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شیعیان امارات متحده 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2725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12727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12729_581953129">
            <w:r>
              <w:rPr>
                <w:webHidden/>
                <w:rStyle w:val="IndexLink"/>
                <w:rtl w:val="true"/>
              </w:rPr>
              <w:t>تقدیم به</w:t>
            </w:r>
            <w:r>
              <w:rPr>
                <w:rStyle w:val="IndexLink"/>
                <w:rtl w:val="true"/>
              </w:rPr>
              <w:tab/>
            </w:r>
            <w:r>
              <w:rPr>
                <w:rStyle w:val="IndexLink"/>
              </w:rPr>
              <w:t>12</w:t>
            </w:r>
          </w:hyperlink>
        </w:p>
        <w:p>
          <w:pPr>
            <w:pStyle w:val="Contents2"/>
            <w:tabs>
              <w:tab w:val="clear" w:pos="8743"/>
              <w:tab w:val="right" w:pos="9026" w:leader="dot"/>
            </w:tabs>
            <w:rPr/>
          </w:pPr>
          <w:hyperlink w:anchor="__RefHeading___Toc512731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12733_581953129">
            <w:r>
              <w:rPr>
                <w:webHidden/>
                <w:rStyle w:val="IndexLink"/>
                <w:rtl w:val="true"/>
              </w:rPr>
              <w:t>مقدمه استاد انصاری بویراحمدی</w:t>
            </w:r>
            <w:r>
              <w:rPr>
                <w:rStyle w:val="IndexLink"/>
                <w:rtl w:val="true"/>
              </w:rPr>
              <w:tab/>
            </w:r>
            <w:r>
              <w:rPr>
                <w:rStyle w:val="IndexLink"/>
              </w:rPr>
              <w:t>29</w:t>
            </w:r>
          </w:hyperlink>
        </w:p>
        <w:p>
          <w:pPr>
            <w:pStyle w:val="Contents2"/>
            <w:tabs>
              <w:tab w:val="clear" w:pos="8743"/>
              <w:tab w:val="right" w:pos="9026" w:leader="dot"/>
            </w:tabs>
            <w:rPr/>
          </w:pPr>
          <w:hyperlink w:anchor="__RefHeading___Toc512735_581953129">
            <w:r>
              <w:rPr>
                <w:webHidden/>
                <w:rStyle w:val="IndexLink"/>
                <w:rtl w:val="true"/>
              </w:rPr>
              <w:t>چکیده</w:t>
            </w:r>
            <w:r>
              <w:rPr>
                <w:rStyle w:val="IndexLink"/>
                <w:rtl w:val="true"/>
              </w:rPr>
              <w:tab/>
            </w:r>
            <w:r>
              <w:rPr>
                <w:rStyle w:val="IndexLink"/>
              </w:rPr>
              <w:t>33</w:t>
            </w:r>
          </w:hyperlink>
        </w:p>
        <w:p>
          <w:pPr>
            <w:pStyle w:val="Contents2"/>
            <w:tabs>
              <w:tab w:val="clear" w:pos="8743"/>
              <w:tab w:val="right" w:pos="9026" w:leader="dot"/>
            </w:tabs>
            <w:rPr/>
          </w:pPr>
          <w:hyperlink w:anchor="__RefHeading___Toc512737_581953129">
            <w:r>
              <w:rPr>
                <w:webHidden/>
                <w:rStyle w:val="IndexLink"/>
                <w:rtl w:val="true"/>
              </w:rPr>
              <w:t>مقدمه</w:t>
            </w:r>
            <w:r>
              <w:rPr>
                <w:rStyle w:val="IndexLink"/>
                <w:rtl w:val="true"/>
              </w:rPr>
              <w:tab/>
            </w:r>
            <w:r>
              <w:rPr>
                <w:rStyle w:val="IndexLink"/>
              </w:rPr>
              <w:t>35</w:t>
            </w:r>
          </w:hyperlink>
        </w:p>
        <w:p>
          <w:pPr>
            <w:pStyle w:val="Contents2"/>
            <w:tabs>
              <w:tab w:val="clear" w:pos="8743"/>
              <w:tab w:val="right" w:pos="9026" w:leader="dot"/>
            </w:tabs>
            <w:rPr/>
          </w:pPr>
          <w:hyperlink w:anchor="__RefHeading___Toc512739_581953129">
            <w:r>
              <w:rPr>
                <w:webHidden/>
                <w:rStyle w:val="IndexLink"/>
                <w:rtl w:val="true"/>
              </w:rPr>
              <w:t>فصل اول</w:t>
            </w:r>
            <w:r>
              <w:rPr>
                <w:rStyle w:val="IndexLink"/>
                <w:rtl w:val="true"/>
              </w:rPr>
              <w:t xml:space="preserve">: </w:t>
            </w:r>
            <w:r>
              <w:rPr>
                <w:rStyle w:val="IndexLink"/>
                <w:rtl w:val="true"/>
              </w:rPr>
              <w:t>پیشگفتار</w:t>
            </w:r>
            <w:r>
              <w:rPr>
                <w:rStyle w:val="IndexLink"/>
                <w:rtl w:val="true"/>
              </w:rPr>
              <w:tab/>
            </w:r>
            <w:r>
              <w:rPr>
                <w:rStyle w:val="IndexLink"/>
              </w:rPr>
              <w:t>39</w:t>
            </w:r>
          </w:hyperlink>
        </w:p>
        <w:p>
          <w:pPr>
            <w:pStyle w:val="Contents3"/>
            <w:tabs>
              <w:tab w:val="clear" w:pos="8459"/>
              <w:tab w:val="right" w:pos="9026" w:leader="dot"/>
            </w:tabs>
            <w:rPr/>
          </w:pPr>
          <w:hyperlink w:anchor="__RefHeading___Toc512741_58195312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12743_581953129">
            <w:r>
              <w:rPr>
                <w:webHidden/>
                <w:rStyle w:val="IndexLink"/>
                <w:rtl w:val="true"/>
              </w:rPr>
              <w:t>تعریف اقلیت</w:t>
            </w:r>
            <w:r>
              <w:rPr>
                <w:rStyle w:val="IndexLink"/>
                <w:rtl w:val="true"/>
              </w:rPr>
              <w:tab/>
            </w:r>
            <w:r>
              <w:rPr>
                <w:rStyle w:val="IndexLink"/>
              </w:rPr>
              <w:t>41</w:t>
            </w:r>
          </w:hyperlink>
        </w:p>
        <w:p>
          <w:pPr>
            <w:pStyle w:val="Contents3"/>
            <w:tabs>
              <w:tab w:val="clear" w:pos="8459"/>
              <w:tab w:val="right" w:pos="9026" w:leader="dot"/>
            </w:tabs>
            <w:rPr/>
          </w:pPr>
          <w:hyperlink w:anchor="__RefHeading___Toc512745_581953129">
            <w:r>
              <w:rPr>
                <w:webHidden/>
                <w:rStyle w:val="IndexLink"/>
                <w:rtl w:val="true"/>
              </w:rPr>
              <w:t>مشخصات مفهوم اقلیت</w:t>
            </w:r>
            <w:r>
              <w:rPr>
                <w:rStyle w:val="IndexLink"/>
                <w:rtl w:val="true"/>
              </w:rPr>
              <w:tab/>
            </w:r>
            <w:r>
              <w:rPr>
                <w:rStyle w:val="IndexLink"/>
              </w:rPr>
              <w:t>43</w:t>
            </w:r>
          </w:hyperlink>
        </w:p>
        <w:p>
          <w:pPr>
            <w:pStyle w:val="Contents4"/>
            <w:tabs>
              <w:tab w:val="clear" w:pos="8176"/>
              <w:tab w:val="right" w:pos="9026" w:leader="dot"/>
            </w:tabs>
            <w:rPr/>
          </w:pPr>
          <w:hyperlink w:anchor="__RefHeading___Toc512747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512749_581953129">
            <w:r>
              <w:rPr>
                <w:webHidden/>
                <w:rStyle w:val="IndexLink"/>
                <w:rtl w:val="true"/>
              </w:rPr>
              <w:t>اقلیت یا گروه اقلیت</w:t>
            </w:r>
            <w:r>
              <w:rPr>
                <w:rStyle w:val="IndexLink"/>
                <w:rtl w:val="true"/>
              </w:rPr>
              <w:tab/>
            </w:r>
            <w:r>
              <w:rPr>
                <w:rStyle w:val="IndexLink"/>
              </w:rPr>
              <w:t>44</w:t>
            </w:r>
          </w:hyperlink>
        </w:p>
        <w:p>
          <w:pPr>
            <w:pStyle w:val="Contents4"/>
            <w:tabs>
              <w:tab w:val="clear" w:pos="8176"/>
              <w:tab w:val="right" w:pos="9026" w:leader="dot"/>
            </w:tabs>
            <w:rPr/>
          </w:pPr>
          <w:hyperlink w:anchor="__RefHeading___Toc512751_581953129">
            <w:r>
              <w:rPr>
                <w:webHidden/>
                <w:rStyle w:val="IndexLink"/>
                <w:rtl w:val="true"/>
              </w:rPr>
              <w:t>اوضاع سیاسی اقلیت ها</w:t>
            </w:r>
            <w:r>
              <w:rPr>
                <w:rStyle w:val="IndexLink"/>
                <w:rtl w:val="true"/>
              </w:rPr>
              <w:tab/>
            </w:r>
            <w:r>
              <w:rPr>
                <w:rStyle w:val="IndexLink"/>
              </w:rPr>
              <w:t>45</w:t>
            </w:r>
          </w:hyperlink>
        </w:p>
        <w:p>
          <w:pPr>
            <w:pStyle w:val="Contents5"/>
            <w:tabs>
              <w:tab w:val="clear" w:pos="7892"/>
              <w:tab w:val="right" w:pos="9026" w:leader="dot"/>
            </w:tabs>
            <w:rPr/>
          </w:pPr>
          <w:hyperlink w:anchor="__RefHeading___Toc512753_581953129">
            <w:r>
              <w:rPr>
                <w:webHidden/>
                <w:rStyle w:val="IndexLink"/>
              </w:rPr>
              <w:t>1</w:t>
            </w:r>
            <w:r>
              <w:rPr>
                <w:rStyle w:val="IndexLink"/>
                <w:rtl w:val="true"/>
              </w:rPr>
              <w:t xml:space="preserve">) </w:t>
            </w:r>
            <w:r>
              <w:rPr>
                <w:rStyle w:val="IndexLink"/>
                <w:rtl w:val="true"/>
              </w:rPr>
              <w:t>نحوه ارتباط اقلیت با گروه حاکم</w:t>
            </w:r>
            <w:r>
              <w:rPr>
                <w:rStyle w:val="IndexLink"/>
                <w:rtl w:val="true"/>
              </w:rPr>
              <w:tab/>
            </w:r>
            <w:r>
              <w:rPr>
                <w:rStyle w:val="IndexLink"/>
              </w:rPr>
              <w:t>45</w:t>
            </w:r>
          </w:hyperlink>
        </w:p>
        <w:p>
          <w:pPr>
            <w:pStyle w:val="Contents5"/>
            <w:tabs>
              <w:tab w:val="clear" w:pos="7892"/>
              <w:tab w:val="right" w:pos="9026" w:leader="dot"/>
            </w:tabs>
            <w:rPr/>
          </w:pPr>
          <w:hyperlink w:anchor="__RefHeading___Toc512755_581953129">
            <w:r>
              <w:rPr>
                <w:webHidden/>
                <w:rStyle w:val="IndexLink"/>
              </w:rPr>
              <w:t>2</w:t>
            </w:r>
            <w:r>
              <w:rPr>
                <w:rStyle w:val="IndexLink"/>
                <w:rtl w:val="true"/>
              </w:rPr>
              <w:t xml:space="preserve">) </w:t>
            </w:r>
            <w:r>
              <w:rPr>
                <w:rStyle w:val="IndexLink"/>
                <w:rtl w:val="true"/>
              </w:rPr>
              <w:t>جایگاه اقلیت در یک نظام</w:t>
            </w:r>
            <w:r>
              <w:rPr>
                <w:rStyle w:val="IndexLink"/>
                <w:rtl w:val="true"/>
              </w:rPr>
              <w:tab/>
            </w:r>
            <w:r>
              <w:rPr>
                <w:rStyle w:val="IndexLink"/>
              </w:rPr>
              <w:t>46</w:t>
            </w:r>
          </w:hyperlink>
        </w:p>
        <w:p>
          <w:pPr>
            <w:pStyle w:val="Contents5"/>
            <w:tabs>
              <w:tab w:val="clear" w:pos="7892"/>
              <w:tab w:val="right" w:pos="9026" w:leader="dot"/>
            </w:tabs>
            <w:rPr/>
          </w:pPr>
          <w:hyperlink w:anchor="__RefHeading___Toc512757_581953129">
            <w:r>
              <w:rPr>
                <w:webHidden/>
                <w:rStyle w:val="IndexLink"/>
              </w:rPr>
              <w:t>3</w:t>
            </w:r>
            <w:r>
              <w:rPr>
                <w:rStyle w:val="IndexLink"/>
                <w:rtl w:val="true"/>
              </w:rPr>
              <w:t xml:space="preserve">) </w:t>
            </w:r>
            <w:r>
              <w:rPr>
                <w:rStyle w:val="IndexLink"/>
                <w:rtl w:val="true"/>
              </w:rPr>
              <w:t>موقعیت اقلیت ها در دولت‌ها</w:t>
            </w:r>
            <w:r>
              <w:rPr>
                <w:rStyle w:val="IndexLink"/>
                <w:rtl w:val="true"/>
              </w:rPr>
              <w:tab/>
            </w:r>
            <w:r>
              <w:rPr>
                <w:rStyle w:val="IndexLink"/>
              </w:rPr>
              <w:t>47</w:t>
            </w:r>
          </w:hyperlink>
        </w:p>
        <w:p>
          <w:pPr>
            <w:pStyle w:val="Contents5"/>
            <w:tabs>
              <w:tab w:val="clear" w:pos="7892"/>
              <w:tab w:val="right" w:pos="9026" w:leader="dot"/>
            </w:tabs>
            <w:rPr/>
          </w:pPr>
          <w:hyperlink w:anchor="__RefHeading___Toc512759_581953129">
            <w:r>
              <w:rPr>
                <w:webHidden/>
                <w:rStyle w:val="IndexLink"/>
              </w:rPr>
              <w:t>4</w:t>
            </w:r>
            <w:r>
              <w:rPr>
                <w:rStyle w:val="IndexLink"/>
                <w:rtl w:val="true"/>
              </w:rPr>
              <w:t xml:space="preserve">) </w:t>
            </w:r>
            <w:r>
              <w:rPr>
                <w:rStyle w:val="IndexLink"/>
                <w:rtl w:val="true"/>
              </w:rPr>
              <w:t>حق تعیین سرنوشت سیاسی اقلیت ها</w:t>
            </w:r>
            <w:r>
              <w:rPr>
                <w:rStyle w:val="IndexLink"/>
                <w:rtl w:val="true"/>
              </w:rPr>
              <w:tab/>
            </w:r>
            <w:r>
              <w:rPr>
                <w:rStyle w:val="IndexLink"/>
              </w:rPr>
              <w:t>47</w:t>
            </w:r>
          </w:hyperlink>
        </w:p>
        <w:p>
          <w:pPr>
            <w:pStyle w:val="Contents5"/>
            <w:tabs>
              <w:tab w:val="clear" w:pos="7892"/>
              <w:tab w:val="right" w:pos="9026" w:leader="dot"/>
            </w:tabs>
            <w:rPr/>
          </w:pPr>
          <w:hyperlink w:anchor="__RefHeading___Toc512761_581953129">
            <w:r>
              <w:rPr>
                <w:webHidden/>
                <w:rStyle w:val="IndexLink"/>
              </w:rPr>
              <w:t>5</w:t>
            </w:r>
            <w:r>
              <w:rPr>
                <w:rStyle w:val="IndexLink"/>
                <w:rtl w:val="true"/>
              </w:rPr>
              <w:t xml:space="preserve">) </w:t>
            </w:r>
            <w:r>
              <w:rPr>
                <w:rStyle w:val="IndexLink"/>
                <w:rtl w:val="true"/>
              </w:rPr>
              <w:t>حقوق اقلیت ها</w:t>
            </w:r>
            <w:r>
              <w:rPr>
                <w:rStyle w:val="IndexLink"/>
                <w:rtl w:val="true"/>
              </w:rPr>
              <w:tab/>
            </w:r>
            <w:r>
              <w:rPr>
                <w:rStyle w:val="IndexLink"/>
              </w:rPr>
              <w:t>48</w:t>
            </w:r>
          </w:hyperlink>
        </w:p>
        <w:p>
          <w:pPr>
            <w:pStyle w:val="Contents5"/>
            <w:tabs>
              <w:tab w:val="clear" w:pos="7892"/>
              <w:tab w:val="right" w:pos="9026" w:leader="dot"/>
            </w:tabs>
            <w:rPr/>
          </w:pPr>
          <w:hyperlink w:anchor="__RefHeading___Toc512763_581953129">
            <w:r>
              <w:rPr>
                <w:webHidden/>
                <w:rStyle w:val="IndexLink"/>
              </w:rPr>
              <w:t>6</w:t>
            </w:r>
            <w:r>
              <w:rPr>
                <w:rStyle w:val="IndexLink"/>
                <w:rtl w:val="true"/>
              </w:rPr>
              <w:t xml:space="preserve">) </w:t>
            </w:r>
            <w:r>
              <w:rPr>
                <w:rStyle w:val="IndexLink"/>
                <w:rtl w:val="true"/>
              </w:rPr>
              <w:t>حمایت از اقلیت‌ها</w:t>
            </w:r>
            <w:r>
              <w:rPr>
                <w:rStyle w:val="IndexLink"/>
                <w:rtl w:val="true"/>
              </w:rPr>
              <w:tab/>
            </w:r>
            <w:r>
              <w:rPr>
                <w:rStyle w:val="IndexLink"/>
              </w:rPr>
              <w:t>49</w:t>
            </w:r>
          </w:hyperlink>
        </w:p>
        <w:p>
          <w:pPr>
            <w:pStyle w:val="Contents6"/>
            <w:tabs>
              <w:tab w:val="clear" w:pos="7609"/>
              <w:tab w:val="right" w:pos="9026" w:leader="dot"/>
            </w:tabs>
            <w:rPr/>
          </w:pPr>
          <w:hyperlink w:anchor="__RefHeading___Toc512765_581953129">
            <w:r>
              <w:rPr>
                <w:webHidden/>
                <w:rStyle w:val="IndexLink"/>
                <w:rtl w:val="true"/>
              </w:rPr>
              <w:t>حمایت سازمان ملل ازاقلیت ها</w:t>
            </w:r>
            <w:r>
              <w:rPr>
                <w:rStyle w:val="IndexLink"/>
                <w:rtl w:val="true"/>
              </w:rPr>
              <w:tab/>
            </w:r>
            <w:r>
              <w:rPr>
                <w:rStyle w:val="IndexLink"/>
              </w:rPr>
              <w:t>49</w:t>
            </w:r>
          </w:hyperlink>
        </w:p>
        <w:p>
          <w:pPr>
            <w:pStyle w:val="Contents5"/>
            <w:tabs>
              <w:tab w:val="clear" w:pos="7892"/>
              <w:tab w:val="right" w:pos="9026" w:leader="dot"/>
            </w:tabs>
            <w:rPr/>
          </w:pPr>
          <w:hyperlink w:anchor="__RefHeading___Toc512767_581953129">
            <w:r>
              <w:rPr>
                <w:webHidden/>
                <w:rStyle w:val="IndexLink"/>
              </w:rPr>
              <w:t>7</w:t>
            </w:r>
            <w:r>
              <w:rPr>
                <w:rStyle w:val="IndexLink"/>
                <w:rtl w:val="true"/>
              </w:rPr>
              <w:t xml:space="preserve">) </w:t>
            </w:r>
            <w:r>
              <w:rPr>
                <w:rStyle w:val="IndexLink"/>
                <w:rtl w:val="true"/>
              </w:rPr>
              <w:t>اقلیت ها و دیگر دولت‌ها</w:t>
            </w:r>
            <w:r>
              <w:rPr>
                <w:rStyle w:val="IndexLink"/>
                <w:rtl w:val="true"/>
              </w:rPr>
              <w:tab/>
            </w:r>
            <w:r>
              <w:rPr>
                <w:rStyle w:val="IndexLink"/>
              </w:rPr>
              <w:t>50</w:t>
            </w:r>
          </w:hyperlink>
        </w:p>
        <w:p>
          <w:pPr>
            <w:pStyle w:val="Contents5"/>
            <w:tabs>
              <w:tab w:val="clear" w:pos="7892"/>
              <w:tab w:val="right" w:pos="9026" w:leader="dot"/>
            </w:tabs>
            <w:rPr/>
          </w:pPr>
          <w:hyperlink w:anchor="__RefHeading___Toc512769_581953129">
            <w:r>
              <w:rPr>
                <w:webHidden/>
                <w:rStyle w:val="IndexLink"/>
              </w:rPr>
              <w:t>8</w:t>
            </w:r>
            <w:r>
              <w:rPr>
                <w:rStyle w:val="IndexLink"/>
                <w:rtl w:val="true"/>
              </w:rPr>
              <w:t xml:space="preserve">) </w:t>
            </w:r>
            <w:r>
              <w:rPr>
                <w:rStyle w:val="IndexLink"/>
                <w:rtl w:val="true"/>
              </w:rPr>
              <w:t>حق موجودیت اقلیت ها</w:t>
            </w:r>
            <w:r>
              <w:rPr>
                <w:rStyle w:val="IndexLink"/>
                <w:rtl w:val="true"/>
              </w:rPr>
              <w:tab/>
            </w:r>
            <w:r>
              <w:rPr>
                <w:rStyle w:val="IndexLink"/>
              </w:rPr>
              <w:t>50</w:t>
            </w:r>
          </w:hyperlink>
        </w:p>
        <w:p>
          <w:pPr>
            <w:pStyle w:val="Contents5"/>
            <w:tabs>
              <w:tab w:val="clear" w:pos="7892"/>
              <w:tab w:val="right" w:pos="9026" w:leader="dot"/>
            </w:tabs>
            <w:rPr/>
          </w:pPr>
          <w:hyperlink w:anchor="__RefHeading___Toc512771_581953129">
            <w:r>
              <w:rPr>
                <w:webHidden/>
                <w:rStyle w:val="IndexLink"/>
              </w:rPr>
              <w:t>9</w:t>
            </w:r>
            <w:r>
              <w:rPr>
                <w:rStyle w:val="IndexLink"/>
                <w:rtl w:val="true"/>
              </w:rPr>
              <w:t xml:space="preserve">) </w:t>
            </w:r>
            <w:r>
              <w:rPr>
                <w:rStyle w:val="IndexLink"/>
                <w:rtl w:val="true"/>
              </w:rPr>
              <w:t>مشارکت اقلیت ها در زندگی عمومی و سیاسی</w:t>
            </w:r>
            <w:r>
              <w:rPr>
                <w:rStyle w:val="IndexLink"/>
                <w:rtl w:val="true"/>
              </w:rPr>
              <w:tab/>
            </w:r>
            <w:r>
              <w:rPr>
                <w:rStyle w:val="IndexLink"/>
              </w:rPr>
              <w:t>50</w:t>
            </w:r>
          </w:hyperlink>
        </w:p>
        <w:p>
          <w:pPr>
            <w:pStyle w:val="Contents5"/>
            <w:tabs>
              <w:tab w:val="clear" w:pos="7892"/>
              <w:tab w:val="right" w:pos="9026" w:leader="dot"/>
            </w:tabs>
            <w:rPr/>
          </w:pPr>
          <w:hyperlink w:anchor="__RefHeading___Toc512773_581953129">
            <w:r>
              <w:rPr>
                <w:webHidden/>
                <w:rStyle w:val="IndexLink"/>
              </w:rPr>
              <w:t>10</w:t>
            </w:r>
            <w:r>
              <w:rPr>
                <w:rStyle w:val="IndexLink"/>
                <w:rtl w:val="true"/>
              </w:rPr>
              <w:t xml:space="preserve">) </w:t>
            </w:r>
            <w:r>
              <w:rPr>
                <w:rStyle w:val="IndexLink"/>
                <w:rtl w:val="true"/>
              </w:rPr>
              <w:t>نظام حمایتی اقلیت ها</w:t>
            </w:r>
            <w:r>
              <w:rPr>
                <w:rStyle w:val="IndexLink"/>
                <w:rtl w:val="true"/>
              </w:rPr>
              <w:tab/>
            </w:r>
            <w:r>
              <w:rPr>
                <w:rStyle w:val="IndexLink"/>
              </w:rPr>
              <w:t>51</w:t>
            </w:r>
          </w:hyperlink>
        </w:p>
        <w:p>
          <w:pPr>
            <w:pStyle w:val="Contents4"/>
            <w:tabs>
              <w:tab w:val="clear" w:pos="8176"/>
              <w:tab w:val="right" w:pos="9026" w:leader="dot"/>
            </w:tabs>
            <w:rPr/>
          </w:pPr>
          <w:hyperlink w:anchor="__RefHeading___Toc512775_581953129">
            <w:r>
              <w:rPr>
                <w:webHidden/>
                <w:rStyle w:val="IndexLink"/>
                <w:rtl w:val="true"/>
              </w:rPr>
              <w:t>اوضاع فرهنگی و مذهبی اقلیت ها</w:t>
            </w:r>
            <w:r>
              <w:rPr>
                <w:rStyle w:val="IndexLink"/>
                <w:rtl w:val="true"/>
              </w:rPr>
              <w:tab/>
            </w:r>
            <w:r>
              <w:rPr>
                <w:rStyle w:val="IndexLink"/>
              </w:rPr>
              <w:t>51</w:t>
            </w:r>
          </w:hyperlink>
        </w:p>
        <w:p>
          <w:pPr>
            <w:pStyle w:val="Contents5"/>
            <w:tabs>
              <w:tab w:val="clear" w:pos="7892"/>
              <w:tab w:val="right" w:pos="9026" w:leader="dot"/>
            </w:tabs>
            <w:rPr/>
          </w:pPr>
          <w:hyperlink w:anchor="__RefHeading___Toc512777_581953129">
            <w:r>
              <w:rPr>
                <w:webHidden/>
                <w:rStyle w:val="IndexLink"/>
              </w:rPr>
              <w:t>1</w:t>
            </w:r>
            <w:r>
              <w:rPr>
                <w:rStyle w:val="IndexLink"/>
                <w:rtl w:val="true"/>
              </w:rPr>
              <w:t xml:space="preserve">) </w:t>
            </w:r>
            <w:r>
              <w:rPr>
                <w:rStyle w:val="IndexLink"/>
                <w:rtl w:val="true"/>
              </w:rPr>
              <w:t>آزادی مذهب</w:t>
            </w:r>
            <w:r>
              <w:rPr>
                <w:rStyle w:val="IndexLink"/>
                <w:rtl w:val="true"/>
              </w:rPr>
              <w:tab/>
            </w:r>
            <w:r>
              <w:rPr>
                <w:rStyle w:val="IndexLink"/>
              </w:rPr>
              <w:t>51</w:t>
            </w:r>
          </w:hyperlink>
        </w:p>
        <w:p>
          <w:pPr>
            <w:pStyle w:val="Contents5"/>
            <w:tabs>
              <w:tab w:val="clear" w:pos="7892"/>
              <w:tab w:val="right" w:pos="9026" w:leader="dot"/>
            </w:tabs>
            <w:rPr/>
          </w:pPr>
          <w:hyperlink w:anchor="__RefHeading___Toc512779_581953129">
            <w:r>
              <w:rPr>
                <w:webHidden/>
                <w:rStyle w:val="IndexLink"/>
              </w:rPr>
              <w:t>2</w:t>
            </w:r>
            <w:r>
              <w:rPr>
                <w:rStyle w:val="IndexLink"/>
                <w:rtl w:val="true"/>
              </w:rPr>
              <w:t xml:space="preserve">) </w:t>
            </w:r>
            <w:r>
              <w:rPr>
                <w:rStyle w:val="IndexLink"/>
                <w:rtl w:val="true"/>
              </w:rPr>
              <w:t>دفاع اقلیت ها از هویت و فرهنگ</w:t>
            </w:r>
            <w:r>
              <w:rPr>
                <w:rStyle w:val="IndexLink"/>
                <w:rtl w:val="true"/>
              </w:rPr>
              <w:tab/>
            </w:r>
            <w:r>
              <w:rPr>
                <w:rStyle w:val="IndexLink"/>
              </w:rPr>
              <w:t>52</w:t>
            </w:r>
          </w:hyperlink>
        </w:p>
        <w:p>
          <w:pPr>
            <w:pStyle w:val="Contents5"/>
            <w:tabs>
              <w:tab w:val="clear" w:pos="7892"/>
              <w:tab w:val="right" w:pos="9026" w:leader="dot"/>
            </w:tabs>
            <w:rPr/>
          </w:pPr>
          <w:hyperlink w:anchor="__RefHeading___Toc512781_581953129">
            <w:r>
              <w:rPr>
                <w:webHidden/>
                <w:rStyle w:val="IndexLink"/>
              </w:rPr>
              <w:t>3</w:t>
            </w:r>
            <w:r>
              <w:rPr>
                <w:rStyle w:val="IndexLink"/>
                <w:rtl w:val="true"/>
              </w:rPr>
              <w:t xml:space="preserve">) </w:t>
            </w:r>
            <w:r>
              <w:rPr>
                <w:rStyle w:val="IndexLink"/>
                <w:rtl w:val="true"/>
              </w:rPr>
              <w:t>اماکن مذهبی اقلیت ها</w:t>
            </w:r>
            <w:r>
              <w:rPr>
                <w:rStyle w:val="IndexLink"/>
                <w:rtl w:val="true"/>
              </w:rPr>
              <w:tab/>
            </w:r>
            <w:r>
              <w:rPr>
                <w:rStyle w:val="IndexLink"/>
              </w:rPr>
              <w:t>52</w:t>
            </w:r>
          </w:hyperlink>
        </w:p>
        <w:p>
          <w:pPr>
            <w:pStyle w:val="Contents5"/>
            <w:tabs>
              <w:tab w:val="clear" w:pos="7892"/>
              <w:tab w:val="right" w:pos="9026" w:leader="dot"/>
            </w:tabs>
            <w:rPr/>
          </w:pPr>
          <w:hyperlink w:anchor="__RefHeading___Toc512783_581953129">
            <w:r>
              <w:rPr>
                <w:webHidden/>
                <w:rStyle w:val="IndexLink"/>
              </w:rPr>
              <w:t>4</w:t>
            </w:r>
            <w:r>
              <w:rPr>
                <w:rStyle w:val="IndexLink"/>
                <w:rtl w:val="true"/>
              </w:rPr>
              <w:t xml:space="preserve">) </w:t>
            </w:r>
            <w:r>
              <w:rPr>
                <w:rStyle w:val="IndexLink"/>
                <w:rtl w:val="true"/>
              </w:rPr>
              <w:t>تفاوت‌های فرهنگی و قومی میان اقلیت ها</w:t>
            </w:r>
            <w:r>
              <w:rPr>
                <w:rStyle w:val="IndexLink"/>
                <w:rtl w:val="true"/>
              </w:rPr>
              <w:tab/>
            </w:r>
            <w:r>
              <w:rPr>
                <w:rStyle w:val="IndexLink"/>
              </w:rPr>
              <w:t>53</w:t>
            </w:r>
          </w:hyperlink>
        </w:p>
        <w:p>
          <w:pPr>
            <w:pStyle w:val="Contents4"/>
            <w:tabs>
              <w:tab w:val="clear" w:pos="8176"/>
              <w:tab w:val="right" w:pos="9026" w:leader="dot"/>
            </w:tabs>
            <w:rPr/>
          </w:pPr>
          <w:hyperlink w:anchor="__RefHeading___Toc512785_581953129">
            <w:r>
              <w:rPr>
                <w:webHidden/>
                <w:rStyle w:val="IndexLink"/>
                <w:rtl w:val="true"/>
              </w:rPr>
              <w:t>اوضاع امنیتی اقلیت ها</w:t>
            </w:r>
            <w:r>
              <w:rPr>
                <w:rStyle w:val="IndexLink"/>
                <w:rtl w:val="true"/>
              </w:rPr>
              <w:tab/>
            </w:r>
            <w:r>
              <w:rPr>
                <w:rStyle w:val="IndexLink"/>
              </w:rPr>
              <w:t>53</w:t>
            </w:r>
          </w:hyperlink>
        </w:p>
        <w:p>
          <w:pPr>
            <w:pStyle w:val="Contents5"/>
            <w:tabs>
              <w:tab w:val="clear" w:pos="7892"/>
              <w:tab w:val="right" w:pos="9026" w:leader="dot"/>
            </w:tabs>
            <w:rPr/>
          </w:pPr>
          <w:hyperlink w:anchor="__RefHeading___Toc512787_581953129">
            <w:r>
              <w:rPr>
                <w:webHidden/>
                <w:rStyle w:val="IndexLink"/>
              </w:rPr>
              <w:t>1</w:t>
            </w:r>
            <w:r>
              <w:rPr>
                <w:rStyle w:val="IndexLink"/>
                <w:rtl w:val="true"/>
              </w:rPr>
              <w:t xml:space="preserve">) </w:t>
            </w:r>
            <w:r>
              <w:rPr>
                <w:rStyle w:val="IndexLink"/>
                <w:rtl w:val="true"/>
              </w:rPr>
              <w:t>حقوق امنیتی اقلیت‌ها</w:t>
            </w:r>
            <w:r>
              <w:rPr>
                <w:rStyle w:val="IndexLink"/>
                <w:rtl w:val="true"/>
              </w:rPr>
              <w:tab/>
            </w:r>
            <w:r>
              <w:rPr>
                <w:rStyle w:val="IndexLink"/>
              </w:rPr>
              <w:t>53</w:t>
            </w:r>
          </w:hyperlink>
        </w:p>
        <w:p>
          <w:pPr>
            <w:pStyle w:val="Contents5"/>
            <w:tabs>
              <w:tab w:val="clear" w:pos="7892"/>
              <w:tab w:val="right" w:pos="9026" w:leader="dot"/>
            </w:tabs>
            <w:rPr/>
          </w:pPr>
          <w:hyperlink w:anchor="__RefHeading___Toc512789_581953129">
            <w:r>
              <w:rPr>
                <w:webHidden/>
                <w:rStyle w:val="IndexLink"/>
              </w:rPr>
              <w:t>2</w:t>
            </w:r>
            <w:r>
              <w:rPr>
                <w:rStyle w:val="IndexLink"/>
                <w:rtl w:val="true"/>
              </w:rPr>
              <w:t xml:space="preserve">) </w:t>
            </w:r>
            <w:r>
              <w:rPr>
                <w:rStyle w:val="IndexLink"/>
                <w:rtl w:val="true"/>
              </w:rPr>
              <w:t>تجاوز به حقوق انسانی اقلیت‌ها</w:t>
            </w:r>
            <w:r>
              <w:rPr>
                <w:rStyle w:val="IndexLink"/>
                <w:rtl w:val="true"/>
              </w:rPr>
              <w:tab/>
            </w:r>
            <w:r>
              <w:rPr>
                <w:rStyle w:val="IndexLink"/>
              </w:rPr>
              <w:t>54</w:t>
            </w:r>
          </w:hyperlink>
        </w:p>
        <w:p>
          <w:pPr>
            <w:pStyle w:val="Contents5"/>
            <w:tabs>
              <w:tab w:val="clear" w:pos="7892"/>
              <w:tab w:val="right" w:pos="9026" w:leader="dot"/>
            </w:tabs>
            <w:rPr/>
          </w:pPr>
          <w:hyperlink w:anchor="__RefHeading___Toc512791_581953129">
            <w:r>
              <w:rPr>
                <w:webHidden/>
                <w:rStyle w:val="IndexLink"/>
              </w:rPr>
              <w:t>3</w:t>
            </w:r>
            <w:r>
              <w:rPr>
                <w:rStyle w:val="IndexLink"/>
                <w:rtl w:val="true"/>
              </w:rPr>
              <w:t xml:space="preserve">) </w:t>
            </w:r>
            <w:r>
              <w:rPr>
                <w:rStyle w:val="IndexLink"/>
                <w:rtl w:val="true"/>
              </w:rPr>
              <w:t>خشونت و شکنجه شدن اقلیت ها</w:t>
            </w:r>
            <w:r>
              <w:rPr>
                <w:rStyle w:val="IndexLink"/>
                <w:rtl w:val="true"/>
              </w:rPr>
              <w:tab/>
            </w:r>
            <w:r>
              <w:rPr>
                <w:rStyle w:val="IndexLink"/>
              </w:rPr>
              <w:t>54</w:t>
            </w:r>
          </w:hyperlink>
        </w:p>
        <w:p>
          <w:pPr>
            <w:pStyle w:val="Contents5"/>
            <w:tabs>
              <w:tab w:val="clear" w:pos="7892"/>
              <w:tab w:val="right" w:pos="9026" w:leader="dot"/>
            </w:tabs>
            <w:rPr/>
          </w:pPr>
          <w:hyperlink w:anchor="__RefHeading___Toc512793_581953129">
            <w:r>
              <w:rPr>
                <w:webHidden/>
                <w:rStyle w:val="IndexLink"/>
              </w:rPr>
              <w:t>4</w:t>
            </w:r>
            <w:r>
              <w:rPr>
                <w:rStyle w:val="IndexLink"/>
                <w:rtl w:val="true"/>
              </w:rPr>
              <w:t xml:space="preserve">) </w:t>
            </w:r>
            <w:r>
              <w:rPr>
                <w:rStyle w:val="IndexLink"/>
                <w:rtl w:val="true"/>
              </w:rPr>
              <w:t>کشورهای چند ملیتی</w:t>
            </w:r>
            <w:r>
              <w:rPr>
                <w:rStyle w:val="IndexLink"/>
                <w:rtl w:val="true"/>
              </w:rPr>
              <w:tab/>
            </w:r>
            <w:r>
              <w:rPr>
                <w:rStyle w:val="IndexLink"/>
              </w:rPr>
              <w:t>55</w:t>
            </w:r>
          </w:hyperlink>
        </w:p>
        <w:p>
          <w:pPr>
            <w:pStyle w:val="Contents5"/>
            <w:tabs>
              <w:tab w:val="clear" w:pos="7892"/>
              <w:tab w:val="right" w:pos="9026" w:leader="dot"/>
            </w:tabs>
            <w:rPr/>
          </w:pPr>
          <w:hyperlink w:anchor="__RefHeading___Toc512795_581953129">
            <w:r>
              <w:rPr>
                <w:webHidden/>
                <w:rStyle w:val="IndexLink"/>
              </w:rPr>
              <w:t>5</w:t>
            </w:r>
            <w:r>
              <w:rPr>
                <w:rStyle w:val="IndexLink"/>
                <w:rtl w:val="true"/>
              </w:rPr>
              <w:t xml:space="preserve">) </w:t>
            </w:r>
            <w:r>
              <w:rPr>
                <w:rStyle w:val="IndexLink"/>
                <w:rtl w:val="true"/>
              </w:rPr>
              <w:t>عوامل شناسایی و تشخیص گروه‌های اقلیتی</w:t>
            </w:r>
            <w:r>
              <w:rPr>
                <w:rStyle w:val="IndexLink"/>
                <w:rtl w:val="true"/>
              </w:rPr>
              <w:tab/>
            </w:r>
            <w:r>
              <w:rPr>
                <w:rStyle w:val="IndexLink"/>
              </w:rPr>
              <w:t>55</w:t>
            </w:r>
          </w:hyperlink>
        </w:p>
        <w:p>
          <w:pPr>
            <w:pStyle w:val="Contents6"/>
            <w:tabs>
              <w:tab w:val="clear" w:pos="7609"/>
              <w:tab w:val="right" w:pos="9026" w:leader="dot"/>
            </w:tabs>
            <w:rPr/>
          </w:pPr>
          <w:hyperlink w:anchor="__RefHeading___Toc512797_581953129">
            <w:r>
              <w:rPr>
                <w:webHidden/>
                <w:rStyle w:val="IndexLink"/>
                <w:rtl w:val="true"/>
              </w:rPr>
              <w:t>الف</w:t>
            </w:r>
            <w:r>
              <w:rPr>
                <w:rStyle w:val="IndexLink"/>
                <w:rtl w:val="true"/>
              </w:rPr>
              <w:t xml:space="preserve">: </w:t>
            </w:r>
            <w:r>
              <w:rPr>
                <w:rStyle w:val="IndexLink"/>
                <w:rtl w:val="true"/>
              </w:rPr>
              <w:t>مفهوم اجتماعی و شمارشی اقلیت ها</w:t>
            </w:r>
            <w:r>
              <w:rPr>
                <w:rStyle w:val="IndexLink"/>
                <w:rtl w:val="true"/>
              </w:rPr>
              <w:tab/>
            </w:r>
            <w:r>
              <w:rPr>
                <w:rStyle w:val="IndexLink"/>
              </w:rPr>
              <w:t>55</w:t>
            </w:r>
          </w:hyperlink>
        </w:p>
        <w:p>
          <w:pPr>
            <w:pStyle w:val="Contents6"/>
            <w:tabs>
              <w:tab w:val="clear" w:pos="7609"/>
              <w:tab w:val="right" w:pos="9026" w:leader="dot"/>
            </w:tabs>
            <w:rPr/>
          </w:pPr>
          <w:hyperlink w:anchor="__RefHeading___Toc512799_581953129">
            <w:r>
              <w:rPr>
                <w:webHidden/>
                <w:rStyle w:val="IndexLink"/>
                <w:rtl w:val="true"/>
              </w:rPr>
              <w:t>ب</w:t>
            </w:r>
            <w:r>
              <w:rPr>
                <w:rStyle w:val="IndexLink"/>
                <w:rtl w:val="true"/>
              </w:rPr>
              <w:t>:</w:t>
            </w:r>
            <w:r>
              <w:rPr>
                <w:rStyle w:val="IndexLink"/>
                <w:rtl w:val="true"/>
              </w:rPr>
              <w:t>احساس مشترک در اقلیت بودن</w:t>
            </w:r>
            <w:r>
              <w:rPr>
                <w:rStyle w:val="IndexLink"/>
                <w:rtl w:val="true"/>
              </w:rPr>
              <w:tab/>
            </w:r>
            <w:r>
              <w:rPr>
                <w:rStyle w:val="IndexLink"/>
              </w:rPr>
              <w:t>56</w:t>
            </w:r>
          </w:hyperlink>
        </w:p>
        <w:p>
          <w:pPr>
            <w:pStyle w:val="Contents6"/>
            <w:tabs>
              <w:tab w:val="clear" w:pos="7609"/>
              <w:tab w:val="right" w:pos="9026" w:leader="dot"/>
            </w:tabs>
            <w:rPr/>
          </w:pPr>
          <w:hyperlink w:anchor="__RefHeading___Toc512801_581953129">
            <w:r>
              <w:rPr>
                <w:webHidden/>
                <w:rStyle w:val="IndexLink"/>
                <w:rtl w:val="true"/>
              </w:rPr>
              <w:t>پ</w:t>
            </w:r>
            <w:r>
              <w:rPr>
                <w:rStyle w:val="IndexLink"/>
                <w:rtl w:val="true"/>
              </w:rPr>
              <w:t>:</w:t>
            </w:r>
            <w:r>
              <w:rPr>
                <w:rStyle w:val="IndexLink"/>
                <w:rtl w:val="true"/>
              </w:rPr>
              <w:t>نوع رابطه با گروه حاکم</w:t>
            </w:r>
            <w:r>
              <w:rPr>
                <w:rStyle w:val="IndexLink"/>
                <w:rtl w:val="true"/>
              </w:rPr>
              <w:tab/>
            </w:r>
            <w:r>
              <w:rPr>
                <w:rStyle w:val="IndexLink"/>
              </w:rPr>
              <w:t>57</w:t>
            </w:r>
          </w:hyperlink>
        </w:p>
        <w:p>
          <w:pPr>
            <w:pStyle w:val="Contents4"/>
            <w:tabs>
              <w:tab w:val="clear" w:pos="8176"/>
              <w:tab w:val="right" w:pos="9026" w:leader="dot"/>
            </w:tabs>
            <w:rPr/>
          </w:pPr>
          <w:hyperlink w:anchor="__RefHeading___Toc512803_581953129">
            <w:r>
              <w:rPr>
                <w:webHidden/>
                <w:rStyle w:val="IndexLink"/>
                <w:rtl w:val="true"/>
              </w:rPr>
              <w:t>اوضاع اقتصادی و اجتماعی اقلیت ها</w:t>
            </w:r>
            <w:r>
              <w:rPr>
                <w:rStyle w:val="IndexLink"/>
                <w:rtl w:val="true"/>
              </w:rPr>
              <w:tab/>
            </w:r>
            <w:r>
              <w:rPr>
                <w:rStyle w:val="IndexLink"/>
              </w:rPr>
              <w:t>57</w:t>
            </w:r>
          </w:hyperlink>
        </w:p>
        <w:p>
          <w:pPr>
            <w:pStyle w:val="Contents3"/>
            <w:tabs>
              <w:tab w:val="clear" w:pos="8459"/>
              <w:tab w:val="right" w:pos="9026" w:leader="dot"/>
            </w:tabs>
            <w:rPr/>
          </w:pPr>
          <w:hyperlink w:anchor="__RefHeading___Toc512805_581953129">
            <w:r>
              <w:rPr>
                <w:webHidden/>
                <w:rStyle w:val="IndexLink"/>
                <w:rtl w:val="true"/>
              </w:rPr>
              <w:t>مفهوم شیعه امامیه</w:t>
            </w:r>
            <w:r>
              <w:rPr>
                <w:rStyle w:val="IndexLink"/>
                <w:rtl w:val="true"/>
              </w:rPr>
              <w:tab/>
            </w:r>
            <w:r>
              <w:rPr>
                <w:rStyle w:val="IndexLink"/>
              </w:rPr>
              <w:t>58</w:t>
            </w:r>
          </w:hyperlink>
        </w:p>
        <w:p>
          <w:pPr>
            <w:pStyle w:val="Contents4"/>
            <w:tabs>
              <w:tab w:val="clear" w:pos="8176"/>
              <w:tab w:val="right" w:pos="9026" w:leader="dot"/>
            </w:tabs>
            <w:rPr/>
          </w:pPr>
          <w:hyperlink w:anchor="__RefHeading___Toc512807_58195312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12809_581953129">
            <w:r>
              <w:rPr>
                <w:webHidden/>
                <w:rStyle w:val="IndexLink"/>
              </w:rPr>
              <w:t>1</w:t>
            </w:r>
            <w:r>
              <w:rPr>
                <w:rStyle w:val="IndexLink"/>
                <w:rtl w:val="true"/>
              </w:rPr>
              <w:t xml:space="preserve">) </w:t>
            </w:r>
            <w:r>
              <w:rPr>
                <w:rStyle w:val="IndexLink"/>
                <w:rtl w:val="true"/>
              </w:rPr>
              <w:t>تعریف شیعه در لغت و اصطلاح</w:t>
            </w:r>
            <w:r>
              <w:rPr>
                <w:rStyle w:val="IndexLink"/>
                <w:rtl w:val="true"/>
              </w:rPr>
              <w:tab/>
            </w:r>
            <w:r>
              <w:rPr>
                <w:rStyle w:val="IndexLink"/>
              </w:rPr>
              <w:t>58</w:t>
            </w:r>
          </w:hyperlink>
        </w:p>
        <w:p>
          <w:pPr>
            <w:pStyle w:val="Contents3"/>
            <w:tabs>
              <w:tab w:val="clear" w:pos="8459"/>
              <w:tab w:val="right" w:pos="9026" w:leader="dot"/>
            </w:tabs>
            <w:rPr/>
          </w:pPr>
          <w:hyperlink w:anchor="__RefHeading___Toc512811_581953129">
            <w:r>
              <w:rPr>
                <w:webHidden/>
                <w:rStyle w:val="IndexLink"/>
                <w:rtl w:val="true"/>
              </w:rPr>
              <w:t>مفهوم اصطلاحی شیعه</w:t>
            </w:r>
            <w:r>
              <w:rPr>
                <w:rStyle w:val="IndexLink"/>
                <w:rtl w:val="true"/>
              </w:rPr>
              <w:tab/>
            </w:r>
            <w:r>
              <w:rPr>
                <w:rStyle w:val="IndexLink"/>
              </w:rPr>
              <w:t>59</w:t>
            </w:r>
          </w:hyperlink>
        </w:p>
        <w:p>
          <w:pPr>
            <w:pStyle w:val="Contents3"/>
            <w:tabs>
              <w:tab w:val="clear" w:pos="8459"/>
              <w:tab w:val="right" w:pos="9026" w:leader="dot"/>
            </w:tabs>
            <w:rPr/>
          </w:pPr>
          <w:hyperlink w:anchor="__RefHeading___Toc512813_581953129">
            <w:r>
              <w:rPr>
                <w:webHidden/>
                <w:rStyle w:val="IndexLink"/>
                <w:rtl w:val="true"/>
              </w:rPr>
              <w:t>تاریخ پیدایش شیعه</w:t>
            </w:r>
            <w:r>
              <w:rPr>
                <w:rStyle w:val="IndexLink"/>
                <w:rtl w:val="true"/>
              </w:rPr>
              <w:tab/>
            </w:r>
            <w:r>
              <w:rPr>
                <w:rStyle w:val="IndexLink"/>
              </w:rPr>
              <w:t>62</w:t>
            </w:r>
          </w:hyperlink>
        </w:p>
        <w:p>
          <w:pPr>
            <w:pStyle w:val="Contents3"/>
            <w:tabs>
              <w:tab w:val="clear" w:pos="8459"/>
              <w:tab w:val="right" w:pos="9026" w:leader="dot"/>
            </w:tabs>
            <w:rPr/>
          </w:pPr>
          <w:hyperlink w:anchor="__RefHeading___Toc512815_581953129">
            <w:r>
              <w:rPr>
                <w:webHidden/>
                <w:rStyle w:val="IndexLink"/>
                <w:rtl w:val="true"/>
              </w:rPr>
              <w:t>ظهور تشیع</w:t>
            </w:r>
            <w:r>
              <w:rPr>
                <w:rStyle w:val="IndexLink"/>
                <w:rtl w:val="true"/>
              </w:rPr>
              <w:tab/>
            </w:r>
            <w:r>
              <w:rPr>
                <w:rStyle w:val="IndexLink"/>
              </w:rPr>
              <w:t>63</w:t>
            </w:r>
          </w:hyperlink>
        </w:p>
        <w:p>
          <w:pPr>
            <w:pStyle w:val="Contents3"/>
            <w:tabs>
              <w:tab w:val="clear" w:pos="8459"/>
              <w:tab w:val="right" w:pos="9026" w:leader="dot"/>
            </w:tabs>
            <w:rPr/>
          </w:pPr>
          <w:hyperlink w:anchor="__RefHeading___Toc512817_581953129">
            <w:r>
              <w:rPr>
                <w:webHidden/>
                <w:rStyle w:val="IndexLink"/>
                <w:rtl w:val="true"/>
              </w:rPr>
              <w:t>جنبش شیعی</w:t>
            </w:r>
            <w:r>
              <w:rPr>
                <w:rStyle w:val="IndexLink"/>
                <w:rtl w:val="true"/>
              </w:rPr>
              <w:tab/>
            </w:r>
            <w:r>
              <w:rPr>
                <w:rStyle w:val="IndexLink"/>
              </w:rPr>
              <w:t>66</w:t>
            </w:r>
          </w:hyperlink>
        </w:p>
        <w:p>
          <w:pPr>
            <w:pStyle w:val="Contents3"/>
            <w:tabs>
              <w:tab w:val="clear" w:pos="8459"/>
              <w:tab w:val="right" w:pos="9026" w:leader="dot"/>
            </w:tabs>
            <w:rPr/>
          </w:pPr>
          <w:hyperlink w:anchor="__RefHeading___Toc512819_581953129">
            <w:r>
              <w:rPr>
                <w:webHidden/>
                <w:rStyle w:val="IndexLink"/>
                <w:rtl w:val="true"/>
              </w:rPr>
              <w:t>مرجعیت فکری و سیاسی تشیع</w:t>
            </w:r>
            <w:r>
              <w:rPr>
                <w:rStyle w:val="IndexLink"/>
                <w:rtl w:val="true"/>
              </w:rPr>
              <w:tab/>
            </w:r>
            <w:r>
              <w:rPr>
                <w:rStyle w:val="IndexLink"/>
              </w:rPr>
              <w:t>68</w:t>
            </w:r>
          </w:hyperlink>
        </w:p>
        <w:p>
          <w:pPr>
            <w:pStyle w:val="Contents2"/>
            <w:tabs>
              <w:tab w:val="clear" w:pos="8743"/>
              <w:tab w:val="right" w:pos="9026" w:leader="dot"/>
            </w:tabs>
            <w:rPr/>
          </w:pPr>
          <w:hyperlink w:anchor="__RefHeading___Toc512821_581953129">
            <w:r>
              <w:rPr>
                <w:webHidden/>
                <w:rStyle w:val="IndexLink"/>
                <w:rtl w:val="true"/>
              </w:rPr>
              <w:t>فصل دوم</w:t>
            </w:r>
            <w:r>
              <w:rPr>
                <w:rStyle w:val="IndexLink"/>
                <w:rtl w:val="true"/>
              </w:rPr>
              <w:t xml:space="preserve">: </w:t>
            </w:r>
            <w:r>
              <w:rPr>
                <w:rStyle w:val="IndexLink"/>
                <w:rtl w:val="true"/>
              </w:rPr>
              <w:t>آشنائی با کشور امارات متحده‌ی عربی</w:t>
            </w:r>
            <w:r>
              <w:rPr>
                <w:rStyle w:val="IndexLink"/>
                <w:rtl w:val="true"/>
              </w:rPr>
              <w:tab/>
            </w:r>
            <w:r>
              <w:rPr>
                <w:rStyle w:val="IndexLink"/>
              </w:rPr>
              <w:t>71</w:t>
            </w:r>
          </w:hyperlink>
        </w:p>
        <w:p>
          <w:pPr>
            <w:pStyle w:val="Contents3"/>
            <w:tabs>
              <w:tab w:val="clear" w:pos="8459"/>
              <w:tab w:val="right" w:pos="9026" w:leader="dot"/>
            </w:tabs>
            <w:rPr/>
          </w:pPr>
          <w:hyperlink w:anchor="__RefHeading___Toc512823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12825_581953129">
            <w:r>
              <w:rPr>
                <w:webHidden/>
                <w:rStyle w:val="IndexLink"/>
                <w:rtl w:val="true"/>
              </w:rPr>
              <w:t>وجه مشترک میان دو ملت ایران و امارات</w:t>
            </w:r>
            <w:r>
              <w:rPr>
                <w:rStyle w:val="IndexLink"/>
                <w:rtl w:val="true"/>
              </w:rPr>
              <w:tab/>
            </w:r>
            <w:r>
              <w:rPr>
                <w:rStyle w:val="IndexLink"/>
              </w:rPr>
              <w:t>73</w:t>
            </w:r>
          </w:hyperlink>
        </w:p>
        <w:p>
          <w:pPr>
            <w:pStyle w:val="Contents3"/>
            <w:tabs>
              <w:tab w:val="clear" w:pos="8459"/>
              <w:tab w:val="right" w:pos="9026" w:leader="dot"/>
            </w:tabs>
            <w:rPr/>
          </w:pPr>
          <w:hyperlink w:anchor="__RefHeading___Toc512827_581953129">
            <w:r>
              <w:rPr>
                <w:webHidden/>
                <w:rStyle w:val="IndexLink"/>
                <w:rtl w:val="true"/>
              </w:rPr>
              <w:t>جغرافیای سیاسی امارات</w:t>
            </w:r>
            <w:r>
              <w:rPr>
                <w:rStyle w:val="IndexLink"/>
                <w:rtl w:val="true"/>
              </w:rPr>
              <w:tab/>
            </w:r>
            <w:r>
              <w:rPr>
                <w:rStyle w:val="IndexLink"/>
              </w:rPr>
              <w:t>77</w:t>
            </w:r>
          </w:hyperlink>
        </w:p>
        <w:p>
          <w:pPr>
            <w:pStyle w:val="Contents3"/>
            <w:tabs>
              <w:tab w:val="clear" w:pos="8459"/>
              <w:tab w:val="right" w:pos="9026" w:leader="dot"/>
            </w:tabs>
            <w:rPr/>
          </w:pPr>
          <w:hyperlink w:anchor="__RefHeading___Toc512829_581953129">
            <w:r>
              <w:rPr>
                <w:webHidden/>
                <w:rStyle w:val="IndexLink"/>
                <w:rtl w:val="true"/>
              </w:rPr>
              <w:t>تقسیمات کشوری</w:t>
            </w:r>
            <w:r>
              <w:rPr>
                <w:rStyle w:val="IndexLink"/>
                <w:rtl w:val="true"/>
              </w:rPr>
              <w:tab/>
            </w:r>
            <w:r>
              <w:rPr>
                <w:rStyle w:val="IndexLink"/>
              </w:rPr>
              <w:t>78</w:t>
            </w:r>
          </w:hyperlink>
        </w:p>
        <w:p>
          <w:pPr>
            <w:pStyle w:val="Contents3"/>
            <w:tabs>
              <w:tab w:val="clear" w:pos="8459"/>
              <w:tab w:val="right" w:pos="9026" w:leader="dot"/>
            </w:tabs>
            <w:rPr/>
          </w:pPr>
          <w:hyperlink w:anchor="__RefHeading___Toc512831_581953129">
            <w:r>
              <w:rPr>
                <w:webHidden/>
                <w:rStyle w:val="IndexLink"/>
                <w:rtl w:val="true"/>
              </w:rPr>
              <w:t>وجه تسمیه امارات متحده عربی</w:t>
            </w:r>
            <w:r>
              <w:rPr>
                <w:rStyle w:val="IndexLink"/>
                <w:rtl w:val="true"/>
              </w:rPr>
              <w:tab/>
            </w:r>
            <w:r>
              <w:rPr>
                <w:rStyle w:val="IndexLink"/>
              </w:rPr>
              <w:t>79</w:t>
            </w:r>
          </w:hyperlink>
        </w:p>
        <w:p>
          <w:pPr>
            <w:pStyle w:val="Contents3"/>
            <w:tabs>
              <w:tab w:val="clear" w:pos="8459"/>
              <w:tab w:val="right" w:pos="9026" w:leader="dot"/>
            </w:tabs>
            <w:rPr/>
          </w:pPr>
          <w:hyperlink w:anchor="__RefHeading___Toc512833_581953129">
            <w:r>
              <w:rPr>
                <w:webHidden/>
                <w:rStyle w:val="IndexLink"/>
                <w:rtl w:val="true"/>
              </w:rPr>
              <w:t>تأسیس امارات متحده عربی</w:t>
            </w:r>
            <w:r>
              <w:rPr>
                <w:rStyle w:val="IndexLink"/>
                <w:rtl w:val="true"/>
              </w:rPr>
              <w:tab/>
            </w:r>
            <w:r>
              <w:rPr>
                <w:rStyle w:val="IndexLink"/>
              </w:rPr>
              <w:t>80</w:t>
            </w:r>
          </w:hyperlink>
        </w:p>
        <w:p>
          <w:pPr>
            <w:pStyle w:val="Contents3"/>
            <w:tabs>
              <w:tab w:val="clear" w:pos="8459"/>
              <w:tab w:val="right" w:pos="9026" w:leader="dot"/>
            </w:tabs>
            <w:rPr/>
          </w:pPr>
          <w:hyperlink w:anchor="__RefHeading___Toc512835_581953129">
            <w:r>
              <w:rPr>
                <w:webHidden/>
                <w:rStyle w:val="IndexLink"/>
                <w:rtl w:val="true"/>
              </w:rPr>
              <w:t>وضعیت سیاسی امارات</w:t>
            </w:r>
            <w:r>
              <w:rPr>
                <w:rStyle w:val="IndexLink"/>
                <w:rtl w:val="true"/>
              </w:rPr>
              <w:tab/>
            </w:r>
            <w:r>
              <w:rPr>
                <w:rStyle w:val="IndexLink"/>
              </w:rPr>
              <w:t>80</w:t>
            </w:r>
          </w:hyperlink>
        </w:p>
        <w:p>
          <w:pPr>
            <w:pStyle w:val="Contents3"/>
            <w:tabs>
              <w:tab w:val="clear" w:pos="8459"/>
              <w:tab w:val="right" w:pos="9026" w:leader="dot"/>
            </w:tabs>
            <w:rPr/>
          </w:pPr>
          <w:hyperlink w:anchor="__RefHeading___Toc512837_581953129">
            <w:r>
              <w:rPr>
                <w:webHidden/>
                <w:rStyle w:val="IndexLink"/>
                <w:rtl w:val="true"/>
              </w:rPr>
              <w:t>کنسول عالی رهبری امارات</w:t>
            </w:r>
            <w:r>
              <w:rPr>
                <w:rStyle w:val="IndexLink"/>
                <w:rtl w:val="true"/>
              </w:rPr>
              <w:tab/>
            </w:r>
            <w:r>
              <w:rPr>
                <w:rStyle w:val="IndexLink"/>
              </w:rPr>
              <w:t>82</w:t>
            </w:r>
          </w:hyperlink>
        </w:p>
        <w:p>
          <w:pPr>
            <w:pStyle w:val="Contents4"/>
            <w:tabs>
              <w:tab w:val="clear" w:pos="8176"/>
              <w:tab w:val="right" w:pos="9026" w:leader="dot"/>
            </w:tabs>
            <w:rPr/>
          </w:pPr>
          <w:hyperlink w:anchor="__RefHeading___Toc512839_581953129">
            <w:r>
              <w:rPr>
                <w:webHidden/>
                <w:rStyle w:val="IndexLink"/>
                <w:rtl w:val="true"/>
              </w:rPr>
              <w:t>الف</w:t>
            </w:r>
            <w:r>
              <w:rPr>
                <w:rStyle w:val="IndexLink"/>
                <w:rtl w:val="true"/>
              </w:rPr>
              <w:t xml:space="preserve">) </w:t>
            </w:r>
            <w:r>
              <w:rPr>
                <w:rStyle w:val="IndexLink"/>
                <w:rtl w:val="true"/>
              </w:rPr>
              <w:t>نوع حکومت</w:t>
            </w:r>
            <w:r>
              <w:rPr>
                <w:rStyle w:val="IndexLink"/>
                <w:rtl w:val="true"/>
              </w:rPr>
              <w:tab/>
            </w:r>
            <w:r>
              <w:rPr>
                <w:rStyle w:val="IndexLink"/>
              </w:rPr>
              <w:t>82</w:t>
            </w:r>
          </w:hyperlink>
        </w:p>
        <w:p>
          <w:pPr>
            <w:pStyle w:val="Contents4"/>
            <w:tabs>
              <w:tab w:val="clear" w:pos="8176"/>
              <w:tab w:val="right" w:pos="9026" w:leader="dot"/>
            </w:tabs>
            <w:rPr/>
          </w:pPr>
          <w:hyperlink w:anchor="__RefHeading___Toc512841_581953129">
            <w:r>
              <w:rPr>
                <w:webHidden/>
                <w:rStyle w:val="IndexLink"/>
                <w:rtl w:val="true"/>
              </w:rPr>
              <w:t>ب</w:t>
            </w:r>
            <w:r>
              <w:rPr>
                <w:rStyle w:val="IndexLink"/>
                <w:rtl w:val="true"/>
              </w:rPr>
              <w:t xml:space="preserve">) </w:t>
            </w:r>
            <w:r>
              <w:rPr>
                <w:rStyle w:val="IndexLink"/>
                <w:rtl w:val="true"/>
              </w:rPr>
              <w:t>قوه مقننه</w:t>
            </w:r>
            <w:r>
              <w:rPr>
                <w:rStyle w:val="IndexLink"/>
                <w:rtl w:val="true"/>
              </w:rPr>
              <w:tab/>
            </w:r>
            <w:r>
              <w:rPr>
                <w:rStyle w:val="IndexLink"/>
              </w:rPr>
              <w:t>83</w:t>
            </w:r>
          </w:hyperlink>
        </w:p>
        <w:p>
          <w:pPr>
            <w:pStyle w:val="Contents4"/>
            <w:tabs>
              <w:tab w:val="clear" w:pos="8176"/>
              <w:tab w:val="right" w:pos="9026" w:leader="dot"/>
            </w:tabs>
            <w:rPr/>
          </w:pPr>
          <w:hyperlink w:anchor="__RefHeading___Toc512843_581953129">
            <w:r>
              <w:rPr>
                <w:webHidden/>
                <w:rStyle w:val="IndexLink"/>
                <w:rtl w:val="true"/>
              </w:rPr>
              <w:t>پ</w:t>
            </w:r>
            <w:r>
              <w:rPr>
                <w:rStyle w:val="IndexLink"/>
                <w:rtl w:val="true"/>
              </w:rPr>
              <w:t xml:space="preserve">) </w:t>
            </w:r>
            <w:r>
              <w:rPr>
                <w:rStyle w:val="IndexLink"/>
                <w:rtl w:val="true"/>
              </w:rPr>
              <w:t>قوه قضائیه</w:t>
            </w:r>
            <w:r>
              <w:rPr>
                <w:rStyle w:val="IndexLink"/>
                <w:rtl w:val="true"/>
              </w:rPr>
              <w:tab/>
            </w:r>
            <w:r>
              <w:rPr>
                <w:rStyle w:val="IndexLink"/>
              </w:rPr>
              <w:t>84</w:t>
            </w:r>
          </w:hyperlink>
        </w:p>
        <w:p>
          <w:pPr>
            <w:pStyle w:val="Contents3"/>
            <w:tabs>
              <w:tab w:val="clear" w:pos="8459"/>
              <w:tab w:val="right" w:pos="9026" w:leader="dot"/>
            </w:tabs>
            <w:rPr/>
          </w:pPr>
          <w:hyperlink w:anchor="__RefHeading___Toc512845_581953129">
            <w:r>
              <w:rPr>
                <w:webHidden/>
                <w:rStyle w:val="IndexLink"/>
                <w:rtl w:val="true"/>
              </w:rPr>
              <w:t>جغرافیای سیاسی مرزهای بین المللی</w:t>
            </w:r>
            <w:r>
              <w:rPr>
                <w:rStyle w:val="IndexLink"/>
                <w:rtl w:val="true"/>
              </w:rPr>
              <w:tab/>
            </w:r>
            <w:r>
              <w:rPr>
                <w:rStyle w:val="IndexLink"/>
              </w:rPr>
              <w:t>84</w:t>
            </w:r>
          </w:hyperlink>
        </w:p>
        <w:p>
          <w:pPr>
            <w:pStyle w:val="Contents3"/>
            <w:tabs>
              <w:tab w:val="clear" w:pos="8459"/>
              <w:tab w:val="right" w:pos="9026" w:leader="dot"/>
            </w:tabs>
            <w:rPr/>
          </w:pPr>
          <w:hyperlink w:anchor="__RefHeading___Toc512847_581953129">
            <w:r>
              <w:rPr>
                <w:webHidden/>
                <w:rStyle w:val="IndexLink"/>
                <w:rtl w:val="true"/>
              </w:rPr>
              <w:t>جمعیت امارات</w:t>
            </w:r>
            <w:r>
              <w:rPr>
                <w:rStyle w:val="IndexLink"/>
                <w:rtl w:val="true"/>
              </w:rPr>
              <w:tab/>
            </w:r>
            <w:r>
              <w:rPr>
                <w:rStyle w:val="IndexLink"/>
              </w:rPr>
              <w:t>86</w:t>
            </w:r>
          </w:hyperlink>
        </w:p>
        <w:p>
          <w:pPr>
            <w:pStyle w:val="Contents3"/>
            <w:tabs>
              <w:tab w:val="clear" w:pos="8459"/>
              <w:tab w:val="right" w:pos="9026" w:leader="dot"/>
            </w:tabs>
            <w:rPr/>
          </w:pPr>
          <w:hyperlink w:anchor="__RefHeading___Toc512849_581953129">
            <w:r>
              <w:rPr>
                <w:webHidden/>
                <w:rStyle w:val="IndexLink"/>
                <w:rtl w:val="true"/>
              </w:rPr>
              <w:t>ترکیب جمعیتی امارات</w:t>
            </w:r>
            <w:r>
              <w:rPr>
                <w:rStyle w:val="IndexLink"/>
                <w:rtl w:val="true"/>
              </w:rPr>
              <w:tab/>
            </w:r>
            <w:r>
              <w:rPr>
                <w:rStyle w:val="IndexLink"/>
              </w:rPr>
              <w:t>87</w:t>
            </w:r>
          </w:hyperlink>
        </w:p>
        <w:p>
          <w:pPr>
            <w:pStyle w:val="Contents4"/>
            <w:tabs>
              <w:tab w:val="clear" w:pos="8176"/>
              <w:tab w:val="right" w:pos="9026" w:leader="dot"/>
            </w:tabs>
            <w:rPr/>
          </w:pPr>
          <w:hyperlink w:anchor="__RefHeading___Toc512851_581953129">
            <w:r>
              <w:rPr>
                <w:webHidden/>
                <w:rStyle w:val="IndexLink"/>
                <w:rtl w:val="true"/>
              </w:rPr>
              <w:t>الف</w:t>
            </w:r>
            <w:r>
              <w:rPr>
                <w:rStyle w:val="IndexLink"/>
                <w:rtl w:val="true"/>
              </w:rPr>
              <w:t xml:space="preserve">) </w:t>
            </w:r>
            <w:r>
              <w:rPr>
                <w:rStyle w:val="IndexLink"/>
                <w:rtl w:val="true"/>
              </w:rPr>
              <w:t>کارشناسان</w:t>
            </w:r>
            <w:r>
              <w:rPr>
                <w:rStyle w:val="IndexLink"/>
                <w:rtl w:val="true"/>
              </w:rPr>
              <w:t>:</w:t>
              <w:tab/>
            </w:r>
            <w:r>
              <w:rPr>
                <w:rStyle w:val="IndexLink"/>
              </w:rPr>
              <w:t>87</w:t>
            </w:r>
          </w:hyperlink>
        </w:p>
        <w:p>
          <w:pPr>
            <w:pStyle w:val="Contents4"/>
            <w:tabs>
              <w:tab w:val="clear" w:pos="8176"/>
              <w:tab w:val="right" w:pos="9026" w:leader="dot"/>
            </w:tabs>
            <w:rPr/>
          </w:pPr>
          <w:hyperlink w:anchor="__RefHeading___Toc512853_581953129">
            <w:r>
              <w:rPr>
                <w:webHidden/>
                <w:rStyle w:val="IndexLink"/>
                <w:rtl w:val="true"/>
              </w:rPr>
              <w:t>ب</w:t>
            </w:r>
            <w:r>
              <w:rPr>
                <w:rStyle w:val="IndexLink"/>
                <w:rtl w:val="true"/>
              </w:rPr>
              <w:t xml:space="preserve">) </w:t>
            </w:r>
            <w:r>
              <w:rPr>
                <w:rStyle w:val="IndexLink"/>
                <w:rtl w:val="true"/>
              </w:rPr>
              <w:t>اعراب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512855_581953129">
            <w:r>
              <w:rPr>
                <w:webHidden/>
                <w:rStyle w:val="IndexLink"/>
                <w:rtl w:val="true"/>
              </w:rPr>
              <w:t>پ</w:t>
            </w:r>
            <w:r>
              <w:rPr>
                <w:rStyle w:val="IndexLink"/>
                <w:rtl w:val="true"/>
              </w:rPr>
              <w:t xml:space="preserve">) </w:t>
            </w:r>
            <w:r>
              <w:rPr>
                <w:rStyle w:val="IndexLink"/>
                <w:rtl w:val="true"/>
              </w:rPr>
              <w:t>ایرانیان</w:t>
            </w:r>
            <w:r>
              <w:rPr>
                <w:rStyle w:val="IndexLink"/>
                <w:rtl w:val="true"/>
              </w:rPr>
              <w:t>:</w:t>
              <w:tab/>
            </w:r>
            <w:r>
              <w:rPr>
                <w:rStyle w:val="IndexLink"/>
              </w:rPr>
              <w:t>87</w:t>
            </w:r>
          </w:hyperlink>
        </w:p>
        <w:p>
          <w:pPr>
            <w:pStyle w:val="Contents4"/>
            <w:tabs>
              <w:tab w:val="clear" w:pos="8176"/>
              <w:tab w:val="right" w:pos="9026" w:leader="dot"/>
            </w:tabs>
            <w:rPr/>
          </w:pPr>
          <w:hyperlink w:anchor="__RefHeading___Toc512857_581953129">
            <w:r>
              <w:rPr>
                <w:webHidden/>
                <w:rStyle w:val="IndexLink"/>
                <w:rtl w:val="true"/>
              </w:rPr>
              <w:t>ت</w:t>
            </w:r>
            <w:r>
              <w:rPr>
                <w:rStyle w:val="IndexLink"/>
                <w:rtl w:val="true"/>
              </w:rPr>
              <w:t xml:space="preserve">) </w:t>
            </w:r>
            <w:r>
              <w:rPr>
                <w:rStyle w:val="IndexLink"/>
                <w:rtl w:val="true"/>
              </w:rPr>
              <w:t>هندوی‌ها و پاکستانی‌ها</w:t>
            </w:r>
            <w:r>
              <w:rPr>
                <w:rStyle w:val="IndexLink"/>
                <w:rtl w:val="true"/>
              </w:rPr>
              <w:t>:</w:t>
              <w:tab/>
            </w:r>
            <w:r>
              <w:rPr>
                <w:rStyle w:val="IndexLink"/>
              </w:rPr>
              <w:t>88</w:t>
            </w:r>
          </w:hyperlink>
        </w:p>
        <w:p>
          <w:pPr>
            <w:pStyle w:val="Contents3"/>
            <w:tabs>
              <w:tab w:val="clear" w:pos="8459"/>
              <w:tab w:val="right" w:pos="9026" w:leader="dot"/>
            </w:tabs>
            <w:rPr/>
          </w:pPr>
          <w:hyperlink w:anchor="__RefHeading___Toc512859_581953129">
            <w:r>
              <w:rPr>
                <w:webHidden/>
                <w:rStyle w:val="IndexLink"/>
                <w:rtl w:val="true"/>
              </w:rPr>
              <w:t>زبان رسمی</w:t>
            </w:r>
            <w:r>
              <w:rPr>
                <w:rStyle w:val="IndexLink"/>
                <w:rtl w:val="true"/>
              </w:rPr>
              <w:tab/>
            </w:r>
            <w:r>
              <w:rPr>
                <w:rStyle w:val="IndexLink"/>
              </w:rPr>
              <w:t>88</w:t>
            </w:r>
          </w:hyperlink>
        </w:p>
        <w:p>
          <w:pPr>
            <w:pStyle w:val="Contents3"/>
            <w:tabs>
              <w:tab w:val="clear" w:pos="8459"/>
              <w:tab w:val="right" w:pos="9026" w:leader="dot"/>
            </w:tabs>
            <w:rPr/>
          </w:pPr>
          <w:hyperlink w:anchor="__RefHeading___Toc512861_581953129">
            <w:r>
              <w:rPr>
                <w:webHidden/>
                <w:rStyle w:val="IndexLink"/>
                <w:rtl w:val="true"/>
              </w:rPr>
              <w:t>فرهنگ و دین</w:t>
            </w:r>
            <w:r>
              <w:rPr>
                <w:rStyle w:val="IndexLink"/>
                <w:rtl w:val="true"/>
              </w:rPr>
              <w:tab/>
            </w:r>
            <w:r>
              <w:rPr>
                <w:rStyle w:val="IndexLink"/>
              </w:rPr>
              <w:t>88</w:t>
            </w:r>
          </w:hyperlink>
        </w:p>
        <w:p>
          <w:pPr>
            <w:pStyle w:val="Contents3"/>
            <w:tabs>
              <w:tab w:val="clear" w:pos="8459"/>
              <w:tab w:val="right" w:pos="9026" w:leader="dot"/>
            </w:tabs>
            <w:rPr/>
          </w:pPr>
          <w:hyperlink w:anchor="__RefHeading___Toc512863_581953129">
            <w:r>
              <w:rPr>
                <w:webHidden/>
                <w:rStyle w:val="IndexLink"/>
                <w:rtl w:val="true"/>
              </w:rPr>
              <w:t>وضعیت اقتصادی امارات</w:t>
            </w:r>
            <w:r>
              <w:rPr>
                <w:rStyle w:val="IndexLink"/>
                <w:rtl w:val="true"/>
              </w:rPr>
              <w:tab/>
            </w:r>
            <w:r>
              <w:rPr>
                <w:rStyle w:val="IndexLink"/>
              </w:rPr>
              <w:t>89</w:t>
            </w:r>
          </w:hyperlink>
        </w:p>
        <w:p>
          <w:pPr>
            <w:pStyle w:val="Contents3"/>
            <w:tabs>
              <w:tab w:val="clear" w:pos="8459"/>
              <w:tab w:val="right" w:pos="9026" w:leader="dot"/>
            </w:tabs>
            <w:rPr/>
          </w:pPr>
          <w:hyperlink w:anchor="__RefHeading___Toc512865_581953129">
            <w:r>
              <w:rPr>
                <w:webHidden/>
                <w:rStyle w:val="IndexLink"/>
                <w:rtl w:val="true"/>
              </w:rPr>
              <w:t>وضعیت آموزشی</w:t>
            </w:r>
            <w:r>
              <w:rPr>
                <w:rStyle w:val="IndexLink"/>
                <w:rtl w:val="true"/>
              </w:rPr>
              <w:tab/>
            </w:r>
            <w:r>
              <w:rPr>
                <w:rStyle w:val="IndexLink"/>
              </w:rPr>
              <w:t>92</w:t>
            </w:r>
          </w:hyperlink>
        </w:p>
        <w:p>
          <w:pPr>
            <w:pStyle w:val="Contents3"/>
            <w:tabs>
              <w:tab w:val="clear" w:pos="8459"/>
              <w:tab w:val="right" w:pos="9026" w:leader="dot"/>
            </w:tabs>
            <w:rPr/>
          </w:pPr>
          <w:hyperlink w:anchor="__RefHeading___Toc512867_581953129">
            <w:r>
              <w:rPr>
                <w:webHidden/>
                <w:rStyle w:val="IndexLink"/>
                <w:rtl w:val="true"/>
              </w:rPr>
              <w:t>شبکه‌های ارتباطی</w:t>
            </w:r>
            <w:r>
              <w:rPr>
                <w:rStyle w:val="IndexLink"/>
                <w:rtl w:val="true"/>
              </w:rPr>
              <w:tab/>
            </w:r>
            <w:r>
              <w:rPr>
                <w:rStyle w:val="IndexLink"/>
              </w:rPr>
              <w:t>97</w:t>
            </w:r>
          </w:hyperlink>
        </w:p>
        <w:p>
          <w:pPr>
            <w:pStyle w:val="Contents3"/>
            <w:tabs>
              <w:tab w:val="clear" w:pos="8459"/>
              <w:tab w:val="right" w:pos="9026" w:leader="dot"/>
            </w:tabs>
            <w:rPr/>
          </w:pPr>
          <w:hyperlink w:anchor="__RefHeading___Toc512869_581953129">
            <w:r>
              <w:rPr>
                <w:webHidden/>
                <w:rStyle w:val="IndexLink"/>
                <w:rtl w:val="true"/>
              </w:rPr>
              <w:t>رسانه‌ها</w:t>
            </w:r>
            <w:r>
              <w:rPr>
                <w:rStyle w:val="IndexLink"/>
                <w:rtl w:val="true"/>
              </w:rPr>
              <w:tab/>
            </w:r>
            <w:r>
              <w:rPr>
                <w:rStyle w:val="IndexLink"/>
              </w:rPr>
              <w:t>98</w:t>
            </w:r>
          </w:hyperlink>
        </w:p>
        <w:p>
          <w:pPr>
            <w:pStyle w:val="Contents3"/>
            <w:tabs>
              <w:tab w:val="clear" w:pos="8459"/>
              <w:tab w:val="right" w:pos="9026" w:leader="dot"/>
            </w:tabs>
            <w:rPr/>
          </w:pPr>
          <w:hyperlink w:anchor="__RefHeading___Toc512871_581953129">
            <w:r>
              <w:rPr>
                <w:webHidden/>
                <w:rStyle w:val="IndexLink"/>
                <w:rtl w:val="true"/>
              </w:rPr>
              <w:t>فهرست کمک‌های ایران به شیخ نشین‌ها</w:t>
            </w:r>
            <w:r>
              <w:rPr>
                <w:rStyle w:val="IndexLink"/>
                <w:rtl w:val="true"/>
              </w:rPr>
              <w:tab/>
            </w:r>
            <w:r>
              <w:rPr>
                <w:rStyle w:val="IndexLink"/>
              </w:rPr>
              <w:t>99</w:t>
            </w:r>
          </w:hyperlink>
        </w:p>
        <w:p>
          <w:pPr>
            <w:pStyle w:val="Contents3"/>
            <w:tabs>
              <w:tab w:val="clear" w:pos="8459"/>
              <w:tab w:val="right" w:pos="9026" w:leader="dot"/>
            </w:tabs>
            <w:rPr/>
          </w:pPr>
          <w:hyperlink w:anchor="__RefHeading___Toc512873_581953129">
            <w:r>
              <w:rPr>
                <w:webHidden/>
                <w:rStyle w:val="IndexLink"/>
                <w:rtl w:val="true"/>
              </w:rPr>
              <w:t>وضعیت حقوق بشر در امارات</w:t>
            </w:r>
            <w:r>
              <w:rPr>
                <w:rStyle w:val="IndexLink"/>
                <w:rtl w:val="true"/>
              </w:rPr>
              <w:tab/>
            </w:r>
            <w:r>
              <w:rPr>
                <w:rStyle w:val="IndexLink"/>
              </w:rPr>
              <w:t>101</w:t>
            </w:r>
          </w:hyperlink>
        </w:p>
        <w:p>
          <w:pPr>
            <w:pStyle w:val="Contents4"/>
            <w:tabs>
              <w:tab w:val="clear" w:pos="8176"/>
              <w:tab w:val="right" w:pos="9026" w:leader="dot"/>
            </w:tabs>
            <w:rPr/>
          </w:pPr>
          <w:hyperlink w:anchor="__RefHeading___Toc512875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512877_581953129">
            <w:r>
              <w:rPr>
                <w:webHidden/>
                <w:rStyle w:val="IndexLink"/>
                <w:rtl w:val="true"/>
              </w:rPr>
              <w:t>محدودیت‌های آزادی بیان</w:t>
            </w:r>
            <w:r>
              <w:rPr>
                <w:rStyle w:val="IndexLink"/>
                <w:rtl w:val="true"/>
              </w:rPr>
              <w:tab/>
            </w:r>
            <w:r>
              <w:rPr>
                <w:rStyle w:val="IndexLink"/>
              </w:rPr>
              <w:t>101</w:t>
            </w:r>
          </w:hyperlink>
        </w:p>
        <w:p>
          <w:pPr>
            <w:pStyle w:val="Contents4"/>
            <w:tabs>
              <w:tab w:val="clear" w:pos="8176"/>
              <w:tab w:val="right" w:pos="9026" w:leader="dot"/>
            </w:tabs>
            <w:rPr/>
          </w:pPr>
          <w:hyperlink w:anchor="__RefHeading___Toc512879_581953129">
            <w:r>
              <w:rPr>
                <w:webHidden/>
                <w:rStyle w:val="IndexLink"/>
                <w:rtl w:val="true"/>
              </w:rPr>
              <w:t>نقض حقوق کارگران</w:t>
            </w:r>
            <w:r>
              <w:rPr>
                <w:rStyle w:val="IndexLink"/>
                <w:rtl w:val="true"/>
              </w:rPr>
              <w:tab/>
            </w:r>
            <w:r>
              <w:rPr>
                <w:rStyle w:val="IndexLink"/>
              </w:rPr>
              <w:t>102</w:t>
            </w:r>
          </w:hyperlink>
        </w:p>
        <w:p>
          <w:pPr>
            <w:pStyle w:val="Contents4"/>
            <w:tabs>
              <w:tab w:val="clear" w:pos="8176"/>
              <w:tab w:val="right" w:pos="9026" w:leader="dot"/>
            </w:tabs>
            <w:rPr/>
          </w:pPr>
          <w:hyperlink w:anchor="__RefHeading___Toc512881_581953129">
            <w:r>
              <w:rPr>
                <w:webHidden/>
                <w:rStyle w:val="IndexLink"/>
                <w:rtl w:val="true"/>
              </w:rPr>
              <w:t>اعمال شکنجه در امارات</w:t>
            </w:r>
            <w:r>
              <w:rPr>
                <w:rStyle w:val="IndexLink"/>
                <w:rtl w:val="true"/>
              </w:rPr>
              <w:tab/>
            </w:r>
            <w:r>
              <w:rPr>
                <w:rStyle w:val="IndexLink"/>
              </w:rPr>
              <w:t>102</w:t>
            </w:r>
          </w:hyperlink>
        </w:p>
        <w:p>
          <w:pPr>
            <w:pStyle w:val="Contents3"/>
            <w:tabs>
              <w:tab w:val="clear" w:pos="8459"/>
              <w:tab w:val="right" w:pos="9026" w:leader="dot"/>
            </w:tabs>
            <w:rPr/>
          </w:pPr>
          <w:hyperlink w:anchor="__RefHeading___Toc512883_581953129">
            <w:r>
              <w:rPr>
                <w:webHidden/>
                <w:rStyle w:val="IndexLink"/>
                <w:rtl w:val="true"/>
              </w:rPr>
              <w:t>بیداری اسلامی و موج بازداشت‌ها در امارات</w:t>
            </w:r>
            <w:r>
              <w:rPr>
                <w:rStyle w:val="IndexLink"/>
                <w:rtl w:val="true"/>
              </w:rPr>
              <w:tab/>
            </w:r>
            <w:r>
              <w:rPr>
                <w:rStyle w:val="IndexLink"/>
              </w:rPr>
              <w:t>103</w:t>
            </w:r>
          </w:hyperlink>
        </w:p>
        <w:p>
          <w:pPr>
            <w:pStyle w:val="Contents4"/>
            <w:tabs>
              <w:tab w:val="clear" w:pos="8176"/>
              <w:tab w:val="right" w:pos="9026" w:leader="dot"/>
            </w:tabs>
            <w:rPr/>
          </w:pPr>
          <w:hyperlink w:anchor="__RefHeading___Toc512885_581953129">
            <w:r>
              <w:rPr>
                <w:webHidden/>
                <w:rStyle w:val="IndexLink"/>
                <w:rtl w:val="true"/>
              </w:rPr>
              <w:t>بیداری جنبش‌های اسلامی</w:t>
            </w:r>
            <w:r>
              <w:rPr>
                <w:rStyle w:val="IndexLink"/>
                <w:rtl w:val="true"/>
              </w:rPr>
              <w:tab/>
            </w:r>
            <w:r>
              <w:rPr>
                <w:rStyle w:val="IndexLink"/>
              </w:rPr>
              <w:t>103</w:t>
            </w:r>
          </w:hyperlink>
        </w:p>
        <w:p>
          <w:pPr>
            <w:pStyle w:val="Contents4"/>
            <w:tabs>
              <w:tab w:val="clear" w:pos="8176"/>
              <w:tab w:val="right" w:pos="9026" w:leader="dot"/>
            </w:tabs>
            <w:rPr/>
          </w:pPr>
          <w:hyperlink w:anchor="__RefHeading___Toc512887_581953129">
            <w:r>
              <w:rPr>
                <w:webHidden/>
                <w:rStyle w:val="IndexLink"/>
                <w:rtl w:val="true"/>
              </w:rPr>
              <w:t>درخواست انتخابات آزاد و دموکراتیک</w:t>
            </w:r>
            <w:r>
              <w:rPr>
                <w:rStyle w:val="IndexLink"/>
                <w:rtl w:val="true"/>
              </w:rPr>
              <w:tab/>
            </w:r>
            <w:r>
              <w:rPr>
                <w:rStyle w:val="IndexLink"/>
              </w:rPr>
              <w:t>105</w:t>
            </w:r>
          </w:hyperlink>
        </w:p>
        <w:p>
          <w:pPr>
            <w:pStyle w:val="Contents4"/>
            <w:tabs>
              <w:tab w:val="clear" w:pos="8176"/>
              <w:tab w:val="right" w:pos="9026" w:leader="dot"/>
            </w:tabs>
            <w:rPr/>
          </w:pPr>
          <w:hyperlink w:anchor="__RefHeading___Toc512889_581953129">
            <w:r>
              <w:rPr>
                <w:webHidden/>
                <w:rStyle w:val="IndexLink"/>
                <w:rtl w:val="true"/>
              </w:rPr>
              <w:t>موج بازداشت فعالان حقوق بشر</w:t>
            </w:r>
            <w:r>
              <w:rPr>
                <w:rStyle w:val="IndexLink"/>
                <w:rtl w:val="true"/>
              </w:rPr>
              <w:tab/>
            </w:r>
            <w:r>
              <w:rPr>
                <w:rStyle w:val="IndexLink"/>
              </w:rPr>
              <w:t>106</w:t>
            </w:r>
          </w:hyperlink>
        </w:p>
        <w:p>
          <w:pPr>
            <w:pStyle w:val="Contents4"/>
            <w:tabs>
              <w:tab w:val="clear" w:pos="8176"/>
              <w:tab w:val="right" w:pos="9026" w:leader="dot"/>
            </w:tabs>
            <w:rPr/>
          </w:pPr>
          <w:hyperlink w:anchor="__RefHeading___Toc512891_581953129">
            <w:r>
              <w:rPr>
                <w:webHidden/>
                <w:rStyle w:val="IndexLink"/>
                <w:rtl w:val="true"/>
              </w:rPr>
              <w:t>بستن دفاترسازمان بین‌المللی</w:t>
            </w:r>
            <w:r>
              <w:rPr>
                <w:rStyle w:val="IndexLink"/>
                <w:rtl w:val="true"/>
              </w:rPr>
              <w:tab/>
            </w:r>
            <w:r>
              <w:rPr>
                <w:rStyle w:val="IndexLink"/>
              </w:rPr>
              <w:t>109</w:t>
            </w:r>
          </w:hyperlink>
        </w:p>
        <w:p>
          <w:pPr>
            <w:pStyle w:val="Contents4"/>
            <w:tabs>
              <w:tab w:val="clear" w:pos="8176"/>
              <w:tab w:val="right" w:pos="9026" w:leader="dot"/>
            </w:tabs>
            <w:rPr/>
          </w:pPr>
          <w:hyperlink w:anchor="__RefHeading___Toc512893_581953129">
            <w:r>
              <w:rPr>
                <w:webHidden/>
                <w:rStyle w:val="IndexLink"/>
                <w:rtl w:val="true"/>
              </w:rPr>
              <w:t xml:space="preserve">بازداشت شاهزاده </w:t>
            </w:r>
            <w:r>
              <w:rPr>
                <w:rStyle w:val="IndexLink"/>
                <w:rtl w:val="true"/>
              </w:rPr>
              <w:t>«</w:t>
            </w:r>
            <w:r>
              <w:rPr>
                <w:rStyle w:val="IndexLink"/>
                <w:rtl w:val="true"/>
              </w:rPr>
              <w:t>سلطان بن قاید القاسمی</w:t>
            </w:r>
            <w:r>
              <w:rPr>
                <w:rStyle w:val="IndexLink"/>
                <w:rtl w:val="true"/>
              </w:rPr>
              <w:t>»</w:t>
              <w:tab/>
            </w:r>
            <w:r>
              <w:rPr>
                <w:rStyle w:val="IndexLink"/>
              </w:rPr>
              <w:t>112</w:t>
            </w:r>
          </w:hyperlink>
        </w:p>
        <w:p>
          <w:pPr>
            <w:pStyle w:val="Contents4"/>
            <w:tabs>
              <w:tab w:val="clear" w:pos="8176"/>
              <w:tab w:val="right" w:pos="9026" w:leader="dot"/>
            </w:tabs>
            <w:rPr/>
          </w:pPr>
          <w:hyperlink w:anchor="__RefHeading___Toc512895_581953129">
            <w:r>
              <w:rPr>
                <w:webHidden/>
                <w:rStyle w:val="IndexLink"/>
                <w:rtl w:val="true"/>
              </w:rPr>
              <w:t>لغو تابعیت اصلاح طلبان</w:t>
            </w:r>
            <w:r>
              <w:rPr>
                <w:rStyle w:val="IndexLink"/>
                <w:rtl w:val="true"/>
              </w:rPr>
              <w:tab/>
            </w:r>
            <w:r>
              <w:rPr>
                <w:rStyle w:val="IndexLink"/>
              </w:rPr>
              <w:t>114</w:t>
            </w:r>
          </w:hyperlink>
        </w:p>
        <w:p>
          <w:pPr>
            <w:pStyle w:val="Contents4"/>
            <w:tabs>
              <w:tab w:val="clear" w:pos="8176"/>
              <w:tab w:val="right" w:pos="9026" w:leader="dot"/>
            </w:tabs>
            <w:rPr/>
          </w:pPr>
          <w:hyperlink w:anchor="__RefHeading___Toc512897_581953129">
            <w:r>
              <w:rPr>
                <w:webHidden/>
                <w:rStyle w:val="IndexLink"/>
                <w:rtl w:val="true"/>
              </w:rPr>
              <w:t>نگرانی عفو بین المللی از سرنوشت زندانیان</w:t>
            </w:r>
            <w:r>
              <w:rPr>
                <w:rStyle w:val="IndexLink"/>
                <w:rtl w:val="true"/>
              </w:rPr>
              <w:tab/>
            </w:r>
            <w:r>
              <w:rPr>
                <w:rStyle w:val="IndexLink"/>
              </w:rPr>
              <w:t>115</w:t>
            </w:r>
          </w:hyperlink>
        </w:p>
        <w:p>
          <w:pPr>
            <w:pStyle w:val="Contents4"/>
            <w:tabs>
              <w:tab w:val="clear" w:pos="8176"/>
              <w:tab w:val="right" w:pos="9026" w:leader="dot"/>
            </w:tabs>
            <w:rPr/>
          </w:pPr>
          <w:hyperlink w:anchor="__RefHeading___Toc512899_581953129">
            <w:r>
              <w:rPr>
                <w:webHidden/>
                <w:rStyle w:val="IndexLink"/>
                <w:rtl w:val="true"/>
              </w:rPr>
              <w:t>بازداشت و اخراج استاد برجسته علوم سیاسی</w:t>
            </w:r>
            <w:r>
              <w:rPr>
                <w:rStyle w:val="IndexLink"/>
                <w:rtl w:val="true"/>
              </w:rPr>
              <w:tab/>
            </w:r>
            <w:r>
              <w:rPr>
                <w:rStyle w:val="IndexLink"/>
              </w:rPr>
              <w:t>116</w:t>
            </w:r>
          </w:hyperlink>
        </w:p>
        <w:p>
          <w:pPr>
            <w:pStyle w:val="Contents4"/>
            <w:tabs>
              <w:tab w:val="clear" w:pos="8176"/>
              <w:tab w:val="right" w:pos="9026" w:leader="dot"/>
            </w:tabs>
            <w:rPr/>
          </w:pPr>
          <w:hyperlink w:anchor="__RefHeading___Toc512901_581953129">
            <w:r>
              <w:rPr>
                <w:webHidden/>
                <w:rStyle w:val="IndexLink"/>
                <w:rtl w:val="true"/>
              </w:rPr>
              <w:t>بازداشت گروهی از اسلام‌گرایان</w:t>
            </w:r>
            <w:r>
              <w:rPr>
                <w:rStyle w:val="IndexLink"/>
                <w:rtl w:val="true"/>
              </w:rPr>
              <w:tab/>
            </w:r>
            <w:r>
              <w:rPr>
                <w:rStyle w:val="IndexLink"/>
              </w:rPr>
              <w:t>117</w:t>
            </w:r>
          </w:hyperlink>
        </w:p>
        <w:p>
          <w:pPr>
            <w:pStyle w:val="Contents4"/>
            <w:tabs>
              <w:tab w:val="clear" w:pos="8176"/>
              <w:tab w:val="right" w:pos="9026" w:leader="dot"/>
            </w:tabs>
            <w:rPr/>
          </w:pPr>
          <w:hyperlink w:anchor="__RefHeading___Toc512903_581953129">
            <w:r>
              <w:rPr>
                <w:webHidden/>
                <w:rStyle w:val="IndexLink"/>
                <w:rtl w:val="true"/>
              </w:rPr>
              <w:t>بازداشت اساتید دانشگاهی و مبلغین اسلامی</w:t>
            </w:r>
            <w:r>
              <w:rPr>
                <w:rStyle w:val="IndexLink"/>
                <w:rtl w:val="true"/>
              </w:rPr>
              <w:tab/>
            </w:r>
            <w:r>
              <w:rPr>
                <w:rStyle w:val="IndexLink"/>
              </w:rPr>
              <w:t>118</w:t>
            </w:r>
          </w:hyperlink>
        </w:p>
        <w:p>
          <w:pPr>
            <w:pStyle w:val="Contents4"/>
            <w:tabs>
              <w:tab w:val="clear" w:pos="8176"/>
              <w:tab w:val="right" w:pos="9026" w:leader="dot"/>
            </w:tabs>
            <w:rPr/>
          </w:pPr>
          <w:hyperlink w:anchor="__RefHeading___Toc512905_581953129">
            <w:r>
              <w:rPr>
                <w:webHidden/>
                <w:rStyle w:val="IndexLink"/>
                <w:rtl w:val="true"/>
              </w:rPr>
              <w:t xml:space="preserve">سرکوب معترضان اماراتی توسط </w:t>
            </w:r>
            <w:r>
              <w:rPr>
                <w:rStyle w:val="IndexLink"/>
                <w:rtl w:val="true"/>
              </w:rPr>
              <w:t>"</w:t>
            </w:r>
            <w:r>
              <w:rPr>
                <w:rStyle w:val="IndexLink"/>
                <w:rtl w:val="true"/>
              </w:rPr>
              <w:t>بلک واتر</w:t>
            </w:r>
            <w:r>
              <w:rPr>
                <w:rStyle w:val="IndexLink"/>
                <w:rtl w:val="true"/>
              </w:rPr>
              <w:t>"</w:t>
              <w:tab/>
            </w:r>
            <w:r>
              <w:rPr>
                <w:rStyle w:val="IndexLink"/>
              </w:rPr>
              <w:t>119</w:t>
            </w:r>
          </w:hyperlink>
        </w:p>
        <w:p>
          <w:pPr>
            <w:pStyle w:val="Contents4"/>
            <w:tabs>
              <w:tab w:val="clear" w:pos="8176"/>
              <w:tab w:val="right" w:pos="9026" w:leader="dot"/>
            </w:tabs>
            <w:rPr/>
          </w:pPr>
          <w:hyperlink w:anchor="__RefHeading___Toc512907_581953129">
            <w:r>
              <w:rPr>
                <w:webHidden/>
                <w:rStyle w:val="IndexLink"/>
                <w:rtl w:val="true"/>
              </w:rPr>
              <w:t>تأسیس اولین حزب سیاسی در امارات</w:t>
            </w:r>
            <w:r>
              <w:rPr>
                <w:rStyle w:val="IndexLink"/>
                <w:rtl w:val="true"/>
              </w:rPr>
              <w:tab/>
            </w:r>
            <w:r>
              <w:rPr>
                <w:rStyle w:val="IndexLink"/>
              </w:rPr>
              <w:t>121</w:t>
            </w:r>
          </w:hyperlink>
        </w:p>
        <w:p>
          <w:pPr>
            <w:pStyle w:val="Contents2"/>
            <w:tabs>
              <w:tab w:val="clear" w:pos="8743"/>
              <w:tab w:val="right" w:pos="9026" w:leader="dot"/>
            </w:tabs>
            <w:rPr/>
          </w:pPr>
          <w:hyperlink w:anchor="__RefHeading___Toc512909_581953129">
            <w:r>
              <w:rPr>
                <w:webHidden/>
                <w:rStyle w:val="IndexLink"/>
                <w:rtl w:val="true"/>
              </w:rPr>
              <w:t>فصل سوم</w:t>
            </w:r>
            <w:r>
              <w:rPr>
                <w:rStyle w:val="IndexLink"/>
                <w:rtl w:val="true"/>
              </w:rPr>
              <w:t xml:space="preserve">: </w:t>
            </w:r>
            <w:r>
              <w:rPr>
                <w:rStyle w:val="IndexLink"/>
                <w:rtl w:val="true"/>
              </w:rPr>
              <w:t>وضعیت سیاسی شیعیان امارات</w:t>
            </w:r>
            <w:r>
              <w:rPr>
                <w:rStyle w:val="IndexLink"/>
                <w:rtl w:val="true"/>
              </w:rPr>
              <w:tab/>
            </w:r>
            <w:r>
              <w:rPr>
                <w:rStyle w:val="IndexLink"/>
              </w:rPr>
              <w:t>123</w:t>
            </w:r>
          </w:hyperlink>
        </w:p>
        <w:p>
          <w:pPr>
            <w:pStyle w:val="Contents3"/>
            <w:tabs>
              <w:tab w:val="clear" w:pos="8459"/>
              <w:tab w:val="right" w:pos="9026" w:leader="dot"/>
            </w:tabs>
            <w:rPr/>
          </w:pPr>
          <w:hyperlink w:anchor="__RefHeading___Toc512911_581953129">
            <w:r>
              <w:rPr>
                <w:webHidden/>
                <w:rStyle w:val="IndexLink"/>
                <w:rtl w:val="true"/>
              </w:rPr>
              <w:t>وضعیت سیاسی شیعیان امارات</w:t>
            </w:r>
            <w:r>
              <w:rPr>
                <w:rStyle w:val="IndexLink"/>
                <w:rtl w:val="true"/>
              </w:rPr>
              <w:tab/>
            </w:r>
            <w:r>
              <w:rPr>
                <w:rStyle w:val="IndexLink"/>
              </w:rPr>
              <w:t>123</w:t>
            </w:r>
          </w:hyperlink>
        </w:p>
        <w:p>
          <w:pPr>
            <w:pStyle w:val="Contents3"/>
            <w:tabs>
              <w:tab w:val="clear" w:pos="8459"/>
              <w:tab w:val="right" w:pos="9026" w:leader="dot"/>
            </w:tabs>
            <w:rPr/>
          </w:pPr>
          <w:hyperlink w:anchor="__RefHeading___Toc512913_581953129">
            <w:r>
              <w:rPr>
                <w:webHidden/>
                <w:rStyle w:val="IndexLink"/>
                <w:rtl w:val="true"/>
              </w:rPr>
              <w:t>جمعیت شیعیان و پراکندگی جغرافیایی آنان</w:t>
            </w:r>
            <w:r>
              <w:rPr>
                <w:rStyle w:val="IndexLink"/>
                <w:rtl w:val="true"/>
              </w:rPr>
              <w:t>:</w:t>
              <w:tab/>
            </w:r>
            <w:r>
              <w:rPr>
                <w:rStyle w:val="IndexLink"/>
              </w:rPr>
              <w:t>125</w:t>
            </w:r>
          </w:hyperlink>
        </w:p>
        <w:p>
          <w:pPr>
            <w:pStyle w:val="Contents3"/>
            <w:tabs>
              <w:tab w:val="clear" w:pos="8459"/>
              <w:tab w:val="right" w:pos="9026" w:leader="dot"/>
            </w:tabs>
            <w:rPr/>
          </w:pPr>
          <w:hyperlink w:anchor="__RefHeading___Toc512915_581953129">
            <w:r>
              <w:rPr>
                <w:webHidden/>
                <w:rStyle w:val="IndexLink"/>
                <w:rtl w:val="true"/>
              </w:rPr>
              <w:t>اصالت وسکونت شیعیان</w:t>
            </w:r>
            <w:r>
              <w:rPr>
                <w:rStyle w:val="IndexLink"/>
                <w:rtl w:val="true"/>
              </w:rPr>
              <w:tab/>
            </w:r>
            <w:r>
              <w:rPr>
                <w:rStyle w:val="IndexLink"/>
              </w:rPr>
              <w:t>127</w:t>
            </w:r>
          </w:hyperlink>
        </w:p>
        <w:p>
          <w:pPr>
            <w:pStyle w:val="Contents3"/>
            <w:tabs>
              <w:tab w:val="clear" w:pos="8459"/>
              <w:tab w:val="right" w:pos="9026" w:leader="dot"/>
            </w:tabs>
            <w:rPr/>
          </w:pPr>
          <w:hyperlink w:anchor="__RefHeading___Toc512917_581953129">
            <w:r>
              <w:rPr>
                <w:webHidden/>
                <w:rStyle w:val="IndexLink"/>
                <w:rtl w:val="true"/>
              </w:rPr>
              <w:t>وضعیت سیاسی شیعیان</w:t>
            </w:r>
            <w:r>
              <w:rPr>
                <w:rStyle w:val="IndexLink"/>
                <w:rtl w:val="true"/>
              </w:rPr>
              <w:tab/>
            </w:r>
            <w:r>
              <w:rPr>
                <w:rStyle w:val="IndexLink"/>
              </w:rPr>
              <w:t>130</w:t>
            </w:r>
          </w:hyperlink>
        </w:p>
        <w:p>
          <w:pPr>
            <w:pStyle w:val="Contents3"/>
            <w:tabs>
              <w:tab w:val="clear" w:pos="8459"/>
              <w:tab w:val="right" w:pos="9026" w:leader="dot"/>
            </w:tabs>
            <w:rPr/>
          </w:pPr>
          <w:hyperlink w:anchor="__RefHeading___Toc512919_581953129">
            <w:r>
              <w:rPr>
                <w:webHidden/>
                <w:rStyle w:val="IndexLink"/>
                <w:rtl w:val="true"/>
              </w:rPr>
              <w:t>فعالیت اقتصادی شیعیان در دبی</w:t>
            </w:r>
            <w:r>
              <w:rPr>
                <w:rStyle w:val="IndexLink"/>
                <w:rtl w:val="true"/>
              </w:rPr>
              <w:tab/>
            </w:r>
            <w:r>
              <w:rPr>
                <w:rStyle w:val="IndexLink"/>
              </w:rPr>
              <w:t>131</w:t>
            </w:r>
          </w:hyperlink>
        </w:p>
        <w:p>
          <w:pPr>
            <w:pStyle w:val="Contents3"/>
            <w:tabs>
              <w:tab w:val="clear" w:pos="8459"/>
              <w:tab w:val="right" w:pos="9026" w:leader="dot"/>
            </w:tabs>
            <w:rPr/>
          </w:pPr>
          <w:hyperlink w:anchor="__RefHeading___Toc512921_581953129">
            <w:r>
              <w:rPr>
                <w:webHidden/>
                <w:rStyle w:val="IndexLink"/>
                <w:rtl w:val="true"/>
              </w:rPr>
              <w:t>وضعیت اقتصادی شیعیان</w:t>
            </w:r>
            <w:r>
              <w:rPr>
                <w:rStyle w:val="IndexLink"/>
                <w:rtl w:val="true"/>
              </w:rPr>
              <w:tab/>
            </w:r>
            <w:r>
              <w:rPr>
                <w:rStyle w:val="IndexLink"/>
              </w:rPr>
              <w:t>134</w:t>
            </w:r>
          </w:hyperlink>
        </w:p>
        <w:p>
          <w:pPr>
            <w:pStyle w:val="Contents4"/>
            <w:tabs>
              <w:tab w:val="clear" w:pos="8176"/>
              <w:tab w:val="right" w:pos="9026" w:leader="dot"/>
            </w:tabs>
            <w:rPr/>
          </w:pPr>
          <w:hyperlink w:anchor="__RefHeading___Toc512923_581953129">
            <w:r>
              <w:rPr>
                <w:webHidden/>
                <w:rStyle w:val="IndexLink"/>
                <w:rtl w:val="true"/>
              </w:rPr>
              <w:t>مالکیت</w:t>
            </w:r>
            <w:r>
              <w:rPr>
                <w:rStyle w:val="IndexLink"/>
                <w:rtl w:val="true"/>
              </w:rPr>
              <w:tab/>
            </w:r>
            <w:r>
              <w:rPr>
                <w:rStyle w:val="IndexLink"/>
              </w:rPr>
              <w:t>134</w:t>
            </w:r>
          </w:hyperlink>
        </w:p>
        <w:p>
          <w:pPr>
            <w:pStyle w:val="Contents3"/>
            <w:tabs>
              <w:tab w:val="clear" w:pos="8459"/>
              <w:tab w:val="right" w:pos="9026" w:leader="dot"/>
            </w:tabs>
            <w:rPr/>
          </w:pPr>
          <w:hyperlink w:anchor="__RefHeading___Toc512925_581953129">
            <w:r>
              <w:rPr>
                <w:webHidden/>
                <w:rStyle w:val="IndexLink"/>
                <w:rtl w:val="true"/>
              </w:rPr>
              <w:t>وضعیت آموزشی و علمی شیعیان</w:t>
            </w:r>
            <w:r>
              <w:rPr>
                <w:rStyle w:val="IndexLink"/>
                <w:rtl w:val="true"/>
              </w:rPr>
              <w:tab/>
            </w:r>
            <w:r>
              <w:rPr>
                <w:rStyle w:val="IndexLink"/>
              </w:rPr>
              <w:t>136</w:t>
            </w:r>
          </w:hyperlink>
        </w:p>
        <w:p>
          <w:pPr>
            <w:pStyle w:val="Contents3"/>
            <w:tabs>
              <w:tab w:val="clear" w:pos="8459"/>
              <w:tab w:val="right" w:pos="9026" w:leader="dot"/>
            </w:tabs>
            <w:rPr/>
          </w:pPr>
          <w:hyperlink w:anchor="__RefHeading___Toc512927_581953129">
            <w:r>
              <w:rPr>
                <w:webHidden/>
                <w:rStyle w:val="IndexLink"/>
                <w:rtl w:val="true"/>
              </w:rPr>
              <w:t>وضعیت مذهبی شیعیان</w:t>
            </w:r>
            <w:r>
              <w:rPr>
                <w:rStyle w:val="IndexLink"/>
                <w:rtl w:val="true"/>
              </w:rPr>
              <w:tab/>
            </w:r>
            <w:r>
              <w:rPr>
                <w:rStyle w:val="IndexLink"/>
              </w:rPr>
              <w:t>142</w:t>
            </w:r>
          </w:hyperlink>
        </w:p>
        <w:p>
          <w:pPr>
            <w:pStyle w:val="Contents4"/>
            <w:tabs>
              <w:tab w:val="clear" w:pos="8176"/>
              <w:tab w:val="right" w:pos="9026" w:leader="dot"/>
            </w:tabs>
            <w:rPr/>
          </w:pPr>
          <w:hyperlink w:anchor="__RefHeading___Toc512929_58195312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12931_581953129">
            <w:r>
              <w:rPr>
                <w:webHidden/>
                <w:rStyle w:val="IndexLink"/>
                <w:rtl w:val="true"/>
              </w:rPr>
              <w:t>پذیرفتن تشیع توسط حکام دبی</w:t>
            </w:r>
            <w:r>
              <w:rPr>
                <w:rStyle w:val="IndexLink"/>
                <w:rtl w:val="true"/>
              </w:rPr>
              <w:tab/>
            </w:r>
            <w:r>
              <w:rPr>
                <w:rStyle w:val="IndexLink"/>
              </w:rPr>
              <w:t>147</w:t>
            </w:r>
          </w:hyperlink>
        </w:p>
        <w:p>
          <w:pPr>
            <w:pStyle w:val="Contents4"/>
            <w:tabs>
              <w:tab w:val="clear" w:pos="8176"/>
              <w:tab w:val="right" w:pos="9026" w:leader="dot"/>
            </w:tabs>
            <w:rPr/>
          </w:pPr>
          <w:hyperlink w:anchor="__RefHeading___Toc512933_581953129">
            <w:r>
              <w:rPr>
                <w:webHidden/>
                <w:rStyle w:val="IndexLink"/>
                <w:rtl w:val="true"/>
              </w:rPr>
              <w:t>تقلید شیعیان</w:t>
            </w:r>
            <w:r>
              <w:rPr>
                <w:rStyle w:val="IndexLink"/>
                <w:rtl w:val="true"/>
              </w:rPr>
              <w:tab/>
            </w:r>
            <w:r>
              <w:rPr>
                <w:rStyle w:val="IndexLink"/>
              </w:rPr>
              <w:t>147</w:t>
            </w:r>
          </w:hyperlink>
        </w:p>
        <w:p>
          <w:pPr>
            <w:pStyle w:val="Contents4"/>
            <w:tabs>
              <w:tab w:val="clear" w:pos="8176"/>
              <w:tab w:val="right" w:pos="9026" w:leader="dot"/>
            </w:tabs>
            <w:rPr/>
          </w:pPr>
          <w:hyperlink w:anchor="__RefHeading___Toc512935_581953129">
            <w:r>
              <w:rPr>
                <w:webHidden/>
                <w:rStyle w:val="IndexLink"/>
                <w:rtl w:val="true"/>
              </w:rPr>
              <w:t>مساجد و حسینیه‌های شیعیان</w:t>
            </w:r>
            <w:r>
              <w:rPr>
                <w:rStyle w:val="IndexLink"/>
                <w:rtl w:val="true"/>
              </w:rPr>
              <w:tab/>
            </w:r>
            <w:r>
              <w:rPr>
                <w:rStyle w:val="IndexLink"/>
              </w:rPr>
              <w:t>148</w:t>
            </w:r>
          </w:hyperlink>
        </w:p>
        <w:p>
          <w:pPr>
            <w:pStyle w:val="Contents3"/>
            <w:tabs>
              <w:tab w:val="clear" w:pos="8459"/>
              <w:tab w:val="right" w:pos="9026" w:leader="dot"/>
            </w:tabs>
            <w:rPr/>
          </w:pPr>
          <w:hyperlink w:anchor="__RefHeading___Toc512937_581953129">
            <w:r>
              <w:rPr>
                <w:webHidden/>
                <w:rStyle w:val="IndexLink"/>
                <w:rtl w:val="true"/>
              </w:rPr>
              <w:t>وضعیت فرهنگی شیعیان</w:t>
            </w:r>
            <w:r>
              <w:rPr>
                <w:rStyle w:val="IndexLink"/>
                <w:rtl w:val="true"/>
              </w:rPr>
              <w:tab/>
            </w:r>
            <w:r>
              <w:rPr>
                <w:rStyle w:val="IndexLink"/>
              </w:rPr>
              <w:t>150</w:t>
            </w:r>
          </w:hyperlink>
        </w:p>
        <w:p>
          <w:pPr>
            <w:pStyle w:val="Contents4"/>
            <w:tabs>
              <w:tab w:val="clear" w:pos="8176"/>
              <w:tab w:val="right" w:pos="9026" w:leader="dot"/>
            </w:tabs>
            <w:rPr/>
          </w:pPr>
          <w:hyperlink w:anchor="__RefHeading___Toc512939_58195312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512941_581953129">
            <w:r>
              <w:rPr>
                <w:webHidden/>
                <w:rStyle w:val="IndexLink"/>
                <w:rtl w:val="true"/>
              </w:rPr>
              <w:t>مراکز فرهنگی ایرانیان</w:t>
            </w:r>
            <w:r>
              <w:rPr>
                <w:rStyle w:val="IndexLink"/>
                <w:rtl w:val="true"/>
              </w:rPr>
              <w:tab/>
            </w:r>
            <w:r>
              <w:rPr>
                <w:rStyle w:val="IndexLink"/>
              </w:rPr>
              <w:t>152</w:t>
            </w:r>
          </w:hyperlink>
        </w:p>
        <w:p>
          <w:pPr>
            <w:pStyle w:val="Contents4"/>
            <w:tabs>
              <w:tab w:val="clear" w:pos="8176"/>
              <w:tab w:val="right" w:pos="9026" w:leader="dot"/>
            </w:tabs>
            <w:rPr/>
          </w:pPr>
          <w:hyperlink w:anchor="__RefHeading___Toc512943_581953129">
            <w:r>
              <w:rPr>
                <w:webHidden/>
                <w:rStyle w:val="IndexLink"/>
                <w:rtl w:val="true"/>
              </w:rPr>
              <w:t>فعالیت فرهنگی شیعیان بومی در دبی</w:t>
            </w:r>
            <w:r>
              <w:rPr>
                <w:rStyle w:val="IndexLink"/>
                <w:rtl w:val="true"/>
              </w:rPr>
              <w:tab/>
            </w:r>
            <w:r>
              <w:rPr>
                <w:rStyle w:val="IndexLink"/>
              </w:rPr>
              <w:t>154</w:t>
            </w:r>
          </w:hyperlink>
        </w:p>
        <w:p>
          <w:pPr>
            <w:pStyle w:val="Contents3"/>
            <w:tabs>
              <w:tab w:val="clear" w:pos="8459"/>
              <w:tab w:val="right" w:pos="9026" w:leader="dot"/>
            </w:tabs>
            <w:rPr/>
          </w:pPr>
          <w:hyperlink w:anchor="__RefHeading___Toc512945_581953129">
            <w:r>
              <w:rPr>
                <w:webHidden/>
                <w:rStyle w:val="IndexLink"/>
                <w:rtl w:val="true"/>
              </w:rPr>
              <w:t>وضعیت اجتماعی شیعیان</w:t>
            </w:r>
            <w:r>
              <w:rPr>
                <w:rStyle w:val="IndexLink"/>
                <w:rtl w:val="true"/>
              </w:rPr>
              <w:tab/>
            </w:r>
            <w:r>
              <w:rPr>
                <w:rStyle w:val="IndexLink"/>
              </w:rPr>
              <w:t>155</w:t>
            </w:r>
          </w:hyperlink>
        </w:p>
        <w:p>
          <w:pPr>
            <w:pStyle w:val="Contents4"/>
            <w:tabs>
              <w:tab w:val="clear" w:pos="8176"/>
              <w:tab w:val="right" w:pos="9026" w:leader="dot"/>
            </w:tabs>
            <w:rPr/>
          </w:pPr>
          <w:hyperlink w:anchor="__RefHeading___Toc512947_58195312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512949_581953129">
            <w:r>
              <w:rPr>
                <w:webHidden/>
                <w:rStyle w:val="IndexLink"/>
                <w:rtl w:val="true"/>
              </w:rPr>
              <w:t>خانواده‌های مشهور ایرانی</w:t>
            </w:r>
            <w:r>
              <w:rPr>
                <w:rStyle w:val="IndexLink"/>
                <w:rtl w:val="true"/>
              </w:rPr>
              <w:tab/>
            </w:r>
            <w:r>
              <w:rPr>
                <w:rStyle w:val="IndexLink"/>
              </w:rPr>
              <w:t>155</w:t>
            </w:r>
          </w:hyperlink>
        </w:p>
        <w:p>
          <w:pPr>
            <w:pStyle w:val="Contents4"/>
            <w:tabs>
              <w:tab w:val="clear" w:pos="8176"/>
              <w:tab w:val="right" w:pos="9026" w:leader="dot"/>
            </w:tabs>
            <w:rPr/>
          </w:pPr>
          <w:hyperlink w:anchor="__RefHeading___Toc512951_581953129">
            <w:r>
              <w:rPr>
                <w:webHidden/>
                <w:rStyle w:val="IndexLink"/>
                <w:rtl w:val="true"/>
              </w:rPr>
              <w:t>گروه‌های شش‌گانه شیعیان در امارات</w:t>
            </w:r>
            <w:r>
              <w:rPr>
                <w:rStyle w:val="IndexLink"/>
                <w:rtl w:val="true"/>
              </w:rPr>
              <w:tab/>
            </w:r>
            <w:r>
              <w:rPr>
                <w:rStyle w:val="IndexLink"/>
              </w:rPr>
              <w:t>156</w:t>
            </w:r>
          </w:hyperlink>
        </w:p>
        <w:p>
          <w:pPr>
            <w:pStyle w:val="Contents4"/>
            <w:tabs>
              <w:tab w:val="clear" w:pos="8176"/>
              <w:tab w:val="right" w:pos="9026" w:leader="dot"/>
            </w:tabs>
            <w:rPr/>
          </w:pPr>
          <w:hyperlink w:anchor="__RefHeading___Toc512953_581953129">
            <w:r>
              <w:rPr>
                <w:webHidden/>
                <w:rStyle w:val="IndexLink"/>
                <w:rtl w:val="true"/>
              </w:rPr>
              <w:t>گروههای ایرانی در امارات</w:t>
            </w:r>
            <w:r>
              <w:rPr>
                <w:rStyle w:val="IndexLink"/>
                <w:rtl w:val="true"/>
              </w:rPr>
              <w:tab/>
            </w:r>
            <w:r>
              <w:rPr>
                <w:rStyle w:val="IndexLink"/>
              </w:rPr>
              <w:t>158</w:t>
            </w:r>
          </w:hyperlink>
        </w:p>
        <w:p>
          <w:pPr>
            <w:pStyle w:val="Contents3"/>
            <w:tabs>
              <w:tab w:val="clear" w:pos="8459"/>
              <w:tab w:val="right" w:pos="9026" w:leader="dot"/>
            </w:tabs>
            <w:rPr/>
          </w:pPr>
          <w:hyperlink w:anchor="__RefHeading___Toc512955_581953129">
            <w:r>
              <w:rPr>
                <w:webHidden/>
                <w:rStyle w:val="IndexLink"/>
                <w:rtl w:val="true"/>
              </w:rPr>
              <w:t>فعالیت ایرانیان</w:t>
            </w:r>
            <w:r>
              <w:rPr>
                <w:rStyle w:val="IndexLink"/>
                <w:rtl w:val="true"/>
              </w:rPr>
              <w:tab/>
            </w:r>
            <w:r>
              <w:rPr>
                <w:rStyle w:val="IndexLink"/>
              </w:rPr>
              <w:t>160</w:t>
            </w:r>
          </w:hyperlink>
        </w:p>
        <w:p>
          <w:pPr>
            <w:pStyle w:val="Contents4"/>
            <w:tabs>
              <w:tab w:val="clear" w:pos="8176"/>
              <w:tab w:val="right" w:pos="9026" w:leader="dot"/>
            </w:tabs>
            <w:rPr/>
          </w:pPr>
          <w:hyperlink w:anchor="__RefHeading___Toc512957_58195312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512959_581953129">
            <w:r>
              <w:rPr>
                <w:webHidden/>
                <w:rStyle w:val="IndexLink"/>
                <w:rtl w:val="true"/>
              </w:rPr>
              <w:t>همزیستی شیعیان با مردم امارات</w:t>
            </w:r>
            <w:r>
              <w:rPr>
                <w:rStyle w:val="IndexLink"/>
                <w:rtl w:val="true"/>
              </w:rPr>
              <w:tab/>
            </w:r>
            <w:r>
              <w:rPr>
                <w:rStyle w:val="IndexLink"/>
              </w:rPr>
              <w:t>161</w:t>
            </w:r>
          </w:hyperlink>
        </w:p>
        <w:p>
          <w:pPr>
            <w:pStyle w:val="Contents3"/>
            <w:tabs>
              <w:tab w:val="clear" w:pos="8459"/>
              <w:tab w:val="right" w:pos="9026" w:leader="dot"/>
            </w:tabs>
            <w:rPr/>
          </w:pPr>
          <w:hyperlink w:anchor="__RefHeading___Toc512961_581953129">
            <w:r>
              <w:rPr>
                <w:webHidden/>
                <w:rStyle w:val="IndexLink"/>
                <w:rtl w:val="true"/>
              </w:rPr>
              <w:t>مظلویت شیعیان و تشیع در امارات</w:t>
            </w:r>
            <w:r>
              <w:rPr>
                <w:rStyle w:val="IndexLink"/>
                <w:rtl w:val="true"/>
              </w:rPr>
              <w:tab/>
            </w:r>
            <w:r>
              <w:rPr>
                <w:rStyle w:val="IndexLink"/>
              </w:rPr>
              <w:t>162</w:t>
            </w:r>
          </w:hyperlink>
        </w:p>
        <w:p>
          <w:pPr>
            <w:pStyle w:val="Contents3"/>
            <w:tabs>
              <w:tab w:val="clear" w:pos="8459"/>
              <w:tab w:val="right" w:pos="9026" w:leader="dot"/>
            </w:tabs>
            <w:rPr/>
          </w:pPr>
          <w:hyperlink w:anchor="__RefHeading___Toc512963_581953129">
            <w:r>
              <w:rPr>
                <w:webHidden/>
                <w:rStyle w:val="IndexLink"/>
                <w:rtl w:val="true"/>
              </w:rPr>
              <w:t>مشکلات شیعیان</w:t>
            </w:r>
            <w:r>
              <w:rPr>
                <w:rStyle w:val="IndexLink"/>
                <w:rtl w:val="true"/>
              </w:rPr>
              <w:tab/>
            </w:r>
            <w:r>
              <w:rPr>
                <w:rStyle w:val="IndexLink"/>
              </w:rPr>
              <w:t>163</w:t>
            </w:r>
          </w:hyperlink>
        </w:p>
        <w:p>
          <w:pPr>
            <w:pStyle w:val="Contents3"/>
            <w:tabs>
              <w:tab w:val="clear" w:pos="8459"/>
              <w:tab w:val="right" w:pos="9026" w:leader="dot"/>
            </w:tabs>
            <w:rPr/>
          </w:pPr>
          <w:hyperlink w:anchor="__RefHeading___Toc512965_581953129">
            <w:r>
              <w:rPr>
                <w:webHidden/>
                <w:rStyle w:val="IndexLink"/>
                <w:rtl w:val="true"/>
              </w:rPr>
              <w:t>مواضع و عملکرد حکومت در قبال شیعیان ایرانی</w:t>
            </w:r>
            <w:r>
              <w:rPr>
                <w:rStyle w:val="IndexLink"/>
                <w:rtl w:val="true"/>
              </w:rPr>
              <w:tab/>
            </w:r>
            <w:r>
              <w:rPr>
                <w:rStyle w:val="IndexLink"/>
              </w:rPr>
              <w:t>167</w:t>
            </w:r>
          </w:hyperlink>
        </w:p>
        <w:p>
          <w:pPr>
            <w:pStyle w:val="Contents4"/>
            <w:tabs>
              <w:tab w:val="clear" w:pos="8176"/>
              <w:tab w:val="right" w:pos="9026" w:leader="dot"/>
            </w:tabs>
            <w:rPr/>
          </w:pPr>
          <w:hyperlink w:anchor="__RefHeading___Toc512967_58195312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512969_581953129">
            <w:r>
              <w:rPr>
                <w:webHidden/>
                <w:rStyle w:val="IndexLink"/>
                <w:rtl w:val="true"/>
              </w:rPr>
              <w:t>گرایش‌های کلی شیعیان</w:t>
            </w:r>
            <w:r>
              <w:rPr>
                <w:rStyle w:val="IndexLink"/>
                <w:rtl w:val="true"/>
              </w:rPr>
              <w:tab/>
            </w:r>
            <w:r>
              <w:rPr>
                <w:rStyle w:val="IndexLink"/>
              </w:rPr>
              <w:t>168</w:t>
            </w:r>
          </w:hyperlink>
        </w:p>
        <w:p>
          <w:pPr>
            <w:pStyle w:val="Contents4"/>
            <w:tabs>
              <w:tab w:val="clear" w:pos="8176"/>
              <w:tab w:val="right" w:pos="9026" w:leader="dot"/>
            </w:tabs>
            <w:rPr/>
          </w:pPr>
          <w:hyperlink w:anchor="__RefHeading___Toc512971_581953129">
            <w:r>
              <w:rPr>
                <w:webHidden/>
                <w:rStyle w:val="IndexLink"/>
                <w:rtl w:val="true"/>
              </w:rPr>
              <w:t>گرایش خوجه‌های شیعه</w:t>
            </w:r>
            <w:r>
              <w:rPr>
                <w:rStyle w:val="IndexLink"/>
                <w:rtl w:val="true"/>
              </w:rPr>
              <w:tab/>
            </w:r>
            <w:r>
              <w:rPr>
                <w:rStyle w:val="IndexLink"/>
              </w:rPr>
              <w:t>169</w:t>
            </w:r>
          </w:hyperlink>
        </w:p>
        <w:p>
          <w:pPr>
            <w:pStyle w:val="Contents4"/>
            <w:tabs>
              <w:tab w:val="clear" w:pos="8176"/>
              <w:tab w:val="right" w:pos="9026" w:leader="dot"/>
            </w:tabs>
            <w:rPr/>
          </w:pPr>
          <w:hyperlink w:anchor="__RefHeading___Toc512973_581953129">
            <w:r>
              <w:rPr>
                <w:webHidden/>
                <w:rStyle w:val="IndexLink"/>
                <w:rtl w:val="true"/>
              </w:rPr>
              <w:t>لزوم اتحاد و انسجام گروه‌های مختلف شیعه</w:t>
            </w:r>
            <w:r>
              <w:rPr>
                <w:rStyle w:val="IndexLink"/>
                <w:rtl w:val="true"/>
              </w:rPr>
              <w:tab/>
            </w:r>
            <w:r>
              <w:rPr>
                <w:rStyle w:val="IndexLink"/>
              </w:rPr>
              <w:t>169</w:t>
            </w:r>
          </w:hyperlink>
        </w:p>
        <w:p>
          <w:pPr>
            <w:pStyle w:val="Contents4"/>
            <w:tabs>
              <w:tab w:val="clear" w:pos="8176"/>
              <w:tab w:val="right" w:pos="9026" w:leader="dot"/>
            </w:tabs>
            <w:rPr/>
          </w:pPr>
          <w:hyperlink w:anchor="__RefHeading___Toc512975_581953129">
            <w:r>
              <w:rPr>
                <w:webHidden/>
                <w:rStyle w:val="IndexLink"/>
                <w:rtl w:val="true"/>
              </w:rPr>
              <w:t>تأثیر فرهنگ غربی بر جوامع عربی</w:t>
            </w:r>
            <w:r>
              <w:rPr>
                <w:rStyle w:val="IndexLink"/>
                <w:rtl w:val="true"/>
              </w:rPr>
              <w:tab/>
            </w:r>
            <w:r>
              <w:rPr>
                <w:rStyle w:val="IndexLink"/>
              </w:rPr>
              <w:t>170</w:t>
            </w:r>
          </w:hyperlink>
        </w:p>
        <w:p>
          <w:pPr>
            <w:pStyle w:val="Contents3"/>
            <w:tabs>
              <w:tab w:val="clear" w:pos="8459"/>
              <w:tab w:val="right" w:pos="9026" w:leader="dot"/>
            </w:tabs>
            <w:rPr/>
          </w:pPr>
          <w:hyperlink w:anchor="__RefHeading___Toc512977_581953129">
            <w:r>
              <w:rPr>
                <w:webHidden/>
                <w:rStyle w:val="IndexLink"/>
                <w:rtl w:val="true"/>
              </w:rPr>
              <w:t>تهاجم فرهنگی و اثرات آن در میان شیعیان</w:t>
            </w:r>
            <w:r>
              <w:rPr>
                <w:rStyle w:val="IndexLink"/>
                <w:rtl w:val="true"/>
              </w:rPr>
              <w:tab/>
            </w:r>
            <w:r>
              <w:rPr>
                <w:rStyle w:val="IndexLink"/>
              </w:rPr>
              <w:t>171</w:t>
            </w:r>
          </w:hyperlink>
        </w:p>
        <w:p>
          <w:pPr>
            <w:pStyle w:val="Contents3"/>
            <w:tabs>
              <w:tab w:val="clear" w:pos="8459"/>
              <w:tab w:val="right" w:pos="9026" w:leader="dot"/>
            </w:tabs>
            <w:rPr/>
          </w:pPr>
          <w:hyperlink w:anchor="__RefHeading___Toc512979_581953129">
            <w:r>
              <w:rPr>
                <w:webHidden/>
                <w:rStyle w:val="IndexLink"/>
                <w:rtl w:val="true"/>
              </w:rPr>
              <w:t>فشاردولت امارات به شیعیان</w:t>
            </w:r>
            <w:r>
              <w:rPr>
                <w:rStyle w:val="IndexLink"/>
                <w:rtl w:val="true"/>
              </w:rPr>
              <w:tab/>
            </w:r>
            <w:r>
              <w:rPr>
                <w:rStyle w:val="IndexLink"/>
              </w:rPr>
              <w:t>173</w:t>
            </w:r>
          </w:hyperlink>
        </w:p>
        <w:p>
          <w:pPr>
            <w:pStyle w:val="Contents4"/>
            <w:tabs>
              <w:tab w:val="clear" w:pos="8176"/>
              <w:tab w:val="right" w:pos="9026" w:leader="dot"/>
            </w:tabs>
            <w:rPr/>
          </w:pPr>
          <w:hyperlink w:anchor="__RefHeading___Toc512981_58195312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512983_581953129">
            <w:r>
              <w:rPr>
                <w:webHidden/>
                <w:rStyle w:val="IndexLink"/>
                <w:rtl w:val="true"/>
              </w:rPr>
              <w:t>اقدام امارات علیه شیعیان</w:t>
            </w:r>
            <w:r>
              <w:rPr>
                <w:rStyle w:val="IndexLink"/>
                <w:rtl w:val="true"/>
              </w:rPr>
              <w:tab/>
            </w:r>
            <w:r>
              <w:rPr>
                <w:rStyle w:val="IndexLink"/>
              </w:rPr>
              <w:t>174</w:t>
            </w:r>
          </w:hyperlink>
        </w:p>
        <w:p>
          <w:pPr>
            <w:pStyle w:val="Contents3"/>
            <w:tabs>
              <w:tab w:val="clear" w:pos="8459"/>
              <w:tab w:val="right" w:pos="9026" w:leader="dot"/>
            </w:tabs>
            <w:rPr/>
          </w:pPr>
          <w:hyperlink w:anchor="__RefHeading___Toc512985_581953129">
            <w:r>
              <w:rPr>
                <w:webHidden/>
                <w:rStyle w:val="IndexLink"/>
                <w:rtl w:val="true"/>
              </w:rPr>
              <w:t>اخراج شیعیان لبنانی از امارات</w:t>
            </w:r>
            <w:r>
              <w:rPr>
                <w:rStyle w:val="IndexLink"/>
                <w:rtl w:val="true"/>
              </w:rPr>
              <w:tab/>
            </w:r>
            <w:r>
              <w:rPr>
                <w:rStyle w:val="IndexLink"/>
              </w:rPr>
              <w:t>175</w:t>
            </w:r>
          </w:hyperlink>
        </w:p>
        <w:p>
          <w:pPr>
            <w:pStyle w:val="Contents3"/>
            <w:tabs>
              <w:tab w:val="clear" w:pos="8459"/>
              <w:tab w:val="right" w:pos="9026" w:leader="dot"/>
            </w:tabs>
            <w:rPr/>
          </w:pPr>
          <w:hyperlink w:anchor="__RefHeading___Toc512987_581953129">
            <w:r>
              <w:rPr>
                <w:webHidden/>
                <w:rStyle w:val="IndexLink"/>
                <w:rtl w:val="true"/>
              </w:rPr>
              <w:t>اقدامات خشونت‌آمیز علیه شیعیان</w:t>
            </w:r>
            <w:r>
              <w:rPr>
                <w:rStyle w:val="IndexLink"/>
                <w:rtl w:val="true"/>
              </w:rPr>
              <w:tab/>
            </w:r>
            <w:r>
              <w:rPr>
                <w:rStyle w:val="IndexLink"/>
              </w:rPr>
              <w:t>176</w:t>
            </w:r>
          </w:hyperlink>
        </w:p>
        <w:p>
          <w:pPr>
            <w:pStyle w:val="Contents3"/>
            <w:tabs>
              <w:tab w:val="clear" w:pos="8459"/>
              <w:tab w:val="right" w:pos="9026" w:leader="dot"/>
            </w:tabs>
            <w:rPr/>
          </w:pPr>
          <w:hyperlink w:anchor="__RefHeading___Toc512989_581953129">
            <w:r>
              <w:rPr>
                <w:webHidden/>
                <w:rStyle w:val="IndexLink"/>
                <w:rtl w:val="true"/>
              </w:rPr>
              <w:t>رفتار حکام امارات با شیعیان بعد از انقلاب اسلامی ایران</w:t>
            </w:r>
            <w:r>
              <w:rPr>
                <w:rStyle w:val="IndexLink"/>
                <w:rtl w:val="true"/>
              </w:rPr>
              <w:tab/>
            </w:r>
            <w:r>
              <w:rPr>
                <w:rStyle w:val="IndexLink"/>
              </w:rPr>
              <w:t>176</w:t>
            </w:r>
          </w:hyperlink>
        </w:p>
        <w:p>
          <w:pPr>
            <w:pStyle w:val="Contents3"/>
            <w:tabs>
              <w:tab w:val="clear" w:pos="8459"/>
              <w:tab w:val="right" w:pos="9026" w:leader="dot"/>
            </w:tabs>
            <w:rPr/>
          </w:pPr>
          <w:hyperlink w:anchor="__RefHeading___Toc512991_581953129">
            <w:r>
              <w:rPr>
                <w:webHidden/>
                <w:rStyle w:val="IndexLink"/>
                <w:rtl w:val="true"/>
              </w:rPr>
              <w:t>تبلیغات علیه عقاید شیعه در دبی</w:t>
            </w:r>
            <w:r>
              <w:rPr>
                <w:rStyle w:val="IndexLink"/>
                <w:rtl w:val="true"/>
              </w:rPr>
              <w:tab/>
            </w:r>
            <w:r>
              <w:rPr>
                <w:rStyle w:val="IndexLink"/>
              </w:rPr>
              <w:t>177</w:t>
            </w:r>
          </w:hyperlink>
        </w:p>
        <w:p>
          <w:pPr>
            <w:pStyle w:val="Contents3"/>
            <w:tabs>
              <w:tab w:val="clear" w:pos="8459"/>
              <w:tab w:val="right" w:pos="9026" w:leader="dot"/>
            </w:tabs>
            <w:rPr/>
          </w:pPr>
          <w:hyperlink w:anchor="__RefHeading___Toc512993_581953129">
            <w:r>
              <w:rPr>
                <w:webHidden/>
                <w:rStyle w:val="IndexLink"/>
                <w:rtl w:val="true"/>
              </w:rPr>
              <w:t>رابطه اهل تسنن با شیعیان در امارات</w:t>
            </w:r>
            <w:r>
              <w:rPr>
                <w:rStyle w:val="IndexLink"/>
                <w:rtl w:val="true"/>
              </w:rPr>
              <w:tab/>
            </w:r>
            <w:r>
              <w:rPr>
                <w:rStyle w:val="IndexLink"/>
              </w:rPr>
              <w:t>177</w:t>
            </w:r>
          </w:hyperlink>
        </w:p>
        <w:p>
          <w:pPr>
            <w:pStyle w:val="Contents3"/>
            <w:tabs>
              <w:tab w:val="clear" w:pos="8459"/>
              <w:tab w:val="right" w:pos="9026" w:leader="dot"/>
            </w:tabs>
            <w:rPr/>
          </w:pPr>
          <w:hyperlink w:anchor="__RefHeading___Toc512995_581953129">
            <w:r>
              <w:rPr>
                <w:webHidden/>
                <w:rStyle w:val="IndexLink"/>
                <w:rtl w:val="true"/>
              </w:rPr>
              <w:t>فعالیت گروه‌های آزاد و شیعیان تحت فشار</w:t>
            </w:r>
            <w:r>
              <w:rPr>
                <w:rStyle w:val="IndexLink"/>
                <w:rtl w:val="true"/>
              </w:rPr>
              <w:tab/>
            </w:r>
            <w:r>
              <w:rPr>
                <w:rStyle w:val="IndexLink"/>
              </w:rPr>
              <w:t>178</w:t>
            </w:r>
          </w:hyperlink>
        </w:p>
        <w:p>
          <w:pPr>
            <w:pStyle w:val="Contents4"/>
            <w:tabs>
              <w:tab w:val="clear" w:pos="8176"/>
              <w:tab w:val="right" w:pos="9026" w:leader="dot"/>
            </w:tabs>
            <w:rPr/>
          </w:pPr>
          <w:hyperlink w:anchor="__RefHeading___Toc512997_58195312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512999_581953129">
            <w:r>
              <w:rPr>
                <w:webHidden/>
                <w:rStyle w:val="IndexLink"/>
                <w:rtl w:val="true"/>
              </w:rPr>
              <w:t>فعالیت وهابی‌ها علیه شیعیان</w:t>
            </w:r>
            <w:r>
              <w:rPr>
                <w:rStyle w:val="IndexLink"/>
                <w:rtl w:val="true"/>
              </w:rPr>
              <w:tab/>
            </w:r>
            <w:r>
              <w:rPr>
                <w:rStyle w:val="IndexLink"/>
              </w:rPr>
              <w:t>179</w:t>
            </w:r>
          </w:hyperlink>
        </w:p>
        <w:p>
          <w:pPr>
            <w:pStyle w:val="Contents4"/>
            <w:tabs>
              <w:tab w:val="clear" w:pos="8176"/>
              <w:tab w:val="right" w:pos="9026" w:leader="dot"/>
            </w:tabs>
            <w:rPr/>
          </w:pPr>
          <w:hyperlink w:anchor="__RefHeading___Toc513001_581953129">
            <w:r>
              <w:rPr>
                <w:webHidden/>
                <w:rStyle w:val="IndexLink"/>
                <w:rtl w:val="true"/>
              </w:rPr>
              <w:t>فشار وهابی‌ها بر حاکم امارات</w:t>
            </w:r>
            <w:r>
              <w:rPr>
                <w:rStyle w:val="IndexLink"/>
                <w:rtl w:val="true"/>
              </w:rPr>
              <w:tab/>
            </w:r>
            <w:r>
              <w:rPr>
                <w:rStyle w:val="IndexLink"/>
              </w:rPr>
              <w:t>179</w:t>
            </w:r>
          </w:hyperlink>
        </w:p>
        <w:p>
          <w:pPr>
            <w:pStyle w:val="Contents4"/>
            <w:tabs>
              <w:tab w:val="clear" w:pos="8176"/>
              <w:tab w:val="right" w:pos="9026" w:leader="dot"/>
            </w:tabs>
            <w:rPr/>
          </w:pPr>
          <w:hyperlink w:anchor="__RefHeading___Toc513003_581953129">
            <w:r>
              <w:rPr>
                <w:webHidden/>
                <w:rStyle w:val="IndexLink"/>
                <w:rtl w:val="true"/>
              </w:rPr>
              <w:t>همکاری آمریکا با طالبان در کوچاندن شیعیان</w:t>
            </w:r>
            <w:r>
              <w:rPr>
                <w:rStyle w:val="IndexLink"/>
                <w:rtl w:val="true"/>
              </w:rPr>
              <w:tab/>
            </w:r>
            <w:r>
              <w:rPr>
                <w:rStyle w:val="IndexLink"/>
              </w:rPr>
              <w:t>180</w:t>
            </w:r>
          </w:hyperlink>
        </w:p>
        <w:p>
          <w:pPr>
            <w:pStyle w:val="Contents4"/>
            <w:tabs>
              <w:tab w:val="clear" w:pos="8176"/>
              <w:tab w:val="right" w:pos="9026" w:leader="dot"/>
            </w:tabs>
            <w:rPr/>
          </w:pPr>
          <w:hyperlink w:anchor="__RefHeading___Toc513005_581953129">
            <w:r>
              <w:rPr>
                <w:webHidden/>
                <w:rStyle w:val="IndexLink"/>
                <w:rtl w:val="true"/>
              </w:rPr>
              <w:t>نفوذ وهابی‌ها در امارات</w:t>
            </w:r>
            <w:r>
              <w:rPr>
                <w:rStyle w:val="IndexLink"/>
                <w:rtl w:val="true"/>
              </w:rPr>
              <w:tab/>
            </w:r>
            <w:r>
              <w:rPr>
                <w:rStyle w:val="IndexLink"/>
              </w:rPr>
              <w:t>181</w:t>
            </w:r>
          </w:hyperlink>
        </w:p>
        <w:p>
          <w:pPr>
            <w:pStyle w:val="Contents4"/>
            <w:tabs>
              <w:tab w:val="clear" w:pos="8176"/>
              <w:tab w:val="right" w:pos="9026" w:leader="dot"/>
            </w:tabs>
            <w:rPr/>
          </w:pPr>
          <w:hyperlink w:anchor="__RefHeading___Toc513007_581953129">
            <w:r>
              <w:rPr>
                <w:webHidden/>
                <w:rStyle w:val="IndexLink"/>
                <w:rtl w:val="true"/>
              </w:rPr>
              <w:t>فعالیت وهابی‌ها علیه تشیع</w:t>
            </w:r>
            <w:r>
              <w:rPr>
                <w:rStyle w:val="IndexLink"/>
                <w:rtl w:val="true"/>
              </w:rPr>
              <w:t>:</w:t>
              <w:tab/>
            </w:r>
            <w:r>
              <w:rPr>
                <w:rStyle w:val="IndexLink"/>
              </w:rPr>
              <w:t>182</w:t>
            </w:r>
          </w:hyperlink>
        </w:p>
        <w:p>
          <w:pPr>
            <w:pStyle w:val="Contents4"/>
            <w:tabs>
              <w:tab w:val="clear" w:pos="8176"/>
              <w:tab w:val="right" w:pos="9026" w:leader="dot"/>
            </w:tabs>
            <w:rPr/>
          </w:pPr>
          <w:hyperlink w:anchor="__RefHeading___Toc513009_581953129">
            <w:r>
              <w:rPr>
                <w:webHidden/>
                <w:rStyle w:val="IndexLink"/>
                <w:rtl w:val="true"/>
              </w:rPr>
              <w:t>فعالیت آمریکا و غرب به ویژه انکلیس علیه تشیع در امارات</w:t>
            </w:r>
            <w:r>
              <w:rPr>
                <w:rStyle w:val="IndexLink"/>
                <w:rtl w:val="true"/>
              </w:rPr>
              <w:tab/>
            </w:r>
            <w:r>
              <w:rPr>
                <w:rStyle w:val="IndexLink"/>
              </w:rPr>
              <w:t>183</w:t>
            </w:r>
          </w:hyperlink>
        </w:p>
        <w:p>
          <w:pPr>
            <w:pStyle w:val="Contents2"/>
            <w:tabs>
              <w:tab w:val="clear" w:pos="8743"/>
              <w:tab w:val="right" w:pos="9026" w:leader="dot"/>
            </w:tabs>
            <w:rPr/>
          </w:pPr>
          <w:hyperlink w:anchor="__RefHeading___Toc513011_581953129">
            <w:r>
              <w:rPr>
                <w:webHidden/>
                <w:rStyle w:val="IndexLink"/>
                <w:rtl w:val="true"/>
              </w:rPr>
              <w:t>فصل چهارم</w:t>
            </w:r>
            <w:r>
              <w:rPr>
                <w:rStyle w:val="IndexLink"/>
                <w:rtl w:val="true"/>
              </w:rPr>
              <w:t xml:space="preserve">: </w:t>
            </w:r>
            <w:r>
              <w:rPr>
                <w:rStyle w:val="IndexLink"/>
                <w:rtl w:val="true"/>
              </w:rPr>
              <w:t>جایگاه شیعیان امارات متحده‌ی عربی</w:t>
            </w:r>
            <w:r>
              <w:rPr>
                <w:rStyle w:val="IndexLink"/>
                <w:rtl w:val="true"/>
              </w:rPr>
              <w:tab/>
            </w:r>
            <w:r>
              <w:rPr>
                <w:rStyle w:val="IndexLink"/>
              </w:rPr>
              <w:t>185</w:t>
            </w:r>
          </w:hyperlink>
        </w:p>
        <w:p>
          <w:pPr>
            <w:pStyle w:val="Contents3"/>
            <w:tabs>
              <w:tab w:val="clear" w:pos="8459"/>
              <w:tab w:val="right" w:pos="9026" w:leader="dot"/>
            </w:tabs>
            <w:rPr/>
          </w:pPr>
          <w:hyperlink w:anchor="__RefHeading___Toc513013_581953129">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513015_581953129">
            <w:r>
              <w:rPr>
                <w:webHidden/>
                <w:rStyle w:val="IndexLink"/>
                <w:rtl w:val="true"/>
              </w:rPr>
              <w:t>جایگاه سیاسی شیعیان امارات</w:t>
            </w:r>
            <w:r>
              <w:rPr>
                <w:rStyle w:val="IndexLink"/>
                <w:rtl w:val="true"/>
              </w:rPr>
              <w:tab/>
            </w:r>
            <w:r>
              <w:rPr>
                <w:rStyle w:val="IndexLink"/>
              </w:rPr>
              <w:t>187</w:t>
            </w:r>
          </w:hyperlink>
        </w:p>
        <w:p>
          <w:pPr>
            <w:pStyle w:val="Contents3"/>
            <w:tabs>
              <w:tab w:val="clear" w:pos="8459"/>
              <w:tab w:val="right" w:pos="9026" w:leader="dot"/>
            </w:tabs>
            <w:rPr/>
          </w:pPr>
          <w:hyperlink w:anchor="__RefHeading___Toc513017_581953129">
            <w:r>
              <w:rPr>
                <w:webHidden/>
                <w:rStyle w:val="IndexLink"/>
                <w:rtl w:val="true"/>
              </w:rPr>
              <w:t>نقش شیعیان در قوه مجریه</w:t>
            </w:r>
            <w:r>
              <w:rPr>
                <w:rStyle w:val="IndexLink"/>
                <w:rtl w:val="true"/>
              </w:rPr>
              <w:tab/>
            </w:r>
            <w:r>
              <w:rPr>
                <w:rStyle w:val="IndexLink"/>
              </w:rPr>
              <w:t>189</w:t>
            </w:r>
          </w:hyperlink>
        </w:p>
        <w:p>
          <w:pPr>
            <w:pStyle w:val="Contents3"/>
            <w:tabs>
              <w:tab w:val="clear" w:pos="8459"/>
              <w:tab w:val="right" w:pos="9026" w:leader="dot"/>
            </w:tabs>
            <w:rPr/>
          </w:pPr>
          <w:hyperlink w:anchor="__RefHeading___Toc513019_581953129">
            <w:r>
              <w:rPr>
                <w:webHidden/>
                <w:rStyle w:val="IndexLink"/>
                <w:rtl w:val="true"/>
              </w:rPr>
              <w:t>نقش شیعیان در قوه مقننه</w:t>
            </w:r>
            <w:r>
              <w:rPr>
                <w:rStyle w:val="IndexLink"/>
                <w:rtl w:val="true"/>
              </w:rPr>
              <w:tab/>
            </w:r>
            <w:r>
              <w:rPr>
                <w:rStyle w:val="IndexLink"/>
              </w:rPr>
              <w:t>190</w:t>
            </w:r>
          </w:hyperlink>
        </w:p>
        <w:p>
          <w:pPr>
            <w:pStyle w:val="Contents3"/>
            <w:tabs>
              <w:tab w:val="clear" w:pos="8459"/>
              <w:tab w:val="right" w:pos="9026" w:leader="dot"/>
            </w:tabs>
            <w:rPr/>
          </w:pPr>
          <w:hyperlink w:anchor="__RefHeading___Toc513021_581953129">
            <w:r>
              <w:rPr>
                <w:webHidden/>
                <w:rStyle w:val="IndexLink"/>
                <w:rtl w:val="true"/>
              </w:rPr>
              <w:t>فرصت‌های پیش روی شیعیان امارات</w:t>
            </w:r>
            <w:r>
              <w:rPr>
                <w:rStyle w:val="IndexLink"/>
                <w:rtl w:val="true"/>
              </w:rPr>
              <w:tab/>
            </w:r>
            <w:r>
              <w:rPr>
                <w:rStyle w:val="IndexLink"/>
              </w:rPr>
              <w:t>191</w:t>
            </w:r>
          </w:hyperlink>
        </w:p>
        <w:p>
          <w:pPr>
            <w:pStyle w:val="Contents3"/>
            <w:tabs>
              <w:tab w:val="clear" w:pos="8459"/>
              <w:tab w:val="right" w:pos="9026" w:leader="dot"/>
            </w:tabs>
            <w:rPr/>
          </w:pPr>
          <w:hyperlink w:anchor="__RefHeading___Toc513023_581953129">
            <w:r>
              <w:rPr>
                <w:webHidden/>
                <w:rStyle w:val="IndexLink"/>
                <w:rtl w:val="true"/>
              </w:rPr>
              <w:t>چالش‌های پیش روی شیعیان امارات</w:t>
            </w:r>
            <w:r>
              <w:rPr>
                <w:rStyle w:val="IndexLink"/>
                <w:rtl w:val="true"/>
              </w:rPr>
              <w:tab/>
            </w:r>
            <w:r>
              <w:rPr>
                <w:rStyle w:val="IndexLink"/>
              </w:rPr>
              <w:t>197</w:t>
            </w:r>
          </w:hyperlink>
        </w:p>
        <w:p>
          <w:pPr>
            <w:pStyle w:val="Contents4"/>
            <w:tabs>
              <w:tab w:val="clear" w:pos="8176"/>
              <w:tab w:val="right" w:pos="9026" w:leader="dot"/>
            </w:tabs>
            <w:rPr/>
          </w:pPr>
          <w:hyperlink w:anchor="__RefHeading___Toc513025_581953129">
            <w:r>
              <w:rPr>
                <w:webHidden/>
                <w:rStyle w:val="IndexLink"/>
                <w:rtl w:val="true"/>
              </w:rPr>
              <w:t>الف</w:t>
            </w:r>
            <w:r>
              <w:rPr>
                <w:rStyle w:val="IndexLink"/>
                <w:rtl w:val="true"/>
              </w:rPr>
              <w:t xml:space="preserve">) </w:t>
            </w:r>
            <w:r>
              <w:rPr>
                <w:rStyle w:val="IndexLink"/>
                <w:rtl w:val="true"/>
              </w:rPr>
              <w:t>چالش‌های درونی شیعیان</w:t>
            </w:r>
            <w:r>
              <w:rPr>
                <w:rStyle w:val="IndexLink"/>
                <w:rtl w:val="true"/>
              </w:rPr>
              <w:tab/>
            </w:r>
            <w:r>
              <w:rPr>
                <w:rStyle w:val="IndexLink"/>
              </w:rPr>
              <w:t>197</w:t>
            </w:r>
          </w:hyperlink>
        </w:p>
        <w:p>
          <w:pPr>
            <w:pStyle w:val="Contents4"/>
            <w:tabs>
              <w:tab w:val="clear" w:pos="8176"/>
              <w:tab w:val="right" w:pos="9026" w:leader="dot"/>
            </w:tabs>
            <w:rPr/>
          </w:pPr>
          <w:hyperlink w:anchor="__RefHeading___Toc513027_581953129">
            <w:r>
              <w:rPr>
                <w:webHidden/>
                <w:rStyle w:val="IndexLink"/>
                <w:rtl w:val="true"/>
              </w:rPr>
              <w:t>ب</w:t>
            </w:r>
            <w:r>
              <w:rPr>
                <w:rStyle w:val="IndexLink"/>
                <w:rtl w:val="true"/>
              </w:rPr>
              <w:t xml:space="preserve">) </w:t>
            </w:r>
            <w:r>
              <w:rPr>
                <w:rStyle w:val="IndexLink"/>
                <w:rtl w:val="true"/>
              </w:rPr>
              <w:t>چالش‌های پیشروی شیعیان با دولت امارات</w:t>
            </w:r>
            <w:r>
              <w:rPr>
                <w:rStyle w:val="IndexLink"/>
                <w:rtl w:val="true"/>
              </w:rPr>
              <w:tab/>
            </w:r>
            <w:r>
              <w:rPr>
                <w:rStyle w:val="IndexLink"/>
              </w:rPr>
              <w:t>203</w:t>
            </w:r>
          </w:hyperlink>
        </w:p>
        <w:p>
          <w:pPr>
            <w:pStyle w:val="Contents2"/>
            <w:tabs>
              <w:tab w:val="clear" w:pos="8743"/>
              <w:tab w:val="right" w:pos="9026" w:leader="dot"/>
            </w:tabs>
            <w:rPr/>
          </w:pPr>
          <w:hyperlink w:anchor="__RefHeading___Toc513029_581953129">
            <w:r>
              <w:rPr>
                <w:webHidden/>
                <w:rStyle w:val="IndexLink"/>
                <w:rtl w:val="true"/>
              </w:rPr>
              <w:t>فصل پنجم</w:t>
            </w:r>
            <w:r>
              <w:rPr>
                <w:rStyle w:val="IndexLink"/>
                <w:rtl w:val="true"/>
              </w:rPr>
              <w:t xml:space="preserve">: </w:t>
            </w:r>
            <w:r>
              <w:rPr>
                <w:rStyle w:val="IndexLink"/>
                <w:rtl w:val="true"/>
              </w:rPr>
              <w:t>تجزیه و تحلیل، نتیجه‌گیری و پیشنهادات</w:t>
            </w:r>
            <w:r>
              <w:rPr>
                <w:rStyle w:val="IndexLink"/>
                <w:rtl w:val="true"/>
              </w:rPr>
              <w:tab/>
            </w:r>
            <w:r>
              <w:rPr>
                <w:rStyle w:val="IndexLink"/>
              </w:rPr>
              <w:t>207</w:t>
            </w:r>
          </w:hyperlink>
        </w:p>
        <w:p>
          <w:pPr>
            <w:pStyle w:val="Contents3"/>
            <w:tabs>
              <w:tab w:val="clear" w:pos="8459"/>
              <w:tab w:val="right" w:pos="9026" w:leader="dot"/>
            </w:tabs>
            <w:rPr/>
          </w:pPr>
          <w:hyperlink w:anchor="__RefHeading___Toc513031_581953129">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513033_581953129">
            <w:r>
              <w:rPr>
                <w:webHidden/>
                <w:rStyle w:val="IndexLink"/>
                <w:rtl w:val="true"/>
              </w:rPr>
              <w:t>پیشنهادات</w:t>
            </w:r>
            <w:r>
              <w:rPr>
                <w:rStyle w:val="IndexLink"/>
                <w:rtl w:val="true"/>
              </w:rPr>
              <w:tab/>
            </w:r>
            <w:r>
              <w:rPr>
                <w:rStyle w:val="IndexLink"/>
              </w:rPr>
              <w:t>217</w:t>
            </w:r>
          </w:hyperlink>
        </w:p>
        <w:p>
          <w:pPr>
            <w:pStyle w:val="Contents2"/>
            <w:tabs>
              <w:tab w:val="clear" w:pos="8743"/>
              <w:tab w:val="right" w:pos="9026" w:leader="dot"/>
            </w:tabs>
            <w:rPr/>
          </w:pPr>
          <w:hyperlink w:anchor="__RefHeading___Toc513035_581953129">
            <w:r>
              <w:rPr>
                <w:webHidden/>
                <w:rStyle w:val="IndexLink"/>
                <w:rtl w:val="true"/>
              </w:rPr>
              <w:t>منابع و ماخذ</w:t>
            </w:r>
            <w:r>
              <w:rPr>
                <w:rStyle w:val="IndexLink"/>
                <w:rtl w:val="true"/>
              </w:rPr>
              <w:tab/>
            </w:r>
            <w:r>
              <w:rPr>
                <w:rStyle w:val="IndexLink"/>
              </w:rPr>
              <w:t>221</w:t>
            </w:r>
          </w:hyperlink>
        </w:p>
        <w:p>
          <w:pPr>
            <w:pStyle w:val="Contents3"/>
            <w:tabs>
              <w:tab w:val="clear" w:pos="8459"/>
              <w:tab w:val="right" w:pos="9026" w:leader="dot"/>
            </w:tabs>
            <w:rPr/>
          </w:pPr>
          <w:hyperlink w:anchor="__RefHeading___Toc513037_581953129">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221</w:t>
            </w:r>
          </w:hyperlink>
        </w:p>
        <w:p>
          <w:pPr>
            <w:pStyle w:val="Contents3"/>
            <w:tabs>
              <w:tab w:val="clear" w:pos="8459"/>
              <w:tab w:val="right" w:pos="9026" w:leader="dot"/>
            </w:tabs>
            <w:rPr/>
          </w:pPr>
          <w:hyperlink w:anchor="__RefHeading___Toc513039_581953129">
            <w:r>
              <w:rPr>
                <w:webHidden/>
                <w:rStyle w:val="IndexLink"/>
                <w:rtl w:val="true"/>
              </w:rPr>
              <w:t>ب</w:t>
            </w:r>
            <w:r>
              <w:rPr>
                <w:rStyle w:val="IndexLink"/>
                <w:rtl w:val="true"/>
              </w:rPr>
              <w:t xml:space="preserve">) </w:t>
            </w:r>
            <w:r>
              <w:rPr>
                <w:rStyle w:val="IndexLink"/>
                <w:rtl w:val="true"/>
              </w:rPr>
              <w:t>جزوه‌ها و مقاله‌ها</w:t>
            </w:r>
            <w:r>
              <w:rPr>
                <w:rStyle w:val="IndexLink"/>
                <w:rtl w:val="true"/>
              </w:rPr>
              <w:tab/>
            </w:r>
            <w:r>
              <w:rPr>
                <w:rStyle w:val="IndexLink"/>
              </w:rPr>
              <w:t>222</w:t>
            </w:r>
          </w:hyperlink>
        </w:p>
        <w:p>
          <w:pPr>
            <w:pStyle w:val="Contents3"/>
            <w:tabs>
              <w:tab w:val="clear" w:pos="8459"/>
              <w:tab w:val="right" w:pos="9026" w:leader="dot"/>
            </w:tabs>
            <w:rPr/>
          </w:pPr>
          <w:hyperlink w:anchor="__RefHeading___Toc513041_581953129">
            <w:r>
              <w:rPr>
                <w:webHidden/>
                <w:rStyle w:val="IndexLink"/>
                <w:rtl w:val="true"/>
              </w:rPr>
              <w:t>پ</w:t>
            </w:r>
            <w:r>
              <w:rPr>
                <w:rStyle w:val="IndexLink"/>
                <w:rtl w:val="true"/>
              </w:rPr>
              <w:t xml:space="preserve">) </w:t>
            </w:r>
            <w:r>
              <w:rPr>
                <w:rStyle w:val="IndexLink"/>
                <w:rtl w:val="true"/>
              </w:rPr>
              <w:t>روزنامه‌ها</w:t>
            </w:r>
            <w:r>
              <w:rPr>
                <w:rStyle w:val="IndexLink"/>
                <w:rtl w:val="true"/>
              </w:rPr>
              <w:tab/>
            </w:r>
            <w:r>
              <w:rPr>
                <w:rStyle w:val="IndexLink"/>
              </w:rPr>
              <w:t>223</w:t>
            </w:r>
          </w:hyperlink>
        </w:p>
        <w:p>
          <w:pPr>
            <w:pStyle w:val="Contents3"/>
            <w:tabs>
              <w:tab w:val="clear" w:pos="8459"/>
              <w:tab w:val="right" w:pos="9026" w:leader="dot"/>
            </w:tabs>
            <w:rPr/>
          </w:pPr>
          <w:hyperlink w:anchor="__RefHeading___Toc513043_581953129">
            <w:r>
              <w:rPr>
                <w:webHidden/>
                <w:rStyle w:val="IndexLink"/>
                <w:rtl w:val="true"/>
              </w:rPr>
              <w:t>ت</w:t>
            </w:r>
            <w:r>
              <w:rPr>
                <w:rStyle w:val="IndexLink"/>
                <w:rtl w:val="true"/>
              </w:rPr>
              <w:t xml:space="preserve">) </w:t>
            </w:r>
            <w:r>
              <w:rPr>
                <w:rStyle w:val="IndexLink"/>
                <w:rtl w:val="true"/>
              </w:rPr>
              <w:t>منابع اینترنتی</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66_45297"/>
      <w:bookmarkStart w:id="1" w:name="pg5266_45297"/>
      <w:bookmarkEnd w:id="1"/>
    </w:p>
    <w:p>
      <w:pPr>
        <w:pStyle w:val="Heading2"/>
        <w:numPr>
          <w:ilvl w:val="1"/>
          <w:numId w:val="1"/>
        </w:numPr>
        <w:rPr/>
      </w:pPr>
      <w:bookmarkStart w:id="2" w:name="pg5266_45297"/>
      <w:bookmarkStart w:id="3" w:name="__RefHeading___Toc512725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عسگرپور، وهاب،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امارات متحده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 عسگرپور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Wahab Askar Poor. The shiites of the united arabs emirates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همجنین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متحده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متحده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۵۳۰۹۵۳۵۷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۳۲۷۸۲۰۱</w:t>
      </w:r>
    </w:p>
    <w:p>
      <w:pPr>
        <w:pStyle w:val="Heading2"/>
        <w:numPr>
          <w:ilvl w:val="1"/>
          <w:numId w:val="1"/>
        </w:numPr>
        <w:rPr/>
      </w:pPr>
      <w:bookmarkStart w:id="5" w:name="__RefHeading___Toc51272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شیعیان امارات</w:t>
      </w:r>
    </w:p>
    <w:p>
      <w:pPr>
        <w:pStyle w:val="BookText"/>
        <w:rPr/>
      </w:pPr>
      <w:r>
        <w:rPr>
          <w:rFonts w:ascii="IRNazanin" w:hAnsi="IRNazanin" w:eastAsia="IRNazanin"/>
          <w:color w:val="111111"/>
          <w:sz w:val="28"/>
          <w:sz w:val="28"/>
          <w:szCs w:val="28"/>
          <w:rtl w:val="true"/>
          <w:lang w:bidi="fa-IR"/>
        </w:rPr>
        <w:t>مجمع جهانی شیعه شناسی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 عسگرپور </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امارات</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مرتضوی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ویراست علمی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بهسودی</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لطفی مرام</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احسانی</w:t>
      </w:r>
    </w:p>
    <w:p>
      <w:pPr>
        <w:pStyle w:val="BookText"/>
        <w:rPr/>
      </w:pPr>
      <w:r>
        <w:rPr>
          <w:rFonts w:ascii="IRNazanin" w:hAnsi="IRNazanin" w:eastAsia="IRNazanin"/>
          <w:color w:val="111111"/>
          <w:sz w:val="28"/>
          <w:sz w:val="28"/>
          <w:szCs w:val="28"/>
          <w:rtl w:val="true"/>
          <w:lang w:bidi="fa-IR"/>
        </w:rPr>
        <w:t>تیرگر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94976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 xml:space="preserve">. 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66_45302"/>
      <w:bookmarkStart w:id="8" w:name="pg5266_45302"/>
      <w:bookmarkEnd w:id="8"/>
    </w:p>
    <w:p>
      <w:pPr>
        <w:pStyle w:val="Heading2"/>
        <w:numPr>
          <w:ilvl w:val="1"/>
          <w:numId w:val="1"/>
        </w:numPr>
        <w:rPr/>
      </w:pPr>
      <w:bookmarkStart w:id="9" w:name="pg5266_45302"/>
      <w:bookmarkStart w:id="10" w:name="__RefHeading___Toc512729_581953129"/>
      <w:bookmarkStart w:id="11" w:name="_Toc3"/>
      <w:bookmarkEnd w:id="9"/>
      <w:bookmarkEnd w:id="10"/>
      <w:r>
        <w:rPr>
          <w:rtl w:val="true"/>
        </w:rPr>
        <w:t>تقدیم به</w:t>
      </w:r>
      <w:bookmarkEnd w:id="11"/>
    </w:p>
    <w:p>
      <w:pPr>
        <w:pStyle w:val="BookText"/>
        <w:rPr/>
      </w:pPr>
      <w:r>
        <w:rPr>
          <w:rFonts w:ascii="IRNazanin" w:hAnsi="IRNazanin" w:eastAsia="IRNazanin"/>
          <w:color w:val="111111"/>
          <w:sz w:val="28"/>
          <w:sz w:val="28"/>
          <w:szCs w:val="28"/>
          <w:rtl w:val="true"/>
          <w:lang w:bidi="fa-IR"/>
        </w:rPr>
        <w:t>سید الکائنات و اشرف الموجودات پیامبر گرامی اسلام حضرت محمد بن عبدالله صلی الله علیه و آله الطیبین الاطهار و دخت گرامی اشان حضرت فاطمه الزهرا علیها السلام و دوازده معصوم علیهم السلام به ویژه امام جعفر بن محمد الصادق علیه السلام رئیس مکتب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ان لکل شی عزا و عز الاسلام الشیعه الا و ان لکل شی ذروه و ذروه الاسلام الشیعه الا و ان لکل شی سیدا و سید المجالس، مجالس الشیعه الا وان لکل شی شرفا و شرف الاسلام الشیعه الا و ان لکل شی اماما و امام الارض تسکن‌ها الشیعه</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برای هر چیزی عزتی است و عزت اسلام، شیعه است و برای هر چیزی سری است و سر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سروری است و سرور مجالس، مجالس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شرفی است و شرف اسلام،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بهترین است و بهترین زمین، محل سکونت محبان اهل بیت علیهم السلام است</w:t>
      </w:r>
      <w:r>
        <w:rPr>
          <w:rFonts w:eastAsia="IRNazanin" w:cs="IRNazanin"/>
          <w:color w:val="111111"/>
          <w:sz w:val="28"/>
          <w:szCs w:val="28"/>
          <w:rtl w:val="true"/>
          <w:lang w:bidi="fa-IR"/>
        </w:rPr>
        <w:t xml:space="preserve">.» </w:t>
      </w:r>
      <w:bookmarkStart w:id="12" w:name="pg5266_45303"/>
    </w:p>
    <w:p>
      <w:pPr>
        <w:pStyle w:val="Heading2"/>
        <w:numPr>
          <w:ilvl w:val="1"/>
          <w:numId w:val="1"/>
        </w:numPr>
        <w:rPr/>
      </w:pPr>
      <w:bookmarkStart w:id="13" w:name="__RefHeading___Toc512731_581953129"/>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مقدمه استاد انصاری 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اقلیت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مفهوم اقلیت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اقلیت یا گروه اقلیت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اوضاع سیاسی اقلیت ها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ارتباط اقلیت با گروه حاکم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اقلیت در یک نظام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اقلیت ها در دولت‌ها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تعیین سرنوشت سیاسی اقلیت 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اقلیت ها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اقلیّت‌ها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حمایت سازمان ملل ازاقلیت ها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 ها و دیگر دولت‌ها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موجودیت اقلیت ها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اقلیت ها در زندگی عمومی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حمایتی اقلیت 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اوضاع فرهنگی و مذهبی اقلیت ها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مذهب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اقلیت ها از هویت و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اماکن مذهبی اقلیت ها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فرهنگی و قومی میان اقلیت 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اوضاع امنیتی اقلیت ها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امنیتی اقلیت‌ها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تجاوز به حقوق انسانی اقلیت‌ها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و شکنجه شدن اقلیت ها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چند ملیتی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شناسایی و تشخیص گروه‌های اقلیتی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اجتماعی و شمارشی اقلیت 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مشترک در اقلیت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رابطه با گروه حاکم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اوضاع اقتصادی و اجتماعی اقلیت 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مفهوم شیعه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شیعه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اصطلاحی شیعه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پیدایش شیعه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شیعی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فکری و سیاسی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آشنائی با کشور امارات متحده‌ی عربی</w:t>
      </w:r>
    </w:p>
    <w:p>
      <w:pPr>
        <w:pStyle w:val="BookText"/>
        <w:rPr/>
      </w:pPr>
      <w:r>
        <w:rPr>
          <w:rFonts w:ascii="IRNazanin" w:hAnsi="IRNazanin" w:eastAsia="IRNazanin"/>
          <w:color w:val="111111"/>
          <w:sz w:val="28"/>
          <w:sz w:val="28"/>
          <w:szCs w:val="28"/>
          <w:rtl w:val="true"/>
          <w:lang w:bidi="fa-IR"/>
        </w:rPr>
        <w:t>وجه مشترک میان دو ملت ایران و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کشوری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امارات متحده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امارات متحده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وضعیت سیاسی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عالی رهبری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 مرزهای بین 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جمعیتی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هندوی‌ها و پاکستانی‌ها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کمک‌های ایران به شیخ نشین‌ها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وضعیت حقوق بشر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آزادی بیان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حقوق کارگران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شکنجه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بیداری اسلامی و موج بازداشت‌ها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جنبش‌های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انتخابات آزاد و دموکراتیک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بازداشت فعالان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دفاترسازمان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قاید القاسمی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تابعیت اصلاح طلبان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عفو بین المللی از سرنوشت زندانیان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اخراج استاد برجسته علوم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گروهی از اسلام‌گرایان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اساتید دانشگاهی و مبلغین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معترضان اماراتی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 واتر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اولین حزب سیاسی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وضعیت سیاسی شیعیان امارات</w:t>
      </w:r>
    </w:p>
    <w:p>
      <w:pPr>
        <w:pStyle w:val="BookText"/>
        <w:rPr/>
      </w:pPr>
      <w:r>
        <w:rPr>
          <w:rFonts w:ascii="IRNazanin" w:hAnsi="IRNazanin" w:eastAsia="IRNazanin"/>
          <w:color w:val="111111"/>
          <w:sz w:val="28"/>
          <w:sz w:val="28"/>
          <w:szCs w:val="28"/>
          <w:rtl w:val="true"/>
          <w:lang w:bidi="fa-IR"/>
        </w:rPr>
        <w:t>جمعیت شیعیان و پراکندگی جغرافیایی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وسکونت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اقتصادی شیعیان در دبی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آموزشی و علمی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مذهبی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پذیرفتن تشیع توسط حکام دبی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تقلید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مساجد و حسینیه‌های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فرهنگی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مراکز فرهنگی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فعالیت فرهنگی شیعیان بومی در دبی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اجتماعی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خانواده‌های مشهور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گروه‌های شش‌گانه شیعیان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گروههای ایرانی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همزیستی شیعیان با مردم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مظلویت شیعیان و تشیع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 عملکرد حکومت در قبال شیعیان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گرایش‌های کلی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گرایش خوجه‌های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لزوم اتحاد و انسجام گروه‌های مختلف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تأثیر فرهنگ غربی بر جوامع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و اثرات آن در میان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فشاردولت امارات به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اقدام امارات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شیعیان لبنانی از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خشونت‌آمیز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حکام امارات با شیعیان بعد از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علیه عقاید شیعه در دبی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اهل تسنن با شیعیان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گروه‌های آزاد و شیعیان تحت فشار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فعالیت وهابی‌ها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فشار وهابی‌ها بر حاکم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همکاری آمریکا با طالبان در کوچاندن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نفوذ وهابی‌ها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فعالیت وهابی‌ها علیه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فعالیت آمریکا و غرب به ویژه انکلیس علیه تشیع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جایگاه شیعیان امارات متحده‌ی عربی</w:t>
      </w:r>
    </w:p>
    <w:p>
      <w:pPr>
        <w:pStyle w:val="BookText"/>
        <w:rPr/>
      </w:pPr>
      <w:r>
        <w:rPr>
          <w:rFonts w:ascii="IRNazanin" w:hAnsi="IRNazanin" w:eastAsia="IRNazanin"/>
          <w:color w:val="111111"/>
          <w:sz w:val="28"/>
          <w:sz w:val="28"/>
          <w:szCs w:val="28"/>
          <w:rtl w:val="true"/>
          <w:lang w:bidi="fa-IR"/>
        </w:rPr>
        <w:t>جایگاه سیاسی شیعیان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نقش شیعیان در قوه مجریه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نقش شیعیان در قوه مقننه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فرصت‌های پیش روی شیعیان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چالش‌های پیش روی شیعیان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درونی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پیشروی شیعیان با دولت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تجزیه و تحلیل، نتیجه‌گیری و پیشنهادات</w:t>
      </w:r>
    </w:p>
    <w:p>
      <w:pPr>
        <w:pStyle w:val="BookText"/>
        <w:rPr/>
      </w:pPr>
      <w:r>
        <w:rPr>
          <w:rFonts w:ascii="IRNazanin" w:hAnsi="IRNazanin" w:eastAsia="IRNazanin"/>
          <w:color w:val="111111"/>
          <w:sz w:val="28"/>
          <w:sz w:val="28"/>
          <w:szCs w:val="28"/>
          <w:rtl w:val="true"/>
          <w:lang w:bidi="fa-IR"/>
        </w:rPr>
        <w:t>پیشنهادات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جزوه‌ها و مقاله‌ها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اینترنتی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تعیین سرنوشت سیاسی اقلیت 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اقلیت ها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اقلیّت‌ها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حمایت سازمان ملل ازاقلیت ها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 ها و دیگر دولت‌ها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موجودیت اقلیت ها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اقلیت ها در زندگی عمومی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حمایتی اقلیت 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اوضاع فرهنگی و مذهبی اقلیت ها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مذهب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اقلیت ها از هویت و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اماکن مذهبی اقلیت ها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فرهنگی و قومی میان اقلیت 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اوضاع امنیتی اقلیت ها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امنیتی اقلیت‌ها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تجاوز به حقوق انسانی اقلیت‌ها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و شکنجه شدن اقلیت ها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چند ملیتی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شناسایی و تشخیص گروه‌های اقلیتی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اجتماعی و شمارشی اقلیت 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مشترک در اقلیت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رابطه با گروه حاکم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اوضاع اقتصادی و اجتماعی اقلیت 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مفهوم شیعه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شیعه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اصطلاحی شیعه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پیدایش شیعه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شیعی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فکری و سیاسی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آشنائی با کشور امارات متحده‌ی عربی</w:t>
      </w:r>
    </w:p>
    <w:p>
      <w:pPr>
        <w:pStyle w:val="BookText"/>
        <w:rPr/>
      </w:pPr>
      <w:r>
        <w:rPr>
          <w:rFonts w:ascii="IRNazanin" w:hAnsi="IRNazanin" w:eastAsia="IRNazanin"/>
          <w:color w:val="111111"/>
          <w:sz w:val="28"/>
          <w:sz w:val="28"/>
          <w:szCs w:val="28"/>
          <w:rtl w:val="true"/>
          <w:lang w:bidi="fa-IR"/>
        </w:rPr>
        <w:t>وجه مشترک میان دو ملت ایران و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کشوری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امارات متحده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امارات متحده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وضعیت سیاسی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عالی رهبری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 مرزهای بین 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جمعیتی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هندوی‌ها و پاکستانی‌ها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کمک‌های ایران به شیخ نشین‌ها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وضعیت حقوق بشر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آزادی بیان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حقوق کارگران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شکنجه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بیداری اسلامی و موج بازداشت‌ها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جنبش‌های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انتخابات آزاد و دموکراتیک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بازداشت فعالان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دفاترسازمان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قاید القاسمی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تابعیت اصلاح طلبان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عفو بین المللی از سرنوشت زندانیان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اخراج استاد برجسته علوم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گروهی از اسلام‌گرایان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اساتید دانشگاهی و مبلغین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معترضان اماراتی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 واتر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اولین حزب سیاسی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وضعیت سیاسی شیعیان امارات</w:t>
      </w:r>
    </w:p>
    <w:p>
      <w:pPr>
        <w:pStyle w:val="BookText"/>
        <w:rPr/>
      </w:pPr>
      <w:r>
        <w:rPr>
          <w:rFonts w:ascii="IRNazanin" w:hAnsi="IRNazanin" w:eastAsia="IRNazanin"/>
          <w:color w:val="111111"/>
          <w:sz w:val="28"/>
          <w:sz w:val="28"/>
          <w:szCs w:val="28"/>
          <w:rtl w:val="true"/>
          <w:lang w:bidi="fa-IR"/>
        </w:rPr>
        <w:t>جمعیت شیعیان و پراکندگی جغرافیایی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وسکونت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اقتصادی شیعیان در دبی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آموزشی و علمی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مذهبی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پذیرفتن تشیع توسط حکام دبی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تقلید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مساجد و حسینیه‌های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فرهنگی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مراکز فرهنگی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فعالیت فرهنگی شیعیان بومی در دبی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اجتماعی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خانواده‌های مشهور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گروه‌های شش‌گانه شیعیان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گروههای ایرانی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همزیستی شیعیان با مردم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مظلویت شیعیان و تشیع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 عملکرد حکومت در قبال شیعیان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گرایش‌های کلی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گرایش خوجه‌های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لزوم اتحاد و انسجام گروه‌های مختلف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تأثیر فرهنگ غربی بر جوامع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و اثرات آن در میان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فشاردولت امارات به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اقدام امارات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شیعیان لبنانی از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خشونت‌آمیز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حکام امارات با شیعیان بعد از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علیه عقاید شیعه در دبی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اهل تسنن با شیعیان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گروه‌های آزاد و شیعیان تحت فشار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فعالیت وهابی‌ها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فشار وهابی‌ها بر حاکم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همکاری آمریکا با طالبان در کوچاندن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نفوذ وهابی‌ها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فعالیت وهابی‌ها علیه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فعالیت آمریکا و غرب به ویژه انکلیس علیه تشیع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جایگاه شیعیان امارات متحده‌ی عربی</w:t>
      </w:r>
    </w:p>
    <w:p>
      <w:pPr>
        <w:pStyle w:val="BookText"/>
        <w:rPr/>
      </w:pPr>
      <w:r>
        <w:rPr>
          <w:rFonts w:ascii="IRNazanin" w:hAnsi="IRNazanin" w:eastAsia="IRNazanin"/>
          <w:color w:val="111111"/>
          <w:sz w:val="28"/>
          <w:sz w:val="28"/>
          <w:szCs w:val="28"/>
          <w:rtl w:val="true"/>
          <w:lang w:bidi="fa-IR"/>
        </w:rPr>
        <w:t>جایگاه سیاسی شیعیان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نقش شیعیان در قوه مجریه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نقش شیعیان در قوه مقننه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فرصت‌های پیش روی شیعیان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چالش‌های پیش روی شیعیان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درونی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پیشروی شیعیان با دولت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استاد انصاری 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اقلیت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مفهوم اقلیت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اقلیت یا گروه اقلیت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اوضاع سیاسی اقلیت ها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ارتباط اقلیت با گروه حاکم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اقلیت در یک نظام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اقلیت ها در دولت‌ها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تعیین سرنوشت سیاسی اقلیت 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اقلیت ها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اقلیّت‌ها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حمایت سازمان ملل ازاقلیت ها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 ها و دیگر دولت‌ها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موجودیت اقلیت ها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اقلیت ها در زندگی عمومی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حمایتی اقلیت 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اوضاع فرهنگی و مذهبی اقلیت ها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مذهب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اقلیت ها از هویت و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اماکن مذهبی اقلیت ها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فرهنگی و قومی میان اقلیت 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اوضاع امنیتی اقلیت ها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امنیتی اقلیت‌ها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تجاوز به حقوق انسانی اقلیت‌ها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و شکنجه شدن اقلیت ها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چند ملیتی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شناسایی و تشخیص گروه‌های اقلیتی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اجتماعی و شمارشی اقلیت 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مشترک در اقلیت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رابطه با گروه حاکم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اوضاع اقتصادی و اجتماعی اقلیت 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مفهوم شیعه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شیعه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اصطلاحی شیعه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پیدایش شیعه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شیعی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فکری و سیاسی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آشنائی با کشور امارات متحده‌ی عربی</w:t>
      </w:r>
    </w:p>
    <w:p>
      <w:pPr>
        <w:pStyle w:val="BookText"/>
        <w:rPr/>
      </w:pPr>
      <w:r>
        <w:rPr>
          <w:rFonts w:ascii="IRNazanin" w:hAnsi="IRNazanin" w:eastAsia="IRNazanin"/>
          <w:color w:val="111111"/>
          <w:sz w:val="28"/>
          <w:sz w:val="28"/>
          <w:szCs w:val="28"/>
          <w:rtl w:val="true"/>
          <w:lang w:bidi="fa-IR"/>
        </w:rPr>
        <w:t>وجه مشترک میان دو ملت ایران و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کشوری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امارات متحده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امارات متحده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وضعیت سیاسی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عالی رهبری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 مرزهای بین 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جمعیتی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هندوی‌ها و پاکستانی‌ها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کمک‌های ایران به شیخ نشین‌ها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وضعیت حقوق بشر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آزادی بیان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حقوق کارگران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شکنجه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بیداری اسلامی و موج بازداشت‌ها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جنبش‌های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انتخابات آزاد و دموکراتیک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بازداشت فعالان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دفاترسازمان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قاید القاسمی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تابعیت اصلاح طلبان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عفو بین المللی از سرنوشت زندانیان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اخراج استاد برجسته علوم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گروهی از اسلام‌گرایان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اساتید دانشگاهی و مبلغین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معترضان اماراتی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 واتر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اولین حزب سیاسی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وضعیت سیاسی شیعیان امارات</w:t>
      </w:r>
    </w:p>
    <w:p>
      <w:pPr>
        <w:pStyle w:val="BookText"/>
        <w:rPr/>
      </w:pPr>
      <w:r>
        <w:rPr>
          <w:rFonts w:ascii="IRNazanin" w:hAnsi="IRNazanin" w:eastAsia="IRNazanin"/>
          <w:color w:val="111111"/>
          <w:sz w:val="28"/>
          <w:sz w:val="28"/>
          <w:szCs w:val="28"/>
          <w:rtl w:val="true"/>
          <w:lang w:bidi="fa-IR"/>
        </w:rPr>
        <w:t>جمعیت شیعیان و پراکندگی جغرافیایی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وسکونت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اقتصادی شیعیان در دبی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آموزشی و علمی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مذهبی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پذیرفتن تشیع توسط حکام دبی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تقلید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مساجد و حسینیه‌های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فرهنگی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مراکز فرهنگی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فعالیت فرهنگی شیعیان بومی در دبی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اجتماعی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خانواده‌های مشهور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گروه‌های شش‌گانه شیعیان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گروههای ایرانی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همزیستی شیعیان با مردم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مظلویت شیعیان و تشیع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 عملکرد حکومت در قبال شیعیان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گرایش‌های کلی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گرایش خوجه‌های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لزوم اتحاد و انسجام گروه‌های مختلف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تأثیر فرهنگ غربی بر جوامع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و اثرات آن در میان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فشاردولت امارات به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اقدام امارات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شیعیان لبنانی از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خشونت‌آمیز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حکام امارات با شیعیان بعد از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علیه عقاید شیعه در دبی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اهل تسنن با شیعیان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گروه‌های آزاد و شیعیان تحت فشار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فعالیت وهابی‌ها علیه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فشار وهابی‌ها بر حاکم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همکاری آمریکا با طالبان در کوچاندن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نفوذ وهابی‌ها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فعالیت وهابی‌ها علیه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فعالیت آمریکا و غرب به ویژه انکلیس علیه تشیع در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جایگاه شیعیان امارات متحده‌ی عربی</w:t>
      </w:r>
    </w:p>
    <w:p>
      <w:pPr>
        <w:pStyle w:val="BookText"/>
        <w:rPr/>
      </w:pPr>
      <w:r>
        <w:rPr>
          <w:rFonts w:ascii="IRNazanin" w:hAnsi="IRNazanin" w:eastAsia="IRNazanin"/>
          <w:color w:val="111111"/>
          <w:sz w:val="28"/>
          <w:sz w:val="28"/>
          <w:szCs w:val="28"/>
          <w:rtl w:val="true"/>
          <w:lang w:bidi="fa-IR"/>
        </w:rPr>
        <w:t>جایگاه سیاسی شیعیان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نقش شیعیان در قوه مجریه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نقش شیعیان در قوه مقننه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فرصت‌های پیش روی شیعیان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چالش‌های پیش روی شیعیان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درونی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پیشروی شیعیان با دولت 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تجزیه و تحلیل، نتیجه‌گیری و پیشنهادات</w:t>
      </w:r>
    </w:p>
    <w:p>
      <w:pPr>
        <w:pStyle w:val="BookText"/>
        <w:rPr/>
      </w:pPr>
      <w:r>
        <w:rPr>
          <w:rFonts w:ascii="IRNazanin" w:hAnsi="IRNazanin" w:eastAsia="IRNazanin"/>
          <w:color w:val="111111"/>
          <w:sz w:val="28"/>
          <w:sz w:val="28"/>
          <w:szCs w:val="28"/>
          <w:rtl w:val="true"/>
          <w:lang w:bidi="fa-IR"/>
        </w:rPr>
        <w:t>پیشنهادات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جزوه‌ها و مقاله‌ها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اینترنتی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15" w:name="pg5266_4531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512733_581953129"/>
      <w:bookmarkStart w:id="17" w:name="_Toc5"/>
      <w:bookmarkEnd w:id="15"/>
      <w:bookmarkEnd w:id="16"/>
      <w:r>
        <w:rPr>
          <w:rtl w:val="true"/>
        </w:rPr>
        <w:t>مقدمه استاد انصاری بویراحمدی</w:t>
      </w:r>
      <w:bookmarkEnd w:id="1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266_45317"/>
      <w:bookmarkStart w:id="19" w:name="pg5266_45317"/>
      <w:bookmarkEnd w:id="19"/>
    </w:p>
    <w:p>
      <w:pPr>
        <w:pStyle w:val="Heading2"/>
        <w:numPr>
          <w:ilvl w:val="1"/>
          <w:numId w:val="1"/>
        </w:numPr>
        <w:rPr/>
      </w:pPr>
      <w:bookmarkStart w:id="20" w:name="pg5266_45317"/>
      <w:bookmarkStart w:id="21" w:name="__RefHeading___Toc512735_581953129"/>
      <w:bookmarkStart w:id="22" w:name="_Toc6"/>
      <w:bookmarkEnd w:id="20"/>
      <w:bookmarkEnd w:id="21"/>
      <w:r>
        <w:rPr>
          <w:rtl w:val="true"/>
        </w:rPr>
        <w:t>چکیده</w:t>
      </w:r>
      <w:bookmarkEnd w:id="22"/>
    </w:p>
    <w:p>
      <w:pPr>
        <w:pStyle w:val="BookText"/>
        <w:rPr/>
      </w:pPr>
      <w:r>
        <w:rPr>
          <w:rFonts w:ascii="IRNazanin" w:hAnsi="IRNazanin" w:eastAsia="IRNazanin"/>
          <w:color w:val="111111"/>
          <w:sz w:val="28"/>
          <w:sz w:val="28"/>
          <w:szCs w:val="28"/>
          <w:rtl w:val="true"/>
          <w:lang w:bidi="fa-IR"/>
        </w:rPr>
        <w:t>شیعیان امارات یک پنجم جمعیت این کشور را تشکیل می‌دهند در این تحقیق برای شناخت جایگاه سیاسی مناسب آنان نسبت به وزن جمعیتی شیعه، وضعیت سیاسی و فرصت‌ها و چالش‌های بر سر راه آنان مورد مطالعه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از نوع کاربردی است و با روش توصیفی و تحلیلی بوده و جمع آوری اطلاعات و داده‌های این پژوهش، بر اساس اسنادکتابخانه ای، فصلنامه‌ها و منابع اینترنتی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اطلاعات جمع بندی شده در این تحقیق بیانگر آن است که شیعیان در قدرت سیاسی امارات نسبت به وزن جمعیتی خود جایگاهی ندارند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فرصت‌های پیش روی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وجود فضای باز فرهنگی در دبی، در اختیار داشتن مساجد و حسینیه‌ها که بستر مناسبی برای فعالیت‌های فرهنگی و تبلیغی شیعیان امارات است، قدمت سکونت آنان در این کشور، تعامل خوب میان شیعیان و اهل تسنن، وجود مشترکات اعتقادی و مذهبی و زمینه همگرایی میان شیعیان ایران و امارات، نظر خوب سنی‌های امارات به ایران و </w:t>
      </w:r>
    </w:p>
    <w:p>
      <w:pPr>
        <w:pStyle w:val="BookText"/>
        <w:rPr/>
      </w:pPr>
      <w:r>
        <w:rPr>
          <w:rFonts w:ascii="IRNazanin" w:hAnsi="IRNazanin" w:eastAsia="IRNazanin"/>
          <w:color w:val="111111"/>
          <w:sz w:val="28"/>
          <w:sz w:val="28"/>
          <w:szCs w:val="28"/>
          <w:rtl w:val="true"/>
          <w:lang w:bidi="fa-IR"/>
        </w:rPr>
        <w:t>ایرانیان، وزن جمعیتی شیعیان امارات در حد یک اقلیت مذهبی، نقش مهم اقتصادی و بازرگانی شیعیان، تاسیس و ثبت شرکتها‌ی فراوان ایرانی، داشتن خانواده‌های با نفوذ</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چالش‌های پیش روی شیعیان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عدم وجود اتحاد در میان شیعیان، پراکندگی سکونت آنان، عدم پذیرش شیعیان در ادارات دولتی و نظامی و انتظامی، نفوذ گسترده وهابیت در ارکان حاکمیت و فعالیت علیه شیعیان، پنهان کردن هویت مذهبی خود، ادغام شیعیان در فرهنگ جامعه سنی، عدم دخالت شیعیان در امور سیاسی، نداشتن بینش سیاسی، داشتن مشکلات علمی و آموزشی، نبودن ارتباط قوی و رسمی میان مراکز رسمی شیعیان با یکدیگر، نداشتن ارتباط قوی و رسمی میان شیعیان و دولت امارات، فقر فرهنگی و دینی عقب ماندگی شیعیان امارات، تهاجم فرهنگی و متزلزل کردن بنیانهای اخلاقی و مذهبی و عقیدتی</w:t>
      </w:r>
      <w:r>
        <w:rPr>
          <w:rFonts w:eastAsia="IRNazanin" w:cs="IRNazanin"/>
          <w:color w:val="111111"/>
          <w:sz w:val="28"/>
          <w:szCs w:val="28"/>
          <w:rtl w:val="true"/>
          <w:lang w:bidi="fa-IR"/>
        </w:rPr>
        <w:t xml:space="preserve">. </w:t>
      </w:r>
      <w:bookmarkStart w:id="23" w:name="pg5266_45319"/>
    </w:p>
    <w:p>
      <w:pPr>
        <w:pStyle w:val="Heading2"/>
        <w:numPr>
          <w:ilvl w:val="1"/>
          <w:numId w:val="1"/>
        </w:numPr>
        <w:rPr/>
      </w:pPr>
      <w:bookmarkStart w:id="24" w:name="__RefHeading___Toc512737_581953129"/>
      <w:bookmarkStart w:id="25" w:name="_Toc7"/>
      <w:bookmarkEnd w:id="23"/>
      <w:bookmarkEnd w:id="24"/>
      <w:r>
        <w:rPr>
          <w:rtl w:val="true"/>
        </w:rPr>
        <w:t>مقدمه</w:t>
      </w:r>
      <w:bookmarkEnd w:id="25"/>
    </w:p>
    <w:p>
      <w:pPr>
        <w:pStyle w:val="BookText"/>
        <w:rPr/>
      </w:pPr>
      <w:r>
        <w:rPr>
          <w:rFonts w:ascii="IRNazanin" w:hAnsi="IRNazanin" w:eastAsia="IRNazanin"/>
          <w:color w:val="111111"/>
          <w:sz w:val="28"/>
          <w:sz w:val="28"/>
          <w:szCs w:val="28"/>
          <w:rtl w:val="true"/>
          <w:lang w:bidi="fa-IR"/>
        </w:rPr>
        <w:t>شیعیان امارات با در اختیار داشتن بیست در صدی جمعیت این کشور، یک اقلیت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تاریخی نشان می‌دهد که خانواده حاکم دبی با جماعت شیعه روابط دوستانه ای داشته‌اند و از آنان برای حضور و سرمایه گذاری در این شیخ نشین، با اعطای مشوق‌هایی مثل زمین رایگان، محافظت شخصی و معافیت از پرداخت گمرگ دعوت بعمل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نقش مهمی در امور اقتصادی و بازرگانی امارات ایفا کرده و در قبضه کردن بخش اقتصادی این کشور تلاش نموده‌اند و فعالیت چشم گیر خانواده‌های ایرانی در امور اقتصادی دبی باعث شد</w:t>
      </w:r>
    </w:p>
    <w:p>
      <w:pPr>
        <w:pStyle w:val="BookText"/>
        <w:rPr/>
      </w:pPr>
      <w:r>
        <w:rPr>
          <w:rFonts w:ascii="IRNazanin" w:hAnsi="IRNazanin" w:eastAsia="IRNazanin"/>
          <w:color w:val="111111"/>
          <w:sz w:val="28"/>
          <w:sz w:val="28"/>
          <w:szCs w:val="28"/>
          <w:rtl w:val="true"/>
          <w:lang w:bidi="fa-IR"/>
        </w:rPr>
        <w:t xml:space="preserve">هشت هزار و پنجاه شرکت ایرانی و نیز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جدید التأسیس در این شیخ نشین ثبت نمایند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خانواده‌های با نفوذ ایرانی در دبی، پذیرفتن تشیع آنان از طرف آل بوفله و بحارینه که قبایل حاکم دبی هستند </w:t>
      </w:r>
    </w:p>
    <w:p>
      <w:pPr>
        <w:pStyle w:val="BookText"/>
        <w:rPr/>
      </w:pPr>
      <w:r>
        <w:rPr>
          <w:rFonts w:ascii="IRNazanin" w:hAnsi="IRNazanin" w:eastAsia="IRNazanin"/>
          <w:color w:val="111111"/>
          <w:sz w:val="28"/>
          <w:sz w:val="28"/>
          <w:szCs w:val="28"/>
          <w:rtl w:val="true"/>
          <w:lang w:bidi="fa-IR"/>
        </w:rPr>
        <w:t>،دوستی آنان با حکام این کشور و مشارکتشان در توسعه تجارت و بازرگانی امارات، عواملی در پیشبرد توسعه اقتصادی این کشور است که نشانگر فعالیت و اهمیت نقش شیعیان در این کشور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امارات وهابی‌ها فعال هستند؛ درحکومت، ادارات، مدارس خصوصی و دولتی، وزارتخانه‌ها، مساجد اهل تسنن، روزنامه‌ها و وسایل ارتباط جمعی این کشور نفوذ کرده و با نشر کتب و مقالات، علیه شیعیان این کشور فعالیتهای تخریبی و غیر مذهبی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خاندان حکام این کشور را تحت تاثیر قرار داده‌اند و نفوذ آنان در دستکاه‌های دولتی و غیر دولتی امارات، باعث ایجاد واگرایی میان حکام این کشور و اقلیت شیعه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منطقه‌ای و فشار نظام سلطه بعد از پیروزی انقلاب اسلامی ایران به شیعیان، حساسیت میان دولت و شیعیان را تشدید کرده وشیطنت وهابی‌ها، دیدگاه حکام این شیخ نشین‌ها را نسبت به شیعیان دچار تغییرات اساسی نموده و این دیدگاه‌ها طوری تلقی می‌شود که حکام این کشور تابعیت برخی از شیعیان بومی را شهروندان درجه دو قرار داده و آنان را شهروندان غیرقابل اطمینان وتبعه ایران می‌دانند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دستگاه حاکمه، سیاست‌های خصمانه و محدود کننده ای را در خصوص شیعیان اتخاذ نموده تا قدرت اقتصادی و اجتماعی آنان را کاهش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اقدامات شامل تهدید، اخراج و ثبت اموال آنان، گسستن اتحاد و همبستگی میان شیعیان و جامعه اهل تسنن و به وجود آوردن جوی برای پنهان کردن هویت مذهبی شیعیان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شیعیان امارات با پنهان کردن هویت شیعه خود توانستند در ارتش، پلیس، دستگاه‌های دولتی، وزارتخانه‌ها و ادارات استخدام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امارات از عدم دخالت شیعیان در امور سیاسی، عدم داشتن بینش سیاسی، فراموش کردن هویت شیعی خود، عدم وجود انسجام و اتحاد و نداشتن یک رهبر آنها را در انزوای سیاسی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تحقیق در صدد است وضعیت سیاسی شیعیان امارات را مورد بررسی و مطالعه قرار دهد و مشخص نماید که شیعیان در چه وضعیت سیاسی قرار دارند و از چه فرصت‌هایی برخور و با چه چالش‌هایی مواجه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سؤال اصلی این تحقیق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امارات در ساختار سیاسی این کشور چه وضعیتی داشته و در راستای افزایش قدرت سیاسی خود باید از چه فرصت‌هایی استفاده نمایند و با چه چالش‌هایی مواجه می‌باشند؟</w:t>
      </w:r>
    </w:p>
    <w:p>
      <w:pPr>
        <w:pStyle w:val="BookText"/>
        <w:rPr/>
      </w:pPr>
      <w:r>
        <w:rPr>
          <w:rFonts w:ascii="IRNazanin" w:hAnsi="IRNazanin" w:eastAsia="IRNazanin"/>
          <w:color w:val="111111"/>
          <w:sz w:val="28"/>
          <w:sz w:val="28"/>
          <w:szCs w:val="28"/>
          <w:rtl w:val="true"/>
          <w:lang w:bidi="fa-IR"/>
        </w:rPr>
        <w:t>این پژوهش در پنج فصل تنظیم گردیده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کلیات شامل مفهوم اقلیت و حقوق سیاسی آنان و مفهوم شیعه امامیه و اصول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کشور امارات متحده‌ی عربی شامل بخش او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سیاسی امارات،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حقوق بشر در امارات و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و موج بازداشت‌ها در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شیعیان امارات شامل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شیعیان امارات،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حکام امارات پیرامون شیعیان و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وهابی‌های سعودی دردستگاه دولتی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سیاسی و اجتماعی شیعیان شامل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شیعیان در امارات،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پیش روی شیعیان امارات،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 روی شیعیان امارات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نتیجه‌گیری و ارائه پیشنهادات</w:t>
      </w:r>
      <w:r>
        <w:rPr>
          <w:rFonts w:eastAsia="IRNazanin" w:cs="IRNazanin"/>
          <w:color w:val="111111"/>
          <w:sz w:val="28"/>
          <w:szCs w:val="28"/>
          <w:rtl w:val="true"/>
          <w:lang w:bidi="fa-IR"/>
        </w:rPr>
        <w:t xml:space="preserve">. </w:t>
      </w:r>
      <w:bookmarkStart w:id="26" w:name="pg5266_45323"/>
    </w:p>
    <w:p>
      <w:pPr>
        <w:pStyle w:val="Heading2"/>
        <w:numPr>
          <w:ilvl w:val="1"/>
          <w:numId w:val="1"/>
        </w:numPr>
        <w:rPr/>
      </w:pPr>
      <w:bookmarkStart w:id="27" w:name="__RefHeading___Toc512739_581953129"/>
      <w:bookmarkStart w:id="28" w:name="_Toc8"/>
      <w:bookmarkEnd w:id="26"/>
      <w:bookmarkEnd w:id="27"/>
      <w:r>
        <w:rPr>
          <w:rtl w:val="true"/>
        </w:rPr>
        <w:t>فصل اول</w:t>
      </w:r>
      <w:r>
        <w:rPr>
          <w:rtl w:val="true"/>
        </w:rPr>
        <w:t xml:space="preserve">: </w:t>
      </w:r>
      <w:r>
        <w:rPr>
          <w:rtl w:val="true"/>
        </w:rPr>
        <w:t>پیشگفتار</w:t>
      </w:r>
      <w:bookmarkEnd w:id="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512741_581953129"/>
      <w:bookmarkStart w:id="30" w:name="_Toc9"/>
      <w:bookmarkEnd w:id="29"/>
      <w:r>
        <w:rPr>
          <w:rtl w:val="true"/>
        </w:rPr>
        <w:t>اشاره</w:t>
      </w:r>
      <w:bookmarkEnd w:id="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266_45325"/>
      <w:bookmarkStart w:id="32" w:name="pg5266_45325"/>
      <w:bookmarkEnd w:id="32"/>
    </w:p>
    <w:p>
      <w:pPr>
        <w:pStyle w:val="BookText"/>
        <w:rPr/>
      </w:pPr>
      <w:bookmarkStart w:id="33" w:name="pg5266_45325"/>
      <w:bookmarkEnd w:id="33"/>
      <w:r>
        <w:rPr>
          <w:rFonts w:ascii="IRNazanin" w:hAnsi="IRNazanin" w:eastAsia="IRNazanin"/>
          <w:color w:val="111111"/>
          <w:sz w:val="28"/>
          <w:sz w:val="28"/>
          <w:szCs w:val="28"/>
          <w:rtl w:val="true"/>
          <w:lang w:bidi="fa-IR"/>
        </w:rPr>
        <w:t>هر جامعه‌ای از افراد، گروهها و طبقات مختلف تشکیل شده است و جامعه شناسان جهت مشارکت همه اقشار جامعه در سرنوشت خودشان و ایجاد حس همبستگی در بین آنها برای هر گروه حقوق مشخصی را تعریف کرده‌اند و در صورت احقاق حقوق همه گروهها بر مبنای عدل و انصاف، موجب ایجاد همبستگی و اتحاد در آن جامعه شده و موجبات رشد و بالندگی آن جامعه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امارات نیز مستثنی از این امر نبوده و از اقشار مختلف اعم از اکثریت و اقلیت تشکیل شده است و شیعیان این کشور در جامعه امارات یک گروه اقلیت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هرچه بیشتر اقلیت ها و نقش و جایگاه آنان در یک نظام سیاسی و دفاع از حقوق قانونی آنان در یک جامعه مدنی و اطلاع از حمایت سازمان‌های بین المللی از اقلیت ها، لازم است مبانی، تئوری‌ها و دیدگاه‌ها پیرامون اقلیت ها ارائه گردد</w:t>
      </w:r>
      <w:r>
        <w:rPr>
          <w:rFonts w:eastAsia="IRNazanin" w:cs="IRNazanin"/>
          <w:color w:val="111111"/>
          <w:sz w:val="28"/>
          <w:szCs w:val="28"/>
          <w:rtl w:val="true"/>
          <w:lang w:bidi="fa-IR"/>
        </w:rPr>
        <w:t>.</w:t>
      </w:r>
    </w:p>
    <w:p>
      <w:pPr>
        <w:pStyle w:val="Heading3"/>
        <w:numPr>
          <w:ilvl w:val="2"/>
          <w:numId w:val="1"/>
        </w:numPr>
        <w:rPr/>
      </w:pPr>
      <w:bookmarkStart w:id="34" w:name="__RefHeading___Toc512743_581953129"/>
      <w:bookmarkStart w:id="35" w:name="_Toc10"/>
      <w:bookmarkEnd w:id="34"/>
      <w:r>
        <w:rPr>
          <w:rtl w:val="true"/>
        </w:rPr>
        <w:t>تعریف اقلیت</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از افراد ساکن یک کشور و یا سرزمینی معین که دارای نژاد، </w:t>
      </w:r>
    </w:p>
    <w:p>
      <w:pPr>
        <w:pStyle w:val="BookText"/>
        <w:rPr/>
      </w:pPr>
      <w:r>
        <w:rPr>
          <w:rFonts w:ascii="IRNazanin" w:hAnsi="IRNazanin" w:eastAsia="IRNazanin"/>
          <w:color w:val="111111"/>
          <w:sz w:val="28"/>
          <w:sz w:val="28"/>
          <w:szCs w:val="28"/>
          <w:rtl w:val="true"/>
          <w:lang w:bidi="fa-IR"/>
        </w:rPr>
        <w:t>مذهب، زبان و آدابی ویژه خود هستند، اقلیت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اجتماع بواسطه مشابهت نژادی، مذهبی، زبانی و سنتی دارای احساس همبستگی مشترک می‌شوند تا بتوانند به وسیله‌ی آن، سنت و کیش خود را حفظ کنند و به فرزندان خود بر حسب فرهنگ‌شان آموزش دهند و به یاری یکدیگر برخیزند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همچنین اقلیت به گروهی از افراد یک دولت اطلاق می‌شود که دین، زبان، نوع زندگی و فرهنگ آنان با افراد دیگر جامعه همسان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اقلیت در جامعه ممکن است در مقایسه با اکثریت قابل ذکر نباشد، ولی مواردی وجود دارد که اقلیت، یکی از مجموعه‌های اکثریت جامعه را در دولت تشکیل می‌دهد؛ ایبوها در نیجریه و کاتالان‌ها در اسپانیا چنین موقعیتی دارند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اصطلاح اقلیت غالبا به صورت مترادف برای گروه‌های قومی، نژادی و دینی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اقلیت شامل زیر مجموعه‌ای است جزیی که ویژگی خاص آن شیوه‌ای است که برای گذراندن حیات خود برگزیده است و همین امر موجبات تمایز نوعی تجزی آن را از مجموعه کلی فراهم می‌سازد</w:t>
      </w:r>
      <w:r>
        <w:rPr>
          <w:rFonts w:eastAsia="IRNazanin" w:cs="IRNazanin"/>
          <w:color w:val="111111"/>
          <w:sz w:val="28"/>
          <w:szCs w:val="28"/>
          <w:rtl w:val="true"/>
          <w:lang w:bidi="fa-IR"/>
        </w:rPr>
        <w:t>.</w:t>
      </w:r>
      <w:r>
        <w:rPr>
          <w:rStyle w:val="FootnoteAnchor"/>
          <w:rtl w:val="true"/>
        </w:rPr>
        <w:footnoteReference w:id="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دائرهًْ المعارف بریتانیکا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اقلیت که در علوم سیاسی و </w:t>
      </w:r>
      <w:bookmarkStart w:id="36" w:name="pg5266_45327"/>
    </w:p>
    <w:p>
      <w:pPr>
        <w:pStyle w:val="BookText"/>
        <w:rPr/>
      </w:pPr>
      <w:bookmarkEnd w:id="36"/>
      <w:r>
        <w:rPr>
          <w:rFonts w:ascii="IRNazanin" w:hAnsi="IRNazanin" w:eastAsia="IRNazanin"/>
          <w:color w:val="111111"/>
          <w:sz w:val="28"/>
          <w:sz w:val="28"/>
          <w:szCs w:val="28"/>
          <w:rtl w:val="true"/>
          <w:lang w:bidi="fa-IR"/>
        </w:rPr>
        <w:t>اجتماعی استفاده می‌شود عبارت است از یک گروه کمتری از افراد جامعه که بالاجبار با گروه اکثریت در یک جامعه‌ای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اقلیت معمولا زیاد درگیر مسائل اجتماعی نیستند و همچنین از امتیازات مساوی با اکثریت جامعه برخوردار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گروه اقلیت جامعه از لحاظ قدرت سیاسی ضعیف‌تر از گروه اکثریت جامعه می‌باشند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دائرهًْ المعارف بریتانیکا در مورد تعریف اقلیت، معتقد است؛ اقلیت گروهی از شهروندان کشور هستند که به لحاظ عددی بخش کمتر جمعیت کشور را تشکیل می‌دهند و درحاکمیت کشور شرکت ندارند و دارای خصوصیات قومی و مذهبی یا زبانی متفاوت از اکثریت افراد جامعه بوده و نوعی حس همبستگی در آنها وجود دارد که از اداره جمعی برای بقاء نشأت می‌گیرد و هدف آنها دستیابی به مساوات و برابری حقیقی با اکثریت مردم می‌باشد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7" w:name="__RefHeading___Toc512745_581953129"/>
      <w:bookmarkStart w:id="38" w:name="_Toc11"/>
      <w:bookmarkEnd w:id="37"/>
      <w:r>
        <w:rPr>
          <w:rtl w:val="true"/>
        </w:rPr>
        <w:t>مشخصات مفهوم اقلیت</w:t>
      </w:r>
      <w:bookmarkEnd w:id="38"/>
    </w:p>
    <w:p>
      <w:pPr>
        <w:pStyle w:val="Heading4"/>
        <w:numPr>
          <w:ilvl w:val="3"/>
          <w:numId w:val="1"/>
        </w:numPr>
        <w:rPr/>
      </w:pPr>
      <w:bookmarkStart w:id="39" w:name="__RefHeading___Toc512747_581953129"/>
      <w:bookmarkStart w:id="40" w:name="_Toc12"/>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باتوجه به تعاریف ارائه شده مشخصات اقلیت به شرح زیر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اقلیت از نظر تعداد، کمتر از سایر گروههای جامعه که حاکمیت هستند، می‌باشند</w:t>
      </w:r>
      <w:r>
        <w:rPr>
          <w:rFonts w:eastAsia="IRNazanin" w:cs="IRNazanin"/>
          <w:color w:val="111111"/>
          <w:sz w:val="28"/>
          <w:szCs w:val="28"/>
          <w:rtl w:val="true"/>
          <w:lang w:bidi="fa-IR"/>
        </w:rPr>
        <w:t xml:space="preserve">. </w:t>
      </w:r>
      <w:bookmarkStart w:id="41" w:name="pg5266_45328"/>
    </w:p>
    <w:p>
      <w:pPr>
        <w:pStyle w:val="BookText"/>
        <w:rPr/>
      </w:pPr>
      <w:bookmarkEnd w:id="4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حاکمیت سهم و نقشی نداشته و در ساختار قدرت و سلطه سیاسی دخالتی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از نظر نژادی، ملی، فرهنگی، زبانی یا مذهبی با هیأت حاکم تفاوت دارند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اقلیت ها را می‌توان از لحاظ جمعیتی، سیاسی، اجتماعی، فرهنگی، مذهبی، اقتصادی، ملی منطقه‌ای، جهانی، نژادی، قومی و غیره تقسیم بندی کرد و به فراخور بحث دربارة شرایط آنها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نکته‌ای که در تمام مباحث حقوق بشری می‌توان به عنوان یک الگوی فراگیر از آن یاد کرد، اقلیت های قومی و مذهبی است که به تناسب میزان جمعیت آنها و نیز وابستگی و همبستگی آنها با سایر هم کیشان و هم نژادان خود در سایر کشورها در چارچوب مباحث حقوق بشری از آنها یاد می‌شود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42" w:name="__RefHeading___Toc512749_581953129"/>
      <w:bookmarkStart w:id="43" w:name="_Toc13"/>
      <w:bookmarkEnd w:id="42"/>
      <w:r>
        <w:rPr>
          <w:rtl w:val="true"/>
        </w:rPr>
        <w:t>اقلیت یا گروه اقلیت</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مفهوم جامعه شناسانه است، اقلیت گروهی است که اعضای آن توسط دیگران مورد تبعیض قرار می‌گیرند و در موضع نامناسب‌تری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گروههای اقلیت نوعی حس همبستگی گروهی و احساس تعلق به یکدیگر </w:t>
      </w:r>
      <w:bookmarkStart w:id="44" w:name="pg5266_45329"/>
    </w:p>
    <w:p>
      <w:pPr>
        <w:pStyle w:val="BookText"/>
        <w:rPr/>
      </w:pPr>
      <w:bookmarkEnd w:id="44"/>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احساسات وفاداری و علایق مشترک بین آنها معمولاً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گروه اقلیت معمولا تا اندازه‌ای از اجتماع بزرگتر جدا هستند و در محلات، شهرها، مناطق کافی از کشور متمرکزند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5" w:name="__RefHeading___Toc512751_581953129"/>
      <w:bookmarkStart w:id="46" w:name="_Toc14"/>
      <w:bookmarkEnd w:id="45"/>
      <w:r>
        <w:rPr>
          <w:rtl w:val="true"/>
        </w:rPr>
        <w:t>اوضاع سیاسی اقلیت ها</w:t>
      </w:r>
      <w:bookmarkEnd w:id="46"/>
    </w:p>
    <w:p>
      <w:pPr>
        <w:pStyle w:val="Heading5"/>
        <w:numPr>
          <w:ilvl w:val="4"/>
          <w:numId w:val="1"/>
        </w:numPr>
        <w:rPr/>
      </w:pPr>
      <w:bookmarkStart w:id="47" w:name="__RefHeading___Toc512753_581953129"/>
      <w:bookmarkStart w:id="48" w:name="_Toc15"/>
      <w:bookmarkEnd w:id="47"/>
      <w:r>
        <w:rPr/>
        <w:t>1</w:t>
      </w:r>
      <w:r>
        <w:rPr>
          <w:rtl w:val="true"/>
        </w:rPr>
        <w:t xml:space="preserve">) </w:t>
      </w:r>
      <w:r>
        <w:rPr>
          <w:rtl w:val="true"/>
        </w:rPr>
        <w:t>نحوه ارتباط اقلیت با گروه حاکم</w:t>
      </w:r>
      <w:bookmarkEnd w:id="48"/>
    </w:p>
    <w:p>
      <w:pPr>
        <w:pStyle w:val="BookText"/>
        <w:rPr/>
      </w:pPr>
      <w:r>
        <w:rPr>
          <w:rFonts w:ascii="IRNazanin" w:hAnsi="IRNazanin" w:eastAsia="IRNazanin"/>
          <w:color w:val="111111"/>
          <w:sz w:val="28"/>
          <w:sz w:val="28"/>
          <w:szCs w:val="28"/>
          <w:rtl w:val="true"/>
          <w:lang w:bidi="fa-IR"/>
        </w:rPr>
        <w:t>ارتباط میان اقلیت و گروه حاکم ممکن است به صورت‌های مختلف باشد و از سازگاری کامل تا مرحلة جدایی طلبی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حکومت‌هایی که با گروه اقلیت بر اساس عدل و انصاف رفتار می‌شود و به آنها از جهات فرهنگی و زبانی اختیاراتی داده می‌شود، عدم استقرار و ثبات سیاسی مشاهده نمی‌شود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گروه‌های اقلیت به صورت استثنائی، حق ایجاد کشور مستقل و جدایی یک جانبه از کشور فعلی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در صورتی ایجاد خواهد شد که از مشارکت گروههای اقلیت در ساختار سیاسی کشور، جلوگیری شده و گروه اکثریت مانع از تحقق حق تعیین سرنوشت گروه‌های داخلی گروه‌های اقلیت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حق تعیین سرنوشت گروه‌های اقلیت در صورتی </w:t>
      </w:r>
      <w:bookmarkStart w:id="49" w:name="pg5266_45330"/>
    </w:p>
    <w:p>
      <w:pPr>
        <w:pStyle w:val="BookText"/>
        <w:rPr/>
      </w:pPr>
      <w:bookmarkEnd w:id="49"/>
      <w:r>
        <w:rPr>
          <w:rFonts w:ascii="IRNazanin" w:hAnsi="IRNazanin" w:eastAsia="IRNazanin"/>
          <w:color w:val="111111"/>
          <w:sz w:val="28"/>
          <w:sz w:val="28"/>
          <w:szCs w:val="28"/>
          <w:rtl w:val="true"/>
          <w:lang w:bidi="fa-IR"/>
        </w:rPr>
        <w:t>رعایت می‌گردد که حکومت، نماینده ی تمام افراد کشور باشد، بنابراین نمایندگی اکثریت مردم نیز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نوع تبعیض علیه گروه‌های اقلیت، به نقض حق تعیین سرنوشت نمی‌انجامد، بلکه باید سیاست آگاهانه دولتی برای حذف آنها از حکومت وجود داشته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دولت‌ها موظفند تدابیر لازم را اتخاذ نمایند تا اشخاص متعلق به اقلیت‌ها بتوانند تماما و واقعا کلیه مزایای مندرج در موازین حقوق بشر و نیز همه آزادی‌های اساسی را دارا باشند و در خاتمه این ماده، بر این امر تأکید شده است که اجرای این حقوق و آزادی‌ها باید بدون هیچگونه تبعیض در شرایطی کاملا مساوی نسبت به همه شهروندان و اقلیت ها انجام پذیرد</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50" w:name="__RefHeading___Toc512755_581953129"/>
      <w:bookmarkStart w:id="51" w:name="_Toc16"/>
      <w:bookmarkEnd w:id="50"/>
      <w:r>
        <w:rPr/>
        <w:t>2</w:t>
      </w:r>
      <w:r>
        <w:rPr>
          <w:rtl w:val="true"/>
        </w:rPr>
        <w:t xml:space="preserve">) </w:t>
      </w:r>
      <w:r>
        <w:rPr>
          <w:rtl w:val="true"/>
        </w:rPr>
        <w:t>جایگاه اقلیت در یک نظام</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های موجود در بسیاری از کشورها به سادگی از هویت و فرهنگ خود دست نمی‌شویند و خود به ملت سازی روی می‌آوردند و هدف از ملت سازی در بین اقلیت ها اغلب برای حفاظت از حقوق و منافع گروهی اقلیت و افراد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ملت سازی در بین اقلیت می‌تواند به موازات سیاسی شدن و </w:t>
      </w:r>
      <w:bookmarkStart w:id="52" w:name="pg5266_45331"/>
    </w:p>
    <w:p>
      <w:pPr>
        <w:pStyle w:val="BookText"/>
        <w:rPr/>
      </w:pPr>
      <w:bookmarkEnd w:id="52"/>
      <w:r>
        <w:rPr>
          <w:rFonts w:ascii="IRNazanin" w:hAnsi="IRNazanin" w:eastAsia="IRNazanin"/>
          <w:color w:val="111111"/>
          <w:sz w:val="28"/>
          <w:sz w:val="28"/>
          <w:szCs w:val="28"/>
          <w:rtl w:val="true"/>
          <w:lang w:bidi="fa-IR"/>
        </w:rPr>
        <w:t>فعال شدن گروه آنها همراه گردد که سرانجام به کشمکش و برخورد با گروه اکثریت جامعه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این برخوردها به صورت حاد نظامی و یا کاملا سیاسی بین گروه‌های مسلط و اقلیت ها در جریان است</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53" w:name="__RefHeading___Toc512757_581953129"/>
      <w:bookmarkStart w:id="54" w:name="_Toc17"/>
      <w:bookmarkEnd w:id="53"/>
      <w:r>
        <w:rPr/>
        <w:t>3</w:t>
      </w:r>
      <w:r>
        <w:rPr>
          <w:rtl w:val="true"/>
        </w:rPr>
        <w:t xml:space="preserve">) </w:t>
      </w:r>
      <w:r>
        <w:rPr>
          <w:rtl w:val="true"/>
        </w:rPr>
        <w:t>موقعیت اقلیت ها در دولت‌ها</w:t>
      </w:r>
      <w:bookmarkEnd w:id="54"/>
    </w:p>
    <w:p>
      <w:pPr>
        <w:pStyle w:val="BookText"/>
        <w:rPr/>
      </w:pPr>
      <w:r>
        <w:rPr>
          <w:rFonts w:ascii="IRNazanin" w:hAnsi="IRNazanin" w:eastAsia="IRNazanin"/>
          <w:color w:val="111111"/>
          <w:sz w:val="28"/>
          <w:sz w:val="28"/>
          <w:szCs w:val="28"/>
          <w:rtl w:val="true"/>
          <w:lang w:bidi="fa-IR"/>
        </w:rPr>
        <w:t>اقلیت در دولت‌های دموکراتیک اروپا دارای موقعیت بهتری است و امکان ابراز و تأیید تفاوت‌ها، خصوصیت‌ها و اصالت فرهنگی برایش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فرانسه اقلیت‌ها و اقوام برتون، باسک، کورزس در اسپانیا، کاتالان، باسک، کاستیلان و غیره در انگلستان، اقلیت‌های اسکاتلندی، گالو، انگلیسی و ایرلند شمالی وجود دارد که درخواست‌های هویتی، قومی و زبانی آنان در حال افزایش است</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55" w:name="__RefHeading___Toc512759_581953129"/>
      <w:bookmarkStart w:id="56" w:name="_Toc18"/>
      <w:bookmarkEnd w:id="55"/>
      <w:r>
        <w:rPr/>
        <w:t>4</w:t>
      </w:r>
      <w:r>
        <w:rPr>
          <w:rtl w:val="true"/>
        </w:rPr>
        <w:t xml:space="preserve">) </w:t>
      </w:r>
      <w:r>
        <w:rPr>
          <w:rtl w:val="true"/>
        </w:rPr>
        <w:t>حق تعیین سرنوشت سیاسی اقلیت ها</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افراد حق تعیین سرنوشت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جهانی بوده و از عمومیت برخوردار است که باید مطابق با سایر اصول حقوق بین الملل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حق تعیین سرنوشت شناخته شده است؛ </w:t>
      </w:r>
      <w:bookmarkStart w:id="57" w:name="pg5266_45332"/>
    </w:p>
    <w:p>
      <w:pPr>
        <w:pStyle w:val="BookText"/>
        <w:rPr/>
      </w:pPr>
      <w:bookmarkEnd w:id="5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سرنوشت داخلی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سرنوشت خارجی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موضع امروزی قانون جهانی درباره حق تعیین سرنوشت مردمان در ماده یک مشترک در پیمان‌نامه‌های جهانی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مردمان حق دارند و به اتکاء این حق، آنها آزادانه جایگاه سیاسی‌شان را تعیین و توسعه سیاسی، اقتصادی و فرهنگی شان را دنبال می‌کنند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58" w:name="__RefHeading___Toc512761_581953129"/>
      <w:bookmarkStart w:id="59" w:name="_Toc19"/>
      <w:bookmarkEnd w:id="58"/>
      <w:r>
        <w:rPr/>
        <w:t>5</w:t>
      </w:r>
      <w:r>
        <w:rPr>
          <w:rtl w:val="true"/>
        </w:rPr>
        <w:t xml:space="preserve">) </w:t>
      </w:r>
      <w:r>
        <w:rPr>
          <w:rtl w:val="true"/>
        </w:rPr>
        <w:t>حقوق اقلیت ها</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متعلق به اقلیت ها حق دارند که انجمنهای مخصوص به خود ایجاد و راه‌اندازی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متعلق به اقلیت‌ها حق دارند که بدون هیچ تبعیض و اجحافی تماسهای آزادانه و صلح آمیز خود را با اعضای دیگر گروه خود و با افراد دیگری که به اقلیت آنان تعلق دارند برقرار نموده و ادامه دهند و همچنین با اتباع ملل هم مرز که با آنان قرابت ملی یا مذهبی و زبانی دارند، تماس داشته باشند</w:t>
      </w:r>
      <w:r>
        <w:rPr>
          <w:rFonts w:eastAsia="IRNazanin" w:cs="IRNazanin"/>
          <w:color w:val="111111"/>
          <w:sz w:val="28"/>
          <w:szCs w:val="28"/>
          <w:rtl w:val="true"/>
          <w:lang w:bidi="fa-IR"/>
        </w:rPr>
        <w:t>.</w:t>
      </w:r>
      <w:r>
        <w:rPr>
          <w:rStyle w:val="FootnoteAnchor"/>
          <w:rtl w:val="true"/>
        </w:rPr>
        <w:footnoteReference w:id="18"/>
      </w:r>
      <w:bookmarkStart w:id="60" w:name="pg5266_45333"/>
    </w:p>
    <w:p>
      <w:pPr>
        <w:pStyle w:val="Heading5"/>
        <w:numPr>
          <w:ilvl w:val="4"/>
          <w:numId w:val="1"/>
        </w:numPr>
        <w:rPr/>
      </w:pPr>
      <w:bookmarkStart w:id="61" w:name="__RefHeading___Toc512763_581953129"/>
      <w:bookmarkStart w:id="62" w:name="_Toc20"/>
      <w:bookmarkEnd w:id="60"/>
      <w:bookmarkEnd w:id="61"/>
      <w:r>
        <w:rPr/>
        <w:t>6</w:t>
      </w:r>
      <w:r>
        <w:rPr>
          <w:rtl w:val="true"/>
        </w:rPr>
        <w:t xml:space="preserve">) </w:t>
      </w:r>
      <w:r>
        <w:rPr>
          <w:rtl w:val="true"/>
        </w:rPr>
        <w:t>حمایت از اقلیت‌ها</w:t>
      </w:r>
      <w:bookmarkEnd w:id="62"/>
    </w:p>
    <w:p>
      <w:pPr>
        <w:pStyle w:val="Heading6"/>
        <w:numPr>
          <w:ilvl w:val="5"/>
          <w:numId w:val="1"/>
        </w:numPr>
        <w:rPr/>
      </w:pPr>
      <w:bookmarkStart w:id="63" w:name="__RefHeading___Toc512765_581953129"/>
      <w:bookmarkStart w:id="64" w:name="_Toc21"/>
      <w:bookmarkEnd w:id="63"/>
      <w:r>
        <w:rPr>
          <w:rtl w:val="true"/>
        </w:rPr>
        <w:t>حمایت سازمان ملل ازاقلیت ها</w:t>
      </w:r>
      <w:bookmarkEnd w:id="64"/>
    </w:p>
    <w:p>
      <w:pPr>
        <w:pStyle w:val="BookText"/>
        <w:rPr/>
      </w:pPr>
      <w:r>
        <w:rPr>
          <w:rFonts w:ascii="IRNazanin" w:hAnsi="IRNazanin" w:eastAsia="IRNazanin"/>
          <w:color w:val="111111"/>
          <w:sz w:val="28"/>
          <w:sz w:val="28"/>
          <w:szCs w:val="28"/>
          <w:rtl w:val="true"/>
          <w:lang w:bidi="fa-IR"/>
        </w:rPr>
        <w:t>اعلامیه</w:t>
      </w:r>
    </w:p>
    <w:p>
      <w:pPr>
        <w:pStyle w:val="BookText"/>
        <w:rPr/>
      </w:pPr>
      <w:r>
        <w:rPr>
          <w:rFonts w:ascii="IRNazanin" w:hAnsi="IRNazanin" w:eastAsia="IRNazanin"/>
          <w:color w:val="111111"/>
          <w:sz w:val="28"/>
          <w:sz w:val="28"/>
          <w:szCs w:val="28"/>
          <w:rtl w:val="true"/>
          <w:lang w:bidi="fa-IR"/>
        </w:rPr>
        <w:t xml:space="preserve">حقوق اقلیت های ملی، دینی و زبانی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عمومی سازمان ملل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دولت‌ها را متعهد می‌کند تا اطمینان حاصل کنند که افراد متعلق به اقلیت های ملی بتوانند به طور کامل و مؤثر از حقوق مندرج در اعلامیه جهانی حقوق بشر، آزادی کامل و برابری کامل در برابر قانون برخوردار شوند بدون آنکه با هیچگونه تبعیضی مواجه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متعلق به این گروه‌ها حق دارند که به طور مؤثر در زندگی عمومی، اقتصادی، اجتماعی، دینی و فرهنگی شرکت کنند و سازمان‌هایشان را تشکیل دهند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مقدمه و در ماده‌های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و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به صراحت قید شده که همه افراد بشر از حقوق متساوی برخوردارند و همچنین به دارا بودن همه انسان‌ها از حقوق و آزادی‌های اساسی بدون تبعیض از حیث نژاد، زبان، جنسیت و مذهب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اعلامیه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سازمان ملل، برابری حقوق مردان و زنان و ملت‌ها تصریح گردید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اعلامیه، حق همه اعضای یک جامعه و عدم تبعیض میان آنها در مقابل قانون نیز تضمین گردیده است</w:t>
      </w:r>
      <w:r>
        <w:rPr>
          <w:rFonts w:eastAsia="IRNazanin" w:cs="IRNazanin"/>
          <w:color w:val="111111"/>
          <w:sz w:val="28"/>
          <w:szCs w:val="28"/>
          <w:rtl w:val="true"/>
          <w:lang w:bidi="fa-IR"/>
        </w:rPr>
        <w:t>.</w:t>
      </w:r>
      <w:r>
        <w:rPr>
          <w:rStyle w:val="FootnoteAnchor"/>
          <w:rtl w:val="true"/>
        </w:rPr>
        <w:footnoteReference w:id="20"/>
      </w:r>
      <w:bookmarkStart w:id="65" w:name="pg5266_45334"/>
    </w:p>
    <w:p>
      <w:pPr>
        <w:pStyle w:val="Heading5"/>
        <w:numPr>
          <w:ilvl w:val="4"/>
          <w:numId w:val="1"/>
        </w:numPr>
        <w:rPr/>
      </w:pPr>
      <w:bookmarkStart w:id="66" w:name="__RefHeading___Toc512767_581953129"/>
      <w:bookmarkStart w:id="67" w:name="_Toc22"/>
      <w:bookmarkEnd w:id="65"/>
      <w:bookmarkEnd w:id="66"/>
      <w:r>
        <w:rPr/>
        <w:t>7</w:t>
      </w:r>
      <w:r>
        <w:rPr>
          <w:rtl w:val="true"/>
        </w:rPr>
        <w:t xml:space="preserve">) </w:t>
      </w:r>
      <w:r>
        <w:rPr>
          <w:rtl w:val="true"/>
        </w:rPr>
        <w:t>اقلیت ها و دیگر دولت‌ها</w:t>
      </w:r>
      <w:bookmarkEnd w:id="67"/>
    </w:p>
    <w:p>
      <w:pPr>
        <w:pStyle w:val="BookText"/>
        <w:rPr/>
      </w:pPr>
      <w:r>
        <w:rPr>
          <w:rFonts w:ascii="IRNazanin" w:hAnsi="IRNazanin" w:eastAsia="IRNazanin"/>
          <w:color w:val="111111"/>
          <w:sz w:val="28"/>
          <w:sz w:val="28"/>
          <w:szCs w:val="28"/>
          <w:rtl w:val="true"/>
          <w:lang w:bidi="fa-IR"/>
        </w:rPr>
        <w:t>موضوع اقلیت‌ها با هر تعریف که از آنان پذیرفته شود امروزه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حکومت‌ها با این مسئله به طور مستقیم و از نزدیک درگیر و از سوی جامعه جهانی و سازمان‌های حقوق بشر به هر دلیل تحت فشار هستند تا اقلیت های موجود در کشورشان با مدارا و برابری بیشتری رفتار کنند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68" w:name="__RefHeading___Toc512769_581953129"/>
      <w:bookmarkStart w:id="69" w:name="_Toc23"/>
      <w:bookmarkEnd w:id="68"/>
      <w:r>
        <w:rPr/>
        <w:t>8</w:t>
      </w:r>
      <w:r>
        <w:rPr>
          <w:rtl w:val="true"/>
        </w:rPr>
        <w:t xml:space="preserve">) </w:t>
      </w:r>
      <w:r>
        <w:rPr>
          <w:rtl w:val="true"/>
        </w:rPr>
        <w:t>حق موجودیت اقلیت ها</w:t>
      </w:r>
      <w:bookmarkEnd w:id="69"/>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زمان تصویب کنوانسیون منع و مجازات جنایت ژئو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 بین الملل، از حق موجودیت گروههای اقلیت حمایت کثیری به عمل می‌آید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70" w:name="__RefHeading___Toc512771_581953129"/>
      <w:bookmarkStart w:id="71" w:name="_Toc24"/>
      <w:bookmarkEnd w:id="70"/>
      <w:r>
        <w:rPr/>
        <w:t>9</w:t>
      </w:r>
      <w:r>
        <w:rPr>
          <w:rtl w:val="true"/>
        </w:rPr>
        <w:t xml:space="preserve">) </w:t>
      </w:r>
      <w:r>
        <w:rPr>
          <w:rtl w:val="true"/>
        </w:rPr>
        <w:t>مشارکت اقلیت ها در زندگی عمومی و سیاسی</w:t>
      </w:r>
      <w:bookmarkEnd w:id="71"/>
    </w:p>
    <w:p>
      <w:pPr>
        <w:pStyle w:val="BookText"/>
        <w:rPr/>
      </w:pPr>
      <w:r>
        <w:rPr>
          <w:rFonts w:ascii="IRNazanin" w:hAnsi="IRNazanin" w:eastAsia="IRNazanin"/>
          <w:color w:val="111111"/>
          <w:sz w:val="28"/>
          <w:sz w:val="28"/>
          <w:szCs w:val="28"/>
          <w:rtl w:val="true"/>
          <w:lang w:bidi="fa-IR"/>
        </w:rPr>
        <w:t>اقلیت 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می‌خواهند در زندگی عمومی و سیاسی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گروه‌های اقلیت ساکن در کشور به صورت مجزا از حق تعیین سرنوشت برخوردار هستند و نمی‌توان گفت که حق مذکور تنها به تمام مردم ساکن در یک واحد سرزمینی مستقل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چارچوب یک کشور بسیط نیز حق تعیین سرنوشت گروه‌های اقلیت می‌تواند تحقق یابد و ایجاد کشور مستقل برای گروه‌های قومی فوق الذکر در منتهی الیه شیوه‌های اعمال حق تعیین سرنوشت قرار می‌گیرد</w:t>
      </w:r>
      <w:r>
        <w:rPr>
          <w:rFonts w:eastAsia="IRNazanin" w:cs="IRNazanin"/>
          <w:color w:val="111111"/>
          <w:sz w:val="28"/>
          <w:szCs w:val="28"/>
          <w:rtl w:val="true"/>
          <w:lang w:bidi="fa-IR"/>
        </w:rPr>
        <w:t>.</w:t>
      </w:r>
      <w:r>
        <w:rPr>
          <w:rStyle w:val="FootnoteAnchor"/>
          <w:rtl w:val="true"/>
        </w:rPr>
        <w:footnoteReference w:id="23"/>
      </w:r>
      <w:bookmarkStart w:id="72" w:name="pg5266_45335"/>
    </w:p>
    <w:p>
      <w:pPr>
        <w:pStyle w:val="Heading5"/>
        <w:numPr>
          <w:ilvl w:val="4"/>
          <w:numId w:val="1"/>
        </w:numPr>
        <w:rPr/>
      </w:pPr>
      <w:bookmarkStart w:id="73" w:name="__RefHeading___Toc512773_581953129"/>
      <w:bookmarkStart w:id="74" w:name="_Toc25"/>
      <w:bookmarkEnd w:id="72"/>
      <w:bookmarkEnd w:id="73"/>
      <w:r>
        <w:rPr/>
        <w:t>10</w:t>
      </w:r>
      <w:r>
        <w:rPr>
          <w:rtl w:val="true"/>
        </w:rPr>
        <w:t xml:space="preserve">) </w:t>
      </w:r>
      <w:r>
        <w:rPr>
          <w:rtl w:val="true"/>
        </w:rPr>
        <w:t>نظام حمایتی اقلیت ها</w:t>
      </w:r>
      <w:bookmarkEnd w:id="74"/>
    </w:p>
    <w:p>
      <w:pPr>
        <w:pStyle w:val="BookText"/>
        <w:rPr/>
      </w:pPr>
      <w:r>
        <w:rPr>
          <w:rFonts w:ascii="IRNazanin" w:hAnsi="IRNazanin" w:eastAsia="IRNazanin"/>
          <w:color w:val="111111"/>
          <w:sz w:val="28"/>
          <w:sz w:val="28"/>
          <w:szCs w:val="28"/>
          <w:rtl w:val="true"/>
          <w:lang w:bidi="fa-IR"/>
        </w:rPr>
        <w:t>نظام حمایت از اقلیت ها از محاسن و امتیازات خاصی برخوردار بود اما نتوانست مانع سوء استفاده‌های سیاسی برخی دولت‌ها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منشور سازمان ملل تأکید بر حقوق عام بشری جایگزین نظام حقوقی خاص اقلیت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گروه‌های اقلیت با بی‌اعتنایی و بی‌توجهی دولت‌ها روبرو شدند از ابزار نظامی برای تأمین مطالبات خود بهره گرفتند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5" w:name="__RefHeading___Toc512775_581953129"/>
      <w:bookmarkStart w:id="76" w:name="_Toc26"/>
      <w:bookmarkEnd w:id="75"/>
      <w:r>
        <w:rPr>
          <w:rtl w:val="true"/>
        </w:rPr>
        <w:t>اوضاع فرهنگی و مذهبی اقلیت ها</w:t>
      </w:r>
      <w:bookmarkEnd w:id="76"/>
    </w:p>
    <w:p>
      <w:pPr>
        <w:pStyle w:val="Heading5"/>
        <w:numPr>
          <w:ilvl w:val="4"/>
          <w:numId w:val="1"/>
        </w:numPr>
        <w:rPr/>
      </w:pPr>
      <w:bookmarkStart w:id="77" w:name="__RefHeading___Toc512777_581953129"/>
      <w:bookmarkStart w:id="78" w:name="_Toc27"/>
      <w:bookmarkEnd w:id="77"/>
      <w:r>
        <w:rPr/>
        <w:t>1</w:t>
      </w:r>
      <w:r>
        <w:rPr>
          <w:rtl w:val="true"/>
        </w:rPr>
        <w:t xml:space="preserve">) </w:t>
      </w:r>
      <w:r>
        <w:rPr>
          <w:rtl w:val="true"/>
        </w:rPr>
        <w:t>آزادی مذهب</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حق انتخاب و تدین به هر مذهبی را دارد و همچنین حق داشتن ایمان، اظهار دین و بیان اعتقادات دینی و انجام مناسک و اعمال مذهبی، تعلیم امور دینی به کودکان و متدینان، دعوت، تبلیغ و ترویج تعالیم دینی در جامعه، تأسیس معبد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بند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فوق، اقلیت‌ها حق دارند ارتباطات آزادانه و مسالمت آمیزی را با سایر اعضای گروه خود و با اشخاص متعلق به اقلیت های دیگر و همچنین ارتباطاتی فراسوی مرزها با اتباع دولت‌های دیگر که با آنان از لحاظ ریشه و نسب ملی و قومی وابستگی‌های دینی یا زبانی متصل هستند، بدون هیچ تبعیضی برقرارساخته و حفظ نمایند</w:t>
      </w:r>
      <w:r>
        <w:rPr>
          <w:rFonts w:eastAsia="IRNazanin" w:cs="IRNazanin"/>
          <w:color w:val="111111"/>
          <w:sz w:val="28"/>
          <w:szCs w:val="28"/>
          <w:rtl w:val="true"/>
          <w:lang w:bidi="fa-IR"/>
        </w:rPr>
        <w:t>.</w:t>
      </w:r>
      <w:r>
        <w:rPr>
          <w:rStyle w:val="FootnoteAnchor"/>
          <w:rtl w:val="true"/>
        </w:rPr>
        <w:footnoteReference w:id="25"/>
      </w:r>
      <w:bookmarkStart w:id="79" w:name="pg5266_45336"/>
    </w:p>
    <w:p>
      <w:pPr>
        <w:pStyle w:val="Heading5"/>
        <w:numPr>
          <w:ilvl w:val="4"/>
          <w:numId w:val="1"/>
        </w:numPr>
        <w:rPr/>
      </w:pPr>
      <w:bookmarkStart w:id="80" w:name="__RefHeading___Toc512779_581953129"/>
      <w:bookmarkStart w:id="81" w:name="_Toc28"/>
      <w:bookmarkEnd w:id="79"/>
      <w:bookmarkEnd w:id="80"/>
      <w:r>
        <w:rPr/>
        <w:t>2</w:t>
      </w:r>
      <w:r>
        <w:rPr>
          <w:rtl w:val="true"/>
        </w:rPr>
        <w:t xml:space="preserve">) </w:t>
      </w:r>
      <w:r>
        <w:rPr>
          <w:rtl w:val="true"/>
        </w:rPr>
        <w:t>دفاع اقلیت ها از هویت و فرهنگ</w:t>
      </w:r>
      <w:bookmarkEnd w:id="81"/>
    </w:p>
    <w:p>
      <w:pPr>
        <w:pStyle w:val="BookText"/>
        <w:rPr/>
      </w:pPr>
      <w:r>
        <w:rPr>
          <w:rFonts w:ascii="IRNazanin" w:hAnsi="IRNazanin" w:eastAsia="IRNazanin"/>
          <w:color w:val="111111"/>
          <w:sz w:val="28"/>
          <w:sz w:val="28"/>
          <w:szCs w:val="28"/>
          <w:rtl w:val="true"/>
          <w:lang w:bidi="fa-IR"/>
        </w:rPr>
        <w:t>اقلیت‌های موجود در بسیاری از کشورها به سادگی از هویت و فرهنگ خود دست نمی‌شویند و خود به ملت سازی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ملت سازی در بین اقلیت‌ها اغلب برای حفاظت از حقوق و منافع گروهی اقلیت و افراد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یکم مشترک میثاق حقوق مدنی و سیاسی و میثاق حقوقی، اقتصادی، اجتماعی و فرهنگی، همه خلق ما حق تعیین سرنوشت دارند و به موجب این حق می‌توانند آزادانه موقعیت سیاسی خود را تعیین کنند و آزادانه به توسعه‌ی اقتصادی، اجتماعی و فرهنگی خود بپردازند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82" w:name="__RefHeading___Toc512781_581953129"/>
      <w:bookmarkStart w:id="83" w:name="_Toc29"/>
      <w:bookmarkEnd w:id="82"/>
      <w:r>
        <w:rPr/>
        <w:t>3</w:t>
      </w:r>
      <w:r>
        <w:rPr>
          <w:rtl w:val="true"/>
        </w:rPr>
        <w:t xml:space="preserve">) </w:t>
      </w:r>
      <w:r>
        <w:rPr>
          <w:rtl w:val="true"/>
        </w:rPr>
        <w:t>اماکن مذهبی اقلیت ها</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احترام گذاشتن به هیچ مذهبی نمی‌تواند از احترام به معبد و اماکن مربوط به آن تفکیک گردد و این اصلی است که قرارداد، به صورت بارزتری آن را تأکید کرده است و مراعات آن را از مسئولیت‌های ضروری مسلمانان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کلمه معابد و اماکن مقدسه از نظر اقلیت های مذهبی مورد احترام جامعه اسلامی بوده و از امنیت و مصونیت کامل برخوردار بوده و هرگونه تعرضی چه از ناحیه مسلمین و چه از طریق غیر مسلمین به این گونه اماکن جرم شناخته شده و مرتکبین آن مجازات می‌گردند</w:t>
      </w:r>
      <w:r>
        <w:rPr>
          <w:rFonts w:eastAsia="IRNazanin" w:cs="IRNazanin"/>
          <w:color w:val="111111"/>
          <w:sz w:val="28"/>
          <w:szCs w:val="28"/>
          <w:rtl w:val="true"/>
          <w:lang w:bidi="fa-IR"/>
        </w:rPr>
        <w:t>.</w:t>
      </w:r>
      <w:r>
        <w:rPr>
          <w:rStyle w:val="FootnoteAnchor"/>
          <w:rtl w:val="true"/>
        </w:rPr>
        <w:footnoteReference w:id="27"/>
      </w:r>
      <w:bookmarkStart w:id="84" w:name="pg5266_45337"/>
    </w:p>
    <w:p>
      <w:pPr>
        <w:pStyle w:val="Heading5"/>
        <w:numPr>
          <w:ilvl w:val="4"/>
          <w:numId w:val="1"/>
        </w:numPr>
        <w:rPr/>
      </w:pPr>
      <w:bookmarkStart w:id="85" w:name="__RefHeading___Toc512783_581953129"/>
      <w:bookmarkStart w:id="86" w:name="_Toc30"/>
      <w:bookmarkEnd w:id="84"/>
      <w:bookmarkEnd w:id="85"/>
      <w:r>
        <w:rPr/>
        <w:t>4</w:t>
      </w:r>
      <w:r>
        <w:rPr>
          <w:rtl w:val="true"/>
        </w:rPr>
        <w:t xml:space="preserve">) </w:t>
      </w:r>
      <w:r>
        <w:rPr>
          <w:rtl w:val="true"/>
        </w:rPr>
        <w:t>تفاوت‌های فرهنگی و قومی میان اقلیت ها</w:t>
      </w:r>
      <w:bookmarkEnd w:id="86"/>
    </w:p>
    <w:p>
      <w:pPr>
        <w:pStyle w:val="BookText"/>
        <w:rPr/>
      </w:pPr>
      <w:r>
        <w:rPr>
          <w:rFonts w:ascii="IRNazanin" w:hAnsi="IRNazanin" w:eastAsia="IRNazanin"/>
          <w:color w:val="111111"/>
          <w:sz w:val="28"/>
          <w:sz w:val="28"/>
          <w:szCs w:val="28"/>
          <w:rtl w:val="true"/>
          <w:lang w:bidi="fa-IR"/>
        </w:rPr>
        <w:t>در شمار کشورهایی که اقلیت نژادی، مذهبی و زبانی دارند، می‌توان کشورهایی را نام برد که در آنها تفاوت‌های فرهنگی و قومی به علت اختلاف سطح زندگی و وضع اقتصادی بیشتر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کشورها را کشورهای چند ملیتی ناهمسطح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بلژیک گرچه بین دو گروه والون و فلامن از لحاظ زبان و آداب و رسوم اجتماعی تفاوت وجود دارد، از نظر سطح زندگی و وضع اقتصادی تفاوت قابل توجهی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کشورهای چند ملیتی ناهمسطح، کشور اکوادور است، ضمن اینکه سایر کشورهای امریکای لاتین به استثنای آرژانتین و اروگوئه که بیشتر جمعیت آنها را اروپاییان تشکیل می‌دهند نیز جزء این گروه کشورها محسوب می‌شوند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87" w:name="__RefHeading___Toc512785_581953129"/>
      <w:bookmarkStart w:id="88" w:name="_Toc31"/>
      <w:bookmarkEnd w:id="87"/>
      <w:r>
        <w:rPr>
          <w:rtl w:val="true"/>
        </w:rPr>
        <w:t>اوضاع امنیتی اقلیت ها</w:t>
      </w:r>
      <w:bookmarkEnd w:id="88"/>
    </w:p>
    <w:p>
      <w:pPr>
        <w:pStyle w:val="Heading5"/>
        <w:numPr>
          <w:ilvl w:val="4"/>
          <w:numId w:val="1"/>
        </w:numPr>
        <w:rPr/>
      </w:pPr>
      <w:bookmarkStart w:id="89" w:name="__RefHeading___Toc512787_581953129"/>
      <w:bookmarkStart w:id="90" w:name="_Toc32"/>
      <w:bookmarkEnd w:id="89"/>
      <w:r>
        <w:rPr/>
        <w:t>1</w:t>
      </w:r>
      <w:r>
        <w:rPr>
          <w:rtl w:val="true"/>
        </w:rPr>
        <w:t xml:space="preserve">) </w:t>
      </w:r>
      <w:r>
        <w:rPr>
          <w:rtl w:val="true"/>
        </w:rPr>
        <w:t>حقوق امنیتی اقلیت‌ها</w:t>
      </w:r>
      <w:bookmarkEnd w:id="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امنیت از جمله بدیهی‌ترین حقوق درباره اقلیت‌ها می‌باشد برای اینکه پایه‌ای برای سایر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اگراقلیت ها در جان، مال و آبرو دارای مصونیت و امنیت نباشند، سخن گفتن از سایر حقوق آنها نیز میسر نیست</w:t>
      </w:r>
      <w:r>
        <w:rPr>
          <w:rFonts w:eastAsia="IRNazanin" w:cs="IRNazanin"/>
          <w:color w:val="111111"/>
          <w:sz w:val="28"/>
          <w:szCs w:val="28"/>
          <w:rtl w:val="true"/>
          <w:lang w:bidi="fa-IR"/>
        </w:rPr>
        <w:t>.</w:t>
      </w:r>
      <w:r>
        <w:rPr>
          <w:rStyle w:val="FootnoteAnchor"/>
          <w:rtl w:val="true"/>
        </w:rPr>
        <w:footnoteReference w:id="29"/>
      </w:r>
      <w:bookmarkStart w:id="91" w:name="pg5266_45338"/>
    </w:p>
    <w:p>
      <w:pPr>
        <w:pStyle w:val="Heading5"/>
        <w:numPr>
          <w:ilvl w:val="4"/>
          <w:numId w:val="1"/>
        </w:numPr>
        <w:rPr/>
      </w:pPr>
      <w:bookmarkStart w:id="92" w:name="__RefHeading___Toc512789_581953129"/>
      <w:bookmarkStart w:id="93" w:name="_Toc33"/>
      <w:bookmarkEnd w:id="91"/>
      <w:bookmarkEnd w:id="92"/>
      <w:r>
        <w:rPr/>
        <w:t>2</w:t>
      </w:r>
      <w:r>
        <w:rPr>
          <w:rtl w:val="true"/>
        </w:rPr>
        <w:t xml:space="preserve">) </w:t>
      </w:r>
      <w:r>
        <w:rPr>
          <w:rtl w:val="true"/>
        </w:rPr>
        <w:t>تجاوز به حقوق انسانی اقلیت‌ها</w:t>
      </w:r>
      <w:bookmarkEnd w:id="93"/>
    </w:p>
    <w:p>
      <w:pPr>
        <w:pStyle w:val="BookText"/>
        <w:rPr/>
      </w:pPr>
      <w:r>
        <w:rPr>
          <w:rFonts w:ascii="IRNazanin" w:hAnsi="IRNazanin" w:eastAsia="IRNazanin"/>
          <w:color w:val="111111"/>
          <w:sz w:val="28"/>
          <w:sz w:val="28"/>
          <w:szCs w:val="28"/>
          <w:rtl w:val="true"/>
          <w:lang w:bidi="fa-IR"/>
        </w:rPr>
        <w:t>اجحاف و تجاوز به حقوق انسانی، اختصاص به بیگانگان نداشته و تأمین حقوق گروه‌های نژادی و مذهبی که در اقلیت هستند، خود از مشکلات بین المللی لاینحلی است که تا جنگ جهانی دوم، اقدام به حل آن از توصیه کنفرانس‌های بین المللی و مقرراتی و ضمانت جامعه ملل تجاوز نکرده است</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94" w:name="__RefHeading___Toc512791_581953129"/>
      <w:bookmarkStart w:id="95" w:name="_Toc34"/>
      <w:bookmarkEnd w:id="94"/>
      <w:r>
        <w:rPr/>
        <w:t>3</w:t>
      </w:r>
      <w:r>
        <w:rPr>
          <w:rtl w:val="true"/>
        </w:rPr>
        <w:t xml:space="preserve">) </w:t>
      </w:r>
      <w:r>
        <w:rPr>
          <w:rtl w:val="true"/>
        </w:rPr>
        <w:t>خشونت و شکنجه شدن اقلیت ها</w:t>
      </w:r>
      <w:bookmarkEnd w:id="95"/>
    </w:p>
    <w:p>
      <w:pPr>
        <w:pStyle w:val="BookText"/>
        <w:rPr/>
      </w:pPr>
      <w:r>
        <w:rPr>
          <w:rFonts w:ascii="IRNazanin" w:hAnsi="IRNazanin" w:eastAsia="IRNazanin"/>
          <w:color w:val="111111"/>
          <w:sz w:val="28"/>
          <w:sz w:val="28"/>
          <w:szCs w:val="28"/>
          <w:rtl w:val="true"/>
          <w:lang w:bidi="fa-IR"/>
        </w:rPr>
        <w:t>اقلیت ها معمولا مورد آزار و اذیت اکثریت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بشریت نمونه‌های زیادی وجود دارد که اقلیت ها به وسیله اکثریت غالب در جامعه یا دولت، شکنجه، تبعید یا قتل عام شده‌اند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اقلیت اغلب در معرض خشونت و هنجارهای حقوق بشری از دولت‌ها می‌خواهند که چنین خشونت‌هایی را متوقف کنند و علیه آنها تدابیر لازم را اتخاذ نمایند</w:t>
      </w:r>
      <w:r>
        <w:rPr>
          <w:rFonts w:eastAsia="IRNazanin" w:cs="IRNazanin"/>
          <w:color w:val="111111"/>
          <w:sz w:val="28"/>
          <w:szCs w:val="28"/>
          <w:rtl w:val="true"/>
          <w:lang w:bidi="fa-IR"/>
        </w:rPr>
        <w:t>.</w:t>
      </w:r>
      <w:r>
        <w:rPr>
          <w:rStyle w:val="FootnoteAnchor"/>
          <w:rtl w:val="true"/>
        </w:rPr>
        <w:footnoteReference w:id="32"/>
      </w:r>
      <w:bookmarkStart w:id="96" w:name="pg5266_45339"/>
    </w:p>
    <w:p>
      <w:pPr>
        <w:pStyle w:val="Heading5"/>
        <w:numPr>
          <w:ilvl w:val="4"/>
          <w:numId w:val="1"/>
        </w:numPr>
        <w:rPr/>
      </w:pPr>
      <w:bookmarkStart w:id="97" w:name="__RefHeading___Toc512793_581953129"/>
      <w:bookmarkStart w:id="98" w:name="_Toc35"/>
      <w:bookmarkEnd w:id="96"/>
      <w:bookmarkEnd w:id="97"/>
      <w:r>
        <w:rPr/>
        <w:t>4</w:t>
      </w:r>
      <w:r>
        <w:rPr>
          <w:rtl w:val="true"/>
        </w:rPr>
        <w:t xml:space="preserve">) </w:t>
      </w:r>
      <w:r>
        <w:rPr>
          <w:rtl w:val="true"/>
        </w:rPr>
        <w:t>کشورهای چند ملیتی</w:t>
      </w:r>
      <w:bookmarkEnd w:id="98"/>
    </w:p>
    <w:p>
      <w:pPr>
        <w:pStyle w:val="BookText"/>
        <w:rPr/>
      </w:pPr>
      <w:r>
        <w:rPr>
          <w:rFonts w:ascii="IRNazanin" w:hAnsi="IRNazanin" w:eastAsia="IRNazanin"/>
          <w:color w:val="111111"/>
          <w:sz w:val="28"/>
          <w:sz w:val="28"/>
          <w:szCs w:val="28"/>
          <w:rtl w:val="true"/>
          <w:lang w:bidi="fa-IR"/>
        </w:rPr>
        <w:t>در برخی از موارد مشاهده می‌شود که جمعیت یک کشور به طور کلی از چند ملیت مختلف که دارای قدرت سیاسی برابرند به وجود آمده است یا به عبارت دیگر ممکن است تعداد یک گروه کمتر از تعداد گروه دیگر باشد ولی از نظر سیاسی دارای قدرت بیشتری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تعادلی که میان دو دسته به وجود آمده، میان آنها همزیستی مسالمت آمیز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کشورها را می‌توان کشورهای چند ملتی نامید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99" w:name="__RefHeading___Toc512795_581953129"/>
      <w:bookmarkStart w:id="100" w:name="_Toc36"/>
      <w:bookmarkEnd w:id="99"/>
      <w:r>
        <w:rPr/>
        <w:t>5</w:t>
      </w:r>
      <w:r>
        <w:rPr>
          <w:rtl w:val="true"/>
        </w:rPr>
        <w:t xml:space="preserve">) </w:t>
      </w:r>
      <w:r>
        <w:rPr>
          <w:rtl w:val="true"/>
        </w:rPr>
        <w:t>عوامل شناسایی و تشخیص گروه‌های اقلیتی</w:t>
      </w:r>
      <w:bookmarkEnd w:id="100"/>
    </w:p>
    <w:p>
      <w:pPr>
        <w:pStyle w:val="Heading6"/>
        <w:numPr>
          <w:ilvl w:val="5"/>
          <w:numId w:val="1"/>
        </w:numPr>
        <w:rPr/>
      </w:pPr>
      <w:bookmarkStart w:id="101" w:name="__RefHeading___Toc512797_581953129"/>
      <w:bookmarkStart w:id="102" w:name="_Toc37"/>
      <w:bookmarkEnd w:id="101"/>
      <w:r>
        <w:rPr>
          <w:rtl w:val="true"/>
        </w:rPr>
        <w:t>الف</w:t>
      </w:r>
      <w:r>
        <w:rPr>
          <w:rtl w:val="true"/>
        </w:rPr>
        <w:t xml:space="preserve">: </w:t>
      </w:r>
      <w:r>
        <w:rPr>
          <w:rtl w:val="true"/>
        </w:rPr>
        <w:t>مفهوم اجتماعی و شمارشی اقلیت ها</w:t>
      </w:r>
      <w:bookmarkEnd w:id="10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افراد برای شناسایی اقلیت از اکثریت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روشی،بشر را به صورت یک موضوع عددی در می‌آورد و این کاری است که در شمارش حیوانات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 را امروزه استثنایی بر اصل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قوانینی هم که برای اقلیت‌ها وضع می‌شود بر پایه قواعد و اصول معتبر اکثریت است، حتی اگر منظور از وضع قوانین برقراری برابری حقوق میان اقلیت و اکثریت باشد، باز هم اثرهای اجتماعی گروه اکثریت حاکم نزد اقلیت ها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شناسی، تنها از نظر وجود مقررات و قوانین نیست </w:t>
      </w:r>
      <w:bookmarkStart w:id="103" w:name="pg5266_45340"/>
    </w:p>
    <w:p>
      <w:pPr>
        <w:pStyle w:val="BookText"/>
        <w:rPr/>
      </w:pPr>
      <w:bookmarkEnd w:id="103"/>
      <w:r>
        <w:rPr>
          <w:rFonts w:ascii="IRNazanin" w:hAnsi="IRNazanin" w:eastAsia="IRNazanin"/>
          <w:color w:val="111111"/>
          <w:sz w:val="28"/>
          <w:sz w:val="28"/>
          <w:szCs w:val="28"/>
          <w:rtl w:val="true"/>
          <w:lang w:bidi="fa-IR"/>
        </w:rPr>
        <w:t>که اقلیت ها مورد توجه قرار می‌گیرند، بلکه نظر بیشتر به وضع و موقعیت آنها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رهیافتی، تمامی گروه‌هایی که استثنا بر اصل هستند هرچند که در اکثریت عددی نیز باشند، اقلیت محسوب می‌شوند</w:t>
      </w:r>
      <w:r>
        <w:rPr>
          <w:rFonts w:eastAsia="IRNazanin" w:cs="IRNazanin"/>
          <w:color w:val="111111"/>
          <w:sz w:val="28"/>
          <w:szCs w:val="28"/>
          <w:rtl w:val="true"/>
          <w:lang w:bidi="fa-IR"/>
        </w:rPr>
        <w:t>.</w:t>
      </w:r>
      <w:r>
        <w:rPr>
          <w:rStyle w:val="FootnoteAnchor"/>
          <w:rtl w:val="true"/>
        </w:rPr>
        <w:footnoteReference w:id="34"/>
      </w:r>
    </w:p>
    <w:p>
      <w:pPr>
        <w:pStyle w:val="Heading6"/>
        <w:numPr>
          <w:ilvl w:val="5"/>
          <w:numId w:val="1"/>
        </w:numPr>
        <w:rPr/>
      </w:pPr>
      <w:bookmarkStart w:id="104" w:name="__RefHeading___Toc512799_581953129"/>
      <w:bookmarkStart w:id="105" w:name="_Toc38"/>
      <w:bookmarkEnd w:id="104"/>
      <w:r>
        <w:rPr>
          <w:rtl w:val="true"/>
        </w:rPr>
        <w:t>ب</w:t>
      </w:r>
      <w:r>
        <w:rPr>
          <w:rtl w:val="true"/>
        </w:rPr>
        <w:t>:</w:t>
      </w:r>
      <w:r>
        <w:rPr>
          <w:rtl w:val="true"/>
        </w:rPr>
        <w:t>احساس مشترک در اقلیت بودن</w:t>
      </w:r>
      <w:bookmarkEnd w:id="10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موجودیتی اجتماعی و تاریخی است؛ زیرا از جمع و گروه بر می‌خیزد و از خود ذهنیتی جمعی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مشترک میان گروه‌های اقلیتی عبارت است از احساس مشترکی که در همه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طبقه اجتماعی بی آگاهی و بی‌احساس طبقاتی پدید نمی‌آید، گروه اقلیتی نیز تا هنگامی که احساس در اقلیت بودن نداشته باشد اقلیت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اقلیت ها و طرح خواست‌های آنان هنگامی آغاز می‌شود که افراد این گروه احساس کنند که از سوی گروه دیگر مورد ستم و بی عدالتی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میان اعضای گروه پیوستگی ایجاد می‌کند و به آنان چنان یگانگی‌ای می‌بخشد که از آن نیرو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 که هویت شکل می‌گیرد و همبستگی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احساس است که هر گروه خود را از دیگر گروه‌ها بویژه گروه حاکم متفاوت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احساس و باوری از شرایط خاص زندگی افراد گروه اقلیتی ناشی می‌شود</w:t>
      </w:r>
      <w:r>
        <w:rPr>
          <w:rFonts w:eastAsia="IRNazanin" w:cs="IRNazanin"/>
          <w:color w:val="111111"/>
          <w:sz w:val="28"/>
          <w:szCs w:val="28"/>
          <w:rtl w:val="true"/>
          <w:lang w:bidi="fa-IR"/>
        </w:rPr>
        <w:t xml:space="preserve">. </w:t>
      </w:r>
      <w:r>
        <w:rPr>
          <w:rStyle w:val="FootnoteAnchor"/>
          <w:rtl w:val="true"/>
        </w:rPr>
        <w:footnoteReference w:id="35"/>
      </w:r>
      <w:bookmarkStart w:id="106" w:name="pg5266_45341"/>
    </w:p>
    <w:p>
      <w:pPr>
        <w:pStyle w:val="Heading6"/>
        <w:numPr>
          <w:ilvl w:val="5"/>
          <w:numId w:val="1"/>
        </w:numPr>
        <w:rPr/>
      </w:pPr>
      <w:bookmarkStart w:id="107" w:name="__RefHeading___Toc512801_581953129"/>
      <w:bookmarkStart w:id="108" w:name="_Toc39"/>
      <w:bookmarkEnd w:id="106"/>
      <w:bookmarkEnd w:id="107"/>
      <w:r>
        <w:rPr>
          <w:rtl w:val="true"/>
        </w:rPr>
        <w:t>پ</w:t>
      </w:r>
      <w:r>
        <w:rPr>
          <w:rtl w:val="true"/>
        </w:rPr>
        <w:t>:</w:t>
      </w:r>
      <w:r>
        <w:rPr>
          <w:rtl w:val="true"/>
        </w:rPr>
        <w:t>نوع رابطه با گروه حاکم</w:t>
      </w:r>
      <w:bookmarkEnd w:id="108"/>
    </w:p>
    <w:p>
      <w:pPr>
        <w:pStyle w:val="BookText"/>
        <w:rPr/>
      </w:pPr>
      <w:r>
        <w:rPr>
          <w:rFonts w:ascii="IRNazanin" w:hAnsi="IRNazanin" w:eastAsia="IRNazanin"/>
          <w:color w:val="111111"/>
          <w:sz w:val="28"/>
          <w:sz w:val="28"/>
          <w:szCs w:val="28"/>
          <w:rtl w:val="true"/>
          <w:lang w:bidi="fa-IR"/>
        </w:rPr>
        <w:t>آخرین عامل اساسی برای شناخت گروه‌های اقلیتی، نوع رابطه آنان با گروه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اقلیت از اکثریت، نوع رابطه میان این دو گروه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اقلیتی یک مورد ویژه است، زیرا موجودیتش نتیجه واکنش در برابر قدرتی است که بر او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گروهی که موجودیتش در پناه مشروعیت‌های قانونی قرار نداشته باشد، گروه اقلیتی محسوب می‌شود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09" w:name="__RefHeading___Toc512803_581953129"/>
      <w:bookmarkStart w:id="110" w:name="_Toc40"/>
      <w:bookmarkEnd w:id="109"/>
      <w:r>
        <w:rPr>
          <w:rtl w:val="true"/>
        </w:rPr>
        <w:t>اوضاع اقتصادی و اجتماعی اقلیت ها</w:t>
      </w:r>
      <w:bookmarkEnd w:id="11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نگاه کلی، در شرایط صلح بین المللی و در داخل کشورهای دموکراتیک، ستمی که به اقلیت‌ها می‌رود بیشتر اقتصادی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ایرلند شمالی که با روش دموکراسی انگلیس اداره می‌شود، برابری مذهبی نیز به خواست‌های ملی مردم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ایرلندیهای کاتولیک از نظر مسکن در نواحی فقیرنشین اقامت دارند و از لحاظ شغلی نیز در معرض تبعیض همیشگی قرار گرفته‌اند</w:t>
      </w:r>
      <w:r>
        <w:rPr>
          <w:rFonts w:eastAsia="IRNazanin" w:cs="IRNazanin"/>
          <w:color w:val="111111"/>
          <w:sz w:val="28"/>
          <w:szCs w:val="28"/>
          <w:rtl w:val="true"/>
          <w:lang w:bidi="fa-IR"/>
        </w:rPr>
        <w:t>.</w:t>
      </w:r>
      <w:r>
        <w:rPr>
          <w:rStyle w:val="FootnoteAnchor"/>
          <w:rtl w:val="true"/>
        </w:rPr>
        <w:footnoteReference w:id="37"/>
      </w:r>
      <w:bookmarkStart w:id="111" w:name="pg5266_45342"/>
    </w:p>
    <w:p>
      <w:pPr>
        <w:pStyle w:val="Heading3"/>
        <w:numPr>
          <w:ilvl w:val="2"/>
          <w:numId w:val="1"/>
        </w:numPr>
        <w:rPr/>
      </w:pPr>
      <w:bookmarkStart w:id="112" w:name="__RefHeading___Toc512805_581953129"/>
      <w:bookmarkStart w:id="113" w:name="_Toc41"/>
      <w:bookmarkEnd w:id="111"/>
      <w:bookmarkEnd w:id="112"/>
      <w:r>
        <w:rPr>
          <w:rtl w:val="true"/>
        </w:rPr>
        <w:t>مفهوم شیعه امامیه</w:t>
      </w:r>
      <w:bookmarkEnd w:id="113"/>
    </w:p>
    <w:p>
      <w:pPr>
        <w:pStyle w:val="Heading4"/>
        <w:numPr>
          <w:ilvl w:val="3"/>
          <w:numId w:val="1"/>
        </w:numPr>
        <w:rPr/>
      </w:pPr>
      <w:bookmarkStart w:id="114" w:name="__RefHeading___Toc512807_581953129"/>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بررسی منابع تاریخی در خصوص شیعیان نشان می‌دهد که شیعه در طول تاریخ همواره از اقلیت‌های مؤثر بوده است و در تمام مقاطع تاریخی از زمان پیدایش، می‌توان نقش و قدرت شیعه را در ابعاد مختلف سیاسی و فرهنگی و حتی اجتماعی در مقایسه با دیگر مذاهب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تا کنون آنچه در رابطه با شیعه نوشته شده است بیشتر ابعاد فقهی و مذهبی شیعه مورد توجه قرار گرفته و کمتر به اقتدار و توانمندی‌های شیعه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اندیشه غنی اسلامی شیعه با تکیه بر مرجعیت و روحانیت آگاه و انقلابی و همچنین تسلط بر ذخایر و منابع انرژی‌های فسیلی و گاز و نیاز جهان به این فاکتور قدرت، از مهمترین قابلیت‌های جهان تشیع می‌باشد و فشارهای بین المللی نظام سلطه بر علیه شیعیان از مهمترین چالش‌های جهان شیعه می‌باشد، لذا با توجه به اینکه جامعه مورد تحقیق ما شیعیان می‌باشد ابتدا به مفهوم شناسی شیعه می‌پردازیم</w:t>
      </w:r>
      <w:r>
        <w:rPr>
          <w:rFonts w:eastAsia="IRNazanin" w:cs="IRNazanin"/>
          <w:color w:val="111111"/>
          <w:sz w:val="28"/>
          <w:szCs w:val="28"/>
          <w:rtl w:val="true"/>
          <w:lang w:bidi="fa-IR"/>
        </w:rPr>
        <w:t>:</w:t>
      </w:r>
    </w:p>
    <w:p>
      <w:pPr>
        <w:pStyle w:val="Heading4"/>
        <w:numPr>
          <w:ilvl w:val="3"/>
          <w:numId w:val="1"/>
        </w:numPr>
        <w:rPr/>
      </w:pPr>
      <w:bookmarkStart w:id="116" w:name="__RefHeading___Toc512809_581953129"/>
      <w:bookmarkStart w:id="117" w:name="_Toc43"/>
      <w:bookmarkEnd w:id="116"/>
      <w:r>
        <w:rPr/>
        <w:t>1</w:t>
      </w:r>
      <w:r>
        <w:rPr>
          <w:rtl w:val="true"/>
        </w:rPr>
        <w:t xml:space="preserve">) </w:t>
      </w:r>
      <w:r>
        <w:rPr>
          <w:rtl w:val="true"/>
        </w:rPr>
        <w:t>تعریف شیعه در لغت و اصطلاح</w:t>
      </w:r>
      <w:bookmarkEnd w:id="1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لغت بر دو معنا اطلاق می‌شود، یکی توافق و هماهنگی دو یا چند نفر بر مطلبی و دیگری پیروی کردن فردی یا گروهی از فرد یا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زبان عربی در اصل به معنای یک، دو یا گروهی از پیروان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لفظ چندین بار به این معنا به کار رفته‌است</w:t>
      </w:r>
      <w:r>
        <w:rPr>
          <w:rFonts w:eastAsia="IRNazanin" w:cs="IRNazanin"/>
          <w:color w:val="111111"/>
          <w:sz w:val="28"/>
          <w:szCs w:val="28"/>
          <w:rtl w:val="true"/>
          <w:lang w:bidi="fa-IR"/>
        </w:rPr>
        <w:t xml:space="preserve">. </w:t>
      </w:r>
      <w:bookmarkStart w:id="118" w:name="pg5266_45343"/>
    </w:p>
    <w:p>
      <w:pPr>
        <w:pStyle w:val="BookText"/>
        <w:rPr/>
      </w:pPr>
      <w:bookmarkEnd w:id="118"/>
      <w:r>
        <w:rPr>
          <w:rFonts w:ascii="IRNazanin" w:hAnsi="IRNazanin" w:eastAsia="IRNazanin"/>
          <w:color w:val="111111"/>
          <w:sz w:val="28"/>
          <w:sz w:val="28"/>
          <w:szCs w:val="28"/>
          <w:rtl w:val="true"/>
          <w:lang w:bidi="fa-IR"/>
        </w:rPr>
        <w:t xml:space="preserve">برای نمونه در آیه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سوره 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یکی از پیروان حضرت موسی به عنوان شیعه موسی و در جای دیگر از حضرت ابراهیم به عنوان شیعه حضرت نوح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لفظ شیعه، به معنای اصلی و لغوی‌اش برای پیروان افراد مختلفی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گاهی از شیعه علی بن ابی‌طالب علیه السلام و گاهی از شیعه معاویه بن ابی‌سفیان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لفظ به تدریج معنای اصطلاحی پیدا کرد و تنها بر پیروان حضرت علی علیه السلام که به امامت ایشان معتقدند اطلاق گردید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19" w:name="__RefHeading___Toc512811_581953129"/>
      <w:bookmarkStart w:id="120" w:name="_Toc44"/>
      <w:bookmarkEnd w:id="119"/>
      <w:r>
        <w:rPr>
          <w:rtl w:val="true"/>
        </w:rPr>
        <w:t>مفهوم اصطلاحی شیعه</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اصطلاح به پیروان حضرت علی و خاندانش و کسانی که معتقد به جانشینی بلافصل آن حضرت بعد از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ولایت ایشان در غدیر خم از طرف پیغمبرمی‌باشند گفته می‌شود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شیعه در قرآن؛ واژه شیعه به صورت مفرد در قرآن چهار بار آمده است که در آیه‌های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َلإِبْراهیمَإِذْ جاءَ رَبَّهُ بِقَلْبٍ سَلیمٍ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فیها رَجُلَیْنِ یَقْتَتِلانِ هذا مِنْ شیعَتِهِ وَ هذا مِنْ عَدُوِّهِ فَاسْتَغاثَهُ الَّذی مِنْ شیعَتِهِ عَلَی الَّذی مِنْ عَدُوِّهِ</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پیرو و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لَنَنْزِعَنَّ مِنْ کُلِّ شیعَةٍ أَیُّهُمْ أَشَدُّ عَلَی الرَّحْمنِ</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گروه آمده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تعریف آمده است؛ در فرهنگ عقاید و معارف اسلامی و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پیروان امیرالمؤمنین علی بن ابیطالب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کسانی هستند که معتقدند علی بن ابیطالب علیه السلام شایسته‌ترین فرد برای جانشینی پیامبر اکرم بوده و امامت و خلافت آن حضرت، حق بلا فصل حضرت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شیعیان معتقدند که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جانشینی خود و امامت و رهبری امت اسلام را با عنایت به اهمیت بسیار زیادی که داشته و دارد بدون تعیین تکلیف رها نکرده و آن را به نظر مردم وانگذاشته است، بلکه جانشینان واقعی 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فرقه‌های شیعی در این خصوص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امامیه معتقدند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جانشینان خود را با ذکر نام به مردم معرفی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نص جلی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زیدیه معتقدند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فردی یا افرادی را نبرده است، اما خصوصیات و صفات و ویژگیهای جانشینی</w:t>
      </w:r>
    </w:p>
    <w:p>
      <w:pPr>
        <w:pStyle w:val="BookText"/>
        <w:rPr/>
      </w:pPr>
      <w:r>
        <w:rPr>
          <w:rFonts w:ascii="IRNazanin" w:hAnsi="IRNazanin" w:eastAsia="IRNazanin"/>
          <w:color w:val="111111"/>
          <w:sz w:val="28"/>
          <w:sz w:val="28"/>
          <w:szCs w:val="28"/>
          <w:rtl w:val="true"/>
          <w:lang w:bidi="fa-IR"/>
        </w:rPr>
        <w:t xml:space="preserve">خود را بیان نموده و هر زمان که این ویژگی‌ها بر هر کس تطبیق داشته باشد وی امام و خلیفه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نص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زیدیه بر شایستگی فرزندان حضرت فاطمه زهرا علیهم السلام تصریح دارند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علمای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چند نمونه اشاره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کتاب ملل و نحل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کسانی هستند که اختصاصاً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از سه خلیفه اول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امامت و خلافت ایشان هستند، به اعتبار نص و وصیت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نص جلی و یا نص خفی؛ و معتقدند که امامت از بین فرزندان علی بن ابی طالب علیه السلام خارج نمی‌شود و اگر خارج شود از روی ظلم به دیگران یا به خاطر تقیه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فرزندان حضرت علی علیه السلام در هر زمان شایسته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معتقدند که امامت موضوعی مصلحتی نیست که با اختیار و انتخاب عمومی تعیین شود و بانصب مردم، کسی به امامت منصوب شود؛ بلکه موضوعی است اصولی و رکن دین به شمار می‌رود لذا جائز نیست که پیامبران علیه السلام در آن مورد غفلت و اهمال کنند و آن را به نظر عمومی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بن احمد جبعی معروف به شهید ثانی از علمای مشهور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کسی است که از علی پیروی کند؛ یعنی از او تبعیت کند و او را در امامت بر دیگران برتر بداند هر چند</w:t>
      </w:r>
      <w:bookmarkStart w:id="121" w:name="pg5266_45346"/>
    </w:p>
    <w:p>
      <w:pPr>
        <w:pStyle w:val="BookText"/>
        <w:rPr/>
      </w:pPr>
      <w:bookmarkEnd w:id="121"/>
      <w:r>
        <w:rPr>
          <w:rFonts w:ascii="IRNazanin" w:hAnsi="IRNazanin" w:eastAsia="IRNazanin"/>
          <w:color w:val="111111"/>
          <w:sz w:val="28"/>
          <w:sz w:val="28"/>
          <w:szCs w:val="28"/>
          <w:rtl w:val="true"/>
          <w:lang w:bidi="fa-IR"/>
        </w:rPr>
        <w:t>با امامت سایر امامان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امامیه، و جارودیه از فرقه‌های زیدیه، اسماعیله، واقفیه و فطحیه در شمار شیعیان خواهند بود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هویت تشیع؛ تشیع مصدر باب تفعل از ماده شاع یشیع می‌باشد که به معنی منتشر شدن و گسترش یافتن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تشیعه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در او پخش و گسترش یافت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اعتقادات شیعی در او گسترده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شیعه به معنی گروهی که گروه و یا شخصی را متابعت کند می‌باشد و جمع آن شیع و جمع الجمع آن اشیاع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2" w:name="__RefHeading___Toc512813_581953129"/>
      <w:bookmarkStart w:id="123" w:name="_Toc45"/>
      <w:bookmarkEnd w:id="122"/>
      <w:r>
        <w:rPr>
          <w:rtl w:val="true"/>
        </w:rPr>
        <w:t>تاریخ پیدایش شیعه</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چگونگی شکل‌گیری مذهب شیعه میان مورخین و محققین غیر شیعی نظریات متعددی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نظرات زمان و عامل خاصی را در پیدایش این مذهب موثر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محققان شیعی این نظریات را رد نموده و در برابر آنها دیدگاه دیگری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توضیح و بررسی دیدگاه‌های مطرح شده پرداخته و نظر علمای شیعه را در مورد هریک از این دیدگاه‌ها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نظریه علمای شیعه را توضیح خواهیم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24" w:name="pg5266_45347"/>
    </w:p>
    <w:p>
      <w:pPr>
        <w:pStyle w:val="BookText"/>
        <w:rPr/>
      </w:pPr>
      <w:bookmarkEnd w:id="1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پیدایش شیعه در زمان حیات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بودکه برای اولین بار به شیعه علی علیه السلام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p>
    <w:p>
      <w:pPr>
        <w:pStyle w:val="BookText"/>
        <w:rPr/>
      </w:pPr>
      <w:r>
        <w:rPr>
          <w:rFonts w:ascii="IRNazanin" w:hAnsi="IRNazanin" w:eastAsia="IRNazanin"/>
          <w:color w:val="111111"/>
          <w:sz w:val="28"/>
          <w:sz w:val="28"/>
          <w:szCs w:val="28"/>
          <w:rtl w:val="true"/>
          <w:lang w:bidi="fa-IR"/>
        </w:rPr>
        <w:t>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شیعیان تو در روز قیامت از خدا خشنودند و خدا هم از آنان خشنود است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شیعیانش در روز قیامت پیروز و سعادتمندند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سلمان، ابوذر، مقداد و عماریاسر به عنوان شیعه علی علیه السلام شناخته می‌شدند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125" w:name="__RefHeading___Toc512815_581953129"/>
      <w:bookmarkStart w:id="126" w:name="_Toc46"/>
      <w:bookmarkEnd w:id="125"/>
      <w:r>
        <w:rPr>
          <w:rtl w:val="true"/>
        </w:rPr>
        <w:t>ظهور تشیع</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شیعه را یک جریان تاریخی دانسته و حداکثر ریشه آن را در دوران خلافت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معتقد است این باورها از آنجا ناشی شده‌اند که شیعه در صدر اسلام، جزء کوچکی از مجموع امّت اسلامی بود و این حقیقت موجب شد شیعه نبودن در جامعه اسلامی، قاعده و اصل بوده و تشیع استثنا و رویدادی ناگهانی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منطقی نیست کثرت عددی و قلّت نسبی، اساس تشخیص قاعده و استثنا، یا اصل و فرع قرار گیرد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عظیم هدایت بشر و تحوّل تمام عیار در رسوم، تشکیلات و مفاهیم جامعه را به عهده داشت و راه این تحوّل و دگرگونی کوتاه </w:t>
      </w:r>
    </w:p>
    <w:p>
      <w:pPr>
        <w:pStyle w:val="BookText"/>
        <w:rPr/>
      </w:pPr>
      <w:r>
        <w:rPr>
          <w:rFonts w:ascii="IRNazanin" w:hAnsi="IRNazanin" w:eastAsia="IRNazanin"/>
          <w:color w:val="111111"/>
          <w:sz w:val="28"/>
          <w:sz w:val="28"/>
          <w:szCs w:val="28"/>
          <w:rtl w:val="true"/>
          <w:lang w:bidi="fa-IR"/>
        </w:rPr>
        <w:t>نبود بلکه به درازای فاصله عظیم معنوی بین جاهلیت و اسلام طولانی بود و این هدف می‌بایست تحقق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این هدف، در گرو استمرار شیوه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ایشان در جامعه اسلامی بود و روشن است که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به آینده اسلام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بیشتر در مقابل آن حضرت نسبت به آینده دعوت اسلامی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اظهار نظر درباره خلافت؛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در شورا؛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رهبر آینده</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شیعیان معتقد به انتخاب خلیفه توسط خدا و ابلاغ آن توسط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بنابراین بر اساس حدیث غدیر، علی علیه السلام را خلیفه بر حق می‌دانند اما اهل تسنن آنچه را در عمل واقع شده و سیره اصحاب پیامبر است، مشروع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خلفای انتخابی بعد از پیامبر را به ترتیب ابوبکر، عمر، عثمان و علی نامیده، به ایشان خلفای راشدین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باورند که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جانشین پس از خود را تعیین کرد و پسر عمو و دامادش علی بن ابیطالب را به عنوان وصی و خلیفه پس از خود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 این باورند که اساس و خاستگاه شیعه، دفاع از اسلام و ولایت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در اثبات حقانیت خود به روایاتی از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تسنن استناد می‌کنند که در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اشاره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سیوطی سنی مذهب روایت می‌کند زمانی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که جانم به دست اوست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شیعه و پیرو اویند در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از علمای شیعه‌است که از محبوبیت خاصی در میان شیعیان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تمامی روایات درباره واقعه غدیر را از کتب اهل تسنن جمع‌آوری نموده و در الغدیر آنها رامنتشر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امروزه برخی، شیعه را مذهبی ساختگی دانسته و آن را به فردی بنام عبدالله بن سبا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از تواریخ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را از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مؤسس فرقه سبائیه می‌دانند که قائل به الوهیت علی علیه السلام بوده‌است و به همین دلیل مورد لعن و تکفیر علی بن ابیطالب علیه السلام واقع شده‌است و حتی برخی اخباری نقل می‌کنند که وی و پیروانش، بدستور علی علیه السلام در آتش سوزانده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عسکری در کتاب خود و همچنین برخی از خاورشناسان و حتی علمای سنی در قرون اخیر، عبدالله بن سبا را فردی خیالی و ساخته و پرداخته مخالفان شیعه میدانند</w:t>
      </w:r>
      <w:r>
        <w:rPr>
          <w:rFonts w:eastAsia="IRNazanin" w:cs="IRNazanin"/>
          <w:color w:val="111111"/>
          <w:sz w:val="28"/>
          <w:szCs w:val="28"/>
          <w:rtl w:val="true"/>
          <w:lang w:bidi="fa-IR"/>
        </w:rPr>
        <w:t>.</w:t>
      </w:r>
      <w:r>
        <w:rPr>
          <w:rStyle w:val="FootnoteAnchor"/>
          <w:rtl w:val="true"/>
        </w:rPr>
        <w:footnoteReference w:id="49"/>
      </w:r>
      <w:bookmarkStart w:id="127" w:name="pg5266_45350"/>
    </w:p>
    <w:p>
      <w:pPr>
        <w:pStyle w:val="Heading3"/>
        <w:numPr>
          <w:ilvl w:val="2"/>
          <w:numId w:val="1"/>
        </w:numPr>
        <w:rPr/>
      </w:pPr>
      <w:bookmarkStart w:id="128" w:name="__RefHeading___Toc512817_581953129"/>
      <w:bookmarkStart w:id="129" w:name="_Toc47"/>
      <w:bookmarkEnd w:id="127"/>
      <w:bookmarkEnd w:id="128"/>
      <w:r>
        <w:rPr>
          <w:rtl w:val="true"/>
        </w:rPr>
        <w:t>جنبش شیعی</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نظریه تشیع، وجه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از وجه سیاسی انفکاک ناپذیر است؛ همچنان که در خود اسلام این دو تفکیک پذیر نیستند؛ زیرا اعتقاد و ایمان به حضرت علی علیه السلام به عنوان خلیفه بلافصل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بعد سیاسی و معنوی است یکی از اسباب ایجاد تصور مزبور، عدم قیام مسلّحانه ائمّه اطهار علیهم‌السلام پس از امام حسین علیه السلام علیه وضع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قیام مسلّحانه تنها معنای محدودی از مبارزه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علیهم‌السلام همواره برای رسیدن به این هدف، تلاش می‌کردند و همواره آماده اقدام مسلّحانه بودند، اما یار و یاور و قدرت تحقق بخشیدن به اهداف اسلامی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شیعه از نیمه دوم قرن اول، پس از یأس از همراهی مردمی وفادار و دست‌یابی به جنبش شیعی برای رسیدن به قدرت سیاسی، تلاش فکری و فرهنگی را پیشه خود ساختند و حفظ اصل اسلام را در مرحله نظر بر هر امر دیگری مقدّم داشتند، گرچه در این مرحله نیز قیام‌های مسلّحانه علویان مورد تأیید ائمّه اطهار علیهم السلام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زیدیه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هستند و عمدتاً در یمن زندگی می کنند و پس از حضرت علی بن الحسین علیه السلام ، زید بن علی بن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را و پس از او، یحیی بن زید را امام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دلیل، یمنی‌ها نوعأ خنجری به کمر دارند که نمادی است از فلسفه قیام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اسماعیلیه، که هفت امامی هستند شش امام ما را قبول دارند؛یعنی تا امام صادق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امامشان را یکی از فرزندان امام صادق علیه السلام می‌دانند که در زمان حیات خود آن حضرت، فوت کرد؛ یعنی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بیشتر در شبه قارّه هند و شرق آفریقا، در بدخشان، در شمال شرقی افغانستان، بخشی در تاجیکستان، بخشی در 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سینچیانگ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ترکستان شرقی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علوی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علوی‌های ترکیه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علوی‌های ترکیه بیشتر بکتاشی‌اند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علوی‌های سوریه نصیریه‌اند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شیعه دوازده امامی‌اند، اسماعیلیه نیستند، شیعه غالی دوازده امامی‌اند، یعنی تمامی ائمّه ما علیه السلام را قبول دارند، اما یک نوع شیعه غالی هستند که صبغه پر رنگ باطنی‌گری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تسلط فرانسوی‌ها بر سوریه و لبنان، نام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وگرنه این‌ها علوی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هستند به اصطلاح،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حکومت کنونی سوریه، یعنی رئیس جمهور و عده ای از رجال درجه یک سوریه از همین طایفه هستند</w:t>
      </w:r>
      <w:r>
        <w:rPr>
          <w:rFonts w:eastAsia="IRNazanin" w:cs="IRNazanin"/>
          <w:color w:val="111111"/>
          <w:sz w:val="28"/>
          <w:szCs w:val="28"/>
          <w:rtl w:val="true"/>
          <w:lang w:bidi="fa-IR"/>
        </w:rPr>
        <w:t xml:space="preserve">. </w:t>
      </w:r>
      <w:r>
        <w:rPr>
          <w:rStyle w:val="FootnoteAnchor"/>
          <w:rtl w:val="true"/>
        </w:rPr>
        <w:footnoteReference w:id="51"/>
      </w:r>
      <w:bookmarkStart w:id="130" w:name="pg5266_45352"/>
    </w:p>
    <w:p>
      <w:pPr>
        <w:pStyle w:val="Heading3"/>
        <w:numPr>
          <w:ilvl w:val="2"/>
          <w:numId w:val="1"/>
        </w:numPr>
        <w:rPr/>
      </w:pPr>
      <w:bookmarkStart w:id="131" w:name="__RefHeading___Toc512819_581953129"/>
      <w:bookmarkStart w:id="132" w:name="_Toc48"/>
      <w:bookmarkEnd w:id="130"/>
      <w:bookmarkEnd w:id="131"/>
      <w:r>
        <w:rPr>
          <w:rtl w:val="true"/>
        </w:rPr>
        <w:t>مرجعیت فکری و سیاسی تشیع</w:t>
      </w:r>
      <w:bookmarkEnd w:id="1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اهل بیت و حضرت علی علیهم‌السلام که تشیع مبین و نمودار آن است، بیانگر دو گونه مرجعیت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فکری و مرجعیت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هر دو مرجعیت را برعهده داشتند، جانشینان ایشان نیز باید بتوانند عهده‌دار هر دو مرجعیت باشند؛ یعنی علاوه بر اداره امور سیاسی جامعه، بتوانند نظر اسلام را در عرصه اندیشه و زندگی ارائه دهند و همواره مبین و مفسّر مسائل قرآن کریم باشند که اولین منبع و مرجع فکری در اسلام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شهید صدر، حدیث ثقلین و حدیث غدیرتبلور هر دو نوع مرجعیت در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گرایش تعبّد و تسلیم در مقابل نص با توجه به محتوای دو نص مذکور، بر رهبری معنوی و سیاسی ائمّه اطهار علیهم السلام التزام دارند، در حالی که پیروان گرایش اجتهاد در مقابل نص به دنبال مشاوره محدودی در سقیفه طبق معیارها و مصالح متغیر زمان، مرجعیت سیاسی و رهبری حکومت را به خلفا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جریان نتوانست مرجعیت فکری را به عهده بگیرد؛ زیرا مرجعیت فکری حد بالایی از معلومات و احاطه بر مکتب را می‌طلبد و روشن است که این درجه از توان علمی در هیچ یک از صحابه به تنهایی با قطع نظر از اهل بیت علیهم السلام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علی‌رغم میل باطنی، خلفا امور مشکل فکری را به حضرت علی علیه السلام حواله می‌نمودند و بارها به مرجعیت فکری ایشان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برای مشکلی زنده نگذارد که ابوالحسن برای حل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اقرارهاست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آن‌ها را ابراز نموده است در نهایت، جدایی مرجعیت فکری و سیاسی منجر به واگذاری مرجعیت فکری به کل صحابه گردید که اختلافات عدیده‌ای به دنبال داشت و همین اختلافات گونه‌های وسیع‌تری از شکاف‌های عقیدتی و فکری را در پیکره امّت اسلامی پدیدار ساختند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5266_45355"/>
      <w:bookmarkStart w:id="134" w:name="pg5266_45355"/>
      <w:bookmarkEnd w:id="134"/>
    </w:p>
    <w:p>
      <w:pPr>
        <w:pStyle w:val="Heading2"/>
        <w:numPr>
          <w:ilvl w:val="1"/>
          <w:numId w:val="1"/>
        </w:numPr>
        <w:rPr/>
      </w:pPr>
      <w:bookmarkStart w:id="135" w:name="pg5266_45355"/>
      <w:bookmarkStart w:id="136" w:name="__RefHeading___Toc512821_581953129"/>
      <w:bookmarkStart w:id="137" w:name="_Toc49"/>
      <w:bookmarkEnd w:id="135"/>
      <w:bookmarkEnd w:id="136"/>
      <w:r>
        <w:rPr>
          <w:rtl w:val="true"/>
        </w:rPr>
        <w:t>فصل دوم</w:t>
      </w:r>
      <w:r>
        <w:rPr>
          <w:rtl w:val="true"/>
        </w:rPr>
        <w:t xml:space="preserve">: </w:t>
      </w:r>
      <w:r>
        <w:rPr>
          <w:rtl w:val="true"/>
        </w:rPr>
        <w:t>آشنائی با کشور امارات متحده‌ی عربی</w:t>
      </w:r>
      <w:bookmarkEnd w:id="1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512823_581953129"/>
      <w:bookmarkStart w:id="139" w:name="_Toc50"/>
      <w:bookmarkEnd w:id="138"/>
      <w:r>
        <w:rPr>
          <w:rtl w:val="true"/>
        </w:rPr>
        <w:t>اشاره</w:t>
      </w:r>
      <w:bookmarkEnd w:id="1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5266_45357"/>
      <w:bookmarkStart w:id="141" w:name="pg5266_45357"/>
      <w:bookmarkEnd w:id="141"/>
    </w:p>
    <w:p>
      <w:pPr>
        <w:pStyle w:val="Heading3"/>
        <w:numPr>
          <w:ilvl w:val="2"/>
          <w:numId w:val="1"/>
        </w:numPr>
        <w:rPr/>
      </w:pPr>
      <w:bookmarkStart w:id="142" w:name="pg5266_45357"/>
      <w:bookmarkStart w:id="143" w:name="__RefHeading___Toc512825_581953129"/>
      <w:bookmarkStart w:id="144" w:name="_Toc51"/>
      <w:bookmarkEnd w:id="142"/>
      <w:bookmarkEnd w:id="143"/>
      <w:r>
        <w:rPr>
          <w:rtl w:val="true"/>
        </w:rPr>
        <w:t>وجه مشترک میان دو ملت ایران و امارات</w:t>
      </w:r>
      <w:bookmarkEnd w:id="144"/>
    </w:p>
    <w:p>
      <w:pPr>
        <w:pStyle w:val="BookText"/>
        <w:rPr/>
      </w:pPr>
      <w:r>
        <w:rPr>
          <w:rFonts w:ascii="IRNazanin" w:hAnsi="IRNazanin" w:eastAsia="IRNazanin"/>
          <w:color w:val="111111"/>
          <w:sz w:val="28"/>
          <w:sz w:val="28"/>
          <w:szCs w:val="28"/>
          <w:rtl w:val="true"/>
          <w:lang w:bidi="fa-IR"/>
        </w:rPr>
        <w:t>ایران و امارات در دو سوی خلیج فارس در کنار یکدیگر صمیمانه دست‌های هم را فشردند؛ زیرا شمال خلیچ فارس، بازار تولید و عرضه و جنوب آن بازار تقاضا بود، حتی آب شرب جزایر کیش، سریمان و بنادرشناس که ماده حیات بخش است از ایران تهیه و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صندوق‌های مزدوج نفت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ایران از آبادان، به تنهایی سوخت شان را تأمین می‌کرد و هیزم جنگل‌های روستاهای این خطه عامل پخت و پزشان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سواحل و بنادر ایران دچار رکود و سکون گردید و بر عکس، بنادر و سواحل جنوبی خلیج فارس، رونق گرفت، در حقیقت باید گفت که رونق تجارت در سواحل و بنادر جنوبی خلیج فارس مرهون فعالیت‌ها و خصوصا سرمایه گذاری، هوش، استعداد و پشتکار بازرگانان ایرانی در آن سواحل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ایام کشتی‌های تجارتی به بنادر امارات عربی نمی‌رفتند، ولی با فعالیت </w:t>
      </w:r>
    </w:p>
    <w:p>
      <w:pPr>
        <w:pStyle w:val="BookText"/>
        <w:rPr/>
      </w:pPr>
      <w:r>
        <w:rPr>
          <w:rFonts w:ascii="IRNazanin" w:hAnsi="IRNazanin" w:eastAsia="IRNazanin"/>
          <w:color w:val="111111"/>
          <w:sz w:val="28"/>
          <w:sz w:val="28"/>
          <w:szCs w:val="28"/>
          <w:rtl w:val="true"/>
          <w:lang w:bidi="fa-IR"/>
        </w:rPr>
        <w:t>بازرگانان ایرانی و با رفتن آنها به سواحل جنوبی خلیج فارس و دادن سفارش کالا به کشورهای مختلف جهان، شرکت‌های حمل و نقل نیز تدریجا کالاهای خود را به آن مناطق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فعالیت‌ها در سال‌های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که تجارت بنادر جنوب کشورمان دچار بحران شده بود، بازرگانان عمده سواحل جنوبی، در ابتدا به بندر باسعید در قشم و سپس از آنجا به شیخ نشین‌ها رفتند که مورد استقبال شیخ دوبی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سرمایه و توان خود را برای توسعه تجارت دوبی بکار گرفتند، از این رو کشورهای جنوبی روز به روز آبادتر و بنادر ایرانی بی رونق‌تر شدند که امروز، بسیاری از مردم بنادر ما، محتاج کالاهای موجود در شیخ نشین‌ها و اشتغال در آن حدود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ایرانیان در سراسر امارات متحده و دیگر شیخ نشین‌ها پراکنده‌اند و در مشاغل عالیه و معتبر مثل مهندسی، پزشکی، آموزگاری تا کارهای پائین‌تر مانند کارگری، ملوانی، صیادی، ماهیگیری و غیره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که کشورهای عربی حاشیه خلیج فارس، وطن دوم ایرانی‌های سواحل جنوب کشورمان است سخنی به گزاف نگفته‌ایم، چرا که شاید نیمی از عمر خود را در آنجا می‌گذرانند و درآمد حاصله از کسب و کار خود را به ایران ارسال می‌دارند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حضور قابل توجه و مستمر ایرانی‌ها در سواحل و بنادر جنوبی خلیج فارس،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حاشیه خلیج فارس، بدون جنگ و خونریزی </w:t>
      </w:r>
    </w:p>
    <w:p>
      <w:pPr>
        <w:pStyle w:val="BookText"/>
        <w:rPr/>
      </w:pPr>
      <w:r>
        <w:rPr>
          <w:rFonts w:ascii="IRNazanin" w:hAnsi="IRNazanin" w:eastAsia="IRNazanin"/>
          <w:color w:val="111111"/>
          <w:sz w:val="28"/>
          <w:sz w:val="28"/>
          <w:szCs w:val="28"/>
          <w:rtl w:val="true"/>
          <w:lang w:bidi="fa-IR"/>
        </w:rPr>
        <w:t>در تصرف ایرانیان قرار دارند، چرا که بندر عباسی‌ها، خمیری‌ها، کنگی‌ها، لنگه‌ای‌ها، قشمی‌ها، لاری‌ها، خنجی‌ها، و اوزی‌ها، اقتصاد و بازار شیخ نشین‌ها را بر عهده دارند و بخش‌های تجاری و کشاورزی امارات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 اعظم نیروی کار در امارات بر عهده اتباع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ایرانی ساکن بنادر جنوبی، به محض رسیدن به سن رشد عازم شیخ نشین‌ها شده و در آنجا به کسب و کار پرداخته و پس از اندوختن سرمایه به کشور باز می‌گردند و پس از ازدواج جهت ادامه کار و یا حتی سکونت مجددا به شیخ نشین‌ها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بین مردم سواحل جنوبی کشور ایران و شیخ نشین‌ها روابط خانوادگی وجود دارد و چه بسیار خانواده‌هایی هستند که با هم وصلت کرده و در طول سال با یکدیگر رفت و آمد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تحمیلی سبب افزایش قیمت پول خارجی در مقابل ریال ایران شد؛ در نتیجه علاقه مردم ما را برای کار در کشورهای همسایه افزون ساخت و به این دلیل، سیل ساکن در سواحل و بنادر به طرف شیخ نشین‌ها روان گردید و در نتیجه این کار و ارسال درآمدهای ناشی از آن به ایران، زندگی روستاییان در سواحل در سالهای اخیر بهبود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و پنج سال اخیر، درآمد حاصل از نفت داد و ستد در بندرهای آزاد 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علی و الراشد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رفاه اجتماعی در امارات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بیمارستان، واگذاری کار و تهیه مسکن برای طبقات کم درآمد در شیخ نشین‌ها با حکومت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فراوانی ما یحتاج عمومی و ارائه زمین مجانی سبب گردیده است که علاوه بر بالا رفتن رفاه اجتماعی، باعث جذب اهالی سواحل و جزایر تنگه هرمز و استان هرمزگان خصوصا مردم جزیره قشم، هرمز، لارک، هنگام و بنادر خمیر، کنگ و لنگه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سال‌های اخیر، عده زیادی از ایرانی‌ها به شیخ نشین‌ها رفته‌اند و عملا بیشتر امور شیخ نشین‌ها در اختیار ایرانی‌ها است، چه آن‌ها که رسما خود را ایرانی می‌نامند و یا آن‌ها که به زبان عربی صحبت می‌کنند و حتی شناسنامه عربی دارند ولی اجدادشان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و بنادر جنوبی خلیج فارس، بالقوه در تسخیر ایرانیان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معنی ما می‌توانیم برنامه‌های دراز مدت خود را در پناه احکام قرآن و اسلام، که در رأس آنها تحکیم روابط برادرانه و دوستی برادران مسلمان منطقه است استوار سازیم و روابط اقتصادی، فرهنگی و سیاسی خود را با ایشان توسعه دهیم و با ایشان از نفوذ بیگانگان در منطقه جلو گیری نماییم و با این کار امنیت منطقه را برای همه کشور‌های حوزه‌ی خلیج فارس تأمین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شش کشور شورای همکاری خلیج فارس، روابط ایران با سه کشوری که پایگاه انگلیسی دارند و هنوز در آنجا انگلیسی‌ها حاکم بالقوه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نشین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از کشور‌هایی است که آمریکا در آنجا حاکم می باشند</w:t>
      </w:r>
      <w:r>
        <w:rPr>
          <w:rFonts w:eastAsia="IRNazanin" w:cs="IRNazanin"/>
          <w:color w:val="111111"/>
          <w:sz w:val="28"/>
          <w:szCs w:val="28"/>
          <w:rtl w:val="true"/>
          <w:lang w:bidi="fa-IR"/>
        </w:rPr>
        <w:t>.</w:t>
      </w:r>
      <w:r>
        <w:rPr>
          <w:rStyle w:val="FootnoteAnchor"/>
          <w:rtl w:val="true"/>
        </w:rPr>
        <w:footnoteReference w:id="53"/>
      </w:r>
      <w:bookmarkStart w:id="145" w:name="pg5266_45361"/>
    </w:p>
    <w:p>
      <w:pPr>
        <w:pStyle w:val="Heading3"/>
        <w:numPr>
          <w:ilvl w:val="2"/>
          <w:numId w:val="1"/>
        </w:numPr>
        <w:rPr/>
      </w:pPr>
      <w:bookmarkStart w:id="146" w:name="__RefHeading___Toc512827_581953129"/>
      <w:bookmarkStart w:id="147" w:name="_Toc52"/>
      <w:bookmarkEnd w:id="145"/>
      <w:bookmarkEnd w:id="146"/>
      <w:r>
        <w:rPr>
          <w:rtl w:val="true"/>
        </w:rPr>
        <w:t>جغرافیای سیاسی امارات</w:t>
      </w:r>
      <w:bookmarkEnd w:id="147"/>
    </w:p>
    <w:p>
      <w:pPr>
        <w:pStyle w:val="BookText"/>
        <w:rPr/>
      </w:pPr>
      <w:r>
        <w:rPr>
          <w:rFonts w:ascii="IRNazanin" w:hAnsi="IRNazanin" w:eastAsia="IRNazanin"/>
          <w:color w:val="111111"/>
          <w:sz w:val="28"/>
          <w:sz w:val="28"/>
          <w:szCs w:val="28"/>
          <w:rtl w:val="true"/>
          <w:lang w:bidi="fa-IR"/>
        </w:rPr>
        <w:t xml:space="preserve">کشور امارات متحده عربی، با مساحتی حدود </w:t>
      </w:r>
      <w:r>
        <w:rPr>
          <w:rFonts w:eastAsia="IRNazanin" w:cs="IRNazanin"/>
          <w:color w:val="111111"/>
          <w:sz w:val="28"/>
          <w:szCs w:val="28"/>
          <w:lang w:bidi="fa-IR"/>
        </w:rPr>
        <w:t>83600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بین عرض جغرافیایی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شرقی واقع شده است و بخشی از منطقه خلیج فارس به شمار می‌آید که با کشورهای عمان در شمال شرقی، عربستان در جنوب و غرب، و قطر در شمال غربی مرز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سرزمینی است کم ارتفاع که قسمت اعظم آن را بیابان‌ها و صحراها پوشانده و تنها در قسمت کناره ای دریای عمان، از جمله رشته کوه اخضر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جزایر آن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 سر بنی یاس، دلما و مقیشط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آن عمدتاً گرم و خشک و کم باران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گیاهی منطقه، غالباً از گیاهان خاردار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انبوه‌ترین این گیاهان خاردار و خارزارهای دشت‌های غرب در سلسله جبال حجر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w:t>
      </w:r>
      <w:bookmarkStart w:id="148" w:name="pg5266_45362"/>
    </w:p>
    <w:p>
      <w:pPr>
        <w:pStyle w:val="BookText"/>
        <w:rPr/>
      </w:pPr>
      <w:bookmarkEnd w:id="148"/>
      <w:r>
        <w:rPr>
          <w:rFonts w:ascii="IRNazanin" w:hAnsi="IRNazanin" w:eastAsia="IRNazanin"/>
          <w:color w:val="111111"/>
          <w:sz w:val="28"/>
          <w:sz w:val="28"/>
          <w:szCs w:val="28"/>
          <w:rtl w:val="true"/>
          <w:lang w:bidi="fa-IR"/>
        </w:rPr>
        <w:t>پوشش گیاهی، بدین ناحیه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کهوز، اکاسیا، گز، گل ابریشم، تمر، گل کاغذی، یاس، رازقی، خرزهره و سایر گیاهان گرمسیری و بیابانی</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49" w:name="__RefHeading___Toc512829_581953129"/>
      <w:bookmarkStart w:id="150" w:name="_Toc53"/>
      <w:bookmarkEnd w:id="149"/>
      <w:r>
        <w:rPr>
          <w:rtl w:val="true"/>
        </w:rPr>
        <w:t>تقسیمات کشوری</w:t>
      </w:r>
      <w:bookmarkEnd w:id="150"/>
    </w:p>
    <w:p>
      <w:pPr>
        <w:pStyle w:val="BookText"/>
        <w:rPr/>
      </w:pPr>
      <w:r>
        <w:rPr>
          <w:rFonts w:ascii="IRNazanin" w:hAnsi="IRNazanin" w:eastAsia="IRNazanin"/>
          <w:color w:val="111111"/>
          <w:sz w:val="28"/>
          <w:sz w:val="28"/>
          <w:szCs w:val="28"/>
          <w:rtl w:val="true"/>
          <w:lang w:bidi="fa-IR"/>
        </w:rPr>
        <w:t>این کشور از هفت امیرنشین ابوظبی، دوبی، شارجه، ام القوین، عجمان، فجیره و رأس الخیمه متشکل شده است که از میان آن‌ها، امیرنشین‌های ابوظبی و دبی اهمیت بیش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نشین ابوظبی که پایتخت امارات متحده عربی نیز به شمار می‌آید، مهم‌ترین امیرنشین این کشور است که هم به لحاظ ثروت و هم از لحاظ نظامی اهمیت دارد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ابوظبی وسیع‌ترین و از لحاظ نظامی، نیرومندترین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شیخ نشین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حاشیه ی پایینی خلیج فارس است و مهمترین عضو امارات متحده عربی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درآمد سرانه، ابوظبی ثروتمندترین دولت جهان است و ثروت ابوظبی به تنهایی، مقام منحصر به فرد آن را در حکومت فدرال توجیه می‌کند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شیخ نشین امارات متحده که به لحاظ تجاری و جمعیتی اهمیت دارد، </w:t>
      </w:r>
      <w:bookmarkStart w:id="151" w:name="pg5266_45363"/>
    </w:p>
    <w:p>
      <w:pPr>
        <w:pStyle w:val="BookText"/>
        <w:rPr/>
      </w:pPr>
      <w:bookmarkEnd w:id="151"/>
      <w:r>
        <w:rPr>
          <w:rFonts w:ascii="IRNazanin" w:hAnsi="IRNazanin" w:eastAsia="IRNazanin"/>
          <w:color w:val="111111"/>
          <w:sz w:val="28"/>
          <w:sz w:val="28"/>
          <w:szCs w:val="28"/>
          <w:rtl w:val="true"/>
          <w:lang w:bidi="fa-IR"/>
        </w:rPr>
        <w:t>امیرنشین دبی است که از جنبه‌ی جمعیتی، پر جمعیت‌ترین شهر امارات و از بعد تجاری، شهر بندری و پر رونق امارات متحده و منطقه آزاد تجاری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این کشور با توسل به بازرگانی و سیاست تجارت آزاد، به رغم درآمدهای اندک حاصل از فروش نفت، وسعت و مساحت کم، این امیرنشین را به یکی از پر رونق‌ترین مناطق تبدیل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دارای یک منطقه آزاد تجاری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گذاران سال‌هاست که به داد و ستد کالا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بندر آزاد، دروازه‌ی ورود کالاهای ساخته شده شرق آسیا و مرکز صادرات مجدد این گونه کالاها به کشورهای حوزه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 با جمعیتی بالغ بر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عمده فروشی، و خرده فروشی بیش از نفت متکی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دیگر شیخ نشین‌ها به لحاظ امکانات شهری و مدنیت بسیار عقب افتاده‌تر از این دو شیخ 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صنایع این کشور، پالایش نفت و سیمان بوده و در زمینه تولید نفت، ابوظبی از دیگر امیرنشین‌ها موفق تر عمل نموده است</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52" w:name="__RefHeading___Toc512831_581953129"/>
      <w:bookmarkStart w:id="153" w:name="_Toc54"/>
      <w:bookmarkEnd w:id="152"/>
      <w:r>
        <w:rPr>
          <w:rtl w:val="true"/>
        </w:rPr>
        <w:t>وجه تسمیه امارات متحده عربی</w:t>
      </w:r>
      <w:bookmarkEnd w:id="153"/>
    </w:p>
    <w:p>
      <w:pPr>
        <w:pStyle w:val="BookText"/>
        <w:rPr/>
      </w:pPr>
      <w:r>
        <w:rPr>
          <w:rFonts w:ascii="IRNazanin" w:hAnsi="IRNazanin" w:eastAsia="IRNazanin"/>
          <w:color w:val="111111"/>
          <w:sz w:val="28"/>
          <w:sz w:val="28"/>
          <w:szCs w:val="28"/>
          <w:rtl w:val="true"/>
          <w:lang w:bidi="fa-IR"/>
        </w:rPr>
        <w:t>واژه‌ی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شیخ نشین یا امیرنشین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امارات متحده عربی </w:t>
      </w:r>
      <w:bookmarkStart w:id="154" w:name="pg5266_45364"/>
    </w:p>
    <w:p>
      <w:pPr>
        <w:pStyle w:val="BookText"/>
        <w:rPr/>
      </w:pPr>
      <w:bookmarkEnd w:id="154"/>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شیخ‌نشین‌های متحد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تسمیت این کشور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آنجاست که پس از تشکیل اتحادیه هفت امارت امیرنشین تأسیس شده‌است، شیخ‌نشین‌های هفت‌گانه‌ا‌ی که دولت امارات متحده عربی را تشکیل می‌دهند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ابوظبی، دبی، شارجه، عجمان، ام‌القوین، رأس‌الخیمه و فجیره</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55" w:name="__RefHeading___Toc512833_581953129"/>
      <w:bookmarkStart w:id="156" w:name="_Toc55"/>
      <w:bookmarkEnd w:id="155"/>
      <w:r>
        <w:rPr>
          <w:rtl w:val="true"/>
        </w:rPr>
        <w:t>تأسیس امارات متحده عربی</w:t>
      </w:r>
      <w:bookmarkEnd w:id="156"/>
    </w:p>
    <w:p>
      <w:pPr>
        <w:pStyle w:val="BookText"/>
        <w:rPr/>
      </w:pPr>
      <w:r>
        <w:rPr>
          <w:rFonts w:ascii="IRNazanin" w:hAnsi="IRNazanin" w:eastAsia="IRNazanin"/>
          <w:color w:val="111111"/>
          <w:sz w:val="28"/>
          <w:sz w:val="28"/>
          <w:szCs w:val="28"/>
          <w:rtl w:val="true"/>
          <w:lang w:bidi="fa-IR"/>
        </w:rPr>
        <w:t xml:space="preserve">این کشور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میلادی تأسیس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تأسیس دولت اتحاد امارات متحده عربی،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متصالحه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 همچنین امارات ساحل عمان نیز نامیده شده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57" w:name="__RefHeading___Toc512835_581953129"/>
      <w:bookmarkStart w:id="158" w:name="_Toc56"/>
      <w:bookmarkEnd w:id="157"/>
      <w:r>
        <w:rPr>
          <w:rtl w:val="true"/>
        </w:rPr>
        <w:t>وضعیت سیاسی امارات</w:t>
      </w:r>
      <w:bookmarkEnd w:id="15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و بنیان گذار حکومت امارات متحده عربی، شیخ زاید بن سلطان آل نهیان بوده که با همکاری شیخ راشد بن سعید آل مکتوم به تأسیس این اتحاد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نخست وزیر در حکومت دولت اتحاد، شیخ مکتوم بن راشد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مؤسس دولت اتحاد امارات، شیخ خلیفه بن زاید به ریاست حکومت امارات در سال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نیز نایب رئیس و نخست وزیر آن شیخ محمد بن راشد حاکم دبی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شیخ خلیفه بن زاید آل نهیان، رئیس جمهور امارات متحده عربی و حکمران ابوظبی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کمی بعد از مرگ پدرش، شیخ زاید بن سلطان آل نهیان در نوامبر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 xml:space="preserve"> توسط شورای ائتلافی امارات به رئیس جمهوری 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قبلی که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ساله بود، وضع جسمانی مناسبی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ولیعهد ابوظبی از سال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طرفدار زندگی مدرن به سبک غربی‌ها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زاید که غالبا به پدر ملت از او یاد می‌شود، در سال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حکمران ابوظبی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 برادرش شد و بخاطر توانایی در رهبری و تعهدش برای شکل دادن به اتحادیه، بعنوان اولین رئیس جمهور امارات عربی متحده در سال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مجددش هر پنج سال یکبار از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شیخ زاید ارزش‌های مدارا کردن در مذهب و مساوات مخصوصا در مورد زنان را کم کم وارد سیاست‌های خودش کرد که باعث تأثیر مثبت عظیم آن در تثبیت کشور امارات عربی متحده شد</w:t>
      </w:r>
      <w:r>
        <w:rPr>
          <w:rStyle w:val="FootnoteAnchor"/>
          <w:rtl w:val="true"/>
        </w:rPr>
        <w:footnoteReference w:id="6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حکومتی در این شیخ نشین‌ها آمرانه و پدر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حکومت پادشاهی به شمار می‌آید و همانند که یک کنفدرال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امیرنشین‌های امارات نیز به رغم این که به لحاظ سیاسی، اقتصادی،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هستند، توسط اتحادی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بسته شد، یک </w:t>
      </w:r>
      <w:bookmarkStart w:id="159" w:name="pg5266_45366"/>
    </w:p>
    <w:p>
      <w:pPr>
        <w:pStyle w:val="BookText"/>
        <w:rPr/>
      </w:pPr>
      <w:bookmarkEnd w:id="159"/>
      <w:r>
        <w:rPr>
          <w:rFonts w:ascii="IRNazanin" w:hAnsi="IRNazanin" w:eastAsia="IRNazanin"/>
          <w:color w:val="111111"/>
          <w:sz w:val="28"/>
          <w:sz w:val="28"/>
          <w:szCs w:val="28"/>
          <w:rtl w:val="true"/>
          <w:lang w:bidi="fa-IR"/>
        </w:rPr>
        <w:t>کنفدراسیون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این کشور از هفت امیرنشین جداگانه تشکیل شده که در هر یک از آن‌ها، ساختارهای اجتماعی و سیاسی مجزایی حکم فرماست و هم چنین به دلیل وجود بافت اجتماعی متنوع، کنترل سیاسی تمام سرزمین‌ها، برای پایتخت، به یک میزان و هم سطح امکان پذیر نیست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امارات عربی متحده به نسبت سایر کشورهای حاشیه خلیج فارس فضای سیاسی بازتری دارد که در آن فرهنگ‌ها و اعتقادات دیگر معمولا تحمل می‌شوند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امارات تنها کشور عضو شورای همکاری خلیج فارس، است که تا کنون هیچ گونه انتخابات مردمی، حتی در سطح شوراهای شهر در آن برگزار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اجازه تأسیس احزاب نیز به مردم داده نمی‌شود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60" w:name="__RefHeading___Toc512837_581953129"/>
      <w:bookmarkStart w:id="161" w:name="_Toc57"/>
      <w:bookmarkEnd w:id="160"/>
      <w:r>
        <w:rPr>
          <w:rtl w:val="true"/>
        </w:rPr>
        <w:t>کنسول عالی رهبری امارات</w:t>
      </w:r>
      <w:bookmarkEnd w:id="161"/>
    </w:p>
    <w:p>
      <w:pPr>
        <w:pStyle w:val="Heading4"/>
        <w:numPr>
          <w:ilvl w:val="3"/>
          <w:numId w:val="1"/>
        </w:numPr>
        <w:rPr/>
      </w:pPr>
      <w:bookmarkStart w:id="162" w:name="__RefHeading___Toc512839_581953129"/>
      <w:bookmarkStart w:id="163" w:name="_Toc58"/>
      <w:bookmarkEnd w:id="162"/>
      <w:r>
        <w:rPr>
          <w:rtl w:val="true"/>
        </w:rPr>
        <w:t>الف</w:t>
      </w:r>
      <w:r>
        <w:rPr>
          <w:rtl w:val="true"/>
        </w:rPr>
        <w:t xml:space="preserve">) </w:t>
      </w:r>
      <w:r>
        <w:rPr>
          <w:rtl w:val="true"/>
        </w:rPr>
        <w:t>نوع حکومت</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حکومت در این کشور فدرالی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شیخ‌نشین دولت محلی مستقل </w:t>
      </w:r>
      <w:bookmarkStart w:id="164" w:name="pg5266_45367"/>
    </w:p>
    <w:p>
      <w:pPr>
        <w:pStyle w:val="BookText"/>
        <w:rPr/>
      </w:pPr>
      <w:bookmarkEnd w:id="164"/>
      <w:r>
        <w:rPr>
          <w:rFonts w:ascii="IRNazanin" w:hAnsi="IRNazanin" w:eastAsia="IRNazanin"/>
          <w:color w:val="111111"/>
          <w:sz w:val="28"/>
          <w:sz w:val="28"/>
          <w:szCs w:val="28"/>
          <w:rtl w:val="true"/>
          <w:lang w:bidi="fa-IR"/>
        </w:rPr>
        <w:t>خود را دارد و قوانین خود را مستقلا تصویب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ایالت، رهبری به صورت موروثی منتقل شده و سران این ایالت‌ها در کنار هم بزرگترین قدرت دولت فدرال یعنی کنسول عالی رهبری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رئیس جمهور، بر عهده اعضای این کنسول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فدرال را نخست‌وزیر؛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نخست وزیر و هیئت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مشاوران به نام شورای ملی را انتخاب می‌کند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معاونان نخست وزیر سیف بن زاید آل نهیان و منصور بن زاید آل نهیان هستند که ایندو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شده‌اند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65" w:name="__RefHeading___Toc512841_581953129"/>
      <w:bookmarkStart w:id="166" w:name="_Toc59"/>
      <w:bookmarkEnd w:id="165"/>
      <w:r>
        <w:rPr>
          <w:rtl w:val="true"/>
        </w:rPr>
        <w:t>ب</w:t>
      </w:r>
      <w:r>
        <w:rPr>
          <w:rtl w:val="true"/>
        </w:rPr>
        <w:t xml:space="preserve">) </w:t>
      </w:r>
      <w:r>
        <w:rPr>
          <w:rtl w:val="true"/>
        </w:rPr>
        <w:t>قوه مقننه</w:t>
      </w:r>
      <w:bookmarkEnd w:id="166"/>
    </w:p>
    <w:p>
      <w:pPr>
        <w:pStyle w:val="BookText"/>
        <w:rPr/>
      </w:pPr>
      <w:r>
        <w:rPr>
          <w:rFonts w:ascii="IRNazanin" w:hAnsi="IRNazanin" w:eastAsia="IRNazanin"/>
          <w:color w:val="111111"/>
          <w:sz w:val="28"/>
          <w:sz w:val="28"/>
          <w:szCs w:val="28"/>
          <w:rtl w:val="true"/>
          <w:lang w:bidi="fa-IR"/>
        </w:rPr>
        <w:t>مجلس ملی فدرال امارات با عضویت چهل نماینده انتصابی از سوی حاکمان به مدت چهار سال منصوب می‌شوند و این مجلس بدون داشتن حق قانون گذاری و تصویب قوانین، یا حق رد صلاحیت و تأیید وزیران، فقط به عنوان نهادی مشورتی عمل می‌کند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شورای ملی فدرال قانونی تصویب کرد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طور آزاد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انتخابات برای اولین بار در 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w:t>
      </w:r>
      <w:bookmarkStart w:id="167" w:name="pg5266_45368"/>
    </w:p>
    <w:p>
      <w:pPr>
        <w:pStyle w:val="BookText"/>
        <w:rPr/>
      </w:pPr>
      <w:bookmarkEnd w:id="167"/>
      <w:r>
        <w:rPr>
          <w:rFonts w:ascii="IRNazanin" w:hAnsi="IRNazanin" w:eastAsia="IRNazanin"/>
          <w:color w:val="111111"/>
          <w:sz w:val="28"/>
          <w:sz w:val="28"/>
          <w:szCs w:val="28"/>
          <w:rtl w:val="true"/>
          <w:lang w:bidi="fa-IR"/>
        </w:rPr>
        <w:t xml:space="preserve">شد، و انتخابات اخیر در سپتامبر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تعداد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شرایط شرکت در انتخابات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کاندید‌ها به طور انفرادی در انتخابات شرکت نمودند نه از طریق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سیاسی در امارات متحده عربی بطور رسمی وجود ندارد، چرا که احزاب سیاسی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 از جمله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در </w:t>
      </w:r>
      <w:r>
        <w:rPr>
          <w:rFonts w:eastAsia="Times New Roman" w:cs="Times New Roman" w:ascii="Times New Roman" w:hAnsi="Times New Roman"/>
          <w:color w:val="111111"/>
          <w:sz w:val="28"/>
          <w:szCs w:val="28"/>
          <w:lang w:val="en-US" w:bidi="en-US"/>
        </w:rPr>
        <w:t>FNC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68" w:name="__RefHeading___Toc512843_581953129"/>
      <w:bookmarkStart w:id="169" w:name="_Toc60"/>
      <w:bookmarkEnd w:id="168"/>
      <w:r>
        <w:rPr>
          <w:rtl w:val="true"/>
        </w:rPr>
        <w:t>پ</w:t>
      </w:r>
      <w:r>
        <w:rPr>
          <w:rtl w:val="true"/>
        </w:rPr>
        <w:t xml:space="preserve">) </w:t>
      </w:r>
      <w:r>
        <w:rPr>
          <w:rtl w:val="true"/>
        </w:rPr>
        <w:t>قوه قضائیه</w:t>
      </w:r>
      <w:bookmarkEnd w:id="169"/>
    </w:p>
    <w:p>
      <w:pPr>
        <w:pStyle w:val="BookText"/>
        <w:rPr/>
      </w:pPr>
      <w:r>
        <w:rPr>
          <w:rFonts w:ascii="IRNazanin" w:hAnsi="IRNazanin" w:eastAsia="IRNazanin"/>
          <w:color w:val="111111"/>
          <w:sz w:val="28"/>
          <w:sz w:val="28"/>
          <w:szCs w:val="28"/>
          <w:rtl w:val="true"/>
          <w:lang w:bidi="fa-IR"/>
        </w:rPr>
        <w:t>استقلال قوه قضاییه در قانون اساسی امارات متحده عربی تضمین شده، و تشکیلات قوه قضائیه شامل دیوان عالی کشور و دادگاه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امارات متحده عربی بر روی یک سیستم دوگانه بر اساس شرع و دادگاه‌های مدنی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توسط رئیس جمهور منصوب می‌شوند </w:t>
      </w:r>
      <w:r>
        <w:rPr>
          <w:rStyle w:val="FootnoteAnchor"/>
          <w:rtl w:val="true"/>
        </w:rPr>
        <w:footnoteReference w:id="72"/>
      </w:r>
    </w:p>
    <w:p>
      <w:pPr>
        <w:pStyle w:val="Heading3"/>
        <w:numPr>
          <w:ilvl w:val="2"/>
          <w:numId w:val="1"/>
        </w:numPr>
        <w:rPr/>
      </w:pPr>
      <w:bookmarkStart w:id="170" w:name="__RefHeading___Toc512845_581953129"/>
      <w:bookmarkStart w:id="171" w:name="_Toc61"/>
      <w:bookmarkEnd w:id="170"/>
      <w:r>
        <w:rPr>
          <w:rtl w:val="true"/>
        </w:rPr>
        <w:t>جغرافیای سیاسی مرزهای بین المللی</w:t>
      </w:r>
      <w:bookmarkEnd w:id="17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مسایل و مشکلات مهمی که این کشور همواره با آن دست به گریبان بوده، اختلافات مرزی میان شیخ‌نشین‌های هفتگانه از یک طرف، و میان هر یک از آن‌ها با دیگر کشورهای همسایه می‌باشد که حتی موجب درگیری‌های مرزی بین شیخ نشین‌ها و همسایگان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البته به اعتقاد برخی صاحب نظران، امارات متحده برای حفظ هویت فدرالی، حل اختلافات داخلی و جلوگیری از تجزیه کشورش، نیازمند گسترش اختلافات مرزی و تهدیدات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اختلافات منطقه‌ای، ادعای ارضی این کشور بر جزایر سه گانه تنب بزرگ، تنب کوچک و ابوموسی است که اینک در کنف حاکمیت جمهوری اسلامی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هر از چند گاهی از سوی امارات متحده در مجامع بین المللی و همایش‌های منطقه‌ای مطرح می‌شود و البته جمهوری اسلامی ایران نیز طرح چنین ادعایی را بی مورد و بی اساس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بین سه کشور عمان، امارات متحده و عربستان سعودی، همواره بر سر واحه‌ی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منازعه و کشمکش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واحه‌ی پر آب و سرسبز و دارای ذخایر نفتی است و در فاصله یکصد مایلی جنوب شرق امارت ابوظبی واقع شده و شامل چند دهکده مصفا و فلات نسبتاً پر آب و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بر سر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به تدریج ابعاد بین المللی به خود گرفت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با توافق نامه‌ای که بین سه کشور منعقد گردیده، به ظاهر فیصله پیدا کرد، اما همواره به عنوان یک منبع بالقوه‌ی تنش و </w:t>
      </w:r>
      <w:bookmarkStart w:id="172" w:name="pg5266_45370"/>
    </w:p>
    <w:p>
      <w:pPr>
        <w:pStyle w:val="BookText"/>
        <w:rPr/>
      </w:pPr>
      <w:bookmarkEnd w:id="172"/>
      <w:r>
        <w:rPr>
          <w:rFonts w:ascii="IRNazanin" w:hAnsi="IRNazanin" w:eastAsia="IRNazanin"/>
          <w:color w:val="111111"/>
          <w:sz w:val="28"/>
          <w:sz w:val="28"/>
          <w:szCs w:val="28"/>
          <w:rtl w:val="true"/>
          <w:lang w:bidi="fa-IR"/>
        </w:rPr>
        <w:t>درگیری بین سه کشور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عمان و امارات متحده عربی علاوه بر واحه بوریمی که شرح آن گذشت،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امارت شارجه و مناطق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روضه و 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امارت رأس الخیمه اختلافات دیرینه دارد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73" w:name="__RefHeading___Toc512847_581953129"/>
      <w:bookmarkStart w:id="174" w:name="_Toc62"/>
      <w:bookmarkEnd w:id="173"/>
      <w:r>
        <w:rPr>
          <w:rtl w:val="true"/>
        </w:rPr>
        <w:t>جمعیت امارات</w:t>
      </w:r>
      <w:bookmarkEnd w:id="1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آن در سال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۵٫۳۱۴٫۳۱۷</w:t>
      </w:r>
      <w:r>
        <w:rPr>
          <w:rFonts w:ascii="IRNazanin" w:hAnsi="IRNazanin" w:eastAsia="IRNazanin"/>
          <w:color w:val="111111"/>
          <w:sz w:val="28"/>
          <w:sz w:val="28"/>
          <w:szCs w:val="28"/>
          <w:rtl w:val="true"/>
          <w:lang w:bidi="fa-IR"/>
        </w:rPr>
        <w:t xml:space="preserve"> نفر برآورد شده و رشد جمعیت آن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درصد است و با بیش از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مهاجر در سال به ازای هر هزار نفر جمعیت، پنجمین کشور مهاجرپذیر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نفت خام این کشور در سال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۲٫۳۹۵</w:t>
      </w:r>
      <w:r>
        <w:rPr>
          <w:rFonts w:ascii="IRNazanin" w:hAnsi="IRNazanin" w:eastAsia="IRNazanin"/>
          <w:color w:val="111111"/>
          <w:sz w:val="28"/>
          <w:sz w:val="28"/>
          <w:szCs w:val="28"/>
          <w:rtl w:val="true"/>
          <w:lang w:bidi="fa-IR"/>
        </w:rPr>
        <w:t xml:space="preserve"> میلیون بشکه در روز بوده که امارات را چهارمین صادرکننده نفت دنیا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سرانه تولید ناخالص داخلی کشور در سال </w:t>
      </w:r>
      <w:r>
        <w:rPr>
          <w:rFonts w:ascii="IRNazanin" w:hAnsi="IRNazanin" w:eastAsia="IRNazanin"/>
          <w:color w:val="111111"/>
          <w:sz w:val="28"/>
          <w:sz w:val="28"/>
          <w:szCs w:val="28"/>
          <w:lang w:bidi="fa-IR"/>
        </w:rPr>
        <w:t>۲۰۱۱</w:t>
      </w:r>
      <w:r>
        <w:rPr>
          <w:rFonts w:ascii="IRNazanin" w:hAnsi="IRNazanin" w:eastAsia="IRNazanin"/>
          <w:color w:val="111111"/>
          <w:sz w:val="28"/>
          <w:sz w:val="28"/>
          <w:szCs w:val="28"/>
          <w:rtl w:val="true"/>
          <w:lang w:bidi="fa-IR"/>
        </w:rPr>
        <w:t xml:space="preserve"> بر اساس قدرت خرید حدود </w:t>
      </w:r>
      <w:r>
        <w:rPr>
          <w:rFonts w:ascii="IRNazanin" w:hAnsi="IRNazanin" w:eastAsia="IRNazanin"/>
          <w:color w:val="111111"/>
          <w:sz w:val="28"/>
          <w:sz w:val="28"/>
          <w:szCs w:val="28"/>
          <w:lang w:bidi="fa-IR"/>
        </w:rPr>
        <w:t>۴۸٬۵۰۰</w:t>
      </w:r>
      <w:r>
        <w:rPr>
          <w:rFonts w:ascii="IRNazanin" w:hAnsi="IRNazanin" w:eastAsia="IRNazanin"/>
          <w:color w:val="111111"/>
          <w:sz w:val="28"/>
          <w:sz w:val="28"/>
          <w:szCs w:val="28"/>
          <w:rtl w:val="true"/>
          <w:lang w:bidi="fa-IR"/>
        </w:rPr>
        <w:t xml:space="preserve"> دلار بوده که آن را در رتبه یازدهم دنیا قرار می‌دهد</w:t>
      </w:r>
      <w:r>
        <w:rPr>
          <w:rFonts w:eastAsia="IRNazanin" w:cs="IRNazanin"/>
          <w:color w:val="111111"/>
          <w:sz w:val="28"/>
          <w:szCs w:val="28"/>
          <w:rtl w:val="true"/>
          <w:lang w:bidi="fa-IR"/>
        </w:rPr>
        <w:t>.</w:t>
      </w:r>
      <w:r>
        <w:rPr>
          <w:rStyle w:val="FootnoteAnchor"/>
          <w:rtl w:val="true"/>
        </w:rPr>
        <w:footnoteReference w:id="76"/>
      </w:r>
      <w:bookmarkStart w:id="175" w:name="pg5266_45371"/>
    </w:p>
    <w:p>
      <w:pPr>
        <w:pStyle w:val="Heading3"/>
        <w:numPr>
          <w:ilvl w:val="2"/>
          <w:numId w:val="1"/>
        </w:numPr>
        <w:rPr/>
      </w:pPr>
      <w:bookmarkStart w:id="176" w:name="__RefHeading___Toc512849_581953129"/>
      <w:bookmarkStart w:id="177" w:name="_Toc63"/>
      <w:bookmarkEnd w:id="175"/>
      <w:bookmarkEnd w:id="176"/>
      <w:r>
        <w:rPr>
          <w:rtl w:val="true"/>
        </w:rPr>
        <w:t>ترکیب جمعیتی امارات</w:t>
      </w:r>
      <w:bookmarkEnd w:id="177"/>
    </w:p>
    <w:p>
      <w:pPr>
        <w:pStyle w:val="Heading4"/>
        <w:numPr>
          <w:ilvl w:val="3"/>
          <w:numId w:val="1"/>
        </w:numPr>
        <w:rPr/>
      </w:pPr>
      <w:bookmarkStart w:id="178" w:name="__RefHeading___Toc512851_581953129"/>
      <w:bookmarkStart w:id="179" w:name="_Toc64"/>
      <w:bookmarkEnd w:id="178"/>
      <w:r>
        <w:rPr>
          <w:rtl w:val="true"/>
        </w:rPr>
        <w:t>الف</w:t>
      </w:r>
      <w:r>
        <w:rPr>
          <w:rtl w:val="true"/>
        </w:rPr>
        <w:t xml:space="preserve">) </w:t>
      </w:r>
      <w:r>
        <w:rPr>
          <w:rtl w:val="true"/>
        </w:rPr>
        <w:t>کارشناسان</w:t>
      </w:r>
      <w:r>
        <w:rPr>
          <w:rtl w:val="true"/>
        </w:rPr>
        <w:t>:</w:t>
      </w:r>
      <w:bookmarkEnd w:id="179"/>
    </w:p>
    <w:p>
      <w:pPr>
        <w:pStyle w:val="BookText"/>
        <w:rPr/>
      </w:pPr>
      <w:r>
        <w:rPr>
          <w:rFonts w:ascii="IRNazanin" w:hAnsi="IRNazanin" w:eastAsia="IRNazanin"/>
          <w:color w:val="111111"/>
          <w:sz w:val="28"/>
          <w:sz w:val="28"/>
          <w:szCs w:val="28"/>
          <w:rtl w:val="true"/>
          <w:lang w:bidi="fa-IR"/>
        </w:rPr>
        <w:t>کارشناسان مختلفی با ملیت‌های گوناگون در امارات مشغول بکار می‌باشند که مهمترین آنها کارشناسان آمریکایی و انگلیسی می‌باشند که در بخش‌های صنایع نفت، شهرداری، کشاورزی و تجارت فعالیت دارند</w:t>
      </w:r>
      <w:r>
        <w:rPr>
          <w:rFonts w:eastAsia="IRNazanin" w:cs="IRNazanin"/>
          <w:color w:val="111111"/>
          <w:sz w:val="28"/>
          <w:szCs w:val="28"/>
          <w:rtl w:val="true"/>
          <w:lang w:bidi="fa-IR"/>
        </w:rPr>
        <w:t>.</w:t>
      </w:r>
    </w:p>
    <w:p>
      <w:pPr>
        <w:pStyle w:val="Heading4"/>
        <w:numPr>
          <w:ilvl w:val="3"/>
          <w:numId w:val="1"/>
        </w:numPr>
        <w:rPr/>
      </w:pPr>
      <w:bookmarkStart w:id="180" w:name="__RefHeading___Toc512853_581953129"/>
      <w:bookmarkStart w:id="181" w:name="_Toc65"/>
      <w:bookmarkEnd w:id="180"/>
      <w:r>
        <w:rPr>
          <w:rtl w:val="true"/>
        </w:rPr>
        <w:t>ب</w:t>
      </w:r>
      <w:r>
        <w:rPr>
          <w:rtl w:val="true"/>
        </w:rPr>
        <w:t xml:space="preserve">) </w:t>
      </w:r>
      <w:r>
        <w:rPr>
          <w:rtl w:val="true"/>
        </w:rPr>
        <w:t>اعراب</w:t>
      </w:r>
      <w:r>
        <w:rPr>
          <w:rtl w:val="true"/>
        </w:rPr>
        <w:t>:</w:t>
      </w:r>
      <w:bookmarkEnd w:id="181"/>
    </w:p>
    <w:p>
      <w:pPr>
        <w:pStyle w:val="BookText"/>
        <w:rPr/>
      </w:pPr>
      <w:r>
        <w:rPr>
          <w:rFonts w:ascii="IRNazanin" w:hAnsi="IRNazanin" w:eastAsia="IRNazanin"/>
          <w:color w:val="111111"/>
          <w:sz w:val="28"/>
          <w:sz w:val="28"/>
          <w:szCs w:val="28"/>
          <w:rtl w:val="true"/>
          <w:lang w:bidi="fa-IR"/>
        </w:rPr>
        <w:t xml:space="preserve">عرب‌های تابعه امارات و ایرانی تبارهایی که از سواحل بنادر و جزایر ایران از جمله جزایر قشم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هنگام، لارک و 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لنگه و بندرلنک به آنجا رفته و مقیم شده‌اند اینک حکومت امارات را در دست دارند</w:t>
      </w:r>
      <w:r>
        <w:rPr>
          <w:rFonts w:eastAsia="IRNazanin" w:cs="IRNazanin"/>
          <w:color w:val="111111"/>
          <w:sz w:val="28"/>
          <w:szCs w:val="28"/>
          <w:rtl w:val="true"/>
          <w:lang w:bidi="fa-IR"/>
        </w:rPr>
        <w:t>.</w:t>
      </w:r>
    </w:p>
    <w:p>
      <w:pPr>
        <w:pStyle w:val="Heading4"/>
        <w:numPr>
          <w:ilvl w:val="3"/>
          <w:numId w:val="1"/>
        </w:numPr>
        <w:rPr/>
      </w:pPr>
      <w:bookmarkStart w:id="182" w:name="__RefHeading___Toc512855_581953129"/>
      <w:bookmarkStart w:id="183" w:name="_Toc66"/>
      <w:bookmarkEnd w:id="182"/>
      <w:r>
        <w:rPr>
          <w:rtl w:val="true"/>
        </w:rPr>
        <w:t>پ</w:t>
      </w:r>
      <w:r>
        <w:rPr>
          <w:rtl w:val="true"/>
        </w:rPr>
        <w:t xml:space="preserve">) </w:t>
      </w:r>
      <w:r>
        <w:rPr>
          <w:rtl w:val="true"/>
        </w:rPr>
        <w:t>ایرانیان</w:t>
      </w:r>
      <w:r>
        <w:rPr>
          <w:rtl w:val="true"/>
        </w:rPr>
        <w:t>:</w:t>
      </w:r>
      <w:bookmarkEnd w:id="18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بسیاری از سال‌های پیش به امارات رفته و در بخش‌های مختلف این کشور مشغول کار و فعالیت می‌باشند؛ از جمله لاری‌ها، گراشی‌ها، خنجی‌ها و اوزی‌ها که اقتصاد و بازار شیخ نشین‌ها را در دست دارند و هم اکنون بسیاری از ایرانیان که به علل مختلف از کشور ایران خارج شدند در بخش‌های تجاری و کشاورزی امارات فعالیت می‌کنند</w:t>
      </w:r>
      <w:r>
        <w:rPr>
          <w:rFonts w:eastAsia="IRNazanin" w:cs="IRNazanin"/>
          <w:color w:val="111111"/>
          <w:sz w:val="28"/>
          <w:szCs w:val="28"/>
          <w:rtl w:val="true"/>
          <w:lang w:bidi="fa-IR"/>
        </w:rPr>
        <w:t xml:space="preserve">. </w:t>
      </w:r>
      <w:bookmarkStart w:id="184" w:name="pg5266_45372"/>
    </w:p>
    <w:p>
      <w:pPr>
        <w:pStyle w:val="Heading4"/>
        <w:numPr>
          <w:ilvl w:val="3"/>
          <w:numId w:val="1"/>
        </w:numPr>
        <w:rPr/>
      </w:pPr>
      <w:bookmarkStart w:id="185" w:name="__RefHeading___Toc512857_581953129"/>
      <w:bookmarkStart w:id="186" w:name="_Toc67"/>
      <w:bookmarkEnd w:id="184"/>
      <w:bookmarkEnd w:id="185"/>
      <w:r>
        <w:rPr>
          <w:rtl w:val="true"/>
        </w:rPr>
        <w:t>ت</w:t>
      </w:r>
      <w:r>
        <w:rPr>
          <w:rtl w:val="true"/>
        </w:rPr>
        <w:t xml:space="preserve">) </w:t>
      </w:r>
      <w:r>
        <w:rPr>
          <w:rtl w:val="true"/>
        </w:rPr>
        <w:t>هندوی‌ها و پاکستانی‌ها</w:t>
      </w:r>
      <w:r>
        <w:rPr>
          <w:rtl w:val="true"/>
        </w:rPr>
        <w:t>:</w:t>
      </w:r>
      <w:bookmarkEnd w:id="186"/>
    </w:p>
    <w:p>
      <w:pPr>
        <w:pStyle w:val="BookText"/>
        <w:rPr/>
      </w:pPr>
      <w:r>
        <w:rPr>
          <w:rFonts w:ascii="IRNazanin" w:hAnsi="IRNazanin" w:eastAsia="IRNazanin"/>
          <w:color w:val="111111"/>
          <w:sz w:val="28"/>
          <w:sz w:val="28"/>
          <w:szCs w:val="28"/>
          <w:rtl w:val="true"/>
          <w:lang w:bidi="fa-IR"/>
        </w:rPr>
        <w:t>خدمات شهری امارات به عهده نیروهای کارگر هندی و پاکستانی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اکثریت طبقه کارگر دبی، شارجه و ابو‌ظبی را تشکیل می‌دهند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87" w:name="__RefHeading___Toc512859_581953129"/>
      <w:bookmarkStart w:id="188" w:name="_Toc68"/>
      <w:bookmarkEnd w:id="187"/>
      <w:r>
        <w:rPr>
          <w:rtl w:val="true"/>
        </w:rPr>
        <w:t>زبان رسمی</w:t>
      </w:r>
      <w:bookmarkEnd w:id="188"/>
    </w:p>
    <w:p>
      <w:pPr>
        <w:pStyle w:val="BookText"/>
        <w:rPr/>
      </w:pPr>
      <w:r>
        <w:rPr>
          <w:rFonts w:ascii="IRNazanin" w:hAnsi="IRNazanin" w:eastAsia="IRNazanin"/>
          <w:color w:val="111111"/>
          <w:sz w:val="28"/>
          <w:sz w:val="28"/>
          <w:szCs w:val="28"/>
          <w:rtl w:val="true"/>
          <w:lang w:bidi="fa-IR"/>
        </w:rPr>
        <w:t>زبان رسمی مردم دبی عربی است، ولی زبان انگلیسی بیشتر جهت تحصیلات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زبان‌های هندی، فارسی و اردو نیز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امارات، مسلمان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مسیحی و هندو هستند</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89" w:name="__RefHeading___Toc512861_581953129"/>
      <w:bookmarkStart w:id="190" w:name="_Toc69"/>
      <w:bookmarkEnd w:id="189"/>
      <w:r>
        <w:rPr>
          <w:rtl w:val="true"/>
        </w:rPr>
        <w:t>فرهنگ و دین</w:t>
      </w:r>
      <w:bookmarkEnd w:id="19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دین امارات با ریشه‌هایی که در فرهنگ اسلامی دارد، روابط قویی با سایر جهان عرب و جهان اسلام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امارات عمدتا از طریق بنیاد فرهنگی ابوظبی، در صدد حفظ شکل‌های سنتی هنر و فرهنگ است؛ هر چند، تغییرات چشمگیری در زندگی اجتماعی صورت گرفته است، نگرش به زنان تغییر کرده است و ورزش‌های جدیدی در کنار شتر سواری سنتی کم کم رایج می‌شوند، همچون ورزش گلف، مسابقات گلف ابوظبی، گران‌ترین مسابقهٔ </w:t>
      </w:r>
      <w:bookmarkStart w:id="191" w:name="pg5266_45373"/>
    </w:p>
    <w:p>
      <w:pPr>
        <w:pStyle w:val="BookText"/>
        <w:rPr/>
      </w:pPr>
      <w:bookmarkEnd w:id="191"/>
      <w:r>
        <w:rPr>
          <w:rFonts w:ascii="IRNazanin" w:hAnsi="IRNazanin" w:eastAsia="IRNazanin"/>
          <w:color w:val="111111"/>
          <w:sz w:val="28"/>
          <w:sz w:val="28"/>
          <w:szCs w:val="28"/>
          <w:rtl w:val="true"/>
          <w:lang w:bidi="fa-IR"/>
        </w:rPr>
        <w:t>اسب دوانی جهان، جام جهانی دوبی، که هر سال در ماه 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امارات، بر خلاف کشور همسایه‌اش عربستان، که سعی بر جلوگیری از رواج دین‌های دیگر دارد، کلیساهای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بسیاری از آسیایی‌ها، امارات را به عنوان وطن دوم خود پذیرفته‌اند، رستوران‌ها و مراکز فرهنگی آسیایی بسیاری در این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کمی مرکز و مدرسهٔ اروپایی نیز وجود دارد</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92" w:name="__RefHeading___Toc512863_581953129"/>
      <w:bookmarkStart w:id="193" w:name="_Toc70"/>
      <w:bookmarkEnd w:id="192"/>
      <w:r>
        <w:rPr>
          <w:rtl w:val="true"/>
        </w:rPr>
        <w:t>وضعیت اقتصادی امارات</w:t>
      </w:r>
      <w:bookmarkEnd w:id="193"/>
    </w:p>
    <w:p>
      <w:pPr>
        <w:pStyle w:val="BookText"/>
        <w:rPr/>
      </w:pPr>
      <w:r>
        <w:rPr>
          <w:rFonts w:ascii="IRNazanin" w:hAnsi="IRNazanin" w:eastAsia="IRNazanin"/>
          <w:color w:val="111111"/>
          <w:sz w:val="28"/>
          <w:sz w:val="28"/>
          <w:szCs w:val="28"/>
          <w:rtl w:val="true"/>
          <w:lang w:bidi="fa-IR"/>
        </w:rPr>
        <w:t>مردم امارات عربی متحده، متکی به درآمد نفت بوده و عموما از سطح رفاه خوبی برخوردارند؛ تنوع فعالیت‌های اقتصادی موجب شده تأثیرات ناشی از تلاطم در بازار نفت بر این کشور کاهش یابد، این کشور در دو دهه اخیر به مرکزی تجاری و توریستی بدل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بخش مالی، تجاری و صنعت جهانگردی، به رونق ساخت و ساز در این کشور منجر شده و میلیاردها دلار در ساخت پروژه‌های بسیار مدرن و خیره کننده 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آسمان خراش‌ها و هتل‌های بسیار شیک، سمبل معماری شهرهایی چون ابوظبی و دوبی هستند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تولید ناخالص داخلی در این کشور،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میلیون و شصت پنج هزار نفر، نیروی کار این کشور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بیکاری در این کشور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آن زیر خط فقر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نرخ تورم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نظارت بر ارز در این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تجاری بسیاری تحت نظارت بانک مرکزی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مالیات شخصی دریافت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امارات متحده عربی در حال حاضر روزانه دو میلیون و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هزار بشکه نفت تولید می‌کند که تمامی آن را صادر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نفت این کشور روزانه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هزار بشکه است که آن را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صادراتی این کشور شامل نفت خام، گاز طبیعی، کالاهای ترانزیتی، ماهی خشک شده و خرما است که به کشورهای ژاپن </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کره جنوبی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تایلند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محصولات وارداتی این کشور شامل ماشین‌آلات و تجهیزات حمل و نقل، مواد شیمیایی و غذا است که از کشورهای چین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آمریکا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ژاپن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آلمان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ایتالیا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تولید ناخالص داخلی دبی در سال </w:t>
      </w:r>
      <w:r>
        <w:rPr>
          <w:rFonts w:eastAsia="IRNazanin" w:cs="IRNazanin"/>
          <w:color w:val="111111"/>
          <w:sz w:val="28"/>
          <w:szCs w:val="28"/>
          <w:lang w:bidi="fa-IR"/>
        </w:rPr>
        <w:t>2006</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که درآمد حاصل از نفت و گاز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را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که دبی روزانه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نفت تولید می‌کند و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درآمد گاز کشور عاید این امارت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نفتی دبی به شدت کاهش پیدا کرده است و پیش‌بینی می‌شود که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تجاری دبی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تجارتی قدیم، و فروشگاه‌های زنجیره‌ای مصرفی بزرگ در بافت‌های جدید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تجارت سنتی شهر مشتمل بر دو قلب تجاری دیره و در دبی است که به صورت مراکز عمده‌فروشی و پاره‌ای خرده‌فروشی در جوار اسکله‌های قدیم مجاور خود شکل گرفته‌اند و تنها بخش ناچیزی از آن‌ها حالت بازارهای مسقف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مینان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تجارت هسته‌بر دبی و بازارهای مرشد و نایف مراکز تجارت سنتی در هسته‌ی دیره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بزرگ تجاری در دو سوی گذرگاه‌ها و خیابان‌های باریک و پر تردد و شلوغ این مراکز، محل واردات و صادرات کالا از اقصا نقاط جهان به بازارهای کشورهای پیرامون و به ویژه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مراکز عمده‌فروشی، انبارهای بزرگ کالا در پیرامون شهر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مراکز عمده‌فروشی، مغازه‌های خرده‌فروشی نیز هستند که محل عرضه‌ی کالاهای مورد نیاز مسافران و گردشگران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گزینی عملکردی محدودی درمکان‌یابی مراکز تجاری مشهود است</w:t>
      </w:r>
      <w:r>
        <w:rPr>
          <w:rFonts w:eastAsia="IRNazanin" w:cs="IRNazanin"/>
          <w:color w:val="111111"/>
          <w:sz w:val="28"/>
          <w:szCs w:val="28"/>
          <w:rtl w:val="true"/>
          <w:lang w:bidi="fa-IR"/>
        </w:rPr>
        <w:t>.</w:t>
      </w:r>
      <w:r>
        <w:rPr>
          <w:rStyle w:val="FootnoteAnchor"/>
          <w:rtl w:val="true"/>
        </w:rPr>
        <w:footnoteReference w:id="83"/>
      </w:r>
      <w:bookmarkStart w:id="194" w:name="pg5266_45376"/>
    </w:p>
    <w:p>
      <w:pPr>
        <w:pStyle w:val="Heading3"/>
        <w:numPr>
          <w:ilvl w:val="2"/>
          <w:numId w:val="1"/>
        </w:numPr>
        <w:rPr/>
      </w:pPr>
      <w:bookmarkStart w:id="195" w:name="__RefHeading___Toc512865_581953129"/>
      <w:bookmarkStart w:id="196" w:name="_Toc71"/>
      <w:bookmarkEnd w:id="194"/>
      <w:bookmarkEnd w:id="195"/>
      <w:r>
        <w:rPr>
          <w:rtl w:val="true"/>
        </w:rPr>
        <w:t>وضعیت آموزشی</w:t>
      </w:r>
      <w:bookmarkEnd w:id="19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اکتشاف نفت، مدارس بسیار اندکی در شبه جزیره عرب فعالیت داشته و بالطبع سیستم آموزشی خاصی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تولید نفت در ابوظبی </w:t>
      </w:r>
      <w:r>
        <w:rPr>
          <w:rFonts w:eastAsia="Times New Roman" w:cs="Times New Roman" w:ascii="Times New Roman" w:hAnsi="Times New Roman"/>
          <w:color w:val="111111"/>
          <w:sz w:val="28"/>
          <w:szCs w:val="28"/>
          <w:lang w:val="en-US" w:bidi="en-US"/>
        </w:rPr>
        <w:t>A baby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شد، این کشور تنها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برای تعداد کمتر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که عمده آن دانش آموزان پسر بودند،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کشور نیاز اساسی به پیشرفت خدمات پزشکی، صنعتی، اجتماعی و منابع انسانی متخصص به شدت احساس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اکتشاف تعداد بیشتری چاه نفت، بودجه لازم جهت توسعه سیستم آموزشی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ازجمله مهم‌ترین امور مقدماتی شیخ زائد بن سلطان آل نهیان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امارات متحده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جوانان، تحت عنوان ثروت واقعی یک ملت و بهره گیری از در آمد نفت جهت ارتقاء سطح علمی و تکنیکی شهروندان اماراتی تحت عنوان عامل اصلی توسعه آن کشور یاد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امارات متحده عربی طی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گذارده شد، آموزش عمدتاً به محیط‌های شهری محدود گردیده و کمتر از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در کشور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دانش آموزی که مایل به ادامه تحصیل بیش از تحصیلات متوسطه بود، توسط دولت پشتیبانی شده و مبادرت به سفر به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دیگرکشورهای عربی، انگلستان و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دبی نیز شیخ راشد بن سعید آل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زندگی خود را وقف </w:t>
      </w:r>
    </w:p>
    <w:p>
      <w:pPr>
        <w:pStyle w:val="BookText"/>
        <w:rPr/>
      </w:pPr>
      <w:r>
        <w:rPr>
          <w:rFonts w:ascii="IRNazanin" w:hAnsi="IRNazanin" w:eastAsia="IRNazanin"/>
          <w:color w:val="111111"/>
          <w:sz w:val="28"/>
          <w:sz w:val="28"/>
          <w:szCs w:val="28"/>
          <w:rtl w:val="true"/>
          <w:lang w:bidi="fa-IR"/>
        </w:rPr>
        <w:t>پیشرفت دبی و امارات متحده عربی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وی در زمان کودکی از بهترین امکانات آموزشی و پرورشی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 برخوردار بود، اما همواره بر این باور بودکه وجود مراکز آموزشی تا بالاترین سطوح آموزشی جهت پیشرفت کشور حیاتی بوده و پایه و اساس لازم جهت مدرن سازی دبی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می‌توان گفت که نظام آموزشی امارات متحده عربی که در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بنیانگذاری شد،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آموزشی طی مدت زمان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آموزشی امارات متحده عربی کودکان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کودکستان‌ها می‌روند،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به مدارس ابتدایی،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به مدارس مقدماتی متوسطه و جوانان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مدارس تکمیلی متوسطه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امارات متحده عربی سیستم جامع آموزشی برای دختران و پسران با تحصیلات رایگان برای عموم در مدارس دولتی، دانشکده‌ها و دانشگاهها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خصوصی مرتباً در حال توسعه بوده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دانش آموزی کشور را تحت پوشش قرار می‌دهد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مدارس، به ارائه آموزش زبان خارجی به جوامع مهاجر مبادرت نموده و از دوره‌های تحصیلی کشورهای مربوطه تبعیت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کودکان اماراتی از مجوز حضور در مدارس انگلیسی، فرانسوی، آلمانی و اردو زبان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آموزش وجوانان امارات متحده عربی، سیاستی را اتخاذ نموده است که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به منظور توسعه هرچه بیشتر سیستم </w:t>
      </w:r>
    </w:p>
    <w:p>
      <w:pPr>
        <w:pStyle w:val="BookText"/>
        <w:rPr/>
      </w:pPr>
      <w:r>
        <w:rPr>
          <w:rFonts w:ascii="IRNazanin" w:hAnsi="IRNazanin" w:eastAsia="IRNazanin"/>
          <w:color w:val="111111"/>
          <w:sz w:val="28"/>
          <w:sz w:val="28"/>
          <w:szCs w:val="28"/>
          <w:rtl w:val="true"/>
          <w:lang w:bidi="fa-IR"/>
        </w:rPr>
        <w:t>آموزشی امارات متحده عربی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اصلی وزارت آموزش و جوانان، کسب اطمینان از توسعه روش‌ها و برنامه‌هایی است که منطبق بر آخرین استانداردهای بین المللی بوده و بر معرفی منابع </w:t>
      </w:r>
      <w:r>
        <w:rPr>
          <w:rFonts w:eastAsia="Times New Roman" w:cs="Times New Roman" w:ascii="Times New Roman" w:hAnsi="Times New Roman"/>
          <w:color w:val="111111"/>
          <w:sz w:val="28"/>
          <w:szCs w:val="28"/>
          <w:lang w:val="en-US" w:bidi="en-US"/>
        </w:rPr>
        <w:t>I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فن آوری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سطوح آموزشی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فراهم سازی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برای هر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مراکز پیش دبستانی،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در مدارس ابتدایی،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در مدارس متوسطه و یک کامپیوتر برای هر دانشجو در دانشگاهها از جمله دستاوردهای اجرای این سیاست اصلی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مطابق سیاست‌های مأخوذه، برنامه‌ها به گونه‌ای طرح ریزی شده که تا سال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کارکنان آموزشی امارات متحده عربی، اماراتی باشند تا ازحفظ اصول اسلامی و سنتی امارات متحده عربی اطمینان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ریزی، توسعه و ارزیابی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در جهت نظارت بر اجرای سیاست فوق تشکیل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کلیه روستاها در امارات متحده عربی از حداقل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ابتدایی و متوسطه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مدارس متوسطه مستقر در مناطق شهری نیز از امکانات خوابگاهی برخوردار می‌باشند تا از این طریق درصد بیشتری از جمعیت کشور به آموزش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تکمیل سیستم آموزشی امارات متحده عربی، دانشگاه امارات متحده عربی که نخستین مرکز آموزش تکمیلی امارات متحده عربی است، در نوامبر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شده و از آن زمان بیش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فارغ التحصیل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نیز دانشکده‌های عالی تکنولوژی در ابوظبی، دبی، العین، شارجه، رأس الخیمه و فجیره افتتاح شده که در آن رشته‌های آموزشی چون مدیریت تجاری، حسابداری، مهندسی شیمی و بسیاری رشته‌های دیگر تدریس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کشور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مراکز آموزش فنی و حرفه‌ای متعددی برای افرادی که علاقمند به آموزش عملی در حوزه‌های انتخابی خود می‌باشند، وجود دارد که از آن جمله می‌توان به مؤسسه مالی و بانکداری امارات و مرکز توسعه شرکت ملی نفت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شیخ نهیان بن مبارک آل نهیان، وزیر تحصیلات عالی وتحقیقات علمی، مرکز عالی آموزش و تحقیقات علمی </w:t>
      </w:r>
      <w:r>
        <w:rPr>
          <w:rFonts w:eastAsia="Times New Roman" w:cs="Times New Roman" w:ascii="Times New Roman" w:hAnsi="Times New Roman"/>
          <w:color w:val="111111"/>
          <w:sz w:val="28"/>
          <w:szCs w:val="28"/>
          <w:lang w:val="en-US" w:bidi="en-US"/>
        </w:rPr>
        <w:t>CERT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افتتاح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مرکز فوق، برنامه‌های آموزشی واحدی برای کلیه ملیت‌ها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در دانشکده نظامی زاید در العین، به تحصیلات عالی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اماراتی از بیشترین سود ناشی از برنامه‌های آموزشی بهره مند گردیده‌اند، به گونه ای که تحقیقات به عمل آمده طی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که دانش آموزان دختر از رقبای پسر خود برای سومین سال متوالی موفق‌تر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تعداد زیاد فارغ التحصیلان زن دانشگاه امارات متحده عربی و </w:t>
      </w:r>
      <w:r>
        <w:rPr>
          <w:rFonts w:eastAsia="Times New Roman" w:cs="Times New Roman" w:ascii="Times New Roman" w:hAnsi="Times New Roman"/>
          <w:color w:val="111111"/>
          <w:sz w:val="28"/>
          <w:szCs w:val="28"/>
          <w:lang w:val="en-US" w:bidi="en-US"/>
        </w:rPr>
        <w:t>HCT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زمینه‌های متعدد آموزشی چون هنر، مهندسی، علوم، علوم اجتماعی و تکنولوژی کامپیوترخود مبتنی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فن آوری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امارات متحده عربی از اهمیت اساسی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راشد المکتوم به راه اندازی پروژه آموزش </w:t>
      </w:r>
      <w:r>
        <w:rPr>
          <w:rFonts w:eastAsia="Times New Roman" w:cs="Times New Roman" w:ascii="Times New Roman" w:hAnsi="Times New Roman"/>
          <w:color w:val="111111"/>
          <w:sz w:val="28"/>
          <w:szCs w:val="28"/>
          <w:lang w:val="en-US" w:bidi="en-US"/>
        </w:rPr>
        <w:t>I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در دبی مبادرت نمود که به تدریج در سراسر امارات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شیخ محمد تربیت نسلی از جوانان اماراتی است که قادر به برآورده ساختن نیازهای کشور بوده و پرورش دهنده نسل‌های آتی کشور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درکنار راه اندازی مراکز کامپیوتر در کلیه مدارس و ایجاد سیستم آموزشی جامع، پروژه آموزشی </w:t>
      </w:r>
      <w:r>
        <w:rPr>
          <w:rFonts w:eastAsia="Times New Roman" w:cs="Times New Roman" w:ascii="Times New Roman" w:hAnsi="Times New Roman"/>
          <w:color w:val="111111"/>
          <w:sz w:val="28"/>
          <w:szCs w:val="28"/>
          <w:lang w:val="en-US" w:bidi="en-US"/>
        </w:rPr>
        <w:t>I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منبع با ارزش آموزشی در </w:t>
      </w:r>
      <w:r>
        <w:rPr>
          <w:rFonts w:eastAsia="Times New Roman" w:cs="Times New Roman" w:ascii="Times New Roman" w:hAnsi="Times New Roman"/>
          <w:color w:val="111111"/>
          <w:sz w:val="28"/>
          <w:szCs w:val="28"/>
          <w:lang w:val="en-US" w:bidi="en-US"/>
        </w:rPr>
        <w:t>W W W. Item. 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امارات متحده عربی تأکید ویژه‌ای بر ارتقاء فعالیت جوانان از طریق حضور در باشگاه‌های اجتماعی، هنری علمی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مشاوره و راهنمایی تحصیلی در سراسر کشور تأسیس شده‌اند که به سازماندهی برنامه‌های فرهنگی، مذهبی، اجتماعی و آموزشی برای اعضاء خود مبادرت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امارات متحده عربی در کنار فراهم آوردن این امکانات برای جوانان کشور، برنامه‌های سواد آموزی بزرگسالان را نیز با هم‌کاری فدراسیون زنان امارات متحده عربی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سوادآموزی بزرگسالان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و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طبق آمار بدست آمده طی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برای مردان به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زنان به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انجمن آموزش استثنایی در وزارتخانه آموزش جهت ارائه خدمات به کودکانی که از نیازهای خاص آموزشی برخوردار می‌باشند،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موفقیت آمیز </w:t>
      </w:r>
      <w:bookmarkStart w:id="197" w:name="pg5266_45381"/>
    </w:p>
    <w:p>
      <w:pPr>
        <w:pStyle w:val="BookText"/>
        <w:rPr/>
      </w:pPr>
      <w:bookmarkEnd w:id="197"/>
      <w:r>
        <w:rPr>
          <w:rFonts w:ascii="IRNazanin" w:hAnsi="IRNazanin" w:eastAsia="IRNazanin"/>
          <w:color w:val="111111"/>
          <w:sz w:val="28"/>
          <w:sz w:val="28"/>
          <w:szCs w:val="28"/>
          <w:rtl w:val="true"/>
          <w:lang w:bidi="fa-IR"/>
        </w:rPr>
        <w:t>در این راستا می‌توان به احداث یک مزرعه توسط افراد معلول جسمی و ذهنی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کشاورزی ویژه افراد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از معروفیت بین المللی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مراحل ابتدایی توسعه، دولت امارات متحده عربی به اهمیت جوانان کشور در برنامه‌های آتی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پیوسته در حال کوشش برای توسعه و پیشرفت روش‌ها و زیرساخت‌هایی است که در نتیجه آن بتواند از رشد پتانسیل اقتصادی که به ایجاد نیروی کاری متخصص منجر می‌گردد، بهره‌مند گردد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98" w:name="__RefHeading___Toc512867_581953129"/>
      <w:bookmarkStart w:id="199" w:name="_Toc72"/>
      <w:bookmarkEnd w:id="198"/>
      <w:r>
        <w:rPr>
          <w:rtl w:val="true"/>
        </w:rPr>
        <w:t>شبکه‌های ارتباطی</w:t>
      </w:r>
      <w:bookmarkEnd w:id="1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و نقل کالا برای بنادر آزاد و نیز سایر بنادر عمده امارات متحده عربی در خلیج فارس، از طریق تنگه هرمز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در ساحل خلیج فارس، بنادر مهمی را چون بندر زاید در ابوظبی، بندر راشد و بندر جبل علی در دبی، بندر خالد در شارجه، عجمان و بندر سقر در رأس الخیمه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امارات، در ساحل دریای عمان نیز دو بندر عمده‌ی فجیره و خورفکان را جهت تخلیه و بارگیری کالا در اختیار دارد که در دوران جنگ عراق علیه ایران و به خصوص جنگ نفتکش‌ها در خلیج فارس، فعالیت گسترده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بندر خورفکان و فجیره، به وسیله‌ی شبکه راه زمینی اتوبان به ساحل </w:t>
      </w:r>
      <w:bookmarkStart w:id="200" w:name="pg5266_45382"/>
    </w:p>
    <w:p>
      <w:pPr>
        <w:pStyle w:val="BookText"/>
        <w:rPr/>
      </w:pPr>
      <w:bookmarkEnd w:id="200"/>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شارجه و 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می‌شود و از کشش و ظرفیت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حمل و نقل هوایی و زمینی در بیلان در حمل و نقل کالا و مواد نقش دارد، ولی نسبت به حمل و نقل دریایی سهم ناچیزی را به خود اختصاص می‌دهد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01" w:name="__RefHeading___Toc512869_581953129"/>
      <w:bookmarkStart w:id="202" w:name="_Toc73"/>
      <w:bookmarkEnd w:id="201"/>
      <w:r>
        <w:rPr>
          <w:rtl w:val="true"/>
        </w:rPr>
        <w:t>رسانه‌ها</w:t>
      </w:r>
      <w:bookmarkEnd w:id="202"/>
    </w:p>
    <w:p>
      <w:pPr>
        <w:pStyle w:val="BookText"/>
        <w:rPr/>
      </w:pPr>
      <w:r>
        <w:rPr>
          <w:rFonts w:ascii="IRNazanin" w:hAnsi="IRNazanin" w:eastAsia="IRNazanin"/>
          <w:color w:val="111111"/>
          <w:sz w:val="28"/>
          <w:sz w:val="28"/>
          <w:szCs w:val="28"/>
          <w:rtl w:val="true"/>
          <w:lang w:bidi="fa-IR"/>
        </w:rPr>
        <w:t>دوبی مشتاق است تا در کنار مصر و لبنان، مرکز رسانه‌های منطقه ای و بین المللی و تلویزیونی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یک نهاد ویژه برای جلب رسانه‌های منطقه‌ای و بین المللی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شهرک رسانه‌ها در دوبی و تأسیسات و مراکز مشابه در نقاط دیگر امارات دو مزیت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مالیاتی و آزادی بیان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مؤسسات رسانه ای اصلی – شامل رویتر و سونی – و ناشران، هنرمندان و نویسندگان همگی از این فضا و امکانات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تلوزیون ماهواره‌ای عرب زبان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فعالیت خود را از لندن به شهرک رسانه ای دوبی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ایستگاه تلویزیون ماهواره‌ای و با نفوذ عرب زبان مستقر در امارات، تلویزیون ابوظبی است که از عملیات به رهبری آمریکا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در عراق، پوشش گسترده ای داشت</w:t>
      </w:r>
      <w:r>
        <w:rPr>
          <w:rFonts w:eastAsia="IRNazanin" w:cs="IRNazanin"/>
          <w:color w:val="111111"/>
          <w:sz w:val="28"/>
          <w:szCs w:val="28"/>
          <w:rtl w:val="true"/>
          <w:lang w:bidi="fa-IR"/>
        </w:rPr>
        <w:t xml:space="preserve">. </w:t>
      </w:r>
      <w:bookmarkStart w:id="203" w:name="pg5266_45383"/>
    </w:p>
    <w:p>
      <w:pPr>
        <w:pStyle w:val="BookText"/>
        <w:rPr/>
      </w:pPr>
      <w:bookmarkEnd w:id="203"/>
      <w:r>
        <w:rPr>
          <w:rFonts w:ascii="IRNazanin" w:hAnsi="IRNazanin" w:eastAsia="IRNazanin"/>
          <w:color w:val="111111"/>
          <w:sz w:val="28"/>
          <w:sz w:val="28"/>
          <w:szCs w:val="28"/>
          <w:rtl w:val="true"/>
          <w:lang w:bidi="fa-IR"/>
        </w:rPr>
        <w:t xml:space="preserve">قانونی 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به تصویب رسید که انتشارمطبوعات را به داشتن جواز ملزم نمود و خطوط کلی موضوعاتی را که رسانه‌ها می‌توانند پوشش دهند مشخص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خارجی قبل از پخش سانسور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نگاران در مورد موضوعاتی که به سیاست حکومت و خانواده حکمرانان مربوط می‌شود، خودسانسوری می‌کنند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04" w:name="__RefHeading___Toc512871_581953129"/>
      <w:bookmarkStart w:id="205" w:name="_Toc74"/>
      <w:bookmarkEnd w:id="204"/>
      <w:r>
        <w:rPr>
          <w:rtl w:val="true"/>
        </w:rPr>
        <w:t>فهرست کمک‌های ایران به شیخ نشین‌ها</w:t>
      </w:r>
      <w:bookmarkEnd w:id="205"/>
    </w:p>
    <w:p>
      <w:pPr>
        <w:pStyle w:val="BookText"/>
        <w:rPr/>
      </w:pPr>
      <w:r>
        <w:rPr>
          <w:rFonts w:ascii="IRNazanin" w:hAnsi="IRNazanin" w:eastAsia="IRNazanin"/>
          <w:color w:val="111111"/>
          <w:sz w:val="28"/>
          <w:sz w:val="28"/>
          <w:szCs w:val="28"/>
          <w:rtl w:val="true"/>
          <w:lang w:bidi="fa-IR"/>
        </w:rPr>
        <w:t xml:space="preserve">کشور ایران کمک‌های بهداشتی، فرهنگی و اجتماعی قابل توجهی به کشور‌های حاشیه خلیج فارس نموده است که خلاصه قسمتی از آنها به این شرح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بیمارستان، بانک ملی و صادرات در شیخ نشین دوبی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بیمارستان و درمانگاه در امارت عجمان و فجیره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شعب مختلف بانکهای ایرانی از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به بعد در اکثر شیخ نشین‌ها ازجمله قطر و دوبی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کالا و مسافر، به وسیله شرکت‌های هواپیمایی وکشتیرانی از ایران به کشورهای کرانه خلیج فارس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کشتی بیمارستانی فارور در سالهای گذشته، از طرف ایران برای درمان و مداوا‌ی بیماران موجود در سرزمین‌های اطراف خلیج فارس و جزایر آن و نیز تأسیس هلال احمر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کمک‌های قابل توجه به امارت فجیره در زمینه مسائل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کارشناسان فضای سبز ایران به امارات دبی و ابو ظبی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تعدادی بورس تحصیلی به دانشجویان امارات مختلف خلیج فارس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تعدادی از دانشجویان امارات خلیج فارس به امر تحصیل در دانشگاه‌های مختلف ایران به طورآزاد</w:t>
      </w:r>
      <w:r>
        <w:rPr>
          <w:rFonts w:eastAsia="IRNazanin" w:cs="IRNazanin"/>
          <w:color w:val="111111"/>
          <w:sz w:val="28"/>
          <w:szCs w:val="28"/>
          <w:rtl w:val="true"/>
          <w:lang w:bidi="fa-IR"/>
        </w:rPr>
        <w:t>.</w:t>
      </w:r>
      <w:r>
        <w:rPr>
          <w:rStyle w:val="FootnoteAnchor"/>
          <w:rtl w:val="true"/>
        </w:rPr>
        <w:footnoteReference w:id="87"/>
      </w:r>
      <w:bookmarkStart w:id="206" w:name="pg5266_45385"/>
    </w:p>
    <w:p>
      <w:pPr>
        <w:pStyle w:val="Heading3"/>
        <w:numPr>
          <w:ilvl w:val="2"/>
          <w:numId w:val="1"/>
        </w:numPr>
        <w:rPr/>
      </w:pPr>
      <w:bookmarkStart w:id="207" w:name="__RefHeading___Toc512873_581953129"/>
      <w:bookmarkStart w:id="208" w:name="_Toc75"/>
      <w:bookmarkEnd w:id="206"/>
      <w:bookmarkEnd w:id="207"/>
      <w:r>
        <w:rPr>
          <w:rtl w:val="true"/>
        </w:rPr>
        <w:t>وضعیت حقوق بشر در امارات</w:t>
      </w:r>
      <w:bookmarkEnd w:id="208"/>
    </w:p>
    <w:p>
      <w:pPr>
        <w:pStyle w:val="Heading4"/>
        <w:numPr>
          <w:ilvl w:val="3"/>
          <w:numId w:val="1"/>
        </w:numPr>
        <w:rPr/>
      </w:pPr>
      <w:bookmarkStart w:id="209" w:name="__RefHeading___Toc512875_581953129"/>
      <w:bookmarkStart w:id="210" w:name="_Toc76"/>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وضعیت حقوق بشر در امارات متحده عربی همواره مورد انتقاد سازمان‌های حامی حقوق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حق انتخاب و یا تغییر دولت و عضویت در احزاب سیاسی را به دست نیاورده‌اند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در طول تاریخ این کشور تنها یک انتخابات 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برگزار شده‌است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که مجمع تشکیل شده بوسیله انتخابات هیچ گونه حق قانونگذاری ندارد</w:t>
      </w:r>
      <w:r>
        <w:rPr>
          <w:rStyle w:val="FootnoteAnchor"/>
          <w:rtl w:val="true"/>
        </w:rPr>
        <w:footnoteReference w:id="90"/>
      </w:r>
      <w:r>
        <w:rPr>
          <w:rFonts w:ascii="IRNazanin" w:hAnsi="IRNazanin" w:eastAsia="IRNazanin"/>
          <w:color w:val="111111"/>
          <w:sz w:val="28"/>
          <w:sz w:val="28"/>
          <w:szCs w:val="28"/>
          <w:rtl w:val="true"/>
          <w:lang w:bidi="fa-IR"/>
        </w:rPr>
        <w:t>کارگران خارجی از بسیاری از حقوق کار محروم هستند و امارات متحده عربی بسیاری از معاهدات بین‌المللی درباره حقوق کارگران را امضا نکرده است</w:t>
      </w:r>
      <w:r>
        <w:rPr>
          <w:rFonts w:eastAsia="IRNazanin" w:cs="IRNazanin"/>
          <w:color w:val="111111"/>
          <w:sz w:val="28"/>
          <w:szCs w:val="28"/>
          <w:rtl w:val="true"/>
          <w:lang w:bidi="fa-IR"/>
        </w:rPr>
        <w:t>.</w:t>
      </w:r>
    </w:p>
    <w:p>
      <w:pPr>
        <w:pStyle w:val="Heading4"/>
        <w:numPr>
          <w:ilvl w:val="3"/>
          <w:numId w:val="1"/>
        </w:numPr>
        <w:rPr/>
      </w:pPr>
      <w:bookmarkStart w:id="211" w:name="__RefHeading___Toc512877_581953129"/>
      <w:bookmarkStart w:id="212" w:name="_Toc77"/>
      <w:bookmarkEnd w:id="211"/>
      <w:r>
        <w:rPr>
          <w:rtl w:val="true"/>
        </w:rPr>
        <w:t>محدودیت‌های آزادی بیان</w:t>
      </w:r>
      <w:bookmarkEnd w:id="2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امارات همچنین محدودیت‌های گسترده‌ای را برای آزادی بیان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رسانه‌ها را از انتقاد از مقامات سیاسی و مشکلات اقتصادی کشور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خودسانسوری نیز به طرز گسترده‌ای در رسانه‌های اماراتی وجود دارد</w:t>
      </w:r>
      <w:r>
        <w:rPr>
          <w:rFonts w:eastAsia="IRNazanin" w:cs="IRNazanin"/>
          <w:color w:val="111111"/>
          <w:sz w:val="28"/>
          <w:szCs w:val="28"/>
          <w:rtl w:val="true"/>
          <w:lang w:bidi="fa-IR"/>
        </w:rPr>
        <w:t>.</w:t>
      </w:r>
      <w:r>
        <w:rPr>
          <w:rStyle w:val="FootnoteAnchor"/>
          <w:rtl w:val="true"/>
        </w:rPr>
        <w:footnoteReference w:id="91"/>
      </w:r>
      <w:bookmarkStart w:id="213" w:name="pg5266_45386"/>
    </w:p>
    <w:p>
      <w:pPr>
        <w:pStyle w:val="BookText"/>
        <w:rPr/>
      </w:pPr>
      <w:bookmarkEnd w:id="213"/>
      <w:r>
        <w:rPr>
          <w:rFonts w:ascii="IRNazanin" w:hAnsi="IRNazanin" w:eastAsia="IRNazanin"/>
          <w:color w:val="111111"/>
          <w:sz w:val="28"/>
          <w:sz w:val="28"/>
          <w:szCs w:val="28"/>
          <w:rtl w:val="true"/>
          <w:lang w:bidi="fa-IR"/>
        </w:rPr>
        <w:t>دولت، محدودیت‌های وسیعی را در مورد انتشار اطلاعات در موضوعاتی همچون خانواده امیران امارات و دولت این کشور قرار داده‌است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کشور همچنین به در خواست دولت پاکستان در زمان ریاست جمهوری پرویز مشرف، برنامه‌های ماهواره‌ای یک کانال تلویزیونی پاکستانی را که مرکز اصلی آن در منطقه رسانه‌ای دبی قرار داشت را قطع کرد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14" w:name="__RefHeading___Toc512879_581953129"/>
      <w:bookmarkStart w:id="215" w:name="_Toc78"/>
      <w:bookmarkEnd w:id="214"/>
      <w:r>
        <w:rPr>
          <w:rtl w:val="true"/>
        </w:rPr>
        <w:t>نقض حقوق کارگران</w:t>
      </w:r>
      <w:bookmarkEnd w:id="215"/>
    </w:p>
    <w:p>
      <w:pPr>
        <w:pStyle w:val="BookText"/>
        <w:rPr/>
      </w:pPr>
      <w:r>
        <w:rPr>
          <w:rFonts w:ascii="IRNazanin" w:hAnsi="IRNazanin" w:eastAsia="IRNazanin"/>
          <w:color w:val="111111"/>
          <w:sz w:val="28"/>
          <w:sz w:val="28"/>
          <w:szCs w:val="28"/>
          <w:rtl w:val="true"/>
          <w:lang w:bidi="fa-IR"/>
        </w:rPr>
        <w:t xml:space="preserve">نقض حقوق کارگران خارجی در امارات که نود درصد نیروی کار امارات را تشکیل می‌دهند، به صورت ساعات کاربالا، نگه داری پاسپورت و مدارک نیروی کار توسط کارفرمایان برای جلوگیری از خروج آنان، پرداخت دیر هنگام حقوق </w:t>
      </w:r>
      <w:r>
        <w:rPr>
          <w:rStyle w:val="FootnoteAnchor"/>
          <w:rtl w:val="true"/>
        </w:rPr>
        <w:footnoteReference w:id="9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اخراج کارگران از کشور در صورت اعتصاب می‌باشد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16" w:name="__RefHeading___Toc512881_581953129"/>
      <w:bookmarkStart w:id="217" w:name="_Toc79"/>
      <w:bookmarkEnd w:id="216"/>
      <w:r>
        <w:rPr>
          <w:rtl w:val="true"/>
        </w:rPr>
        <w:t>اعمال شکنجه در امارات</w:t>
      </w:r>
      <w:bookmarkEnd w:id="2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آوریل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شبکه تلویزیونی آمریکایی ای‌بی‌سی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w:t>
      </w:r>
      <w:bookmarkStart w:id="218" w:name="pg5266_45387"/>
    </w:p>
    <w:p>
      <w:pPr>
        <w:pStyle w:val="BookText"/>
        <w:rPr/>
      </w:pPr>
      <w:bookmarkEnd w:id="218"/>
      <w:r>
        <w:rPr>
          <w:rFonts w:ascii="IRNazanin" w:hAnsi="IRNazanin" w:eastAsia="IRNazanin"/>
          <w:color w:val="111111"/>
          <w:sz w:val="28"/>
          <w:sz w:val="28"/>
          <w:szCs w:val="28"/>
          <w:rtl w:val="true"/>
          <w:lang w:bidi="fa-IR"/>
        </w:rPr>
        <w:t xml:space="preserve">ویدیویی قاچاق شده از امارات را منتشر کرد که شیخ عیسی بن زاید آل نهیان، پسر رئیس سابق امارات متحده عربی را در حال شلاق زدن، زدن شوک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گاوها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کردن چوپ در مقعد، ریختن نمک روی زخم و خاک در دهان و زیر گرفتن یک مجروح با یک مرسدس بنز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مورد تأئید مقامات اماراتی قرار گرفت</w:t>
      </w:r>
      <w:r>
        <w:rPr>
          <w:rStyle w:val="FootnoteAnchor"/>
          <w:rtl w:val="true"/>
        </w:rPr>
        <w:footnoteReference w:id="96"/>
      </w:r>
    </w:p>
    <w:p>
      <w:pPr>
        <w:pStyle w:val="Heading3"/>
        <w:numPr>
          <w:ilvl w:val="2"/>
          <w:numId w:val="1"/>
        </w:numPr>
        <w:rPr/>
      </w:pPr>
      <w:bookmarkStart w:id="219" w:name="__RefHeading___Toc512883_581953129"/>
      <w:bookmarkStart w:id="220" w:name="_Toc80"/>
      <w:bookmarkEnd w:id="219"/>
      <w:r>
        <w:rPr>
          <w:rtl w:val="true"/>
        </w:rPr>
        <w:t>بیداری اسلامی و موج بازداشت‌ها در امارات</w:t>
      </w:r>
      <w:bookmarkEnd w:id="220"/>
    </w:p>
    <w:p>
      <w:pPr>
        <w:pStyle w:val="Heading4"/>
        <w:numPr>
          <w:ilvl w:val="3"/>
          <w:numId w:val="1"/>
        </w:numPr>
        <w:rPr/>
      </w:pPr>
      <w:bookmarkStart w:id="221" w:name="__RefHeading___Toc512885_581953129"/>
      <w:bookmarkStart w:id="222" w:name="_Toc81"/>
      <w:bookmarkEnd w:id="221"/>
      <w:r>
        <w:rPr>
          <w:rtl w:val="true"/>
        </w:rPr>
        <w:t>بیداری جنبش‌های اسلامی</w:t>
      </w:r>
      <w:bookmarkEnd w:id="222"/>
    </w:p>
    <w:p>
      <w:pPr>
        <w:pStyle w:val="BookText"/>
        <w:rPr/>
      </w:pPr>
      <w:r>
        <w:rPr>
          <w:rFonts w:ascii="IRNazanin" w:hAnsi="IRNazanin" w:eastAsia="IRNazanin"/>
          <w:color w:val="111111"/>
          <w:sz w:val="28"/>
          <w:sz w:val="28"/>
          <w:szCs w:val="28"/>
          <w:rtl w:val="true"/>
          <w:lang w:bidi="fa-IR"/>
        </w:rPr>
        <w:t>از زمان شروع جنبش‌های موسوم به بیداری اسلامی، مقامات اماراتی به شدت نگران شده‌اند و مخالفان را تحت فشار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امارات متحده عربی به فشار خود برای خاموش کردن صدای مخالفان ادامه داد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فعالان سیاسی مسالمت‌جو در حال حاضر بازداشت هستند که به استثنای دو نفر بقیه از اعضای گروه الاصلاح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برای اصلاح و هدایت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 گروهی که با تکیه بر مواضع اسلامی بر انجام اصلاحات در این کشور تأکید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حقوق بشری، این بازداشت‌ها را استبدادی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w:t>
      </w:r>
    </w:p>
    <w:p>
      <w:pPr>
        <w:pStyle w:val="BookText"/>
        <w:rPr/>
      </w:pPr>
      <w:r>
        <w:rPr>
          <w:rFonts w:ascii="IRNazanin" w:hAnsi="IRNazanin" w:eastAsia="IRNazanin"/>
          <w:color w:val="111111"/>
          <w:sz w:val="28"/>
          <w:sz w:val="28"/>
          <w:szCs w:val="28"/>
          <w:rtl w:val="true"/>
          <w:lang w:bidi="fa-IR"/>
        </w:rPr>
        <w:t>ویتسون، مدیر فعال در دیده‌بان حقوق 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اعمال بازتاب‌دهنده این است که دولت به حقوق شهروندانش اعم از آزادی فعالیت سیاسی و آزادی بیان احترام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بشر خلیج فارس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GCHR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خانه‌های بازداشت‌شدگان نظیر احمد التبور النعیمی بازرسی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او دستگیر شد،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بازرسان سرویس‌های امنیتی رأس‌الخیمه، ساکنان منزل را تفتیش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النعیمی از جمله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اماراتی بود که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دادخواستی امضا کرد و برای شیخ خلیفه بن زاید آل نهیان رئیس امارات و شورای عالی هفت امارت‌نشین خلیج فارس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درخواست شده بود که کشور با رأی مستقیم مردم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همچنین درخواست کرده بود که شورای ملی فدرال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قدرت را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در حال حاضر بیشتر نقش مشورتی و تشریفاتی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انتخابات اعضای این شورا، پاییز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اما همه اماراتی‌ها اجازه رأی دادن آن را نداشتند، بلکه تنها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که از سوی هفت امارت‌نشین دست چین شده بودند، توانستند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توانستند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این شورا را انتخاب کنند، زیرا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دیگر این شورا به صورت مستقیم از سوی دولت تعیین شدند</w:t>
      </w:r>
      <w:r>
        <w:rPr>
          <w:rFonts w:eastAsia="IRNazanin" w:cs="IRNazanin"/>
          <w:color w:val="111111"/>
          <w:sz w:val="28"/>
          <w:szCs w:val="28"/>
          <w:rtl w:val="true"/>
          <w:lang w:bidi="fa-IR"/>
        </w:rPr>
        <w:t>.</w:t>
      </w:r>
      <w:r>
        <w:rPr>
          <w:rStyle w:val="FootnoteAnchor"/>
          <w:rtl w:val="true"/>
        </w:rPr>
        <w:footnoteReference w:id="97"/>
      </w:r>
      <w:bookmarkStart w:id="223" w:name="pg5266_45389"/>
    </w:p>
    <w:p>
      <w:pPr>
        <w:pStyle w:val="Heading4"/>
        <w:numPr>
          <w:ilvl w:val="3"/>
          <w:numId w:val="1"/>
        </w:numPr>
        <w:rPr/>
      </w:pPr>
      <w:bookmarkStart w:id="224" w:name="__RefHeading___Toc512887_581953129"/>
      <w:bookmarkStart w:id="225" w:name="_Toc82"/>
      <w:bookmarkEnd w:id="223"/>
      <w:bookmarkEnd w:id="224"/>
      <w:r>
        <w:rPr>
          <w:rtl w:val="true"/>
        </w:rPr>
        <w:t>درخواست انتخابات آزاد و دموکراتیک</w:t>
      </w:r>
      <w:bookmarkEnd w:id="225"/>
    </w:p>
    <w:p>
      <w:pPr>
        <w:pStyle w:val="BookText"/>
        <w:rPr/>
      </w:pP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فعال اماراتی با امضای عریضه‌ای که به رئیس امارات نوشته شده بود، خواستار انتخابات آزاد و دموکراتیک شده بودند که همه مردم بتوانند در آن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میلیاردی شیوخ عرب برای باقی ماندن در قدرت در حالی صورت می‌گیرد که متحدان اروپایی و غربی آنها کمترین انتقادات را از این کشورها در مورد عدم توسعه سیاسی و در نظر گرفتن حقوق شهروندی به عمل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کشورها به خصوص امارات متحده عربی که متحد آمریکا، انگلیس و فرانسه به عنوان مدعیان حقوق بشر شناخته می‌شوند همچنان به شیوه قرون وسطایی بر این کشورها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نشین‌های خلیج فارس که به صورت خانوادگی کشور را اداره می‌کنند عموماً همه قدرت سیاسی، نظامی و حتی اقتصادی را در دست داشته و حکام این کشورها اولین و آخرین حرف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باعث شده تا از زمان شروع انقلاب‌ها و قیام‌های مردمی در کشورهای عربی آنها نیز دست به اعتراض بزنند که این اعتراض‌ها به سخت‌ترین شیوه ممکن سرکوب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مجمع‌الجزایر بحرین، امارات و حتی کویت که به نوعی مجلس و انتخاباتی هم دارند شاهد اعتراضات عمومی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امارات متحده عربی هر چند خود را به عنوان نماد توسعه در میان اعضای </w:t>
      </w:r>
      <w:bookmarkStart w:id="226" w:name="pg5266_45390"/>
    </w:p>
    <w:p>
      <w:pPr>
        <w:pStyle w:val="BookText"/>
        <w:rPr/>
      </w:pPr>
      <w:bookmarkEnd w:id="226"/>
      <w:r>
        <w:rPr>
          <w:rFonts w:ascii="IRNazanin" w:hAnsi="IRNazanin" w:eastAsia="IRNazanin"/>
          <w:color w:val="111111"/>
          <w:sz w:val="28"/>
          <w:sz w:val="28"/>
          <w:szCs w:val="28"/>
          <w:rtl w:val="true"/>
          <w:lang w:bidi="fa-IR"/>
        </w:rPr>
        <w:t>شورای همکاری خلیج‌فارس معرفی می‌کند، اما این توسعه تنها شامل دو شهر ابوظبی و دبی بوده و سایر شیخ‌نشین‌های این کشور از کمترین توسعه سیاسی و اقتصادی برخوردار هستند، تا جایی که برخی از آنها از فقیرترین کشورهای منطقه به شمار می‌روند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27" w:name="__RefHeading___Toc512889_581953129"/>
      <w:bookmarkStart w:id="228" w:name="_Toc83"/>
      <w:bookmarkEnd w:id="227"/>
      <w:r>
        <w:rPr>
          <w:rtl w:val="true"/>
        </w:rPr>
        <w:t>موج بازداشت فعالان حقوق بشر</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حقوق بشر اماراتی در گفتگو با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فرانتس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سه موج بازداشت، فعالان حقوق بشر را در امارات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اول در آوریل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شروع شده و موج دوم در دسامبر همین سال که تا آوریل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نیز ادامه یافت، و موج سوم نیز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جولای همزمان با بازداشت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حقوقی آغاز شده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تعداد کلی بازداشت شدگان فعال حقوقی در امارات متحده عربی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امنیتی دولت پس از ارائه درخواست اصلاحات، موج بازداشت‌های مذکور را به راه انداخته است، و به نظر می‌رسد درخواست اصلاحات مبنی بر افزایش اختیارات مجلس ملی، کنترل کامل قوه مجریه از سوی آن و استقلال کامل این مجلس، به مشام دستگاه امنیتی، خوش نیامده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چند ماه بعد از ارائه درخواست اصلاحات، دستگاه امنیتی در اقدامی بی سابقه و غیره منتظره، و برای سرکوب مطالبات اصلاح طلبانه، ملیت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اماراتی را لغو کرد، اما در محاسبات و انتظارات خود دچار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منصور درباره اوضاع حقوق بشر در امارات با بیان اینکه در شرایط بسیار دشواری فعالیت می‌کنیم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از بورس تحصیلی منع شده‌اند، و خود من در دادگاهی که بسیاری از سازمانهای بین المللی از آن به یک محاکمه سیاسی تعبیر کردند، محاکمه شدم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فعالان سیاسی و حقوقی وبلاگ نویس اماراتی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 سالم الشحی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فعال حقوقی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بازداشت‌ها نشانگر افزایش موج نگرانی این رژیم از آغاز موج قیام مردمی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منصور یک فعال برجسته حقوق بشری امارات که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توهین به امیر امارات گناهکار شناخته و بعد بخشوده شد، همین تفکر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اماراتی دست پیش گرفته و برای متوقف کردن فعالیت‌های این گروه که خواستار اصلاح است بر آنها فشار می‌آورند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باورم زمانی که آزاد شدیم، از زندان کوچک به </w:t>
      </w:r>
    </w:p>
    <w:p>
      <w:pPr>
        <w:pStyle w:val="BookText"/>
        <w:rPr/>
      </w:pPr>
      <w:r>
        <w:rPr>
          <w:rFonts w:ascii="IRNazanin" w:hAnsi="IRNazanin" w:eastAsia="IRNazanin"/>
          <w:color w:val="111111"/>
          <w:sz w:val="28"/>
          <w:sz w:val="28"/>
          <w:szCs w:val="28"/>
          <w:rtl w:val="true"/>
          <w:lang w:bidi="fa-IR"/>
        </w:rPr>
        <w:t>زندان بزرگ منتقل شدیم و این روش حتی پس از آزادی ما هنوز هم ادامه داشت و تا این لحظه پاسپورت مرا نداده‌اند و پس از بازداشت در کار قبلی، نتوانستم مدرک حسن شهرت دریافت کنم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پلیس امارات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کرده و البته علت آن را ارائه شکایتی جنایی علیه وی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مقامات وزارت کشور امارات تاکنون در این باره نظری ارائه نکرده‌اند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امارات انتخابات مستقیم برگزار نمی‌شود و احزاب سیاسی نیز از فعالیت ممنوع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ماه‌های اخیر موج قیام‌های عربی در راستای تحقق دموکراسی فراگیر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امارات به عنوان سومین صادر کننده نفت جهان و قطر به عنوان بزرگترین صادر کننده گاز جهان، به علت هزینه‌های اقتصادی دولت و رفاه عمومی مردم تا حدودی از تنش‌های سیاسی اخیر به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سازمان دیدبان حقوق بشر، در بیانیه‌ای خواستار آزادی احمد منصور فعال سیاسی امارات شد که اخیرا توسط پلیس امارات دستگیر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داریم بازداشت احمد منصور با هدف </w:t>
      </w:r>
      <w:bookmarkStart w:id="229" w:name="pg5266_45393"/>
    </w:p>
    <w:p>
      <w:pPr>
        <w:pStyle w:val="BookText"/>
        <w:rPr/>
      </w:pPr>
      <w:bookmarkEnd w:id="229"/>
      <w:r>
        <w:rPr>
          <w:rFonts w:ascii="IRNazanin" w:hAnsi="IRNazanin" w:eastAsia="IRNazanin"/>
          <w:color w:val="111111"/>
          <w:sz w:val="28"/>
          <w:sz w:val="28"/>
          <w:szCs w:val="28"/>
          <w:rtl w:val="true"/>
          <w:lang w:bidi="fa-IR"/>
        </w:rPr>
        <w:t>ارعاب مردم امارات صورت گرفته تا در راستای تحقق اصلاحات دموکراتیک فعالیت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دولت‌های دیگر منطقه در حال اجرای اصلاحات دموکراتیک بوده اما دولت امارات در پی تنگ‌تر کردن دایره آزادی‌های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خاطرنشان می‌شود اتباع اصلی اماراتی،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پنج میلیون نفره این کشور را تشکیل می‌دهند و مابقی آنها مهاجر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سرانه هر فرد اماراتی با توجه به درآمدهای هنگفت دولت بسیار بالاست و به بیش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گران سیاسی معتقدند مناطق شمالی امارات با توجه به کمتر توسعه یافتگی، استعداد بیشتری برای آغاز قیام مردمی دارند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30" w:name="__RefHeading___Toc512891_581953129"/>
      <w:bookmarkStart w:id="231" w:name="_Toc84"/>
      <w:bookmarkEnd w:id="230"/>
      <w:r>
        <w:rPr>
          <w:rtl w:val="true"/>
        </w:rPr>
        <w:t>بستن دفاترسازمان بین‌المللی</w:t>
      </w:r>
      <w:bookmarkEnd w:id="231"/>
    </w:p>
    <w:p>
      <w:pPr>
        <w:pStyle w:val="BookText"/>
        <w:rPr/>
      </w:pPr>
      <w:r>
        <w:rPr>
          <w:rFonts w:ascii="IRNazanin" w:hAnsi="IRNazanin" w:eastAsia="IRNazanin"/>
          <w:color w:val="111111"/>
          <w:sz w:val="28"/>
          <w:sz w:val="28"/>
          <w:szCs w:val="28"/>
          <w:rtl w:val="true"/>
          <w:lang w:bidi="fa-IR"/>
        </w:rPr>
        <w:t>فعالان حقوق بشر در امارات به دنبال خشونت یا اعمال پرخاش‌گرانه در جریان تلاش‌های اصلاح‌طلبانه خود نیستند، زیرا فعالیت مسالمت‌آمیز سیاسی را حقی اساسی برای خود به حساب می‌آورند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افرادی که بازداشت شده‌اند، احمد الزابی یک قاضی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دیگر هم بودند که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امارات تابعیت آنها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نفر از اعضای جنبش الاصلاح بودند که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اماراتی به </w:t>
      </w:r>
    </w:p>
    <w:p>
      <w:pPr>
        <w:pStyle w:val="BookText"/>
        <w:rPr/>
      </w:pPr>
      <w:r>
        <w:rPr>
          <w:rFonts w:ascii="IRNazanin" w:hAnsi="IRNazanin" w:eastAsia="IRNazanin"/>
          <w:color w:val="111111"/>
          <w:sz w:val="28"/>
          <w:sz w:val="28"/>
          <w:szCs w:val="28"/>
          <w:rtl w:val="true"/>
          <w:lang w:bidi="fa-IR"/>
        </w:rPr>
        <w:t>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رسمی کشور امارات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این افراد تهدیدی برای امنیت و ثبات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تابعیت آنها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آن بازداشت شدند که با دریافت یک ملیت دیگر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کسانی که بازداشت شد، احمد غیث السویدی بود که گفته می‌شود تابعیت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هویت این افراد مصادره و به آنها عدم تابعیت داده شد، زیرا این افراد تابعیت دوگانه نداشتند و وکلای آنها همچنان با این مسائل حقوقی درگیر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الزابی گرچه وثیقه گذاشته بود، با این حال آزاد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منصور از فعالان اصلاح‌طلب امارات، این تصور می‌رود که او توسط نیروهای امنیتی امارات بازداشت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افراد یعنی صالح الظفاری کسی بود که در توییتر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یادداشت‌های او در توییتر انتقادهایی را نسبت به دولت مطرح می‌کرد و به نحوه برخورد با کسانی که در برابر سفارت سوریه نیز تظاهرات کرده و از کشور اخراج شده بودند،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گزارش دیده‌بان حقوق بشر همین مسائل موجب بازداشت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دست به انحلال هیأت امنای انجمن حقوق دانان و انجمن معلمان زد که هر یک سازمانی صنفی و حقوق بشری بودند و به جای آنها، نمایندگان خود را منصوب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عفو بین‌الملل از دولت امارات خواست این زندانیان را آزاد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بعد‌ها این افراد به دلایل نامعلومی از سوی مقامات اماراتی بخشوده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منصور در حال حاضر آزاد است اما نه اجازه کار دارد و نه گذرنامه او را بر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مقامات اماراتی دو سازمان بین‌المللی را بستند که یکی از آنها با آمریکا و دیگری با آلمان در ارتباط بود و هر دو به گسترش مباحثات سیاسی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انتخابات شورای ملی فدرال می‌رسد، مقامات به مردم سفارش می‌کنند تا در رای گیری‌ها فعالانه حضور و نقش داشته باشند اما در عمل اگر اتفاقی هم بیفتند یا تغییری حاصل شود، بسیار کند است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آغاز قیام‌ها و انقلاب‌های جهان عرب که تاکنون باعث تغییر حاکمیت چهار کشور عربی شده و چندین کشور دیگر را نیز تهدید می‌کند، خاندان حاکم در امارات متحده عربی نیز در معرض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امارات با دیگر کشورهای عربی این است که به طور همزمان هم از اسلام گرایان در هراس است و هم از اصلاح طلبان</w:t>
      </w:r>
      <w:r>
        <w:rPr>
          <w:rFonts w:eastAsia="IRNazanin" w:cs="IRNazanin"/>
          <w:color w:val="111111"/>
          <w:sz w:val="28"/>
          <w:szCs w:val="28"/>
          <w:rtl w:val="true"/>
          <w:lang w:bidi="fa-IR"/>
        </w:rPr>
        <w:t xml:space="preserve">. </w:t>
      </w:r>
      <w:r>
        <w:rPr>
          <w:rStyle w:val="FootnoteAnchor"/>
          <w:rtl w:val="true"/>
        </w:rPr>
        <w:footnoteReference w:id="106"/>
      </w:r>
      <w:bookmarkStart w:id="232" w:name="pg5266_45396"/>
    </w:p>
    <w:p>
      <w:pPr>
        <w:pStyle w:val="Heading4"/>
        <w:numPr>
          <w:ilvl w:val="3"/>
          <w:numId w:val="1"/>
        </w:numPr>
        <w:rPr/>
      </w:pPr>
      <w:bookmarkStart w:id="233" w:name="__RefHeading___Toc512893_581953129"/>
      <w:bookmarkStart w:id="234" w:name="_Toc85"/>
      <w:bookmarkEnd w:id="232"/>
      <w:bookmarkEnd w:id="233"/>
      <w:r>
        <w:rPr>
          <w:rtl w:val="true"/>
        </w:rPr>
        <w:t xml:space="preserve">بازداشت شاهزاده </w:t>
      </w:r>
      <w:r>
        <w:rPr>
          <w:rtl w:val="true"/>
        </w:rPr>
        <w:t>«</w:t>
      </w:r>
      <w:r>
        <w:rPr>
          <w:rtl w:val="true"/>
        </w:rPr>
        <w:t>سلطان بن قاید القاسمی</w:t>
      </w:r>
      <w:r>
        <w:rPr>
          <w:rtl w:val="true"/>
        </w:rPr>
        <w:t>»</w:t>
      </w:r>
      <w:bookmarkEnd w:id="234"/>
    </w:p>
    <w:p>
      <w:pPr>
        <w:pStyle w:val="BookText"/>
        <w:rPr/>
      </w:pPr>
      <w:r>
        <w:rPr>
          <w:rFonts w:ascii="IRNazanin" w:hAnsi="IRNazanin" w:eastAsia="IRNazanin"/>
          <w:color w:val="111111"/>
          <w:sz w:val="28"/>
          <w:sz w:val="28"/>
          <w:szCs w:val="28"/>
          <w:rtl w:val="true"/>
          <w:lang w:bidi="fa-IR"/>
        </w:rPr>
        <w:t>سلطان بن قاید القاسمی عموزاده، حاکم فعلی امارت رأس‌الخیمه،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به پارلمان قدرت بدهد چون پارلمان یک نیروی پرسش‌کننده و نیرویی است که موجب همگرایی مردم می‌شود و بر اساس جریان‌های سیاسی در کشور رفتار می‌کند، اما حکومت خیلی مواظب است و اجازه نمی‌دهد پارلمان قدرت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این‌که فکر می‌کند گروه‌های اسلام‌گرا می‌خواهند از این موقعیت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بازداشت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قاید القاسمی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اصلاح طلب را رهبری می‌کند حادثه ای بی سابقه در فرآیند سیاسی امارات متحده عربی به شمار می‌رود، زیرا وی بلندپایه ترین شخصیت سیاسی امارات به شمار می‌رود که توسط حکومت این کشور بازداشت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دهه اخیر، کشور امارات متحده عربی تقریباً یکی از کشورهایی بوده که شاهد کمترین جنجال و یا تنش سیاسی داخلی و خارجی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قاید القاسمی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اظهاراتی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خانواده با پدرم تماس گرفت و به او خبر داد که حکومت ابوظبی تصمیم به دستگیری او گرفته و خواستار تسلیم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گفتگویی طولانی توافق شد که مهلتی برای دستیابی به راه حل داده شود، اما افرادی مسلح سرانجام پدرم را بدون تفهیم اتهام یا حکم بازداشت، دستگیر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به کاخ حاکم رأس الخیمه بردند و همچنان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او را به حکومت ابوظبی که خواهان دستگیری اوست،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دو سال پیش این شاهزاده در رأس گروهی از فعالان اماراتی قرار گرفت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دعوت به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خواهان اصلاحات سیاسی در ساختار کشورش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فعالیت این گروه باعث تحت تعقیب قرار گرفتن اعضای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هفت نفر از فعالان این گروه باطل شد که شش تن از آنها به دلیل امتناع از ترک کشور، در زندان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بیانیه‌ای بازداشت القاسمی را محکوم کرد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جنبش الاصلاح چند دهه است که در امارات فعالیت می‌کند و هرکس می‌تواند با آنها همکاری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آنها تفکرات شبیه به اخوان المسلمین دارند، اما دقیقا شاخه‌ای از این جماعت به حساب نمی‌آیند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القاسمی معتقد است حکومت امارات از گروه‌هایی که از اسلام به عنوان مبانی سیاسی استفاده می‌کند، بیشتر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مردم جامعه تا اندازه‌ای از حکومت‌شان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فشارها به این خاطر نیست که آنها اسلام‌گرا هستند چون همه کشور اسلام‌گراست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می‌شود که سیاستمداران اسلام‌گرا گروه متشکل‌تری دارند، اما هرگز برای دست یافتن به قدرتی سیاسی تلاش نمی‌کنند</w:t>
      </w:r>
      <w:r>
        <w:rPr>
          <w:rFonts w:eastAsia="IRNazanin" w:cs="IRNazanin"/>
          <w:color w:val="111111"/>
          <w:sz w:val="28"/>
          <w:szCs w:val="28"/>
          <w:rtl w:val="true"/>
          <w:lang w:bidi="fa-IR"/>
        </w:rPr>
        <w:t xml:space="preserve">. </w:t>
      </w:r>
      <w:bookmarkStart w:id="235" w:name="pg5266_45398"/>
    </w:p>
    <w:p>
      <w:pPr>
        <w:pStyle w:val="BookText"/>
        <w:rPr/>
      </w:pPr>
      <w:bookmarkEnd w:id="235"/>
      <w:r>
        <w:rPr>
          <w:rFonts w:ascii="IRNazanin" w:hAnsi="IRNazanin" w:eastAsia="IRNazanin"/>
          <w:color w:val="111111"/>
          <w:sz w:val="28"/>
          <w:sz w:val="28"/>
          <w:szCs w:val="28"/>
          <w:rtl w:val="true"/>
          <w:lang w:bidi="fa-IR"/>
        </w:rPr>
        <w:t>سلطان بن قاید القاسمی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از یک فدراسیون مرکب از هفت امارت‌نشین تشکیل شده است که ساز و کار خیلی حساسی از نظر قدرت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برخی مقامات از سایرین محافظه کارتر هستند و تعدادی نیز لیبرال‌تر از بقیه و این مسأله مدیریت کشور را دشوار می‌کند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36" w:name="__RefHeading___Toc512895_581953129"/>
      <w:bookmarkStart w:id="237" w:name="_Toc86"/>
      <w:bookmarkEnd w:id="236"/>
      <w:r>
        <w:rPr>
          <w:rtl w:val="true"/>
        </w:rPr>
        <w:t>لغو تابعیت اصلاح طلبان</w:t>
      </w:r>
      <w:bookmarkEnd w:id="237"/>
    </w:p>
    <w:p>
      <w:pPr>
        <w:pStyle w:val="BookText"/>
        <w:rPr/>
      </w:pPr>
      <w:r>
        <w:rPr>
          <w:rFonts w:ascii="IRNazanin" w:hAnsi="IRNazanin" w:eastAsia="IRNazanin"/>
          <w:color w:val="111111"/>
          <w:sz w:val="28"/>
          <w:sz w:val="28"/>
          <w:szCs w:val="28"/>
          <w:rtl w:val="true"/>
          <w:lang w:bidi="fa-IR"/>
        </w:rPr>
        <w:t>دولت امارات تابعیت هفت نفر از اصلاح طلبان در این کشور را لغو کرد که این موضوع جنجال‌های زیادی را میان طرفداران این تبعیض و فعالان حقوق بشر ایجاد کرد، حال امروز این فعالان با احکام زندان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امارات افرادی که این حکم علیه آنها اتخاذ شده را به اداره مهاجرت احضار کرده و از آنها خواسته‌اند تا تعهد دهند که به دنبال تابعیت دیگری باشند، چرا که وجود آنها در این کشور مخالف قانون است و آنها بازداشت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امضای این تعهد را رد کرده بودند، به ویژه اینکه تاکنون هیچ قرار رسمی در مورد لغو تابعیت آنها صادر نشده است، به همین علت مقامات امارات تصمیم گرفتند شش نفر از این افراد را بازداشت کرده و آنها را به زندان تحویل 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این هفت نفر که لغو تابعیت آنها محکومیت گسترده مردمی و حقوقی علیه دولت امارات را به دنبال داشت،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الحمادی، محمد عبد </w:t>
      </w:r>
      <w:bookmarkStart w:id="238" w:name="pg5266_45399"/>
    </w:p>
    <w:p>
      <w:pPr>
        <w:pStyle w:val="BookText"/>
        <w:rPr/>
      </w:pPr>
      <w:bookmarkEnd w:id="238"/>
      <w:r>
        <w:rPr>
          <w:rFonts w:ascii="IRNazanin" w:hAnsi="IRNazanin" w:eastAsia="IRNazanin"/>
          <w:color w:val="111111"/>
          <w:sz w:val="28"/>
          <w:sz w:val="28"/>
          <w:szCs w:val="28"/>
          <w:rtl w:val="true"/>
          <w:lang w:bidi="fa-IR"/>
        </w:rPr>
        <w:t>الرازق الصدیق، دکتر شاهین الحوسنی، حسین الجابری، حسن الجابری، ابراهیم المرزوقی، أحمد غیث السویدی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فعالان که الان در زندان الشهامه در ابوظبی در بازداشت هستند، پیش از این نیز به بهانه‌های واهی به خیانت و مزدوری برای گروه‌های خارجی متهم شده بودند، تمام گناه این افراد این است که عریضه‌ای را برای مطالبات اصلاح طلبانه خود نوشته‌اند و آن را برای حاکم امارات فرستاده‌اند، آنها در این نامه خواستار اصلاحات قانونی در این کشور شده بودند، اما این پیشنهاد و درخواست به مذاق مقامات اماراتی خوش نیامد و علاوه بر لغو تابعیت آنها در دسامبر گذشته، آنها را در برابر گزینه‌های هجرت یا انتخاب تابعیتی دیگر قرار دادند و آنها را از مکان تولدشان اخراج کردند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39" w:name="__RefHeading___Toc512897_581953129"/>
      <w:bookmarkStart w:id="240" w:name="_Toc87"/>
      <w:bookmarkEnd w:id="239"/>
      <w:r>
        <w:rPr>
          <w:rtl w:val="true"/>
        </w:rPr>
        <w:t>نگرانی عفو بین المللی از سرنوشت زندانیان</w:t>
      </w:r>
      <w:bookmarkEnd w:id="240"/>
    </w:p>
    <w:p>
      <w:pPr>
        <w:pStyle w:val="BookText"/>
        <w:rPr/>
      </w:pPr>
      <w:r>
        <w:rPr>
          <w:rFonts w:ascii="IRNazanin" w:hAnsi="IRNazanin" w:eastAsia="IRNazanin"/>
          <w:color w:val="111111"/>
          <w:sz w:val="28"/>
          <w:sz w:val="28"/>
          <w:szCs w:val="28"/>
          <w:rtl w:val="true"/>
          <w:lang w:bidi="fa-IR"/>
        </w:rPr>
        <w:t>سازمان عفو بین الملل ضمن نگرانی از سرنوشت نه زندانی که فقط به خاطر بیان دیدگاه‌هایشان مدتهاست که در زندان‌های امارات عربی متحده بسر می‌برند، آزادی آنها را خواستار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گروه‌های مدافع حقوق بشر معتقدند که این نه زندانی از اعضای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اخوان المسلمین امارات متحده عربی هستند که بر خلاف </w:t>
      </w:r>
      <w:bookmarkStart w:id="241" w:name="pg5266_45400"/>
    </w:p>
    <w:p>
      <w:pPr>
        <w:pStyle w:val="BookText"/>
        <w:rPr/>
      </w:pPr>
      <w:bookmarkEnd w:id="241"/>
      <w:r>
        <w:rPr>
          <w:rFonts w:ascii="IRNazanin" w:hAnsi="IRNazanin" w:eastAsia="IRNazanin"/>
          <w:color w:val="111111"/>
          <w:sz w:val="28"/>
          <w:sz w:val="28"/>
          <w:szCs w:val="28"/>
          <w:rtl w:val="true"/>
          <w:lang w:bidi="fa-IR"/>
        </w:rPr>
        <w:t>گفته‌های مسئولان امارات که مدعی شده‌اند به علت انجام اقدامات خشونت آمیز در زندان به سر می‌برند، فقط به خاطر بیان دیدگاه‌هایشان دستگیر شده‌اند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42" w:name="__RefHeading___Toc512899_581953129"/>
      <w:bookmarkStart w:id="243" w:name="_Toc88"/>
      <w:bookmarkEnd w:id="242"/>
      <w:r>
        <w:rPr>
          <w:rtl w:val="true"/>
        </w:rPr>
        <w:t>بازداشت و اخراج استاد برجسته علوم سیاسی</w:t>
      </w:r>
      <w:bookmarkEnd w:id="243"/>
    </w:p>
    <w:p>
      <w:pPr>
        <w:pStyle w:val="BookText"/>
        <w:rPr/>
      </w:pPr>
      <w:r>
        <w:rPr>
          <w:rFonts w:ascii="IRNazanin" w:hAnsi="IRNazanin" w:eastAsia="IRNazanin"/>
          <w:color w:val="111111"/>
          <w:sz w:val="28"/>
          <w:sz w:val="28"/>
          <w:szCs w:val="28"/>
          <w:rtl w:val="true"/>
          <w:lang w:bidi="fa-IR"/>
        </w:rPr>
        <w:t>عبدالخالق عبدالله که یک استاد برجسته علوم سیاسی در امارات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نمی‌خواهند به سرعت به سمت دموکراسی بروند، بلکه می‌خواهند گام به گام پیش بروند که برای ما بسیار ناامیدکننده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امارات نمی‌خواهند خدشه‌ای به ثبات کشور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دموکراسی تفرقه‌افکنانه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عبدالخالق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گروه الاصلاح نبود و فعالیت سیاسی قابل بحثی هم نداشته، اما چندی پیش، خانواده‌اش را خواست تا به آنها اطلاع دهد که دولت امارات می‌خواهد او را به جزیره کوموروس در ماداگاسکار تبعید کند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امارات، حق شهروندی احمد عبدالخالقِ مخالف دولت را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گذرنامه جزایر کومور که توسط دولت امارات برایش تهیه شده بود، از این کشور اخراج و روانه تایلند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کنشگرانی است که در ماه‌های اخیر حق شهروندی شان به دلیل درخواست اصلاحات سیاسی لغو </w:t>
      </w:r>
      <w:bookmarkStart w:id="244" w:name="pg5266_45401"/>
    </w:p>
    <w:p>
      <w:pPr>
        <w:pStyle w:val="BookText"/>
        <w:rPr/>
      </w:pPr>
      <w:bookmarkEnd w:id="24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در تارنمای شخصی خود، خواستار اعطای حقوق سیاسی بیشتر به مردم امارات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سلب شهروندی احمد عبدالخالق با واکنش مرکز حقوق بشر امارات که دفتر آن در لندن است، مواجه شده و هنوز مقام‌های اماراتی به آن واکنشی نشان نداده‌اند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45" w:name="__RefHeading___Toc512901_581953129"/>
      <w:bookmarkStart w:id="246" w:name="_Toc89"/>
      <w:bookmarkEnd w:id="245"/>
      <w:r>
        <w:rPr>
          <w:rtl w:val="true"/>
        </w:rPr>
        <w:t>بازداشت گروهی از اسلام‌گرایان</w:t>
      </w:r>
      <w:bookmarkEnd w:id="246"/>
    </w:p>
    <w:p>
      <w:pPr>
        <w:pStyle w:val="BookText"/>
        <w:rPr/>
      </w:pPr>
      <w:r>
        <w:rPr>
          <w:rFonts w:ascii="IRNazanin" w:hAnsi="IRNazanin" w:eastAsia="IRNazanin"/>
          <w:color w:val="111111"/>
          <w:sz w:val="28"/>
          <w:sz w:val="28"/>
          <w:szCs w:val="28"/>
          <w:rtl w:val="true"/>
          <w:lang w:bidi="fa-IR"/>
        </w:rPr>
        <w:t>مقامات امنیتی امارات اعلام کردند که یک گروه از اسلام‌گرایان را که به ادعای این مسئولان برای ارتکاب اقدام‌های ضد امنیتی برنامه‌ریزی می‌کردند، بازداشت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رسمی امارات اعلام کرد که دادستانی کل امارات پس از صدور حکم بازداشت گروهی از اسلام‌گرایان، در حال بازجویی از افراد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امارات مدعی شد که این گروه تشکیلاتی را تاسیس و سازماندهی کردند که به دنبال ارتکاب جرایم ضد امنیتی و غیرقانونی است و علاوه بر آن با تشکیلات و سازمان‌های خارجی نیز در ارتباط هستند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سعد الکبیش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کل امارات در این باره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برای کشف ابعاد توطئه‌ای که ادعا شده این تشکیلات در پی آن بود، ادامه دارد</w:t>
      </w:r>
      <w:r>
        <w:rPr>
          <w:rFonts w:eastAsia="IRNazanin" w:cs="IRNazanin"/>
          <w:color w:val="111111"/>
          <w:sz w:val="28"/>
          <w:szCs w:val="28"/>
          <w:rtl w:val="true"/>
          <w:lang w:bidi="fa-IR"/>
        </w:rPr>
        <w:t xml:space="preserve">. </w:t>
      </w:r>
      <w:bookmarkStart w:id="247" w:name="pg5266_45402"/>
    </w:p>
    <w:p>
      <w:pPr>
        <w:pStyle w:val="BookText"/>
        <w:rPr/>
      </w:pPr>
      <w:bookmarkEnd w:id="247"/>
      <w:r>
        <w:rPr>
          <w:rFonts w:ascii="IRNazanin" w:hAnsi="IRNazanin" w:eastAsia="IRNazanin"/>
          <w:color w:val="111111"/>
          <w:sz w:val="28"/>
          <w:sz w:val="28"/>
          <w:szCs w:val="28"/>
          <w:rtl w:val="true"/>
          <w:lang w:bidi="fa-IR"/>
        </w:rPr>
        <w:t xml:space="preserve">امارات در اقدامی بی‌سابقه علیه مخالفان، طی سه ماه گذشته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اسلام‌گرا را بازداشت کرده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48" w:name="__RefHeading___Toc512903_581953129"/>
      <w:bookmarkStart w:id="249" w:name="_Toc90"/>
      <w:bookmarkEnd w:id="248"/>
      <w:r>
        <w:rPr>
          <w:rtl w:val="true"/>
        </w:rPr>
        <w:t>بازداشت اساتید دانشگاهی و مبلغین اسلامی</w:t>
      </w:r>
      <w:bookmarkEnd w:id="249"/>
    </w:p>
    <w:p>
      <w:pPr>
        <w:pStyle w:val="BookText"/>
        <w:rPr/>
      </w:pPr>
      <w:r>
        <w:rPr>
          <w:rFonts w:ascii="IRNazanin" w:hAnsi="IRNazanin" w:eastAsia="IRNazanin"/>
          <w:color w:val="111111"/>
          <w:sz w:val="28"/>
          <w:sz w:val="28"/>
          <w:szCs w:val="28"/>
          <w:rtl w:val="true"/>
          <w:lang w:bidi="fa-IR"/>
        </w:rPr>
        <w:t>شبکه اطلاعات حقوق بشر عربی، تشدید بازداشت فعالان حقوقی در امارات را محکوم کرد و آن را نشانه ناتوانی مسئولان در برابر مطالبات مردم این کشور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در بیانیه‌ای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مسئولان اماراتی به راه کارهای امنیتی علیه فعالان و مخالفان، و نسبت دادن اتهامات دروغین به آنها و ادامه فشارها و بازداشت‌ها بیانگر آن است که مسئولان در تعامل با مطالبات مردم برای اصلاح شکست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شبکه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راه کارهای امنیتی فقط موجب تقویت مخالفان خواهد شد، و مسئولان اماراتی با اینگونه اقدامات فقط موجب وحدت بیشتر مردم و پافشاری بیشتر آنها بر تغییرات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شبکه از مسئولان اماراتی خواست، با تضمین حمایت از آزادی بیان، همه بازداشت شدگان سیاسی را فورا آزاد کند، و از نسبت دادن اتهامات ساختگی به آنها دست بکشد</w:t>
      </w:r>
      <w:r>
        <w:rPr>
          <w:rFonts w:eastAsia="IRNazanin" w:cs="IRNazanin"/>
          <w:color w:val="111111"/>
          <w:sz w:val="28"/>
          <w:szCs w:val="28"/>
          <w:rtl w:val="true"/>
          <w:lang w:bidi="fa-IR"/>
        </w:rPr>
        <w:t>.</w:t>
      </w:r>
      <w:r>
        <w:rPr>
          <w:rStyle w:val="FootnoteAnchor"/>
          <w:rtl w:val="true"/>
        </w:rPr>
        <w:footnoteReference w:id="114"/>
      </w:r>
      <w:bookmarkStart w:id="250" w:name="pg5266_45403"/>
    </w:p>
    <w:p>
      <w:pPr>
        <w:pStyle w:val="Heading4"/>
        <w:numPr>
          <w:ilvl w:val="3"/>
          <w:numId w:val="1"/>
        </w:numPr>
        <w:rPr/>
      </w:pPr>
      <w:bookmarkStart w:id="251" w:name="__RefHeading___Toc512905_581953129"/>
      <w:bookmarkStart w:id="252" w:name="_Toc91"/>
      <w:bookmarkEnd w:id="250"/>
      <w:bookmarkEnd w:id="251"/>
      <w:r>
        <w:rPr>
          <w:rtl w:val="true"/>
        </w:rPr>
        <w:t xml:space="preserve">سرکوب معترضان اماراتی توسط </w:t>
      </w:r>
      <w:r>
        <w:rPr>
          <w:rtl w:val="true"/>
        </w:rPr>
        <w:t>"</w:t>
      </w:r>
      <w:r>
        <w:rPr>
          <w:rtl w:val="true"/>
        </w:rPr>
        <w:t>بلک واتر</w:t>
      </w:r>
      <w:r>
        <w:rPr>
          <w:rtl w:val="true"/>
        </w:rPr>
        <w:t>"</w:t>
      </w:r>
      <w:bookmarkEnd w:id="252"/>
    </w:p>
    <w:p>
      <w:pPr>
        <w:pStyle w:val="BookText"/>
        <w:rPr/>
      </w:pPr>
      <w:r>
        <w:rPr>
          <w:rFonts w:ascii="IRNazanin" w:hAnsi="IRNazanin" w:eastAsia="IRNazanin"/>
          <w:color w:val="111111"/>
          <w:sz w:val="28"/>
          <w:sz w:val="28"/>
          <w:szCs w:val="28"/>
          <w:rtl w:val="true"/>
          <w:lang w:bidi="fa-IR"/>
        </w:rPr>
        <w:t xml:space="preserve">برخی از منابع آگاه اماراتی اعلام کردند که اداره و کنترل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پایتخت کشور امارات به همراه شماری از تأسیسات و مراکز حکومتی این کشور به شرکت نظامی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 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 کرد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ولی‌عهد ابو ظبی از مؤسس و بنیانگذار شرکت آمریکایی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 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کرده بود که یگانی متشکل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امنیتی بیگانه را به امارات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ادامه افزوده بود که بر اسناد و مدارکی دست یافته که نشان می‌دهد،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لارک برینس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 را با هزینه‌ای بالغ بر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تشکیل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نیروها برای مقابله با اعتراض‌های داخلی و انجام ماموریت‌های ویژه و محافظت از خطوط انتقال نفت و برج‌ها از حملات مورد استفاده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نیویورک‌تایمز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تشکیل چنین یگانی حتی پیش از آغاز انقلاب‌های عربی در منطقه اتخاذ شده بود و از حیث طرح برینس با حمایت‌هایی نیز در آمریکا مواجه شده است، اما آمریکا هنوز موضع رسمی خود را در این خصوص اعلام نکرده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روزنامه آمریکایی به نقل از یک مقام مسئول آمریکایی که از این برنامه مطلع و آگاه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عرب حوزه خلیج فارس و امارات به طور </w:t>
      </w:r>
    </w:p>
    <w:p>
      <w:pPr>
        <w:pStyle w:val="BookText"/>
        <w:rPr/>
      </w:pPr>
      <w:r>
        <w:rPr>
          <w:rFonts w:ascii="IRNazanin" w:hAnsi="IRNazanin" w:eastAsia="IRNazanin"/>
          <w:color w:val="111111"/>
          <w:sz w:val="28"/>
          <w:sz w:val="28"/>
          <w:szCs w:val="28"/>
          <w:rtl w:val="true"/>
          <w:lang w:bidi="fa-IR"/>
        </w:rPr>
        <w:t>خاص، دارای مهارت‌ها و تجارب ارزشمند نظامی نیست و منطقی و معقول این است که از خارج مرزهایش در این ارتباط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نیویورک‌تایمز نوشت که سخنگوی وزارت خارجه آمریکا در گفت‌وگو با این روزنامه اظهار کرده است که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 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ملبغ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را به عنوان غرامت به خاطر آموزش نظامی نیروهای بیگانه در اردن بدون کسب مجوز پرداخت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کارمندانی</w:t>
      </w:r>
    </w:p>
    <w:p>
      <w:pPr>
        <w:pStyle w:val="BookText"/>
        <w:rPr/>
      </w:pPr>
      <w:r>
        <w:rPr>
          <w:rFonts w:ascii="IRNazanin" w:hAnsi="IRNazanin" w:eastAsia="IRNazanin"/>
          <w:color w:val="111111"/>
          <w:sz w:val="28"/>
          <w:sz w:val="28"/>
          <w:szCs w:val="28"/>
          <w:rtl w:val="true"/>
          <w:lang w:bidi="fa-IR"/>
        </w:rPr>
        <w:t xml:space="preserve">که پیشتر در این طرح خدمت می‌کردند و مقامات آمریکایی که نیویورک تایمز به آنها در گزارش خود استناد جسته است، می‌گویند که نظامیان مورد نیاز برای این طرح از کلمبیا و آفریقای جنوبی و دیگر کشورها به یک پایگاه نظامی آموزشی در امارات از ابتدای تابستان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می‌گوید که آموزش این افراد را نظامیان بازنشسته ارتش آمریکا و نیروهای عملیات‌های ویژه کشوهای غربی چون آلمان و انگلیس و فرانسه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نیویورک‌تایمز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ابو ظبی اصرار دارد که از توان و نیروی مسلمانان کمک نگیرد، چون در جنگ علیه مسلمانان نمی‌توان به آنها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آمریکایی به نیویورک تایمز گفته‌اند که ولی‌عهد ابوظبی شخصا این پرونده و قرارداد را پیگیری می‌کند و مسؤولان اماراتی پیشنهاد داده‌اند که نیرو را گسترش داده و آن را از یگان تبدیل به گردان کنند که هزاران نظامی را دربرمی‌گیرد</w:t>
      </w:r>
      <w:r>
        <w:rPr>
          <w:rFonts w:eastAsia="IRNazanin" w:cs="IRNazanin"/>
          <w:color w:val="111111"/>
          <w:sz w:val="28"/>
          <w:szCs w:val="28"/>
          <w:rtl w:val="true"/>
          <w:lang w:bidi="fa-IR"/>
        </w:rPr>
        <w:t>.</w:t>
      </w:r>
      <w:r>
        <w:rPr>
          <w:rStyle w:val="FootnoteAnchor"/>
          <w:rtl w:val="true"/>
        </w:rPr>
        <w:footnoteReference w:id="115"/>
      </w:r>
      <w:bookmarkStart w:id="253" w:name="pg5266_45405"/>
    </w:p>
    <w:p>
      <w:pPr>
        <w:pStyle w:val="Heading4"/>
        <w:numPr>
          <w:ilvl w:val="3"/>
          <w:numId w:val="1"/>
        </w:numPr>
        <w:rPr/>
      </w:pPr>
      <w:bookmarkStart w:id="254" w:name="__RefHeading___Toc512907_581953129"/>
      <w:bookmarkStart w:id="255" w:name="_Toc92"/>
      <w:bookmarkEnd w:id="253"/>
      <w:bookmarkEnd w:id="254"/>
      <w:r>
        <w:rPr>
          <w:rtl w:val="true"/>
        </w:rPr>
        <w:t>تأسیس اولین حزب سیاسی در امارات</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احمد الدقی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 اماراتی، از تشکیل اولین حزب سیاسی اماراتی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الدقی که سمت دبیرکلی را در این حزب احراز می‌کند، گفت که هدف از تأسیس این حزب، هموار کردن راه برای مشارکت سیاسی مردم و ایجاد کثرت‌گرایی سیاسی در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الامه در حالی در امارات تأسیس می‌شود که مقامات این کشور سرکوب‌های سازمان یافته طرفداران اصلاحات در این کشور را به شدت تشدید کرده‌اند و اصلاح طلبان اماراتی را با اتهامات واهی بازداشت، زندان، سلب تابعیت و از این کشور تبعید 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الدقی در این ارتباط گفت که حزب الامه خواستار مشارکت مردم در انتخاب دولتی است که حافظ حقوق و آزادی‌های آنان باشد و پارلمان را به مرجع واقعی نظارت و قانون‌گذاری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 قرقاش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مشاور خارجه امارات تأسیس چنین حزبی را محکوم کرد و آنرا نوعی دعوت به فتنه و اقدام علیه کشور برشمرد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5266_45407"/>
      <w:bookmarkStart w:id="257" w:name="pg5266_45407"/>
      <w:bookmarkEnd w:id="257"/>
    </w:p>
    <w:p>
      <w:pPr>
        <w:pStyle w:val="Heading2"/>
        <w:numPr>
          <w:ilvl w:val="1"/>
          <w:numId w:val="1"/>
        </w:numPr>
        <w:rPr/>
      </w:pPr>
      <w:bookmarkStart w:id="258" w:name="pg5266_45407"/>
      <w:bookmarkStart w:id="259" w:name="__RefHeading___Toc512909_581953129"/>
      <w:bookmarkStart w:id="260" w:name="_Toc93"/>
      <w:bookmarkEnd w:id="258"/>
      <w:bookmarkEnd w:id="259"/>
      <w:r>
        <w:rPr>
          <w:rtl w:val="true"/>
        </w:rPr>
        <w:t>فصل سوم</w:t>
      </w:r>
      <w:r>
        <w:rPr>
          <w:rtl w:val="true"/>
        </w:rPr>
        <w:t xml:space="preserve">: </w:t>
      </w:r>
      <w:r>
        <w:rPr>
          <w:rtl w:val="true"/>
        </w:rPr>
        <w:t>وضعیت سیاسی شیعیان امارات</w:t>
      </w:r>
      <w:bookmarkEnd w:id="26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512911_581953129"/>
      <w:bookmarkStart w:id="262" w:name="_Toc94"/>
      <w:bookmarkEnd w:id="261"/>
      <w:r>
        <w:rPr>
          <w:rtl w:val="true"/>
        </w:rPr>
        <w:t>وضعیت سیاسی شیعیان امارات</w:t>
      </w:r>
      <w:bookmarkEnd w:id="26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5266_45409"/>
      <w:bookmarkStart w:id="264" w:name="pg5266_45409"/>
      <w:bookmarkEnd w:id="264"/>
    </w:p>
    <w:p>
      <w:pPr>
        <w:pStyle w:val="BookText"/>
        <w:rPr/>
      </w:pPr>
      <w:bookmarkStart w:id="265" w:name="pg5266_45409"/>
      <w:bookmarkEnd w:id="265"/>
      <w:r>
        <w:rPr>
          <w:rFonts w:ascii="IRNazanin" w:hAnsi="IRNazanin" w:eastAsia="IRNazanin"/>
          <w:color w:val="111111"/>
          <w:sz w:val="28"/>
          <w:sz w:val="28"/>
          <w:szCs w:val="28"/>
          <w:rtl w:val="true"/>
          <w:lang w:bidi="fa-IR"/>
        </w:rPr>
        <w:t>آمار و ارقام ارائه شده ذیل پیرامون جمعیت شیعیان امارات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و ارقام از منابع مختلف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آمار دولتی امارات، تاکنون بطور رسمی آماری از جمعیت شیعیان این کشور منتشر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این آمار جهت اطلاع از حضور شیعیان در این کشور است و در گفتگو با نیروهای مطلع، جمعیت شیعیان در این کشور بیشتر از این‌ها است</w:t>
      </w:r>
      <w:r>
        <w:rPr>
          <w:rFonts w:eastAsia="IRNazanin" w:cs="IRNazanin"/>
          <w:color w:val="111111"/>
          <w:sz w:val="28"/>
          <w:szCs w:val="28"/>
          <w:rtl w:val="true"/>
          <w:lang w:bidi="fa-IR"/>
        </w:rPr>
        <w:t>.</w:t>
      </w:r>
    </w:p>
    <w:p>
      <w:pPr>
        <w:pStyle w:val="Heading3"/>
        <w:numPr>
          <w:ilvl w:val="2"/>
          <w:numId w:val="1"/>
        </w:numPr>
        <w:rPr/>
      </w:pPr>
      <w:bookmarkStart w:id="266" w:name="__RefHeading___Toc512913_581953129"/>
      <w:bookmarkStart w:id="267" w:name="_Toc95"/>
      <w:bookmarkEnd w:id="266"/>
      <w:r>
        <w:rPr>
          <w:rtl w:val="true"/>
        </w:rPr>
        <w:t>جمعیت شیعیان و پراکندگی جغرافیایی آنان</w:t>
      </w:r>
      <w:r>
        <w:rPr>
          <w:rtl w:val="true"/>
        </w:rPr>
        <w:t>:</w:t>
      </w:r>
      <w:bookmarkEnd w:id="26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که از سالهای دور به طور مسالمت‌آمیز در کنار اهل تسنن به کار و فعالیت اشتغال دارند و از نظر کلی به دو دسته بومی و مقیم تقسیم می‌گردند؛ شیعیان بومی عمدتا از اقوام عرب مهاجر از بحرین و ایران هستند که از دهها سال قبل در این کشور سکونت دارند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جمعیت امارات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مقیم از اتباع کشورهای ایران، پاکستان، بحرین، هند و افغانستان می‌باشند که اکثرا در دبی و شارجه مقیم می‌باشند، اما ایرانیان مهاجر به امارات، اکثرا سنی مذهب می‌باشند و ایرانیان سنی از موقعیت‌های اجتماعی بهتری نسبت به شیعیان برخوردارند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بر اساس اطلس جهانی، قریب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جمعیت این کشور شیعه هستند، در حالی که در برخی منابع، جمعیت شیعیان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بیشتر این شیعیان در امیر نشین دبی ساکن هستند که از مهم‌ترین و در عین حال، پرجمعیت‌ترین امیر نشین‌های امارات متحده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 شهر بندری و پر رونق امارات متحده عربی و دارای منطقه ی آزاد تجاری است که اکثریت شیعیان کشور در این شهر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تمرکز در مهمترین امیر نشین نفتی این فدراسیون، در واقع، پدید آورنده‌ی همان مسائل و مشکلاتی است که سایر امیر‌نشین‌ها با آن مواجهند، به خصوص اینکه ایران در دبی نیز همانند بحرین، از نفوذ عمده ای برخوردار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آمار دقیقی از شمار ایرانیان مقیم امارات وجود ندارد، اما در منابع نیمه رسمی، جمعیت آنان حدود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نفر تخمین زده می‌شود که حدود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نفر ساکن دبی هستند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از کل جمعیت امارات،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ایرانی‌الاصل هستند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آمار سازمان سیا، ایرانیان و عرب‌های غیراماراتی مجموعاً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از </w:t>
      </w:r>
      <w:bookmarkStart w:id="268" w:name="pg5266_45411"/>
    </w:p>
    <w:p>
      <w:pPr>
        <w:pStyle w:val="BookText"/>
        <w:rPr/>
      </w:pPr>
      <w:bookmarkEnd w:id="268"/>
      <w:r>
        <w:rPr>
          <w:rFonts w:ascii="IRNazanin" w:hAnsi="IRNazanin" w:eastAsia="IRNazanin"/>
          <w:color w:val="111111"/>
          <w:sz w:val="28"/>
          <w:sz w:val="28"/>
          <w:szCs w:val="28"/>
          <w:rtl w:val="true"/>
          <w:lang w:bidi="fa-IR"/>
        </w:rPr>
        <w:t>جمعیت کشور امارات را تشکیل می‌دهند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از کل جمعیت امارات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هستند که بخش اعظم از آنان ایرانی هستند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از مجموع کل جمعیت کشور </w:t>
      </w:r>
      <w:r>
        <w:rPr>
          <w:rFonts w:eastAsia="IRNazanin" w:cs="IRNazanin"/>
          <w:color w:val="111111"/>
          <w:sz w:val="28"/>
          <w:szCs w:val="28"/>
          <w:lang w:bidi="fa-IR"/>
        </w:rPr>
        <w:t>4.600.000</w:t>
      </w:r>
      <w:r>
        <w:rPr>
          <w:rFonts w:ascii="IRNazanin" w:hAnsi="IRNazanin" w:eastAsia="IRNazanin"/>
          <w:color w:val="111111"/>
          <w:sz w:val="28"/>
          <w:sz w:val="28"/>
          <w:szCs w:val="28"/>
          <w:rtl w:val="true"/>
          <w:lang w:bidi="fa-IR"/>
        </w:rPr>
        <w:t xml:space="preserve">نفر، جمعیت شیعیان </w:t>
      </w:r>
      <w:r>
        <w:rPr>
          <w:rFonts w:eastAsia="IRNazanin" w:cs="IRNazanin"/>
          <w:color w:val="111111"/>
          <w:sz w:val="28"/>
          <w:szCs w:val="28"/>
          <w:lang w:bidi="fa-IR"/>
        </w:rPr>
        <w:t>662.400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شامل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کشورمی‌شود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طبق آمارسال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ازکل جمعیت </w:t>
      </w:r>
      <w:r>
        <w:rPr>
          <w:rFonts w:eastAsia="IRNazanin" w:cs="IRNazanin"/>
          <w:color w:val="111111"/>
          <w:sz w:val="28"/>
          <w:szCs w:val="28"/>
          <w:lang w:bidi="fa-IR"/>
        </w:rPr>
        <w:t>4.621.399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جمعیت شیعیان کمتر از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درصد شیعیان نسبت به جمعیت مسلمان کشوردر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شیعیان امارات شامل ایرانی، بحرینی، لبنانی، هندی، عراقی و پاکستانی می‌باشند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69" w:name="__RefHeading___Toc512915_581953129"/>
      <w:bookmarkStart w:id="270" w:name="_Toc96"/>
      <w:bookmarkEnd w:id="269"/>
      <w:r>
        <w:rPr>
          <w:rtl w:val="true"/>
        </w:rPr>
        <w:t>اصالت وسکونت شیعیان</w:t>
      </w:r>
      <w:bookmarkEnd w:id="2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امارات متحده عربی، بیشتر شیعیان در امیرنشین دبی زندگی می‌کنند و جالب اینجاست که این شیخ نشین، پس از ابوظبی مهمترین شیخ نشین امارات </w:t>
      </w:r>
    </w:p>
    <w:p>
      <w:pPr>
        <w:pStyle w:val="BookText"/>
        <w:rPr/>
      </w:pPr>
      <w:r>
        <w:rPr>
          <w:rFonts w:ascii="IRNazanin" w:hAnsi="IRNazanin" w:eastAsia="IRNazanin"/>
          <w:color w:val="111111"/>
          <w:sz w:val="28"/>
          <w:sz w:val="28"/>
          <w:szCs w:val="28"/>
          <w:rtl w:val="true"/>
          <w:lang w:bidi="fa-IR"/>
        </w:rPr>
        <w:t>است و از بعد تجاری، یکی از پر رونق‌ترین شهرهای منطقه به شمار می‌آید و به لحاظ جمعیتی نیز از پرجمعیت‌ترین امیرنشین‌های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ویژگی این شیخ نشین، موقعیت آن به عنوان یک مرکز تجارتی پیشرو در میان بقیه شیخ نشین‌های امارات متحده عربی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شیعیان بیشتر در دبی، شارجه و ابو ظبی ساکنند، اما به صورت پراکنده در دیگر امیر‌نشین‌ها نیز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کشور در مقایسه با کویت یا بحرین، محله مشخصی ندارند، بلکه در میان محلات مختلف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طورمعمول روز عاشورا می‌توان با توجه به خلوتی شهر، حضور گسترده شیعیان را در این امیر نشین شاهد بود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زاید در ابوظبی محل سکونت شیعیان می‌باشد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کشور امارات متحده عربی، کشوری مهاجر پذیر است، به گونه‌ای که می‌گویند حدود چهار پنجم جمعیت آن را مهاجرین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گفته می‌شود بیشتر شیعیان این کشور ایرانی‌اند،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هم می‌گویند شیعیان این کشور، متعلق به قبیله‌ی بحارینه می‌باشند که ممکن است این قبیله در حدود سیصد سال پیش، با قبول مذهب تشیع از قبایل نعین از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ی عرب به وجود آمده باشد؛ گرچه بعضی‌ها معتقدند این مردمان، از ساکنان اصلی و بومیان ناحیه هستند که به دست اعراب شکست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قبیله شیعه مذهب‌اند و به تجارت و کشاورزی اشتغال دارند</w:t>
      </w:r>
      <w:r>
        <w:rPr>
          <w:rFonts w:eastAsia="IRNazanin" w:cs="IRNazanin"/>
          <w:color w:val="111111"/>
          <w:sz w:val="28"/>
          <w:szCs w:val="28"/>
          <w:rtl w:val="true"/>
          <w:lang w:bidi="fa-IR"/>
        </w:rPr>
        <w:t>.</w:t>
      </w:r>
      <w:r>
        <w:rPr>
          <w:rStyle w:val="FootnoteAnchor"/>
          <w:rtl w:val="true"/>
        </w:rPr>
        <w:footnoteReference w:id="130"/>
      </w:r>
      <w:bookmarkStart w:id="271" w:name="pg5266_45414"/>
    </w:p>
    <w:p>
      <w:pPr>
        <w:pStyle w:val="Heading3"/>
        <w:numPr>
          <w:ilvl w:val="2"/>
          <w:numId w:val="1"/>
        </w:numPr>
        <w:rPr/>
      </w:pPr>
      <w:bookmarkStart w:id="272" w:name="__RefHeading___Toc512917_581953129"/>
      <w:bookmarkStart w:id="273" w:name="_Toc97"/>
      <w:bookmarkEnd w:id="271"/>
      <w:bookmarkEnd w:id="272"/>
      <w:r>
        <w:rPr>
          <w:rtl w:val="true"/>
        </w:rPr>
        <w:t>وضعیت سیاسی شیعیان</w:t>
      </w:r>
      <w:bookmarkEnd w:id="273"/>
    </w:p>
    <w:p>
      <w:pPr>
        <w:pStyle w:val="BookText"/>
        <w:rPr/>
      </w:pPr>
      <w:r>
        <w:rPr>
          <w:rFonts w:ascii="IRNazanin" w:hAnsi="IRNazanin" w:eastAsia="IRNazanin"/>
          <w:color w:val="111111"/>
          <w:sz w:val="28"/>
          <w:sz w:val="28"/>
          <w:szCs w:val="28"/>
          <w:rtl w:val="true"/>
          <w:lang w:bidi="fa-IR"/>
        </w:rPr>
        <w:t>شیعیان این کشور در صحنه و ساختار سیاسی کشور حضور نداشته و عموما به تجارت و بازرگانی مشغولند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هیچ مسئول و یا رهبر شیعه در جایگاه‌های سیاسی در کشور امارات وجود ندارد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شیعیان در قانون اساسی و در قوانین اجتماعی و فرهنگی هیچ جایگاه و نقش قانونی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اقلیت قابل ملاحظه شیعیان در امارات می‌تواند باعث دغدغه خاطر حاکمان امارات باشد و این امر آنان را بر آن داشته تا از یک طرف به اقتضای خصوصیات تاریخی، اجتماعی، سیاسی و دینی خود بر تطبیق ظاهر شریعت از روش عربستان سعودی پافشاری کنند و از سوی دیگر، سیاست تخریب عفت و اخلاق عمومی را به آرامی در پیکر جامعه تزریق کنند و برای تحقق هرچه بهتر و سریعتر این خط مشی، همه بخش‌هایی را که می‌توانند در اعمال این سیاست نقش داشته باشند به خدمت گرفته‌اند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دبی فعالیت شیعیان با مدیریت کل اوقاف و امور اسلامی دبی هماهنگ می‌باشد و از طرف این مدیریت، مبلغین سنی و شیعه به مناطق اعزام می‌شوند و فعالیت آنان زیر نظر این ارگان است</w:t>
      </w:r>
      <w:r>
        <w:rPr>
          <w:rFonts w:eastAsia="IRNazanin" w:cs="IRNazanin"/>
          <w:color w:val="111111"/>
          <w:sz w:val="28"/>
          <w:szCs w:val="28"/>
          <w:rtl w:val="true"/>
          <w:lang w:bidi="fa-IR"/>
        </w:rPr>
        <w:t>.</w:t>
      </w:r>
      <w:r>
        <w:rPr>
          <w:rStyle w:val="FootnoteAnchor"/>
          <w:rtl w:val="true"/>
        </w:rPr>
        <w:footnoteReference w:id="134"/>
      </w:r>
      <w:bookmarkStart w:id="274" w:name="pg5266_45415"/>
    </w:p>
    <w:p>
      <w:pPr>
        <w:pStyle w:val="BookText"/>
        <w:rPr/>
      </w:pPr>
      <w:bookmarkEnd w:id="274"/>
      <w:r>
        <w:rPr>
          <w:rFonts w:ascii="IRNazanin" w:hAnsi="IRNazanin" w:eastAsia="IRNazanin"/>
          <w:color w:val="111111"/>
          <w:sz w:val="28"/>
          <w:sz w:val="28"/>
          <w:szCs w:val="28"/>
          <w:rtl w:val="true"/>
          <w:lang w:bidi="fa-IR"/>
        </w:rPr>
        <w:t>شیعیان در حاکمیت و قوای سه‌گانه نیروهای مسلح نقش و سهمی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شیعیان مستقر در امارات گرایشات مذهبی سنتی دارند و از مسائل سیاسی دوری می‌کنند و بیشتر به فکر کار و تجارت هستند و در امور سیاسی کشور امارات دخالت نمی‌کنند و از هرگونه تنش و حساسیت‌های مذهبی و نژادی و سیاسی دوری می‌کنند و همچنین از ارتباط و نزدیکی مراکز و ارگانهای وابسته به جمهوری اسلامی ایران هراس دارند و نسبت به انقلاب اسلامی ایران بی‌تفاوت بوده ولی به مراجع تقلید نجف اشرف ابراز تمایل و گرایش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تعدادی از ایرانیان کادر نیروهای مسلح می‌باشند، لیکن هیچ نقش مهم و تأثیر‌گذاری در این نیروها ندارند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75" w:name="__RefHeading___Toc512919_581953129"/>
      <w:bookmarkStart w:id="276" w:name="_Toc98"/>
      <w:bookmarkEnd w:id="275"/>
      <w:r>
        <w:rPr>
          <w:rtl w:val="true"/>
        </w:rPr>
        <w:t>فعالیت اقتصادی شیعیان در دبی</w:t>
      </w:r>
      <w:bookmarkEnd w:id="276"/>
    </w:p>
    <w:p>
      <w:pPr>
        <w:pStyle w:val="BookText"/>
        <w:rPr/>
      </w:pPr>
      <w:r>
        <w:rPr>
          <w:rFonts w:ascii="IRNazanin" w:hAnsi="IRNazanin" w:eastAsia="IRNazanin"/>
          <w:color w:val="111111"/>
          <w:sz w:val="28"/>
          <w:sz w:val="28"/>
          <w:szCs w:val="28"/>
          <w:rtl w:val="true"/>
          <w:lang w:bidi="fa-IR"/>
        </w:rPr>
        <w:t>دبی یکی از مراکز اصلی ایرانیان در خارج است و تجمع و سکونت ایرانیان در این شیخ نشین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 پذیرای مهاجران ایرانی است که در همه ی حوزه‌های اقتصادی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تنش بین دو کشور و افزایش فشار بین المللی در مورد ایران باعث به وجود آمدن مشکلاتی برای جامعه اقتصادی دبی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اتاق تجارت و صنعت دبی، ایرانیان و غالبا تجار این کشور، در بین اولین بیگانگانی هستند که در امارات متحده ی عربی فعالیت اقتصادی را آغاز کردند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مهاجران ایرانی، چه کسانی که قبل و چه کسانی که پس از انقلاب اسلامی به دبی آمدند، نقشی قابل توجهی در موفقیت اقتصادی دبی بازی کرده‌اند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گرچه دبی به لحاظ منابع معدنی، پس از ابوظبی مهم‌ترین منابع نفتی کشور امارات را در بردارد، ولی رونق واقعی این شیخ نشین، مرهون تجارت و بازرگانی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 با جمعیتی بالغ بر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عمده فروشی و خرده فروشی کالاها، بیش از نفت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گردشگران خارجی و تجار و سرمایه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گذاران ملل مختلف که از مالیات کم بهره جسته و به تجارت کالا در دبی می‌پردازند، به اقتصاد این امیرنشین در سالهای گذشته رونق زیادی بخشیده 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شیخ نشین دبی دارای یک منطقه آزاد تجاری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علی، سرمایه گذاران سالهاست که به داد و ستد کالا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بندر آزاد، دروازه ی ورود کالاهای ساخته شده‌ی شرق آسیا و مرکز صادرات مجدد این گونه کالاها به کشورهای حوزه‌ی خلیج فارس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بندر، یکی از بزرگ‌ترین بندرهای منطقه است و مکان جذابی برای فعالیت‌های صنعتی و تجاری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امیرنشین که مرکز تجمع بازرگانان و تاجران سراسر منطقه آسیای شرقی و خاورمیانه است، از مهمترین امیرنشین‌های این کشور می‌باشد و محل تمرکز شیعیان این کشور نیز می‌باشد، بنابراین، شیعیان نیز از موقعیت خاص تجاری مرکزی این شهر استفاده و بهره‌ی لازم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از این شهرها، از جنبه‌های مذهبی مورد توجه هستند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نظر قبیله‌ای نیز بسیاری از مردم جنوب ایران دارای اقوام و بستگان نزدیک نسبی و سببی در کشور امارات می‌باشند و لذا از طریق قبیله و خون نیز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دارای وجه اشتراک می‌باشند و به دلیل این قرابت فامیلی، تردد میان این دو جامعه بسیار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موارد مشاهده گردیده که افرادی در هر دو سرزمین دارای محل استقرار و منزل و خانوا ده و بستگان بوده و به طور دائم در تردد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اشتراکات گسترده میان دو جامعه ایران و امارات، از نظر اقتصادی نیز زمینه برقراری روابط تجاری و اقتصادی و بازرگانی بسیار خوبی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رسمی ارائه شده از سوی اتاق بازرگانی امارات و اداره ثبت شرکتها، تنها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ایرانی جدید التأسیس در دبی به ثبت رسیده‌اند که سرمایه به ثبت رسیده این شرکتها بالغ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طریق آمارهای رسمی ارائه شده از سوی وزارت بارگانی آن کشور، جمهوری اسلامی ایران اولین شریک تجاری امارات متحده عربی بوده، بیشترین صادرات امارات به جمهوری اسلامی ایران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حجم بالای مبادلات بازرگانی ایران و امارات، ارتباطات دیگر نیز به همان نسبت افزایش یافته است، تا آنجا که فقط آمارهای ارائه شده از سوی فرودگاه دبی در طول هر هفته،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از جمهوری اسلامی ایران به دبی انجام می‌پذیرد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پروازهای ترمینال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دبی به ایران انجام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277" w:name="pg5266_45418"/>
    </w:p>
    <w:p>
      <w:pPr>
        <w:pStyle w:val="BookText"/>
        <w:rPr/>
      </w:pPr>
      <w:bookmarkEnd w:id="277"/>
      <w:r>
        <w:rPr>
          <w:rFonts w:ascii="IRNazanin" w:hAnsi="IRNazanin" w:eastAsia="IRNazanin"/>
          <w:color w:val="111111"/>
          <w:sz w:val="28"/>
          <w:sz w:val="28"/>
          <w:szCs w:val="28"/>
          <w:rtl w:val="true"/>
          <w:lang w:bidi="fa-IR"/>
        </w:rPr>
        <w:t xml:space="preserve">می‌گیرد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را سایر کشورهای غیر عربی به انجام می‌رسانند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از زمان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پویاترین اقتصاد منطقه را داشت، بازار دبی، اول از همه متوجه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دبی، شیخ راشد، به ایرانیان مشوق‌هایی مثل زمین رایگان، محافظت شخصی و معافیت از پرداخت گمرگ ارائه کرد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278" w:name="__RefHeading___Toc512921_581953129"/>
      <w:bookmarkStart w:id="279" w:name="_Toc99"/>
      <w:bookmarkEnd w:id="278"/>
      <w:r>
        <w:rPr>
          <w:rtl w:val="true"/>
        </w:rPr>
        <w:t>وضعیت اقتصادی شیعیان</w:t>
      </w:r>
      <w:bookmarkEnd w:id="279"/>
    </w:p>
    <w:p>
      <w:pPr>
        <w:pStyle w:val="Heading4"/>
        <w:numPr>
          <w:ilvl w:val="3"/>
          <w:numId w:val="1"/>
        </w:numPr>
        <w:rPr/>
      </w:pPr>
      <w:bookmarkStart w:id="280" w:name="__RefHeading___Toc512923_581953129"/>
      <w:bookmarkStart w:id="281" w:name="_Toc100"/>
      <w:bookmarkEnd w:id="280"/>
      <w:r>
        <w:rPr>
          <w:rtl w:val="true"/>
        </w:rPr>
        <w:t>مالکیت</w:t>
      </w:r>
      <w:bookmarkEnd w:id="281"/>
    </w:p>
    <w:p>
      <w:pPr>
        <w:pStyle w:val="BookText"/>
        <w:rPr/>
      </w:pPr>
      <w:r>
        <w:rPr>
          <w:rFonts w:ascii="IRNazanin" w:hAnsi="IRNazanin" w:eastAsia="IRNazanin"/>
          <w:color w:val="111111"/>
          <w:sz w:val="28"/>
          <w:sz w:val="28"/>
          <w:szCs w:val="28"/>
          <w:rtl w:val="true"/>
          <w:lang w:bidi="fa-IR"/>
        </w:rPr>
        <w:t>زمین در امارات، ملی اعلام شده وبه شخص بیگانه زمین فروخته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 بیشتر به افراد کم درآمد و بومی واگذار می‌شود، اما در اموال منقول، مشارکت با خارجی‌ها بلامانع بوده ومشارکت به صورت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درصد خارجی و</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درصد محلی صورت می‌گیرد، به این وسیله، اهالی هم سهم بیشتری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مشارکت دارند و هم فرد خارجی را کنترل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مشارکت سرمایه‌گذاری در بانک‌ها نیز انجام می‌گیرد که از این روش، بیشتر ایرانی‌ها استفاده می‌کنند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ایران و امارات روابط تجاری بسیاری دارند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همچنین ایرانیان بسیاری در امارات به تجارت و بازرگانی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میلیارد دلار در این کشور سرمایه‌گذاری کردند که انتظار می‌رفت 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میلیارد دلار باشد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حجم مبادلات غیر نفتی میان ایران و امارات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میلیارد دلار تخمین زده شده که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میلیارد دلار آن از امارات به ایران بوده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به نوشته نشریه نشنال دیفنس، در تحریم‌های علیه ایران در پی برنامه هسته‌ای ایران، امارات سود خوبی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نیز بانک‌های این کشور را تحت فشار می‌گذارد تا روابطشان را با ایران قطع کنند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82" w:name="pg5266_45420"/>
    </w:p>
    <w:p>
      <w:pPr>
        <w:pStyle w:val="Heading3"/>
        <w:numPr>
          <w:ilvl w:val="2"/>
          <w:numId w:val="1"/>
        </w:numPr>
        <w:rPr/>
      </w:pPr>
      <w:bookmarkStart w:id="283" w:name="__RefHeading___Toc512925_581953129"/>
      <w:bookmarkStart w:id="284" w:name="_Toc101"/>
      <w:bookmarkEnd w:id="282"/>
      <w:bookmarkEnd w:id="283"/>
      <w:r>
        <w:rPr>
          <w:rtl w:val="true"/>
        </w:rPr>
        <w:t>وضعیت آموزشی و علمی شیعیان</w:t>
      </w:r>
      <w:bookmarkEnd w:id="28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جمعیت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ایرانیان درکشور امارات یک رکن قابل توجه در ترکیب درصد جمعیتی این کشور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در حدود هفت هزار دانش آموز ایرانی، عدد قابل توجهی از جمعیت واجب التعلیم در این کشور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چند مرکز آموزشی و مجتمع‌های بزرگ آموزشی ایرانی در کشور امارات نشان از اهمیت ویژه‌ای است که نظام جمهوری اسلامی ایران به موضوع تعلیم و تربیت نسل جوان خارج از کشور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آموزشی مجموعه سرپرستی مدارس جمهوری اسلامی ایران در امارات متحده، توانایی هدایت، آموزش و تربیت دانش آموزان ایرانی مستقر در این کشور را دارا بوده، ولی آنچه را که نباید از نظر دور داشت این است که سطح تعلیم و تربیت در خارج از کشور و در </w:t>
      </w:r>
    </w:p>
    <w:p>
      <w:pPr>
        <w:pStyle w:val="BookText"/>
        <w:rPr/>
      </w:pPr>
      <w:r>
        <w:rPr>
          <w:rFonts w:ascii="IRNazanin" w:hAnsi="IRNazanin" w:eastAsia="IRNazanin"/>
          <w:color w:val="111111"/>
          <w:sz w:val="28"/>
          <w:sz w:val="28"/>
          <w:szCs w:val="28"/>
          <w:rtl w:val="true"/>
          <w:lang w:bidi="fa-IR"/>
        </w:rPr>
        <w:t xml:space="preserve">مجموعه‌های آموزشی ایرانی نسبتا پائین است و دلایل عمده این موضوع عبارت است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اعزام معلمین با تجربه و دارای سطح آموزشی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نکردن مسائل آموزشی به طور جدی از سوی معلمین، دانش آموزان و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وسایل سرگرم کننده بسیار زیاد در محیطهای زندگی دانش آموزان و جذب شدن به سوی تفریحات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نشدن انگیزه جدیت در تحصیل که به یک اپیدمی اجتماعی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بودن شرایط ادامه تحصیل در دانشگاه‌های موجود در کشور امارات که معمولاخصوصی بوده و با دریافت شهریه، ثبت نام و در یک امتحان ورودی آسان شرکت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کامل بعضی از مربیان آموزشی به بعد معنوی تعلیم و تربیت؛ امروزه کلیه مدارس ایرانی تحت نظارت وزارت آموزش و پرورش دولت امارات قرار گرفته و ملزم به رعایت مقررات اداری و انضباطی آن کشور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موضوع به رسمی شناخته شدن مدارک صادره از سوی مدارس ایرانی برای راه یافتن به دانشگاه‌های موجود در این کشور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مدارس اختصاصی به طور مشخص برای شیعیان غیر ایرانی در امارات </w:t>
      </w:r>
    </w:p>
    <w:p>
      <w:pPr>
        <w:pStyle w:val="BookText"/>
        <w:rPr/>
      </w:pPr>
      <w:r>
        <w:rPr>
          <w:rFonts w:ascii="IRNazanin" w:hAnsi="IRNazanin" w:eastAsia="IRNazanin"/>
          <w:color w:val="111111"/>
          <w:sz w:val="28"/>
          <w:sz w:val="28"/>
          <w:szCs w:val="28"/>
          <w:rtl w:val="true"/>
          <w:lang w:bidi="fa-IR"/>
        </w:rPr>
        <w:t xml:space="preserve">وجود ندارد و وجود مدارس ایرانی، بیانگر اهتمام جمهوری اسلامی به امر آموزش شیعیان می‌باشد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ایرانیان در امارات دارای مدرسه و مؤسسات آموزش 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هفت مجتمع بزرگ آموزشی ایرانی، یک مدرسه بین‌المللی و یک مجتمع غیرانتفاعی مخصوص ایرانیان در امارات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مدرسه ایرانی امارات در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در دبی ساخته شد و با افزایش جمعیت ایرانیان، مدارس ایرانی در شارجه و ابوظبی نیز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خیرین مدرسه ساز ایران در امارات نیز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تنها کشوری است که در امارات مدرسه ویژه استثنایی‌ها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نخستین مدرسه استثنایی دبی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بنیانگذاری کردند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حدود</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ایرانی در مدارس و دانشگاه‌های امارات تحصیل می‌کنند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دانشگاه آزاد اسلامی واحد امارات متحده عربی نیز از سال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 xml:space="preserve"> در مقاطع کاردانی، کارشناسی و کارشناسی ارشد در رشته های گروه مهندسی، مدیریت، حقوق، روانشناسی و حسابداری دانشجو می‌پذیرد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مجتمع‌های آموزشی ایرانی </w:t>
      </w:r>
    </w:p>
    <w:p>
      <w:pPr>
        <w:pStyle w:val="BookText"/>
        <w:rPr/>
      </w:pPr>
      <w:r>
        <w:rPr>
          <w:rFonts w:ascii="IRNazanin" w:hAnsi="IRNazanin" w:eastAsia="IRNazanin"/>
          <w:color w:val="111111"/>
          <w:sz w:val="28"/>
          <w:sz w:val="28"/>
          <w:szCs w:val="28"/>
          <w:rtl w:val="true"/>
          <w:lang w:bidi="fa-IR"/>
        </w:rPr>
        <w:t>مستقر در کشور امارات که عمدتا در دبی مستقر هستند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آموزشی توحید دخترانه و پسرانه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 حضرت خدیجه برای دختران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 سلمان برای پسران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 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 شارجه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 عجمان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 ابوظبی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رشد و رونق یافتن تأسیس مدارس غیر انتفاعی در داخل کشور ایران، اندیشه تأسیس مدرسه غیر انتفاعی در امارات توسط جمعی از معلمین و مربیان شکل گرفت و پس از آن جمعی از معلمین اقدام به تأسیس مجتمع آموزشی غیر انتفاعی آداب نمودند و به دلیل قوانین حاکم برکش ور امارات مبنی بر تحت پوشش بودن کلیه مدارس خصوصی اعم از داخلی وخارجی، این مدرسه نیز به ناچار تحت نظارت کامل اداری و آموزشی وزارت آموزش و پرورش کشور امارات قرار گرفت و در بسیاری از قوانین و مقررات اداری مجبور به تبعیّت از نظام اداری و آموزشی آنها گردید، البته مطالب و متون درسی ارائه شده در این مجتمع، همگی مواد درسی کتب وزارت آموزش وپرورش </w:t>
      </w:r>
    </w:p>
    <w:p>
      <w:pPr>
        <w:pStyle w:val="BookText"/>
        <w:rPr/>
      </w:pPr>
      <w:r>
        <w:rPr>
          <w:rFonts w:ascii="IRNazanin" w:hAnsi="IRNazanin" w:eastAsia="IRNazanin"/>
          <w:color w:val="111111"/>
          <w:sz w:val="28"/>
          <w:sz w:val="28"/>
          <w:szCs w:val="28"/>
          <w:rtl w:val="true"/>
          <w:lang w:bidi="fa-IR"/>
        </w:rPr>
        <w:t>جمهوری اسلامی ایران است که تعدادی از متون درسی و کتب رایج در نظام آموزشی کشور امارات نیز باید به آنها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مجتمع کیفیت آموزشی تا حدودی بهتر از بقیه موارد هست و دانش آموزان از سطح علمی نسبتا بالاتری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نسبی بودن سطح علمی اکثر دانش آموزان در کشور امارات که تحت نظام آموزشی مدارس جمهوری اسلامی ایران تحصیل می‌کنند، در مجموع باید اذعان نماییم که شاگردان ممتاز و حتی در بعضی موارد از تیزهوشان نیز در میان آنها مشاهده گردیده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مجتمع آموزشی العین در دو سا ل گذشته به دلیل رعایت نکردن مقررات اداری حاکم بر سایر مدارس در العین، مبنی بر تعطیل نکردن روزهای پنجشنبه برای همیشه مسدود گردیدو با وجود پیگیری‌های بسیار زیاد از سوی سفارت جمهوری اسلامی ایران و سرپرستی مدارس جمهوری اسلامی ایران در امارات تاکنون بی نتیجه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اخیراً طی مذاکراتی که میان مسؤولین ایرانی و اماراتی صورت گرفته است، کلیه مدارس ایرانی، تحت نظارت وزارت آموزش و پرورش دولت امارات متحده قرار گرفته‌اند و ملزم به رعایت مقررات اداری و انضباطی آن کشور گردیدند و نتیجه این موضوع به رسمیت شناخته شدن مدارک صادره ازسوی مدارس ایرانی برای راه یافتن به دانشگاه‌های موجود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مشکل اساسی که بر سر راه بسیاری از دانش آموزان ایرانی که در این مدارس تحصیل می‌کردند بر طرف گردید زیرا مشکل اساسی عبارت بود از عدم تطبیق مدرک فارغ التحصیلان از مدارس ایرانی برای </w:t>
      </w:r>
    </w:p>
    <w:p>
      <w:pPr>
        <w:pStyle w:val="BookText"/>
        <w:rPr/>
      </w:pPr>
      <w:r>
        <w:rPr>
          <w:rFonts w:ascii="IRNazanin" w:hAnsi="IRNazanin" w:eastAsia="IRNazanin"/>
          <w:color w:val="111111"/>
          <w:sz w:val="28"/>
          <w:sz w:val="28"/>
          <w:szCs w:val="28"/>
          <w:rtl w:val="true"/>
          <w:lang w:bidi="fa-IR"/>
        </w:rPr>
        <w:t xml:space="preserve">راه یافتن به دانشگاه به دلیل به پایان نرساندن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تحصیلی جهت اخذ دیپلم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دیگر اینکه تعداد قابل توجهی از شیعیان نیز برای تحصیل فرزندان دختر خود در مدارس خصوصی با مشکل اختلاط پسر و دختر در بعضی از مدارس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نیز باید یادآوری نمود که اخیرا مدارس خصوصی که این موضوع را رعایت می‌نمایند نیز تأسیس گردیده و لذا این موضوع که در طی سالیان دراز باعث دغدغه خاطر بسیاری از خانواده‌ها گردیده بود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اینکه به طور مشخص مدارس اختصاصی برای شیعیان غیر ایرانی وجود ندارد و حتی سایر ملیتهای مسلمان و غیر مسلمان نیز به طور اختصاصی برای اتباع خود مدرسه مجزا ندارند، به جز مدارس هندی‌ها و پاکستانی‌ها و انگلیسی‌ها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خانواده‌های اماراتی فرزندان خود را به مدارس خارجی مستقر در این کشور فرستاده‌اند تا ضمن بهره گیری از نظام آموزشی آنها با زبان بیگانه به طور اساسی آشنایی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بهره گیری نظام آموزش و پرورش کشور امارات عربی متحده از تعداد قابل توجهی ازمعلمین عرب سایر کشورها از جمله کویت و مصر و سوریه و لبنان و اردن و فلسطین است که غالب آنها در طول سالیان گذشته توانسته اند جایگاه مناسبی را برای احراز پست معلمی در مدارس این کشور را به دست آورند</w:t>
      </w:r>
      <w:r>
        <w:rPr>
          <w:rFonts w:eastAsia="IRNazanin" w:cs="IRNazanin"/>
          <w:color w:val="111111"/>
          <w:sz w:val="28"/>
          <w:szCs w:val="28"/>
          <w:rtl w:val="true"/>
          <w:lang w:bidi="fa-IR"/>
        </w:rPr>
        <w:t>..</w:t>
      </w:r>
      <w:r>
        <w:rPr>
          <w:rStyle w:val="FootnoteAnchor"/>
          <w:rtl w:val="true"/>
        </w:rPr>
        <w:footnoteReference w:id="152"/>
      </w:r>
      <w:bookmarkStart w:id="285" w:name="pg5266_45426"/>
    </w:p>
    <w:p>
      <w:pPr>
        <w:pStyle w:val="Heading3"/>
        <w:numPr>
          <w:ilvl w:val="2"/>
          <w:numId w:val="1"/>
        </w:numPr>
        <w:rPr/>
      </w:pPr>
      <w:bookmarkStart w:id="286" w:name="__RefHeading___Toc512927_581953129"/>
      <w:bookmarkStart w:id="287" w:name="_Toc102"/>
      <w:bookmarkEnd w:id="285"/>
      <w:bookmarkEnd w:id="286"/>
      <w:r>
        <w:rPr>
          <w:rtl w:val="true"/>
        </w:rPr>
        <w:t>وضعیت مذهبی شیعیان</w:t>
      </w:r>
      <w:bookmarkEnd w:id="287"/>
    </w:p>
    <w:p>
      <w:pPr>
        <w:pStyle w:val="Heading4"/>
        <w:numPr>
          <w:ilvl w:val="3"/>
          <w:numId w:val="1"/>
        </w:numPr>
        <w:rPr/>
      </w:pPr>
      <w:bookmarkStart w:id="288" w:name="__RefHeading___Toc512929_581953129"/>
      <w:bookmarkStart w:id="289" w:name="_Toc103"/>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با تلاش‌ها و فعالیت‌های پیگیر مرحوم سید مهدی حکیم، فرزند آیت الله العظمی حکیم، شیعیان در دبی موفق به تأسیس اوقاف جعفری در تاریخ </w:t>
      </w:r>
      <w:r>
        <w:rPr>
          <w:rFonts w:eastAsia="IRNazanin" w:cs="IRNazanin"/>
          <w:color w:val="111111"/>
          <w:sz w:val="28"/>
          <w:szCs w:val="28"/>
          <w:lang w:bidi="fa-IR"/>
        </w:rPr>
        <w:t>27/12/1971</w:t>
      </w:r>
      <w:r>
        <w:rPr>
          <w:rFonts w:ascii="IRNazanin" w:hAnsi="IRNazanin" w:eastAsia="IRNazanin"/>
          <w:color w:val="111111"/>
          <w:sz w:val="28"/>
          <w:sz w:val="28"/>
          <w:szCs w:val="28"/>
          <w:rtl w:val="true"/>
          <w:lang w:bidi="fa-IR"/>
        </w:rPr>
        <w:t>میلادی گردیدند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جایگاه این اوقاف در دبی اهمیت دارد برای اینکه بیشتر امور شیعیان را سرپرستی می‌کند و روحانیون عرب زبان را برای برپایی مذهبی و سنتی در مساجد و حسینیه‌هایی که زیر پوشش دارد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عهده‌دار اداره کلیه امور راجع به اوقاف و امور خیریه شیعیان در دبی و ثبت، نگهداری، تعمیر ساختمان‌ها و احداث ساختمان، اجاره دادن املاک مربوطه، سرمایه‌گذاری و انفاق در کارهای خیر و اسلامی بر حسب شروط وقف و احکام اسلامی می‌باشد، همچنین مجلس اختیار تعیین و عزل کارمندان، ائمه جماعات، سخنرانی مذهبی، اساتید و کل پرسنل مورد نیاز اداره اوقاف را با شرایط ویژه خود عهده‌دار می‌باشد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اوقاف جعفری در دبی زیر نظر سازمان اوقاف امارات است و مسئولین آن شیعه هستند و از طرفداران دولت امارات تعیین می‌شوند و نیز تجار شیعی طرفدار دولت در آن اعمال نفوذ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نظارت سازمان اوقاف دولت </w:t>
      </w:r>
    </w:p>
    <w:p>
      <w:pPr>
        <w:pStyle w:val="BookText"/>
        <w:rPr/>
      </w:pPr>
      <w:r>
        <w:rPr>
          <w:rFonts w:ascii="IRNazanin" w:hAnsi="IRNazanin" w:eastAsia="IRNazanin"/>
          <w:color w:val="111111"/>
          <w:sz w:val="28"/>
          <w:sz w:val="28"/>
          <w:szCs w:val="28"/>
          <w:rtl w:val="true"/>
          <w:lang w:bidi="fa-IR"/>
        </w:rPr>
        <w:t>امارات، مساجد شیعه توسط شیعیان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و فعالیت‌های شیعیان در مساجد کنترل می‌گردد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 از شهادت سید مهدی حکیم، فرزند آیت الله العظمی حکیم، یکی دیگر از علمای شیعه به نام سید عبدالله غریفی تصدی این امر را بر عهده داشت و پس از اخراج وی توسط دولت امارات از این کشور، ریاست اوقاف جعفری دبی را به آقای حسن فردان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عدم توانایی اداره این مرکز و نیز نداشتن وزنه علمی نتوانسته است فعالیتهای این مرکز را به شکوفائی برساند و اکثر فعالیتهای مذهبی رایج در زمان تصدی آن دو بزرگوار تعطیل شده است و فقط به اجرای مراسم ماه رمضان و اعزام تعدادی امام جماعت و تبریک و تهنیت اعیاد اسلامی فطر و قربان و بعضی کارهای روزمره بسنده نموده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شیعیان در دبی از جهات متعددی بهتر از وضعیت شیعیان در سایر امارت‌ها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برگزاری مراسم به صورت سنتی و علنی و پخش اذان از بلندگوی مساجد وحسینیه‌ها به صورت علنی، امتیاز ویژه‌ای است که در امارت دبی وجود دارد و در ابوظبی و سایرمراکزی که اماکن مذهبی شیعیان وجود دارد، این امر امکان 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مراکز اسلامی موجود در دبی که شیعیان از آن بهره برداری می‌کنند؛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می‌باشد و مهمترین مرکز آن مسجد امام حسین علیه السلام است که محل برپایی نماز جمعه و دفتر نماینده مقام معظم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مراکز مهم دیگر، مسجد امام </w:t>
      </w:r>
    </w:p>
    <w:p>
      <w:pPr>
        <w:pStyle w:val="BookText"/>
        <w:rPr/>
      </w:pPr>
      <w:r>
        <w:rPr>
          <w:rFonts w:ascii="IRNazanin" w:hAnsi="IRNazanin" w:eastAsia="IRNazanin"/>
          <w:color w:val="111111"/>
          <w:sz w:val="28"/>
          <w:sz w:val="28"/>
          <w:szCs w:val="28"/>
          <w:rtl w:val="true"/>
          <w:lang w:bidi="fa-IR"/>
        </w:rPr>
        <w:t>علی علیه السلام است که در هدایت و کنترل اوقاف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دیگری از جمله مسجد لاریها، مسجد الحسین علیه السلام ، مسجد امام باقر علیه السلام ، مسجد صاحب الزمان عجل الله تعالی فرجه، مسجد الزهرا سلام الله علیها ، مسجد برج دیره و تعداد بسیار زیادی از حسینیه‌ها همچون حسینیه لاریها، درویش، امام صادق علیه السلام ، گراشیها، حاج ناصر، مینابیها، عاشورا، بشاگردیها، علی یوسف، فاطمه بندری و تعدادی دیگر از اماکن و مراکز مختصّ شیعیان در 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ابوظبی نیز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اسلامی که شامل مساجد و حسینیه‌ها می‌باشد وجود دارد که تعدادی از این مراکز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ذی شأن حیدر، امام علی علیه السلام ، حاج عبید، نور، عیسی محفوظ و حسینیه بحرینی‌ها و پاکستانی‌ها و هاشم و بلقیس و دلشاد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امارت شارجه نیز مسجد الزهرا سلام الله علیها و مسجد امام حسین علیه السلام ، محل تجمع شیعیان می‌باشد و ائمه جماعت عرب که از اتباع عراق و بحرین می‌باشند، هدایت شیعیان را در این مراکز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شارجه حسینیه‌هایی نیز وجود دارند که عبا 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 سلام الله علیها ، امام رضا علیه السلام ، جاسکی‌ها و حسینیه قنبر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سایر امارتهای این کشور از جمله فجیره مرکز قابل توجهی وجود ندارد و فقط از محل جمعیت هلال احمر جمهوری اسلامی ایران در این امارت باید یادی به میان آورد که مرکز تجمع شیعیان و ایرانیان در این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امارت ام القوین هم تنها یک مسجد و یک حسینیه مرکز تجمع شیعیان می‌باشد در شهر العین نیز تنها یک مسجد و یک حسینیه که نسبتا فعال می‌باشد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عجمان نیز علیرغم وجود تعدادی از شیعیان ایرانی و عراقی و بحرینی، مرکز قابل توجهی وجود ندارد و تنها پناهگاه ایرانیان و شیعیان بهره‌برداری از محل مدرسه ایرانی موجود در این امارت است که در </w:t>
      </w:r>
    </w:p>
    <w:p>
      <w:pPr>
        <w:pStyle w:val="BookText"/>
        <w:rPr/>
      </w:pPr>
      <w:r>
        <w:rPr>
          <w:rFonts w:ascii="IRNazanin" w:hAnsi="IRNazanin" w:eastAsia="IRNazanin"/>
          <w:color w:val="111111"/>
          <w:sz w:val="28"/>
          <w:sz w:val="28"/>
          <w:szCs w:val="28"/>
          <w:rtl w:val="true"/>
          <w:lang w:bidi="fa-IR"/>
        </w:rPr>
        <w:t>موسم محرم و صفر و ماه رمضان از آن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الخیمه تنها یک مسجد مخصوص شیعیان وجود دارد که پذیرای شیعیان در اوقات برگزاری مراسم در ماه محرم و صفر و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رأس الخیمه پایگاه قوی وهابیت در کشور امارات متحده است و محل مناسبی برای برگزاری مراسم شیعیان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باید یادآوری نماییم که اکثر مراکز شیعیان در کشور امارات در دبی می‌باشد که شرایط نسبتا آزاد در برپایی مراسم، باعث رونق یافتن فعالیت‌ها و مراسم شیعیان در دبی گردیده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 مسجدی به نام مسجد امام حسین از سوی هلال احمر جمهوری اسلامی و با پیگیری نماینده وقت رهبری انقلاب در دبی ساخته شد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امارات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بومی در جامعه امارات ادغام شدند ادغام شیعیان مهاجر نیز در جامعه امارات به دلیل اشتغال وشراکت تجارتی آنان با اماراتی‌ها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خوجه اثنی عشری، اصلا بافت خودشان را دارند و کاری با شیعیان دیگر ندارند و تشکیلات و بافت اجتماعی خاصی دارند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شیعیان در امارات در انجام فعالیت‌های مذهبی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تشکیل هر نوع حزب و دسته سیاسی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حضور قاطع شیعیان در بخش اقتصاد، آنان به عنوان یک اقلیت فعال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امیرنشین، مجلس اوقاف جعفریه خیریه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مدارس، تنها مذهب اهل تسنن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در این کشور، نفوذ قابل توجهی دارد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ابوظبی که پایتخت سیاسی این شیخ نشین است، مسجد بزرگی به نام مسجدالرسول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بحارنه، حسینیه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پاکستانی‌های شیعه مذهب نیز حسینیه خاص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عیسی از دیگر مساجد شیعیان در ابوظبی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شارجه، مسجد و حسینیه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مراکز تجمع شیعیان در ایام محرم و اعیاد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آن حسینیه </w:t>
      </w:r>
      <w:bookmarkStart w:id="290" w:name="pg5266_45431"/>
    </w:p>
    <w:p>
      <w:pPr>
        <w:pStyle w:val="BookText"/>
        <w:rPr/>
      </w:pPr>
      <w:bookmarkEnd w:id="290"/>
      <w:r>
        <w:rPr>
          <w:rFonts w:ascii="IRNazanin" w:hAnsi="IRNazanin" w:eastAsia="IRNazanin"/>
          <w:color w:val="111111"/>
          <w:sz w:val="28"/>
          <w:sz w:val="28"/>
          <w:szCs w:val="28"/>
          <w:rtl w:val="true"/>
          <w:lang w:bidi="fa-IR"/>
        </w:rPr>
        <w:t>حاج ناصر و همچنین حسینیه گرایشه که متعلق به گراشی‌های فارس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لاری‌ها نیز از دیگر مراکز شیعی این شهر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حال حاضر مسجد امام حسین علیه السلام ، مهمترین مرکز برای فعالیت‌های فرهنگی شیعیان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شاهچراغی که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رهبری معظم انقلاب در دبی استقرار یافته، در این مسجد و مرکز فرهنگی وابسته به آن، مستقر 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91" w:name="__RefHeading___Toc512931_581953129"/>
      <w:bookmarkStart w:id="292" w:name="_Toc104"/>
      <w:bookmarkEnd w:id="291"/>
      <w:r>
        <w:rPr>
          <w:rtl w:val="true"/>
        </w:rPr>
        <w:t>پذیرفتن تشیع توسط حکام دبی</w:t>
      </w:r>
      <w:bookmarkEnd w:id="292"/>
    </w:p>
    <w:p>
      <w:pPr>
        <w:pStyle w:val="BookText"/>
        <w:rPr/>
      </w:pPr>
      <w:r>
        <w:rPr>
          <w:rFonts w:ascii="IRNazanin" w:hAnsi="IRNazanin" w:eastAsia="IRNazanin"/>
          <w:color w:val="111111"/>
          <w:sz w:val="28"/>
          <w:sz w:val="28"/>
          <w:szCs w:val="28"/>
          <w:rtl w:val="true"/>
          <w:lang w:bidi="fa-IR"/>
        </w:rPr>
        <w:t>یکی از شاخه‌های قبیله بنی یاس، آل بوفله نام دارد که در دبی زندگی می‌کنند و خانواده‌ی شیخ راشد، حاکم دبی نیز از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بحارینه، قبیله دیگری است که در دبی ساکن‌اند و مذهب تشیع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قبایل سوران و شاوی هین نیز در این شهر مسکن گزیده‌اند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93" w:name="__RefHeading___Toc512933_581953129"/>
      <w:bookmarkStart w:id="294" w:name="_Toc105"/>
      <w:bookmarkEnd w:id="293"/>
      <w:r>
        <w:rPr>
          <w:rtl w:val="true"/>
        </w:rPr>
        <w:t>تقلید شیعیان</w:t>
      </w:r>
      <w:bookmarkEnd w:id="29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اماراتی بیشتر از آیت الله العظمی سیستانی تقلید می‌کنند و سپس از مراجع در نجف و ایران برای اینکه تفکر غیر سیاسی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خوجه‌های </w:t>
      </w:r>
      <w:bookmarkStart w:id="295" w:name="pg5266_45432"/>
    </w:p>
    <w:p>
      <w:pPr>
        <w:pStyle w:val="BookText"/>
        <w:rPr/>
      </w:pPr>
      <w:bookmarkEnd w:id="295"/>
      <w:r>
        <w:rPr>
          <w:rFonts w:ascii="IRNazanin" w:hAnsi="IRNazanin" w:eastAsia="IRNazanin"/>
          <w:color w:val="111111"/>
          <w:sz w:val="28"/>
          <w:sz w:val="28"/>
          <w:szCs w:val="28"/>
          <w:rtl w:val="true"/>
          <w:lang w:bidi="fa-IR"/>
        </w:rPr>
        <w:t>شیعه در این کشور نیز از مراجع تقلید در نجف تقلید می‌کنند به ویژه از 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العظمی سیستانی</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96" w:name="__RefHeading___Toc512935_581953129"/>
      <w:bookmarkStart w:id="297" w:name="_Toc106"/>
      <w:bookmarkEnd w:id="296"/>
      <w:r>
        <w:rPr>
          <w:rtl w:val="true"/>
        </w:rPr>
        <w:t>مساجد و حسینیه‌های شیعیان</w:t>
      </w:r>
      <w:bookmarkEnd w:id="297"/>
    </w:p>
    <w:p>
      <w:pPr>
        <w:pStyle w:val="BookText"/>
        <w:rPr/>
      </w:pPr>
      <w:r>
        <w:rPr>
          <w:rFonts w:ascii="IRNazanin" w:hAnsi="IRNazanin" w:eastAsia="IRNazanin"/>
          <w:color w:val="111111"/>
          <w:sz w:val="28"/>
          <w:sz w:val="28"/>
          <w:szCs w:val="28"/>
          <w:rtl w:val="true"/>
          <w:lang w:bidi="fa-IR"/>
        </w:rPr>
        <w:t>در امارات متحده مراکز فرهنگی و امور فرهنگی زیر نظر سازمان اوقاف و امور اسلامی فعالیت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عیسی عبدالمانع، مدیر کل اوقاف و امور اسلامی، اظهار داشته است؛ اگر چه مذهب رایج در این کشور مذهب مالکی است ولی در انتخاب ائمه جمعه و جماعات به مناطق مختلف، مذهب اکثریت ساکنین منطقه مد نظر می‌باشد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درسال</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وزارت اوقاف و امور اسلامی، طی صدور قانونی، کلیه خطبای نماز جمعه را موظف نمود تا خطبه‌های خود را مکتوب و به تأیید دفاتر وزارت برسانند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حسینیه‌های شیعیان امارات متحده عربی در ابوظبی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عیسی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هندی‌ها و حوزه علمیه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سیدعبدالحجه ذی‌شأن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علی علیه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 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حسینیه‌هاعبارتند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بحرینی‌ها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پاکستانی‌ها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بلقیس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شیعیان امارات متحده عربی دردبی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مقام معظم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امام علی علیه السلام اوقاف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الامام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برج 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و امور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جافلیه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جدیدالاحداث</w:t>
      </w:r>
      <w:r>
        <w:rPr>
          <w:rFonts w:eastAsia="IRNazanin" w:cs="IRNazanin"/>
          <w:color w:val="111111"/>
          <w:sz w:val="28"/>
          <w:szCs w:val="28"/>
          <w:rtl w:val="true"/>
          <w:lang w:bidi="fa-IR"/>
        </w:rPr>
        <w:t xml:space="preserve">. </w:t>
      </w:r>
      <w:bookmarkStart w:id="298" w:name="pg5266_45434"/>
    </w:p>
    <w:p>
      <w:pPr>
        <w:pStyle w:val="BookText"/>
        <w:rPr/>
      </w:pPr>
      <w:bookmarkEnd w:id="2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حاج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العدوانی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کتابخانه سید مهدی حکیم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حاج 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کراچی‌ها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شیعیان در شارجه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شیخ عبدالحسین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الامام حسین علیه السلام به امامت صلاح‌الدین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مراکز در مسائل سیاسی هیچ نقش و فعالیتی ندارند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99" w:name="__RefHeading___Toc512937_581953129"/>
      <w:bookmarkStart w:id="300" w:name="_Toc107"/>
      <w:bookmarkEnd w:id="299"/>
      <w:r>
        <w:rPr>
          <w:rtl w:val="true"/>
        </w:rPr>
        <w:t>وضعیت فرهنگی شیعیان</w:t>
      </w:r>
      <w:bookmarkEnd w:id="300"/>
    </w:p>
    <w:p>
      <w:pPr>
        <w:pStyle w:val="Heading4"/>
        <w:numPr>
          <w:ilvl w:val="3"/>
          <w:numId w:val="1"/>
        </w:numPr>
        <w:rPr/>
      </w:pPr>
      <w:bookmarkStart w:id="301" w:name="__RefHeading___Toc512939_581953129"/>
      <w:bookmarkStart w:id="302" w:name="_Toc108"/>
      <w:bookmarkEnd w:id="301"/>
      <w:r>
        <w:rPr>
          <w:rtl w:val="true"/>
        </w:rPr>
        <w:t>اشاره</w:t>
      </w:r>
      <w:bookmarkEnd w:id="30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نشریه‌ای به نام نسیم، برای نوجوانان و بزرگسالان ایرانی شیعه مذهب مقیم امارات از جمله فعالیت‌های فرهنگی است که در مسجد امام حسین علیه السلام در دبی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کتابخانه‌ای با نزدیک به ده هزار مجلد کتاب در این 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جمعه در این مسجد با ارائه دو خطبه عربی و فارسی همچنین برقراری جلسات قرائت قرآن، دعای کمیل و ندبه و نیز برگزاری </w:t>
      </w:r>
    </w:p>
    <w:p>
      <w:pPr>
        <w:pStyle w:val="BookText"/>
        <w:rPr/>
      </w:pPr>
      <w:r>
        <w:rPr>
          <w:rFonts w:ascii="IRNazanin" w:hAnsi="IRNazanin" w:eastAsia="IRNazanin"/>
          <w:color w:val="111111"/>
          <w:sz w:val="28"/>
          <w:sz w:val="28"/>
          <w:szCs w:val="28"/>
          <w:rtl w:val="true"/>
          <w:lang w:bidi="fa-IR"/>
        </w:rPr>
        <w:t>مراسم اعیاد و سوگواری از فعالیت‌های جاری این مسجد ومرکز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متوسط سالانه بین سی تا چهل نفر در این مسجد به اسلام مشرف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امارات هیچ کمک مالی به مسجد شیعه ندارد و هزینه مساجد و حسینیه‌ها توسط شیعیان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دولت در ساختن مساجد برای اهل تسنن به طور مستقیم مشارکت 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شیعیان خوجه اثنی عشری که اصالتاً از منطقه گُجرات و کج هندوستان می‌باشند، تعدادشان در سراسر جهان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برآورد می‌شود؛ تشکیلات منظمی دارند و از طریق شورای مرکزی امور خوجه‌ها در انگلستان اداره می‌شوند و نسبت به مسائل سیاسی بسیار حساس و محتاطانه عمل می‌کنند و همیشه سعی دارند خود را از مسائل سیاسی دورنگه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پاکستانی و هندی، فاقد تشکیلات منسجمی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لبنان و سوریه و دیگر کشورها هم که در اقلیت هستند تشکیلات ویژه‌ای ندارند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کل اوقاف و امور اسلامی دبی تصمیم گرفته که مساجد اهل تسنن تدریجاً در اختیار اداره کل اوقاف قرار گیرد و این بیشتر به خاطر اعمال نظارت شدید و کنترل مساجد و ائمه جماعات مساجد است که تحت یک برنامه حساب شده فعالیت‌های آنها زیرنظر دولت اداره می‌شود</w:t>
      </w:r>
      <w:r>
        <w:rPr>
          <w:rFonts w:eastAsia="IRNazanin" w:cs="IRNazanin"/>
          <w:color w:val="111111"/>
          <w:sz w:val="28"/>
          <w:szCs w:val="28"/>
          <w:rtl w:val="true"/>
          <w:lang w:bidi="fa-IR"/>
        </w:rPr>
        <w:t>.</w:t>
      </w:r>
      <w:r>
        <w:rPr>
          <w:rStyle w:val="FootnoteAnchor"/>
          <w:rtl w:val="true"/>
        </w:rPr>
        <w:footnoteReference w:id="168"/>
      </w:r>
      <w:bookmarkStart w:id="303" w:name="pg5266_45436"/>
    </w:p>
    <w:p>
      <w:pPr>
        <w:pStyle w:val="Heading4"/>
        <w:numPr>
          <w:ilvl w:val="3"/>
          <w:numId w:val="1"/>
        </w:numPr>
        <w:rPr/>
      </w:pPr>
      <w:bookmarkStart w:id="304" w:name="__RefHeading___Toc512941_581953129"/>
      <w:bookmarkStart w:id="305" w:name="_Toc109"/>
      <w:bookmarkEnd w:id="303"/>
      <w:bookmarkEnd w:id="304"/>
      <w:r>
        <w:rPr>
          <w:rtl w:val="true"/>
        </w:rPr>
        <w:t>مراکز فرهنگی ایرانیان</w:t>
      </w:r>
      <w:bookmarkEnd w:id="305"/>
    </w:p>
    <w:p>
      <w:pPr>
        <w:pStyle w:val="BookText"/>
        <w:rPr/>
      </w:pPr>
      <w:r>
        <w:rPr>
          <w:rFonts w:ascii="IRNazanin" w:hAnsi="IRNazanin" w:eastAsia="IRNazanin"/>
          <w:color w:val="111111"/>
          <w:sz w:val="28"/>
          <w:sz w:val="28"/>
          <w:szCs w:val="28"/>
          <w:rtl w:val="true"/>
          <w:lang w:bidi="fa-IR"/>
        </w:rPr>
        <w:t>در یک نگاه کلی به کانون‌های مهم فرهنگی ایرانیان در این کشور،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فرهنگی جمهوری اسلامی ایران در دبی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مراکز دیگری که در پیشبرد اهداف تبلیغی و فرهنگی و ارتقاء سطح فرهنگی شیعیان به طور اخص و کلیه افراد مقیم در این کشور به طور اعم مؤثر بوده است، دفتر نمایندگی فرهنگی جمهوری اسلامی ایران در دبی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که در قالب اجزاء وابسته سرکنسولگری جمهوری اسلامی ایران در دبی فعالیت می‌کند، دارای محدوده فعالیت نسبتا وسیعی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دیگر این مرکز، عرضه و توزیع کتب و نشریات مذهبی و اسلامی، اجتماعی است که توانسته بخش قابل توجهی از متقاضیان آشنایی با فرهنگ و تمدن اسلامی و ایرانی را با این وسیله به سوی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برنامه‌های فرهنگی و هنری متنوع ضرورت دارد یک بازنگری اساسی در نحوه حضور و نوع فعالیت این مرکز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باشگاه ایرانیان در هدایت فرهنگی شیعیان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باشگاه ایرانیان تنها مرکز ایرانی است که از قبل از انقلاب اسلامی برای هدایت فرهنگی شیعیان تأسیس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باشگاه در مساحتی بسیار وسیع بالغ بر پنج هکتار به صورت زیبائی در یکی از مناطق بسیار خوب در شهر دبی </w:t>
      </w:r>
    </w:p>
    <w:p>
      <w:pPr>
        <w:pStyle w:val="BookText"/>
        <w:rPr/>
      </w:pPr>
      <w:r>
        <w:rPr>
          <w:rFonts w:ascii="IRNazanin" w:hAnsi="IRNazanin" w:eastAsia="IRNazanin"/>
          <w:color w:val="111111"/>
          <w:sz w:val="28"/>
          <w:sz w:val="28"/>
          <w:szCs w:val="28"/>
          <w:rtl w:val="true"/>
          <w:lang w:bidi="fa-IR"/>
        </w:rPr>
        <w:t>واقع گردیده و دارای بخشهای مختلف رستوران، زمین چمن فوتبال، زمین والیبال و بسکتبال و استخر شنای سرپوشیده و فضای اداری، هتل و اقامتگاه و نیز یک کتابخانه و نمازخانه و سالن آمفی تئاتر و سینما و تعدادی مغازه و یک کافی شاپ و بخش وسیعی جهت برگزاری مراسم عروسی ومجالس و فضای سبز بسیار زیبا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باشگاه کلاسهای اموزشی مختلف، مراسم عزا و عروسی، برپایی جشن‌ها وعزاداری‌های سنتی و دیگر شعائر مذهبی با انسجام و نظم خاصی برگزار می‌گردد و نقش مهمی در وحدت هرچه بیشتر شیعیان با همدیگر و دیگر مسلمانان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مسجد امام حسین علیه السلام در تمرکزشیعیان ایرانی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و نیاز مبرم شیعیان و ایرانیان برای داشتن یک مرکز به عنوان پایگاه رسمی و مهم جهت اجرای برنامه او مراسم و نیز محل تجمع مذهبی و ملی در کشور امارات و مخصوصاً در دبی، در یکی از مناطق بسیار خوب دبی در منطقه جمیرا این مسجد تأسیس گردید و پس از آن به مرور زمان بر وضعیت بنای ساختمانی آن و نیز امکانات رفاهی مجاور آن نیز افزوده گردید، تا آنجا که در حال حاضر علاوه بر فضای مسجد و شبستانهای مجاور آن، دفتر رسمی نماینده محترم مقام معظم رهبری و سالن‌های مجاور جهت برگزاری کلاس‌های قرآن و احکام و نیز یک فضای مناسب و نسبتا بزرگ برای محل </w:t>
      </w:r>
      <w:bookmarkStart w:id="306" w:name="pg5266_45438"/>
    </w:p>
    <w:p>
      <w:pPr>
        <w:pStyle w:val="BookText"/>
        <w:rPr/>
      </w:pPr>
      <w:bookmarkEnd w:id="306"/>
      <w:r>
        <w:rPr>
          <w:rFonts w:ascii="IRNazanin" w:hAnsi="IRNazanin" w:eastAsia="IRNazanin"/>
          <w:color w:val="111111"/>
          <w:sz w:val="28"/>
          <w:sz w:val="28"/>
          <w:szCs w:val="28"/>
          <w:rtl w:val="true"/>
          <w:lang w:bidi="fa-IR"/>
        </w:rPr>
        <w:t>اقامت روحانیون و مبلغین اعزامی از مرکز و نیز یک کتابخانه نسبتا غنی از کتب اسلامی و مورد نیاز و ساختمان مسکونی برای اقامت نماینده مقام معظم رهبری و محلی برای پذیرایی از مهمانان و بعضی دیگر از اماکن لازم و مورد نیاز در کنار مسجد امام حسین علیه السلام تأسیس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فعالیت‌های این مسجد؛ برپایی نمازهای جمعه و جماعت،کلاس‌های قرآن و احکام، پاسخ‌گویی به مسایل شرعی، برگزاری مراسم‌های مختلف مذهبی، رسیدگی به امور شیعیان و نیاز‌مندان و رسیدگی به مواردی که به مقام معظم رهبری ارتباط پیدا می‌کند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بالا بردن همبستگی میان شیعیان بسیار مؤثر بوده است</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307" w:name="__RefHeading___Toc512943_581953129"/>
      <w:bookmarkStart w:id="308" w:name="_Toc110"/>
      <w:bookmarkEnd w:id="307"/>
      <w:r>
        <w:rPr>
          <w:rtl w:val="true"/>
        </w:rPr>
        <w:t>فعالیت فرهنگی شیعیان بومی در دبی</w:t>
      </w:r>
      <w:bookmarkEnd w:id="308"/>
    </w:p>
    <w:p>
      <w:pPr>
        <w:pStyle w:val="BookText"/>
        <w:rPr/>
      </w:pPr>
      <w:r>
        <w:rPr>
          <w:rFonts w:ascii="IRNazanin" w:hAnsi="IRNazanin" w:eastAsia="IRNazanin"/>
          <w:color w:val="111111"/>
          <w:sz w:val="28"/>
          <w:sz w:val="28"/>
          <w:szCs w:val="28"/>
          <w:rtl w:val="true"/>
          <w:lang w:bidi="fa-IR"/>
        </w:rPr>
        <w:t>شیعیان بومی در دبی در ایندو مرکز که به شرح ذیل است فعالیت فرهنگی می‌نمایند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غیر رسمی امام صادق علیه السلام که دارای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دختر و پسر بوده و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زن و مرد که به تدریس عقاید اسلامی، احکام، اخلاق و تاریخ اسلام مشغول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شعبه‌های متعددی دارد تا با دوری راه، مانع از حضور دانش آموزان نگردد</w:t>
      </w:r>
      <w:r>
        <w:rPr>
          <w:rFonts w:eastAsia="IRNazanin" w:cs="IRNazanin"/>
          <w:color w:val="111111"/>
          <w:sz w:val="28"/>
          <w:szCs w:val="28"/>
          <w:rtl w:val="true"/>
          <w:lang w:bidi="fa-IR"/>
        </w:rPr>
        <w:t xml:space="preserve">. </w:t>
      </w:r>
      <w:bookmarkStart w:id="309" w:name="pg5266_45439"/>
    </w:p>
    <w:p>
      <w:pPr>
        <w:pStyle w:val="BookText"/>
        <w:rPr/>
      </w:pPr>
      <w:bookmarkEnd w:id="30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 نوارخانه ماتم عدوانی در حسینیه‌ای که مربوط به شیعیان بومی و عرب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 و مقالات اسلامی از سوی اوقاف جعفری دوبی در مقوله‌های مختلف اسلامی چاپ و توزیع می‌گردد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310" w:name="__RefHeading___Toc512945_581953129"/>
      <w:bookmarkStart w:id="311" w:name="_Toc111"/>
      <w:bookmarkEnd w:id="310"/>
      <w:r>
        <w:rPr>
          <w:rtl w:val="true"/>
        </w:rPr>
        <w:t>وضعیت اجتماعی شیعیان</w:t>
      </w:r>
      <w:bookmarkEnd w:id="311"/>
    </w:p>
    <w:p>
      <w:pPr>
        <w:pStyle w:val="Heading4"/>
        <w:numPr>
          <w:ilvl w:val="3"/>
          <w:numId w:val="1"/>
        </w:numPr>
        <w:rPr/>
      </w:pPr>
      <w:bookmarkStart w:id="312" w:name="__RefHeading___Toc512947_581953129"/>
      <w:bookmarkStart w:id="313" w:name="_Toc112"/>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میان شیعیان این کشور وحدت و یکپارچگی وجود ندارد و این شیخ نشین‌ها از این موضوع سوء استفاده نموده و علیه تشیع در این کشور تبلیغ گسترده‌ی بدون هیچ اعتراضی از طرف شیعیان این کشور انجام میدهند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314" w:name="__RefHeading___Toc512949_581953129"/>
      <w:bookmarkStart w:id="315" w:name="_Toc113"/>
      <w:bookmarkEnd w:id="314"/>
      <w:r>
        <w:rPr>
          <w:rtl w:val="true"/>
        </w:rPr>
        <w:t>خانواده‌های مشهور ایرانی</w:t>
      </w:r>
      <w:bookmarkEnd w:id="315"/>
    </w:p>
    <w:p>
      <w:pPr>
        <w:pStyle w:val="BookText"/>
        <w:rPr/>
      </w:pPr>
      <w:r>
        <w:rPr>
          <w:rFonts w:ascii="IRNazanin" w:hAnsi="IRNazanin" w:eastAsia="IRNazanin"/>
          <w:color w:val="111111"/>
          <w:sz w:val="28"/>
          <w:sz w:val="28"/>
          <w:szCs w:val="28"/>
          <w:rtl w:val="true"/>
          <w:lang w:bidi="fa-IR"/>
        </w:rPr>
        <w:t>خانواده‌های با نفوذ ایرانی در دبی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داری، گرگاش، العقیلی و رفیق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چندین فعالیت اقتصادی و سرمایه گذاری دارند و نمونه‌ی فرصت‌های کاری موجود در دبی 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خانواده گله داری، با مقداری پسرفت مواجه شده‌اند ولی سابقه‌ی طولانی در فعالیت‌های سازمانی و تجاری از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اصالتا اهل شهر گله دار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برادر گله داری اولین هتل مدرن دبی را ساختند که شامل هتل اینترکانتیننتال و هیتات رجینسی در اواسط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bookmarkStart w:id="316" w:name="pg5266_45440"/>
    </w:p>
    <w:p>
      <w:pPr>
        <w:pStyle w:val="BookText"/>
        <w:rPr/>
      </w:pPr>
      <w:bookmarkEnd w:id="316"/>
      <w:r>
        <w:rPr>
          <w:rFonts w:ascii="IRNazanin" w:hAnsi="IRNazanin" w:eastAsia="IRNazanin"/>
          <w:color w:val="111111"/>
          <w:sz w:val="28"/>
          <w:sz w:val="28"/>
          <w:szCs w:val="28"/>
          <w:rtl w:val="true"/>
          <w:lang w:bidi="fa-IR"/>
        </w:rPr>
        <w:t>یکی از بزرگترین چهار راه‌های دبی، عبدالوهاب گله‌داری نام دارد که به خاطر نزدیکی به محل نمایشگاه ماشین معروفش یعنی گله داری موتورز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همچنین روزنامه گلف تایمز را راه اندازی کرد و یکی از فرزندانش سردبیر روزنامه خلیج تایمز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فرزندان گله داری، عصام، مدیر عامل توسعه دهندگان بین المللی عمار هستند که برج دبی را می‌سازد و قرار است که بزرگترین برج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خانواده‌های بزرگ دیگری مثل العقیلی، روابط تجاری قابل توجهی با امریکا و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العقیلی با پسرفت‌هایی در حوزه سرمایه گذاری در ایران مواجه شده 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317" w:name="__RefHeading___Toc512951_581953129"/>
      <w:bookmarkStart w:id="318" w:name="_Toc114"/>
      <w:bookmarkEnd w:id="317"/>
      <w:r>
        <w:rPr>
          <w:rtl w:val="true"/>
        </w:rPr>
        <w:t>گروه‌های شش‌گانه شیعیان در امارات</w:t>
      </w:r>
      <w:bookmarkEnd w:id="3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عرب زبان که غالباً از کشورهای بحرین، عراق و لبنان و دیگر کشورهای عربی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ایرانی که اموراتشان توسط نماینده مقام معظم رهبری در مسجد امام حسین علیه السلام اداره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خوجه اثنی عشری که اصالتاً از منطقه گجرات هندوستان </w:t>
      </w:r>
    </w:p>
    <w:p>
      <w:pPr>
        <w:pStyle w:val="BookText"/>
        <w:rPr/>
      </w:pPr>
      <w:r>
        <w:rPr>
          <w:rFonts w:ascii="IRNazanin" w:hAnsi="IRNazanin" w:eastAsia="IRNazanin"/>
          <w:color w:val="111111"/>
          <w:sz w:val="28"/>
          <w:sz w:val="28"/>
          <w:szCs w:val="28"/>
          <w:rtl w:val="true"/>
          <w:lang w:bidi="fa-IR"/>
        </w:rPr>
        <w:t xml:space="preserve">می‌باشند و تشکیلات منظمی دارند و از طریق شورای مرکزی امور خوجه‌ها در انگلستان اداره می‌شوند که طبق قوانین خودشان هر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خوجه یک نماینده در شورای مرکزی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پاکستانی و هندی، که این شیعیان به برگزاری مراسم عزاداری و سخنرانی‌های مذهبی به صورت سنتی پایبند هستند ولی فاقد تشکیلات منسجم می‌باشند و اغلب آنها نسبت به انقلاب اسلامی ایران بی‌تفاوت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دیگر کشورها که در اقلیت هستند و تشکیلات منسجمی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غیر رسمی،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شیعیان در دبی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ابوظبی و شارجه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امارات اقامت دارند </w:t>
      </w:r>
      <w:r>
        <w:rPr>
          <w:rStyle w:val="FootnoteAnchor"/>
          <w:rtl w:val="true"/>
        </w:rPr>
        <w:footnoteReference w:id="17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زنگبار و تانزانیا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شیعیان که عمدتا در دبی زندگی می‌کنند، از موقعیت خوبی برخوردار هستند و دارای یک حسینیه می‌باشند که کلیه مراسم و آداب و رسوم ملی مذهبی خود را در آن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مذهبی این گروه از شیعیان بسیار شدید است و با کمال خرسندی باید اذعان داشت که روابط این گروه از شیعیان با مراکز مهم شیعیان ایرانی بسیار خوب می‌باشد و ارتباط قوی میان این گروه از شیعیان وجود دارد</w:t>
      </w:r>
      <w:r>
        <w:rPr>
          <w:rFonts w:eastAsia="IRNazanin" w:cs="IRNazanin"/>
          <w:color w:val="111111"/>
          <w:sz w:val="28"/>
          <w:szCs w:val="28"/>
          <w:rtl w:val="true"/>
          <w:lang w:bidi="fa-IR"/>
        </w:rPr>
        <w:t>.</w:t>
      </w:r>
      <w:r>
        <w:rPr>
          <w:rStyle w:val="FootnoteAnchor"/>
          <w:rtl w:val="true"/>
        </w:rPr>
        <w:footnoteReference w:id="174"/>
      </w:r>
      <w:bookmarkStart w:id="319" w:name="pg5266_45442"/>
    </w:p>
    <w:p>
      <w:pPr>
        <w:pStyle w:val="Heading4"/>
        <w:numPr>
          <w:ilvl w:val="3"/>
          <w:numId w:val="1"/>
        </w:numPr>
        <w:rPr/>
      </w:pPr>
      <w:bookmarkStart w:id="320" w:name="__RefHeading___Toc512953_581953129"/>
      <w:bookmarkStart w:id="321" w:name="_Toc115"/>
      <w:bookmarkEnd w:id="319"/>
      <w:bookmarkEnd w:id="320"/>
      <w:r>
        <w:rPr>
          <w:rtl w:val="true"/>
        </w:rPr>
        <w:t>گروههای ایرانی در امارات</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ایرانیان در سالهای بسیار دور، در اوایل سالهای قرن بیستم یعنی در حدود یکصد سال پیش، از مناطق جنوبی ایران و با عبور از آب‌های خلیج فارس به سرزمین بی آب و علف و لم یزرع کشور امارات فعلی وارد شدند و مشغول زندگی و تا حدودی تجارت و کارهای دیگر شدند و حتی این مهاجرت تا سالهای قبل از پیروزی انقلاب نیز ادامه داشت و معمولا پس از تشکیل دولت امارات متحده عربی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تابعیت این کشور در آمدند و در حال حاضر در موقعیت مناسبی از نظر اجتماعی قرار دارند و حتی در رده‌ای بالایی از مناصب حکومتی قرار دارند و در موارد متعددی مشاهده گردیده که حتی از نزدیکان و بستگان شیوخ حاکم نیز بستگان و خویشاوندانی در شهرهای جنوبی ایران زندگی می‌کنند و دارای اصل و نسب ایرانی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دیگر از ایرانیان که در امارات زندگی می‌کنند معمولا پس از پیروزی انقلاب اسلامی به این کشور مهاجرت کرده‌اند و معمولا در کارهای خدماتی و بازرگانی و به طور کلی کارهای خدماتی را در بخش خصوصی و دولتی و نیمه دولتی انجام می‌دهند و معمولا از تخصص و امورفنی بی بهره هستند و عمدتا به صورت مجرد ز ندگی می‌کنند و خانواده‌های آنها در ایران 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دیگر از ایرانیان که در امارات زندگی می‌کنند، افرادی هستند که سال‌های متمادی است که در امارات زندگی می‌کنند ولی تاکنون به اندیشه </w:t>
      </w:r>
    </w:p>
    <w:p>
      <w:pPr>
        <w:pStyle w:val="BookText"/>
        <w:rPr/>
      </w:pPr>
      <w:r>
        <w:rPr>
          <w:rFonts w:ascii="IRNazanin" w:hAnsi="IRNazanin" w:eastAsia="IRNazanin"/>
          <w:color w:val="111111"/>
          <w:sz w:val="28"/>
          <w:sz w:val="28"/>
          <w:szCs w:val="28"/>
          <w:rtl w:val="true"/>
          <w:lang w:bidi="fa-IR"/>
        </w:rPr>
        <w:t xml:space="preserve">دریافت تبعیت اماراتی نیفتاده‌اند و در بسیاری موارد نیز مدرک شناسایی ایرانی و گذرنامه و شناسنامه ایرانی هم ندارند و معمولا در شرایط زندگی نامناسبی به سر می‌برند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که تعداد قابل توجهی نیز از این گروه در شرایط زندگی بسیار نامناسب در مناطق فقیرنشین در شهر دبی در منطقه صفا و سطوه و بعضی مناطق دور دست دیگر و بدون هویت و مدرک ایرانی و گذرنامه و شناسنامه و بدون ملیت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طی اقداماتی که از سوی معاونت امور کنسولی وزارت امور خارجه جمهوری اسلامی ایران به عمل آمده است در صدد فراهم نمودن مقدمات اعطای شناسامه و گذرنامه ایرانی به این دسته از ایرانیان بر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دیگری از ایرانیان افرادی هستند که با شرایط و امکانات خوب از نظر اقتصادی در این کشور زندگی می‌کنند و معمولا دارای شرکت‌های تجاری و بازرگانی بوده و در مواردی نیز از تخصص‌های علمی و فنی برخوردار هستند و از شرایط مناسبی برای زندگی بهره‌مندند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ایرانیان مقیم در امارات متحده، از اقشار متفاوت بوده و دارای سطح اجتماعی و اقتصادی متقاوتی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دلیل تفاوت طبقات اجتماعی دارای مشکلات متفاوتی هستند</w:t>
      </w:r>
      <w:r>
        <w:rPr>
          <w:rFonts w:eastAsia="IRNazanin" w:cs="IRNazanin"/>
          <w:color w:val="111111"/>
          <w:sz w:val="28"/>
          <w:szCs w:val="28"/>
          <w:rtl w:val="true"/>
          <w:lang w:bidi="fa-IR"/>
        </w:rPr>
        <w:t>.</w:t>
      </w:r>
      <w:r>
        <w:rPr>
          <w:rStyle w:val="FootnoteAnchor"/>
          <w:rtl w:val="true"/>
        </w:rPr>
        <w:footnoteReference w:id="175"/>
      </w:r>
      <w:bookmarkStart w:id="322" w:name="pg5266_45444"/>
    </w:p>
    <w:p>
      <w:pPr>
        <w:pStyle w:val="Heading3"/>
        <w:numPr>
          <w:ilvl w:val="2"/>
          <w:numId w:val="1"/>
        </w:numPr>
        <w:rPr/>
      </w:pPr>
      <w:bookmarkStart w:id="323" w:name="__RefHeading___Toc512955_581953129"/>
      <w:bookmarkStart w:id="324" w:name="_Toc116"/>
      <w:bookmarkEnd w:id="322"/>
      <w:bookmarkEnd w:id="323"/>
      <w:r>
        <w:rPr>
          <w:rtl w:val="true"/>
        </w:rPr>
        <w:t>فعالیت ایرانیان</w:t>
      </w:r>
      <w:bookmarkEnd w:id="324"/>
    </w:p>
    <w:p>
      <w:pPr>
        <w:pStyle w:val="Heading4"/>
        <w:numPr>
          <w:ilvl w:val="3"/>
          <w:numId w:val="1"/>
        </w:numPr>
        <w:rPr/>
      </w:pPr>
      <w:bookmarkStart w:id="325" w:name="__RefHeading___Toc512957_581953129"/>
      <w:bookmarkStart w:id="326" w:name="_Toc117"/>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ایرانیان در تمام حوزه‌ها پخش شده‌اند و امروز نیز ایرانیان در دبی در طیف گسترده‌ای از فعالیت‌های اقتصادی مشغول به کار هستند و به نظر نمی‌آید که بر روی بخش خاصی در فعالیت‌های اقتصادی متمرکز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دبی مرکزی تجاری دارد که در آن همایش‌های بین الملی تجاری برگزار می‌کند و یک شورای مستقل تجارت ایرانی است که آن محل را اداره می‌کند تا به امور اقتصادی ایرانیان فعال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تجارت و صنایع دبی اعلام کرده است که هشت هزار و پنجاه شرکت ایرانی در دبی ثبت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شورای تجارت ایران، این تعداد را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شرکت عنوان کرده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دیگر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به عنوان، معلم، استاد، مسئولان بانکی و پزشک در امارات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پلیس‌های امارات، اصالتا متعلق به قسمت جنوبی ایران و بلوچستان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چهارم افسران پلیس در ساختمان مرکز تجارت جهانی دبی، محل ساختمان کنسولگری، به لاری سخن می‌گویند که گویشی 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برخی از اماراتی‌های قدیمی، زبان فارسی را به صورت محدود صحبت می‌کنند، چرا که زمانی زبان فارسی زبان بازار داخلی دبی بود</w:t>
      </w:r>
      <w:r>
        <w:rPr>
          <w:rFonts w:eastAsia="IRNazanin" w:cs="IRNazanin"/>
          <w:color w:val="111111"/>
          <w:sz w:val="28"/>
          <w:szCs w:val="28"/>
          <w:rtl w:val="true"/>
          <w:lang w:bidi="fa-IR"/>
        </w:rPr>
        <w:t>.</w:t>
      </w:r>
      <w:r>
        <w:rPr>
          <w:rStyle w:val="FootnoteAnchor"/>
          <w:rtl w:val="true"/>
        </w:rPr>
        <w:footnoteReference w:id="177"/>
      </w:r>
      <w:bookmarkStart w:id="327" w:name="pg5266_45445"/>
    </w:p>
    <w:p>
      <w:pPr>
        <w:pStyle w:val="BookText"/>
        <w:rPr/>
      </w:pPr>
      <w:bookmarkEnd w:id="327"/>
      <w:r>
        <w:rPr>
          <w:rFonts w:ascii="IRNazanin" w:hAnsi="IRNazanin" w:eastAsia="IRNazanin"/>
          <w:color w:val="111111"/>
          <w:sz w:val="28"/>
          <w:sz w:val="28"/>
          <w:szCs w:val="28"/>
          <w:rtl w:val="true"/>
          <w:lang w:bidi="fa-IR"/>
        </w:rPr>
        <w:t>تعدادی از شیعیان بومی در ارتش، پلیس و ادارات استخدام هستند اما تنها نقصی که دارند هویت شیعی بودن خود را کتمان می‌کنند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همچنین مقامات ایرانی معمولا سفرهایی به دبی می‌کنند که نمی‌توان فهمید که این قدم، به بهبودی اوضاع کمک کرده است یا خیر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احمدی نژاد رئیس جمهور ایران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 سفری کرد که اولین سفر رئیس دولت ایران به امارات از زمان اتحاد امارات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دیدارهایی محرمانه ی با فعالان اقتصادی داشت که افراد برجسته‌ای هم در میان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اهمیت روابط این دو کشور، حضور حمید آصفی، یکی از ارشدترین دیپلمات‌های ایرانی، سخنگوی سابق و معاون وزیر امور خارجه به عنوان سفیر ایران در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ایران در دبی، دیدارهای مرتبی با شیوخ دبی در مورد روابط تجاری دارد</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328" w:name="__RefHeading___Toc512959_581953129"/>
      <w:bookmarkStart w:id="329" w:name="_Toc118"/>
      <w:bookmarkEnd w:id="328"/>
      <w:r>
        <w:rPr>
          <w:rtl w:val="true"/>
        </w:rPr>
        <w:t>همزیستی شیعیان با مردم امارات</w:t>
      </w:r>
      <w:bookmarkEnd w:id="3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اماراتی معتقدند که در اثر همزیستی با دولت امارات می‌توانند از حق </w:t>
      </w:r>
      <w:bookmarkStart w:id="330" w:name="pg5266_45446"/>
    </w:p>
    <w:p>
      <w:pPr>
        <w:pStyle w:val="BookText"/>
        <w:rPr/>
      </w:pPr>
      <w:bookmarkEnd w:id="330"/>
      <w:r>
        <w:rPr>
          <w:rFonts w:ascii="IRNazanin" w:hAnsi="IRNazanin" w:eastAsia="IRNazanin"/>
          <w:color w:val="111111"/>
          <w:sz w:val="28"/>
          <w:sz w:val="28"/>
          <w:szCs w:val="28"/>
          <w:rtl w:val="true"/>
          <w:lang w:bidi="fa-IR"/>
        </w:rPr>
        <w:t>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تابعیت اماراتی، فشارهای بین المللی به امارات در دادن تابعیت اماراتی به بومی‌های شیعه در این کشور وجود دارد، باضافه حساسیت خود حکام، اکثر شیعیان اماراتی دنبال پیدا کردن هویت خود نیستند، برای اینکه از فرهنگ اصیل تشیع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فرهنگ ناب آشنایی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قریب به اتفاق مردم مسلمان امارات که دارای مذهب مالکی هستند، توانسته‌اند در طول سالیان متمادی با سایر فرق مسلمین از جمله شیعیان با دوستی و صلح در کنار یکدیگرزندگی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پیروان مذهب مالکی و شیعیان، باید از گروه‌های اسلامی اباضیه و نیز وهابی‌های پیرو محمد بن عبدالوهاب که بخش عمده آنها در کشور عربستان سعودی می‌باشند نیز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زندگی و همزیستی مسالمت آمیز شیعیان با اهل تسنن کشور امارات متحده است که از سالیان دور دست، در این کشور با صلح و صفا و دوستی در جوار یکدیگر مشغول فعالیت‌های اقتصادی و بازرگانی بوده‌اند و با یکدیگر زندگی می‌کنند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31" w:name="__RefHeading___Toc512961_581953129"/>
      <w:bookmarkStart w:id="332" w:name="_Toc119"/>
      <w:bookmarkEnd w:id="331"/>
      <w:r>
        <w:rPr>
          <w:rtl w:val="true"/>
        </w:rPr>
        <w:t>مظلویت شیعیان و تشیع در امارات</w:t>
      </w:r>
      <w:bookmarkEnd w:id="33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زیادی از شیعیان به خاطر ترس، حتی در انتخاب اسم، شیعه بودن </w:t>
      </w:r>
      <w:bookmarkStart w:id="333" w:name="pg5266_45447"/>
    </w:p>
    <w:p>
      <w:pPr>
        <w:pStyle w:val="BookText"/>
        <w:rPr/>
      </w:pPr>
      <w:bookmarkEnd w:id="333"/>
      <w:r>
        <w:rPr>
          <w:rFonts w:ascii="IRNazanin" w:hAnsi="IRNazanin" w:eastAsia="IRNazanin"/>
          <w:color w:val="111111"/>
          <w:sz w:val="28"/>
          <w:sz w:val="28"/>
          <w:szCs w:val="28"/>
          <w:rtl w:val="true"/>
          <w:lang w:bidi="fa-IR"/>
        </w:rPr>
        <w:t>خود را پنهان می‌کنند؛ یا برخی تجار در امارات زندگی می‌کنند که شیعه هستند، آنها هم شیعه بودنشان را آشکار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کل پلیس دبی چند سال پیش به علت شیعه بودنش از کارش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مدرسه اختصاصی که مال شیعیان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مدارس آنها تحصیل می‌کنند و غیر شیعه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مدرسه فارسی زبان هم داریم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متأسفانه پیروان مکتب اهل بیت علیه السلام از لحاظ اجتماعی، پایگاه و جایگاهی ندارند؛ حتی مجله‌ای ندارند که معارف تشیع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در ادارات پست‌های مهم و در ارتش درجات بالا نمی‌دهند و اگر هم بفهمند شخص شیعه‌ای در یک منصب مهم قرار گرفته است، اخراجش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پیرو مذهب اهل بیت علیه السلام هستند، به سختی استخدام می‌شوند، آن هم در جاهایی مثل آتش نشانی</w:t>
      </w:r>
      <w:r>
        <w:rPr>
          <w:rFonts w:eastAsia="IRNazanin" w:cs="IRNazanin"/>
          <w:color w:val="111111"/>
          <w:sz w:val="28"/>
          <w:szCs w:val="28"/>
          <w:rtl w:val="true"/>
          <w:lang w:bidi="fa-IR"/>
        </w:rPr>
        <w:t>.</w:t>
      </w:r>
    </w:p>
    <w:p>
      <w:pPr>
        <w:pStyle w:val="Heading3"/>
        <w:numPr>
          <w:ilvl w:val="2"/>
          <w:numId w:val="1"/>
        </w:numPr>
        <w:rPr/>
      </w:pPr>
      <w:bookmarkStart w:id="334" w:name="__RefHeading___Toc512963_581953129"/>
      <w:bookmarkStart w:id="335" w:name="_Toc120"/>
      <w:bookmarkEnd w:id="334"/>
      <w:r>
        <w:rPr>
          <w:rtl w:val="true"/>
        </w:rPr>
        <w:t>مشکلات شیعیان</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بومی امارات در فرهنگ جامعه این کشور حل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بومی امارات از تعالیم و عقاید شیعه اصیل دور شده‌اند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شیعیان بومی امارات، واجبات یومیه را بر طبق احکام فقهی اهل تسنن انجام می‌دهند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شیعه به عقاید شیعه، اصول و فروع دین آشنا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بومی امارات نمی‌خواهند مذهب خود را در جامعه امارات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مهاجر اماراتی به دلیل حفظ منافع و مصالح مادی خود در جامعه شیعه حضور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بازرگانان شیعه به دلیل ترس از اخراج، هویت شیعه بودن خود را پنهان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امارات نتیجه فقر فرهنگی، فقر دینی، حفظ منافع مادی، رفاه طلبی و ترس از متهم شدن در ارتباط با ایران جایگاهی برای خود در نظر نگرفته‌اند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امارات، تشیع را دوست دارند اما در ظاهر، به علت ترس از حکام این کشور، هویت و علاقه مندی خود را به شیعه آشکار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شیعه در امارات، تمایل و انگیزه درس خواندن ندارند و بیشتر دانشگاه‌های این کشور غیر انتفاعی است و مدارکی می‌دهند و این باعث ایجاد افت علمی در میان محصلان این کشور شده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تمرکز فعالیت‌های مذهبی و دینی مربوط به شیعیان در یک </w:t>
      </w:r>
    </w:p>
    <w:p>
      <w:pPr>
        <w:pStyle w:val="BookText"/>
        <w:rPr/>
      </w:pPr>
      <w:r>
        <w:rPr>
          <w:rFonts w:ascii="IRNazanin" w:hAnsi="IRNazanin" w:eastAsia="IRNazanin"/>
          <w:color w:val="111111"/>
          <w:sz w:val="28"/>
          <w:sz w:val="28"/>
          <w:szCs w:val="28"/>
          <w:rtl w:val="true"/>
          <w:lang w:bidi="fa-IR"/>
        </w:rPr>
        <w:t>مرکز و انجام فرائض وفعالیت‌ها به طور سنتی و توسط هر کدام از گروه‌های شیعه در امارات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یک مرکز علمی و دینی به عنوان حوزه علمیه و مدارس علوم دینی برای تربیت نسل جوان و آشنا نمودن آنها با علوم اسلامی، فقه، اصول حدیث و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روحانیون و مبلغین مذهبی کاملا آشنا با مسائل اجتماعی، مذهبی و فرهنگ مردم برای انجام امور تبلیغی و پاسخگویی به مسائل شرعی و مذهبی و اجتماعی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یک مرکزیت رهبری شیعی برای هدایت کامل تمام شیعیان در امارات متحده عربی که جنبه‌های اجتماعی و مذهبی را همزمان بر عهده بگیرد و بتواند در مقام دفاع از حقوق حقه شیعیان در این جامعه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 عدم دسترسی کافی شیعیان به منابع و آثار شیعی جهت بهره برداری‌های علمی و فقهی از کتب و آثار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ارتباط اداری قوی شیعیان با بدنه اداری و سیاسی دولت امارات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ارتباط قوی و رسمی میان مراکز رسمی شیعیان با یکدیگر و با دولت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برای جذب گسترده تر نسل جوانان</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بودن با مشکلات اقتصادی و خانوادگی و در نتیجه ضعف ارتباط فرهنگی، فکری، عاطفی و سیاسی با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مشکلات خانوادگی مانند طلاق، تعدد زوجات،کثرت فرزندان و عدم مراقبت از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مشکلات اقتصادی و افزایش بیکاری در میان جوانان، مشکلات اخلاقی و بی بند و باری و اعتیاد و انحرافات جنسی ایجاد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فقر مالی، زمینه‌های ترک تحصیل فرزندان در میان خانواده‌ها را فراهم آورده و حتی در مواردی بعضی خانو اده‌ها از تأمین هزینه دریافت گذرنامه جدید و پرداخت هزینه سالانه تحصیل در مدارس نیز عاجز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روحانیون با کفایت و متعهد و تحصیل کرده و مردم دار و آشنا به زبانهای عربی و اردو برای بیان احکام و مسائل شرعی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کتابفروشی و کتابخانه و ویدیو کلوپ‌های اسلامی برای عرضه نوارهای صوتی و فیلم‌هایی که عاری از مسائل خلاف اخلاقی و جنبه‌های بدآموزی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مدارس اسلامی برای تربیت نوجوانان و جوانان شیعه و نیز بالا بودن میزان بیسوادی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طبقه ایرانیانی که بدون گذرنامه و شناسنامه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bookmarkStart w:id="336" w:name="pg5266_45451"/>
    </w:p>
    <w:p>
      <w:pPr>
        <w:pStyle w:val="BookText"/>
        <w:rPr/>
      </w:pPr>
      <w:bookmarkEnd w:id="336"/>
      <w:r>
        <w:rPr>
          <w:rFonts w:ascii="IRNazanin" w:hAnsi="IRNazanin" w:eastAsia="IRNazanin"/>
          <w:color w:val="111111"/>
          <w:sz w:val="28"/>
          <w:sz w:val="28"/>
          <w:szCs w:val="28"/>
          <w:rtl w:val="true"/>
          <w:lang w:bidi="fa-IR"/>
        </w:rPr>
        <w:t>میشود و آنان دارای احساس بی هویتی بوده و در واقع خود را نه متعلق به امارات و نه متعلق به ایران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مراکز فرهنگی و هنری و ورزشی در نزدیکی مناطق مسکونی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روحانی کارآمد و با نفوذ برای اداره و راهبری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صندوق‌های قرض الحسنه و مؤسسات خیریه و غیر انتفاعی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زندانیان ایرانی در زندان‌های امارات به جرم‌های مواد مخدر و ورود غیر مجاز به این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سختگیری‌های بخش‌های مختلف دولت امارات برای اعطای اقامت به متقاضیان جدید در این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شدن مبانی اعتقادی و مذهبی در میان بعضی از خانواده‌ها و جوانان</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37" w:name="__RefHeading___Toc512965_581953129"/>
      <w:bookmarkStart w:id="338" w:name="_Toc121"/>
      <w:bookmarkEnd w:id="337"/>
      <w:r>
        <w:rPr>
          <w:rtl w:val="true"/>
        </w:rPr>
        <w:t>مواضع و عملکرد حکومت در قبال شیعیان ایرانی</w:t>
      </w:r>
      <w:bookmarkEnd w:id="338"/>
    </w:p>
    <w:p>
      <w:pPr>
        <w:pStyle w:val="Heading4"/>
        <w:numPr>
          <w:ilvl w:val="3"/>
          <w:numId w:val="1"/>
        </w:numPr>
        <w:rPr/>
      </w:pPr>
      <w:bookmarkStart w:id="339" w:name="__RefHeading___Toc512967_581953129"/>
      <w:bookmarkStart w:id="340" w:name="_Toc122"/>
      <w:bookmarkEnd w:id="339"/>
      <w:r>
        <w:rPr>
          <w:rtl w:val="true"/>
        </w:rPr>
        <w:t>اشاره</w:t>
      </w:r>
      <w:bookmarkEnd w:id="34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بر این است که فرهنگ و زبان ایران در منطقه رشد نکند و حضور ایرانی‌ها در آنجا تثبیت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این کشور مرتباً علیه حضور خارجی‌ها از اداره اتباع بیگانه آیین‌نامه و مصوبه صادر می‌شود و اکثراً طوری </w:t>
      </w:r>
      <w:bookmarkStart w:id="341" w:name="pg5266_45452"/>
    </w:p>
    <w:p>
      <w:pPr>
        <w:pStyle w:val="BookText"/>
        <w:rPr/>
      </w:pPr>
      <w:bookmarkEnd w:id="341"/>
      <w:r>
        <w:rPr>
          <w:rFonts w:ascii="IRNazanin" w:hAnsi="IRNazanin" w:eastAsia="IRNazanin"/>
          <w:color w:val="111111"/>
          <w:sz w:val="28"/>
          <w:sz w:val="28"/>
          <w:szCs w:val="28"/>
          <w:rtl w:val="true"/>
          <w:lang w:bidi="fa-IR"/>
        </w:rPr>
        <w:t>تدوین می‌شوند که بیشترین محدودیت را نسبت به ایرانی‌ها به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مصوبات به مسئولین دولتی اختیار میدهد تا هر لحظه که بخواهند ایرانیان شیعه را اخراج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سواحل جنوبی خلیج‌فارس و در بین شیخ‌نشینها به ترتیب مردم سه کشور فلسطین، ایران و عراق بیش از همه تحت کنترل می‌باشند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342" w:name="__RefHeading___Toc512969_581953129"/>
      <w:bookmarkStart w:id="343" w:name="_Toc123"/>
      <w:bookmarkEnd w:id="342"/>
      <w:r>
        <w:rPr>
          <w:rtl w:val="true"/>
        </w:rPr>
        <w:t>گرایش‌های کلی شیعیان</w:t>
      </w:r>
      <w:bookmarkEnd w:id="343"/>
    </w:p>
    <w:p>
      <w:pPr>
        <w:pStyle w:val="BookText"/>
        <w:rPr/>
      </w:pPr>
      <w:r>
        <w:rPr>
          <w:rFonts w:ascii="IRNazanin" w:hAnsi="IRNazanin" w:eastAsia="IRNazanin"/>
          <w:color w:val="111111"/>
          <w:sz w:val="28"/>
          <w:sz w:val="28"/>
          <w:szCs w:val="28"/>
          <w:rtl w:val="true"/>
          <w:lang w:bidi="fa-IR"/>
        </w:rPr>
        <w:t>بطور کلی شیعیان مستقر در امارات، گرایشات مذهبی سنتی دارند و از مسائل سیاسی دوری می‌کنند و بیشتر به فکر کار و تجارت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کشور امارات دخالت نمی‌کننند و از هر گونه تنش و حساستیت‌های مذهبی، نژادی و سیاسی دوری می‌کنند و همچنین از ارتباط و نزدیکی با مراکز و ارگان‌های وابسته به جمهوری اسلامی ایران هراس دارند و نسبت به انقلاب اسلامی ایران بی تفاوت بوده ولی به مراجع تقلید نجف، ابراز تمایل و گرایش نشان می‌دهند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گرایش‌ها ایجاب می‌کند تا بتوان با لطافت خاصی با شیعیان رابطه برقرار نمود و بدون هیچگونه حساسیت و تنش، در میان آنها نفوذ کرد، هنچنین می‌توان از طریق برنامه‌های سنتی ولی با محتوی و هدفمند، راحت تر در آنها نفوذ نمود</w:t>
      </w:r>
      <w:r>
        <w:rPr>
          <w:rFonts w:eastAsia="IRNazanin" w:cs="IRNazanin"/>
          <w:color w:val="111111"/>
          <w:sz w:val="28"/>
          <w:szCs w:val="28"/>
          <w:rtl w:val="true"/>
          <w:lang w:bidi="fa-IR"/>
        </w:rPr>
        <w:t>.</w:t>
      </w:r>
      <w:r>
        <w:rPr>
          <w:rStyle w:val="FootnoteAnchor"/>
          <w:rtl w:val="true"/>
        </w:rPr>
        <w:footnoteReference w:id="187"/>
      </w:r>
      <w:bookmarkStart w:id="344" w:name="pg5266_45453"/>
    </w:p>
    <w:p>
      <w:pPr>
        <w:pStyle w:val="Heading4"/>
        <w:numPr>
          <w:ilvl w:val="3"/>
          <w:numId w:val="1"/>
        </w:numPr>
        <w:rPr/>
      </w:pPr>
      <w:bookmarkStart w:id="345" w:name="__RefHeading___Toc512971_581953129"/>
      <w:bookmarkStart w:id="346" w:name="_Toc124"/>
      <w:bookmarkEnd w:id="344"/>
      <w:bookmarkEnd w:id="345"/>
      <w:r>
        <w:rPr>
          <w:rtl w:val="true"/>
        </w:rPr>
        <w:t>گرایش خوجه‌های شیعه</w:t>
      </w:r>
      <w:bookmarkEnd w:id="346"/>
    </w:p>
    <w:p>
      <w:pPr>
        <w:pStyle w:val="BookText"/>
        <w:rPr/>
      </w:pPr>
      <w:r>
        <w:rPr>
          <w:rFonts w:ascii="IRNazanin" w:hAnsi="IRNazanin" w:eastAsia="IRNazanin"/>
          <w:color w:val="111111"/>
          <w:sz w:val="28"/>
          <w:sz w:val="28"/>
          <w:szCs w:val="28"/>
          <w:rtl w:val="true"/>
          <w:lang w:bidi="fa-IR"/>
        </w:rPr>
        <w:t>خوجه‌های شیعه امارات نسبت به مسایل سیاسی بسیار حساس و محتاطانه عمل می‌کنند و همیشه سعی دارند خود ر ا از مسایل سیاسی جاری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مذکور ناشی از دو عامل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طرز بینش اسلامی و تقلید از مراجعی که به نوعی خود را دور از مسایل سیاسی حساس می‌دانند، می‌باشد و دیگری طبیعت کار تجاری و بازرگانی آنهاست که به صورت اصل درآمده و تقریبا همه چیز دیگرتحت الشعاع این اصل بوده و نباید به آن لطمه وارد کند، این حساسیت در برخورد آنها با جمهوری اسلامی ایران نیز قابل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خوجه خوشبختانه از روشن بینی نسبتا خوبی برخوردارند و می‌توان با سرمایه گذاری لازم، شاهدتحولی مهم در طرز بینش و موضع گیری خوجه‌های شیعه در آینده بود</w:t>
      </w:r>
      <w:r>
        <w:rPr>
          <w:rFonts w:eastAsia="IRNazanin" w:cs="IRNazanin"/>
          <w:color w:val="111111"/>
          <w:sz w:val="28"/>
          <w:szCs w:val="28"/>
          <w:rtl w:val="true"/>
          <w:lang w:bidi="fa-IR"/>
        </w:rPr>
        <w:t>.</w:t>
      </w:r>
    </w:p>
    <w:p>
      <w:pPr>
        <w:pStyle w:val="Heading4"/>
        <w:numPr>
          <w:ilvl w:val="3"/>
          <w:numId w:val="1"/>
        </w:numPr>
        <w:rPr/>
      </w:pPr>
      <w:bookmarkStart w:id="347" w:name="__RefHeading___Toc512973_581953129"/>
      <w:bookmarkStart w:id="348" w:name="_Toc125"/>
      <w:bookmarkEnd w:id="347"/>
      <w:r>
        <w:rPr>
          <w:rtl w:val="true"/>
        </w:rPr>
        <w:t>لزوم اتحاد و انسجام گروه‌های مختلف شیعه</w:t>
      </w:r>
      <w:bookmarkEnd w:id="3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 شش‌گانه شیعیان مقیم در امارت متحده، در عین اشتراک در گرایش‌های مذهبی و شرکت منظم در مراسم عزاداری سنتی سالیانه، با هم متفق و متشکل نمی‌باشند و باید با اعزام یک روحانی با تجربه، عالم، با نفوذ و مسلط به زبان عربی و دیگر زبان‌های زنده دنیا و همچنین خوش فکر، همه گروه‌های شیعه را زیر نفوذ و تسلط خود در آورد و از وجود شیعیان برای پیشبرد اهداف اسلام و جمهوری اسلامی استفاده نماید</w:t>
      </w:r>
      <w:r>
        <w:rPr>
          <w:rFonts w:eastAsia="IRNazanin" w:cs="IRNazanin"/>
          <w:color w:val="111111"/>
          <w:sz w:val="28"/>
          <w:szCs w:val="28"/>
          <w:rtl w:val="true"/>
          <w:lang w:bidi="fa-IR"/>
        </w:rPr>
        <w:t>.</w:t>
      </w:r>
      <w:r>
        <w:rPr>
          <w:rStyle w:val="FootnoteAnchor"/>
          <w:rtl w:val="true"/>
        </w:rPr>
        <w:footnoteReference w:id="188"/>
      </w:r>
      <w:bookmarkStart w:id="349" w:name="pg5266_45454"/>
    </w:p>
    <w:p>
      <w:pPr>
        <w:pStyle w:val="Heading4"/>
        <w:numPr>
          <w:ilvl w:val="3"/>
          <w:numId w:val="1"/>
        </w:numPr>
        <w:rPr/>
      </w:pPr>
      <w:bookmarkStart w:id="350" w:name="__RefHeading___Toc512975_581953129"/>
      <w:bookmarkStart w:id="351" w:name="_Toc126"/>
      <w:bookmarkEnd w:id="349"/>
      <w:bookmarkEnd w:id="350"/>
      <w:r>
        <w:rPr>
          <w:rtl w:val="true"/>
        </w:rPr>
        <w:t>تأثیر فرهنگ غربی بر جوامع عربی</w:t>
      </w:r>
      <w:bookmarkEnd w:id="351"/>
    </w:p>
    <w:p>
      <w:pPr>
        <w:pStyle w:val="BookText"/>
        <w:rPr/>
      </w:pPr>
      <w:r>
        <w:rPr>
          <w:rFonts w:ascii="IRNazanin" w:hAnsi="IRNazanin" w:eastAsia="IRNazanin"/>
          <w:color w:val="111111"/>
          <w:sz w:val="28"/>
          <w:sz w:val="28"/>
          <w:szCs w:val="28"/>
          <w:rtl w:val="true"/>
          <w:lang w:bidi="fa-IR"/>
        </w:rPr>
        <w:t>تأثیر فرهنگ غربی بر جوامع عربی حوزه خلیج فارس را به هیچ وجه نمی‌توان نادیده گرفت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بسیاری مظاهر تمدن غربی از جمله رانندگی زنان؛ راه یابی قشر اندکی از ایشان به دانشگاه، فعالیت چشمگیر کانال‌های تلویزیونی متعدد به زبان‌های انگلیسی و عربی، شبکه‌های تلویزیونی ماهواره‌ی، پخش فیلم‌های غربی، ویدئوکلوپ‌های بی‌شمار، مجلات و نشریات متعدد با محتوای فرهنگ غربی، از جمله عواملی هستند که انگیزه‌های تحرکات جدید اجتماعی زنان را در امارات فراهم ساخته است و جامعه امارات می‌رود تا در جاده تغییرات اجتماعی، فرهنگی و ارزشی به حرکت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تمام این عوامل باید اذعان نمود این حرکت از آهنگ کندی برخوردار است و مردم هنوز بر ارزش‌های سنتی خود تکیه دارند که این مسئله در روستاها از قوت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پایبندی مردان و زنان اماراتی بر سنت‌های قومی در شهر‌ها از لحاظ شدت و ضعف به ترتیب ذیل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الخیمه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القوین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فجیره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نتیچه پایبندی اهالی دوبی به آداب و رسوم و سنن ملی و محلی از دیگر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می‌باشد</w:t>
      </w:r>
      <w:r>
        <w:rPr>
          <w:rFonts w:eastAsia="IRNazanin" w:cs="IRNazanin"/>
          <w:color w:val="111111"/>
          <w:sz w:val="28"/>
          <w:szCs w:val="28"/>
          <w:rtl w:val="true"/>
          <w:lang w:bidi="fa-IR"/>
        </w:rPr>
        <w:t>.</w:t>
      </w:r>
      <w:r>
        <w:rPr>
          <w:rStyle w:val="FootnoteAnchor"/>
          <w:rtl w:val="true"/>
        </w:rPr>
        <w:footnoteReference w:id="189"/>
      </w:r>
      <w:bookmarkStart w:id="352" w:name="pg5266_45455"/>
    </w:p>
    <w:p>
      <w:pPr>
        <w:pStyle w:val="Heading3"/>
        <w:numPr>
          <w:ilvl w:val="2"/>
          <w:numId w:val="1"/>
        </w:numPr>
        <w:rPr/>
      </w:pPr>
      <w:bookmarkStart w:id="353" w:name="__RefHeading___Toc512977_581953129"/>
      <w:bookmarkStart w:id="354" w:name="_Toc127"/>
      <w:bookmarkEnd w:id="352"/>
      <w:bookmarkEnd w:id="353"/>
      <w:r>
        <w:rPr>
          <w:rtl w:val="true"/>
        </w:rPr>
        <w:t>تهاجم فرهنگی و اثرات آن در میان شیعیان</w:t>
      </w:r>
      <w:bookmarkEnd w:id="354"/>
    </w:p>
    <w:p>
      <w:pPr>
        <w:pStyle w:val="BookText"/>
        <w:rPr/>
      </w:pPr>
      <w:r>
        <w:rPr>
          <w:rFonts w:ascii="IRNazanin" w:hAnsi="IRNazanin" w:eastAsia="IRNazanin"/>
          <w:color w:val="111111"/>
          <w:sz w:val="28"/>
          <w:sz w:val="28"/>
          <w:szCs w:val="28"/>
          <w:rtl w:val="true"/>
          <w:lang w:bidi="fa-IR"/>
        </w:rPr>
        <w:t>اصولا شیعیان مستقر در کشور امارات، دارای گرایش‌های مذهبی سنتی هستند و معمولا میان آنها و اهل تسنن مالکی آن کشور مشکل خاصی وجود ندارد؛ ولی به هر حال تهاجم فرهنگی غرب در این جامعه به طور بسیار واضح و با شدت بسیار زیاد به صورت بمباران تبلیغاتی علیه اسلام می‌باشد و این تهاجم عمدتا در قالب پخش برنامه‌های مبتذل از ماهواره‌هایی است که به راحتی در این کشور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اثر بسیار شدیدی را در اشاعه فرهنگ مبتذل غربی و متزلزل کردن بنیان‌های اخلاقی، مذهبی و عقیدتی داشته است و بسیاری از خانواده‌ها از این موضوع رنج می‌برند و در بعضی از موضع گیری‌های سیاسی بعضی از دولتمردان نیز نسبت به این موضوع، مسایل به صورت کاملا صر یح بیان شده است تا آنجا که خواستار کنترل بسیاری از کانال‌های ماهواره‌ای و نیز سیستم کسب اطلاعات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موارد نباید سایر عوامل منفی و مؤثر در اشاعه این فرهنگ مبتذل را از نظر دور بداریم که به طور اختصاربه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میزان توریست‌های خارجی که با پوشش نامناسب در انظار عمومی ظاهر می‌شوند و در بسیاری از موارد باعث گسترش فساد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برداری از نیروی خدماتی خارجی در بسیاری از مراکز تجاری و </w:t>
      </w:r>
    </w:p>
    <w:p>
      <w:pPr>
        <w:pStyle w:val="BookText"/>
        <w:rPr/>
      </w:pPr>
      <w:r>
        <w:rPr>
          <w:rFonts w:ascii="IRNazanin" w:hAnsi="IRNazanin" w:eastAsia="IRNazanin"/>
          <w:color w:val="111111"/>
          <w:sz w:val="28"/>
          <w:sz w:val="28"/>
          <w:szCs w:val="28"/>
          <w:rtl w:val="true"/>
          <w:lang w:bidi="fa-IR"/>
        </w:rPr>
        <w:t>اداری و بازرگانی و مخصوصا در منازل که به عنوان خدمت کار برای انجام امور منزل از جمله نگهداری کودکان و انجام وظایف خانه‌داری به کار گرفته می‌شوند که بیشترین تأثیر منفی را در تربیت کودکان در سنین کودکی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مراکز فساد درهتل‌ها و گسترش فروش مشروبات الکلی در هتلها که به صورت رسمی ارایة می‌گردد و بسیاری از جوانان اماراتی برای استفاده به این هتلها روی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بهره‌برداری از کانال‌های ماهواره‌ای مبتذل و استفاده از بخش مفسده آمیز شبکه جهانی اینترنت که با قیمت بسیار ارزان در اختیار جامعه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سهولت دسترسی به فیلم‌ها و نوارهای مبتذل که عامل بسیار مهمی در گسترش فحشا هستند</w:t>
      </w:r>
      <w:r>
        <w:rPr>
          <w:rFonts w:eastAsia="IRNazanin" w:cs="IRNazanin"/>
          <w:color w:val="111111"/>
          <w:sz w:val="28"/>
          <w:szCs w:val="28"/>
          <w:rtl w:val="true"/>
          <w:lang w:bidi="fa-IR"/>
        </w:rPr>
        <w:t>.</w:t>
      </w:r>
      <w:r>
        <w:rPr>
          <w:rStyle w:val="FootnoteAnchor"/>
          <w:rtl w:val="true"/>
        </w:rPr>
        <w:footnoteReference w:id="190"/>
      </w:r>
      <w:bookmarkStart w:id="355" w:name="pg5266_45457"/>
    </w:p>
    <w:p>
      <w:pPr>
        <w:pStyle w:val="Heading3"/>
        <w:numPr>
          <w:ilvl w:val="2"/>
          <w:numId w:val="1"/>
        </w:numPr>
        <w:rPr/>
      </w:pPr>
      <w:bookmarkStart w:id="356" w:name="__RefHeading___Toc512979_581953129"/>
      <w:bookmarkStart w:id="357" w:name="_Toc128"/>
      <w:bookmarkEnd w:id="355"/>
      <w:bookmarkEnd w:id="356"/>
      <w:r>
        <w:rPr>
          <w:rtl w:val="true"/>
        </w:rPr>
        <w:t>فشاردولت امارات به شیعیان</w:t>
      </w:r>
      <w:bookmarkEnd w:id="357"/>
    </w:p>
    <w:p>
      <w:pPr>
        <w:pStyle w:val="Heading4"/>
        <w:numPr>
          <w:ilvl w:val="3"/>
          <w:numId w:val="1"/>
        </w:numPr>
        <w:rPr/>
      </w:pPr>
      <w:bookmarkStart w:id="358" w:name="__RefHeading___Toc512981_581953129"/>
      <w:bookmarkStart w:id="359" w:name="_Toc129"/>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بنیاد جهانی </w:t>
      </w:r>
      <w:r>
        <w:rPr>
          <w:rFonts w:eastAsia="Times New Roman" w:cs="Times New Roman" w:ascii="Times New Roman" w:hAnsi="Times New Roman"/>
          <w:color w:val="111111"/>
          <w:sz w:val="28"/>
          <w:szCs w:val="28"/>
          <w:lang w:val="en-US" w:bidi="en-US"/>
        </w:rPr>
        <w:t>Shia Rights Watch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پیامی، نسبت به از سرگیری اخراج شیعیان مقیم امارات متحده عربی و ایجاد تنگنا برای آنان ابراز نگرانی کرد؛ چرا که امارات، از دیرباز به عنوان سرزمینی آزاد برای دیگران شناخته شده و از آغاز بنیاد آن هیچ گاه دنبال مناقشات و منازعات مذهبی نبوده است</w:t>
      </w:r>
    </w:p>
    <w:p>
      <w:pPr>
        <w:pStyle w:val="BookText"/>
        <w:rPr/>
      </w:pPr>
      <w:r>
        <w:rPr>
          <w:rFonts w:ascii="IRNazanin" w:hAnsi="IRNazanin" w:eastAsia="IRNazanin"/>
          <w:color w:val="111111"/>
          <w:sz w:val="28"/>
          <w:sz w:val="28"/>
          <w:szCs w:val="28"/>
          <w:rtl w:val="true"/>
          <w:lang w:bidi="fa-IR"/>
        </w:rPr>
        <w:t>بنیاد جهانی حقوق شیعیان جهان، حق تأمین امنیت و برخورد با افراد و جریان‌های مُخِلّ ثبات امارات را برای حاکمان آن محفوظ می‌دارد و از این دولت می‌خواهد سیاست‌های بی طرفانه و دور از گرایش‌های مذهبی را به طور کلی در برابر شیعیان دنبال کند و میان کسانی که برای کسب و به دست آوردن لقمه‌ی نانی یا برخورد بد جریان‌های طایفه گرا در کشورشان به امارات آمده‌اند و افراد اندک وابسته به بیگانگان، تفاوت قائل 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بنیاد همچنین نسبت به پیامدهای هر اقدام شتابزده و بدون تحقیق و فاقد وجهه‌ی قانونی علیه شیعیان هشدار داده، آنها را به تأمل در تعامل با شیعیان لبنانی فرا می‌خواند تا از ایجاد زمینه‌ی کینه توزی جامعه‌ی شیعی نسبت به شهروندان اماراتی جلوگیری شود و نیز از آن دولت خواسته می‌شود تا تجربیات حکیمانه‌ی مرحوم شیخ زاید را در پیش گیرد؛ همان تجربیاتی که بر پایه‌ی عدم دشمن </w:t>
      </w:r>
      <w:bookmarkStart w:id="360" w:name="pg5266_45458"/>
    </w:p>
    <w:p>
      <w:pPr>
        <w:pStyle w:val="BookText"/>
        <w:rPr/>
      </w:pPr>
      <w:bookmarkEnd w:id="360"/>
      <w:r>
        <w:rPr>
          <w:rFonts w:ascii="IRNazanin" w:hAnsi="IRNazanin" w:eastAsia="IRNazanin"/>
          <w:color w:val="111111"/>
          <w:sz w:val="28"/>
          <w:sz w:val="28"/>
          <w:szCs w:val="28"/>
          <w:rtl w:val="true"/>
          <w:lang w:bidi="fa-IR"/>
        </w:rPr>
        <w:t>تراشی بر ضد کشورش استوار بود و بدین ترتیب توانست بیشترین دوست را برای امارات فراهم آورد و بر اساس همین شعار، امارات متحده‌ی عربی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که امارات با اوصافی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طایفه گرایی، محبت، خیرخواهی و همکاری حتی نسبت به دشمنان و مخالفان شناخته شد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61" w:name="__RefHeading___Toc512983_581953129"/>
      <w:bookmarkStart w:id="362" w:name="_Toc130"/>
      <w:bookmarkEnd w:id="361"/>
      <w:r>
        <w:rPr>
          <w:rtl w:val="true"/>
        </w:rPr>
        <w:t>اقدام امارات علیه شیعیان</w:t>
      </w:r>
      <w:bookmarkEnd w:id="362"/>
    </w:p>
    <w:p>
      <w:pPr>
        <w:pStyle w:val="BookText"/>
        <w:rPr/>
      </w:pPr>
      <w:r>
        <w:rPr>
          <w:rFonts w:ascii="IRNazanin" w:hAnsi="IRNazanin" w:eastAsia="IRNazanin"/>
          <w:color w:val="111111"/>
          <w:sz w:val="28"/>
          <w:sz w:val="28"/>
          <w:szCs w:val="28"/>
          <w:rtl w:val="true"/>
          <w:lang w:bidi="fa-IR"/>
        </w:rPr>
        <w:t>مقامات امنیتی امیرنشین دبی فهرستی از اسامی شخصیت‌های شیعی ممنوع الورود به امارات تهیه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که اکثرا در کسوت روحانیت هستند و ملیت‌های مختلفی همچون ایرانی، عراقی، پاکستانی و هندی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علامه واحدی نماینده امام خمینی در سوریه در سال‌های گذشته نیز در هنگام ورود به دبی در فرودگاه این شهر به شکل توهین آمیزی بازداشت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ایشان یکی از علمای حوزه‌های علمیه سوریه هستند و ویزای ورود به دبی را به شکل قانونی از سفارت امارات در قطر دریافت کرده‌اند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اتفاقات نشان می‌دهد که دولت امارات و به ویژه امیرنشین دبی تحت تأثیر فشار کشورهای غربی برای ممانعت از ورود علمای شیعه به این کشور و اخراج مرحله‌ای شیعیان قرار دارد</w:t>
      </w:r>
      <w:r>
        <w:rPr>
          <w:rFonts w:eastAsia="IRNazanin" w:cs="IRNazanin"/>
          <w:color w:val="111111"/>
          <w:sz w:val="28"/>
          <w:szCs w:val="28"/>
          <w:rtl w:val="true"/>
          <w:lang w:bidi="fa-IR"/>
        </w:rPr>
        <w:t xml:space="preserve">. </w:t>
      </w:r>
      <w:bookmarkStart w:id="363" w:name="pg5266_45459"/>
    </w:p>
    <w:p>
      <w:pPr>
        <w:pStyle w:val="BookText"/>
        <w:rPr/>
      </w:pPr>
      <w:bookmarkEnd w:id="363"/>
      <w:r>
        <w:rPr>
          <w:rFonts w:ascii="IRNazanin" w:hAnsi="IRNazanin" w:eastAsia="IRNazanin"/>
          <w:color w:val="111111"/>
          <w:sz w:val="28"/>
          <w:sz w:val="28"/>
          <w:szCs w:val="28"/>
          <w:rtl w:val="true"/>
          <w:lang w:bidi="fa-IR"/>
        </w:rPr>
        <w:t>منابع آگاه در کشور امارات بر این باورند که این طرح امنیتی بر ضد شیعیان، بخشی از طرح بزرگتری برضد ایران و شهروندان ایرانی است و بسیاری از کشورهای غربی، مسئولان دولت امارات و مسئولان محلی امیرنشین‌ها را تشویق کرده‌اند که با سخت گرفتن بر ایرانیان مقیم دبی و مسافران ایرانی عازم این کشور باعث تضعیف جایگاه ایرانیان در این کشور شوند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64" w:name="__RefHeading___Toc512985_581953129"/>
      <w:bookmarkStart w:id="365" w:name="_Toc131"/>
      <w:bookmarkEnd w:id="364"/>
      <w:r>
        <w:rPr>
          <w:rtl w:val="true"/>
        </w:rPr>
        <w:t>اخراج شیعیان لبنانی از امارات</w:t>
      </w:r>
      <w:bookmarkEnd w:id="365"/>
    </w:p>
    <w:p>
      <w:pPr>
        <w:pStyle w:val="BookText"/>
        <w:rPr/>
      </w:pPr>
      <w:r>
        <w:rPr>
          <w:rFonts w:ascii="IRNazanin" w:hAnsi="IRNazanin" w:eastAsia="IRNazanin"/>
          <w:color w:val="111111"/>
          <w:sz w:val="28"/>
          <w:sz w:val="28"/>
          <w:szCs w:val="28"/>
          <w:rtl w:val="true"/>
          <w:lang w:bidi="fa-IR"/>
        </w:rPr>
        <w:t>دولت امارات متحده عربی در نظر دارد هزار نفر از شیعیان لبنانی مقیم این کشور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افراد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هستند، به اتهام حمایت از حزب الله از امارات اخراج خواهند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لبنانی مقیم امارات و دیگر کشورهای حاشیه خلیج فارس، تحت تدابیر شدید کنترلی از سوی نیروهای امنیتی امارات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ماه‌های گذشته تصمیمی غیر علنی از سوی کشورهای عضو شورای خلیج فارس اتخاذ شد که بر اساس آن زمینه اخراج شیعیان مقیم در این کشورها را در آینده نزدیک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دولت امارات برای اولین بار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شیعیان لبنانی مقیم در این کشور را به اتهام‌های واهی از کشور اخراج و اقامت آنها را ابطال کرده بود</w:t>
      </w:r>
      <w:r>
        <w:rPr>
          <w:rFonts w:eastAsia="IRNazanin" w:cs="IRNazanin"/>
          <w:color w:val="111111"/>
          <w:sz w:val="28"/>
          <w:szCs w:val="28"/>
          <w:rtl w:val="true"/>
          <w:lang w:bidi="fa-IR"/>
        </w:rPr>
        <w:t>.</w:t>
      </w:r>
      <w:r>
        <w:rPr>
          <w:rStyle w:val="FootnoteAnchor"/>
          <w:rtl w:val="true"/>
        </w:rPr>
        <w:footnoteReference w:id="193"/>
      </w:r>
      <w:bookmarkStart w:id="366" w:name="pg5266_45460"/>
    </w:p>
    <w:p>
      <w:pPr>
        <w:pStyle w:val="Heading3"/>
        <w:numPr>
          <w:ilvl w:val="2"/>
          <w:numId w:val="1"/>
        </w:numPr>
        <w:rPr/>
      </w:pPr>
      <w:bookmarkStart w:id="367" w:name="__RefHeading___Toc512987_581953129"/>
      <w:bookmarkStart w:id="368" w:name="_Toc132"/>
      <w:bookmarkEnd w:id="366"/>
      <w:bookmarkEnd w:id="367"/>
      <w:r>
        <w:rPr>
          <w:rtl w:val="true"/>
        </w:rPr>
        <w:t>اقدامات خشونت‌آمیز علیه شیعیان</w:t>
      </w:r>
      <w:bookmarkEnd w:id="368"/>
    </w:p>
    <w:p>
      <w:pPr>
        <w:pStyle w:val="BookText"/>
        <w:rPr/>
      </w:pPr>
      <w:r>
        <w:rPr>
          <w:rFonts w:ascii="IRNazanin" w:hAnsi="IRNazanin" w:eastAsia="IRNazanin"/>
          <w:color w:val="111111"/>
          <w:sz w:val="28"/>
          <w:sz w:val="28"/>
          <w:szCs w:val="28"/>
          <w:rtl w:val="true"/>
          <w:lang w:bidi="fa-IR"/>
        </w:rPr>
        <w:t>در امارات متحده عربی، منطقه امیرنشین دبی، اقدمات خشونت‌آمیز خود را بر ضد شیعیان مقیم آن یا مسافران به این کشور افزایش داده که اقدامی از سوی مقامات رسمی این کشور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امنیتی فرودگاه بین‌المللی دبی، فرزند یکی از مراجع بلندپایه شیعه را در فرودگاه امارات بازداشت کرده و به یکی از پاسگاه‌های دبی تحویل داده‌اند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69" w:name="__RefHeading___Toc512989_581953129"/>
      <w:bookmarkStart w:id="370" w:name="_Toc133"/>
      <w:bookmarkEnd w:id="369"/>
      <w:r>
        <w:rPr>
          <w:rtl w:val="true"/>
        </w:rPr>
        <w:t>رفتار حکام امارات با شیعیان بعد از انقلاب اسلامی ایران</w:t>
      </w:r>
      <w:bookmarkEnd w:id="370"/>
    </w:p>
    <w:p>
      <w:pPr>
        <w:pStyle w:val="BookText"/>
        <w:rPr/>
      </w:pPr>
      <w:r>
        <w:rPr>
          <w:rFonts w:ascii="IRNazanin" w:hAnsi="IRNazanin" w:eastAsia="IRNazanin"/>
          <w:color w:val="111111"/>
          <w:sz w:val="28"/>
          <w:sz w:val="28"/>
          <w:szCs w:val="28"/>
          <w:rtl w:val="true"/>
          <w:lang w:bidi="fa-IR"/>
        </w:rPr>
        <w:t>حکام امارات با شیعیان قبل از انقلاب اسلامی ایران خوب بودند چون شیعیان به صورت یک قدرت سیاسی مطرح نبودند آنها حتی ایام محرم در حسینیه‌ها پذیرایی می‌کردند و خودشان در ساخت مساجد و حسینیه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بعد از مطرح شدن قضیه هلال شیعی و تحت الشعاع فشارهای آمریکا، به شیعه سخت 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روحانی و طلبه به امارات می‌آمدند، اما الآن سه چهار نفر بیشتر نیامده‌اند و ویزا صادر نمی‌کنند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هفته‌ای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دبی دارد و شرکت‌های هوایی ایران، پرواز مشهد را تعطیل می‌کنند و پرواز دبی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مسافرانی که از ایران به دبی می‌روند </w:t>
      </w:r>
      <w:bookmarkStart w:id="371" w:name="pg5266_45461"/>
    </w:p>
    <w:p>
      <w:pPr>
        <w:pStyle w:val="BookText"/>
        <w:rPr/>
      </w:pPr>
      <w:bookmarkEnd w:id="371"/>
      <w:r>
        <w:rPr>
          <w:rFonts w:ascii="IRNazanin" w:hAnsi="IRNazanin" w:eastAsia="IRNazanin"/>
          <w:color w:val="111111"/>
          <w:sz w:val="28"/>
          <w:sz w:val="28"/>
          <w:szCs w:val="28"/>
          <w:rtl w:val="true"/>
          <w:lang w:bidi="fa-IR"/>
        </w:rPr>
        <w:t>روی آنها کار می‌شود و کاملاً زمینه فساد برای آنها فراهم است، متأسفانه ایران برنامه‌ای برای آنها ندارد و حتی با اماراتی‌ها هم همکاری می‌کند</w:t>
      </w:r>
      <w:r>
        <w:rPr>
          <w:rFonts w:eastAsia="IRNazanin" w:cs="IRNazanin"/>
          <w:color w:val="111111"/>
          <w:sz w:val="28"/>
          <w:szCs w:val="28"/>
          <w:rtl w:val="true"/>
          <w:lang w:bidi="fa-IR"/>
        </w:rPr>
        <w:t>.</w:t>
      </w:r>
    </w:p>
    <w:p>
      <w:pPr>
        <w:pStyle w:val="Heading3"/>
        <w:numPr>
          <w:ilvl w:val="2"/>
          <w:numId w:val="1"/>
        </w:numPr>
        <w:rPr/>
      </w:pPr>
      <w:bookmarkStart w:id="372" w:name="__RefHeading___Toc512991_581953129"/>
      <w:bookmarkStart w:id="373" w:name="_Toc134"/>
      <w:bookmarkEnd w:id="372"/>
      <w:r>
        <w:rPr>
          <w:rtl w:val="true"/>
        </w:rPr>
        <w:t>تبلیغات علیه عقاید شیعه در دبی</w:t>
      </w:r>
      <w:bookmarkEnd w:id="373"/>
    </w:p>
    <w:p>
      <w:pPr>
        <w:pStyle w:val="BookText"/>
        <w:rPr/>
      </w:pPr>
      <w:r>
        <w:rPr>
          <w:rFonts w:ascii="IRNazanin" w:hAnsi="IRNazanin" w:eastAsia="IRNazanin"/>
          <w:color w:val="111111"/>
          <w:sz w:val="28"/>
          <w:sz w:val="28"/>
          <w:szCs w:val="28"/>
          <w:rtl w:val="true"/>
          <w:lang w:bidi="fa-IR"/>
        </w:rPr>
        <w:t>متأسفانه بدترین حرف‌ها و تهمت‌ها را به شیعه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تلویزیون،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تماما مذهبی وجود دارند که علیه تشیع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همه روحانیون شیعه هم تحت فشار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ویزای برخی از شیعیان را هم بی‌دلیل باطل می‌کنند و ویزا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جماعت‌های شیعه هم به خاطر اختناق با هم تعامل ندارند، اگر هم چند روحانی با هم تعامل و ارتباط داشته باشند، بلافاصله یکی از آن دو امام جماعت را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 با اهل تسنن هم فقط محدود به کنفرانس‌هاست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p>
    <w:p>
      <w:pPr>
        <w:pStyle w:val="Heading3"/>
        <w:numPr>
          <w:ilvl w:val="2"/>
          <w:numId w:val="1"/>
        </w:numPr>
        <w:rPr/>
      </w:pPr>
      <w:bookmarkStart w:id="374" w:name="__RefHeading___Toc512993_581953129"/>
      <w:bookmarkStart w:id="375" w:name="_Toc135"/>
      <w:bookmarkEnd w:id="374"/>
      <w:r>
        <w:rPr>
          <w:rtl w:val="true"/>
        </w:rPr>
        <w:t>رابطه اهل تسنن با شیعیان در امارات</w:t>
      </w:r>
      <w:bookmarkEnd w:id="37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سنی‌های اماراتی نسبت به ایران و ایرانیان نظر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تندروی‌ها مال سعودی‌ها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محلی فعالیت‌های خشونت آمیز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مساجد بود که تندروی می‌کردند که توسط خود دولت کنترل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با ایرانی‌ها رفتار خوبی دارند</w:t>
      </w:r>
      <w:r>
        <w:rPr>
          <w:rFonts w:eastAsia="IRNazanin" w:cs="IRNazanin"/>
          <w:color w:val="111111"/>
          <w:sz w:val="28"/>
          <w:szCs w:val="28"/>
          <w:rtl w:val="true"/>
          <w:lang w:bidi="fa-IR"/>
        </w:rPr>
        <w:t xml:space="preserve">. </w:t>
      </w:r>
      <w:r>
        <w:rPr>
          <w:rStyle w:val="FootnoteAnchor"/>
          <w:rtl w:val="true"/>
        </w:rPr>
        <w:footnoteReference w:id="198"/>
      </w:r>
      <w:bookmarkStart w:id="376" w:name="pg5266_45462"/>
    </w:p>
    <w:p>
      <w:pPr>
        <w:pStyle w:val="Heading3"/>
        <w:numPr>
          <w:ilvl w:val="2"/>
          <w:numId w:val="1"/>
        </w:numPr>
        <w:rPr/>
      </w:pPr>
      <w:bookmarkStart w:id="377" w:name="__RefHeading___Toc512995_581953129"/>
      <w:bookmarkStart w:id="378" w:name="_Toc136"/>
      <w:bookmarkEnd w:id="376"/>
      <w:bookmarkEnd w:id="377"/>
      <w:r>
        <w:rPr>
          <w:rtl w:val="true"/>
        </w:rPr>
        <w:t>فعالیت گروه‌های آزاد و شیعیان تحت فشار</w:t>
      </w:r>
      <w:bookmarkEnd w:id="378"/>
    </w:p>
    <w:p>
      <w:pPr>
        <w:pStyle w:val="Heading4"/>
        <w:numPr>
          <w:ilvl w:val="3"/>
          <w:numId w:val="1"/>
        </w:numPr>
        <w:rPr/>
      </w:pPr>
      <w:bookmarkStart w:id="379" w:name="__RefHeading___Toc512997_581953129"/>
      <w:bookmarkStart w:id="380" w:name="_Toc137"/>
      <w:bookmarkEnd w:id="379"/>
      <w:r>
        <w:rPr>
          <w:rtl w:val="true"/>
        </w:rPr>
        <w:t>اشاره</w:t>
      </w:r>
      <w:bookmarkEnd w:id="38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گروهک‌ها فکرشان را تبلیغ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منافقین و سلطنت طلب‌ها فعالیت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مسیحی‌ها هم کلیسا دارند و هندوها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هم آزاد هستند و علناً تبلیغ می‌کنند، در این میان شیعه‌ها تحت فشار هستند</w:t>
      </w:r>
      <w:r>
        <w:rPr>
          <w:rFonts w:eastAsia="IRNazanin" w:cs="IRNazanin"/>
          <w:color w:val="111111"/>
          <w:sz w:val="28"/>
          <w:szCs w:val="28"/>
          <w:rtl w:val="true"/>
          <w:lang w:bidi="fa-IR"/>
        </w:rPr>
        <w:t>.</w:t>
      </w:r>
      <w:r>
        <w:rPr>
          <w:rStyle w:val="FootnoteAnchor"/>
          <w:rtl w:val="true"/>
        </w:rPr>
        <w:footnoteReference w:id="199"/>
      </w:r>
      <w:bookmarkStart w:id="381" w:name="pg5266_45463"/>
    </w:p>
    <w:p>
      <w:pPr>
        <w:pStyle w:val="Heading4"/>
        <w:numPr>
          <w:ilvl w:val="3"/>
          <w:numId w:val="1"/>
        </w:numPr>
        <w:rPr/>
      </w:pPr>
      <w:bookmarkStart w:id="382" w:name="__RefHeading___Toc512999_581953129"/>
      <w:bookmarkStart w:id="383" w:name="_Toc138"/>
      <w:bookmarkEnd w:id="381"/>
      <w:bookmarkEnd w:id="382"/>
      <w:r>
        <w:rPr>
          <w:rtl w:val="true"/>
        </w:rPr>
        <w:t>فعالیت وهابی‌ها علیه شیعیان</w:t>
      </w:r>
      <w:bookmarkEnd w:id="383"/>
    </w:p>
    <w:p>
      <w:pPr>
        <w:pStyle w:val="BookText"/>
        <w:rPr/>
      </w:pPr>
      <w:r>
        <w:rPr>
          <w:rFonts w:ascii="IRNazanin" w:hAnsi="IRNazanin" w:eastAsia="IRNazanin"/>
          <w:color w:val="111111"/>
          <w:sz w:val="28"/>
          <w:sz w:val="28"/>
          <w:szCs w:val="28"/>
          <w:rtl w:val="true"/>
          <w:lang w:bidi="fa-IR"/>
        </w:rPr>
        <w:t>در امارات جریانی بسیار خطرناک بنام وهابیت وجود دارد که برابر تمامی اسلام و مذاهب اسلامی از جمله شیعه و سنی ایستاده و به دشمنی برخاسته است، بالاترین خطر امروز همین جریان است که در حقیقت یک جریان سیاسی است و هیچ ارتباطی با هیچ یک از مذاهب اسلامی ندارد</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384" w:name="__RefHeading___Toc513001_581953129"/>
      <w:bookmarkStart w:id="385" w:name="_Toc139"/>
      <w:bookmarkEnd w:id="384"/>
      <w:r>
        <w:rPr>
          <w:rtl w:val="true"/>
        </w:rPr>
        <w:t>فشار وهابی‌ها بر حاکم امارات</w:t>
      </w:r>
      <w:bookmarkEnd w:id="385"/>
    </w:p>
    <w:p>
      <w:pPr>
        <w:pStyle w:val="BookText"/>
        <w:rPr/>
      </w:pPr>
      <w:r>
        <w:rPr>
          <w:rFonts w:ascii="IRNazanin" w:hAnsi="IRNazanin" w:eastAsia="IRNazanin"/>
          <w:color w:val="111111"/>
          <w:sz w:val="28"/>
          <w:sz w:val="28"/>
          <w:szCs w:val="28"/>
          <w:rtl w:val="true"/>
          <w:lang w:bidi="fa-IR"/>
        </w:rPr>
        <w:t xml:space="preserve">وهابی‌های پاکستان با همکاری طالبان پس از کشتار شیعیان و مثله کردن آنها در پاراچنار فیلمی از این جنایت تهیه و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خلیفه بن زاید آل نهیان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امارات عربی متحده ارسال کرده‌اند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وهابیون و طالبان پاکستان با ارسال یک نوار ویدئویی و مظلوم نمایی از حاکم امارات خواسته‌اند شیعیان پاراچناری مقیم امارات را مجبور به اخراج </w:t>
      </w:r>
      <w:bookmarkStart w:id="386" w:name="pg5266_45464"/>
    </w:p>
    <w:p>
      <w:pPr>
        <w:pStyle w:val="BookText"/>
        <w:rPr/>
      </w:pPr>
      <w:bookmarkEnd w:id="386"/>
      <w:r>
        <w:rPr>
          <w:rFonts w:ascii="IRNazanin" w:hAnsi="IRNazanin" w:eastAsia="IRNazanin"/>
          <w:color w:val="111111"/>
          <w:sz w:val="28"/>
          <w:sz w:val="28"/>
          <w:szCs w:val="28"/>
          <w:rtl w:val="true"/>
          <w:lang w:bidi="fa-IR"/>
        </w:rPr>
        <w:t>و ترک این کشور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وهابیون در این فیلم، شیعیان پاراچناری را قربانی می‌کنند و مسئله را برعکس جلوه داده و وانمود کرده که ما قربانی جنایت‌های شیعیان در این منطقه هستیم و مظلوم نمایی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هشت هزار شیعه پاراچناری در کشور امارات مشغول به کار هستند و تقریباً تمامی هزینه‌های جاری زندگی خود و افراد خانواده خود را از این طریق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فشار وهابیون و طالبان پاکستان حاکم امارات از تمدید ویزا و جواز اقامت این شیعیان خودداری کرده و خواستار بازگشت فوری آنها و ترک این کشور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بن زاید آل نهیان در حالی تسلیم وهابیون شده است که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منطقه قبایلی پاراچنار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شیعیان قربانی جنایت‌های شوم وهابیون اعم از حملات انتحاری، کشتار، گروگان گیری و باج خواهی شده‌اند</w:t>
      </w:r>
      <w:r>
        <w:rPr>
          <w:rFonts w:eastAsia="IRNazanin" w:cs="IRNazanin"/>
          <w:color w:val="111111"/>
          <w:sz w:val="28"/>
          <w:szCs w:val="28"/>
          <w:rtl w:val="true"/>
          <w:lang w:bidi="fa-IR"/>
        </w:rPr>
        <w:t>.</w:t>
      </w:r>
    </w:p>
    <w:p>
      <w:pPr>
        <w:pStyle w:val="Heading4"/>
        <w:numPr>
          <w:ilvl w:val="3"/>
          <w:numId w:val="1"/>
        </w:numPr>
        <w:rPr/>
      </w:pPr>
      <w:bookmarkStart w:id="387" w:name="__RefHeading___Toc513003_581953129"/>
      <w:bookmarkStart w:id="388" w:name="_Toc140"/>
      <w:bookmarkEnd w:id="387"/>
      <w:r>
        <w:rPr>
          <w:rtl w:val="true"/>
        </w:rPr>
        <w:t>همکاری آمریکا با طالبان در کوچاندن شیعیان</w:t>
      </w:r>
      <w:bookmarkEnd w:id="3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طالبان با همکاری آمریکا به منظور اجرای سناریوی کوچاندن شیعیان از منطقه استراتژیک فشارهای زیادی را بر شیعیان وارد می‌کنند و از دوسال پیش تاکنون این منطقه در محاصره وهابیون قرار دارد و راه‌های ارتباطی و ورود و خروج به این منطقه از هیچ امنیتی برخوردار نیست و شیعیان باید هزینه‌های گزافی بابت این مسئله بپردازند</w:t>
      </w:r>
      <w:r>
        <w:rPr>
          <w:rFonts w:eastAsia="IRNazanin" w:cs="IRNazanin"/>
          <w:color w:val="111111"/>
          <w:sz w:val="28"/>
          <w:szCs w:val="28"/>
          <w:rtl w:val="true"/>
          <w:lang w:bidi="fa-IR"/>
        </w:rPr>
        <w:t xml:space="preserve">. </w:t>
      </w:r>
      <w:bookmarkStart w:id="389" w:name="pg5266_45465"/>
    </w:p>
    <w:p>
      <w:pPr>
        <w:pStyle w:val="BookText"/>
        <w:rPr/>
      </w:pPr>
      <w:bookmarkEnd w:id="389"/>
      <w:r>
        <w:rPr>
          <w:rFonts w:ascii="IRNazanin" w:hAnsi="IRNazanin" w:eastAsia="IRNazanin"/>
          <w:color w:val="111111"/>
          <w:sz w:val="28"/>
          <w:sz w:val="28"/>
          <w:szCs w:val="28"/>
          <w:rtl w:val="true"/>
          <w:lang w:bidi="fa-IR"/>
        </w:rPr>
        <w:t>دولت پاکستان نیز در واقع با سکوت خود، نه تنها به درخواست شیعیان برای دستگیری عاملان این ماجرا و توقف این اقدام غیر انسانی اقدام نمی‌کند بلکه با آزاد گذاشتن طالبان در این منطقه، زمینه چنین اقداماتی را نیز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فقیر و بی بضاعت که در قبال آزادی عزیزانشان همه اموال و دارایی خود را از دست داده‌اند، مجبور شده‌اند از پاراچنار کوچ کنند و در شهرهای هنگو و پنجاب آواره شوند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390" w:name="__RefHeading___Toc513005_581953129"/>
      <w:bookmarkStart w:id="391" w:name="_Toc141"/>
      <w:bookmarkEnd w:id="390"/>
      <w:r>
        <w:rPr>
          <w:rtl w:val="true"/>
        </w:rPr>
        <w:t>نفوذ وهابی‌ها در امارات</w:t>
      </w:r>
      <w:bookmarkEnd w:id="391"/>
    </w:p>
    <w:p>
      <w:pPr>
        <w:pStyle w:val="BookText"/>
        <w:rPr/>
      </w:pPr>
      <w:r>
        <w:rPr>
          <w:rFonts w:ascii="IRNazanin" w:hAnsi="IRNazanin" w:eastAsia="IRNazanin"/>
          <w:color w:val="111111"/>
          <w:sz w:val="28"/>
          <w:sz w:val="28"/>
          <w:szCs w:val="28"/>
          <w:rtl w:val="true"/>
          <w:lang w:bidi="fa-IR"/>
        </w:rPr>
        <w:t>در امارات وهابی و سلفی‌گری وجود دارد، اما وهابی‌های طالبانی و وابسته به عربستان در ادارات نفوذ کرده و علیه شیعیان این کشور فعالیت‌های تخریبی و غیر مذهبی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وهابی‌ها در ابو ظبی حضور دارند و نیز در شارجه حضور جدی و فعالی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نشین شارجه دست آنان را باز گذاشته و در شبکه‌ها و کانال‌های تلویزیون این شیخ نشین و نیز در شبکه‌های ماهواره ی به ویژه شبکه ماهواره‌ی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فارسی پخش می‌شود علیه شیعیان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از لحاظ تشکیلات سیستمی با شبکه‌ها و کانال‌های تلویزیون این شیخ نشین ارتباط دارد و علیه تشیع تبلیغات گسترده‌ای می‌نماید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شیخ نشین دوبی به دلیل اینکه تمام گروه‌های دینی و مذهبی و </w:t>
      </w:r>
      <w:bookmarkStart w:id="392" w:name="pg5266_45466"/>
    </w:p>
    <w:p>
      <w:pPr>
        <w:pStyle w:val="BookText"/>
        <w:rPr/>
      </w:pPr>
      <w:bookmarkEnd w:id="392"/>
      <w:r>
        <w:rPr>
          <w:rFonts w:ascii="IRNazanin" w:hAnsi="IRNazanin" w:eastAsia="IRNazanin"/>
          <w:color w:val="111111"/>
          <w:sz w:val="28"/>
          <w:sz w:val="28"/>
          <w:szCs w:val="28"/>
          <w:rtl w:val="true"/>
          <w:lang w:bidi="fa-IR"/>
        </w:rPr>
        <w:t>سیاسی و ادیان آسمانی آزاد گذاشته شده‌اند، وهابی‌ها فعالیت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شیخ نشین‌های دیگر، وهابی‌ها علیه شیعیان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وهابی‌ها از عربستان سعودی و مزدوران وطن فروش سیستان و بلوچستان ایران، وهابی‌های مصر، سوریه و عراق به این کشور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مقایسه می‌توان گفت که بودجه فعالیت این وهابی‌ها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ابوظبی،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دوبی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شیخ نشین‌های دیگر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وهابی‌ها در مدارس خصوصی و دولتی، در وزارتخانه‌ها، در مساجد اهل تسنن، در روزنامه‌ها و وسایل ارتیاط جمعی، نشر کتب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شیعه و شیعیان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ضد شیعه در امارات خیلی گسترده تر از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سازمان اوقاف امارات و نیز رئیس اوقاف دوبی، کتاب‌هایی ضد شیعه در این کشور پخش می‌کنند</w:t>
      </w:r>
      <w:r>
        <w:rPr>
          <w:rFonts w:eastAsia="IRNazanin" w:cs="IRNazanin"/>
          <w:color w:val="111111"/>
          <w:sz w:val="28"/>
          <w:szCs w:val="28"/>
          <w:rtl w:val="true"/>
          <w:lang w:bidi="fa-IR"/>
        </w:rPr>
        <w:t>.</w:t>
      </w:r>
    </w:p>
    <w:p>
      <w:pPr>
        <w:pStyle w:val="Heading4"/>
        <w:numPr>
          <w:ilvl w:val="3"/>
          <w:numId w:val="1"/>
        </w:numPr>
        <w:rPr/>
      </w:pPr>
      <w:bookmarkStart w:id="393" w:name="__RefHeading___Toc513007_581953129"/>
      <w:bookmarkStart w:id="394" w:name="_Toc142"/>
      <w:bookmarkEnd w:id="393"/>
      <w:r>
        <w:rPr>
          <w:rtl w:val="true"/>
        </w:rPr>
        <w:t>فعالیت وهابی‌ها علیه تشیع</w:t>
      </w:r>
      <w:r>
        <w:rPr>
          <w:rtl w:val="true"/>
        </w:rPr>
        <w:t>:</w:t>
      </w:r>
      <w:bookmarkEnd w:id="394"/>
    </w:p>
    <w:p>
      <w:pPr>
        <w:pStyle w:val="BookText"/>
        <w:rPr/>
      </w:pPr>
      <w:r>
        <w:rPr>
          <w:rFonts w:ascii="IRNazanin" w:hAnsi="IRNazanin" w:eastAsia="IRNazanin"/>
          <w:color w:val="111111"/>
          <w:sz w:val="28"/>
          <w:sz w:val="28"/>
          <w:szCs w:val="28"/>
          <w:rtl w:val="true"/>
          <w:lang w:bidi="fa-IR"/>
        </w:rPr>
        <w:t>همزیستی مسالمت آمیز شیعیان با اهل تسنن پیرو فقه مالکی در این کشور که در طول سالیان طولانی ادامه داشته است، با تبلیغات نسبتا گسترده وهابیون در بعضی از امارت‌های از جمله شارجه، رأس الخیمه و فجیره تحت تأثیر قرار نگرفته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کلی وزارت اوقاف و شئون دینی این کشور، توصیه برای وحدت و </w:t>
      </w:r>
      <w:bookmarkStart w:id="395" w:name="pg5266_45467"/>
    </w:p>
    <w:p>
      <w:pPr>
        <w:pStyle w:val="BookText"/>
        <w:rPr/>
      </w:pPr>
      <w:bookmarkEnd w:id="395"/>
      <w:r>
        <w:rPr>
          <w:rFonts w:ascii="IRNazanin" w:hAnsi="IRNazanin" w:eastAsia="IRNazanin"/>
          <w:color w:val="111111"/>
          <w:sz w:val="28"/>
          <w:sz w:val="28"/>
          <w:szCs w:val="28"/>
          <w:rtl w:val="true"/>
          <w:lang w:bidi="fa-IR"/>
        </w:rPr>
        <w:t>جلوگیری از تفرقه و تشتّت است، ولی به هر حال وهابیت دست از فعالیت برنداشته است و با توزیع بسیار زیاد جزوات و کتب علیه تشیع، برای از بین بردن این وحدت تلاش جدی می‌نماید تا آنجا که در اکثر موارد مشاهده شده است که بسیاری از جزوات را به زبان‌های مختلف که قابل استفاده طیف‌های مختلف شیعیان از جمله ایرانیان و عربها و سایرین باشد به زبانهای فارسی، عربی، انگلیسی و حتی اردو منتشر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نه تنها شیعیان بلکه اهل تسنن مالکی نیز با افکار و اندیشه‌های وهابیت در تضاد و اصطکاک می‌باشند تا آنجا که امام جمعه دبی در بسیاری از خطبه‌های نماز جمعه با وارد نمودن اشکالات عدیده‌ای بر طرز تفکر وهابیت به شدت می‌تازد و حتی در بعضی از موارد آنان را خارج از دین اسلام بر شمرده است و آنها را فرقه‌ای می‌داند که در انهدام اسلام و اعتقادات آن تلاش می‌کنند و بسیاری از اشکالات وارده از سوی وهابیت علیه تشیع را مردود می‌شمارد</w:t>
      </w:r>
      <w:r>
        <w:rPr>
          <w:rFonts w:eastAsia="IRNazanin" w:cs="IRNazanin"/>
          <w:color w:val="111111"/>
          <w:sz w:val="28"/>
          <w:szCs w:val="28"/>
          <w:rtl w:val="true"/>
          <w:lang w:bidi="fa-IR"/>
        </w:rPr>
        <w:t xml:space="preserve">. </w:t>
      </w:r>
      <w:r>
        <w:rPr>
          <w:rStyle w:val="FootnoteAnchor"/>
          <w:rtl w:val="true"/>
        </w:rPr>
        <w:footnoteReference w:id="202"/>
      </w:r>
    </w:p>
    <w:p>
      <w:pPr>
        <w:pStyle w:val="Heading4"/>
        <w:numPr>
          <w:ilvl w:val="3"/>
          <w:numId w:val="1"/>
        </w:numPr>
        <w:rPr/>
      </w:pPr>
      <w:bookmarkStart w:id="396" w:name="__RefHeading___Toc513009_581953129"/>
      <w:bookmarkStart w:id="397" w:name="_Toc143"/>
      <w:bookmarkEnd w:id="396"/>
      <w:r>
        <w:rPr>
          <w:rtl w:val="true"/>
        </w:rPr>
        <w:t>فعالیت آمریکا و غرب به ویژه انکلیس علیه تشیع در امارات</w:t>
      </w:r>
      <w:bookmarkEnd w:id="39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و کشورهای غربی به ویژه انگلیس، در امارات فعالیت فوق العاده‌ای دارند و سفارتخانه این دو در دوبی فعالیت‌های دیپلماسی و جاسوسی می‌کنند و علیه جمهوری اسلامی ایران فعالیت‌های جاسوسی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آمریکا و انگلیس در امارات با سازمان اطلاعات این کشور مشترکا همکاری مستقیم دارند و آنان این سازمان را اداره می‌کنند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تصمیمات امنیتی از طرف دستگاه‌های امنیتی این دو کشور به نیروهای اطلاعاتی اماراتی و غیر اماراتی در این کشور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ماجرا بیشتر از این حرف‌ها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خارجی‌ها در این کشور باعث شده تا از طریق تعامل، رفتار، حضور و تردد آنان در جامعه اماراتی با لباس‌های برهنه و بی بندوباری فرهنگ غربی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تبلیغات شبکه‌های ماهواره‌ای خارجی و شبکه‌های ماهوار‌ای داخلی و پخش فیلمهای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ایجاد کابره‌ها و محل فساد غیر اخلاقی و مشروبات الکلی وقمار بازی واماکن فساد و فحشا باعث شده تا فساد، بی بندوباری و فحشا در این کشور رایج شود</w:t>
      </w:r>
      <w:r>
        <w:rPr>
          <w:rFonts w:eastAsia="IRNazanin" w:cs="IRNazanin"/>
          <w:color w:val="111111"/>
          <w:sz w:val="28"/>
          <w:szCs w:val="28"/>
          <w:rtl w:val="true"/>
          <w:lang w:bidi="fa-IR"/>
        </w:rPr>
        <w:t>.</w:t>
      </w:r>
      <w:r>
        <w:rPr>
          <w:rStyle w:val="FootnoteAnchor"/>
          <w:rtl w:val="true"/>
        </w:rPr>
        <w:footnoteReference w:id="203"/>
      </w:r>
      <w:bookmarkStart w:id="398" w:name="pg5266_45469"/>
    </w:p>
    <w:p>
      <w:pPr>
        <w:pStyle w:val="Heading2"/>
        <w:numPr>
          <w:ilvl w:val="1"/>
          <w:numId w:val="1"/>
        </w:numPr>
        <w:rPr/>
      </w:pPr>
      <w:bookmarkStart w:id="399" w:name="__RefHeading___Toc513011_581953129"/>
      <w:bookmarkStart w:id="400" w:name="_Toc144"/>
      <w:bookmarkEnd w:id="398"/>
      <w:bookmarkEnd w:id="399"/>
      <w:r>
        <w:rPr>
          <w:rtl w:val="true"/>
        </w:rPr>
        <w:t>فصل چهارم</w:t>
      </w:r>
      <w:r>
        <w:rPr>
          <w:rtl w:val="true"/>
        </w:rPr>
        <w:t xml:space="preserve">: </w:t>
      </w:r>
      <w:r>
        <w:rPr>
          <w:rtl w:val="true"/>
        </w:rPr>
        <w:t>جایگاه شیعیان امارات متحده‌ی عربی</w:t>
      </w:r>
      <w:bookmarkEnd w:id="4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513013_581953129"/>
      <w:bookmarkStart w:id="402" w:name="_Toc145"/>
      <w:bookmarkEnd w:id="401"/>
      <w:r>
        <w:rPr>
          <w:rtl w:val="true"/>
        </w:rPr>
        <w:t>اشاره</w:t>
      </w:r>
      <w:bookmarkEnd w:id="40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5266_45471"/>
      <w:bookmarkStart w:id="404" w:name="pg5266_45471"/>
      <w:bookmarkEnd w:id="404"/>
    </w:p>
    <w:p>
      <w:pPr>
        <w:pStyle w:val="Heading3"/>
        <w:numPr>
          <w:ilvl w:val="2"/>
          <w:numId w:val="1"/>
        </w:numPr>
        <w:rPr/>
      </w:pPr>
      <w:bookmarkStart w:id="405" w:name="pg5266_45471"/>
      <w:bookmarkStart w:id="406" w:name="__RefHeading___Toc513015_581953129"/>
      <w:bookmarkStart w:id="407" w:name="_Toc146"/>
      <w:bookmarkEnd w:id="405"/>
      <w:bookmarkEnd w:id="406"/>
      <w:r>
        <w:rPr>
          <w:rtl w:val="true"/>
        </w:rPr>
        <w:t>جایگاه سیاسی شیعیان امارات</w:t>
      </w:r>
      <w:bookmarkEnd w:id="407"/>
    </w:p>
    <w:p>
      <w:pPr>
        <w:pStyle w:val="BookText"/>
        <w:rPr/>
      </w:pPr>
      <w:r>
        <w:rPr>
          <w:rFonts w:ascii="IRNazanin" w:hAnsi="IRNazanin" w:eastAsia="IRNazanin"/>
          <w:color w:val="111111"/>
          <w:sz w:val="28"/>
          <w:sz w:val="28"/>
          <w:szCs w:val="28"/>
          <w:rtl w:val="true"/>
          <w:lang w:bidi="fa-IR"/>
        </w:rPr>
        <w:t>رابطه میان دولت و جامعه به عنوان موضوع اصلی جامعه شناسی سیاسی است که یکی از مهمترین و شاید بتوان گفت مهمترین موضوع نظریه پردازی سیاسی و اجتماعی در طی قرون اخیر بوده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شناسی سیاسی به مفهوم نوین خود، حاصل تحولات سیاسی و اجتماعی عصر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که موضوع جامعه و قدرت اجتماعی یا نیروها و گروه‌های اجتماعی از قدرت سیاسی و قدرت دولتی از یک سو و جامعه و قدرت اجتماعی یا نیروها و گروه‌های اجتماعی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قدرت سیاسی شامل قدرت دولتی و قدرت اجتماعی است و در کل پیکره جامعه پراکنده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موضوع اصلی جامعه شناسی سیاسی به طور کلی بررسی روابط دولت و جامعه و به ویژه تأثیرات جامعه بر روی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جامعه شناسی سیاسی، شناخت جامعه و پیچید‌گی‌های آن نقطه عزیمت شناخت زندگی سیاسی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جامعه شناسی سیاسی، زندگی سیاسی، صرفا سایه و بازتاب فرایندهای اجتماعی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عنوان محل اعمال عالی‌ترین اراده در جامعه سیاسی، گرچه به وسیله عوامل اجتماعی تعیین می‌شود، لیکن عملا مهمترین نیروی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دولت تنها عرصه کشاکش نیروهای اجتماعی نیست، هر چند در جامعه شناسی سیاسی، ما بیشتر با این وجه از آن سر و کار داریم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امروزه جامعه شناسی سیاسی بر حول موضوع اصلی آن یعنی روابط دولت و جامعه در حوزه‌ه‌ای پژوهشی گوناگون توسعه یافته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جایگاه سیاسی شیعیان در ساختار سیاسی این کشور را می‌توان دیدگاه فوق مورد بررسی قرار داد و آنرا در مؤلفه‌های جامعه شناسی سیاسی جستجو نمود و مورد بررسی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امارات متحده عربی در قانون اساسی و در قوانین اجتماعی و</w:t>
      </w:r>
      <w:bookmarkStart w:id="408" w:name="pg5266_45473"/>
    </w:p>
    <w:p>
      <w:pPr>
        <w:pStyle w:val="BookText"/>
        <w:rPr/>
      </w:pPr>
      <w:bookmarkEnd w:id="408"/>
      <w:r>
        <w:rPr>
          <w:rFonts w:ascii="IRNazanin" w:hAnsi="IRNazanin" w:eastAsia="IRNazanin"/>
          <w:color w:val="111111"/>
          <w:sz w:val="28"/>
          <w:sz w:val="28"/>
          <w:szCs w:val="28"/>
          <w:rtl w:val="true"/>
          <w:lang w:bidi="fa-IR"/>
        </w:rPr>
        <w:t>فرهنگی، هیچ جایگاه و نقش قانونی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امارات از حضور اقلیت قابل ملاحظه شیعیان در این کشور دغدغه خاطر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امارات برای شیعیان امارات در حاکمیت و قوای سه‌گانه نیروهای مسلح سهمی در نظر نگرفته‌اند، هر چند تعدادی از آنان در این نیروهای مسلح پذیرفته شده‌اند، لیکن آنان هیچ نقش مهم و تأثیر‌گذاری در این نیروها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امارات متحده عربی تمایلی برای حضور در صحنه سیاسی کشور و نفوذ چندانی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شیعیان بیشتر به فکر کار و تجارت هستند و گرایشات مذهبی سنتی دارند و از هرگونه تنش و حساسیت‌های مذهبی و نژادی و سیاسی دوری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امارات از ارتباط و نزدیکی با مراکز و ارگان‌های وابسته به جمهوری اسلامی ایران هراس دارند و نسبت به انقلاب اسلامی ایران بی‌تفاوت بوده ولی به مراجع تقلید نجف اشرف ابراز تمایل و گرایش نشان می‌د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هیچ حزب یا کروهی یا تجمعی یا جلسات دوستانه در حد تجمعی ندارند و تنها همشان کار کردن در امور تجارت است</w:t>
      </w:r>
      <w:r>
        <w:rPr>
          <w:rFonts w:eastAsia="IRNazanin" w:cs="IRNazanin"/>
          <w:color w:val="111111"/>
          <w:sz w:val="28"/>
          <w:szCs w:val="28"/>
          <w:rtl w:val="true"/>
          <w:lang w:bidi="fa-IR"/>
        </w:rPr>
        <w:t>.</w:t>
      </w:r>
    </w:p>
    <w:p>
      <w:pPr>
        <w:pStyle w:val="Heading3"/>
        <w:numPr>
          <w:ilvl w:val="2"/>
          <w:numId w:val="1"/>
        </w:numPr>
        <w:rPr/>
      </w:pPr>
      <w:bookmarkStart w:id="409" w:name="__RefHeading___Toc513017_581953129"/>
      <w:bookmarkStart w:id="410" w:name="_Toc147"/>
      <w:bookmarkEnd w:id="409"/>
      <w:r>
        <w:rPr>
          <w:rtl w:val="true"/>
        </w:rPr>
        <w:t>نقش شیعیان در قوه مجریه</w:t>
      </w:r>
      <w:bookmarkEnd w:id="41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بررسی‌های انجام شده نشان می‌دهد شیعیان امارات در سطوح بالای حکومت حضور چندان مؤثری ندارند اما به طور غیر علنی در سطوح میانی در </w:t>
      </w:r>
      <w:bookmarkStart w:id="411" w:name="pg5266_45474"/>
    </w:p>
    <w:p>
      <w:pPr>
        <w:pStyle w:val="BookText"/>
        <w:rPr/>
      </w:pPr>
      <w:bookmarkEnd w:id="411"/>
      <w:r>
        <w:rPr>
          <w:rFonts w:ascii="IRNazanin" w:hAnsi="IRNazanin" w:eastAsia="IRNazanin"/>
          <w:color w:val="111111"/>
          <w:sz w:val="28"/>
          <w:sz w:val="28"/>
          <w:szCs w:val="28"/>
          <w:rtl w:val="true"/>
          <w:lang w:bidi="fa-IR"/>
        </w:rPr>
        <w:t>برخی وزارتخانه‌ها مانند وزارت آموزش و پرورش و آموزش عالی و اداره‌ها حضور غیر فعال دارند</w:t>
      </w:r>
      <w:r>
        <w:rPr>
          <w:rFonts w:eastAsia="IRNazanin" w:cs="IRNazanin"/>
          <w:color w:val="111111"/>
          <w:sz w:val="28"/>
          <w:szCs w:val="28"/>
          <w:rtl w:val="true"/>
          <w:lang w:bidi="fa-IR"/>
        </w:rPr>
        <w:t>.</w:t>
      </w:r>
    </w:p>
    <w:p>
      <w:pPr>
        <w:pStyle w:val="Heading3"/>
        <w:numPr>
          <w:ilvl w:val="2"/>
          <w:numId w:val="1"/>
        </w:numPr>
        <w:rPr/>
      </w:pPr>
      <w:bookmarkStart w:id="412" w:name="__RefHeading___Toc513019_581953129"/>
      <w:bookmarkStart w:id="413" w:name="_Toc148"/>
      <w:bookmarkEnd w:id="412"/>
      <w:r>
        <w:rPr>
          <w:rtl w:val="true"/>
        </w:rPr>
        <w:t>نقش شیعیان در قوه مقننه</w:t>
      </w:r>
      <w:bookmarkEnd w:id="413"/>
    </w:p>
    <w:p>
      <w:pPr>
        <w:pStyle w:val="BookText"/>
        <w:rPr/>
      </w:pPr>
      <w:r>
        <w:rPr>
          <w:rFonts w:ascii="IRNazanin" w:hAnsi="IRNazanin" w:eastAsia="IRNazanin"/>
          <w:color w:val="111111"/>
          <w:sz w:val="28"/>
          <w:sz w:val="28"/>
          <w:szCs w:val="28"/>
          <w:rtl w:val="true"/>
          <w:lang w:bidi="fa-IR"/>
        </w:rPr>
        <w:t>شیعیان امارات نقشی در قوه مقننه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شیعیان در قوه قضائیه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امارات متحده عربی در قوه قضائیه هیچ نیرویی و در نتیجه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و مسولین ارشد این قوه توسط دولت تعیین و استخدام می‌شوند</w:t>
      </w:r>
      <w:r>
        <w:rPr>
          <w:rFonts w:eastAsia="IRNazanin" w:cs="IRNazanin"/>
          <w:color w:val="111111"/>
          <w:sz w:val="28"/>
          <w:szCs w:val="28"/>
          <w:rtl w:val="true"/>
          <w:lang w:bidi="fa-IR"/>
        </w:rPr>
        <w:t xml:space="preserve">. </w:t>
      </w:r>
      <w:bookmarkStart w:id="414" w:name="pg5266_45475"/>
    </w:p>
    <w:p>
      <w:pPr>
        <w:pStyle w:val="Heading3"/>
        <w:numPr>
          <w:ilvl w:val="2"/>
          <w:numId w:val="1"/>
        </w:numPr>
        <w:rPr/>
      </w:pPr>
      <w:bookmarkStart w:id="415" w:name="__RefHeading___Toc513021_581953129"/>
      <w:bookmarkStart w:id="416" w:name="_Toc149"/>
      <w:bookmarkEnd w:id="414"/>
      <w:bookmarkEnd w:id="415"/>
      <w:r>
        <w:rPr>
          <w:rtl w:val="true"/>
        </w:rPr>
        <w:t>فرصت‌های پیش روی شیعیان امارات</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منشور سازمان بین المللی جمعیت حدود بیست در صدی شیعیان امارات یک اقلیت قابل توجه در این کشور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امارات در دبی از فضای باز فرهنگی برخوردارند و این امر می‌تواند زمینه را برای حضور فعال و جدی در امور فرهنگی و دانشگاهی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می‌تواند بر سیاست دولت در تغییر نگرش خود پیرامون شیعیان تأثیرگذار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شیخ مکتوم بن راشد حاکم دبی از شیعیان برای خدمت به منافع بازرگانی دوبی برای سفر و اقامت در این کشور و اعطای مشوق‌هایی مثل زمین رایگان، محافظت شخصی و معافیت از پرداخت گمرگ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مذهب تشیع شیعیان امارات توسط آل بوفله که یکی از شاخه‌های قبیله بنی یاس است و در دوبی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شیخ راشد، حاکم دبی، از این قبیله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قبیله و قبیله بحارینه، قبایلی هستند که در دبی ساکن‌اند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چشم‌گیر خانواده‌های ایرانی در امور اقتصادی دبی و شناخته شدن </w:t>
      </w:r>
    </w:p>
    <w:p>
      <w:pPr>
        <w:pStyle w:val="BookText"/>
        <w:rPr/>
      </w:pPr>
      <w:r>
        <w:rPr>
          <w:rFonts w:ascii="IRNazanin" w:hAnsi="IRNazanin" w:eastAsia="IRNazanin"/>
          <w:color w:val="111111"/>
          <w:sz w:val="28"/>
          <w:sz w:val="28"/>
          <w:szCs w:val="28"/>
          <w:rtl w:val="true"/>
          <w:lang w:bidi="fa-IR"/>
        </w:rPr>
        <w:t>آنان به عنوان مهاجران قدیمی ایرانی در جامعه این شیخ‌نشین این مهاجرین، شهروند خوبی برای این شیخ نشین و کشور امارات هستند و برخی ازآنان وارد دولت امارات شده و پست وزارتی نیز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و سرمایه گذاری شیعیان ایرانی بومی اماراتی در بخش توسعه و عمران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اولین هتل مدرن دبی که شامل هتل اینترکانتیننتال و هیتات رجینسی است را در اواسط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خانواده‌های با نفوذ ایرانی در دبی مانند گله داری، گرگاش، العقیلی و رفیقدوست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چندین فعالیت اقتصادی و سرمایه گذاری دارند و نمونه‌ی فرصت‌های کاری موجود در دبی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سابقه‌ی طولانی در فعالیت‌های سازمانی و تجاری از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این کشور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خوب میان شیعیان و اهل تسنن امارات با یکدیگر، جدا از برخی رفتارهای از سوی بعضی جریان‌های افراطی تکفیری و دولت، با یکدیگر باعث می‌گردد تبلیغات وهابی‌ها علیه شیعیان را کاهش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سنی‌های اماراتی نسبت به ایران و ایرانیان نظر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تندروی‌های وهابی مال سعودی‌ها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محلی فعالیت‌های خشونت آمیز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مساجد بود که تندروی می‌کردند که توسط خود دولت کنترل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با ایرانی‌ها رفتار خوبی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خوب میان شیعیان و سنیان غیرتندرو می‌تواند از هر گونه اختلافات </w:t>
      </w:r>
    </w:p>
    <w:p>
      <w:pPr>
        <w:pStyle w:val="BookText"/>
        <w:rPr/>
      </w:pPr>
      <w:r>
        <w:rPr>
          <w:rFonts w:ascii="IRNazanin" w:hAnsi="IRNazanin" w:eastAsia="IRNazanin"/>
          <w:color w:val="111111"/>
          <w:sz w:val="28"/>
          <w:sz w:val="28"/>
          <w:szCs w:val="28"/>
          <w:rtl w:val="true"/>
          <w:lang w:bidi="fa-IR"/>
        </w:rPr>
        <w:t>فرهنگی، مذهبی، سیاسی و اجتماعی جلوگیری کنند و تبلیغات جریان‌های افراطی تکفیر را کاهش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شیعیان ایرانی در سالهای دور به این کشور و اقامت آنان در این کشور بر اساس عرف بین المللی یک اقلیت مذهبی و قومی در این کشور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ماده یکم مشترک میثاق حقوق مدنی، سیاسی، اقتصادی و اجتماعی، شیعیان می‌توانند آزادانه موقعیت سیاسی خود را تعیین کنند و آزادانه به توسعه‌ی اقتصادی اجتماعی و فرهنگی خود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اکثریت شیعیان در ابو‌ظبی و دبی، دو شیخ نشین مهم امارات، از لحاظ سیاسی و اقتصادی می‌تواند در سیاست گذاری اقتصادی دولت تأثیر‌گذار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عوامل مشترک فراوان در میان اقوام و بستگان نزدیک نسبی و سببی مردم جنوب ایران و مردم امارات از حیث قبیله و خون و به دلیل قرابت فامیلی، تردد میان این دو جامعه بسیار زیاد شده ا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همزیستی مسالمت‌آمیز شیعیان با اهل تسنن در امور اقتصادی و بازرگانی می‌تواند روابط خوبی در صحنه تجاری با هم ایجاد کند و نیز روابط خود را با جامعه امارات تقویت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از ایرانیان در امارات هستند که با شرایط و امکانات خوب از نظر </w:t>
      </w:r>
    </w:p>
    <w:p>
      <w:pPr>
        <w:pStyle w:val="BookText"/>
        <w:rPr/>
      </w:pPr>
      <w:r>
        <w:rPr>
          <w:rFonts w:ascii="IRNazanin" w:hAnsi="IRNazanin" w:eastAsia="IRNazanin"/>
          <w:color w:val="111111"/>
          <w:sz w:val="28"/>
          <w:sz w:val="28"/>
          <w:szCs w:val="28"/>
          <w:rtl w:val="true"/>
          <w:lang w:bidi="fa-IR"/>
        </w:rPr>
        <w:t>اقتصادی در این کشور زندگی می‌کنند و معمولا دارای شرکت‌های تجاری و بازرگانی بوده و در مواردی نیز از تخصص‌های علمی و فنی برخوردار بوده و برای زندگی از شرایط مناسبی بهره‌مندند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نقش مهمی در امور اقتصادی و بازرگانی این کشور ایفا کرده و در قبضه کردن بخش اقتصادی این کشور تلاش می‌کنند که می‌تواند فرصتی در تأثیرگذاری بر بخش‌های مختلف دولت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اتاق تجارت و صنایع دبی نشان می‌دهد هشت هزار و پنجاه شرکت ایرانی در دبی ثبت شده‌اند که این بیانگر فعالیت‌های اقتصادی ایرانیان در طیف گسترده‌ای عمرانی و زیر بنایی دبی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آمار رسمی اتاق بازرگانی امارات و اداره ثبت شرکت‌ها، تنها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ایرانی جدید التأسیس در دبی به 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سرمایه‌گذاری ایرانیان در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میلیارد دلار در امارات 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و احتمالا حدود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میلیارد دلار 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می‌تواند سهمی در توسعه این کشور در امور اقتصادی و عمرانی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و تجمع بیشتر شیعیان در مراکز تجاری امیرنشین دوبی؛ که این شیخ نشین، پس از ابوظبی مهم‌ترین شیخ نشین امارات است و از بعد تجاری، یکی از پر رونق‌ترین شهرهای منطقه به شمار می‌آید و به لحاظ جمعیتی نیز از پرجمعیت‌ترین امیرنشین‌های امارات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قابل توجه مهاجران ایرانی قبل و پس از انقلاب اسلامی در دبی، و موفقیت آنان در امور اقتصادی دبی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ایرانیان در امارات عامل مؤثری در اقتصاد و فرهنگ این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ایرانیان عامل تعیین کننده هستند و قسمت‌های زیادی از تجارت دبی را در دست خود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اشتراکات گسترده میان دو جامعه ایران و امارات از نظراقتصادی، زمینه برقراری روابط تجاری، اقتصادی و بازرگانی بسیار خوبی در این دو کشور فراهم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ایرانیان در حوزه‌های متعدد امارات به عنوان معلم، استاد، مسئولان بانکی و پزشک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حدود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ایرانی و بیش از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دانش‌آموز در مدارس و دانشگاه‌های امارات که این حضور نشانگر مشارکت شیعیان امارات در امور آموزشی این کشور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نخستین مدرسه ایرانی در دبی در سال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و مدارس ایرانی در شارجه و ابوظبی و نیز داشتن هفت مجتمع بزرگ آموزشی ایرانی، یک مدرسه بین‌المللی و یک مجتمع غیرانتفاعی مخصوص ایرانیان در امارات، فرصت خوبی در بالا بردن سطح علمی فرزندان شیعه در این کشور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علمی اکثر دانش آموزان در کشور امارات که تحت نظام آموزشی </w:t>
      </w:r>
    </w:p>
    <w:p>
      <w:pPr>
        <w:pStyle w:val="BookText"/>
        <w:rPr/>
      </w:pPr>
      <w:r>
        <w:rPr>
          <w:rFonts w:ascii="IRNazanin" w:hAnsi="IRNazanin" w:eastAsia="IRNazanin"/>
          <w:color w:val="111111"/>
          <w:sz w:val="28"/>
          <w:sz w:val="28"/>
          <w:szCs w:val="28"/>
          <w:rtl w:val="true"/>
          <w:lang w:bidi="fa-IR"/>
        </w:rPr>
        <w:t>مدارس جمهوری اسلامی ایران تحصیل می‌کنند نسبتا خوب است و در مجموع باید اذعان نماییم که شاگردانِ ممتاز و حتی در بعضی موارد از تیزهوشان نیز در میان آنها مشاهده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افراد پلیس امارات، اصالتا متعلق به قسمت جنوبی ایران و بلوچستان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افسران پلیس در ساختمان مرکز تجارت جهانی دبی، محل ساختمان کنسولگری، به لاری سخن می‌گویند که گویشی فارسی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همزیستی مشترک میان مردم این دو کشور از نظر قبیله‌ای باعث شده که در بسیاری از موارد افرادی در هر دو سرزمین دارای محل استقرار و منزل و خانواده و بستگان بوده و به طور دایم در تردد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مساجد و حسینیه‌ها می‌تواند بستر مناسبی برای فعالیت‌های فرهنگی و تبلیغی و نیز برای حضور مردم در این اماکن برای حفظ هویت دینی و ملی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مراسم به صورت سنتی و علنی و پخش اذان از بلندگوی مساجد و حسینیه‌ها به صورت علنی در دبی امتیاز ویژه‌ای برای شیعیان در این شیخ نشین است</w:t>
      </w:r>
      <w:r>
        <w:rPr>
          <w:rFonts w:eastAsia="IRNazanin" w:cs="IRNazanin"/>
          <w:color w:val="111111"/>
          <w:sz w:val="28"/>
          <w:szCs w:val="28"/>
          <w:rtl w:val="true"/>
          <w:lang w:bidi="fa-IR"/>
        </w:rPr>
        <w:t xml:space="preserve">. </w:t>
      </w:r>
      <w:bookmarkStart w:id="417" w:name="pg5266_45481"/>
    </w:p>
    <w:p>
      <w:pPr>
        <w:pStyle w:val="Heading3"/>
        <w:numPr>
          <w:ilvl w:val="2"/>
          <w:numId w:val="1"/>
        </w:numPr>
        <w:rPr/>
      </w:pPr>
      <w:bookmarkStart w:id="418" w:name="__RefHeading___Toc513023_581953129"/>
      <w:bookmarkStart w:id="419" w:name="_Toc150"/>
      <w:bookmarkEnd w:id="417"/>
      <w:bookmarkEnd w:id="418"/>
      <w:r>
        <w:rPr>
          <w:rtl w:val="true"/>
        </w:rPr>
        <w:t>چالش‌های پیش روی شیعیان امارات</w:t>
      </w:r>
      <w:bookmarkEnd w:id="419"/>
    </w:p>
    <w:p>
      <w:pPr>
        <w:pStyle w:val="Heading4"/>
        <w:numPr>
          <w:ilvl w:val="3"/>
          <w:numId w:val="1"/>
        </w:numPr>
        <w:rPr/>
      </w:pPr>
      <w:bookmarkStart w:id="420" w:name="__RefHeading___Toc513025_581953129"/>
      <w:bookmarkStart w:id="421" w:name="_Toc151"/>
      <w:bookmarkEnd w:id="420"/>
      <w:r>
        <w:rPr>
          <w:rtl w:val="true"/>
        </w:rPr>
        <w:t>الف</w:t>
      </w:r>
      <w:r>
        <w:rPr>
          <w:rtl w:val="true"/>
        </w:rPr>
        <w:t xml:space="preserve">) </w:t>
      </w:r>
      <w:r>
        <w:rPr>
          <w:rtl w:val="true"/>
        </w:rPr>
        <w:t>چالش‌های درونی شیعیان</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بومی و مهاجر، در امارات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بومی در جامعه امارات مهار شده و نیز شیعیان مهاجر در جامعه امارات به دلیل اشتغال و شراکت تجارتی آنان با اماراتی‌ها در این جامعه مهار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انسجام و اتحاد در میان شیعیان به خاطر فقر فرهنگی و مذهبی، یکی از آسیب پذیری‌های شیعیان در امارات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یک مرکزیت رهبری شیعی برای هدایت کامل تمام شیعیان در امارات که جنبه‌های اجتماعی و مذهبی را همزمان بر عهده بگیرد و بتواند در مقام دفاع از حقوق حقه شیعیان در این جامعه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دخالت در امور سیاسی و عدم داشتن بینش سیاسی یکی از موارد آسیب پذیری ایرانیان اماراتی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از لحاظ حقوقی و حتی انجام شعائر مذهبی هم در این کشور با مشکل رو به هستند، چرا که آنها با یک شیعه طبق قانون سنی رفتار می‌کنند و این یعنی مذهب شیعه را عملاً به رسمیت نمی‌شناسند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بومی امارات به تدریج در فرهنگ جامعه امارات مهارشدند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اجتماعی شیعیان خوجه اثنی عشری باعث ایجاد واگرایی میان خود و شیعیان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تلاش دسته‌ای از ایرانیان که سال‌های متمادی در امارات زندگی می‌کنند، برای دریافت تبعیت اماراتی، معمولا در شرایط زندگی نامناسبی به سر می‌برند و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ارتباط اداری قوی شیعیان با بدنه اداری و سیاسی دولت امارات متحده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ارتباط قوی و رسمی مراکز رسمی شیعیان با یکدیگر و نیز با دولت 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در امارات، پایگاه فرهنگی و اجتماعی ندارند؛ حتی مجله هم ندارند که معارف تشیع را مطرح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اقتصادی شیعیان و جوانان و نداشتن کار، باعث ایجاد مشکلات اخلاقی و بی بند و باری و اعتیاد و انحرافات جنسی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روحانی عالم و با نفوذ که بتواند اداره و رهبری شیعیان را در دست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امارات بدلیل فقر فرهنگی، فقر دینی، حفظ منافع مادی و رفاه طلبی به دنبال جایگاه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مراکز فرهنگی، هنری و ورزشی در نزدیکی مناطق مسکونی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 غرب در این جامعه عمدتا در قالب پخش برنامه‌های مبتذل از ماهواره که عامل فساد جوانان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خانواده‌ها از تهاجم فرهنگی که اثر بسیار شدیدی را در اشاعه فرهنگ مبتذل غربی و متزلزل کردن بنیان‌های اخلاقی و مذهبی و عقیدتی داشته است رنج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در الفجیره در اقلیت می‌باشند و شدیداً در فقر فرهنگی و سیاسی و مذهبی بسر می‌برند و از نداشتن یک پایگاه مذهبی، بسیار رنج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شیعیان بومی در ارتش، پلیس و ادارات استخدام هستند اما تنها نقصی که دارند هویت شیعی بودن خود را کتمان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شیعیان در ادارات، پست‌های مهم و در ارتش درجات بالا نمی‌دهند و اگر هم بفهمند شخص شیعه‌ای در یک منصب مهم قرار گرفته است، اخراجش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پیرو مذهب اهل بیت علیه السلام هستند، به سختی استخدام می‌شوند، آن هم در جاهایی مثل آتش 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مشکل علمی برای تحصیل دختر شیعیان در مدارس خصوصی که خانواده‌هایشان با مشکل اختلاط پسر و دختر در بعضی از مدارس مواجه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مدارس اختصاصی مانند مدارس خصوصی ایرانی برای تحصیل فرزندان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امارات هیچ مدرسه اختصاصی که متعلق به خود باشد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مدارس دولتی تحصیل می‌کنند و غیر شیعه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مدرسه فارسی زبان هم داریم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اماراتی تشیع را دوست دارند اما در ظاهر به خاطر ترس از حکام، هویت و علاقه مندی خود را به شیعه آشکار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بعضی از خانواده‌ها و جوانان شیعه امارات، آشنایی به مسائل اعتقادی، عملی و مبانی اعتقادی و مذهبی وجود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شیعیان بومی امارات، واجبات یومیه خود را بر طبق احکام اهل تسنن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حوزه‌های علوم دینی که بتواند جوانان را با علوم اسلامی از قبیل فقه و حدیث و قرآن آشنا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جماعت‌های شیعیان مساجد در امارات به خاطر اختناق، با هم تعامل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تعامل و ارتباط میان امام جماعت‌های شیعه با اهل تسنن فقط محدود به کنفرانس‌هاست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بومی امارات نمی‌خواهند خود را در جامعه امارات، شیعه مذهب معرفی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در امارات تنها در ایام عاشورا در مساجد شیعه حضور خوبی دارند و در ایام دیگر حضورشان خیلی حضور قابل توجهی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تمرکز فعالیت‌های مذهبی و دینی مربوط به شیعیان در یک مرکز و انجام فرائض وفعالیت‌ها به طور سنتی توسط هر کدام از فرق شیعه در امارات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روحانیون و مبلغین مذهبی کاملا آشنا با مسائل اجتماعی، مذهبی و فرهنگ مردم برای انجام امور تبلیغی و پاسخگویی به مسائل شرعی و مذهبی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و عدم دسترسی کافی به منابع و آثار شیعی جهت بهره برداری‌های علمی و 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مدارس اسلامی برای تربیت نوجوانان و جوانان شیعه و نیز بالا بودن میزان بیسوادی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کتابفروشی و کتابخانه و ویدیو کلوپ‌های اسلامی برای عرضه نوارهای صوتی و فیلم‌هایی که عاری از مسائل خلاف اخلاقی و جنبه‌های بدآموزی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ایرانیان شیعه که موفق به اخذ تابعیت شده‌اند اکثرا تظاهر به سنی بودن می‌کنند و از حضور در محافل شیعیان تا حد امکان دوری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روحانی عالم و با نفوذ که بتواند اداره و رهبری شیعیان را در دست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بافت اجتماعی شیعیان خوجه اثنی عشری باعث ایجاد واگرایی میان خود و شیعیان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توانایی شیعیان فعال برای جذب گسترده تر نسل جوانان شیعه در امارات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فقر مالی، زمینه‌های ترک تحصیل فرزندان در میان خانواده‌ها ی شیعیان را فراهم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از نیروی خدماتی خارجی در بسیاری از منازل، بیشترین تأثیر منفی را در تربیت کودکان در سنین کودکی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مراکز فساد در هتلها و گسترش فروش مشروبات الکلی در هتلها به صورت رسمی که باعث شد، بسیاری از جوانان اماراتی برای استفاده به این هتلها رو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تجار شیعه در امارات زندگی می‌کنند و به خاطر ترس از اخراج هویت شیعه بودنشان را آشکار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شیعه در امارات، تمایل و انگیزه درس خواندن ندارند و بیشتر دانشگاه‌های این کشور غیر انتفاعی است و دانشجویان از این دانشکاه‌ها به آسانی مدرک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میزان توریست‌های خارجی که با پوشش نامناسب در انظار عمومی ظاهر می‌شوند باعث گسترش فساد در میان جوانان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سختگیری‌های بخش‌های مختلف دولت امارات برای اعطای اقامت به متقاضیان جدید اقامت در این کشور </w:t>
      </w:r>
      <w:bookmarkStart w:id="422" w:name="pg5266_45487"/>
    </w:p>
    <w:p>
      <w:pPr>
        <w:pStyle w:val="Heading4"/>
        <w:numPr>
          <w:ilvl w:val="3"/>
          <w:numId w:val="1"/>
        </w:numPr>
        <w:rPr/>
      </w:pPr>
      <w:bookmarkStart w:id="423" w:name="__RefHeading___Toc513027_581953129"/>
      <w:bookmarkStart w:id="424" w:name="_Toc152"/>
      <w:bookmarkEnd w:id="422"/>
      <w:bookmarkEnd w:id="423"/>
      <w:r>
        <w:rPr>
          <w:rtl w:val="true"/>
        </w:rPr>
        <w:t>ب</w:t>
      </w:r>
      <w:r>
        <w:rPr>
          <w:rtl w:val="true"/>
        </w:rPr>
        <w:t xml:space="preserve">) </w:t>
      </w:r>
      <w:r>
        <w:rPr>
          <w:rtl w:val="true"/>
        </w:rPr>
        <w:t>چالش‌های پیشروی شیعیان با دولت امارات</w:t>
      </w:r>
      <w:bookmarkEnd w:id="4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حکام امارات با شیعیان قبل از انقلاب اسلامی ایران خوب بودند چون به صورت یک قدرت سیاسی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بعد از مطرح شدن قضیه هلال شیعی و تحت الشعاع فشارهای آمریکا به شیعه سخت گیری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دستگاه‌های امنیتی کشورهای غربی یک اتاق عملیات مشترک با نیروهای امنیتی امارات برای جاسوسی بر ضد شهروندان و مسافران ایرانی حاضر در این کشور تشکیل داده‌اند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امارات به شیعیان افراطی در این کشور آزادی بیشتری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اینها اجازه داده می‌شود از برخی شیعیان تندرو برای سخنرانی هم دعوت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حکام دبی، اقدمات خشونت‌آمیز خود را بر ضد شیعیان مقیم آن و مسافران ورودی به این کشور را افزایش داده که این امر اقدامی طائفه‌ای و زشت از سوی مقامات رسمی این کشور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اقامت تعدادی از شیعیان اماراتی در دبی و ضرب الاجل دادن برای خروج از این شیخ نشین و زیان رساندن مادی به آنها و محروم کردن فرزندان آنان از تحصیل در این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روحانی و طلبه برای تبلیغ به امارات می‌آمدند اما اکنون برای سه چهار نفر ویزا صادر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امارات کانال‌های تلویزیون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ماهواره ی علیه تشیع برنامه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امارات سعی دارند که فرهنگ و زبان ایران در منطقه رشد نکند و حضور ایرانیها در آنجا تثبیت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 کل پلیس دبی که سال‌ها خدمت داشت چند سال پیش به علت شیعه بودنش از کار برکنار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درانجام دادن شعائر مذهبی در این کشور با مشکل رو برو هستند، چرا که دولت امارات با یک شیعه طبق قانون سنی رفتار می‌کند و این یعنی مذهب شیعه را عملاً بر سمیت نمی‌شناسد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امنیتی در امیرنشین دبی فهرستی از اسامی شخصیت‌های شیعی را برای اخراج از این کشور تهیه کرده‌اند که بیشتر آن را روحانیون و خطیبانی از کشورهای ایران، عراق، پاکستان و هند تشکیل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امنیتی مسئولان بلندپایه اماراتی در حالی صورت می‌گیرد که بسیاری از گروه‌های وهابی تندرو آزادانه ضد منافع شیعیان در این کشور فعالیت می‌کنند و کسی مانع آنان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امنیتی علیه شیعیان در امارات، بخشی از طرح بزرگ تری بر ضد ایران و شیعیان ایرانی جهت تضعیف جایگاه آنان در این کشور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ضاحی خلفان، فرمانده پلیس دبی به ساحت مقدس آیت الله العظمی سیستانی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حکام امارات در راستای حذف تجار بزرگ ایرانی و جلوگیری از بزرگتر شدن قدرت و سرمایه ی آنها در دبی، به آنان اتهام ارتباط داشتن با یکی از ارگان‌های جمهوری اسلامی ایران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پیشروی شیعیان با وهابی‌های نفوذی در دستگاه دولتی امارات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امارات جریانی بسیار خطرناک بنام وهابیت وجود دارد که برابر تمامی اسلام و مذاهب اسلامی از جمله شیعه و سنی ایستاده و به دشمنی برخاسته است، بالاترین خطر امروز همین جریان است که در حقیقت یک جریان سیاسی است و هیچ ارتباطی با هیچ یک از مذاهب اسلامی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امارات وهابی‌گری و سلفی گری وجود دارند و وهابی‌های طالبانی وابسته به عربستان در ادارات نفوذ کرده و علیه شیعیان این کشور فعالیت‌های تخریبی و غیر مذهبی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 در مدارس خصوصی و دولتی، در وزارتخانه‌ها، در مساجد اهل تسنن، در روزنامه‌ها،وسایل ارتیاط جمعی و نشر کتب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امارات علیه شیعه و شیعیان فعالیت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در ابو ظبی و در شارجه حضور جدی و فعالی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نشین شارجه دست آنان را باز گذاشته و در کانالهای تلویزیون و شبکه‌های ماهواره ی این شیخ نشین بویژه شبکه ماهواره ی الکلمه که بزبان فارسی پخش میشود علیه شیعیان فعالیت تبلیغاتی گسترده ی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شیخ نشین‌های امارات، وهابی‌ها علیه شیعیان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محاسبه می‌توان گفت که بودجه فعالیت این وهابی‌ها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ظبی،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دوبی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از شیخ نشن‌های دیگر این کشور تامین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امارت راس الخیمه پایگاه وهابیت قوی و محل مناسبی برای شیعیان در برگزاری مراسم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وهابی‌های پاکستان با همکاری طالبان پس از کشتار شیعیان پاراچنار و مثله کردن آنها، فیلمی از این جنایت تهیه و آنرا برای حاکم امارات ارسال کرده‌اند و این جنایت را برعکس جلوه دادند و خواستار اخراج آنان از امارات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طالبان با همکاری آمریکا به منظور اجرای سناریوی کوچاندن شیعیان از این منطقه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زیادی را بر شیعیان وارد می‌کنند و دوسال است وهابیون راه‌های ارتباطی و ورود و خروج به این منطقه را در اختیار دارند و شیعیان باید هزینه‌های گزافی بابت این مسئله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 و انگلیس در امارات با سازمان اطلاعات این کشور مشترکا همکاری مستقیم دارند و آنان این سازمان را اداره می‌کنند و بایدگفت خیلی از تصمیمات امنیتی از طرف دستگاه‌های امنیتی این دو کشور به نیروهای اطلاعاتی اماراتی و غیر اماراتی در این کشور داده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بشیریه،حسین،کتاب جامعه شناسی سیاسی ایران،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425" w:name="pg5266_45491"/>
    </w:p>
    <w:p>
      <w:pPr>
        <w:pStyle w:val="Heading2"/>
        <w:numPr>
          <w:ilvl w:val="1"/>
          <w:numId w:val="1"/>
        </w:numPr>
        <w:rPr/>
      </w:pPr>
      <w:bookmarkStart w:id="426" w:name="__RefHeading___Toc513029_581953129"/>
      <w:bookmarkStart w:id="427" w:name="_Toc153"/>
      <w:bookmarkEnd w:id="425"/>
      <w:bookmarkEnd w:id="426"/>
      <w:r>
        <w:rPr>
          <w:rtl w:val="true"/>
        </w:rPr>
        <w:t>فصل پنجم</w:t>
      </w:r>
      <w:r>
        <w:rPr>
          <w:rtl w:val="true"/>
        </w:rPr>
        <w:t xml:space="preserve">: </w:t>
      </w:r>
      <w:r>
        <w:rPr>
          <w:rtl w:val="true"/>
        </w:rPr>
        <w:t>تجزیه و تحلیل، نتیجه‌گیری و پیشنهادات</w:t>
      </w:r>
      <w:bookmarkEnd w:id="4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513031_581953129"/>
      <w:bookmarkStart w:id="429" w:name="_Toc154"/>
      <w:bookmarkEnd w:id="428"/>
      <w:r>
        <w:rPr>
          <w:rtl w:val="true"/>
        </w:rPr>
        <w:t>اشاره</w:t>
      </w:r>
      <w:bookmarkEnd w:id="42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مؤلفه‌های جامعه شناسی سیاسی شامل رابطه میان دولت، قدرت سیاسی و قدرت دولتی از یک سو و جامعه و قدرت اجتماعی گروههای اجتماعی از سوی دیگر مورد تجزیه و تحلیل و ارزیابی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از تحقیق، اطلاعات و داده‌ها در رابطه با هدف تحقیق و پاسخگویی به سؤالات و نیز ارزیابی فرضیه‌ها مورد تجزیه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پایان، نتیجه گیری و پیشنهادات برای به دست آوردن جایگاه مطلوب توسط شیعیان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یافته‌های تحقیق پیرامون جایگاه شیعیان امارات</w:t>
      </w:r>
    </w:p>
    <w:p>
      <w:pPr>
        <w:pStyle w:val="BookText"/>
        <w:rPr/>
      </w:pPr>
      <w:r>
        <w:rPr>
          <w:rFonts w:ascii="IRNazanin" w:hAnsi="IRNazanin" w:eastAsia="IRNazanin"/>
          <w:color w:val="111111"/>
          <w:sz w:val="28"/>
          <w:sz w:val="28"/>
          <w:szCs w:val="28"/>
          <w:rtl w:val="true"/>
          <w:lang w:bidi="fa-IR"/>
        </w:rPr>
        <w:t>یافته‌ها در این تحقیق در سطح کتابخانه‌ای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کتابخانه ای به منظور پاسخ به هر یک از سؤالات تحقیق جمع بندی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نتایج مطالعات اسنادی پیرامون جایگاه سیاسی شیعیان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مطالعات اسناد کتابخانه‌ای، فصلنامه‌ها و منابع اینترنتی نشان می‌دهد که </w:t>
      </w:r>
    </w:p>
    <w:p>
      <w:pPr>
        <w:pStyle w:val="BookText"/>
        <w:rPr/>
      </w:pPr>
      <w:r>
        <w:rPr>
          <w:rFonts w:ascii="IRNazanin" w:hAnsi="IRNazanin" w:eastAsia="IRNazanin"/>
          <w:color w:val="111111"/>
          <w:sz w:val="28"/>
          <w:sz w:val="28"/>
          <w:szCs w:val="28"/>
          <w:rtl w:val="true"/>
          <w:lang w:bidi="fa-IR"/>
        </w:rPr>
        <w:t xml:space="preserve">شیعیان امارات در قوای سه گانه نظامی، در نیروی انتظامی، در دستگاه‌های امنیتی و در ارگان‌های سیاسی دولتی حضور و سهمی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تعدادی از شیعیان در دولت هستند لیکن آنان اعمال قدرت و نفوذ در هیئت حاکمه به جهت منافع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همچنین در قوه قضائیه و مجریه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امور اقتصادی، مشارکت و فعالیت خیلی خوبی دارند به ویژه در دبی سرمایه گذاری نسبتا خوبی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دوری از سیاست و عدم مشارکت در ارگان‌های دولتی و نیز به دلیل عدم انسجام و هماهنگی فیما بین، اهمیت ندادن به تابعیت خود و عدم تمایل به آشکار کردن مذهب خویش و جایگاه آنان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وزن جمعیتی شیعیان در جمعیت این کشور و عدم حضورشان در قدرت سیاسی کشور در ساختار سیاسی این کشور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پاسخ به سوال اول است که شیعیان امارات در ساختار سیاسی این کشور جایگاهی برای خود ندارند و ثبت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نتایج مطالعات پیرامون فرصت‌های پیش‌روی شیعیان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یافته‌های به دست آمده از طریق مطالعات اسناد کتابخانه‌ای، فصلنامه‌ها و منابع اینترنتی که در ذیل ذکر شده، پاسخ نهائی به سئوال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شیعیان برای رسیدن به سهم مناسب خود از چه فرصت‌هایی برخوردارند؟ است مهمترین </w:t>
      </w:r>
    </w:p>
    <w:p>
      <w:pPr>
        <w:pStyle w:val="BookText"/>
        <w:rPr/>
      </w:pPr>
      <w:r>
        <w:rPr>
          <w:rFonts w:ascii="IRNazanin" w:hAnsi="IRNazanin" w:eastAsia="IRNazanin"/>
          <w:color w:val="111111"/>
          <w:sz w:val="28"/>
          <w:sz w:val="28"/>
          <w:szCs w:val="28"/>
          <w:rtl w:val="true"/>
          <w:lang w:bidi="fa-IR"/>
        </w:rPr>
        <w:t>نتایج یافته‌های جمع آوری شده از مطالعات اسنادی پیرامون فرصت‌های پیش روی شیعیان که آنها بر اساس اولویت دادن پاسخ به فرضیه‌های تحقیق است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فضای باز فرهنگی در دبی، در اختیار داشتن مساجد و حسینیه‌ها که بستر مناسبی برای فعالیت‌های فرهنگی و تبلیغی شیعیان امارات، قدمت سکونت آنان در این کشور، تعامل خوب میان شیعیان و اهل تسنن، وجود مشترکات اعتقادی و مذهبی و زمینه همگرایی میان شیعیان ایران و امارات، نظر خوب سنی‌های امارات به ایران و ایرانیان، وزن جمعیتی شیعیان امارات در حد یک اقلیت مذهبی، نقش مهم اقتصادی و بازرگانی شیعیان، تأسیس و ثبت شرکتهای فراوانی ایرانی، داشتن خانواده‌های با 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نتایج مطالعات اسنادی پیرامون چالش‌های پیش روی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یافته‌های به دست آمده از طریق مطالعات اسناد کتابخانه‌ای، فصلنامه‌ها و منابع اینترنتی که در ذیل ذکر شده، پاسخ نهائی به سئوال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برای رسیدن به سهم مناسب خود با چه چالش‌های عمده‌ای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مهمترین چالش‌های عمده که شیعیان با آن روبرو هستند، به شرح ذیل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وجود اتحاد در میان شیعیان، نبودن انسجام و هماهنگی در میان آنان، پراکندگی سکونت عدم پذیرش شیعیان در ادارات دولتی نظامی و انتظامی، نفوذ </w:t>
      </w:r>
    </w:p>
    <w:p>
      <w:pPr>
        <w:pStyle w:val="BookText"/>
        <w:rPr/>
      </w:pPr>
      <w:r>
        <w:rPr>
          <w:rFonts w:ascii="IRNazanin" w:hAnsi="IRNazanin" w:eastAsia="IRNazanin"/>
          <w:color w:val="111111"/>
          <w:sz w:val="28"/>
          <w:sz w:val="28"/>
          <w:szCs w:val="28"/>
          <w:rtl w:val="true"/>
          <w:lang w:bidi="fa-IR"/>
        </w:rPr>
        <w:t>و فعالیت گسترده وهابیت در ارکان حاکمیت علیه شیعیان، پنهان کردن شیعیان هویت خود، را ادغام شیعیان در فرهنگ سنی جامعه، عدم دخالت شیعیان در امور سیاسی، عدم داشتن بینش سیاسی، داشتن مشکل علمی و آموزشی، نبودن ارتباط قوی و رسمی میان مراکز رسمی شیعیان با یکدیگر، نبودن ارتباط قوی و رسمی میان شیعیان و دولت امارات، فقر فرهنگی و دینی باعث عقب ماندگی شیعیان امارات، تهاجم فرهنگی و متزلزل کردن بنیان‌های اخلاقی، مذهبی و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وزن جمعیتی بیست درصدی شیعیان امارات که یک اقلیت قابل توجهی از این جامعه را تشکیل می‌دهند، ضرورت ایفای نقشی معادل یک پنجم قدرت سیاسی این کشور مورد انتظار می‌باشد، در حالی که نتایج حاصل از تحقیق، بیانگر عدم حضور در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ساختار کشور جایگاهی ندارند و این پاسخ فرضیه اول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یافته‌های به دست آمده از مطالعات اسناد کتابخانه‌ای، فصلنامه‌ها و منابع اینترنتی، فرصت‌های پیش روی شیعیان برای رسیدن به جایگاه مطلوب خود در پیش ارائه گردید و نشان می‌دهد که شیعیان فرصت‌های خوبی در دست دارند و می‌توانند با استفاده از نکات مهم برای خود جایگاه اجتماعی و سپس سیاسی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به فرضیه دوم پاسخ مثبت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شیعیان امارات با داشتن وجود فضای باز فرهنگی در دبی،</w:t>
      </w:r>
    </w:p>
    <w:p>
      <w:pPr>
        <w:pStyle w:val="BookText"/>
        <w:rPr/>
      </w:pPr>
      <w:r>
        <w:rPr>
          <w:rFonts w:ascii="IRNazanin" w:hAnsi="IRNazanin" w:eastAsia="IRNazanin"/>
          <w:color w:val="111111"/>
          <w:sz w:val="28"/>
          <w:sz w:val="28"/>
          <w:szCs w:val="28"/>
          <w:rtl w:val="true"/>
          <w:lang w:bidi="fa-IR"/>
        </w:rPr>
        <w:t>داشتن مساجد و حسینیه‌ها، قدمت سکونت آنان در این کشور، تعامل خوب میان شیعیان و اهل تسنن و داشتن نقش مهم اقتصادی و بازرگانی در این کشور، فرصت‌های خوبی برای به دست آوردن جایگاه سیاسی مطلوب دراین کشور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یافته‌های به دست آمده از مطالعات اسناد کتابخانه‌ای، فصلنامه‌ها و منابع اینترنتی، نشان می‌دهد چالش‌هایی پیش روی آنان وجود دارد که مانع نفوذ و حضور آنان در سیستم‌های دولتی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چالش‌ها در بخش پیش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به فرضیه سوم پاسخ مثبت داد؛</w:t>
      </w:r>
    </w:p>
    <w:p>
      <w:pPr>
        <w:pStyle w:val="BookText"/>
        <w:rPr/>
      </w:pPr>
      <w:r>
        <w:rPr>
          <w:rFonts w:ascii="IRNazanin" w:hAnsi="IRNazanin" w:eastAsia="IRNazanin"/>
          <w:color w:val="111111"/>
          <w:sz w:val="28"/>
          <w:sz w:val="28"/>
          <w:szCs w:val="28"/>
          <w:rtl w:val="true"/>
          <w:lang w:bidi="fa-IR"/>
        </w:rPr>
        <w:t>به نظر می‌رسد شیعیان امارات برای به دست آورن جایگاه سیاسی خود با چالش‌های عمده از جمله عدم وجود اتحاد در میان شیعیان، نداشتن بینش سیاسی، فقر فرهنگی و دینی، نفوذ گسترده وهابیت در ارکان حاکمیت و فعالیت علیه شیعیان، پنهان کردن هویت مذهبی خود، نداشتن ارتباط قوی و رسمی میان شیعیان و دولت امارات مواجه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اطلاعات این تحقیق پیرامون جایگاه سیاسی شیعیان در ساختار سیاسی امارات نشان می‌دهد که جایگاه آنان در ساختار سیاسی این کشور نسبت به وزن جمعیتی آنان هیچ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بدست آمده نشان می‌دهد که شیعیان امارات با بهره‌برداری از </w:t>
      </w:r>
    </w:p>
    <w:p>
      <w:pPr>
        <w:pStyle w:val="BookText"/>
        <w:rPr/>
      </w:pPr>
      <w:r>
        <w:rPr>
          <w:rFonts w:ascii="IRNazanin" w:hAnsi="IRNazanin" w:eastAsia="IRNazanin"/>
          <w:color w:val="111111"/>
          <w:sz w:val="28"/>
          <w:sz w:val="28"/>
          <w:szCs w:val="28"/>
          <w:rtl w:val="true"/>
          <w:lang w:bidi="fa-IR"/>
        </w:rPr>
        <w:t>فرصت‌ها و برطرف کردن نقاط ضعف خود می‌توانند جایگاه سیاسی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فوق پاسخی به فرضیه اصلی این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فضای باز فرهنگی در دبی، داشتن مساجد و حسینیه‌ها، قدمت سکونت شیعیان در این کشور، تعامل خوب میان شیعیان و اهل تسنن و نقش مهم اقتصادی و بازرگانی شیعیان از فرصت‌های مناسب شیعیان در افزایش جایگاه سیاسی خود در این کشور می‌باشد و عدم وجود اتحاد در میان شیعیان، نداشتن بینش سیاسی، فقر فرهنگی و دینی، نفوذ گسترده وهابیت در ارکان حاکمیت و فعالیت علیه شیعیان، پنهان کردن هویت مذهبی خود، نداشتن ارتباط قوی و رسمی میان شیعیان و دولت امارات، چالش‌هایی در راه رسیدن شیعیان به جایگاه سیاسی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 و راهکارهای عملی در راستای تقویت شیعیان امارات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امارات بخشی از جامعه جهانی مسلمانان هستند که بر اساس تعالیم عالیه اسلامی‌باید به همراه سایر ملت‌های مسلمان به ویژه با مسلمانان هم وطن خود جهت همگرایی هر چه بیشتر فکری و عملی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در بستر سیاسی اجتماعی موجود با چالش‌های مختلفی همراه است که تحقق آن مستلزم دارابودن راهبرد‌های هوشمندانه، جامع، واقع بینانه و با بهره برداری مناسب از همه فرصت‌ها، جهت مواجهه‌ی منطقی با همه‌ی چالش‌های پیش رو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پیشنهادات زیر که خلاصه‌ای از مطالعات و بررسی‌های اسنادی جهت بهره برداری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باید روابط خود را با شیعیان امارات تقویت کند و این را به عنوان یک راهبرد مهمی برای خود بداند</w:t>
      </w:r>
    </w:p>
    <w:p>
      <w:pPr>
        <w:pStyle w:val="BookText"/>
        <w:rPr/>
      </w:pPr>
      <w:r>
        <w:rPr>
          <w:rFonts w:ascii="IRNazanin" w:hAnsi="IRNazanin" w:eastAsia="IRNazanin"/>
          <w:color w:val="111111"/>
          <w:sz w:val="28"/>
          <w:sz w:val="28"/>
          <w:szCs w:val="28"/>
          <w:rtl w:val="true"/>
          <w:lang w:bidi="fa-IR"/>
        </w:rPr>
        <w:t>جمهوری اسلامی ایران می‌تواند به شیعیان امارات این امکان را فراهم کند تا بتوانند روی پای خود بایستند وعزت از دست رفته خود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رابطه می‌تواند با روش‌های زیر به شیعیان امارات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روش‌ها به صورت زیر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سمینار، همایش، کنفرانس تحقیقاتی و علمی برای شیعیان امارات 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آگاهی دادن به جوانان امارات در راستای علمی نخصصی و رشته‌های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اعزام مبلغین خوب و آگاه و یا پذیرش دانشجویان شیعه در دانشگا‌های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یک فرد شاخص و مخلص از شیعیان امارات جهت رهبری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علمی مشترک در کشور امارات که باعث تقویت سطح علمی و فنی آنان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کاروان‌های زیارتی برای شیعیان جهت زیارت عتبات مقدسه </w:t>
      </w:r>
    </w:p>
    <w:p>
      <w:pPr>
        <w:pStyle w:val="BookText"/>
        <w:rPr/>
      </w:pPr>
      <w:r>
        <w:rPr>
          <w:rFonts w:ascii="IRNazanin" w:hAnsi="IRNazanin" w:eastAsia="IRNazanin"/>
          <w:color w:val="111111"/>
          <w:sz w:val="28"/>
          <w:sz w:val="28"/>
          <w:szCs w:val="28"/>
          <w:rtl w:val="true"/>
          <w:lang w:bidi="fa-IR"/>
        </w:rPr>
        <w:t>در ایران و آشنا شدن با فرهنگ اصیل شیعه و عدم سختگیری در اعزام و اقامت آنان و فراهم آوردن امکانات فرهنگی هدفدار برای زوار شیعه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تبادل فرهنگی، دانشگاهی و حوزوی ایران با شیعیان نقش اساسی در پیشرفت شیعیان دارد</w:t>
      </w:r>
      <w:r>
        <w:rPr>
          <w:rFonts w:eastAsia="IRNazanin" w:cs="IRNazanin"/>
          <w:color w:val="111111"/>
          <w:sz w:val="28"/>
          <w:szCs w:val="28"/>
          <w:rtl w:val="true"/>
          <w:lang w:bidi="fa-IR"/>
        </w:rPr>
        <w:t xml:space="preserve">. </w:t>
      </w:r>
      <w:bookmarkStart w:id="430" w:name="pg5266_45501"/>
    </w:p>
    <w:p>
      <w:pPr>
        <w:pStyle w:val="Heading3"/>
        <w:numPr>
          <w:ilvl w:val="2"/>
          <w:numId w:val="1"/>
        </w:numPr>
        <w:rPr/>
      </w:pPr>
      <w:bookmarkStart w:id="431" w:name="__RefHeading___Toc513033_581953129"/>
      <w:bookmarkStart w:id="432" w:name="_Toc155"/>
      <w:bookmarkEnd w:id="430"/>
      <w:bookmarkEnd w:id="431"/>
      <w:r>
        <w:rPr>
          <w:rtl w:val="true"/>
        </w:rPr>
        <w:t>پیشنهادات</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باید تلاش نمایند تعریف مشترک از موجودیت ملی و دینی خود را با جامعه امارات در عین حفظ هویت مذهبی ارائه نموده و با حضور مؤثر و سازنده در جامعه به تثبیت این هویت عینیت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امارات بایستی به فکر اتحاد فیمابین باشند تا در اتخاذ مواضع و پیگیری مطالبات با قدرت بیشتری برخوردار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باید ابتدا زیر ساخت‌های اساسی را فراهم نمایند، از آن جمله تثبیت نمودن حق شهروندی شیعیان جهت مشارکت در حکومت در چارچوب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اتحاد میان شیعیان بدون در نظر گرفتن وابستگی اجتماعی آنان که این باعث می‌شود هویت خود را در جامعه امارات حفظ کنند و در هدف، عقیده، انسجام، همبستگی و هماهنگی در میان شیعیان ایجاد وحدت می‌نمایند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زدن به ارتباطات حساسیت زا و استفاده از روش‌های ارتباطی تحریک کننده پرهیز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ادامه همزیستی مسالمت آمیز با اهل تسنن امارات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کارهای فرهنگی و اطلاع رسانی گسترده و شفاف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در میان شیعیان بر هشدارهای مشترک که توسط دشمن علیه آنان تبلیغ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روشن از وفاداری و به دور از هرگونه پنهان کاری از خود در رفتار و کردار و اجتناب از هرگونه اقدام تفرقه افکنانه در ابعاد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اعتماد سازی با دولت با رعایت تمام مبانی و ارزش‌های دینی و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میزان تحصیلات جوانان و حضور فعال آنان در مراکز آموزشی به ویژه در دوره ابتدایی و دبیرستانی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کارگروه‌های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مذهبی با رویکرد ترقی خواهانه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مظلومیت‌ها و محدودیت‌ها برای افکار عمومی و برخورد عاقلانه با جریانات سیاسی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حسینیه‌ها که بهترین محل برای تبلیغ امور فرهنگی و فکری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دروس مذهبی و فرهنگی توسط شخصیت‌های دینی، فکری و فرهنگی در قالب تشکیل جلسات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همایش‌ها، سمینارها و کنفرانس‌ها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در همایش‌ها و کنفرانس‌های اسلامی در داخل و خارج جهت معرفی و تماس شیعیان با دیگر ملل کشورهای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تشیع از طریق رسانه‌ها و مطبوعات و نوشتن مقالات در هر مناسبتی و شرکت در مناظره‌ها ی تلویزیونی با افراد 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نمودن به مسائل فقهی و شرعی جهت آموختن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کتابخانه‌ها با تجهیزات کامپیوتری جهت معرفی مذهب شیعه و استفاده از تکنیک‌های روز تبلیغاتی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احقاق حقوق خود باید از فرصت‌های قانونی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شیعیان باید عمدتا در چارجوب‌های قانونمند صورت گیرد و از درگیر شدن با دولت پرهیز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خنثی نمودن دیدگاهها و تبلیغات ضد شیعی با ارائه عملکردهای مثبت و بهره برداری از تمامی ابزار تبلیغاتی به صورت مستمر تلاش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تعامل خوب میان شیعیان و سنیان می‌تواند از هرگونه اختلافات فرهنگی، مذهبی، سیاسی و اجتماعی جلوگیری کنند و تبلیغات جریانهای افراطی تکفیری را کاهش دهد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شرکت‌های تجاری و بازرگانی و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گسترش جایگاه شیعیان در جامعه امارات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مزیت‌های ارتباط با جمهوری اسلامی ایران باید به شکل هوشمندانه بهره </w:t>
      </w:r>
    </w:p>
    <w:p>
      <w:pPr>
        <w:pStyle w:val="BookText"/>
        <w:rPr/>
      </w:pPr>
      <w:r>
        <w:rPr>
          <w:rFonts w:ascii="IRNazanin" w:hAnsi="IRNazanin" w:eastAsia="IRNazanin"/>
          <w:color w:val="111111"/>
          <w:sz w:val="28"/>
          <w:sz w:val="28"/>
          <w:szCs w:val="28"/>
          <w:rtl w:val="true"/>
          <w:lang w:bidi="fa-IR"/>
        </w:rPr>
        <w:t>مند شوند لیکن این ارتباط باید دارای چارچوبی قانونمند و هم راستا با طرح‌های توسعه ارتباطات کشور امارات با همسایگان منجمله جمهوری اسلامی ایران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کیفی شیعیان در ابعاد اجتماعی، اقتصادی و فرهنگی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ایران به عنوان قدرت برتر منطقه</w:t>
      </w:r>
      <w:r>
        <w:rPr>
          <w:rFonts w:eastAsia="IRNazanin" w:cs="IRNazanin"/>
          <w:color w:val="111111"/>
          <w:sz w:val="28"/>
          <w:szCs w:val="28"/>
          <w:rtl w:val="true"/>
          <w:lang w:bidi="fa-IR"/>
        </w:rPr>
        <w:t xml:space="preserve">. </w:t>
      </w:r>
      <w:bookmarkStart w:id="433" w:name="pg5266_45505"/>
    </w:p>
    <w:p>
      <w:pPr>
        <w:pStyle w:val="Heading2"/>
        <w:numPr>
          <w:ilvl w:val="1"/>
          <w:numId w:val="1"/>
        </w:numPr>
        <w:rPr/>
      </w:pPr>
      <w:bookmarkStart w:id="434" w:name="__RefHeading___Toc513035_581953129"/>
      <w:bookmarkStart w:id="435" w:name="_Toc156"/>
      <w:bookmarkEnd w:id="433"/>
      <w:bookmarkEnd w:id="434"/>
      <w:r>
        <w:rPr>
          <w:rtl w:val="true"/>
        </w:rPr>
        <w:t>منابع و ماخذ</w:t>
      </w:r>
      <w:bookmarkEnd w:id="435"/>
    </w:p>
    <w:p>
      <w:pPr>
        <w:pStyle w:val="Heading3"/>
        <w:numPr>
          <w:ilvl w:val="2"/>
          <w:numId w:val="1"/>
        </w:numPr>
        <w:rPr/>
      </w:pPr>
      <w:bookmarkStart w:id="436" w:name="__RefHeading___Toc513037_581953129"/>
      <w:bookmarkStart w:id="437" w:name="_Toc157"/>
      <w:bookmarkEnd w:id="436"/>
      <w:r>
        <w:rPr>
          <w:rtl w:val="true"/>
        </w:rPr>
        <w:t>الف</w:t>
      </w:r>
      <w:r>
        <w:rPr>
          <w:rtl w:val="true"/>
        </w:rPr>
        <w:t xml:space="preserve">) </w:t>
      </w:r>
      <w:r>
        <w:rPr>
          <w:rtl w:val="true"/>
        </w:rPr>
        <w:t>کتاب‌ها</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خوبروی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اقلیت‌ها، نشر و پژوهش شیرازه،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میرحیدر دره، مبانی جغرافیای سیاسی، انتشارات سمت،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سوفی شوتار، شناخت و درک مفاهیم جغرافیای سیاسی،حامد رضیئی، نشر سمت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دونالد‌هاولی، دریای پارس و سرزمین‌های متصالح،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زنگنه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نیا، محمدرضا خلیج فارس و نقش استراتژیک تنگه هرمز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بشیریه،حسین،کتاب جامعه شناسی سیاسی ایران،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پاوری فرامرز، گیتاشناسی جغرافیایی طبیعی، سیاسی و اقتصادی و تاریخی محجوب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بختیاری،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کامل گیتاشناسی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جغرافیایی و گیتاشناسی، </w:t>
      </w:r>
      <w:r>
        <w:rPr>
          <w:rFonts w:ascii="IRNazanin" w:hAnsi="IRNazanin" w:eastAsia="IRNazanin"/>
          <w:color w:val="111111"/>
          <w:sz w:val="28"/>
          <w:sz w:val="28"/>
          <w:szCs w:val="28"/>
          <w:lang w:bidi="fa-IR"/>
        </w:rPr>
        <w:t>۱۳۸۱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جعفریان،اطلس شیعه،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مهدی کتاب جغرافیای سیاسی شیعیان منطقه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علی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امارات متحده عربی،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438" w:name="pg5266_45506"/>
    </w:p>
    <w:p>
      <w:pPr>
        <w:pStyle w:val="BookText"/>
        <w:rPr/>
      </w:pPr>
      <w:bookmarkEnd w:id="438"/>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ستار، کتاب حمایت از اقلیت‌ها در حقوق بین الملل، انتشارات نور،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439" w:name="__RefHeading___Toc513039_581953129"/>
      <w:bookmarkStart w:id="440" w:name="_Toc158"/>
      <w:bookmarkEnd w:id="439"/>
      <w:r>
        <w:rPr>
          <w:rtl w:val="true"/>
        </w:rPr>
        <w:t>ب</w:t>
      </w:r>
      <w:r>
        <w:rPr>
          <w:rtl w:val="true"/>
        </w:rPr>
        <w:t xml:space="preserve">) </w:t>
      </w:r>
      <w:r>
        <w:rPr>
          <w:rtl w:val="true"/>
        </w:rPr>
        <w:t>جزوه‌ها و مقاله‌ها</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زایی، شریف، حقوق و اختیارات اقلیت‌ها، قصلنامه دانشگاه امام صادق علیه السلام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بررسی‌ها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 و ارتباطات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امارات متحده، سال</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مظفری، مهدی امارات خلیج فارس، پژوهش اقتصادی، سیاسی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دبی از کاهش شمار گردشگران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ی بررسی‌های بازرگانی، شماره</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اختلافات عمان و امارات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ی تحلیل‌ها، ش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فصیحی، حبیب الله، نشریه رشد آموزش جغرافیا،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داود، نگاهی به امارات متحده ی عربی، سال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شیعیان امارات، سال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انجمن دین و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w:t>
      </w:r>
      <w:r>
        <w:rPr>
          <w:rFonts w:eastAsia="Times New Roman" w:cs="Times New Roman" w:ascii="Times New Roman" w:hAnsi="Times New Roman"/>
          <w:color w:val="111111"/>
          <w:sz w:val="28"/>
          <w:szCs w:val="28"/>
          <w:lang w:val="en-US" w:bidi="en-US"/>
        </w:rPr>
        <w:t>PEW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آمار شیعیان امارات در سال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 و ارتباطات اسلامی، اطلاعاتی در باره‌ی امارات متحده عربی،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خاکرند، حسن تحلیل و ارزیابی وضعیت فرهنگی امارات،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سازمان فرهنگ و ارتباطات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 رسانی دانشگاه آزاد اسلامی واحد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bookmarkStart w:id="441" w:name="pg5266_45507"/>
    </w:p>
    <w:p>
      <w:pPr>
        <w:pStyle w:val="BookText"/>
        <w:rPr/>
      </w:pPr>
      <w:bookmarkEnd w:id="441"/>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نمایندگی فرهنگی ایران دردبی،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سازمان فرهنگ و ارتباطات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مختار، مصاحبه، </w:t>
      </w:r>
      <w:r>
        <w:rPr>
          <w:rFonts w:eastAsia="IRNazanin" w:cs="IRNazanin"/>
          <w:color w:val="111111"/>
          <w:sz w:val="28"/>
          <w:szCs w:val="28"/>
          <w:lang w:bidi="fa-IR"/>
        </w:rPr>
        <w:t>16/9/1391</w:t>
      </w:r>
    </w:p>
    <w:p>
      <w:pPr>
        <w:pStyle w:val="Heading3"/>
        <w:numPr>
          <w:ilvl w:val="2"/>
          <w:numId w:val="1"/>
        </w:numPr>
        <w:rPr/>
      </w:pPr>
      <w:bookmarkStart w:id="442" w:name="__RefHeading___Toc513041_581953129"/>
      <w:bookmarkStart w:id="443" w:name="_Toc159"/>
      <w:bookmarkEnd w:id="442"/>
      <w:r>
        <w:rPr>
          <w:rtl w:val="true"/>
        </w:rPr>
        <w:t>پ</w:t>
      </w:r>
      <w:r>
        <w:rPr>
          <w:rtl w:val="true"/>
        </w:rPr>
        <w:t xml:space="preserve">) </w:t>
      </w:r>
      <w:r>
        <w:rPr>
          <w:rtl w:val="true"/>
        </w:rPr>
        <w:t>روزنامه‌ها</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متحده 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گلبانگ مسجد، شماه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همشهری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با بحران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جم، از زمان شروع جنبشهای موسوم به بیداری اسلامی، الجزیره، علیرضا ثمودی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حجتی، رسالت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2/1391</w:t>
      </w:r>
      <w:r>
        <w:rPr>
          <w:rFonts w:ascii="IRNazanin" w:hAnsi="IRNazanin" w:eastAsia="IRNazanin"/>
          <w:color w:val="111111"/>
          <w:sz w:val="28"/>
          <w:sz w:val="28"/>
          <w:szCs w:val="28"/>
          <w:rtl w:val="true"/>
          <w:lang w:bidi="fa-IR"/>
        </w:rPr>
        <w:t>، سند ویکی لیکس، جیلیان برنز، رئیس دفتر منطقه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دبی </w:t>
      </w:r>
      <w:r>
        <w:rPr>
          <w:rFonts w:eastAsia="IRNazanin" w:cs="IRNazanin"/>
          <w:color w:val="111111"/>
          <w:sz w:val="28"/>
          <w:szCs w:val="28"/>
          <w:lang w:bidi="fa-IR"/>
        </w:rPr>
        <w:t>27/6/2007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علی‌اصغر، مدارس ایرانی در امارات، روزنامه همشهری، شماره </w:t>
      </w:r>
      <w:r>
        <w:rPr>
          <w:rFonts w:ascii="IRNazanin" w:hAnsi="IRNazanin" w:eastAsia="IRNazanin"/>
          <w:color w:val="111111"/>
          <w:sz w:val="28"/>
          <w:sz w:val="28"/>
          <w:szCs w:val="28"/>
          <w:lang w:bidi="fa-IR"/>
        </w:rPr>
        <w:t>۵۱۴۱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Heading3"/>
        <w:numPr>
          <w:ilvl w:val="2"/>
          <w:numId w:val="1"/>
        </w:numPr>
        <w:rPr/>
      </w:pPr>
      <w:bookmarkStart w:id="444" w:name="__RefHeading___Toc513043_581953129"/>
      <w:bookmarkStart w:id="445" w:name="_Toc160"/>
      <w:bookmarkEnd w:id="444"/>
      <w:r>
        <w:rPr>
          <w:rtl w:val="true"/>
        </w:rPr>
        <w:t>ت</w:t>
      </w:r>
      <w:r>
        <w:rPr>
          <w:rtl w:val="true"/>
        </w:rPr>
        <w:t xml:space="preserve">) </w:t>
      </w:r>
      <w:r>
        <w:rPr>
          <w:rtl w:val="true"/>
        </w:rPr>
        <w:t>منابع اینترنتی</w:t>
      </w:r>
      <w:bookmarkEnd w:id="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شبکه امارات علیه تشیع برنامه دارند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لک‌زایی،ابنا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حجت‌الاسلام‌والمسلمین شاهچراغی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امارات عربی </w:t>
      </w:r>
      <w:r>
        <w:rPr>
          <w:rFonts w:eastAsia="Times New Roman" w:cs="Times New Roman" w:ascii="Times New Roman" w:hAnsi="Times New Roman"/>
          <w:color w:val="111111"/>
          <w:sz w:val="28"/>
          <w:szCs w:val="28"/>
          <w:lang w:val="en-US" w:bidi="en-US"/>
        </w:rPr>
        <w:t>mirahimi.blogfa.com-89- (WAM1/2/1389</w:t>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www.shiaonline.ir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بنیاد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فشاردولت امارات برای اخراج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www.eteghadat.com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اقدمات خشونت‌آمیز دبی ضد شیعیان مقیم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warnews.blogfa.com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ascii="IRNazanin" w:hAnsi="IRNazanin" w:eastAsia="IRNazanin"/>
          <w:color w:val="111111"/>
          <w:sz w:val="28"/>
          <w:sz w:val="28"/>
          <w:szCs w:val="28"/>
          <w:rtl w:val="true"/>
          <w:lang w:bidi="fa-IR"/>
        </w:rPr>
        <w:t>افشای آخرین توطئه امارات ضد شیعیان</w:t>
      </w:r>
      <w:r>
        <w:rPr>
          <w:rFonts w:eastAsia="IRNazanin" w:cs="IRNazanin"/>
          <w:color w:val="111111"/>
          <w:sz w:val="28"/>
          <w:szCs w:val="28"/>
          <w:rtl w:val="true"/>
          <w:lang w:bidi="fa-IR"/>
        </w:rPr>
        <w:t>/</w:t>
      </w:r>
      <w:r>
        <w:rPr>
          <w:rFonts w:eastAsia="IRNazanin" w:cs="IRNazanin"/>
          <w:color w:val="111111"/>
          <w:sz w:val="28"/>
          <w:szCs w:val="28"/>
          <w:lang w:bidi="fa-IR"/>
        </w:rPr>
        <w:t>27/07/1387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SHIA-NEWS.COM.. 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اخراج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لبنانی از امارات روزنامه لبنانی الاخبار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نیوز، افزایش اقدامات خشونت‌آمیز بر علیه شیعیان در امارات</w:t>
      </w:r>
      <w:r>
        <w:rPr>
          <w:rFonts w:eastAsia="IRNazanin" w:cs="IRNazanin"/>
          <w:color w:val="111111"/>
          <w:sz w:val="28"/>
          <w:szCs w:val="28"/>
          <w:rtl w:val="true"/>
          <w:lang w:bidi="fa-IR"/>
        </w:rPr>
        <w:t>//</w:t>
      </w:r>
      <w:r>
        <w:rPr>
          <w:rFonts w:eastAsia="IRNazanin" w:cs="IRNazanin"/>
          <w:color w:val="111111"/>
          <w:sz w:val="28"/>
          <w:szCs w:val="28"/>
          <w:lang w:bidi="fa-IR"/>
        </w:rPr>
        <w:t>06/05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شبکه امارات علیه تشیع برنامه دارند</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زندگی نیوز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اتباع ایرانی از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پلیس دبی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http://www.ghatreh.co</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تابناک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www.valiasr-aj.com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ww.rasekhoon.net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Salman Do sari. Persian Presences in the UAE. Asher Al-Awsat 01/02/2007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CIA World Fact book section on United Arab Emirates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می </w:t>
      </w:r>
      <w:r>
        <w:rPr>
          <w:rFonts w:ascii="IRNazanin" w:hAnsi="IRNazanin" w:eastAsia="IRNazanin"/>
          <w:color w:val="111111"/>
          <w:sz w:val="28"/>
          <w:sz w:val="28"/>
          <w:szCs w:val="28"/>
          <w:lang w:bidi="fa-IR"/>
        </w:rPr>
        <w:t>۲۰۱۰</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Stew Magnuson. For the UAE, Iran Is Both Enemy and Trading Partner. National Defense, May 2009 - fa.wikipedia.org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ایرانیان 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www.rasekhoon.net 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alma Do sari. Persian Presences in the UAE. Asher Al-Awsat 01/02/2007</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خاکرند، حسن، تحلیل و ارزیابی وضعیت فرهنگی امارات،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www.eteghadat.com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اقدمات خشونت‌آمیز دبی ضد شیعیان مقیم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اقلیتها و حقوق بین الملل، </w:t>
      </w:r>
      <w:r>
        <w:rPr>
          <w:rFonts w:eastAsia="IRNazanin" w:cs="IRNazanin"/>
          <w:color w:val="111111"/>
          <w:sz w:val="28"/>
          <w:szCs w:val="28"/>
          <w:lang w:bidi="fa-IR"/>
        </w:rPr>
        <w:t>7/3/1385</w:t>
      </w:r>
      <w:r>
        <w:rPr>
          <w:rFonts w:ascii="IRNazanin" w:hAnsi="IRNazanin" w:eastAsia="IRNazanin"/>
          <w:color w:val="111111"/>
          <w:sz w:val="28"/>
          <w:sz w:val="28"/>
          <w:szCs w:val="28"/>
          <w:rtl w:val="true"/>
          <w:lang w:bidi="fa-IR"/>
        </w:rPr>
        <w:t xml:space="preserve">، سایت </w:t>
      </w:r>
      <w:r>
        <w:rPr>
          <w:rFonts w:eastAsia="Times New Roman" w:cs="Times New Roman" w:ascii="Times New Roman" w:hAnsi="Times New Roman"/>
          <w:color w:val="111111"/>
          <w:sz w:val="28"/>
          <w:szCs w:val="28"/>
          <w:lang w:val="en-US" w:bidi="en-US"/>
        </w:rPr>
        <w:t>www.hogr.com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ستبر ساسان،فرآیند نهادینه شدن تبعیض علیه اقلیتها،</w:t>
      </w:r>
      <w:r>
        <w:rPr>
          <w:rFonts w:eastAsia="IRNazanin" w:cs="IRNazanin"/>
          <w:color w:val="111111"/>
          <w:sz w:val="28"/>
          <w:szCs w:val="28"/>
          <w:lang w:bidi="fa-IR"/>
        </w:rPr>
        <w:t>16/9/200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froneian.com.www</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شریعتمداری،حسن –بیانیه حقوق افراد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دیدگاه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مدنیان و کجباف، </w:t>
      </w:r>
      <w:r>
        <w:rPr>
          <w:rFonts w:eastAsia="IRNazanin" w:cs="IRNazanin"/>
          <w:color w:val="111111"/>
          <w:sz w:val="28"/>
          <w:szCs w:val="28"/>
          <w:lang w:bidi="fa-IR"/>
        </w:rPr>
        <w:t>18/2/1387</w:t>
      </w:r>
      <w:r>
        <w:rPr>
          <w:rFonts w:ascii="IRNazanin" w:hAnsi="IRNazanin" w:eastAsia="IRNazanin"/>
          <w:color w:val="111111"/>
          <w:sz w:val="28"/>
          <w:sz w:val="28"/>
          <w:szCs w:val="28"/>
          <w:rtl w:val="true"/>
          <w:lang w:bidi="fa-IR"/>
        </w:rPr>
        <w:t xml:space="preserve">، سایت </w:t>
      </w:r>
      <w:r>
        <w:rPr>
          <w:rFonts w:eastAsia="Times New Roman" w:cs="Times New Roman" w:ascii="Times New Roman" w:hAnsi="Times New Roman"/>
          <w:color w:val="111111"/>
          <w:sz w:val="28"/>
          <w:szCs w:val="28"/>
          <w:lang w:val="en-US" w:bidi="en-US"/>
        </w:rPr>
        <w:t>www.forone.iran.com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حقوق اقلیتها،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سایت نوگرا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اقلیت، پژوهشکده باقر العلوم،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سایت</w:t>
      </w:r>
      <w:r>
        <w:rPr>
          <w:rFonts w:eastAsia="Times New Roman" w:cs="Times New Roman" w:ascii="Times New Roman" w:hAnsi="Times New Roman"/>
          <w:color w:val="111111"/>
          <w:sz w:val="28"/>
          <w:szCs w:val="28"/>
          <w:lang w:val="en-US" w:bidi="en-US"/>
        </w:rPr>
        <w:t>pajoohe.com.www</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ندا، اماکن مذهبی اقلیت‌ها،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w:t>
      </w:r>
      <w:r>
        <w:rPr>
          <w:rFonts w:eastAsia="Times New Roman" w:cs="Times New Roman" w:ascii="Times New Roman" w:hAnsi="Times New Roman"/>
          <w:color w:val="111111"/>
          <w:sz w:val="28"/>
          <w:szCs w:val="28"/>
          <w:lang w:val="en-US" w:bidi="en-US"/>
        </w:rPr>
        <w:t>noorportal.net. 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www.hziegler.com/articles/political-system-of-the-uae -7/7/1391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امارات </w:t>
      </w:r>
      <w:r>
        <w:rPr>
          <w:rFonts w:eastAsia="Times New Roman" w:cs="Times New Roman" w:ascii="Times New Roman" w:hAnsi="Times New Roman"/>
          <w:color w:val="111111"/>
          <w:sz w:val="28"/>
          <w:szCs w:val="28"/>
          <w:lang w:val="en-US" w:bidi="en-US"/>
        </w:rPr>
        <w:t>mirahimi.blogfa.com/post - WAM -1/2/ 1389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UAE CIA World Fact book7/7/1391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www.pinpersia.com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اطلاعات کلی درمورد امارات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by John Pike-UAE-11/07/2011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retrieved on 0 1/09/2008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www.hziegler.com/articles/political-system-of-the- UAE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www.mahshar.com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نظام آموزشی امارات</w:t>
      </w:r>
      <w:r>
        <w:rPr>
          <w:rFonts w:eastAsia="IRNazanin" w:cs="IRNazanin"/>
          <w:color w:val="111111"/>
          <w:sz w:val="28"/>
          <w:szCs w:val="28"/>
          <w:rtl w:val="true"/>
          <w:lang w:bidi="fa-IR"/>
        </w:rPr>
        <w:t>-</w:t>
      </w:r>
      <w:r>
        <w:rPr>
          <w:rFonts w:eastAsia="IRNazanin" w:cs="IRNazanin"/>
          <w:color w:val="111111"/>
          <w:sz w:val="28"/>
          <w:szCs w:val="28"/>
          <w:lang w:bidi="fa-IR"/>
        </w:rPr>
        <w:t>7/05/391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Country Reports on Human Rights –uae. Fa.wikipedia.org</w:t>
      </w:r>
      <w:r>
        <w:rPr>
          <w:rFonts w:ascii="IRNazanin" w:hAnsi="IRNazanin" w:eastAsia="IRNazanin"/>
          <w:color w:val="111111"/>
          <w:sz w:val="28"/>
          <w:sz w:val="28"/>
          <w:szCs w:val="28"/>
          <w:rtl w:val="true"/>
          <w:lang w:bidi="fa-IR"/>
        </w:rPr>
        <w:t>حقوق بشر درامارات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Human Rights Watch World Report </w:t>
      </w:r>
      <w:r>
        <w:rPr>
          <w:rFonts w:ascii="IRNazanin" w:hAnsi="IRNazanin" w:eastAsia="IRNazanin"/>
          <w:color w:val="111111"/>
          <w:sz w:val="28"/>
          <w:sz w:val="28"/>
          <w:szCs w:val="28"/>
          <w:lang w:bidi="fa-IR"/>
        </w:rPr>
        <w:t xml:space="preserve">۲۰۰۷ </w:t>
      </w:r>
      <w:r>
        <w:rPr>
          <w:rFonts w:eastAsia="Times New Roman" w:cs="Times New Roman" w:ascii="Times New Roman" w:hAnsi="Times New Roman"/>
          <w:color w:val="111111"/>
          <w:sz w:val="28"/>
          <w:szCs w:val="28"/>
          <w:lang w:val="en-US" w:bidi="en-US"/>
        </w:rPr>
        <w:t>UAE- fa.wikipedia.or</w:t>
      </w:r>
      <w:r>
        <w:rPr>
          <w:rFonts w:ascii="IRNazanin" w:hAnsi="IRNazanin" w:eastAsia="IRNazanin"/>
          <w:color w:val="111111"/>
          <w:sz w:val="28"/>
          <w:sz w:val="28"/>
          <w:szCs w:val="28"/>
          <w:rtl w:val="true"/>
          <w:lang w:bidi="fa-IR"/>
        </w:rPr>
        <w:t>حقوق بشر 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UAE head announces first election- fa.wikipedia.org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حقوق بشر درامارات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UAE: Media Law Undermines Free Expression- fa.wikipedia.org</w:t>
      </w:r>
      <w:r>
        <w:rPr>
          <w:rFonts w:ascii="IRNazanin" w:hAnsi="IRNazanin" w:eastAsia="IRNazanin"/>
          <w:color w:val="111111"/>
          <w:sz w:val="28"/>
          <w:sz w:val="28"/>
          <w:szCs w:val="28"/>
          <w:rtl w:val="true"/>
          <w:lang w:bidi="fa-IR"/>
        </w:rPr>
        <w:t>حقوق بشر 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Gulf News - Pakistani TV channels may move out of Dubai Media City- fa.wikipedia.org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حقوق بشر درامارات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Child camel jockeys in the UAE- fa.wikipedia.org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حقوق بشر درامارات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Human Rights Watch World Report </w:t>
      </w:r>
      <w:r>
        <w:rPr>
          <w:rFonts w:ascii="IRNazanin" w:hAnsi="IRNazanin" w:eastAsia="IRNazanin"/>
          <w:color w:val="111111"/>
          <w:sz w:val="28"/>
          <w:sz w:val="28"/>
          <w:szCs w:val="28"/>
          <w:lang w:bidi="fa-IR"/>
        </w:rPr>
        <w:t>۲۰۰۶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UAE) fa.wikipedia.org</w:t>
      </w:r>
      <w:r>
        <w:rPr>
          <w:rFonts w:ascii="IRNazanin" w:hAnsi="IRNazanin" w:eastAsia="IRNazanin"/>
          <w:color w:val="111111"/>
          <w:sz w:val="28"/>
          <w:sz w:val="28"/>
          <w:szCs w:val="28"/>
          <w:rtl w:val="true"/>
          <w:lang w:bidi="fa-IR"/>
        </w:rPr>
        <w:t>حقوق بشر درامارات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Striking Workers Released From UAE Jail"-fa.wikipedia.org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حقوق بشر درامارات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Globalizing Prostitution in the Middle East"- fa.wikipedia.org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حقوق بشر 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ABC News Exclusive: Torture Tape Implicates UAE Royal Sheikh- fa.wikipedia.org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حقوق بشر درامارات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Hamrahannews.ir 48 / 0 139</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محاکمه فعالان سیاسی در ابوظبی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shafaqna.com. 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 بازداشت‌ها، کشور را وارد تونل تاریکی کرده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رویترز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fararu.com 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بازداشت دو تن از فعالان سیاسی 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asrkhabar.com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وحشت امارات ازسلامگرایان واصلاح طلبان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بنقل از پایگاه خبری عربی پرس دوشنبه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www.shafaqna.com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www.shafaqna.com/persian 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www.shia-news.com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شفقنا –ایلنا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فرهنک نیوز به نقل از العالم،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w:t>
      </w:r>
      <w:r>
        <w:rPr>
          <w:rFonts w:eastAsia="Times New Roman" w:cs="Times New Roman" w:ascii="Times New Roman" w:hAnsi="Times New Roman"/>
          <w:color w:val="111111"/>
          <w:sz w:val="28"/>
          <w:szCs w:val="28"/>
          <w:lang w:val="en-US" w:bidi="en-US"/>
        </w:rPr>
        <w:t>www.abna.ir /24 /08/1391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سایت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مشرق نیوز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به گزارش خبرگزاری اهل‌بیت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12/9/1391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www.rasekhoon.net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Salman Dossari.Persian P.resences in the UAE. Ashraf Al-Awsat 01/02/2007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CIA World Fact book section on United Arab Emirates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می </w:t>
      </w:r>
      <w:r>
        <w:rPr>
          <w:rFonts w:ascii="IRNazanin" w:hAnsi="IRNazanin" w:eastAsia="IRNazanin"/>
          <w:color w:val="111111"/>
          <w:sz w:val="28"/>
          <w:sz w:val="28"/>
          <w:szCs w:val="28"/>
          <w:lang w:bidi="fa-IR"/>
        </w:rPr>
        <w:t>۲۰۱۰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شیعیان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www.ahl-ul-bayt.org 20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www.rasekhoon.net 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شیعه نیوز، کتاب جغرافیای سیاسی شیعیان منطقه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احسانی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fa.wikipedia.org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ایرانیان درامارات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1/7/1391</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پیدیا،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سایت ویکی پیدیا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چنان کن سرانجام کار تو خشنود باشی و ما رستگار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IRNazanin" w:hAnsi="IRNazanin" w:eastAsia="IRNazanin"/>
          <w:color w:val="111111"/>
          <w:sz w:val="28"/>
          <w:sz w:val="28"/>
          <w:szCs w:val="28"/>
          <w:rtl w:val="true"/>
          <w:lang w:bidi="fa-IR"/>
        </w:rPr>
        <w:t>سبحان ربک رب العزه عما یصفون و سلام علی المرسلین و الحمدلله رب العالمین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الله علی محمد و آله الطیبین الطاهرین و عجل فرجهم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خوبروی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اقلیت‌ها، نشر و پژوهش شیرازه،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سوفی شوتار،شناخت و درک مفاهیم جغرافیای سیاسی،حامد رضیئی، انتشارات سمت،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خالدی، سمانه، اقلیت‌ها، پژوهشکده باقر العلوم،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Pr>
        <w:t>pajoohe.com. www</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مدنیان و کجباف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18/2/1387</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Pr>
        <w:t>www.forone.iran.com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پیدیا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سایت ویکی پدیا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میرحیدر دره، مبانی جغرافیای سیاسی، انتشارات سمت،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ستار، کتاب حمایت از اقلیتها در حقوق بین الملل انتشارات نور، </w:t>
      </w:r>
      <w:r>
        <w:rPr>
          <w:rFonts w:eastAsia="IRNazanin" w:cs="IRNazanin"/>
          <w:b w:val="false"/>
          <w:bCs w:val="false"/>
          <w:i w:val="false"/>
          <w:iCs w:val="false"/>
          <w:color w:val="333333"/>
          <w:sz w:val="20"/>
          <w:szCs w:val="20"/>
        </w:rPr>
        <w:t>8/9/2008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iranbar.org</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مدنیان و کجباف، 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ستبر ساسان، فرآیند نهادینه شدن تبعیض علیه اقلیتها،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سایت</w:t>
      </w:r>
      <w:r>
        <w:rPr>
          <w:rFonts w:eastAsia="IRNazanin" w:cs="IRNazanin"/>
          <w:b w:val="false"/>
          <w:bCs w:val="false"/>
          <w:i w:val="false"/>
          <w:iCs w:val="false"/>
          <w:color w:val="333333"/>
          <w:sz w:val="20"/>
          <w:szCs w:val="20"/>
        </w:rPr>
        <w:t>froneian.com.www</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سوفی شوتار، شناخت و درک مفاهیم جغرافیای سیاسی، حامد رضیئی، انتشارات سمت،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اقلیت‌ها و حقوق بین الملل، </w:t>
      </w:r>
      <w:r>
        <w:rPr>
          <w:rFonts w:eastAsia="IRNazanin" w:cs="IRNazanin"/>
          <w:b w:val="false"/>
          <w:bCs w:val="false"/>
          <w:i w:val="false"/>
          <w:iCs w:val="false"/>
          <w:color w:val="333333"/>
          <w:sz w:val="20"/>
          <w:szCs w:val="20"/>
        </w:rPr>
        <w:t>7/3/1385</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Pr>
        <w:t>www.hogr.com</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ستبر ساسان، 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شریعتمداری، حسن، بیانیه حقوق افراد،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سایت دیدگاه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ستبر ساسان، 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مدنیان و کجباف، 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زایی، شریف، حقوق و اختیارات اقلیت‌ها، فصلنامه دانشگاه امام صادق علیه السلام ،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حقوق اقلیت‌ها،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سایت نوگرا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عزیزی، ستار، 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حقوق اقلیت‌ها،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سایت نوگرا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مدنیان و کجباف، 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ندا، اماکن مذهبی اقلیت‌ها،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Pr>
        <w:t>noorportal.net.. ww</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ندا، 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میرحیدر دره، مبانی جغرافیای سیاسی، انتشارات سمت،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زایی، شریف، حقوق و اختیارات اقلیت‌ها ، فصلنامه دانشگاه امام صاد علیه السلام ،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ندا، 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سوفی شوتار، شناخت و درک مفاهیم جغرافیای سیاسی، حامد رضیئی، انتشارات سمت،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مدنیان و کجباف، 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 مبانی جغرافیای سیاسی، انتشارات سمت،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خوبروی پاک، محمد رضا ، اقلیت ها ، نشر و پژوهش شیرازه،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خوبروی پاک، محمد رضا، 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پیشینه شیعیان،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Shia. New</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محمدی، موسسه شیعه شناسی،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Shia. New</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 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محمدی – 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ولایتی، فر ق شیعه، مؤسسه شیعه شناسی،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Shia. New</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محمدی – 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بررسی‌ها، سازمان فرهنگ و ارتباطات اسلامی، طلایه؛ امارات متحده عربی، سال</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پاوری، گیتاشناسی جغرافیایی طبیعی، سیاسی و اقتصادی و تاریخی محجوب،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دونالد‌هاولی، دریای پارس و سرزمین‌های متصالح، ترجمه حسن زنگنه،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مظفری، امارات خلیج فارس، پژوهش اقتصادی، سیاسی و اجتماعی،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شیخ 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بحرین و قطر را نیز جزء آن‌ها حساب کرده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مظفری – 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اقتصاد دبی از کاهش شمار گردشگران 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ی بررسی‌های بازرگانی، شماره</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www.hziegler.com/articles/political-system-of-the-uae 7 /7/1391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www.hziegler.com/articles/political-system-of-the-uae.7/7/1391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www.hziegler.com/articles/political-system-of-the-uae 7/7/1391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www.hziegler.com/articles/political-system-of-the-uae 7/7/1391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رحیمی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اوضاع سیاسی امارات </w:t>
      </w:r>
      <w:r>
        <w:rPr>
          <w:rFonts w:eastAsia="IRNazanin" w:cs="IRNazanin"/>
          <w:b w:val="false"/>
          <w:bCs w:val="false"/>
          <w:i w:val="false"/>
          <w:iCs w:val="false"/>
          <w:color w:val="333333"/>
          <w:sz w:val="20"/>
          <w:szCs w:val="20"/>
        </w:rPr>
        <w:t>mirahimi.blogfa.com/post - WAM -1/2/ 1389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دونالد‌هاولی، 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رحیمی، اوضاع سیاسی امارات، </w:t>
      </w:r>
      <w:r>
        <w:rPr>
          <w:rFonts w:eastAsia="IRNazanin" w:cs="IRNazanin"/>
          <w:b w:val="false"/>
          <w:bCs w:val="false"/>
          <w:i w:val="false"/>
          <w:iCs w:val="false"/>
          <w:color w:val="333333"/>
          <w:sz w:val="20"/>
          <w:szCs w:val="20"/>
        </w:rPr>
        <w:t>mirahimi.blogfa.com/post - WAM 1/2/ 1389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امارات متحده ی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گلبانگ مسجد، شماه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همشهری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www.hziegler.com/articles/political-system-of-the-uae 7/7/1391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امارات متحده ی عربی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www.hziegler.com7 / 7/1391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www.hziegler.com 7/7/1391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امارات با بحران زنده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توکلی،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اختلافات عمان و امارات متحده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دیدگاه‌ها و تحلیل ها، ش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توکلی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اختلافات عمان و امارات متحده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UAE CIA World Fact book7/7/1391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بررس‌ها، سازمان فرهنگ و ارتباطات اسلامی، طلایه؛ امارات متحده عربی،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www.pinpersia.com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کلی درمورد امارات </w:t>
      </w:r>
      <w:r>
        <w:rPr>
          <w:rFonts w:eastAsia="IRNazanin" w:cs="IRNazanin"/>
          <w:b w:val="false"/>
          <w:bCs w:val="false"/>
          <w:i w:val="false"/>
          <w:iCs w:val="false"/>
          <w:color w:val="333333"/>
          <w:sz w:val="20"/>
          <w:szCs w:val="20"/>
        </w:rPr>
        <w:t>John Pike by ) UAE-11/07/2011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Retrieved on 10 /09/2008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www.hziegler.com/articles/political-system-of-the-uae</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رحیمی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اوضاع سیاسی امارات عربی </w:t>
      </w:r>
      <w:r>
        <w:rPr>
          <w:rFonts w:eastAsia="IRNazanin" w:cs="IRNazanin"/>
          <w:b w:val="false"/>
          <w:bCs w:val="false"/>
          <w:i w:val="false"/>
          <w:iCs w:val="false"/>
          <w:color w:val="333333"/>
          <w:sz w:val="20"/>
          <w:szCs w:val="20"/>
        </w:rPr>
        <w:t>mirahimi.blogfa.com-89- (WAM1/2/1389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همشهری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فصیحی، حبیب الله</w:t>
      </w:r>
      <w:r>
        <w:rPr>
          <w:rFonts w:eastAsia="IRNazanin" w:cs="IRNazanin"/>
          <w:b w:val="false"/>
          <w:bCs w:val="false"/>
          <w:i w:val="false"/>
          <w:iCs w:val="false"/>
          <w:color w:val="333333"/>
          <w:sz w:val="20"/>
          <w:szCs w:val="20"/>
        </w:rPr>
        <w:t>www.valiasr-aj.com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رشد آموزش جغرافیا،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www.mahshar.com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نظام آموزشی امارات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7/05/1391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حافظ نیا، خلیج فارس و نقش استراتژیک تنگه هرمز،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رحیمی اوضاع سیاسی امارات عربی</w:t>
      </w:r>
      <w:r>
        <w:rPr>
          <w:rFonts w:eastAsia="IRNazanin" w:cs="IRNazanin"/>
          <w:b w:val="false"/>
          <w:bCs w:val="false"/>
          <w:i w:val="false"/>
          <w:iCs w:val="false"/>
          <w:color w:val="333333"/>
          <w:sz w:val="20"/>
          <w:szCs w:val="20"/>
        </w:rPr>
        <w:t>mirahimi.blogfa.com 89(WAM-1/02/ 138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بررسی‌ها، سازمان فرهنگ و ارتباطات اسلامی، طلایه، امارات متحده عربی، سال</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Country Reports on Human Rights United Arab Emirates fa.wikipedia.org (UAE- fa.wikipedia.or</w:t>
      </w:r>
      <w:r>
        <w:rPr>
          <w:rFonts w:ascii="IRNazanin" w:hAnsi="IRNazanin" w:eastAsia="IRNazanin"/>
          <w:b w:val="false"/>
          <w:b w:val="false"/>
          <w:bCs w:val="false"/>
          <w:i w:val="false"/>
          <w:i w:val="false"/>
          <w:iCs w:val="false"/>
          <w:color w:val="333333"/>
          <w:sz w:val="20"/>
          <w:sz w:val="20"/>
          <w:szCs w:val="20"/>
          <w:rtl w:val="true"/>
        </w:rPr>
        <w:t xml:space="preserve">حقوق بشر امارات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Human Rights Watch World Report </w:t>
      </w:r>
      <w:r>
        <w:rPr>
          <w:rFonts w:ascii="IRNazanin" w:hAnsi="IRNazanin" w:eastAsia="IRNazanin"/>
          <w:b w:val="false"/>
          <w:b w:val="false"/>
          <w:bCs w:val="false"/>
          <w:i w:val="false"/>
          <w:i w:val="false"/>
          <w:iCs w:val="false"/>
          <w:color w:val="333333"/>
          <w:sz w:val="20"/>
          <w:sz w:val="20"/>
          <w:szCs w:val="20"/>
        </w:rPr>
        <w:t xml:space="preserve">۲۰۰۷ </w:t>
      </w:r>
      <w:r>
        <w:rPr>
          <w:rFonts w:eastAsia="IRNazanin" w:cs="IRNazanin"/>
          <w:b w:val="false"/>
          <w:bCs w:val="false"/>
          <w:i w:val="false"/>
          <w:iCs w:val="false"/>
          <w:color w:val="333333"/>
          <w:sz w:val="20"/>
          <w:szCs w:val="20"/>
        </w:rPr>
        <w:t>(UAE- fa.wikipedia.or</w:t>
      </w:r>
      <w:r>
        <w:rPr>
          <w:rFonts w:ascii="IRNazanin" w:hAnsi="IRNazanin" w:eastAsia="IRNazanin"/>
          <w:b w:val="false"/>
          <w:b w:val="false"/>
          <w:bCs w:val="false"/>
          <w:i w:val="false"/>
          <w:i w:val="false"/>
          <w:iCs w:val="false"/>
          <w:color w:val="333333"/>
          <w:sz w:val="20"/>
          <w:sz w:val="20"/>
          <w:szCs w:val="20"/>
          <w:rtl w:val="true"/>
        </w:rPr>
        <w:t>حقوق بشر امارات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UAE head announces first election- fa.wikipedia.org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 درامارات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UAE: Media Law Undermines Free Expression- fa.wikipedia.org</w:t>
      </w:r>
      <w:r>
        <w:rPr>
          <w:rFonts w:ascii="IRNazanin" w:hAnsi="IRNazanin" w:eastAsia="IRNazanin"/>
          <w:b w:val="false"/>
          <w:b w:val="false"/>
          <w:bCs w:val="false"/>
          <w:i w:val="false"/>
          <w:i w:val="false"/>
          <w:iCs w:val="false"/>
          <w:color w:val="333333"/>
          <w:sz w:val="20"/>
          <w:sz w:val="20"/>
          <w:szCs w:val="20"/>
          <w:rtl w:val="true"/>
        </w:rPr>
        <w:t>حقوق بشر امارات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UAE Media Law Undermines Free Expression- 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 امارات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Gulf News - Pakistani TV channels may move out of Dubai Media City- 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 درامارات</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Human Rights Watch World Report </w:t>
      </w:r>
      <w:r>
        <w:rPr>
          <w:rFonts w:ascii="IRNazanin" w:hAnsi="IRNazanin" w:eastAsia="IRNazanin"/>
          <w:b w:val="false"/>
          <w:b w:val="false"/>
          <w:bCs w:val="false"/>
          <w:i w:val="false"/>
          <w:i w:val="false"/>
          <w:iCs w:val="false"/>
          <w:color w:val="333333"/>
          <w:sz w:val="20"/>
          <w:sz w:val="20"/>
          <w:szCs w:val="20"/>
        </w:rPr>
        <w:t xml:space="preserve">۲۰۰۶ </w:t>
      </w:r>
      <w:r>
        <w:rPr>
          <w:rFonts w:eastAsia="IRNazanin" w:cs="IRNazanin"/>
          <w:b w:val="false"/>
          <w:bCs w:val="false"/>
          <w:i w:val="false"/>
          <w:iCs w:val="false"/>
          <w:color w:val="333333"/>
          <w:sz w:val="20"/>
          <w:szCs w:val="20"/>
        </w:rPr>
        <w:t>- United Arab Emirates (UAE) 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 درامارات</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Striking Workers Released From UAE Jail"-fa.wikipedia.org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 درامارات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ABC News Exclusive: Torture Tape Implicates UAE Royal Sheikh-fa.wikipedia.org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 درامارات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jamejamonline.ir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شروع جنبشهای موسوم به بیداری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الجزیره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Hamrahannews.ir/ 0 139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محاکمه فعالان سیاسی در ابوظب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shafaqna.com www</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 بازداشت‌ها،</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ww.shafaqna.com 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بازداشت‌ها،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رویترز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fararu.com 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 دو تن از فعالان سیاسی درامارات</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jamejamonline.ir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شروع جنبشهای موسوم به بیداری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از الجزیره</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www.shafaqna.com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 بازداشت‌ها، 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شروع جنبشهای موسوم به بیداری اسلامی، بنقل از الجزیره انگلیسی علیرضا ثمودی</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asrkhabar.com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اسلامگرایان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 شروع جنبش‌های موسوم به بیداری اسلامی همان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به نقل از پایگاه خبری عربی پرس دوشنبه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www.shafaqna.com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دوشنبه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شروع جنبشهای موسوم – 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www.shafaqna.com/persian 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www.shia-news.com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شفقنا – ایلنا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فرهنگ نیوز به نقل از العالم،</w:t>
      </w:r>
      <w:r>
        <w:rPr>
          <w:rFonts w:eastAsia="IRNazanin" w:cs="IRNazanin"/>
          <w:b w:val="false"/>
          <w:bCs w:val="false"/>
          <w:i w:val="false"/>
          <w:iCs w:val="false"/>
          <w:color w:val="333333"/>
          <w:sz w:val="20"/>
          <w:szCs w:val="20"/>
        </w:rPr>
        <w:t>1/7/1391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w:t>
      </w:r>
      <w:r>
        <w:rPr>
          <w:rFonts w:eastAsia="IRNazanin" w:cs="IRNazanin"/>
          <w:b w:val="false"/>
          <w:bCs w:val="false"/>
          <w:i w:val="false"/>
          <w:iCs w:val="false"/>
          <w:color w:val="333333"/>
          <w:sz w:val="20"/>
          <w:szCs w:val="20"/>
        </w:rPr>
        <w:t>www.abna.ir //24/08/1391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خبرگزاری اهل‌بیت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12/9/1391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حسینی، نگاهی به امارات متحده‌ی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ww.rasekhoon.net</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Salman Dossari. Persian Presences in the UAE. Asharq Al-Awsat 01 /02/2007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بختیاری،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کامل گیتاشناسی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جغرافیایی و گیتاشناسی، </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CIA World Factbook section on United Arab Emirates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می </w:t>
      </w:r>
      <w:r>
        <w:rPr>
          <w:rFonts w:ascii="IRNazanin" w:hAnsi="IRNazanin" w:eastAsia="IRNazanin"/>
          <w:b w:val="false"/>
          <w:b w:val="false"/>
          <w:bCs w:val="false"/>
          <w:i w:val="false"/>
          <w:i w:val="false"/>
          <w:iCs w:val="false"/>
          <w:color w:val="333333"/>
          <w:sz w:val="20"/>
          <w:sz w:val="20"/>
          <w:szCs w:val="20"/>
        </w:rPr>
        <w:t>۲۰۱۰</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Stew Magnuson. For the UAE, Iran Is Both Enemy and Trading Partner. National Defence, May 2009 - fa.wikipedia.org</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ایرانیان امارات</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شیعیان امارات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انجمن دین و زندگی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w:t>
      </w:r>
      <w:r>
        <w:rPr>
          <w:rFonts w:eastAsia="IRNazanin" w:cs="IRNazanin"/>
          <w:b w:val="false"/>
          <w:bCs w:val="false"/>
          <w:i w:val="false"/>
          <w:iCs w:val="false"/>
          <w:color w:val="333333"/>
          <w:sz w:val="20"/>
          <w:szCs w:val="20"/>
        </w:rPr>
        <w:t>PEW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شیعیان امارات در سال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شیعیان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www.ahl-ul-bayt.org 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مختار حسینی، مصاحبه، </w:t>
      </w:r>
      <w:r>
        <w:rPr>
          <w:rFonts w:eastAsia="IRNazanin" w:cs="IRNazanin"/>
          <w:b w:val="false"/>
          <w:bCs w:val="false"/>
          <w:i w:val="false"/>
          <w:iCs w:val="false"/>
          <w:color w:val="333333"/>
          <w:sz w:val="20"/>
          <w:szCs w:val="20"/>
        </w:rPr>
        <w:t>16/9/1391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مظهری، کتاب جغرافیای سیاسی شیعیان منطقه خلیج فارس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محمد احسانی شیعه نیوز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فرهنگ و ارتباطات اسلامی، اطلاعاتی در باره ی امارات متحده عربی،</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امارات متحده، سری انتشارات نظری اجمالی به کشورها، مؤسسه مطالعات بازرگانی،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www.rasekhoon.net 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 ارتباطات اسلامی،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خاکرند، تحلیل و ارزیابی وضعیت فرهنگی امارات،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فرهنگ و ارتباطات اسلامی، اطلاعاتی در باره ی امارات متحده عربی،</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حجتی رسالت – 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حجتی، رسالت – 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شیعه نیوز، کتاب جغرافیای سیاسی شیعیان منطقه 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احسانی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شیعه نیوز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شیعه نیوز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حجتی، رسالت – 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 ارتباطات اسلامی،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 ارتباطات اسلامی،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بررسی‌ها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فرهنگ و ارتباطات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طلایه؛ امارات متحده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Salman Dossari. Persian Presences in the UAE. Asharq Al-Awsat 01/02/2007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Stew Magnuson. For the UAE, Iran Is Both Enemy and Trading Partner. National Defence, May 2009fa.wikipedia.org - wiki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 در امارات</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حجتی، رسالت – 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علی‌اصغر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ایرانی در امارات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fa.wikipedia.org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ایرانیان درامارات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پایگاه اطلاع رسانی دانشگاه آزاد اسلامی واحد امارات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تیر </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 ارتباطات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فرهنگ و ارتباطات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فرهنگ و ارتباطات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سید مختار حسینی پنجشنبه </w:t>
      </w:r>
      <w:r>
        <w:rPr>
          <w:rFonts w:eastAsia="IRNazanin" w:cs="IRNazanin"/>
          <w:b w:val="false"/>
          <w:bCs w:val="false"/>
          <w:i w:val="false"/>
          <w:iCs w:val="false"/>
          <w:color w:val="333333"/>
          <w:sz w:val="20"/>
          <w:szCs w:val="20"/>
        </w:rPr>
        <w:t>16/9/1391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حسینی – 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پیشین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Pr>
        <w:t>453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حافظ نیا، خلیج فارس و نقش استراتژیک تنگه هرمز،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مختار حسینی،مصاحبه، </w:t>
      </w:r>
      <w:r>
        <w:rPr>
          <w:rFonts w:eastAsia="IRNazanin" w:cs="IRNazanin"/>
          <w:b w:val="false"/>
          <w:bCs w:val="false"/>
          <w:i w:val="false"/>
          <w:iCs w:val="false"/>
          <w:color w:val="333333"/>
          <w:sz w:val="20"/>
          <w:szCs w:val="20"/>
        </w:rPr>
        <w:t>16/9/1391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نمایندگی فرهنگی ایران دردبی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خاکرند، حسن، تحلیل و ارزیابی وضعیت فرهنگی امارات،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لک‌زایی، ابنا </w:t>
      </w:r>
      <w:r>
        <w:rPr>
          <w:rFonts w:eastAsia="IRNazanin" w:cs="IRNazanin"/>
          <w:b w:val="false"/>
          <w:bCs w:val="false"/>
          <w:i w:val="false"/>
          <w:iCs w:val="false"/>
          <w:color w:val="333333"/>
          <w:sz w:val="20"/>
          <w:szCs w:val="20"/>
        </w:rPr>
        <w:t>www.abna.ir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حجت‌الاسلام‌والمسلمین شاهچراغی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فرهنگ وارتباطات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لک‌زایی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 </w:t>
      </w:r>
      <w:r>
        <w:rPr>
          <w:rFonts w:eastAsia="IRNazanin" w:cs="IRNazanin"/>
          <w:b w:val="false"/>
          <w:bCs w:val="false"/>
          <w:i w:val="false"/>
          <w:iCs w:val="false"/>
          <w:color w:val="333333"/>
          <w:sz w:val="20"/>
          <w:szCs w:val="20"/>
        </w:rPr>
        <w:t>www.abna.ir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حجت‌الاسلام‌والمسلمین شاهچراغی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حجتی،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فرهنگ وارتباطات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حجتی،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لک‌زایی،ابنا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مختار حسینی – مصاحبه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16/9/1391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بررسی‌ها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فرهنگ و ارتباطات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 امارات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حسینی – 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www.shiaonline.ir</w:t>
      </w:r>
      <w:r>
        <w:rPr>
          <w:rFonts w:ascii="IRNazanin" w:hAnsi="IRNazanin" w:eastAsia="IRNazanin"/>
          <w:b w:val="false"/>
          <w:b w:val="false"/>
          <w:bCs w:val="false"/>
          <w:i w:val="false"/>
          <w:i w:val="false"/>
          <w:iCs w:val="false"/>
          <w:color w:val="333333"/>
          <w:sz w:val="20"/>
          <w:sz w:val="20"/>
          <w:szCs w:val="20"/>
          <w:rtl w:val="true"/>
        </w:rPr>
        <w:t xml:space="preserve">بنیاد جهانی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فشاردولت امارات برای اخراج شیعیان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www.eteghadat.com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اقدمات خشونت‌آمیز دبی ضد شیعیان مقیم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warnews.blogfa.com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افشای آخرین توطئه امارات ضد شیعیان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خبر</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SHIA-NEWS.COM. www 1000</w:t>
      </w:r>
      <w:r>
        <w:rPr>
          <w:rFonts w:ascii="IRNazanin" w:hAnsi="IRNazanin" w:eastAsia="IRNazanin"/>
          <w:b w:val="false"/>
          <w:b w:val="false"/>
          <w:bCs w:val="false"/>
          <w:i w:val="false"/>
          <w:i w:val="false"/>
          <w:iCs w:val="false"/>
          <w:color w:val="333333"/>
          <w:sz w:val="20"/>
          <w:sz w:val="20"/>
          <w:szCs w:val="20"/>
          <w:rtl w:val="true"/>
        </w:rPr>
        <w:t xml:space="preserve">شیعه لبنانی از امارات اخراج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لبنانی </w:t>
      </w:r>
      <w:r>
        <w:rPr>
          <w:rFonts w:eastAsia="IRNazanin" w:cs="IRNazanin"/>
          <w:b w:val="false"/>
          <w:bCs w:val="false"/>
          <w:i w:val="false"/>
          <w:iCs w:val="false"/>
          <w:color w:val="333333"/>
          <w:sz w:val="20"/>
          <w:szCs w:val="20"/>
        </w:rPr>
        <w:t>2009</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شبکه امارات علیه تشیع برنامه دارند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زندگی نیوز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اخراج اتباع ایرانی از امارات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پلیس دبی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http://www.ghatreh.co</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ارتباطات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و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مختار حسینی پنجشنبه </w:t>
      </w:r>
      <w:r>
        <w:rPr>
          <w:rFonts w:eastAsia="IRNazanin" w:cs="IRNazanin"/>
          <w:b w:val="false"/>
          <w:bCs w:val="false"/>
          <w:i w:val="false"/>
          <w:iCs w:val="false"/>
          <w:color w:val="333333"/>
          <w:sz w:val="20"/>
          <w:szCs w:val="20"/>
        </w:rPr>
        <w:t>16/9/1391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سید مختار حسینی پنجشنبه </w:t>
      </w:r>
      <w:r>
        <w:rPr>
          <w:rFonts w:eastAsia="IRNazanin" w:cs="IRNazanin"/>
          <w:b w:val="false"/>
          <w:bCs w:val="false"/>
          <w:i w:val="false"/>
          <w:iCs w:val="false"/>
          <w:color w:val="333333"/>
          <w:sz w:val="20"/>
          <w:szCs w:val="20"/>
        </w:rPr>
        <w:t>16/9/1391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حسینی – 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سید مختار حسینی پنجشنبه </w:t>
      </w:r>
      <w:r>
        <w:rPr>
          <w:rFonts w:eastAsia="IRNazanin" w:cs="IRNazanin"/>
          <w:b w:val="false"/>
          <w:bCs w:val="false"/>
          <w:i w:val="false"/>
          <w:iCs w:val="false"/>
          <w:color w:val="333333"/>
          <w:sz w:val="20"/>
          <w:szCs w:val="20"/>
        </w:rPr>
        <w:t>16/9/1391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37210</Words>
  <Characters>160197</Characters>
  <CharactersWithSpaces>195642</CharactersWithSpaces>
  <Paragraphs>2292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2026-08-19T00:37:00Z</dcterms:created>
  <dc:creator>ghaemiyeh.com</dc:creator>
  <dc:description/>
  <dc:language>en-US</dc:language>
  <cp:lastModifiedBy/>
  <dcterms:modified xsi:type="dcterms:W3CDTF">2026-08-19T04:07:06Z</dcterms:modified>
  <cp:revision>1</cp:revision>
  <dc:subject/>
  <dc:title>شیعیان امارات متحده عربی</dc:title>
</cp:coreProperties>
</file>

<file path=docProps/custom.xml><?xml version="1.0" encoding="utf-8"?>
<Properties xmlns="http://schemas.openxmlformats.org/officeDocument/2006/custom-properties" xmlns:vt="http://schemas.openxmlformats.org/officeDocument/2006/docPropsVTypes"/>
</file>