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الدین و عملیة العولمة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934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34936_581953129">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234938_581953129">
            <w:r>
              <w:rPr>
                <w:webHidden/>
                <w:rStyle w:val="IndexLink"/>
                <w:rtl w:val="true"/>
              </w:rPr>
              <w:t>کلمة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234940_581953129">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234942_581953129">
            <w:r>
              <w:rPr>
                <w:webHidden/>
                <w:rStyle w:val="IndexLink"/>
                <w:rtl w:val="true"/>
              </w:rPr>
              <w:t>أوّل المقال</w:t>
            </w:r>
            <w:r>
              <w:rPr>
                <w:rStyle w:val="IndexLink"/>
                <w:rtl w:val="true"/>
              </w:rPr>
              <w:tab/>
            </w:r>
            <w:r>
              <w:rPr>
                <w:rStyle w:val="IndexLink"/>
              </w:rPr>
              <w:t>18</w:t>
            </w:r>
          </w:hyperlink>
        </w:p>
        <w:p>
          <w:pPr>
            <w:pStyle w:val="Contents2"/>
            <w:tabs>
              <w:tab w:val="clear" w:pos="8743"/>
              <w:tab w:val="right" w:pos="9026" w:leader="dot"/>
            </w:tabs>
            <w:rPr/>
          </w:pPr>
          <w:hyperlink w:anchor="__RefHeading___Toc234944_581953129">
            <w:r>
              <w:rPr>
                <w:webHidden/>
                <w:rStyle w:val="IndexLink"/>
                <w:rtl w:val="true"/>
              </w:rPr>
              <w:t>توطئه</w:t>
            </w:r>
            <w:r>
              <w:rPr>
                <w:rStyle w:val="IndexLink"/>
                <w:rtl w:val="true"/>
              </w:rPr>
              <w:tab/>
            </w:r>
            <w:r>
              <w:rPr>
                <w:rStyle w:val="IndexLink"/>
              </w:rPr>
              <w:t>19</w:t>
            </w:r>
          </w:hyperlink>
        </w:p>
        <w:p>
          <w:pPr>
            <w:pStyle w:val="Contents3"/>
            <w:tabs>
              <w:tab w:val="clear" w:pos="8459"/>
              <w:tab w:val="right" w:pos="9026" w:leader="dot"/>
            </w:tabs>
            <w:rPr/>
          </w:pPr>
          <w:hyperlink w:anchor="__RefHeading___Toc234946_581953129">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34948_581953129">
            <w:r>
              <w:rPr>
                <w:webHidden/>
                <w:rStyle w:val="IndexLink"/>
              </w:rPr>
              <w:t>1</w:t>
            </w:r>
            <w:r>
              <w:rPr>
                <w:rStyle w:val="IndexLink"/>
                <w:rtl w:val="true"/>
              </w:rPr>
              <w:t xml:space="preserve">. </w:t>
            </w:r>
            <w:r>
              <w:rPr>
                <w:rStyle w:val="IndexLink"/>
                <w:rtl w:val="true"/>
              </w:rPr>
              <w:t>إیضاح المسألة</w:t>
            </w:r>
            <w:r>
              <w:rPr>
                <w:rStyle w:val="IndexLink"/>
                <w:rtl w:val="true"/>
              </w:rPr>
              <w:tab/>
            </w:r>
            <w:r>
              <w:rPr>
                <w:rStyle w:val="IndexLink"/>
              </w:rPr>
              <w:t>21</w:t>
            </w:r>
          </w:hyperlink>
        </w:p>
        <w:p>
          <w:pPr>
            <w:pStyle w:val="Contents3"/>
            <w:tabs>
              <w:tab w:val="clear" w:pos="8459"/>
              <w:tab w:val="right" w:pos="9026" w:leader="dot"/>
            </w:tabs>
            <w:rPr/>
          </w:pPr>
          <w:hyperlink w:anchor="__RefHeading___Toc234950_581953129">
            <w:r>
              <w:rPr>
                <w:webHidden/>
                <w:rStyle w:val="IndexLink"/>
              </w:rPr>
              <w:t>2</w:t>
            </w:r>
            <w:r>
              <w:rPr>
                <w:rStyle w:val="IndexLink"/>
                <w:rtl w:val="true"/>
              </w:rPr>
              <w:t xml:space="preserve">. </w:t>
            </w:r>
            <w:r>
              <w:rPr>
                <w:rStyle w:val="IndexLink"/>
                <w:rtl w:val="true"/>
              </w:rPr>
              <w:t>أهمیّة البحث وضرورته</w:t>
            </w:r>
            <w:r>
              <w:rPr>
                <w:rStyle w:val="IndexLink"/>
                <w:rtl w:val="true"/>
              </w:rPr>
              <w:tab/>
            </w:r>
            <w:r>
              <w:rPr>
                <w:rStyle w:val="IndexLink"/>
              </w:rPr>
              <w:t>24</w:t>
            </w:r>
          </w:hyperlink>
        </w:p>
        <w:p>
          <w:pPr>
            <w:pStyle w:val="Contents3"/>
            <w:tabs>
              <w:tab w:val="clear" w:pos="8459"/>
              <w:tab w:val="right" w:pos="9026" w:leader="dot"/>
            </w:tabs>
            <w:rPr/>
          </w:pPr>
          <w:hyperlink w:anchor="__RefHeading___Toc234952_581953129">
            <w:r>
              <w:rPr>
                <w:webHidden/>
                <w:rStyle w:val="IndexLink"/>
              </w:rPr>
              <w:t>3</w:t>
            </w:r>
            <w:r>
              <w:rPr>
                <w:rStyle w:val="IndexLink"/>
                <w:rtl w:val="true"/>
              </w:rPr>
              <w:t xml:space="preserve">. </w:t>
            </w:r>
            <w:r>
              <w:rPr>
                <w:rStyle w:val="IndexLink"/>
                <w:rtl w:val="true"/>
              </w:rPr>
              <w:t>مفاهیم أساسیّة</w:t>
            </w:r>
            <w:r>
              <w:rPr>
                <w:rStyle w:val="IndexLink"/>
                <w:rtl w:val="true"/>
              </w:rPr>
              <w:tab/>
            </w:r>
            <w:r>
              <w:rPr>
                <w:rStyle w:val="IndexLink"/>
              </w:rPr>
              <w:t>25</w:t>
            </w:r>
          </w:hyperlink>
        </w:p>
        <w:p>
          <w:pPr>
            <w:pStyle w:val="Contents4"/>
            <w:tabs>
              <w:tab w:val="clear" w:pos="8176"/>
              <w:tab w:val="right" w:pos="9026" w:leader="dot"/>
            </w:tabs>
            <w:rPr/>
          </w:pPr>
          <w:hyperlink w:anchor="__RefHeading___Toc234954_581953129">
            <w:r>
              <w:rPr>
                <w:webHidden/>
                <w:rStyle w:val="IndexLink"/>
                <w:rtl w:val="true"/>
              </w:rPr>
              <w:t>مفهوم العولمة</w:t>
            </w:r>
            <w:r>
              <w:rPr>
                <w:rStyle w:val="IndexLink"/>
                <w:rtl w:val="true"/>
              </w:rPr>
              <w:tab/>
            </w:r>
            <w:r>
              <w:rPr>
                <w:rStyle w:val="IndexLink"/>
              </w:rPr>
              <w:t>25</w:t>
            </w:r>
          </w:hyperlink>
        </w:p>
        <w:p>
          <w:pPr>
            <w:pStyle w:val="Contents4"/>
            <w:tabs>
              <w:tab w:val="clear" w:pos="8176"/>
              <w:tab w:val="right" w:pos="9026" w:leader="dot"/>
            </w:tabs>
            <w:rPr/>
          </w:pPr>
          <w:hyperlink w:anchor="__RefHeading___Toc234956_581953129">
            <w:r>
              <w:rPr>
                <w:webHidden/>
                <w:rStyle w:val="IndexLink"/>
                <w:rtl w:val="true"/>
              </w:rPr>
              <w:t xml:space="preserve">المقصود من </w:t>
            </w:r>
            <w:r>
              <w:rPr>
                <w:rStyle w:val="IndexLink"/>
                <w:rtl w:val="true"/>
              </w:rPr>
              <w:t>(</w:t>
            </w:r>
            <w:r>
              <w:rPr>
                <w:rStyle w:val="IndexLink"/>
                <w:rtl w:val="true"/>
              </w:rPr>
              <w:t>التّعولم</w:t>
            </w:r>
            <w:r>
              <w:rPr>
                <w:rStyle w:val="IndexLink"/>
                <w:rtl w:val="true"/>
              </w:rPr>
              <w:t>)</w:t>
              <w:tab/>
            </w:r>
            <w:r>
              <w:rPr>
                <w:rStyle w:val="IndexLink"/>
              </w:rPr>
              <w:t>27</w:t>
            </w:r>
          </w:hyperlink>
        </w:p>
        <w:p>
          <w:pPr>
            <w:pStyle w:val="Contents3"/>
            <w:tabs>
              <w:tab w:val="clear" w:pos="8459"/>
              <w:tab w:val="right" w:pos="9026" w:leader="dot"/>
            </w:tabs>
            <w:rPr/>
          </w:pPr>
          <w:hyperlink w:anchor="__RefHeading___Toc234958_581953129">
            <w:r>
              <w:rPr>
                <w:webHidden/>
                <w:rStyle w:val="IndexLink"/>
              </w:rPr>
              <w:t>4</w:t>
            </w:r>
            <w:r>
              <w:rPr>
                <w:rStyle w:val="IndexLink"/>
                <w:rtl w:val="true"/>
              </w:rPr>
              <w:t xml:space="preserve">. </w:t>
            </w:r>
            <w:r>
              <w:rPr>
                <w:rStyle w:val="IndexLink"/>
                <w:rtl w:val="true"/>
              </w:rPr>
              <w:t>أسئلة البحث</w:t>
            </w:r>
            <w:r>
              <w:rPr>
                <w:rStyle w:val="IndexLink"/>
                <w:rtl w:val="true"/>
              </w:rPr>
              <w:tab/>
            </w:r>
            <w:r>
              <w:rPr>
                <w:rStyle w:val="IndexLink"/>
              </w:rPr>
              <w:t>30</w:t>
            </w:r>
          </w:hyperlink>
        </w:p>
        <w:p>
          <w:pPr>
            <w:pStyle w:val="Contents3"/>
            <w:tabs>
              <w:tab w:val="clear" w:pos="8459"/>
              <w:tab w:val="right" w:pos="9026" w:leader="dot"/>
            </w:tabs>
            <w:rPr/>
          </w:pPr>
          <w:hyperlink w:anchor="__RefHeading___Toc234960_581953129">
            <w:r>
              <w:rPr>
                <w:webHidden/>
                <w:rStyle w:val="IndexLink"/>
              </w:rPr>
              <w:t>5</w:t>
            </w:r>
            <w:r>
              <w:rPr>
                <w:rStyle w:val="IndexLink"/>
                <w:rtl w:val="true"/>
              </w:rPr>
              <w:t xml:space="preserve">. </w:t>
            </w:r>
            <w:r>
              <w:rPr>
                <w:rStyle w:val="IndexLink"/>
                <w:rtl w:val="true"/>
              </w:rPr>
              <w:t>فرضیة التحقیق و البحث</w:t>
            </w:r>
            <w:r>
              <w:rPr>
                <w:rStyle w:val="IndexLink"/>
                <w:rtl w:val="true"/>
              </w:rPr>
              <w:tab/>
            </w:r>
            <w:r>
              <w:rPr>
                <w:rStyle w:val="IndexLink"/>
              </w:rPr>
              <w:t>31</w:t>
            </w:r>
          </w:hyperlink>
        </w:p>
        <w:p>
          <w:pPr>
            <w:pStyle w:val="Contents3"/>
            <w:tabs>
              <w:tab w:val="clear" w:pos="8459"/>
              <w:tab w:val="right" w:pos="9026" w:leader="dot"/>
            </w:tabs>
            <w:rPr/>
          </w:pPr>
          <w:hyperlink w:anchor="__RefHeading___Toc234962_581953129">
            <w:r>
              <w:rPr>
                <w:webHidden/>
                <w:rStyle w:val="IndexLink"/>
              </w:rPr>
              <w:t>6</w:t>
            </w:r>
            <w:r>
              <w:rPr>
                <w:rStyle w:val="IndexLink"/>
                <w:rtl w:val="true"/>
              </w:rPr>
              <w:t xml:space="preserve">. </w:t>
            </w:r>
            <w:r>
              <w:rPr>
                <w:rStyle w:val="IndexLink"/>
                <w:rtl w:val="true"/>
              </w:rPr>
              <w:t>أسلوب البحث</w:t>
            </w:r>
            <w:r>
              <w:rPr>
                <w:rStyle w:val="IndexLink"/>
                <w:rtl w:val="true"/>
              </w:rPr>
              <w:tab/>
            </w:r>
            <w:r>
              <w:rPr>
                <w:rStyle w:val="IndexLink"/>
              </w:rPr>
              <w:t>33</w:t>
            </w:r>
          </w:hyperlink>
        </w:p>
        <w:p>
          <w:pPr>
            <w:pStyle w:val="Contents4"/>
            <w:tabs>
              <w:tab w:val="clear" w:pos="8176"/>
              <w:tab w:val="right" w:pos="9026" w:leader="dot"/>
            </w:tabs>
            <w:rPr/>
          </w:pPr>
          <w:hyperlink w:anchor="__RefHeading___Toc234964_581953129">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234966_581953129">
            <w:r>
              <w:rPr>
                <w:webHidden/>
                <w:rStyle w:val="IndexLink"/>
                <w:rtl w:val="true"/>
              </w:rPr>
              <w:t xml:space="preserve">أسلوب المعرفة الدّینیّة </w:t>
            </w:r>
            <w:r>
              <w:rPr>
                <w:rStyle w:val="IndexLink"/>
                <w:rtl w:val="true"/>
              </w:rPr>
              <w:t>(</w:t>
            </w:r>
            <w:r>
              <w:rPr>
                <w:rStyle w:val="IndexLink"/>
                <w:rtl w:val="true"/>
              </w:rPr>
              <w:t>معرفة الدّین</w:t>
            </w:r>
            <w:r>
              <w:rPr>
                <w:rStyle w:val="IndexLink"/>
                <w:rtl w:val="true"/>
              </w:rPr>
              <w:t>)</w:t>
              <w:tab/>
            </w:r>
            <w:r>
              <w:rPr>
                <w:rStyle w:val="IndexLink"/>
              </w:rPr>
              <w:t>34</w:t>
            </w:r>
          </w:hyperlink>
        </w:p>
        <w:p>
          <w:pPr>
            <w:pStyle w:val="Contents3"/>
            <w:tabs>
              <w:tab w:val="clear" w:pos="8459"/>
              <w:tab w:val="right" w:pos="9026" w:leader="dot"/>
            </w:tabs>
            <w:rPr/>
          </w:pPr>
          <w:hyperlink w:anchor="__RefHeading___Toc234968_581953129">
            <w:r>
              <w:rPr>
                <w:webHidden/>
                <w:rStyle w:val="IndexLink"/>
              </w:rPr>
              <w:t>7</w:t>
            </w:r>
            <w:r>
              <w:rPr>
                <w:rStyle w:val="IndexLink"/>
                <w:rtl w:val="true"/>
              </w:rPr>
              <w:t xml:space="preserve">. </w:t>
            </w:r>
            <w:r>
              <w:rPr>
                <w:rStyle w:val="IndexLink"/>
                <w:rtl w:val="true"/>
              </w:rPr>
              <w:t>تاریخ العولمة</w:t>
            </w:r>
            <w:r>
              <w:rPr>
                <w:rStyle w:val="IndexLink"/>
                <w:rtl w:val="true"/>
              </w:rPr>
              <w:tab/>
            </w:r>
            <w:r>
              <w:rPr>
                <w:rStyle w:val="IndexLink"/>
              </w:rPr>
              <w:t>36</w:t>
            </w:r>
          </w:hyperlink>
        </w:p>
        <w:p>
          <w:pPr>
            <w:pStyle w:val="Contents3"/>
            <w:tabs>
              <w:tab w:val="clear" w:pos="8459"/>
              <w:tab w:val="right" w:pos="9026" w:leader="dot"/>
            </w:tabs>
            <w:rPr/>
          </w:pPr>
          <w:hyperlink w:anchor="__RefHeading___Toc234970_581953129">
            <w:r>
              <w:rPr>
                <w:webHidden/>
                <w:rStyle w:val="IndexLink"/>
              </w:rPr>
              <w:t>8</w:t>
            </w:r>
            <w:r>
              <w:rPr>
                <w:rStyle w:val="IndexLink"/>
                <w:rtl w:val="true"/>
              </w:rPr>
              <w:t xml:space="preserve">. </w:t>
            </w:r>
            <w:r>
              <w:rPr>
                <w:rStyle w:val="IndexLink"/>
                <w:rtl w:val="true"/>
              </w:rPr>
              <w:t>ممهّدات العولمة</w:t>
            </w:r>
            <w:r>
              <w:rPr>
                <w:rStyle w:val="IndexLink"/>
                <w:rtl w:val="true"/>
              </w:rPr>
              <w:tab/>
            </w:r>
            <w:r>
              <w:rPr>
                <w:rStyle w:val="IndexLink"/>
              </w:rPr>
              <w:t>38</w:t>
            </w:r>
          </w:hyperlink>
        </w:p>
        <w:p>
          <w:pPr>
            <w:pStyle w:val="Contents4"/>
            <w:tabs>
              <w:tab w:val="clear" w:pos="8176"/>
              <w:tab w:val="right" w:pos="9026" w:leader="dot"/>
            </w:tabs>
            <w:rPr/>
          </w:pPr>
          <w:hyperlink w:anchor="__RefHeading___Toc234972_581953129">
            <w:r>
              <w:rPr>
                <w:webHidden/>
                <w:rStyle w:val="IndexLink"/>
                <w:rtl w:val="true"/>
              </w:rPr>
              <w:t>أ</w:t>
            </w:r>
            <w:r>
              <w:rPr>
                <w:rStyle w:val="IndexLink"/>
                <w:rtl w:val="true"/>
              </w:rPr>
              <w:t xml:space="preserve">) </w:t>
            </w:r>
            <w:r>
              <w:rPr>
                <w:rStyle w:val="IndexLink"/>
                <w:rtl w:val="true"/>
              </w:rPr>
              <w:t>الممهّدات الفکریّة</w:t>
            </w:r>
            <w:r>
              <w:rPr>
                <w:rStyle w:val="IndexLink"/>
                <w:rtl w:val="true"/>
              </w:rPr>
              <w:tab/>
            </w:r>
            <w:r>
              <w:rPr>
                <w:rStyle w:val="IndexLink"/>
              </w:rPr>
              <w:t>38</w:t>
            </w:r>
          </w:hyperlink>
        </w:p>
        <w:p>
          <w:pPr>
            <w:pStyle w:val="Contents4"/>
            <w:tabs>
              <w:tab w:val="clear" w:pos="8176"/>
              <w:tab w:val="right" w:pos="9026" w:leader="dot"/>
            </w:tabs>
            <w:rPr/>
          </w:pPr>
          <w:hyperlink w:anchor="__RefHeading___Toc234974_581953129">
            <w:r>
              <w:rPr>
                <w:webHidden/>
                <w:rStyle w:val="IndexLink"/>
                <w:rtl w:val="true"/>
              </w:rPr>
              <w:t>ب</w:t>
            </w:r>
            <w:r>
              <w:rPr>
                <w:rStyle w:val="IndexLink"/>
                <w:rtl w:val="true"/>
              </w:rPr>
              <w:t xml:space="preserve">) </w:t>
            </w:r>
            <w:r>
              <w:rPr>
                <w:rStyle w:val="IndexLink"/>
                <w:rtl w:val="true"/>
              </w:rPr>
              <w:t>الممهّدات السیاسیّة والاجتماعیّة</w:t>
            </w:r>
            <w:r>
              <w:rPr>
                <w:rStyle w:val="IndexLink"/>
                <w:rtl w:val="true"/>
              </w:rPr>
              <w:tab/>
            </w:r>
            <w:r>
              <w:rPr>
                <w:rStyle w:val="IndexLink"/>
              </w:rPr>
              <w:t>41</w:t>
            </w:r>
          </w:hyperlink>
        </w:p>
        <w:p>
          <w:pPr>
            <w:pStyle w:val="Contents4"/>
            <w:tabs>
              <w:tab w:val="clear" w:pos="8176"/>
              <w:tab w:val="right" w:pos="9026" w:leader="dot"/>
            </w:tabs>
            <w:rPr/>
          </w:pPr>
          <w:hyperlink w:anchor="__RefHeading___Toc234976_581953129">
            <w:r>
              <w:rPr>
                <w:webHidden/>
                <w:rStyle w:val="IndexLink"/>
                <w:rtl w:val="true"/>
              </w:rPr>
              <w:t>ج</w:t>
            </w:r>
            <w:r>
              <w:rPr>
                <w:rStyle w:val="IndexLink"/>
                <w:rtl w:val="true"/>
              </w:rPr>
              <w:t xml:space="preserve">) </w:t>
            </w:r>
            <w:r>
              <w:rPr>
                <w:rStyle w:val="IndexLink"/>
                <w:rtl w:val="true"/>
              </w:rPr>
              <w:t>الممهّدات التاریخیّة للعولمة</w:t>
            </w:r>
            <w:r>
              <w:rPr>
                <w:rStyle w:val="IndexLink"/>
                <w:rtl w:val="true"/>
              </w:rPr>
              <w:tab/>
            </w:r>
            <w:r>
              <w:rPr>
                <w:rStyle w:val="IndexLink"/>
              </w:rPr>
              <w:t>42</w:t>
            </w:r>
          </w:hyperlink>
        </w:p>
        <w:p>
          <w:pPr>
            <w:pStyle w:val="Contents3"/>
            <w:tabs>
              <w:tab w:val="clear" w:pos="8459"/>
              <w:tab w:val="right" w:pos="9026" w:leader="dot"/>
            </w:tabs>
            <w:rPr/>
          </w:pPr>
          <w:hyperlink w:anchor="__RefHeading___Toc234978_581953129">
            <w:r>
              <w:rPr>
                <w:webHidden/>
                <w:rStyle w:val="IndexLink"/>
              </w:rPr>
              <w:t>9</w:t>
            </w:r>
            <w:r>
              <w:rPr>
                <w:rStyle w:val="IndexLink"/>
                <w:rtl w:val="true"/>
              </w:rPr>
              <w:t xml:space="preserve">. </w:t>
            </w:r>
            <w:r>
              <w:rPr>
                <w:rStyle w:val="IndexLink"/>
                <w:rtl w:val="true"/>
              </w:rPr>
              <w:t>سوابق البحث</w:t>
            </w:r>
            <w:r>
              <w:rPr>
                <w:rStyle w:val="IndexLink"/>
                <w:rtl w:val="true"/>
              </w:rPr>
              <w:tab/>
            </w:r>
            <w:r>
              <w:rPr>
                <w:rStyle w:val="IndexLink"/>
              </w:rPr>
              <w:t>44</w:t>
            </w:r>
          </w:hyperlink>
        </w:p>
        <w:p>
          <w:pPr>
            <w:pStyle w:val="Contents4"/>
            <w:tabs>
              <w:tab w:val="clear" w:pos="8176"/>
              <w:tab w:val="right" w:pos="9026" w:leader="dot"/>
            </w:tabs>
            <w:rPr/>
          </w:pPr>
          <w:hyperlink w:anchor="__RefHeading___Toc234980_58195312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34982_581953129">
            <w:r>
              <w:rPr>
                <w:webHidden/>
                <w:rStyle w:val="IndexLink"/>
                <w:rtl w:val="true"/>
              </w:rPr>
              <w:t>عولمة العصرنة حسب رؤیة غینز</w:t>
            </w:r>
            <w:r>
              <w:rPr>
                <w:rStyle w:val="IndexLink"/>
                <w:rtl w:val="true"/>
              </w:rPr>
              <w:tab/>
            </w:r>
            <w:r>
              <w:rPr>
                <w:rStyle w:val="IndexLink"/>
              </w:rPr>
              <w:t>46</w:t>
            </w:r>
          </w:hyperlink>
        </w:p>
        <w:p>
          <w:pPr>
            <w:pStyle w:val="Contents4"/>
            <w:tabs>
              <w:tab w:val="clear" w:pos="8176"/>
              <w:tab w:val="right" w:pos="9026" w:leader="dot"/>
            </w:tabs>
            <w:rPr/>
          </w:pPr>
          <w:hyperlink w:anchor="__RefHeading___Toc234984_581953129">
            <w:r>
              <w:rPr>
                <w:webHidden/>
                <w:rStyle w:val="IndexLink"/>
                <w:rtl w:val="true"/>
              </w:rPr>
              <w:t>عملیة العولمة من وجهة نظر الوین تافلر</w:t>
            </w:r>
            <w:r>
              <w:rPr>
                <w:rStyle w:val="IndexLink"/>
                <w:rtl w:val="true"/>
              </w:rPr>
              <w:tab/>
            </w:r>
            <w:r>
              <w:rPr>
                <w:rStyle w:val="IndexLink"/>
              </w:rPr>
              <w:t>47</w:t>
            </w:r>
          </w:hyperlink>
        </w:p>
        <w:p>
          <w:pPr>
            <w:pStyle w:val="Contents4"/>
            <w:tabs>
              <w:tab w:val="clear" w:pos="8176"/>
              <w:tab w:val="right" w:pos="9026" w:leader="dot"/>
            </w:tabs>
            <w:rPr/>
          </w:pPr>
          <w:hyperlink w:anchor="__RefHeading___Toc234986_581953129">
            <w:r>
              <w:rPr>
                <w:webHidden/>
                <w:rStyle w:val="IndexLink"/>
                <w:rtl w:val="true"/>
              </w:rPr>
              <w:t>أبعاد العولمة</w:t>
            </w:r>
            <w:r>
              <w:rPr>
                <w:rStyle w:val="IndexLink"/>
                <w:rtl w:val="true"/>
              </w:rPr>
              <w:tab/>
            </w:r>
            <w:r>
              <w:rPr>
                <w:rStyle w:val="IndexLink"/>
              </w:rPr>
              <w:t>49</w:t>
            </w:r>
          </w:hyperlink>
        </w:p>
        <w:p>
          <w:pPr>
            <w:pStyle w:val="Contents5"/>
            <w:tabs>
              <w:tab w:val="clear" w:pos="7892"/>
              <w:tab w:val="right" w:pos="9026" w:leader="dot"/>
            </w:tabs>
            <w:rPr/>
          </w:pPr>
          <w:hyperlink w:anchor="__RefHeading___Toc234988_581953129">
            <w:r>
              <w:rPr>
                <w:webHidden/>
                <w:rStyle w:val="IndexLink"/>
              </w:rPr>
              <w:t>1</w:t>
            </w:r>
            <w:r>
              <w:rPr>
                <w:rStyle w:val="IndexLink"/>
                <w:rtl w:val="true"/>
              </w:rPr>
              <w:t xml:space="preserve">. </w:t>
            </w:r>
            <w:r>
              <w:rPr>
                <w:rStyle w:val="IndexLink"/>
                <w:rtl w:val="true"/>
              </w:rPr>
              <w:t>البُعد الاقتصادیّ</w:t>
            </w:r>
            <w:r>
              <w:rPr>
                <w:rStyle w:val="IndexLink"/>
                <w:rtl w:val="true"/>
              </w:rPr>
              <w:tab/>
            </w:r>
            <w:r>
              <w:rPr>
                <w:rStyle w:val="IndexLink"/>
              </w:rPr>
              <w:t>49</w:t>
            </w:r>
          </w:hyperlink>
        </w:p>
        <w:p>
          <w:pPr>
            <w:pStyle w:val="Contents5"/>
            <w:tabs>
              <w:tab w:val="clear" w:pos="7892"/>
              <w:tab w:val="right" w:pos="9026" w:leader="dot"/>
            </w:tabs>
            <w:rPr/>
          </w:pPr>
          <w:hyperlink w:anchor="__RefHeading___Toc234990_581953129">
            <w:r>
              <w:rPr>
                <w:webHidden/>
                <w:rStyle w:val="IndexLink"/>
              </w:rPr>
              <w:t>2</w:t>
            </w:r>
            <w:r>
              <w:rPr>
                <w:rStyle w:val="IndexLink"/>
                <w:rtl w:val="true"/>
              </w:rPr>
              <w:t xml:space="preserve">. </w:t>
            </w:r>
            <w:r>
              <w:rPr>
                <w:rStyle w:val="IndexLink"/>
                <w:rtl w:val="true"/>
              </w:rPr>
              <w:t>البُعد السّیاسی</w:t>
            </w:r>
            <w:r>
              <w:rPr>
                <w:rStyle w:val="IndexLink"/>
                <w:rtl w:val="true"/>
              </w:rPr>
              <w:tab/>
            </w:r>
            <w:r>
              <w:rPr>
                <w:rStyle w:val="IndexLink"/>
              </w:rPr>
              <w:t>51</w:t>
            </w:r>
          </w:hyperlink>
        </w:p>
        <w:p>
          <w:pPr>
            <w:pStyle w:val="Contents3"/>
            <w:tabs>
              <w:tab w:val="clear" w:pos="8459"/>
              <w:tab w:val="right" w:pos="9026" w:leader="dot"/>
            </w:tabs>
            <w:rPr/>
          </w:pPr>
          <w:hyperlink w:anchor="__RefHeading___Toc234992_581953129">
            <w:r>
              <w:rPr>
                <w:webHidden/>
                <w:rStyle w:val="IndexLink"/>
              </w:rPr>
              <w:t>10</w:t>
            </w:r>
            <w:r>
              <w:rPr>
                <w:rStyle w:val="IndexLink"/>
                <w:rtl w:val="true"/>
              </w:rPr>
              <w:t xml:space="preserve">. </w:t>
            </w:r>
            <w:r>
              <w:rPr>
                <w:rStyle w:val="IndexLink"/>
                <w:rtl w:val="true"/>
              </w:rPr>
              <w:t>الخطّة العامة للبحث</w:t>
            </w:r>
            <w:r>
              <w:rPr>
                <w:rStyle w:val="IndexLink"/>
                <w:rtl w:val="true"/>
              </w:rPr>
              <w:tab/>
            </w:r>
            <w:r>
              <w:rPr>
                <w:rStyle w:val="IndexLink"/>
              </w:rPr>
              <w:t>53</w:t>
            </w:r>
          </w:hyperlink>
        </w:p>
        <w:p>
          <w:pPr>
            <w:pStyle w:val="Contents2"/>
            <w:tabs>
              <w:tab w:val="clear" w:pos="8743"/>
              <w:tab w:val="right" w:pos="9026" w:leader="dot"/>
            </w:tabs>
            <w:rPr/>
          </w:pPr>
          <w:hyperlink w:anchor="__RefHeading___Toc234994_581953129">
            <w:r>
              <w:rPr>
                <w:webHidden/>
                <w:rStyle w:val="IndexLink"/>
                <w:rtl w:val="true"/>
              </w:rPr>
              <w:t>القسم الاوّل</w:t>
            </w:r>
            <w:r>
              <w:rPr>
                <w:rStyle w:val="IndexLink"/>
                <w:rtl w:val="true"/>
              </w:rPr>
              <w:t xml:space="preserve">: </w:t>
            </w:r>
            <w:r>
              <w:rPr>
                <w:rStyle w:val="IndexLink"/>
                <w:rtl w:val="true"/>
              </w:rPr>
              <w:t>التّعرّف علی عملیّة العولمة</w:t>
            </w:r>
            <w:r>
              <w:rPr>
                <w:rStyle w:val="IndexLink"/>
                <w:rtl w:val="true"/>
              </w:rPr>
              <w:tab/>
            </w:r>
            <w:r>
              <w:rPr>
                <w:rStyle w:val="IndexLink"/>
              </w:rPr>
              <w:t>55</w:t>
            </w:r>
          </w:hyperlink>
        </w:p>
        <w:p>
          <w:pPr>
            <w:pStyle w:val="Contents3"/>
            <w:tabs>
              <w:tab w:val="clear" w:pos="8459"/>
              <w:tab w:val="right" w:pos="9026" w:leader="dot"/>
            </w:tabs>
            <w:rPr/>
          </w:pPr>
          <w:hyperlink w:anchor="__RefHeading___Toc234996_581953129">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34998_581953129">
            <w:r>
              <w:rPr>
                <w:webHidden/>
                <w:rStyle w:val="IndexLink"/>
              </w:rPr>
              <w:t>1</w:t>
            </w:r>
            <w:r>
              <w:rPr>
                <w:rStyle w:val="IndexLink"/>
                <w:rtl w:val="true"/>
              </w:rPr>
              <w:t xml:space="preserve">. </w:t>
            </w:r>
            <w:r>
              <w:rPr>
                <w:rStyle w:val="IndexLink"/>
                <w:rtl w:val="true"/>
              </w:rPr>
              <w:t xml:space="preserve">تعریف العولمة </w:t>
            </w:r>
            <w:r>
              <w:rPr>
                <w:rStyle w:val="IndexLink"/>
                <w:rtl w:val="true"/>
              </w:rPr>
              <w:t>(</w:t>
            </w:r>
            <w:r>
              <w:rPr>
                <w:rStyle w:val="IndexLink"/>
                <w:rtl w:val="true"/>
              </w:rPr>
              <w:t>مناقشة التّعاریف</w:t>
            </w:r>
            <w:r>
              <w:rPr>
                <w:rStyle w:val="IndexLink"/>
                <w:rtl w:val="true"/>
              </w:rPr>
              <w:t>)</w:t>
              <w:tab/>
            </w:r>
            <w:r>
              <w:rPr>
                <w:rStyle w:val="IndexLink"/>
              </w:rPr>
              <w:t>56</w:t>
            </w:r>
          </w:hyperlink>
        </w:p>
        <w:p>
          <w:pPr>
            <w:pStyle w:val="Contents4"/>
            <w:tabs>
              <w:tab w:val="clear" w:pos="8176"/>
              <w:tab w:val="right" w:pos="9026" w:leader="dot"/>
            </w:tabs>
            <w:rPr/>
          </w:pPr>
          <w:hyperlink w:anchor="__RefHeading___Toc235000_58195312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35002_581953129">
            <w:r>
              <w:rPr>
                <w:webHidden/>
                <w:rStyle w:val="IndexLink"/>
                <w:rtl w:val="true"/>
              </w:rPr>
              <w:t>نقد ومناقشة التّعاریف</w:t>
            </w:r>
            <w:r>
              <w:rPr>
                <w:rStyle w:val="IndexLink"/>
                <w:rtl w:val="true"/>
              </w:rPr>
              <w:tab/>
            </w:r>
            <w:r>
              <w:rPr>
                <w:rStyle w:val="IndexLink"/>
              </w:rPr>
              <w:t>58</w:t>
            </w:r>
          </w:hyperlink>
        </w:p>
        <w:p>
          <w:pPr>
            <w:pStyle w:val="Contents4"/>
            <w:tabs>
              <w:tab w:val="clear" w:pos="8176"/>
              <w:tab w:val="right" w:pos="9026" w:leader="dot"/>
            </w:tabs>
            <w:rPr/>
          </w:pPr>
          <w:hyperlink w:anchor="__RefHeading___Toc235004_581953129">
            <w:r>
              <w:rPr>
                <w:webHidden/>
                <w:rStyle w:val="IndexLink"/>
                <w:rtl w:val="true"/>
              </w:rPr>
              <w:t>خلاصة الفصل الأوّل</w:t>
            </w:r>
            <w:r>
              <w:rPr>
                <w:rStyle w:val="IndexLink"/>
                <w:rtl w:val="true"/>
              </w:rPr>
              <w:tab/>
            </w:r>
            <w:r>
              <w:rPr>
                <w:rStyle w:val="IndexLink"/>
              </w:rPr>
              <w:t>61</w:t>
            </w:r>
          </w:hyperlink>
        </w:p>
        <w:p>
          <w:pPr>
            <w:pStyle w:val="Contents3"/>
            <w:tabs>
              <w:tab w:val="clear" w:pos="8459"/>
              <w:tab w:val="right" w:pos="9026" w:leader="dot"/>
            </w:tabs>
            <w:rPr/>
          </w:pPr>
          <w:hyperlink w:anchor="__RefHeading___Toc235006_581953129">
            <w:r>
              <w:rPr>
                <w:webHidden/>
                <w:rStyle w:val="IndexLink"/>
              </w:rPr>
              <w:t>2</w:t>
            </w:r>
            <w:r>
              <w:rPr>
                <w:rStyle w:val="IndexLink"/>
                <w:rtl w:val="true"/>
              </w:rPr>
              <w:t xml:space="preserve">. </w:t>
            </w:r>
            <w:r>
              <w:rPr>
                <w:rStyle w:val="IndexLink"/>
                <w:rtl w:val="true"/>
              </w:rPr>
              <w:t>مطالعة للآراء والاتّجاهات</w:t>
            </w:r>
            <w:r>
              <w:rPr>
                <w:rStyle w:val="IndexLink"/>
                <w:rtl w:val="true"/>
              </w:rPr>
              <w:tab/>
            </w:r>
            <w:r>
              <w:rPr>
                <w:rStyle w:val="IndexLink"/>
              </w:rPr>
              <w:t>62</w:t>
            </w:r>
          </w:hyperlink>
        </w:p>
        <w:p>
          <w:pPr>
            <w:pStyle w:val="Contents4"/>
            <w:tabs>
              <w:tab w:val="clear" w:pos="8176"/>
              <w:tab w:val="right" w:pos="9026" w:leader="dot"/>
            </w:tabs>
            <w:rPr/>
          </w:pPr>
          <w:hyperlink w:anchor="__RefHeading___Toc235008_58195312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35010_581953129">
            <w:r>
              <w:rPr>
                <w:webHidden/>
                <w:rStyle w:val="IndexLink"/>
                <w:rtl w:val="true"/>
              </w:rPr>
              <w:t>نقد ومناقشة الآراء</w:t>
            </w:r>
            <w:r>
              <w:rPr>
                <w:rStyle w:val="IndexLink"/>
                <w:rtl w:val="true"/>
              </w:rPr>
              <w:tab/>
            </w:r>
            <w:r>
              <w:rPr>
                <w:rStyle w:val="IndexLink"/>
              </w:rPr>
              <w:t>65</w:t>
            </w:r>
          </w:hyperlink>
        </w:p>
        <w:p>
          <w:pPr>
            <w:pStyle w:val="Contents5"/>
            <w:tabs>
              <w:tab w:val="clear" w:pos="7892"/>
              <w:tab w:val="right" w:pos="9026" w:leader="dot"/>
            </w:tabs>
            <w:rPr/>
          </w:pPr>
          <w:hyperlink w:anchor="__RefHeading___Toc235012_581953129">
            <w:r>
              <w:rPr>
                <w:webHidden/>
                <w:rStyle w:val="IndexLink"/>
                <w:rtl w:val="true"/>
              </w:rPr>
              <w:t>مناقشة النّظریّة الأولی</w:t>
            </w:r>
            <w:r>
              <w:rPr>
                <w:rStyle w:val="IndexLink"/>
                <w:rtl w:val="true"/>
              </w:rPr>
              <w:tab/>
            </w:r>
            <w:r>
              <w:rPr>
                <w:rStyle w:val="IndexLink"/>
              </w:rPr>
              <w:t>65</w:t>
            </w:r>
          </w:hyperlink>
        </w:p>
        <w:p>
          <w:pPr>
            <w:pStyle w:val="Contents5"/>
            <w:tabs>
              <w:tab w:val="clear" w:pos="7892"/>
              <w:tab w:val="right" w:pos="9026" w:leader="dot"/>
            </w:tabs>
            <w:rPr/>
          </w:pPr>
          <w:hyperlink w:anchor="__RefHeading___Toc235014_581953129">
            <w:r>
              <w:rPr>
                <w:webHidden/>
                <w:rStyle w:val="IndexLink"/>
                <w:rtl w:val="true"/>
              </w:rPr>
              <w:t>مناقشة النّظریّة الثّانیة</w:t>
            </w:r>
            <w:r>
              <w:rPr>
                <w:rStyle w:val="IndexLink"/>
                <w:rtl w:val="true"/>
              </w:rPr>
              <w:tab/>
            </w:r>
            <w:r>
              <w:rPr>
                <w:rStyle w:val="IndexLink"/>
              </w:rPr>
              <w:t>65</w:t>
            </w:r>
          </w:hyperlink>
        </w:p>
        <w:p>
          <w:pPr>
            <w:pStyle w:val="Contents5"/>
            <w:tabs>
              <w:tab w:val="clear" w:pos="7892"/>
              <w:tab w:val="right" w:pos="9026" w:leader="dot"/>
            </w:tabs>
            <w:rPr/>
          </w:pPr>
          <w:hyperlink w:anchor="__RefHeading___Toc235016_581953129">
            <w:r>
              <w:rPr>
                <w:webHidden/>
                <w:rStyle w:val="IndexLink"/>
                <w:rtl w:val="true"/>
              </w:rPr>
              <w:t>مناقشة النّظریّة الثّالثة</w:t>
            </w:r>
            <w:r>
              <w:rPr>
                <w:rStyle w:val="IndexLink"/>
                <w:rtl w:val="true"/>
              </w:rPr>
              <w:tab/>
            </w:r>
            <w:r>
              <w:rPr>
                <w:rStyle w:val="IndexLink"/>
              </w:rPr>
              <w:t>66</w:t>
            </w:r>
          </w:hyperlink>
        </w:p>
        <w:p>
          <w:pPr>
            <w:pStyle w:val="Contents4"/>
            <w:tabs>
              <w:tab w:val="clear" w:pos="8176"/>
              <w:tab w:val="right" w:pos="9026" w:leader="dot"/>
            </w:tabs>
            <w:rPr/>
          </w:pPr>
          <w:hyperlink w:anchor="__RefHeading___Toc235018_581953129">
            <w:r>
              <w:rPr>
                <w:webHidden/>
                <w:rStyle w:val="IndexLink"/>
                <w:rtl w:val="true"/>
              </w:rPr>
              <w:t>معارضو العولمة</w:t>
            </w:r>
            <w:r>
              <w:rPr>
                <w:rStyle w:val="IndexLink"/>
                <w:rtl w:val="true"/>
              </w:rPr>
              <w:tab/>
            </w:r>
            <w:r>
              <w:rPr>
                <w:rStyle w:val="IndexLink"/>
              </w:rPr>
              <w:t>67</w:t>
            </w:r>
          </w:hyperlink>
        </w:p>
        <w:p>
          <w:pPr>
            <w:pStyle w:val="Contents4"/>
            <w:tabs>
              <w:tab w:val="clear" w:pos="8176"/>
              <w:tab w:val="right" w:pos="9026" w:leader="dot"/>
            </w:tabs>
            <w:rPr/>
          </w:pPr>
          <w:hyperlink w:anchor="__RefHeading___Toc235020_581953129">
            <w:r>
              <w:rPr>
                <w:webHidden/>
                <w:rStyle w:val="IndexLink"/>
                <w:rtl w:val="true"/>
              </w:rPr>
              <w:t>خلاصة الآراء</w:t>
            </w:r>
            <w:r>
              <w:rPr>
                <w:rStyle w:val="IndexLink"/>
                <w:rtl w:val="true"/>
              </w:rPr>
              <w:tab/>
            </w:r>
            <w:r>
              <w:rPr>
                <w:rStyle w:val="IndexLink"/>
              </w:rPr>
              <w:t>70</w:t>
            </w:r>
          </w:hyperlink>
        </w:p>
        <w:p>
          <w:pPr>
            <w:pStyle w:val="Contents4"/>
            <w:tabs>
              <w:tab w:val="clear" w:pos="8176"/>
              <w:tab w:val="right" w:pos="9026" w:leader="dot"/>
            </w:tabs>
            <w:rPr/>
          </w:pPr>
          <w:hyperlink w:anchor="__RefHeading___Toc235022_581953129">
            <w:r>
              <w:rPr>
                <w:webHidden/>
                <w:rStyle w:val="IndexLink"/>
                <w:rtl w:val="true"/>
              </w:rPr>
              <w:t>خلاصة الآراء والاتّجاهات</w:t>
            </w:r>
            <w:r>
              <w:rPr>
                <w:rStyle w:val="IndexLink"/>
                <w:rtl w:val="true"/>
              </w:rPr>
              <w:tab/>
            </w:r>
            <w:r>
              <w:rPr>
                <w:rStyle w:val="IndexLink"/>
              </w:rPr>
              <w:t>72</w:t>
            </w:r>
          </w:hyperlink>
        </w:p>
        <w:p>
          <w:pPr>
            <w:pStyle w:val="Contents3"/>
            <w:tabs>
              <w:tab w:val="clear" w:pos="8459"/>
              <w:tab w:val="right" w:pos="9026" w:leader="dot"/>
            </w:tabs>
            <w:rPr/>
          </w:pPr>
          <w:hyperlink w:anchor="__RefHeading___Toc235024_581953129">
            <w:r>
              <w:rPr>
                <w:webHidden/>
                <w:rStyle w:val="IndexLink"/>
              </w:rPr>
              <w:t>3</w:t>
            </w:r>
            <w:r>
              <w:rPr>
                <w:rStyle w:val="IndexLink"/>
                <w:rtl w:val="true"/>
              </w:rPr>
              <w:t xml:space="preserve">. </w:t>
            </w:r>
            <w:r>
              <w:rPr>
                <w:rStyle w:val="IndexLink"/>
                <w:rtl w:val="true"/>
              </w:rPr>
              <w:t>نظرّیة عولمة العصرنة</w:t>
            </w:r>
            <w:r>
              <w:rPr>
                <w:rStyle w:val="IndexLink"/>
                <w:rtl w:val="true"/>
              </w:rPr>
              <w:tab/>
            </w:r>
            <w:r>
              <w:rPr>
                <w:rStyle w:val="IndexLink"/>
              </w:rPr>
              <w:t>73</w:t>
            </w:r>
          </w:hyperlink>
        </w:p>
        <w:p>
          <w:pPr>
            <w:pStyle w:val="Contents4"/>
            <w:tabs>
              <w:tab w:val="clear" w:pos="8176"/>
              <w:tab w:val="right" w:pos="9026" w:leader="dot"/>
            </w:tabs>
            <w:rPr/>
          </w:pPr>
          <w:hyperlink w:anchor="__RefHeading___Toc235026_581953129">
            <w:r>
              <w:rPr>
                <w:webHidden/>
                <w:rStyle w:val="IndexLink"/>
                <w:rtl w:val="true"/>
              </w:rPr>
              <w:t xml:space="preserve">مناقشة النظریّة الأولی </w:t>
            </w:r>
            <w:r>
              <w:rPr>
                <w:rStyle w:val="IndexLink"/>
                <w:rtl w:val="true"/>
              </w:rPr>
              <w:t>(</w:t>
            </w:r>
            <w:r>
              <w:rPr>
                <w:rStyle w:val="IndexLink"/>
                <w:rtl w:val="true"/>
              </w:rPr>
              <w:t>عولمة العصرنة</w:t>
            </w:r>
            <w:r>
              <w:rPr>
                <w:rStyle w:val="IndexLink"/>
                <w:rtl w:val="true"/>
              </w:rPr>
              <w:t>)</w:t>
              <w:tab/>
            </w:r>
            <w:r>
              <w:rPr>
                <w:rStyle w:val="IndexLink"/>
              </w:rPr>
              <w:t>73</w:t>
            </w:r>
          </w:hyperlink>
        </w:p>
        <w:p>
          <w:pPr>
            <w:pStyle w:val="Contents5"/>
            <w:tabs>
              <w:tab w:val="clear" w:pos="7892"/>
              <w:tab w:val="right" w:pos="9026" w:leader="dot"/>
            </w:tabs>
            <w:rPr/>
          </w:pPr>
          <w:hyperlink w:anchor="__RefHeading___Toc235028_581953129">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235030_581953129">
            <w:r>
              <w:rPr>
                <w:webHidden/>
                <w:rStyle w:val="IndexLink"/>
              </w:rPr>
              <w:t>1</w:t>
            </w:r>
            <w:r>
              <w:rPr>
                <w:rStyle w:val="IndexLink"/>
                <w:rtl w:val="true"/>
              </w:rPr>
              <w:t xml:space="preserve">. </w:t>
            </w:r>
            <w:r>
              <w:rPr>
                <w:rStyle w:val="IndexLink"/>
                <w:rtl w:val="true"/>
              </w:rPr>
              <w:t>مفهوم العصرنة</w:t>
            </w:r>
            <w:r>
              <w:rPr>
                <w:rStyle w:val="IndexLink"/>
                <w:rtl w:val="true"/>
              </w:rPr>
              <w:tab/>
            </w:r>
            <w:r>
              <w:rPr>
                <w:rStyle w:val="IndexLink"/>
              </w:rPr>
              <w:t>73</w:t>
            </w:r>
          </w:hyperlink>
        </w:p>
        <w:p>
          <w:pPr>
            <w:pStyle w:val="Contents5"/>
            <w:tabs>
              <w:tab w:val="clear" w:pos="7892"/>
              <w:tab w:val="right" w:pos="9026" w:leader="dot"/>
            </w:tabs>
            <w:rPr/>
          </w:pPr>
          <w:hyperlink w:anchor="__RefHeading___Toc235032_581953129">
            <w:r>
              <w:rPr>
                <w:webHidden/>
                <w:rStyle w:val="IndexLink"/>
              </w:rPr>
              <w:t>2</w:t>
            </w:r>
            <w:r>
              <w:rPr>
                <w:rStyle w:val="IndexLink"/>
                <w:rtl w:val="true"/>
              </w:rPr>
              <w:t xml:space="preserve">. </w:t>
            </w:r>
            <w:r>
              <w:rPr>
                <w:rStyle w:val="IndexLink"/>
                <w:rtl w:val="true"/>
              </w:rPr>
              <w:t>أسس وجذور العصرنة</w:t>
            </w:r>
            <w:r>
              <w:rPr>
                <w:rStyle w:val="IndexLink"/>
                <w:rtl w:val="true"/>
              </w:rPr>
              <w:tab/>
            </w:r>
            <w:r>
              <w:rPr>
                <w:rStyle w:val="IndexLink"/>
              </w:rPr>
              <w:t>75</w:t>
            </w:r>
          </w:hyperlink>
        </w:p>
        <w:p>
          <w:pPr>
            <w:pStyle w:val="Contents5"/>
            <w:tabs>
              <w:tab w:val="clear" w:pos="7892"/>
              <w:tab w:val="right" w:pos="9026" w:leader="dot"/>
            </w:tabs>
            <w:rPr/>
          </w:pPr>
          <w:hyperlink w:anchor="__RefHeading___Toc235034_581953129">
            <w:r>
              <w:rPr>
                <w:webHidden/>
                <w:rStyle w:val="IndexLink"/>
              </w:rPr>
              <w:t>3</w:t>
            </w:r>
            <w:r>
              <w:rPr>
                <w:rStyle w:val="IndexLink"/>
                <w:rtl w:val="true"/>
              </w:rPr>
              <w:t xml:space="preserve">. </w:t>
            </w:r>
            <w:r>
              <w:rPr>
                <w:rStyle w:val="IndexLink"/>
                <w:rtl w:val="true"/>
              </w:rPr>
              <w:t>نقد العصرنة</w:t>
            </w:r>
            <w:r>
              <w:rPr>
                <w:rStyle w:val="IndexLink"/>
                <w:rtl w:val="true"/>
              </w:rPr>
              <w:tab/>
            </w:r>
            <w:r>
              <w:rPr>
                <w:rStyle w:val="IndexLink"/>
              </w:rPr>
              <w:t>78</w:t>
            </w:r>
          </w:hyperlink>
        </w:p>
        <w:p>
          <w:pPr>
            <w:pStyle w:val="Contents6"/>
            <w:tabs>
              <w:tab w:val="clear" w:pos="7609"/>
              <w:tab w:val="right" w:pos="9026" w:leader="dot"/>
            </w:tabs>
            <w:rPr/>
          </w:pPr>
          <w:hyperlink w:anchor="__RefHeading___Toc235036_581953129">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235038_581953129">
            <w:r>
              <w:rPr>
                <w:webHidden/>
                <w:rStyle w:val="IndexLink"/>
                <w:rtl w:val="true"/>
              </w:rPr>
              <w:t>أزمات العصرنة</w:t>
            </w:r>
            <w:r>
              <w:rPr>
                <w:rStyle w:val="IndexLink"/>
                <w:rtl w:val="true"/>
              </w:rPr>
              <w:tab/>
            </w:r>
            <w:r>
              <w:rPr>
                <w:rStyle w:val="IndexLink"/>
              </w:rPr>
              <w:t>78</w:t>
            </w:r>
          </w:hyperlink>
        </w:p>
        <w:p>
          <w:pPr>
            <w:pStyle w:val="Contents6"/>
            <w:tabs>
              <w:tab w:val="clear" w:pos="7609"/>
              <w:tab w:val="right" w:pos="9026" w:leader="dot"/>
            </w:tabs>
            <w:rPr/>
          </w:pPr>
          <w:hyperlink w:anchor="__RefHeading___Toc235040_581953129">
            <w:r>
              <w:rPr>
                <w:webHidden/>
                <w:rStyle w:val="IndexLink"/>
              </w:rPr>
              <w:t>1-3</w:t>
            </w:r>
            <w:r>
              <w:rPr>
                <w:rStyle w:val="IndexLink"/>
                <w:rtl w:val="true"/>
              </w:rPr>
              <w:t xml:space="preserve">. </w:t>
            </w:r>
            <w:r>
              <w:rPr>
                <w:rStyle w:val="IndexLink"/>
                <w:rtl w:val="true"/>
              </w:rPr>
              <w:t>نقد العقلانیّة الحدیثة</w:t>
            </w:r>
            <w:r>
              <w:rPr>
                <w:rStyle w:val="IndexLink"/>
                <w:rtl w:val="true"/>
              </w:rPr>
              <w:tab/>
            </w:r>
            <w:r>
              <w:rPr>
                <w:rStyle w:val="IndexLink"/>
              </w:rPr>
              <w:t>78</w:t>
            </w:r>
          </w:hyperlink>
        </w:p>
        <w:p>
          <w:pPr>
            <w:pStyle w:val="Contents6"/>
            <w:tabs>
              <w:tab w:val="clear" w:pos="7609"/>
              <w:tab w:val="right" w:pos="9026" w:leader="dot"/>
            </w:tabs>
            <w:rPr/>
          </w:pPr>
          <w:hyperlink w:anchor="__RefHeading___Toc235042_581953129">
            <w:r>
              <w:rPr>
                <w:webHidden/>
                <w:rStyle w:val="IndexLink"/>
              </w:rPr>
              <w:t>2-3</w:t>
            </w:r>
            <w:r>
              <w:rPr>
                <w:rStyle w:val="IndexLink"/>
                <w:rtl w:val="true"/>
              </w:rPr>
              <w:t xml:space="preserve">. </w:t>
            </w:r>
            <w:r>
              <w:rPr>
                <w:rStyle w:val="IndexLink"/>
                <w:rtl w:val="true"/>
              </w:rPr>
              <w:t>التّمرّد علی التّراث ومحو القداسة</w:t>
            </w:r>
            <w:r>
              <w:rPr>
                <w:rStyle w:val="IndexLink"/>
                <w:rtl w:val="true"/>
              </w:rPr>
              <w:tab/>
            </w:r>
            <w:r>
              <w:rPr>
                <w:rStyle w:val="IndexLink"/>
              </w:rPr>
              <w:t>79</w:t>
            </w:r>
          </w:hyperlink>
        </w:p>
        <w:p>
          <w:pPr>
            <w:pStyle w:val="Contents6"/>
            <w:tabs>
              <w:tab w:val="clear" w:pos="7609"/>
              <w:tab w:val="right" w:pos="9026" w:leader="dot"/>
            </w:tabs>
            <w:rPr/>
          </w:pPr>
          <w:hyperlink w:anchor="__RefHeading___Toc235044_581953129">
            <w:r>
              <w:rPr>
                <w:webHidden/>
                <w:rStyle w:val="IndexLink"/>
              </w:rPr>
              <w:t>3-3</w:t>
            </w:r>
            <w:r>
              <w:rPr>
                <w:rStyle w:val="IndexLink"/>
                <w:rtl w:val="true"/>
              </w:rPr>
              <w:t xml:space="preserve">. </w:t>
            </w:r>
            <w:r>
              <w:rPr>
                <w:rStyle w:val="IndexLink"/>
                <w:rtl w:val="true"/>
              </w:rPr>
              <w:t>الأزمة المعرفیّة للعصرنة</w:t>
            </w:r>
            <w:r>
              <w:rPr>
                <w:rStyle w:val="IndexLink"/>
                <w:rtl w:val="true"/>
              </w:rPr>
              <w:tab/>
            </w:r>
            <w:r>
              <w:rPr>
                <w:rStyle w:val="IndexLink"/>
              </w:rPr>
              <w:t>82</w:t>
            </w:r>
          </w:hyperlink>
        </w:p>
        <w:p>
          <w:pPr>
            <w:pStyle w:val="Contents6"/>
            <w:tabs>
              <w:tab w:val="clear" w:pos="7609"/>
              <w:tab w:val="right" w:pos="9026" w:leader="dot"/>
            </w:tabs>
            <w:rPr/>
          </w:pPr>
          <w:hyperlink w:anchor="__RefHeading___Toc235046_581953129">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235048_581953129">
            <w:r>
              <w:rPr>
                <w:webHidden/>
                <w:rStyle w:val="IndexLink"/>
                <w:rtl w:val="true"/>
              </w:rPr>
              <w:t>نقد وتحلیل</w:t>
            </w:r>
            <w:r>
              <w:rPr>
                <w:rStyle w:val="IndexLink"/>
                <w:rtl w:val="true"/>
              </w:rPr>
              <w:tab/>
            </w:r>
            <w:r>
              <w:rPr>
                <w:rStyle w:val="IndexLink"/>
              </w:rPr>
              <w:t>86</w:t>
            </w:r>
          </w:hyperlink>
        </w:p>
        <w:p>
          <w:pPr>
            <w:pStyle w:val="Contents6"/>
            <w:tabs>
              <w:tab w:val="clear" w:pos="7609"/>
              <w:tab w:val="right" w:pos="9026" w:leader="dot"/>
            </w:tabs>
            <w:rPr/>
          </w:pPr>
          <w:hyperlink w:anchor="__RefHeading___Toc235050_581953129">
            <w:r>
              <w:rPr>
                <w:webHidden/>
                <w:rStyle w:val="IndexLink"/>
              </w:rPr>
              <w:t>4-3</w:t>
            </w:r>
            <w:r>
              <w:rPr>
                <w:rStyle w:val="IndexLink"/>
                <w:rtl w:val="true"/>
              </w:rPr>
              <w:t xml:space="preserve">. </w:t>
            </w:r>
            <w:r>
              <w:rPr>
                <w:rStyle w:val="IndexLink"/>
                <w:rtl w:val="true"/>
              </w:rPr>
              <w:t xml:space="preserve">أزمة العدمیّة </w:t>
            </w:r>
            <w:r>
              <w:rPr>
                <w:rStyle w:val="IndexLink"/>
                <w:rtl w:val="true"/>
              </w:rPr>
              <w:t>(</w:t>
            </w:r>
            <w:r>
              <w:rPr>
                <w:rStyle w:val="IndexLink"/>
                <w:rtl w:val="true"/>
              </w:rPr>
              <w:t>النهلستیّة</w:t>
            </w:r>
            <w:r>
              <w:rPr>
                <w:rStyle w:val="IndexLink"/>
                <w:rtl w:val="true"/>
              </w:rPr>
              <w:t>)</w:t>
              <w:tab/>
            </w:r>
            <w:r>
              <w:rPr>
                <w:rStyle w:val="IndexLink"/>
              </w:rPr>
              <w:t>86</w:t>
            </w:r>
          </w:hyperlink>
        </w:p>
        <w:p>
          <w:pPr>
            <w:pStyle w:val="Contents6"/>
            <w:tabs>
              <w:tab w:val="clear" w:pos="7609"/>
              <w:tab w:val="right" w:pos="9026" w:leader="dot"/>
            </w:tabs>
            <w:rPr/>
          </w:pPr>
          <w:hyperlink w:anchor="__RefHeading___Toc235052_581953129">
            <w:r>
              <w:rPr>
                <w:webHidden/>
                <w:rStyle w:val="IndexLink"/>
              </w:rPr>
              <w:t>5-3</w:t>
            </w:r>
            <w:r>
              <w:rPr>
                <w:rStyle w:val="IndexLink"/>
                <w:rtl w:val="true"/>
              </w:rPr>
              <w:t xml:space="preserve">. </w:t>
            </w:r>
            <w:r>
              <w:rPr>
                <w:rStyle w:val="IndexLink"/>
                <w:rtl w:val="true"/>
              </w:rPr>
              <w:t>الأزمات الثّقافیّة والأخلاقیّة</w:t>
            </w:r>
            <w:r>
              <w:rPr>
                <w:rStyle w:val="IndexLink"/>
                <w:rtl w:val="true"/>
              </w:rPr>
              <w:tab/>
            </w:r>
            <w:r>
              <w:rPr>
                <w:rStyle w:val="IndexLink"/>
              </w:rPr>
              <w:t>89</w:t>
            </w:r>
          </w:hyperlink>
        </w:p>
        <w:p>
          <w:pPr>
            <w:pStyle w:val="Contents6"/>
            <w:tabs>
              <w:tab w:val="clear" w:pos="7609"/>
              <w:tab w:val="right" w:pos="9026" w:leader="dot"/>
            </w:tabs>
            <w:rPr/>
          </w:pPr>
          <w:hyperlink w:anchor="__RefHeading___Toc235054_581953129">
            <w:r>
              <w:rPr>
                <w:webHidden/>
                <w:rStyle w:val="IndexLink"/>
              </w:rPr>
              <w:t>6-3</w:t>
            </w:r>
            <w:r>
              <w:rPr>
                <w:rStyle w:val="IndexLink"/>
                <w:rtl w:val="true"/>
              </w:rPr>
              <w:t xml:space="preserve">. </w:t>
            </w:r>
            <w:r>
              <w:rPr>
                <w:rStyle w:val="IndexLink"/>
                <w:rtl w:val="true"/>
              </w:rPr>
              <w:t xml:space="preserve">الأزمات الاجتماعیّة للعالم المتقدّم </w:t>
            </w:r>
            <w:r>
              <w:rPr>
                <w:rStyle w:val="IndexLink"/>
                <w:rtl w:val="true"/>
              </w:rPr>
              <w:t>(</w:t>
            </w:r>
            <w:r>
              <w:rPr>
                <w:rStyle w:val="IndexLink"/>
                <w:rtl w:val="true"/>
              </w:rPr>
              <w:t>العصرنة</w:t>
            </w:r>
            <w:r>
              <w:rPr>
                <w:rStyle w:val="IndexLink"/>
                <w:rtl w:val="true"/>
              </w:rPr>
              <w:t>)</w:t>
              <w:tab/>
            </w:r>
            <w:r>
              <w:rPr>
                <w:rStyle w:val="IndexLink"/>
              </w:rPr>
              <w:t>91</w:t>
            </w:r>
          </w:hyperlink>
        </w:p>
        <w:p>
          <w:pPr>
            <w:pStyle w:val="Contents6"/>
            <w:tabs>
              <w:tab w:val="clear" w:pos="7609"/>
              <w:tab w:val="right" w:pos="9026" w:leader="dot"/>
            </w:tabs>
            <w:rPr/>
          </w:pPr>
          <w:hyperlink w:anchor="__RefHeading___Toc235056_581953129">
            <w:r>
              <w:rPr>
                <w:webHidden/>
                <w:rStyle w:val="IndexLink"/>
              </w:rPr>
              <w:t>1-6-3</w:t>
            </w:r>
            <w:r>
              <w:rPr>
                <w:rStyle w:val="IndexLink"/>
                <w:rtl w:val="true"/>
              </w:rPr>
              <w:t xml:space="preserve">. </w:t>
            </w:r>
            <w:r>
              <w:rPr>
                <w:rStyle w:val="IndexLink"/>
                <w:rtl w:val="true"/>
              </w:rPr>
              <w:t>الأزمات الاجتماعیّة</w:t>
            </w:r>
            <w:r>
              <w:rPr>
                <w:rStyle w:val="IndexLink"/>
                <w:rtl w:val="true"/>
              </w:rPr>
              <w:tab/>
            </w:r>
            <w:r>
              <w:rPr>
                <w:rStyle w:val="IndexLink"/>
              </w:rPr>
              <w:t>91</w:t>
            </w:r>
          </w:hyperlink>
        </w:p>
        <w:p>
          <w:pPr>
            <w:pStyle w:val="Contents6"/>
            <w:tabs>
              <w:tab w:val="clear" w:pos="7609"/>
              <w:tab w:val="right" w:pos="9026" w:leader="dot"/>
            </w:tabs>
            <w:rPr/>
          </w:pPr>
          <w:hyperlink w:anchor="__RefHeading___Toc235058_581953129">
            <w:r>
              <w:rPr>
                <w:webHidden/>
                <w:rStyle w:val="IndexLink"/>
              </w:rPr>
              <w:t>2-6-3</w:t>
            </w:r>
            <w:r>
              <w:rPr>
                <w:rStyle w:val="IndexLink"/>
                <w:rtl w:val="true"/>
              </w:rPr>
              <w:t xml:space="preserve">. </w:t>
            </w:r>
            <w:r>
              <w:rPr>
                <w:rStyle w:val="IndexLink"/>
                <w:rtl w:val="true"/>
              </w:rPr>
              <w:t>فقدان الانسجام وتخلخل العلائق الاجتماعیة</w:t>
            </w:r>
            <w:r>
              <w:rPr>
                <w:rStyle w:val="IndexLink"/>
                <w:rtl w:val="true"/>
              </w:rPr>
              <w:tab/>
            </w:r>
            <w:r>
              <w:rPr>
                <w:rStyle w:val="IndexLink"/>
              </w:rPr>
              <w:t>91</w:t>
            </w:r>
          </w:hyperlink>
        </w:p>
        <w:p>
          <w:pPr>
            <w:pStyle w:val="Contents6"/>
            <w:tabs>
              <w:tab w:val="clear" w:pos="7609"/>
              <w:tab w:val="right" w:pos="9026" w:leader="dot"/>
            </w:tabs>
            <w:rPr/>
          </w:pPr>
          <w:hyperlink w:anchor="__RefHeading___Toc235060_581953129">
            <w:r>
              <w:rPr>
                <w:webHidden/>
                <w:rStyle w:val="IndexLink"/>
              </w:rPr>
              <w:t>7-3</w:t>
            </w:r>
            <w:r>
              <w:rPr>
                <w:rStyle w:val="IndexLink"/>
                <w:rtl w:val="true"/>
              </w:rPr>
              <w:t xml:space="preserve">. </w:t>
            </w:r>
            <w:r>
              <w:rPr>
                <w:rStyle w:val="IndexLink"/>
                <w:rtl w:val="true"/>
              </w:rPr>
              <w:t>أزمة الهویّة</w:t>
            </w:r>
            <w:r>
              <w:rPr>
                <w:rStyle w:val="IndexLink"/>
                <w:rtl w:val="true"/>
              </w:rPr>
              <w:tab/>
            </w:r>
            <w:r>
              <w:rPr>
                <w:rStyle w:val="IndexLink"/>
              </w:rPr>
              <w:t>92</w:t>
            </w:r>
          </w:hyperlink>
        </w:p>
        <w:p>
          <w:pPr>
            <w:pStyle w:val="Contents6"/>
            <w:tabs>
              <w:tab w:val="clear" w:pos="7609"/>
              <w:tab w:val="right" w:pos="9026" w:leader="dot"/>
            </w:tabs>
            <w:rPr/>
          </w:pPr>
          <w:hyperlink w:anchor="__RefHeading___Toc235062_581953129">
            <w:r>
              <w:rPr>
                <w:webHidden/>
                <w:rStyle w:val="IndexLink"/>
              </w:rPr>
              <w:t>8-3</w:t>
            </w:r>
            <w:r>
              <w:rPr>
                <w:rStyle w:val="IndexLink"/>
                <w:rtl w:val="true"/>
              </w:rPr>
              <w:t xml:space="preserve">. </w:t>
            </w:r>
            <w:r>
              <w:rPr>
                <w:rStyle w:val="IndexLink"/>
                <w:rtl w:val="true"/>
              </w:rPr>
              <w:t>نقد العصرنة حسب رؤیة ما بعد الحداثة</w:t>
            </w:r>
            <w:r>
              <w:rPr>
                <w:rStyle w:val="IndexLink"/>
                <w:rtl w:val="true"/>
              </w:rPr>
              <w:tab/>
            </w:r>
            <w:r>
              <w:rPr>
                <w:rStyle w:val="IndexLink"/>
              </w:rPr>
              <w:t>95</w:t>
            </w:r>
          </w:hyperlink>
        </w:p>
        <w:p>
          <w:pPr>
            <w:pStyle w:val="Contents4"/>
            <w:tabs>
              <w:tab w:val="clear" w:pos="8176"/>
              <w:tab w:val="right" w:pos="9026" w:leader="dot"/>
            </w:tabs>
            <w:rPr/>
          </w:pPr>
          <w:hyperlink w:anchor="__RefHeading___Toc235064_581953129">
            <w:r>
              <w:rPr>
                <w:webHidden/>
                <w:rStyle w:val="IndexLink"/>
                <w:rtl w:val="true"/>
              </w:rPr>
              <w:t>العصرنة مشروع غیر متکامل</w:t>
            </w:r>
            <w:r>
              <w:rPr>
                <w:rStyle w:val="IndexLink"/>
                <w:rtl w:val="true"/>
              </w:rPr>
              <w:tab/>
            </w:r>
            <w:r>
              <w:rPr>
                <w:rStyle w:val="IndexLink"/>
              </w:rPr>
              <w:t>96</w:t>
            </w:r>
          </w:hyperlink>
        </w:p>
        <w:p>
          <w:pPr>
            <w:pStyle w:val="Contents3"/>
            <w:tabs>
              <w:tab w:val="clear" w:pos="8459"/>
              <w:tab w:val="right" w:pos="9026" w:leader="dot"/>
            </w:tabs>
            <w:rPr/>
          </w:pPr>
          <w:hyperlink w:anchor="__RefHeading___Toc235066_581953129">
            <w:r>
              <w:rPr>
                <w:webHidden/>
                <w:rStyle w:val="IndexLink"/>
              </w:rPr>
              <w:t>4</w:t>
            </w:r>
            <w:r>
              <w:rPr>
                <w:rStyle w:val="IndexLink"/>
                <w:rtl w:val="true"/>
              </w:rPr>
              <w:t xml:space="preserve">. </w:t>
            </w:r>
            <w:r>
              <w:rPr>
                <w:rStyle w:val="IndexLink"/>
                <w:rtl w:val="true"/>
              </w:rPr>
              <w:t>تنقیح علاقة العالمیّة بماوراء الحداثة</w:t>
            </w:r>
            <w:r>
              <w:rPr>
                <w:rStyle w:val="IndexLink"/>
                <w:rtl w:val="true"/>
              </w:rPr>
              <w:tab/>
            </w:r>
            <w:r>
              <w:rPr>
                <w:rStyle w:val="IndexLink"/>
              </w:rPr>
              <w:t>98</w:t>
            </w:r>
          </w:hyperlink>
        </w:p>
        <w:p>
          <w:pPr>
            <w:pStyle w:val="Contents4"/>
            <w:tabs>
              <w:tab w:val="clear" w:pos="8176"/>
              <w:tab w:val="right" w:pos="9026" w:leader="dot"/>
            </w:tabs>
            <w:rPr/>
          </w:pPr>
          <w:hyperlink w:anchor="__RefHeading___Toc235068_58195312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235070_581953129">
            <w:r>
              <w:rPr>
                <w:webHidden/>
                <w:rStyle w:val="IndexLink"/>
                <w:rtl w:val="true"/>
              </w:rPr>
              <w:t>مفهوم ما بعد الحداثة</w:t>
            </w:r>
            <w:r>
              <w:rPr>
                <w:rStyle w:val="IndexLink"/>
                <w:rtl w:val="true"/>
              </w:rPr>
              <w:tab/>
            </w:r>
            <w:r>
              <w:rPr>
                <w:rStyle w:val="IndexLink"/>
              </w:rPr>
              <w:t>99</w:t>
            </w:r>
          </w:hyperlink>
        </w:p>
        <w:p>
          <w:pPr>
            <w:pStyle w:val="Contents4"/>
            <w:tabs>
              <w:tab w:val="clear" w:pos="8176"/>
              <w:tab w:val="right" w:pos="9026" w:leader="dot"/>
            </w:tabs>
            <w:rPr/>
          </w:pPr>
          <w:hyperlink w:anchor="__RefHeading___Toc235072_581953129">
            <w:r>
              <w:rPr>
                <w:webHidden/>
                <w:rStyle w:val="IndexLink"/>
                <w:rtl w:val="true"/>
              </w:rPr>
              <w:t>نقد العصرنة حسب رؤیة ما بعد الحداثة</w:t>
            </w:r>
            <w:r>
              <w:rPr>
                <w:rStyle w:val="IndexLink"/>
                <w:rtl w:val="true"/>
              </w:rPr>
              <w:tab/>
            </w:r>
            <w:r>
              <w:rPr>
                <w:rStyle w:val="IndexLink"/>
              </w:rPr>
              <w:t>101</w:t>
            </w:r>
          </w:hyperlink>
        </w:p>
        <w:p>
          <w:pPr>
            <w:pStyle w:val="Contents4"/>
            <w:tabs>
              <w:tab w:val="clear" w:pos="8176"/>
              <w:tab w:val="right" w:pos="9026" w:leader="dot"/>
            </w:tabs>
            <w:rPr/>
          </w:pPr>
          <w:hyperlink w:anchor="__RefHeading___Toc235074_581953129">
            <w:r>
              <w:rPr>
                <w:webHidden/>
                <w:rStyle w:val="IndexLink"/>
                <w:rtl w:val="true"/>
              </w:rPr>
              <w:t>عولمة ما بعد العصرنة</w:t>
            </w:r>
            <w:r>
              <w:rPr>
                <w:rStyle w:val="IndexLink"/>
                <w:rtl w:val="true"/>
              </w:rPr>
              <w:tab/>
            </w:r>
            <w:r>
              <w:rPr>
                <w:rStyle w:val="IndexLink"/>
              </w:rPr>
              <w:t>106</w:t>
            </w:r>
          </w:hyperlink>
        </w:p>
        <w:p>
          <w:pPr>
            <w:pStyle w:val="Contents4"/>
            <w:tabs>
              <w:tab w:val="clear" w:pos="8176"/>
              <w:tab w:val="right" w:pos="9026" w:leader="dot"/>
            </w:tabs>
            <w:rPr/>
          </w:pPr>
          <w:hyperlink w:anchor="__RefHeading___Toc235076_581953129">
            <w:r>
              <w:rPr>
                <w:webHidden/>
                <w:rStyle w:val="IndexLink"/>
                <w:rtl w:val="true"/>
              </w:rPr>
              <w:t>ثقافة ما بعد العصرنة ومسارها العولمیّ</w:t>
            </w:r>
            <w:r>
              <w:rPr>
                <w:rStyle w:val="IndexLink"/>
                <w:rtl w:val="true"/>
              </w:rPr>
              <w:tab/>
            </w:r>
            <w:r>
              <w:rPr>
                <w:rStyle w:val="IndexLink"/>
              </w:rPr>
              <w:t>108</w:t>
            </w:r>
          </w:hyperlink>
        </w:p>
        <w:p>
          <w:pPr>
            <w:pStyle w:val="Contents4"/>
            <w:tabs>
              <w:tab w:val="clear" w:pos="8176"/>
              <w:tab w:val="right" w:pos="9026" w:leader="dot"/>
            </w:tabs>
            <w:rPr/>
          </w:pPr>
          <w:hyperlink w:anchor="__RefHeading___Toc235078_581953129">
            <w:r>
              <w:rPr>
                <w:webHidden/>
                <w:rStyle w:val="IndexLink"/>
                <w:rtl w:val="true"/>
              </w:rPr>
              <w:t>العلائم ما بعد الحداثویّة للعولمة</w:t>
            </w:r>
            <w:r>
              <w:rPr>
                <w:rStyle w:val="IndexLink"/>
                <w:rtl w:val="true"/>
              </w:rPr>
              <w:tab/>
            </w:r>
            <w:r>
              <w:rPr>
                <w:rStyle w:val="IndexLink"/>
              </w:rPr>
              <w:t>110</w:t>
            </w:r>
          </w:hyperlink>
        </w:p>
        <w:p>
          <w:pPr>
            <w:pStyle w:val="Contents4"/>
            <w:tabs>
              <w:tab w:val="clear" w:pos="8176"/>
              <w:tab w:val="right" w:pos="9026" w:leader="dot"/>
            </w:tabs>
            <w:rPr/>
          </w:pPr>
          <w:hyperlink w:anchor="__RefHeading___Toc235080_581953129">
            <w:r>
              <w:rPr>
                <w:webHidden/>
                <w:rStyle w:val="IndexLink"/>
                <w:rtl w:val="true"/>
              </w:rPr>
              <w:t>حصیلة الفصل الرّابع</w:t>
            </w:r>
            <w:r>
              <w:rPr>
                <w:rStyle w:val="IndexLink"/>
                <w:rtl w:val="true"/>
              </w:rPr>
              <w:tab/>
            </w:r>
            <w:r>
              <w:rPr>
                <w:rStyle w:val="IndexLink"/>
              </w:rPr>
              <w:t>113</w:t>
            </w:r>
          </w:hyperlink>
        </w:p>
        <w:p>
          <w:pPr>
            <w:pStyle w:val="Contents3"/>
            <w:tabs>
              <w:tab w:val="clear" w:pos="8459"/>
              <w:tab w:val="right" w:pos="9026" w:leader="dot"/>
            </w:tabs>
            <w:rPr/>
          </w:pPr>
          <w:hyperlink w:anchor="__RefHeading___Toc235082_581953129">
            <w:r>
              <w:rPr>
                <w:webHidden/>
                <w:rStyle w:val="IndexLink"/>
              </w:rPr>
              <w:t>5</w:t>
            </w:r>
            <w:r>
              <w:rPr>
                <w:rStyle w:val="IndexLink"/>
                <w:rtl w:val="true"/>
              </w:rPr>
              <w:t xml:space="preserve">. </w:t>
            </w:r>
            <w:r>
              <w:rPr>
                <w:rStyle w:val="IndexLink"/>
                <w:rtl w:val="true"/>
              </w:rPr>
              <w:t>علاقة العولمة والثّقافة</w:t>
            </w:r>
            <w:r>
              <w:rPr>
                <w:rStyle w:val="IndexLink"/>
                <w:rtl w:val="true"/>
              </w:rPr>
              <w:tab/>
            </w:r>
            <w:r>
              <w:rPr>
                <w:rStyle w:val="IndexLink"/>
              </w:rPr>
              <w:t>115</w:t>
            </w:r>
          </w:hyperlink>
        </w:p>
        <w:p>
          <w:pPr>
            <w:pStyle w:val="Contents4"/>
            <w:tabs>
              <w:tab w:val="clear" w:pos="8176"/>
              <w:tab w:val="right" w:pos="9026" w:leader="dot"/>
            </w:tabs>
            <w:rPr/>
          </w:pPr>
          <w:hyperlink w:anchor="__RefHeading___Toc235084_581953129">
            <w:r>
              <w:rPr>
                <w:webHidden/>
                <w:rStyle w:val="IndexLink"/>
                <w:rtl w:val="true"/>
              </w:rPr>
              <w:t>عولمة الثّقافة</w:t>
            </w:r>
            <w:r>
              <w:rPr>
                <w:rStyle w:val="IndexLink"/>
                <w:rtl w:val="true"/>
              </w:rPr>
              <w:tab/>
            </w:r>
            <w:r>
              <w:rPr>
                <w:rStyle w:val="IndexLink"/>
              </w:rPr>
              <w:t>115</w:t>
            </w:r>
          </w:hyperlink>
        </w:p>
        <w:p>
          <w:pPr>
            <w:pStyle w:val="Contents4"/>
            <w:tabs>
              <w:tab w:val="clear" w:pos="8176"/>
              <w:tab w:val="right" w:pos="9026" w:leader="dot"/>
            </w:tabs>
            <w:rPr/>
          </w:pPr>
          <w:hyperlink w:anchor="__RefHeading___Toc235086_581953129">
            <w:r>
              <w:rPr>
                <w:webHidden/>
                <w:rStyle w:val="IndexLink"/>
                <w:rtl w:val="true"/>
              </w:rPr>
              <w:t>تعارض الثّقافات</w:t>
            </w:r>
            <w:r>
              <w:rPr>
                <w:rStyle w:val="IndexLink"/>
                <w:rtl w:val="true"/>
              </w:rPr>
              <w:tab/>
            </w:r>
            <w:r>
              <w:rPr>
                <w:rStyle w:val="IndexLink"/>
              </w:rPr>
              <w:t>122</w:t>
            </w:r>
          </w:hyperlink>
        </w:p>
        <w:p>
          <w:pPr>
            <w:pStyle w:val="Contents4"/>
            <w:tabs>
              <w:tab w:val="clear" w:pos="8176"/>
              <w:tab w:val="right" w:pos="9026" w:leader="dot"/>
            </w:tabs>
            <w:rPr/>
          </w:pPr>
          <w:hyperlink w:anchor="__RefHeading___Toc235088_581953129">
            <w:r>
              <w:rPr>
                <w:webHidden/>
                <w:rStyle w:val="IndexLink"/>
                <w:rtl w:val="true"/>
              </w:rPr>
              <w:t>مناقشة نظریّة صراع الثّقافات والحضارات</w:t>
            </w:r>
            <w:r>
              <w:rPr>
                <w:rStyle w:val="IndexLink"/>
                <w:rtl w:val="true"/>
              </w:rPr>
              <w:tab/>
            </w:r>
            <w:r>
              <w:rPr>
                <w:rStyle w:val="IndexLink"/>
              </w:rPr>
              <w:t>124</w:t>
            </w:r>
          </w:hyperlink>
        </w:p>
        <w:p>
          <w:pPr>
            <w:pStyle w:val="Contents4"/>
            <w:tabs>
              <w:tab w:val="clear" w:pos="8176"/>
              <w:tab w:val="right" w:pos="9026" w:leader="dot"/>
            </w:tabs>
            <w:rPr/>
          </w:pPr>
          <w:hyperlink w:anchor="__RefHeading___Toc235090_581953129">
            <w:r>
              <w:rPr>
                <w:webHidden/>
                <w:rStyle w:val="IndexLink"/>
                <w:rtl w:val="true"/>
              </w:rPr>
              <w:t>نقد نظریّة صراع الحضارات</w:t>
            </w:r>
            <w:r>
              <w:rPr>
                <w:rStyle w:val="IndexLink"/>
                <w:rtl w:val="true"/>
              </w:rPr>
              <w:tab/>
            </w:r>
            <w:r>
              <w:rPr>
                <w:rStyle w:val="IndexLink"/>
              </w:rPr>
              <w:t>128</w:t>
            </w:r>
          </w:hyperlink>
        </w:p>
        <w:p>
          <w:pPr>
            <w:pStyle w:val="Contents4"/>
            <w:tabs>
              <w:tab w:val="clear" w:pos="8176"/>
              <w:tab w:val="right" w:pos="9026" w:leader="dot"/>
            </w:tabs>
            <w:rPr/>
          </w:pPr>
          <w:hyperlink w:anchor="__RefHeading___Toc235092_581953129">
            <w:r>
              <w:rPr>
                <w:webHidden/>
                <w:rStyle w:val="IndexLink"/>
                <w:rtl w:val="true"/>
              </w:rPr>
              <w:t>علاقة الشّرق والغرب</w:t>
            </w:r>
            <w:r>
              <w:rPr>
                <w:rStyle w:val="IndexLink"/>
                <w:rtl w:val="true"/>
              </w:rPr>
              <w:tab/>
            </w:r>
            <w:r>
              <w:rPr>
                <w:rStyle w:val="IndexLink"/>
              </w:rPr>
              <w:t>130</w:t>
            </w:r>
          </w:hyperlink>
        </w:p>
        <w:p>
          <w:pPr>
            <w:pStyle w:val="Contents4"/>
            <w:tabs>
              <w:tab w:val="clear" w:pos="8176"/>
              <w:tab w:val="right" w:pos="9026" w:leader="dot"/>
            </w:tabs>
            <w:rPr/>
          </w:pPr>
          <w:hyperlink w:anchor="__RefHeading___Toc235094_581953129">
            <w:r>
              <w:rPr>
                <w:webHidden/>
                <w:rStyle w:val="IndexLink"/>
                <w:rtl w:val="true"/>
              </w:rPr>
              <w:t>الحصیلة</w:t>
            </w:r>
            <w:r>
              <w:rPr>
                <w:rStyle w:val="IndexLink"/>
                <w:rtl w:val="true"/>
              </w:rPr>
              <w:tab/>
            </w:r>
            <w:r>
              <w:rPr>
                <w:rStyle w:val="IndexLink"/>
              </w:rPr>
              <w:t>132</w:t>
            </w:r>
          </w:hyperlink>
        </w:p>
        <w:p>
          <w:pPr>
            <w:pStyle w:val="Contents2"/>
            <w:tabs>
              <w:tab w:val="clear" w:pos="8743"/>
              <w:tab w:val="right" w:pos="9026" w:leader="dot"/>
            </w:tabs>
            <w:rPr/>
          </w:pPr>
          <w:hyperlink w:anchor="__RefHeading___Toc235096_581953129">
            <w:r>
              <w:rPr>
                <w:webHidden/>
                <w:rStyle w:val="IndexLink"/>
                <w:rtl w:val="true"/>
              </w:rPr>
              <w:t>القسم الثّانی</w:t>
            </w:r>
            <w:r>
              <w:rPr>
                <w:rStyle w:val="IndexLink"/>
                <w:rtl w:val="true"/>
              </w:rPr>
              <w:t xml:space="preserve">: </w:t>
            </w:r>
            <w:r>
              <w:rPr>
                <w:rStyle w:val="IndexLink"/>
                <w:rtl w:val="true"/>
              </w:rPr>
              <w:t>إفرازات العولمة</w:t>
            </w:r>
            <w:r>
              <w:rPr>
                <w:rStyle w:val="IndexLink"/>
                <w:rtl w:val="true"/>
              </w:rPr>
              <w:tab/>
            </w:r>
            <w:r>
              <w:rPr>
                <w:rStyle w:val="IndexLink"/>
              </w:rPr>
              <w:t>134</w:t>
            </w:r>
          </w:hyperlink>
        </w:p>
        <w:p>
          <w:pPr>
            <w:pStyle w:val="Contents3"/>
            <w:tabs>
              <w:tab w:val="clear" w:pos="8459"/>
              <w:tab w:val="right" w:pos="9026" w:leader="dot"/>
            </w:tabs>
            <w:rPr/>
          </w:pPr>
          <w:hyperlink w:anchor="__RefHeading___Toc235098_581953129">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235100_581953129">
            <w:r>
              <w:rPr>
                <w:webHidden/>
                <w:rStyle w:val="IndexLink"/>
                <w:rtl w:val="true"/>
              </w:rPr>
              <w:t>إفرازات العولمة</w:t>
            </w:r>
            <w:r>
              <w:rPr>
                <w:rStyle w:val="IndexLink"/>
                <w:rtl w:val="true"/>
              </w:rPr>
              <w:tab/>
            </w:r>
            <w:r>
              <w:rPr>
                <w:rStyle w:val="IndexLink"/>
              </w:rPr>
              <w:t>135</w:t>
            </w:r>
          </w:hyperlink>
        </w:p>
        <w:p>
          <w:pPr>
            <w:pStyle w:val="Contents4"/>
            <w:tabs>
              <w:tab w:val="clear" w:pos="8176"/>
              <w:tab w:val="right" w:pos="9026" w:leader="dot"/>
            </w:tabs>
            <w:rPr/>
          </w:pPr>
          <w:hyperlink w:anchor="__RefHeading___Toc235102_581953129">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235104_581953129">
            <w:r>
              <w:rPr>
                <w:webHidden/>
                <w:rStyle w:val="IndexLink"/>
                <w:rtl w:val="true"/>
              </w:rPr>
              <w:t>العولمة و التعولم</w:t>
            </w:r>
            <w:r>
              <w:rPr>
                <w:rStyle w:val="IndexLink"/>
                <w:rtl w:val="true"/>
              </w:rPr>
              <w:tab/>
            </w:r>
            <w:r>
              <w:rPr>
                <w:rStyle w:val="IndexLink"/>
              </w:rPr>
              <w:t>135</w:t>
            </w:r>
          </w:hyperlink>
        </w:p>
        <w:p>
          <w:pPr>
            <w:pStyle w:val="Contents4"/>
            <w:tabs>
              <w:tab w:val="clear" w:pos="8176"/>
              <w:tab w:val="right" w:pos="9026" w:leader="dot"/>
            </w:tabs>
            <w:rPr/>
          </w:pPr>
          <w:hyperlink w:anchor="__RefHeading___Toc235106_581953129">
            <w:r>
              <w:rPr>
                <w:webHidden/>
                <w:rStyle w:val="IndexLink"/>
              </w:rPr>
              <w:t>1</w:t>
            </w:r>
            <w:r>
              <w:rPr>
                <w:rStyle w:val="IndexLink"/>
                <w:rtl w:val="true"/>
              </w:rPr>
              <w:t xml:space="preserve">. </w:t>
            </w:r>
            <w:r>
              <w:rPr>
                <w:rStyle w:val="IndexLink"/>
                <w:rtl w:val="true"/>
              </w:rPr>
              <w:t>آثار العولمة علی الثّقافات</w:t>
            </w:r>
            <w:r>
              <w:rPr>
                <w:rStyle w:val="IndexLink"/>
                <w:rtl w:val="true"/>
              </w:rPr>
              <w:tab/>
            </w:r>
            <w:r>
              <w:rPr>
                <w:rStyle w:val="IndexLink"/>
              </w:rPr>
              <w:t>139</w:t>
            </w:r>
          </w:hyperlink>
        </w:p>
        <w:p>
          <w:pPr>
            <w:pStyle w:val="Contents5"/>
            <w:tabs>
              <w:tab w:val="clear" w:pos="7892"/>
              <w:tab w:val="right" w:pos="9026" w:leader="dot"/>
            </w:tabs>
            <w:rPr/>
          </w:pPr>
          <w:hyperlink w:anchor="__RefHeading___Toc235108_581953129">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235110_581953129">
            <w:r>
              <w:rPr>
                <w:webHidden/>
                <w:rStyle w:val="IndexLink"/>
                <w:rtl w:val="true"/>
              </w:rPr>
              <w:t>أثر المجتمع المعلوماتی علی حیاة الإنسان</w:t>
            </w:r>
            <w:r>
              <w:rPr>
                <w:rStyle w:val="IndexLink"/>
                <w:rtl w:val="true"/>
              </w:rPr>
              <w:tab/>
            </w:r>
            <w:r>
              <w:rPr>
                <w:rStyle w:val="IndexLink"/>
              </w:rPr>
              <w:t>139</w:t>
            </w:r>
          </w:hyperlink>
        </w:p>
        <w:p>
          <w:pPr>
            <w:pStyle w:val="Contents5"/>
            <w:tabs>
              <w:tab w:val="clear" w:pos="7892"/>
              <w:tab w:val="right" w:pos="9026" w:leader="dot"/>
            </w:tabs>
            <w:rPr/>
          </w:pPr>
          <w:hyperlink w:anchor="__RefHeading___Toc235112_581953129">
            <w:r>
              <w:rPr>
                <w:webHidden/>
                <w:rStyle w:val="IndexLink"/>
                <w:rtl w:val="true"/>
              </w:rPr>
              <w:t>تبلور قیم الثّقافة الجدیدة</w:t>
            </w:r>
            <w:r>
              <w:rPr>
                <w:rStyle w:val="IndexLink"/>
                <w:rtl w:val="true"/>
              </w:rPr>
              <w:tab/>
            </w:r>
            <w:r>
              <w:rPr>
                <w:rStyle w:val="IndexLink"/>
              </w:rPr>
              <w:t>140</w:t>
            </w:r>
          </w:hyperlink>
        </w:p>
        <w:p>
          <w:pPr>
            <w:pStyle w:val="Contents6"/>
            <w:tabs>
              <w:tab w:val="clear" w:pos="7609"/>
              <w:tab w:val="right" w:pos="9026" w:leader="dot"/>
            </w:tabs>
            <w:rPr/>
          </w:pPr>
          <w:hyperlink w:anchor="__RefHeading___Toc235114_581953129">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235116_581953129">
            <w:r>
              <w:rPr>
                <w:webHidden/>
                <w:rStyle w:val="IndexLink"/>
              </w:rPr>
              <w:t>1-1</w:t>
            </w:r>
            <w:r>
              <w:rPr>
                <w:rStyle w:val="IndexLink"/>
                <w:rtl w:val="true"/>
              </w:rPr>
              <w:t xml:space="preserve">. </w:t>
            </w:r>
            <w:r>
              <w:rPr>
                <w:rStyle w:val="IndexLink"/>
                <w:rtl w:val="true"/>
              </w:rPr>
              <w:t>استراتیجیّة الثّقافات فی مواجهة العولمة</w:t>
            </w:r>
            <w:r>
              <w:rPr>
                <w:rStyle w:val="IndexLink"/>
                <w:rtl w:val="true"/>
              </w:rPr>
              <w:tab/>
            </w:r>
            <w:r>
              <w:rPr>
                <w:rStyle w:val="IndexLink"/>
              </w:rPr>
              <w:t>142</w:t>
            </w:r>
          </w:hyperlink>
        </w:p>
        <w:p>
          <w:pPr>
            <w:pStyle w:val="Contents6"/>
            <w:tabs>
              <w:tab w:val="clear" w:pos="7609"/>
              <w:tab w:val="right" w:pos="9026" w:leader="dot"/>
            </w:tabs>
            <w:rPr/>
          </w:pPr>
          <w:hyperlink w:anchor="__RefHeading___Toc235118_581953129">
            <w:r>
              <w:rPr>
                <w:webHidden/>
                <w:rStyle w:val="IndexLink"/>
              </w:rPr>
              <w:t>2-1</w:t>
            </w:r>
            <w:r>
              <w:rPr>
                <w:rStyle w:val="IndexLink"/>
                <w:rtl w:val="true"/>
              </w:rPr>
              <w:t xml:space="preserve">. </w:t>
            </w:r>
            <w:r>
              <w:rPr>
                <w:rStyle w:val="IndexLink"/>
                <w:rtl w:val="true"/>
              </w:rPr>
              <w:t>العولمة وتعارض الثّقافات</w:t>
            </w:r>
            <w:r>
              <w:rPr>
                <w:rStyle w:val="IndexLink"/>
                <w:rtl w:val="true"/>
              </w:rPr>
              <w:tab/>
            </w:r>
            <w:r>
              <w:rPr>
                <w:rStyle w:val="IndexLink"/>
              </w:rPr>
              <w:t>144</w:t>
            </w:r>
          </w:hyperlink>
        </w:p>
        <w:p>
          <w:pPr>
            <w:pStyle w:val="Contents6"/>
            <w:tabs>
              <w:tab w:val="clear" w:pos="7609"/>
              <w:tab w:val="right" w:pos="9026" w:leader="dot"/>
            </w:tabs>
            <w:rPr/>
          </w:pPr>
          <w:hyperlink w:anchor="__RefHeading___Toc235120_581953129">
            <w:r>
              <w:rPr>
                <w:webHidden/>
                <w:rStyle w:val="IndexLink"/>
              </w:rPr>
              <w:t>3-1</w:t>
            </w:r>
            <w:r>
              <w:rPr>
                <w:rStyle w:val="IndexLink"/>
                <w:rtl w:val="true"/>
              </w:rPr>
              <w:t xml:space="preserve">. </w:t>
            </w:r>
            <w:r>
              <w:rPr>
                <w:rStyle w:val="IndexLink"/>
                <w:rtl w:val="true"/>
              </w:rPr>
              <w:t>مواجهة العولمة الغربیّة</w:t>
            </w:r>
            <w:r>
              <w:rPr>
                <w:rStyle w:val="IndexLink"/>
                <w:rtl w:val="true"/>
              </w:rPr>
              <w:tab/>
            </w:r>
            <w:r>
              <w:rPr>
                <w:rStyle w:val="IndexLink"/>
              </w:rPr>
              <w:t>148</w:t>
            </w:r>
          </w:hyperlink>
        </w:p>
        <w:p>
          <w:pPr>
            <w:pStyle w:val="Contents6"/>
            <w:tabs>
              <w:tab w:val="clear" w:pos="7609"/>
              <w:tab w:val="right" w:pos="9026" w:leader="dot"/>
            </w:tabs>
            <w:rPr/>
          </w:pPr>
          <w:hyperlink w:anchor="__RefHeading___Toc235122_581953129">
            <w:r>
              <w:rPr>
                <w:webHidden/>
                <w:rStyle w:val="IndexLink"/>
              </w:rPr>
              <w:t>4-1</w:t>
            </w:r>
            <w:r>
              <w:rPr>
                <w:rStyle w:val="IndexLink"/>
                <w:rtl w:val="true"/>
              </w:rPr>
              <w:t xml:space="preserve">. </w:t>
            </w:r>
            <w:r>
              <w:rPr>
                <w:rStyle w:val="IndexLink"/>
                <w:rtl w:val="true"/>
              </w:rPr>
              <w:t>آثار العولمة علی الدّین</w:t>
            </w:r>
            <w:r>
              <w:rPr>
                <w:rStyle w:val="IndexLink"/>
                <w:rtl w:val="true"/>
              </w:rPr>
              <w:tab/>
            </w:r>
            <w:r>
              <w:rPr>
                <w:rStyle w:val="IndexLink"/>
              </w:rPr>
              <w:t>149</w:t>
            </w:r>
          </w:hyperlink>
        </w:p>
        <w:p>
          <w:pPr>
            <w:pStyle w:val="Contents4"/>
            <w:tabs>
              <w:tab w:val="clear" w:pos="8176"/>
              <w:tab w:val="right" w:pos="9026" w:leader="dot"/>
            </w:tabs>
            <w:rPr/>
          </w:pPr>
          <w:hyperlink w:anchor="__RefHeading___Toc235124_581953129">
            <w:r>
              <w:rPr>
                <w:webHidden/>
                <w:rStyle w:val="IndexLink"/>
              </w:rPr>
              <w:t>2</w:t>
            </w:r>
            <w:r>
              <w:rPr>
                <w:rStyle w:val="IndexLink"/>
                <w:rtl w:val="true"/>
              </w:rPr>
              <w:t xml:space="preserve">. </w:t>
            </w:r>
            <w:r>
              <w:rPr>
                <w:rStyle w:val="IndexLink"/>
                <w:rtl w:val="true"/>
              </w:rPr>
              <w:t>الإفرازات الاجتماعیّة للعولمة وعولمة العصرنة</w:t>
            </w:r>
            <w:r>
              <w:rPr>
                <w:rStyle w:val="IndexLink"/>
                <w:rtl w:val="true"/>
              </w:rPr>
              <w:tab/>
            </w:r>
            <w:r>
              <w:rPr>
                <w:rStyle w:val="IndexLink"/>
              </w:rPr>
              <w:t>152</w:t>
            </w:r>
          </w:hyperlink>
        </w:p>
        <w:p>
          <w:pPr>
            <w:pStyle w:val="Contents5"/>
            <w:tabs>
              <w:tab w:val="clear" w:pos="7892"/>
              <w:tab w:val="right" w:pos="9026" w:leader="dot"/>
            </w:tabs>
            <w:rPr/>
          </w:pPr>
          <w:hyperlink w:anchor="__RefHeading___Toc235126_581953129">
            <w:r>
              <w:rPr>
                <w:webHidden/>
                <w:rStyle w:val="IndexLink"/>
                <w:rtl w:val="true"/>
              </w:rPr>
              <w:t>أ</w:t>
            </w:r>
            <w:r>
              <w:rPr>
                <w:rStyle w:val="IndexLink"/>
                <w:rtl w:val="true"/>
              </w:rPr>
              <w:t xml:space="preserve">) </w:t>
            </w:r>
            <w:r>
              <w:rPr>
                <w:rStyle w:val="IndexLink"/>
                <w:rtl w:val="true"/>
              </w:rPr>
              <w:t>الإفرازات الاجتماعیّة للعولمة</w:t>
            </w:r>
            <w:r>
              <w:rPr>
                <w:rStyle w:val="IndexLink"/>
                <w:rtl w:val="true"/>
              </w:rPr>
              <w:tab/>
            </w:r>
            <w:r>
              <w:rPr>
                <w:rStyle w:val="IndexLink"/>
              </w:rPr>
              <w:t>152</w:t>
            </w:r>
          </w:hyperlink>
        </w:p>
        <w:p>
          <w:pPr>
            <w:pStyle w:val="Contents5"/>
            <w:tabs>
              <w:tab w:val="clear" w:pos="7892"/>
              <w:tab w:val="right" w:pos="9026" w:leader="dot"/>
            </w:tabs>
            <w:rPr/>
          </w:pPr>
          <w:hyperlink w:anchor="__RefHeading___Toc235128_581953129">
            <w:r>
              <w:rPr>
                <w:webHidden/>
                <w:rStyle w:val="IndexLink"/>
                <w:rtl w:val="true"/>
              </w:rPr>
              <w:t>ب</w:t>
            </w:r>
            <w:r>
              <w:rPr>
                <w:rStyle w:val="IndexLink"/>
                <w:rtl w:val="true"/>
              </w:rPr>
              <w:t xml:space="preserve">) </w:t>
            </w:r>
            <w:r>
              <w:rPr>
                <w:rStyle w:val="IndexLink"/>
                <w:rtl w:val="true"/>
              </w:rPr>
              <w:t>إفرازات عولمة العصرنة</w:t>
            </w:r>
            <w:r>
              <w:rPr>
                <w:rStyle w:val="IndexLink"/>
                <w:rtl w:val="true"/>
              </w:rPr>
              <w:tab/>
            </w:r>
            <w:r>
              <w:rPr>
                <w:rStyle w:val="IndexLink"/>
              </w:rPr>
              <w:t>161</w:t>
            </w:r>
          </w:hyperlink>
        </w:p>
        <w:p>
          <w:pPr>
            <w:pStyle w:val="Contents5"/>
            <w:tabs>
              <w:tab w:val="clear" w:pos="7892"/>
              <w:tab w:val="right" w:pos="9026" w:leader="dot"/>
            </w:tabs>
            <w:rPr/>
          </w:pPr>
          <w:hyperlink w:anchor="__RefHeading___Toc235130_581953129">
            <w:r>
              <w:rPr>
                <w:webHidden/>
                <w:rStyle w:val="IndexLink"/>
                <w:rtl w:val="true"/>
              </w:rPr>
              <w:t>الأزمات الاجتماعیّة</w:t>
            </w:r>
            <w:r>
              <w:rPr>
                <w:rStyle w:val="IndexLink"/>
                <w:rtl w:val="true"/>
              </w:rPr>
              <w:tab/>
            </w:r>
            <w:r>
              <w:rPr>
                <w:rStyle w:val="IndexLink"/>
              </w:rPr>
              <w:t>161</w:t>
            </w:r>
          </w:hyperlink>
        </w:p>
        <w:p>
          <w:pPr>
            <w:pStyle w:val="Contents4"/>
            <w:tabs>
              <w:tab w:val="clear" w:pos="8176"/>
              <w:tab w:val="right" w:pos="9026" w:leader="dot"/>
            </w:tabs>
            <w:rPr/>
          </w:pPr>
          <w:hyperlink w:anchor="__RefHeading___Toc235132_581953129">
            <w:r>
              <w:rPr>
                <w:webHidden/>
                <w:rStyle w:val="IndexLink"/>
              </w:rPr>
              <w:t>3</w:t>
            </w:r>
            <w:r>
              <w:rPr>
                <w:rStyle w:val="IndexLink"/>
                <w:rtl w:val="true"/>
              </w:rPr>
              <w:t xml:space="preserve">. </w:t>
            </w:r>
            <w:r>
              <w:rPr>
                <w:rStyle w:val="IndexLink"/>
                <w:rtl w:val="true"/>
              </w:rPr>
              <w:t>الإفرازات المعنویّة والدّینیّة للعولمة</w:t>
            </w:r>
            <w:r>
              <w:rPr>
                <w:rStyle w:val="IndexLink"/>
                <w:rtl w:val="true"/>
              </w:rPr>
              <w:tab/>
            </w:r>
            <w:r>
              <w:rPr>
                <w:rStyle w:val="IndexLink"/>
              </w:rPr>
              <w:t>167</w:t>
            </w:r>
          </w:hyperlink>
        </w:p>
        <w:p>
          <w:pPr>
            <w:pStyle w:val="Contents5"/>
            <w:tabs>
              <w:tab w:val="clear" w:pos="7892"/>
              <w:tab w:val="right" w:pos="9026" w:leader="dot"/>
            </w:tabs>
            <w:rPr/>
          </w:pPr>
          <w:hyperlink w:anchor="__RefHeading___Toc235134_581953129">
            <w:r>
              <w:rPr>
                <w:webHidden/>
                <w:rStyle w:val="IndexLink"/>
              </w:rPr>
              <w:t>1-3</w:t>
            </w:r>
            <w:r>
              <w:rPr>
                <w:rStyle w:val="IndexLink"/>
                <w:rtl w:val="true"/>
              </w:rPr>
              <w:t xml:space="preserve">. </w:t>
            </w:r>
            <w:r>
              <w:rPr>
                <w:rStyle w:val="IndexLink"/>
                <w:rtl w:val="true"/>
              </w:rPr>
              <w:t>أزمة المعنویّة</w:t>
            </w:r>
            <w:r>
              <w:rPr>
                <w:rStyle w:val="IndexLink"/>
                <w:rtl w:val="true"/>
              </w:rPr>
              <w:tab/>
            </w:r>
            <w:r>
              <w:rPr>
                <w:rStyle w:val="IndexLink"/>
              </w:rPr>
              <w:t>167</w:t>
            </w:r>
          </w:hyperlink>
        </w:p>
        <w:p>
          <w:pPr>
            <w:pStyle w:val="Contents5"/>
            <w:tabs>
              <w:tab w:val="clear" w:pos="7892"/>
              <w:tab w:val="right" w:pos="9026" w:leader="dot"/>
            </w:tabs>
            <w:rPr/>
          </w:pPr>
          <w:hyperlink w:anchor="__RefHeading___Toc235136_581953129">
            <w:r>
              <w:rPr>
                <w:webHidden/>
                <w:rStyle w:val="IndexLink"/>
              </w:rPr>
              <w:t>2-3</w:t>
            </w:r>
            <w:r>
              <w:rPr>
                <w:rStyle w:val="IndexLink"/>
                <w:rtl w:val="true"/>
              </w:rPr>
              <w:t xml:space="preserve">. </w:t>
            </w:r>
            <w:r>
              <w:rPr>
                <w:rStyle w:val="IndexLink"/>
                <w:rtl w:val="true"/>
              </w:rPr>
              <w:t>العدمیة</w:t>
            </w:r>
            <w:r>
              <w:rPr>
                <w:rStyle w:val="IndexLink"/>
                <w:rtl w:val="true"/>
              </w:rPr>
              <w:tab/>
            </w:r>
            <w:r>
              <w:rPr>
                <w:rStyle w:val="IndexLink"/>
              </w:rPr>
              <w:t>170</w:t>
            </w:r>
          </w:hyperlink>
        </w:p>
        <w:p>
          <w:pPr>
            <w:pStyle w:val="Contents5"/>
            <w:tabs>
              <w:tab w:val="clear" w:pos="7892"/>
              <w:tab w:val="right" w:pos="9026" w:leader="dot"/>
            </w:tabs>
            <w:rPr/>
          </w:pPr>
          <w:hyperlink w:anchor="__RefHeading___Toc235138_581953129">
            <w:r>
              <w:rPr>
                <w:webHidden/>
                <w:rStyle w:val="IndexLink"/>
              </w:rPr>
              <w:t>3-3</w:t>
            </w:r>
            <w:r>
              <w:rPr>
                <w:rStyle w:val="IndexLink"/>
                <w:rtl w:val="true"/>
              </w:rPr>
              <w:t xml:space="preserve">. </w:t>
            </w:r>
            <w:r>
              <w:rPr>
                <w:rStyle w:val="IndexLink"/>
                <w:rtl w:val="true"/>
              </w:rPr>
              <w:t>فقد المعنی والهدف</w:t>
            </w:r>
            <w:r>
              <w:rPr>
                <w:rStyle w:val="IndexLink"/>
                <w:rtl w:val="true"/>
              </w:rPr>
              <w:tab/>
            </w:r>
            <w:r>
              <w:rPr>
                <w:rStyle w:val="IndexLink"/>
              </w:rPr>
              <w:t>171</w:t>
            </w:r>
          </w:hyperlink>
        </w:p>
        <w:p>
          <w:pPr>
            <w:pStyle w:val="Contents6"/>
            <w:tabs>
              <w:tab w:val="clear" w:pos="7609"/>
              <w:tab w:val="right" w:pos="9026" w:leader="dot"/>
            </w:tabs>
            <w:rPr/>
          </w:pPr>
          <w:hyperlink w:anchor="__RefHeading___Toc235140_581953129">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35142_581953129">
            <w:r>
              <w:rPr>
                <w:webHidden/>
                <w:rStyle w:val="IndexLink"/>
                <w:rtl w:val="true"/>
              </w:rPr>
              <w:t>دور الدّین فی الحیاة</w:t>
            </w:r>
            <w:r>
              <w:rPr>
                <w:rStyle w:val="IndexLink"/>
                <w:rtl w:val="true"/>
              </w:rPr>
              <w:tab/>
            </w:r>
            <w:r>
              <w:rPr>
                <w:rStyle w:val="IndexLink"/>
              </w:rPr>
              <w:t>173</w:t>
            </w:r>
          </w:hyperlink>
        </w:p>
        <w:p>
          <w:pPr>
            <w:pStyle w:val="Contents6"/>
            <w:tabs>
              <w:tab w:val="clear" w:pos="7609"/>
              <w:tab w:val="right" w:pos="9026" w:leader="dot"/>
            </w:tabs>
            <w:rPr/>
          </w:pPr>
          <w:hyperlink w:anchor="__RefHeading___Toc235144_581953129">
            <w:r>
              <w:rPr>
                <w:webHidden/>
                <w:rStyle w:val="IndexLink"/>
                <w:rtl w:val="true"/>
              </w:rPr>
              <w:t>الدّین الدنیویّ أو إنکار الدّین</w:t>
            </w:r>
            <w:r>
              <w:rPr>
                <w:rStyle w:val="IndexLink"/>
                <w:rtl w:val="true"/>
              </w:rPr>
              <w:tab/>
            </w:r>
            <w:r>
              <w:rPr>
                <w:rStyle w:val="IndexLink"/>
              </w:rPr>
              <w:t>175</w:t>
            </w:r>
          </w:hyperlink>
        </w:p>
        <w:p>
          <w:pPr>
            <w:pStyle w:val="Contents4"/>
            <w:tabs>
              <w:tab w:val="clear" w:pos="8176"/>
              <w:tab w:val="right" w:pos="9026" w:leader="dot"/>
            </w:tabs>
            <w:rPr/>
          </w:pPr>
          <w:hyperlink w:anchor="__RefHeading___Toc235146_581953129">
            <w:r>
              <w:rPr>
                <w:webHidden/>
                <w:rStyle w:val="IndexLink"/>
                <w:rtl w:val="true"/>
              </w:rPr>
              <w:t>خلاصة القسم الثّانی</w:t>
            </w:r>
            <w:r>
              <w:rPr>
                <w:rStyle w:val="IndexLink"/>
                <w:rtl w:val="true"/>
              </w:rPr>
              <w:tab/>
            </w:r>
            <w:r>
              <w:rPr>
                <w:rStyle w:val="IndexLink"/>
              </w:rPr>
              <w:t>179</w:t>
            </w:r>
          </w:hyperlink>
        </w:p>
        <w:p>
          <w:pPr>
            <w:pStyle w:val="Contents5"/>
            <w:tabs>
              <w:tab w:val="clear" w:pos="7892"/>
              <w:tab w:val="right" w:pos="9026" w:leader="dot"/>
            </w:tabs>
            <w:rPr/>
          </w:pPr>
          <w:hyperlink w:anchor="__RefHeading___Toc235148_581953129">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235150_581953129">
            <w:r>
              <w:rPr>
                <w:webHidden/>
                <w:rStyle w:val="IndexLink"/>
                <w:rtl w:val="true"/>
              </w:rPr>
              <w:t>نظرة عابرة للإفرازات الاجتماعیّة للعولمة</w:t>
            </w:r>
            <w:r>
              <w:rPr>
                <w:rStyle w:val="IndexLink"/>
                <w:rtl w:val="true"/>
              </w:rPr>
              <w:tab/>
            </w:r>
            <w:r>
              <w:rPr>
                <w:rStyle w:val="IndexLink"/>
              </w:rPr>
              <w:t>180</w:t>
            </w:r>
          </w:hyperlink>
        </w:p>
        <w:p>
          <w:pPr>
            <w:pStyle w:val="Contents2"/>
            <w:tabs>
              <w:tab w:val="clear" w:pos="8743"/>
              <w:tab w:val="right" w:pos="9026" w:leader="dot"/>
            </w:tabs>
            <w:rPr/>
          </w:pPr>
          <w:hyperlink w:anchor="__RefHeading___Toc235152_581953129">
            <w:r>
              <w:rPr>
                <w:webHidden/>
                <w:rStyle w:val="IndexLink"/>
                <w:rtl w:val="true"/>
              </w:rPr>
              <w:t>القسم الثالث</w:t>
            </w:r>
            <w:r>
              <w:rPr>
                <w:rStyle w:val="IndexLink"/>
                <w:rtl w:val="true"/>
              </w:rPr>
              <w:t xml:space="preserve">: </w:t>
            </w:r>
            <w:r>
              <w:rPr>
                <w:rStyle w:val="IndexLink"/>
                <w:rtl w:val="true"/>
              </w:rPr>
              <w:t>علاقة الدّین والعولمة</w:t>
            </w:r>
            <w:r>
              <w:rPr>
                <w:rStyle w:val="IndexLink"/>
                <w:rtl w:val="true"/>
              </w:rPr>
              <w:tab/>
            </w:r>
            <w:r>
              <w:rPr>
                <w:rStyle w:val="IndexLink"/>
              </w:rPr>
              <w:t>182</w:t>
            </w:r>
          </w:hyperlink>
        </w:p>
        <w:p>
          <w:pPr>
            <w:pStyle w:val="Contents3"/>
            <w:tabs>
              <w:tab w:val="clear" w:pos="8459"/>
              <w:tab w:val="right" w:pos="9026" w:leader="dot"/>
            </w:tabs>
            <w:rPr/>
          </w:pPr>
          <w:hyperlink w:anchor="__RefHeading___Toc235154_581953129">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235156_581953129">
            <w:r>
              <w:rPr>
                <w:webHidden/>
                <w:rStyle w:val="IndexLink"/>
              </w:rPr>
              <w:t>1</w:t>
            </w:r>
            <w:r>
              <w:rPr>
                <w:rStyle w:val="IndexLink"/>
                <w:rtl w:val="true"/>
              </w:rPr>
              <w:t xml:space="preserve">: </w:t>
            </w:r>
            <w:r>
              <w:rPr>
                <w:rStyle w:val="IndexLink"/>
                <w:rtl w:val="true"/>
              </w:rPr>
              <w:t>تعریف الدّین</w:t>
            </w:r>
            <w:r>
              <w:rPr>
                <w:rStyle w:val="IndexLink"/>
                <w:rtl w:val="true"/>
              </w:rPr>
              <w:tab/>
            </w:r>
            <w:r>
              <w:rPr>
                <w:rStyle w:val="IndexLink"/>
              </w:rPr>
              <w:t>183</w:t>
            </w:r>
          </w:hyperlink>
        </w:p>
        <w:p>
          <w:pPr>
            <w:pStyle w:val="Contents3"/>
            <w:tabs>
              <w:tab w:val="clear" w:pos="8459"/>
              <w:tab w:val="right" w:pos="9026" w:leader="dot"/>
            </w:tabs>
            <w:rPr/>
          </w:pPr>
          <w:hyperlink w:anchor="__RefHeading___Toc235158_581953129">
            <w:r>
              <w:rPr>
                <w:webHidden/>
                <w:rStyle w:val="IndexLink"/>
              </w:rPr>
              <w:t>2</w:t>
            </w:r>
            <w:r>
              <w:rPr>
                <w:rStyle w:val="IndexLink"/>
                <w:rtl w:val="true"/>
              </w:rPr>
              <w:t xml:space="preserve">: </w:t>
            </w:r>
            <w:r>
              <w:rPr>
                <w:rStyle w:val="IndexLink"/>
                <w:rtl w:val="true"/>
              </w:rPr>
              <w:t>الدّین والعولمة</w:t>
            </w:r>
            <w:r>
              <w:rPr>
                <w:rStyle w:val="IndexLink"/>
                <w:rtl w:val="true"/>
              </w:rPr>
              <w:tab/>
            </w:r>
            <w:r>
              <w:rPr>
                <w:rStyle w:val="IndexLink"/>
              </w:rPr>
              <w:t>188</w:t>
            </w:r>
          </w:hyperlink>
        </w:p>
        <w:p>
          <w:pPr>
            <w:pStyle w:val="Contents3"/>
            <w:tabs>
              <w:tab w:val="clear" w:pos="8459"/>
              <w:tab w:val="right" w:pos="9026" w:leader="dot"/>
            </w:tabs>
            <w:rPr/>
          </w:pPr>
          <w:hyperlink w:anchor="__RefHeading___Toc235160_581953129">
            <w:r>
              <w:rPr>
                <w:webHidden/>
                <w:rStyle w:val="IndexLink"/>
              </w:rPr>
              <w:t>3</w:t>
            </w:r>
            <w:r>
              <w:rPr>
                <w:rStyle w:val="IndexLink"/>
                <w:rtl w:val="true"/>
              </w:rPr>
              <w:t xml:space="preserve">: </w:t>
            </w:r>
            <w:r>
              <w:rPr>
                <w:rStyle w:val="IndexLink"/>
                <w:rtl w:val="true"/>
              </w:rPr>
              <w:t>مکانة الدّین فی عالم الیوم</w:t>
            </w:r>
            <w:r>
              <w:rPr>
                <w:rStyle w:val="IndexLink"/>
                <w:rtl w:val="true"/>
              </w:rPr>
              <w:tab/>
            </w:r>
            <w:r>
              <w:rPr>
                <w:rStyle w:val="IndexLink"/>
              </w:rPr>
              <w:t>195</w:t>
            </w:r>
          </w:hyperlink>
        </w:p>
        <w:p>
          <w:pPr>
            <w:pStyle w:val="Contents4"/>
            <w:tabs>
              <w:tab w:val="clear" w:pos="8176"/>
              <w:tab w:val="right" w:pos="9026" w:leader="dot"/>
            </w:tabs>
            <w:rPr/>
          </w:pPr>
          <w:hyperlink w:anchor="__RefHeading___Toc235162_581953129">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235164_581953129">
            <w:r>
              <w:rPr>
                <w:webHidden/>
                <w:rStyle w:val="IndexLink"/>
                <w:rtl w:val="true"/>
              </w:rPr>
              <w:t>الحاجة إلی الدّین فی العصر الرّاهن</w:t>
            </w:r>
            <w:r>
              <w:rPr>
                <w:rStyle w:val="IndexLink"/>
                <w:rtl w:val="true"/>
              </w:rPr>
              <w:tab/>
            </w:r>
            <w:r>
              <w:rPr>
                <w:rStyle w:val="IndexLink"/>
              </w:rPr>
              <w:t>197</w:t>
            </w:r>
          </w:hyperlink>
        </w:p>
        <w:p>
          <w:pPr>
            <w:pStyle w:val="Contents3"/>
            <w:tabs>
              <w:tab w:val="clear" w:pos="8459"/>
              <w:tab w:val="right" w:pos="9026" w:leader="dot"/>
            </w:tabs>
            <w:rPr/>
          </w:pPr>
          <w:hyperlink w:anchor="__RefHeading___Toc235166_581953129">
            <w:r>
              <w:rPr>
                <w:webHidden/>
                <w:rStyle w:val="IndexLink"/>
              </w:rPr>
              <w:t>4</w:t>
            </w:r>
            <w:r>
              <w:rPr>
                <w:rStyle w:val="IndexLink"/>
                <w:rtl w:val="true"/>
              </w:rPr>
              <w:t xml:space="preserve">: </w:t>
            </w:r>
            <w:r>
              <w:rPr>
                <w:rStyle w:val="IndexLink"/>
                <w:rtl w:val="true"/>
              </w:rPr>
              <w:t>فلسفة وضرورة الدّین</w:t>
            </w:r>
            <w:r>
              <w:rPr>
                <w:rStyle w:val="IndexLink"/>
                <w:rtl w:val="true"/>
              </w:rPr>
              <w:tab/>
            </w:r>
            <w:r>
              <w:rPr>
                <w:rStyle w:val="IndexLink"/>
              </w:rPr>
              <w:t>199</w:t>
            </w:r>
          </w:hyperlink>
        </w:p>
        <w:p>
          <w:pPr>
            <w:pStyle w:val="Contents3"/>
            <w:tabs>
              <w:tab w:val="clear" w:pos="8459"/>
              <w:tab w:val="right" w:pos="9026" w:leader="dot"/>
            </w:tabs>
            <w:rPr/>
          </w:pPr>
          <w:hyperlink w:anchor="__RefHeading___Toc235168_581953129">
            <w:r>
              <w:rPr>
                <w:webHidden/>
                <w:rStyle w:val="IndexLink"/>
              </w:rPr>
              <w:t>5</w:t>
            </w:r>
            <w:r>
              <w:rPr>
                <w:rStyle w:val="IndexLink"/>
                <w:rtl w:val="true"/>
              </w:rPr>
              <w:t xml:space="preserve">: </w:t>
            </w:r>
            <w:r>
              <w:rPr>
                <w:rStyle w:val="IndexLink"/>
                <w:rtl w:val="true"/>
              </w:rPr>
              <w:t>إنجازات الدّین</w:t>
            </w:r>
            <w:r>
              <w:rPr>
                <w:rStyle w:val="IndexLink"/>
                <w:rtl w:val="true"/>
              </w:rPr>
              <w:tab/>
            </w:r>
            <w:r>
              <w:rPr>
                <w:rStyle w:val="IndexLink"/>
              </w:rPr>
              <w:t>203</w:t>
            </w:r>
          </w:hyperlink>
        </w:p>
        <w:p>
          <w:pPr>
            <w:pStyle w:val="Contents4"/>
            <w:tabs>
              <w:tab w:val="clear" w:pos="8176"/>
              <w:tab w:val="right" w:pos="9026" w:leader="dot"/>
            </w:tabs>
            <w:rPr/>
          </w:pPr>
          <w:hyperlink w:anchor="__RefHeading___Toc235170_581953129">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235172_581953129">
            <w:r>
              <w:rPr>
                <w:webHidden/>
                <w:rStyle w:val="IndexLink"/>
                <w:rtl w:val="true"/>
              </w:rPr>
              <w:t>أ</w:t>
            </w:r>
            <w:r>
              <w:rPr>
                <w:rStyle w:val="IndexLink"/>
                <w:rtl w:val="true"/>
              </w:rPr>
              <w:t xml:space="preserve">) </w:t>
            </w:r>
            <w:r>
              <w:rPr>
                <w:rStyle w:val="IndexLink"/>
                <w:rtl w:val="true"/>
              </w:rPr>
              <w:t>الإنجازات الاجتماعیّة للدّین</w:t>
            </w:r>
            <w:r>
              <w:rPr>
                <w:rStyle w:val="IndexLink"/>
                <w:rtl w:val="true"/>
              </w:rPr>
              <w:tab/>
            </w:r>
            <w:r>
              <w:rPr>
                <w:rStyle w:val="IndexLink"/>
              </w:rPr>
              <w:t>203</w:t>
            </w:r>
          </w:hyperlink>
        </w:p>
        <w:p>
          <w:pPr>
            <w:pStyle w:val="Contents4"/>
            <w:tabs>
              <w:tab w:val="clear" w:pos="8176"/>
              <w:tab w:val="right" w:pos="9026" w:leader="dot"/>
            </w:tabs>
            <w:rPr/>
          </w:pPr>
          <w:hyperlink w:anchor="__RefHeading___Toc235174_581953129">
            <w:r>
              <w:rPr>
                <w:webHidden/>
                <w:rStyle w:val="IndexLink"/>
                <w:rtl w:val="true"/>
              </w:rPr>
              <w:t>ب</w:t>
            </w:r>
            <w:r>
              <w:rPr>
                <w:rStyle w:val="IndexLink"/>
                <w:rtl w:val="true"/>
              </w:rPr>
              <w:t xml:space="preserve">) </w:t>
            </w:r>
            <w:r>
              <w:rPr>
                <w:rStyle w:val="IndexLink"/>
                <w:rtl w:val="true"/>
              </w:rPr>
              <w:t>الإنجازات المعنویّة للدّین</w:t>
            </w:r>
            <w:r>
              <w:rPr>
                <w:rStyle w:val="IndexLink"/>
                <w:rtl w:val="true"/>
              </w:rPr>
              <w:tab/>
            </w:r>
            <w:r>
              <w:rPr>
                <w:rStyle w:val="IndexLink"/>
              </w:rPr>
              <w:t>207</w:t>
            </w:r>
          </w:hyperlink>
        </w:p>
        <w:p>
          <w:pPr>
            <w:pStyle w:val="Contents5"/>
            <w:tabs>
              <w:tab w:val="clear" w:pos="7892"/>
              <w:tab w:val="right" w:pos="9026" w:leader="dot"/>
            </w:tabs>
            <w:rPr/>
          </w:pPr>
          <w:hyperlink w:anchor="__RefHeading___Toc235176_581953129">
            <w:r>
              <w:rPr>
                <w:webHidden/>
                <w:rStyle w:val="IndexLink"/>
              </w:rPr>
              <w:t>1</w:t>
            </w:r>
            <w:r>
              <w:rPr>
                <w:rStyle w:val="IndexLink"/>
                <w:rtl w:val="true"/>
              </w:rPr>
              <w:t xml:space="preserve">. </w:t>
            </w:r>
            <w:r>
              <w:rPr>
                <w:rStyle w:val="IndexLink"/>
                <w:rtl w:val="true"/>
              </w:rPr>
              <w:t>دور الدّین فی حلّ المشاکل الرّوحیّة للإنسان</w:t>
            </w:r>
            <w:r>
              <w:rPr>
                <w:rStyle w:val="IndexLink"/>
                <w:rtl w:val="true"/>
              </w:rPr>
              <w:tab/>
            </w:r>
            <w:r>
              <w:rPr>
                <w:rStyle w:val="IndexLink"/>
              </w:rPr>
              <w:t>207</w:t>
            </w:r>
          </w:hyperlink>
        </w:p>
        <w:p>
          <w:pPr>
            <w:pStyle w:val="Contents5"/>
            <w:tabs>
              <w:tab w:val="clear" w:pos="7892"/>
              <w:tab w:val="right" w:pos="9026" w:leader="dot"/>
            </w:tabs>
            <w:rPr/>
          </w:pPr>
          <w:hyperlink w:anchor="__RefHeading___Toc235178_581953129">
            <w:r>
              <w:rPr>
                <w:webHidden/>
                <w:rStyle w:val="IndexLink"/>
              </w:rPr>
              <w:t>2</w:t>
            </w:r>
            <w:r>
              <w:rPr>
                <w:rStyle w:val="IndexLink"/>
                <w:rtl w:val="true"/>
              </w:rPr>
              <w:t xml:space="preserve">. </w:t>
            </w:r>
            <w:r>
              <w:rPr>
                <w:rStyle w:val="IndexLink"/>
                <w:rtl w:val="true"/>
              </w:rPr>
              <w:t>دور الدّین فی إعطاء الحیاة بُعداً معنویّاً</w:t>
            </w:r>
            <w:r>
              <w:rPr>
                <w:rStyle w:val="IndexLink"/>
                <w:rtl w:val="true"/>
              </w:rPr>
              <w:tab/>
            </w:r>
            <w:r>
              <w:rPr>
                <w:rStyle w:val="IndexLink"/>
              </w:rPr>
              <w:t>208</w:t>
            </w:r>
          </w:hyperlink>
        </w:p>
        <w:p>
          <w:pPr>
            <w:pStyle w:val="Contents5"/>
            <w:tabs>
              <w:tab w:val="clear" w:pos="7892"/>
              <w:tab w:val="right" w:pos="9026" w:leader="dot"/>
            </w:tabs>
            <w:rPr/>
          </w:pPr>
          <w:hyperlink w:anchor="__RefHeading___Toc235180_581953129">
            <w:r>
              <w:rPr>
                <w:webHidden/>
                <w:rStyle w:val="IndexLink"/>
              </w:rPr>
              <w:t>3</w:t>
            </w:r>
            <w:r>
              <w:rPr>
                <w:rStyle w:val="IndexLink"/>
                <w:rtl w:val="true"/>
              </w:rPr>
              <w:t xml:space="preserve">. </w:t>
            </w:r>
            <w:r>
              <w:rPr>
                <w:rStyle w:val="IndexLink"/>
                <w:rtl w:val="true"/>
              </w:rPr>
              <w:t>دور الدّین فی الأمن النّفسیّ</w:t>
            </w:r>
            <w:r>
              <w:rPr>
                <w:rStyle w:val="IndexLink"/>
                <w:rtl w:val="true"/>
              </w:rPr>
              <w:tab/>
            </w:r>
            <w:r>
              <w:rPr>
                <w:rStyle w:val="IndexLink"/>
              </w:rPr>
              <w:t>209</w:t>
            </w:r>
          </w:hyperlink>
        </w:p>
        <w:p>
          <w:pPr>
            <w:pStyle w:val="Contents5"/>
            <w:tabs>
              <w:tab w:val="clear" w:pos="7892"/>
              <w:tab w:val="right" w:pos="9026" w:leader="dot"/>
            </w:tabs>
            <w:rPr/>
          </w:pPr>
          <w:hyperlink w:anchor="__RefHeading___Toc235182_581953129">
            <w:r>
              <w:rPr>
                <w:webHidden/>
                <w:rStyle w:val="IndexLink"/>
              </w:rPr>
              <w:t>4</w:t>
            </w:r>
            <w:r>
              <w:rPr>
                <w:rStyle w:val="IndexLink"/>
                <w:rtl w:val="true"/>
              </w:rPr>
              <w:t xml:space="preserve">. </w:t>
            </w:r>
            <w:r>
              <w:rPr>
                <w:rStyle w:val="IndexLink"/>
                <w:rtl w:val="true"/>
              </w:rPr>
              <w:t>الدّور النّفسیّ للدّین حسب وجهة نظر کارل غوستاف یونغ</w:t>
            </w:r>
            <w:r>
              <w:rPr>
                <w:rStyle w:val="IndexLink"/>
                <w:rtl w:val="true"/>
              </w:rPr>
              <w:tab/>
            </w:r>
            <w:r>
              <w:rPr>
                <w:rStyle w:val="IndexLink"/>
              </w:rPr>
              <w:t>209</w:t>
            </w:r>
          </w:hyperlink>
        </w:p>
        <w:p>
          <w:pPr>
            <w:pStyle w:val="Contents4"/>
            <w:tabs>
              <w:tab w:val="clear" w:pos="8176"/>
              <w:tab w:val="right" w:pos="9026" w:leader="dot"/>
            </w:tabs>
            <w:rPr/>
          </w:pPr>
          <w:hyperlink w:anchor="__RefHeading___Toc235184_581953129">
            <w:r>
              <w:rPr>
                <w:webHidden/>
                <w:rStyle w:val="IndexLink"/>
                <w:rtl w:val="true"/>
              </w:rPr>
              <w:t>ج</w:t>
            </w:r>
            <w:r>
              <w:rPr>
                <w:rStyle w:val="IndexLink"/>
                <w:rtl w:val="true"/>
              </w:rPr>
              <w:t xml:space="preserve">) </w:t>
            </w:r>
            <w:r>
              <w:rPr>
                <w:rStyle w:val="IndexLink"/>
                <w:rtl w:val="true"/>
              </w:rPr>
              <w:t>دور الدّین فی نموّ ورقیّ الفکر البشریّ</w:t>
            </w:r>
            <w:r>
              <w:rPr>
                <w:rStyle w:val="IndexLink"/>
                <w:rtl w:val="true"/>
              </w:rPr>
              <w:tab/>
            </w:r>
            <w:r>
              <w:rPr>
                <w:rStyle w:val="IndexLink"/>
              </w:rPr>
              <w:t>212</w:t>
            </w:r>
          </w:hyperlink>
        </w:p>
        <w:p>
          <w:pPr>
            <w:pStyle w:val="Contents5"/>
            <w:tabs>
              <w:tab w:val="clear" w:pos="7892"/>
              <w:tab w:val="right" w:pos="9026" w:leader="dot"/>
            </w:tabs>
            <w:rPr/>
          </w:pPr>
          <w:hyperlink w:anchor="__RefHeading___Toc235186_581953129">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235188_581953129">
            <w:r>
              <w:rPr>
                <w:webHidden/>
                <w:rStyle w:val="IndexLink"/>
                <w:rtl w:val="true"/>
              </w:rPr>
              <w:t>دور الدّین فی عملیّة العولمة</w:t>
            </w:r>
            <w:r>
              <w:rPr>
                <w:rStyle w:val="IndexLink"/>
                <w:rtl w:val="true"/>
              </w:rPr>
              <w:tab/>
            </w:r>
            <w:r>
              <w:rPr>
                <w:rStyle w:val="IndexLink"/>
              </w:rPr>
              <w:t>215</w:t>
            </w:r>
          </w:hyperlink>
        </w:p>
        <w:p>
          <w:pPr>
            <w:pStyle w:val="Contents5"/>
            <w:tabs>
              <w:tab w:val="clear" w:pos="7892"/>
              <w:tab w:val="right" w:pos="9026" w:leader="dot"/>
            </w:tabs>
            <w:rPr/>
          </w:pPr>
          <w:hyperlink w:anchor="__RefHeading___Toc235190_581953129">
            <w:r>
              <w:rPr>
                <w:webHidden/>
                <w:rStyle w:val="IndexLink"/>
                <w:rtl w:val="true"/>
              </w:rPr>
              <w:t>مسار تطوّر وتکامل الأدیان</w:t>
            </w:r>
            <w:r>
              <w:rPr>
                <w:rStyle w:val="IndexLink"/>
                <w:rtl w:val="true"/>
              </w:rPr>
              <w:tab/>
            </w:r>
            <w:r>
              <w:rPr>
                <w:rStyle w:val="IndexLink"/>
              </w:rPr>
              <w:t>216</w:t>
            </w:r>
          </w:hyperlink>
        </w:p>
        <w:p>
          <w:pPr>
            <w:pStyle w:val="Contents5"/>
            <w:tabs>
              <w:tab w:val="clear" w:pos="7892"/>
              <w:tab w:val="right" w:pos="9026" w:leader="dot"/>
            </w:tabs>
            <w:rPr/>
          </w:pPr>
          <w:hyperlink w:anchor="__RefHeading___Toc235192_581953129">
            <w:r>
              <w:rPr>
                <w:webHidden/>
                <w:rStyle w:val="IndexLink"/>
                <w:rtl w:val="true"/>
              </w:rPr>
              <w:t>مستقبل الدّین</w:t>
            </w:r>
            <w:r>
              <w:rPr>
                <w:rStyle w:val="IndexLink"/>
                <w:rtl w:val="true"/>
              </w:rPr>
              <w:tab/>
            </w:r>
            <w:r>
              <w:rPr>
                <w:rStyle w:val="IndexLink"/>
              </w:rPr>
              <w:t>217</w:t>
            </w:r>
          </w:hyperlink>
        </w:p>
        <w:p>
          <w:pPr>
            <w:pStyle w:val="Contents5"/>
            <w:tabs>
              <w:tab w:val="clear" w:pos="7892"/>
              <w:tab w:val="right" w:pos="9026" w:leader="dot"/>
            </w:tabs>
            <w:rPr/>
          </w:pPr>
          <w:hyperlink w:anchor="__RefHeading___Toc235194_581953129">
            <w:r>
              <w:rPr>
                <w:webHidden/>
                <w:rStyle w:val="IndexLink"/>
                <w:rtl w:val="true"/>
              </w:rPr>
              <w:t>الأدیان العالمیّة</w:t>
            </w:r>
            <w:r>
              <w:rPr>
                <w:rStyle w:val="IndexLink"/>
                <w:rtl w:val="true"/>
              </w:rPr>
              <w:tab/>
            </w:r>
            <w:r>
              <w:rPr>
                <w:rStyle w:val="IndexLink"/>
              </w:rPr>
              <w:t>218</w:t>
            </w:r>
          </w:hyperlink>
        </w:p>
        <w:p>
          <w:pPr>
            <w:pStyle w:val="Contents3"/>
            <w:tabs>
              <w:tab w:val="clear" w:pos="8459"/>
              <w:tab w:val="right" w:pos="9026" w:leader="dot"/>
            </w:tabs>
            <w:rPr/>
          </w:pPr>
          <w:hyperlink w:anchor="__RefHeading___Toc235196_581953129">
            <w:r>
              <w:rPr>
                <w:webHidden/>
                <w:rStyle w:val="IndexLink"/>
              </w:rPr>
              <w:t>6</w:t>
            </w:r>
            <w:r>
              <w:rPr>
                <w:rStyle w:val="IndexLink"/>
                <w:rtl w:val="true"/>
              </w:rPr>
              <w:t xml:space="preserve">: </w:t>
            </w:r>
            <w:r>
              <w:rPr>
                <w:rStyle w:val="IndexLink"/>
                <w:rtl w:val="true"/>
              </w:rPr>
              <w:t>علاقة العلم والدّین</w:t>
            </w:r>
            <w:r>
              <w:rPr>
                <w:rStyle w:val="IndexLink"/>
                <w:rtl w:val="true"/>
              </w:rPr>
              <w:tab/>
            </w:r>
            <w:r>
              <w:rPr>
                <w:rStyle w:val="IndexLink"/>
              </w:rPr>
              <w:t>221</w:t>
            </w:r>
          </w:hyperlink>
        </w:p>
        <w:p>
          <w:pPr>
            <w:pStyle w:val="Contents4"/>
            <w:tabs>
              <w:tab w:val="clear" w:pos="8176"/>
              <w:tab w:val="right" w:pos="9026" w:leader="dot"/>
            </w:tabs>
            <w:rPr/>
          </w:pPr>
          <w:hyperlink w:anchor="__RefHeading___Toc235198_581953129">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235200_581953129">
            <w:r>
              <w:rPr>
                <w:webHidden/>
                <w:rStyle w:val="IndexLink"/>
                <w:rtl w:val="true"/>
              </w:rPr>
              <w:t>مکانة العلم فی المجتمعات الدّینیّة</w:t>
            </w:r>
            <w:r>
              <w:rPr>
                <w:rStyle w:val="IndexLink"/>
                <w:rtl w:val="true"/>
              </w:rPr>
              <w:tab/>
            </w:r>
            <w:r>
              <w:rPr>
                <w:rStyle w:val="IndexLink"/>
              </w:rPr>
              <w:t>225</w:t>
            </w:r>
          </w:hyperlink>
        </w:p>
        <w:p>
          <w:pPr>
            <w:pStyle w:val="Contents4"/>
            <w:tabs>
              <w:tab w:val="clear" w:pos="8176"/>
              <w:tab w:val="right" w:pos="9026" w:leader="dot"/>
            </w:tabs>
            <w:rPr/>
          </w:pPr>
          <w:hyperlink w:anchor="__RefHeading___Toc235202_581953129">
            <w:r>
              <w:rPr>
                <w:webHidden/>
                <w:rStyle w:val="IndexLink"/>
                <w:rtl w:val="true"/>
              </w:rPr>
              <w:t>مکانة الدّین فی عصر العلم</w:t>
            </w:r>
            <w:r>
              <w:rPr>
                <w:rStyle w:val="IndexLink"/>
                <w:rtl w:val="true"/>
              </w:rPr>
              <w:tab/>
            </w:r>
            <w:r>
              <w:rPr>
                <w:rStyle w:val="IndexLink"/>
              </w:rPr>
              <w:t>226</w:t>
            </w:r>
          </w:hyperlink>
        </w:p>
        <w:p>
          <w:pPr>
            <w:pStyle w:val="Contents3"/>
            <w:tabs>
              <w:tab w:val="clear" w:pos="8459"/>
              <w:tab w:val="right" w:pos="9026" w:leader="dot"/>
            </w:tabs>
            <w:rPr/>
          </w:pPr>
          <w:hyperlink w:anchor="__RefHeading___Toc235204_581953129">
            <w:r>
              <w:rPr>
                <w:webHidden/>
                <w:rStyle w:val="IndexLink"/>
              </w:rPr>
              <w:t>7</w:t>
            </w:r>
            <w:r>
              <w:rPr>
                <w:rStyle w:val="IndexLink"/>
                <w:rtl w:val="true"/>
              </w:rPr>
              <w:t xml:space="preserve">: </w:t>
            </w:r>
            <w:r>
              <w:rPr>
                <w:rStyle w:val="IndexLink"/>
                <w:rtl w:val="true"/>
              </w:rPr>
              <w:t>علاقة الدّین والعصرنة</w:t>
            </w:r>
            <w:r>
              <w:rPr>
                <w:rStyle w:val="IndexLink"/>
                <w:rtl w:val="true"/>
              </w:rPr>
              <w:tab/>
            </w:r>
            <w:r>
              <w:rPr>
                <w:rStyle w:val="IndexLink"/>
              </w:rPr>
              <w:t>227</w:t>
            </w:r>
          </w:hyperlink>
        </w:p>
        <w:p>
          <w:pPr>
            <w:pStyle w:val="Contents4"/>
            <w:tabs>
              <w:tab w:val="clear" w:pos="8176"/>
              <w:tab w:val="right" w:pos="9026" w:leader="dot"/>
            </w:tabs>
            <w:rPr/>
          </w:pPr>
          <w:hyperlink w:anchor="__RefHeading___Toc235206_581953129">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35208_581953129">
            <w:r>
              <w:rPr>
                <w:webHidden/>
                <w:rStyle w:val="IndexLink"/>
                <w:rtl w:val="true"/>
              </w:rPr>
              <w:t>نظریة إمکانیة الاستفادة من التّقنیة مع الحفاظ علی الهویّة الوطنیّة</w:t>
            </w:r>
            <w:r>
              <w:rPr>
                <w:rStyle w:val="IndexLink"/>
                <w:rtl w:val="true"/>
              </w:rPr>
              <w:tab/>
            </w:r>
            <w:r>
              <w:rPr>
                <w:rStyle w:val="IndexLink"/>
              </w:rPr>
              <w:t>229</w:t>
            </w:r>
          </w:hyperlink>
        </w:p>
        <w:p>
          <w:pPr>
            <w:pStyle w:val="Contents4"/>
            <w:tabs>
              <w:tab w:val="clear" w:pos="8176"/>
              <w:tab w:val="right" w:pos="9026" w:leader="dot"/>
            </w:tabs>
            <w:rPr/>
          </w:pPr>
          <w:hyperlink w:anchor="__RefHeading___Toc235210_581953129">
            <w:r>
              <w:rPr>
                <w:webHidden/>
                <w:rStyle w:val="IndexLink"/>
                <w:rtl w:val="true"/>
              </w:rPr>
              <w:t>إنجازات الدّین فی المجتمعات الحدیثة</w:t>
            </w:r>
            <w:r>
              <w:rPr>
                <w:rStyle w:val="IndexLink"/>
                <w:rtl w:val="true"/>
              </w:rPr>
              <w:tab/>
            </w:r>
            <w:r>
              <w:rPr>
                <w:rStyle w:val="IndexLink"/>
              </w:rPr>
              <w:t>231</w:t>
            </w:r>
          </w:hyperlink>
        </w:p>
        <w:p>
          <w:pPr>
            <w:pStyle w:val="Contents4"/>
            <w:tabs>
              <w:tab w:val="clear" w:pos="8176"/>
              <w:tab w:val="right" w:pos="9026" w:leader="dot"/>
            </w:tabs>
            <w:rPr/>
          </w:pPr>
          <w:hyperlink w:anchor="__RefHeading___Toc235212_581953129">
            <w:r>
              <w:rPr>
                <w:webHidden/>
                <w:rStyle w:val="IndexLink"/>
                <w:rtl w:val="true"/>
              </w:rPr>
              <w:t>علاقة العلم والدّین فی رأی بعض مفکّری العالم</w:t>
            </w:r>
            <w:r>
              <w:rPr>
                <w:rStyle w:val="IndexLink"/>
                <w:rtl w:val="true"/>
              </w:rPr>
              <w:tab/>
            </w:r>
            <w:r>
              <w:rPr>
                <w:rStyle w:val="IndexLink"/>
              </w:rPr>
              <w:t>232</w:t>
            </w:r>
          </w:hyperlink>
        </w:p>
        <w:p>
          <w:pPr>
            <w:pStyle w:val="Contents4"/>
            <w:tabs>
              <w:tab w:val="clear" w:pos="8176"/>
              <w:tab w:val="right" w:pos="9026" w:leader="dot"/>
            </w:tabs>
            <w:rPr/>
          </w:pPr>
          <w:hyperlink w:anchor="__RefHeading___Toc235214_581953129">
            <w:r>
              <w:rPr>
                <w:webHidden/>
                <w:rStyle w:val="IndexLink"/>
                <w:rtl w:val="true"/>
              </w:rPr>
              <w:t>العولمة والدّین</w:t>
            </w:r>
            <w:r>
              <w:rPr>
                <w:rStyle w:val="IndexLink"/>
                <w:rtl w:val="true"/>
              </w:rPr>
              <w:tab/>
            </w:r>
            <w:r>
              <w:rPr>
                <w:rStyle w:val="IndexLink"/>
              </w:rPr>
              <w:t>233</w:t>
            </w:r>
          </w:hyperlink>
        </w:p>
        <w:p>
          <w:pPr>
            <w:pStyle w:val="Contents4"/>
            <w:tabs>
              <w:tab w:val="clear" w:pos="8176"/>
              <w:tab w:val="right" w:pos="9026" w:leader="dot"/>
            </w:tabs>
            <w:rPr/>
          </w:pPr>
          <w:hyperlink w:anchor="__RefHeading___Toc235216_581953129">
            <w:r>
              <w:rPr>
                <w:webHidden/>
                <w:rStyle w:val="IndexLink"/>
                <w:rtl w:val="true"/>
              </w:rPr>
              <w:t>کیفیّة توافق الدّین مع الظّروف الجدیدة</w:t>
            </w:r>
            <w:r>
              <w:rPr>
                <w:rStyle w:val="IndexLink"/>
                <w:rtl w:val="true"/>
              </w:rPr>
              <w:tab/>
            </w:r>
            <w:r>
              <w:rPr>
                <w:rStyle w:val="IndexLink"/>
              </w:rPr>
              <w:t>237</w:t>
            </w:r>
          </w:hyperlink>
        </w:p>
        <w:p>
          <w:pPr>
            <w:pStyle w:val="Contents4"/>
            <w:tabs>
              <w:tab w:val="clear" w:pos="8176"/>
              <w:tab w:val="right" w:pos="9026" w:leader="dot"/>
            </w:tabs>
            <w:rPr/>
          </w:pPr>
          <w:hyperlink w:anchor="__RefHeading___Toc235218_581953129">
            <w:r>
              <w:rPr>
                <w:webHidden/>
                <w:rStyle w:val="IndexLink"/>
                <w:rtl w:val="true"/>
              </w:rPr>
              <w:t>العولمة والإسلام</w:t>
            </w:r>
            <w:r>
              <w:rPr>
                <w:rStyle w:val="IndexLink"/>
                <w:rtl w:val="true"/>
              </w:rPr>
              <w:tab/>
            </w:r>
            <w:r>
              <w:rPr>
                <w:rStyle w:val="IndexLink"/>
              </w:rPr>
              <w:t>241</w:t>
            </w:r>
          </w:hyperlink>
        </w:p>
        <w:p>
          <w:pPr>
            <w:pStyle w:val="Contents4"/>
            <w:tabs>
              <w:tab w:val="clear" w:pos="8176"/>
              <w:tab w:val="right" w:pos="9026" w:leader="dot"/>
            </w:tabs>
            <w:rPr/>
          </w:pPr>
          <w:hyperlink w:anchor="__RefHeading___Toc235220_581953129">
            <w:r>
              <w:rPr>
                <w:webHidden/>
                <w:rStyle w:val="IndexLink"/>
                <w:rtl w:val="true"/>
              </w:rPr>
              <w:t>الإسلام فی عالم الیوم</w:t>
            </w:r>
            <w:r>
              <w:rPr>
                <w:rStyle w:val="IndexLink"/>
                <w:rtl w:val="true"/>
              </w:rPr>
              <w:tab/>
            </w:r>
            <w:r>
              <w:rPr>
                <w:rStyle w:val="IndexLink"/>
              </w:rPr>
              <w:t>242</w:t>
            </w:r>
          </w:hyperlink>
        </w:p>
        <w:p>
          <w:pPr>
            <w:pStyle w:val="Contents4"/>
            <w:tabs>
              <w:tab w:val="clear" w:pos="8176"/>
              <w:tab w:val="right" w:pos="9026" w:leader="dot"/>
            </w:tabs>
            <w:rPr/>
          </w:pPr>
          <w:hyperlink w:anchor="__RefHeading___Toc235222_581953129">
            <w:r>
              <w:rPr>
                <w:webHidden/>
                <w:rStyle w:val="IndexLink"/>
                <w:rtl w:val="true"/>
              </w:rPr>
              <w:t>نتائج البحث</w:t>
            </w:r>
            <w:r>
              <w:rPr>
                <w:rStyle w:val="IndexLink"/>
                <w:rtl w:val="true"/>
              </w:rPr>
              <w:tab/>
            </w:r>
            <w:r>
              <w:rPr>
                <w:rStyle w:val="IndexLink"/>
              </w:rPr>
              <w:t>247</w:t>
            </w:r>
          </w:hyperlink>
        </w:p>
        <w:p>
          <w:pPr>
            <w:pStyle w:val="Contents4"/>
            <w:tabs>
              <w:tab w:val="clear" w:pos="8176"/>
              <w:tab w:val="right" w:pos="9026" w:leader="dot"/>
            </w:tabs>
            <w:rPr/>
          </w:pPr>
          <w:hyperlink w:anchor="__RefHeading___Toc235224_581953129">
            <w:r>
              <w:rPr>
                <w:webHidden/>
                <w:rStyle w:val="IndexLink"/>
                <w:rtl w:val="true"/>
              </w:rPr>
              <w:t>ما الخطاب الّذی یرید الإسلام أن یوصله إلی العالم ؟</w:t>
            </w:r>
            <w:r>
              <w:rPr>
                <w:rStyle w:val="IndexLink"/>
                <w:rtl w:val="true"/>
              </w:rPr>
              <w:tab/>
            </w:r>
            <w:r>
              <w:rPr>
                <w:rStyle w:val="IndexLink"/>
              </w:rPr>
              <w:t>254</w:t>
            </w:r>
          </w:hyperlink>
        </w:p>
        <w:p>
          <w:pPr>
            <w:pStyle w:val="Contents4"/>
            <w:tabs>
              <w:tab w:val="clear" w:pos="8176"/>
              <w:tab w:val="right" w:pos="9026" w:leader="dot"/>
            </w:tabs>
            <w:rPr/>
          </w:pPr>
          <w:hyperlink w:anchor="__RefHeading___Toc235226_581953129">
            <w:r>
              <w:rPr>
                <w:webHidden/>
                <w:rStyle w:val="IndexLink"/>
                <w:rtl w:val="true"/>
              </w:rPr>
              <w:t>هل باستطاعة الإسلام قیادة العالم فی العصر الرّاهن ؟</w:t>
            </w:r>
            <w:r>
              <w:rPr>
                <w:rStyle w:val="IndexLink"/>
                <w:rtl w:val="true"/>
              </w:rPr>
              <w:tab/>
            </w:r>
            <w:r>
              <w:rPr>
                <w:rStyle w:val="IndexLink"/>
              </w:rPr>
              <w:t>255</w:t>
            </w:r>
          </w:hyperlink>
        </w:p>
        <w:p>
          <w:pPr>
            <w:pStyle w:val="Contents4"/>
            <w:tabs>
              <w:tab w:val="clear" w:pos="8176"/>
              <w:tab w:val="right" w:pos="9026" w:leader="dot"/>
            </w:tabs>
            <w:rPr/>
          </w:pPr>
          <w:hyperlink w:anchor="__RefHeading___Toc235228_581953129">
            <w:r>
              <w:rPr>
                <w:webHidden/>
                <w:rStyle w:val="IndexLink"/>
                <w:rtl w:val="true"/>
              </w:rPr>
              <w:t>آراء بعض العلماء بالإسلام</w:t>
            </w:r>
            <w:r>
              <w:rPr>
                <w:rStyle w:val="IndexLink"/>
                <w:rtl w:val="true"/>
              </w:rPr>
              <w:tab/>
            </w:r>
            <w:r>
              <w:rPr>
                <w:rStyle w:val="IndexLink"/>
              </w:rPr>
              <w:t>257</w:t>
            </w:r>
          </w:hyperlink>
        </w:p>
        <w:p>
          <w:pPr>
            <w:pStyle w:val="Contents4"/>
            <w:tabs>
              <w:tab w:val="clear" w:pos="8176"/>
              <w:tab w:val="right" w:pos="9026" w:leader="dot"/>
            </w:tabs>
            <w:rPr/>
          </w:pPr>
          <w:hyperlink w:anchor="__RefHeading___Toc235230_581953129">
            <w:r>
              <w:rPr>
                <w:webHidden/>
                <w:rStyle w:val="IndexLink"/>
                <w:rtl w:val="true"/>
              </w:rPr>
              <w:t xml:space="preserve">عوامل استعادة الهویّة الإسلامیّة </w:t>
            </w:r>
            <w:r>
              <w:rPr>
                <w:rStyle w:val="IndexLink"/>
                <w:rtl w:val="true"/>
              </w:rPr>
              <w:t>(</w:t>
            </w:r>
            <w:r>
              <w:rPr>
                <w:rStyle w:val="IndexLink"/>
                <w:rtl w:val="true"/>
              </w:rPr>
              <w:t>عوامل التحضّر الإسلامیّ</w:t>
            </w:r>
            <w:r>
              <w:rPr>
                <w:rStyle w:val="IndexLink"/>
                <w:rtl w:val="true"/>
              </w:rPr>
              <w:t>)</w:t>
              <w:tab/>
            </w:r>
            <w:r>
              <w:rPr>
                <w:rStyle w:val="IndexLink"/>
              </w:rPr>
              <w:t>259</w:t>
            </w:r>
          </w:hyperlink>
        </w:p>
        <w:p>
          <w:pPr>
            <w:pStyle w:val="Contents4"/>
            <w:tabs>
              <w:tab w:val="clear" w:pos="8176"/>
              <w:tab w:val="right" w:pos="9026" w:leader="dot"/>
            </w:tabs>
            <w:rPr/>
          </w:pPr>
          <w:hyperlink w:anchor="__RefHeading___Toc235232_581953129">
            <w:r>
              <w:rPr>
                <w:webHidden/>
                <w:rStyle w:val="IndexLink"/>
                <w:rtl w:val="true"/>
              </w:rPr>
              <w:t>تحلیل نظریّة تعارض الإسلام مع العولمة</w:t>
            </w:r>
            <w:r>
              <w:rPr>
                <w:rStyle w:val="IndexLink"/>
                <w:rtl w:val="true"/>
              </w:rPr>
              <w:tab/>
            </w:r>
            <w:r>
              <w:rPr>
                <w:rStyle w:val="IndexLink"/>
              </w:rPr>
              <w:t>261</w:t>
            </w:r>
          </w:hyperlink>
        </w:p>
        <w:p>
          <w:pPr>
            <w:pStyle w:val="Contents4"/>
            <w:tabs>
              <w:tab w:val="clear" w:pos="8176"/>
              <w:tab w:val="right" w:pos="9026" w:leader="dot"/>
            </w:tabs>
            <w:rPr/>
          </w:pPr>
          <w:hyperlink w:anchor="__RefHeading___Toc235234_581953129">
            <w:r>
              <w:rPr>
                <w:webHidden/>
                <w:rStyle w:val="IndexLink"/>
                <w:rtl w:val="true"/>
              </w:rPr>
              <w:t>عولمة الإسلام</w:t>
            </w:r>
            <w:r>
              <w:rPr>
                <w:rStyle w:val="IndexLink"/>
                <w:rtl w:val="true"/>
              </w:rPr>
              <w:tab/>
            </w:r>
            <w:r>
              <w:rPr>
                <w:rStyle w:val="IndexLink"/>
              </w:rPr>
              <w:t>266</w:t>
            </w:r>
          </w:hyperlink>
        </w:p>
        <w:p>
          <w:pPr>
            <w:pStyle w:val="Contents4"/>
            <w:tabs>
              <w:tab w:val="clear" w:pos="8176"/>
              <w:tab w:val="right" w:pos="9026" w:leader="dot"/>
            </w:tabs>
            <w:rPr/>
          </w:pPr>
          <w:hyperlink w:anchor="__RefHeading___Toc235236_581953129">
            <w:r>
              <w:rPr>
                <w:webHidden/>
                <w:rStyle w:val="IndexLink"/>
                <w:rtl w:val="true"/>
              </w:rPr>
              <w:t>أدلّة شمولیّة وعالمیّة الإسلام</w:t>
            </w:r>
            <w:r>
              <w:rPr>
                <w:rStyle w:val="IndexLink"/>
                <w:rtl w:val="true"/>
              </w:rPr>
              <w:tab/>
            </w:r>
            <w:r>
              <w:rPr>
                <w:rStyle w:val="IndexLink"/>
              </w:rPr>
              <w:t>269</w:t>
            </w:r>
          </w:hyperlink>
        </w:p>
        <w:p>
          <w:pPr>
            <w:pStyle w:val="Contents4"/>
            <w:tabs>
              <w:tab w:val="clear" w:pos="8176"/>
              <w:tab w:val="right" w:pos="9026" w:leader="dot"/>
            </w:tabs>
            <w:rPr/>
          </w:pPr>
          <w:hyperlink w:anchor="__RefHeading___Toc235238_581953129">
            <w:r>
              <w:rPr>
                <w:webHidden/>
                <w:rStyle w:val="IndexLink"/>
                <w:rtl w:val="true"/>
              </w:rPr>
              <w:t>تمایز العولمة الفعلیّة وعالمیّة حکومة المهدیّ</w:t>
            </w:r>
            <w:r>
              <w:rPr>
                <w:rStyle w:val="IndexLink"/>
                <w:rtl w:val="true"/>
              </w:rPr>
              <w:tab/>
            </w:r>
            <w:r>
              <w:rPr>
                <w:rStyle w:val="IndexLink"/>
              </w:rPr>
              <w:t>278</w:t>
            </w:r>
          </w:hyperlink>
        </w:p>
        <w:p>
          <w:pPr>
            <w:pStyle w:val="Contents4"/>
            <w:tabs>
              <w:tab w:val="clear" w:pos="8176"/>
              <w:tab w:val="right" w:pos="9026" w:leader="dot"/>
            </w:tabs>
            <w:rPr/>
          </w:pPr>
          <w:hyperlink w:anchor="__RefHeading___Toc235240_581953129">
            <w:r>
              <w:rPr>
                <w:webHidden/>
                <w:rStyle w:val="IndexLink"/>
                <w:rtl w:val="true"/>
              </w:rPr>
              <w:t>ممیّزات عولمة الإمام المهدیّ عجل الله تعالی فرجه الشریف</w:t>
            </w:r>
            <w:r>
              <w:rPr>
                <w:rStyle w:val="IndexLink"/>
                <w:rtl w:val="true"/>
              </w:rPr>
              <w:tab/>
            </w:r>
            <w:r>
              <w:rPr>
                <w:rStyle w:val="IndexLink"/>
              </w:rPr>
              <w:t>279</w:t>
            </w:r>
          </w:hyperlink>
        </w:p>
        <w:p>
          <w:pPr>
            <w:pStyle w:val="Contents2"/>
            <w:tabs>
              <w:tab w:val="clear" w:pos="8743"/>
              <w:tab w:val="right" w:pos="9026" w:leader="dot"/>
            </w:tabs>
            <w:rPr/>
          </w:pPr>
          <w:hyperlink w:anchor="__RefHeading___Toc235242_581953129">
            <w:r>
              <w:rPr>
                <w:webHidden/>
                <w:rStyle w:val="IndexLink"/>
                <w:rtl w:val="true"/>
              </w:rPr>
              <w:t>المصادر</w:t>
            </w:r>
            <w:r>
              <w:rPr>
                <w:rStyle w:val="IndexLink"/>
                <w:rtl w:val="true"/>
              </w:rPr>
              <w:tab/>
            </w:r>
            <w:r>
              <w:rPr>
                <w:rStyle w:val="IndexLink"/>
              </w:rPr>
              <w:t>282</w:t>
            </w:r>
          </w:hyperlink>
        </w:p>
        <w:p>
          <w:pPr>
            <w:pStyle w:val="Contents3"/>
            <w:tabs>
              <w:tab w:val="clear" w:pos="8459"/>
              <w:tab w:val="right" w:pos="9026" w:leader="dot"/>
            </w:tabs>
            <w:rPr/>
          </w:pPr>
          <w:hyperlink w:anchor="__RefHeading___Toc235244_581953129">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235246_581953129">
            <w:r>
              <w:rPr>
                <w:webHidden/>
                <w:rStyle w:val="IndexLink"/>
                <w:rtl w:val="true"/>
              </w:rPr>
              <w:t>المجلّات</w:t>
            </w:r>
            <w:r>
              <w:rPr>
                <w:rStyle w:val="IndexLink"/>
                <w:rtl w:val="true"/>
              </w:rPr>
              <w:tab/>
            </w:r>
            <w:r>
              <w:rPr>
                <w:rStyle w:val="IndexLink"/>
              </w:rPr>
              <w:t>285</w:t>
            </w:r>
          </w:hyperlink>
        </w:p>
        <w:p>
          <w:pPr>
            <w:pStyle w:val="Contents2"/>
            <w:tabs>
              <w:tab w:val="clear" w:pos="8743"/>
              <w:tab w:val="right" w:pos="9026" w:leader="dot"/>
            </w:tabs>
            <w:rPr/>
          </w:pPr>
          <w:hyperlink w:anchor="__RefHeading___Toc235248_581953129">
            <w:r>
              <w:rPr>
                <w:webHidden/>
                <w:rStyle w:val="IndexLink"/>
                <w:rtl w:val="true"/>
              </w:rPr>
              <w:t>الآیات</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20_34080"/>
      <w:bookmarkStart w:id="1" w:name="pg5220_34080"/>
      <w:bookmarkEnd w:id="1"/>
    </w:p>
    <w:p>
      <w:pPr>
        <w:pStyle w:val="Heading2"/>
        <w:numPr>
          <w:ilvl w:val="1"/>
          <w:numId w:val="1"/>
        </w:numPr>
        <w:rPr/>
      </w:pPr>
      <w:bookmarkStart w:id="2" w:name="pg5220_34080"/>
      <w:bookmarkStart w:id="3" w:name="__RefHeading___Toc23493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سامانی، مهدی</w:t>
      </w:r>
    </w:p>
    <w:p>
      <w:pPr>
        <w:pStyle w:val="BookText"/>
        <w:rPr/>
      </w:pPr>
      <w:r>
        <w:rPr>
          <w:rFonts w:ascii="IRNazanin" w:hAnsi="IRNazanin" w:eastAsia="IRNazanin"/>
          <w:color w:val="111111"/>
          <w:sz w:val="28"/>
          <w:sz w:val="28"/>
          <w:szCs w:val="28"/>
          <w:rtl w:val="true"/>
          <w:lang w:bidi="fa-IR"/>
        </w:rPr>
        <w:t xml:space="preserve">الدین و عملیة العولمة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سامانی؛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الجنابی؛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 معاونیة 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صلی الله علیه و آله العالمیة، معاونیة تحقیق،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جامعة المصطفی صلی الله علیه و آله العالمیة، معاونیة تحقیق؛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978-964-195-098-1 33500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JZ 17/327</w:t>
      </w:r>
    </w:p>
    <w:p>
      <w:pPr>
        <w:pStyle w:val="BookText"/>
        <w:rPr/>
      </w:pPr>
      <w:r>
        <w:rPr>
          <w:rFonts w:ascii="Amiri" w:hAnsi="Amiri" w:eastAsia="Amiri" w:cs="Amiri"/>
          <w:color w:val="111111"/>
          <w:sz w:val="28"/>
          <w:sz w:val="28"/>
          <w:szCs w:val="28"/>
          <w:rtl w:val="true"/>
          <w:lang w:bidi="ar-SA"/>
        </w:rPr>
        <w:t>الدّین وعملیّة العولمة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سامانی</w:t>
      </w:r>
    </w:p>
    <w:p>
      <w:pPr>
        <w:pStyle w:val="BookText"/>
        <w:rPr/>
      </w:pP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الجنابی</w:t>
      </w:r>
    </w:p>
    <w:p>
      <w:pPr>
        <w:pStyle w:val="BookText"/>
        <w:rPr/>
      </w:pPr>
      <w:r>
        <w:rPr>
          <w:rFonts w:ascii="IRNazanin" w:hAnsi="IRNazanin" w:eastAsia="IRNazanin"/>
          <w:color w:val="111111"/>
          <w:sz w:val="28"/>
          <w:sz w:val="28"/>
          <w:szCs w:val="28"/>
          <w:rtl w:val="true"/>
          <w:lang w:bidi="fa-IR"/>
        </w:rPr>
        <w:t>الطّبعة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دارالمصطفی صلی الله علیه و آله العالمیّه</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عمادی المجد</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33500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التّوزیع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استدارة الشهداء، شارع الحجتیه، مقابل مدرسة الحجتیه، محل بیع دارالمصطفی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الامین، تقاطع سالاریة، قرب جامعة العلوم، محل بیع دارالمصطفی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r>
        <w:rPr>
          <w:rFonts w:eastAsia="IRNazanin" w:cs="IRNazanin"/>
          <w:color w:val="111111"/>
          <w:sz w:val="28"/>
          <w:szCs w:val="28"/>
          <w:rtl w:val="true"/>
          <w:lang w:bidi="fa-IR"/>
        </w:rPr>
        <w:t>-</w:t>
      </w:r>
      <w:r>
        <w:rPr>
          <w:rFonts w:eastAsia="IRNazanin" w:cs="IRNazanin"/>
          <w:color w:val="111111"/>
          <w:sz w:val="28"/>
          <w:szCs w:val="28"/>
          <w:lang w:bidi="fa-IR"/>
        </w:rPr>
        <w:t>02512133106</w:t>
      </w:r>
    </w:p>
    <w:p>
      <w:pPr>
        <w:pStyle w:val="BookText"/>
        <w:rPr/>
      </w:pPr>
      <w:r>
        <w:rPr>
          <w:rFonts w:eastAsia="Times New Roman" w:cs="Times New Roman" w:ascii="Times New Roman" w:hAnsi="Times New Roman"/>
          <w:color w:val="111111"/>
          <w:sz w:val="28"/>
          <w:szCs w:val="28"/>
          <w:lang w:val="en-US" w:bidi="en-US"/>
        </w:rPr>
        <w:t>www.miup.ir , www.eshop.miup.ir</w:t>
      </w:r>
    </w:p>
    <w:p>
      <w:pPr>
        <w:pStyle w:val="BookText"/>
        <w:rPr/>
      </w:pPr>
      <w:r>
        <w:rPr>
          <w:rFonts w:eastAsia="Times New Roman" w:cs="Times New Roman" w:ascii="Times New Roman" w:hAnsi="Times New Roman"/>
          <w:color w:val="111111"/>
          <w:sz w:val="28"/>
          <w:szCs w:val="28"/>
          <w:lang w:val="en-US" w:bidi="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936_581953129"/>
      <w:bookmarkStart w:id="6" w:name="_Toc2"/>
      <w:bookmarkEnd w:id="5"/>
      <w:r>
        <w:rPr>
          <w:rtl w:val="true"/>
        </w:rPr>
        <w:t>الإهداء</w:t>
      </w:r>
      <w:bookmarkEnd w:id="6"/>
    </w:p>
    <w:p>
      <w:pPr>
        <w:pStyle w:val="BookText"/>
        <w:rPr/>
      </w:pPr>
      <w:r>
        <w:rPr>
          <w:rFonts w:ascii="IRNazanin" w:hAnsi="IRNazanin" w:eastAsia="IRNazanin"/>
          <w:color w:val="111111"/>
          <w:sz w:val="28"/>
          <w:sz w:val="28"/>
          <w:szCs w:val="28"/>
          <w:rtl w:val="true"/>
          <w:lang w:bidi="fa-IR"/>
        </w:rPr>
        <w:t>إلی رَوح الجَنان إمام الإنس والجان</w:t>
      </w:r>
    </w:p>
    <w:p>
      <w:pPr>
        <w:pStyle w:val="BookText"/>
        <w:rPr/>
      </w:pPr>
      <w:r>
        <w:rPr>
          <w:rFonts w:ascii="IRNazanin" w:hAnsi="IRNazanin" w:eastAsia="IRNazanin"/>
          <w:color w:val="111111"/>
          <w:sz w:val="28"/>
          <w:sz w:val="28"/>
          <w:szCs w:val="28"/>
          <w:rtl w:val="true"/>
          <w:lang w:bidi="fa-IR"/>
        </w:rPr>
        <w:t>صائن الدّین والقرآن، الحقیقة العیان</w:t>
      </w:r>
    </w:p>
    <w:p>
      <w:pPr>
        <w:pStyle w:val="BookText"/>
        <w:rPr/>
      </w:pPr>
      <w:r>
        <w:rPr>
          <w:rFonts w:ascii="IRNazanin" w:hAnsi="IRNazanin" w:eastAsia="IRNazanin"/>
          <w:color w:val="111111"/>
          <w:sz w:val="28"/>
          <w:sz w:val="28"/>
          <w:szCs w:val="28"/>
          <w:rtl w:val="true"/>
          <w:lang w:bidi="fa-IR"/>
        </w:rPr>
        <w:t>الّذی ینتظر العالم فیض حضوره</w:t>
      </w:r>
    </w:p>
    <w:p>
      <w:pPr>
        <w:pStyle w:val="BookText"/>
        <w:rPr/>
      </w:pPr>
      <w:r>
        <w:rPr>
          <w:rFonts w:ascii="IRNazanin" w:hAnsi="IRNazanin" w:eastAsia="IRNazanin"/>
          <w:color w:val="111111"/>
          <w:sz w:val="28"/>
          <w:sz w:val="28"/>
          <w:szCs w:val="28"/>
          <w:rtl w:val="true"/>
          <w:lang w:bidi="fa-IR"/>
        </w:rPr>
        <w:t>ویترقّب نور ظهوره</w:t>
      </w:r>
    </w:p>
    <w:p>
      <w:pPr>
        <w:pStyle w:val="BookText"/>
        <w:rPr/>
      </w:pPr>
      <w:r>
        <w:rPr>
          <w:rFonts w:ascii="IRNazanin" w:hAnsi="IRNazanin" w:eastAsia="IRNazanin"/>
          <w:color w:val="111111"/>
          <w:sz w:val="28"/>
          <w:sz w:val="28"/>
          <w:szCs w:val="28"/>
          <w:rtl w:val="true"/>
          <w:lang w:bidi="fa-IR"/>
        </w:rPr>
        <w:t>أقدّم جهدی هذا</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هامت عیون الکون ترنو حنینا هاجت بنا الآمال 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الدّین وعملیّة العولمة</w:t>
      </w:r>
    </w:p>
    <w:p>
      <w:pPr>
        <w:pStyle w:val="BookText"/>
        <w:rPr/>
      </w:pPr>
      <w:r>
        <w:rPr>
          <w:rFonts w:ascii="IRNazanin" w:hAnsi="IRNazanin" w:eastAsia="IRNazanin"/>
          <w:color w:val="111111"/>
          <w:sz w:val="28"/>
          <w:sz w:val="28"/>
          <w:szCs w:val="28"/>
          <w:rtl w:val="true"/>
          <w:lang w:bidi="fa-IR"/>
        </w:rPr>
        <w:t>مسعود سامانی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الجنابی</w:t>
      </w:r>
      <w:bookmarkStart w:id="7" w:name="pg5220_34084"/>
    </w:p>
    <w:p>
      <w:pPr>
        <w:pStyle w:val="Heading2"/>
        <w:numPr>
          <w:ilvl w:val="1"/>
          <w:numId w:val="1"/>
        </w:numPr>
        <w:rPr/>
      </w:pPr>
      <w:bookmarkStart w:id="8" w:name="__RefHeading___Toc234938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 عملیة الشروع بأیّ بحثٍ و إنجازه، تعنی طیّ مرحلةٍ من النمو تبتدئ بنثر بذور السؤال، فی حق الذهن الوقّاد للباحث و تنتهی بإیناعها و من ثمّ قطف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هذه النهایة بالطبع، تبشّر بفصلٍ جدیدٍ من النمو؛ لأنّ ثمار السعی إضافة إلی الاخضرار، النضارة و البرکة، تتمخّض عن عدّة أسئلةٍ جدیدةٍ و تکتنز بذوراً قابلة لنمو 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فالأسئلة بذور تنمو متساوقة و حاجات العصر و قدرة الباحثین و تؤدّی إلی دوران عجلة الثقافة و الحضارة خلفها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ازدیاد سرعة التنقل و تضایق الفواصل المکانیة، غدت کالریح تعصف ببذور السؤال فی ذهن الباحث من مسافاتها الأبعد و تتحفنا بتنوّع و تجدّد علی طریق حضارة أرقی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المؤکّد أنّ الوعی و حسن الإدارة سیکون لهما کما کان دور مرموق فی تسریع مثل هذه العملیة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جامعة المصطفی صلی الله علیه و آله العالمیة تعتقد بأنّه من الواجب علیها القیام بدورٍ مؤثرٍ فی تهیئة الأجواء المناسبة للبحث و التحقیق نظراً إلی رسالتها العالمیة و مکانتها الممیّزة فی الحوزات العلمیة و کذا لتنوّع الطاقات الإنسانیة الّتی تزخربها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إعداد البنی التحتیة اللازمة، الإدارة الأمثل لما تمتّع به من</w:t>
      </w:r>
    </w:p>
    <w:p>
      <w:pPr>
        <w:pStyle w:val="BookText"/>
        <w:rPr/>
      </w:pPr>
      <w:r>
        <w:rPr>
          <w:rFonts w:ascii="IRNazanin" w:hAnsi="IRNazanin" w:eastAsia="IRNazanin"/>
          <w:color w:val="111111"/>
          <w:sz w:val="28"/>
          <w:sz w:val="28"/>
          <w:szCs w:val="28"/>
          <w:rtl w:val="true"/>
          <w:lang w:bidi="fa-IR"/>
        </w:rPr>
        <w:t>القابلیات و الاهتمام بشؤون الباحثین فی المجال الدینی من أهمّ الوظائف الملقاة علی عاتق قسم البحوث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یحدونا الأملو من خلال تنظیم النشاطات العلمیة الذاتیة و تنمیة البواعث الحاضرة فی تفتّح أزهار الثقافة الدینیة أکثر فأکثر فی مختلف أصقاع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دارالمصطفی صلی الله علیه و آله العالمیة</w:t>
      </w:r>
    </w:p>
    <w:p>
      <w:pPr>
        <w:pStyle w:val="BookText"/>
        <w:rPr/>
      </w:pPr>
      <w:r>
        <w:rPr>
          <w:rFonts w:ascii="IRNazanin" w:hAnsi="IRNazanin" w:eastAsia="IRNazanin"/>
          <w:color w:val="111111"/>
          <w:sz w:val="28"/>
          <w:sz w:val="28"/>
          <w:szCs w:val="28"/>
          <w:rtl w:val="true"/>
          <w:lang w:bidi="fa-IR"/>
        </w:rPr>
        <w:t>قسم البحوث</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صیف </w:t>
      </w:r>
      <w:r>
        <w:rPr>
          <w:rFonts w:eastAsia="IRNazanin" w:cs="IRNazanin"/>
          <w:color w:val="111111"/>
          <w:sz w:val="28"/>
          <w:szCs w:val="28"/>
          <w:lang w:bidi="fa-IR"/>
        </w:rPr>
        <w:t>2008</w:t>
      </w:r>
      <w:bookmarkStart w:id="10" w:name="pg5220_34086"/>
    </w:p>
    <w:p>
      <w:pPr>
        <w:pStyle w:val="Heading2"/>
        <w:numPr>
          <w:ilvl w:val="1"/>
          <w:numId w:val="1"/>
        </w:numPr>
        <w:rPr/>
      </w:pPr>
      <w:bookmarkStart w:id="11" w:name="__RefHeading___Toc234940_581953129"/>
      <w:bookmarkStart w:id="12" w:name="_Toc4"/>
      <w:bookmarkEnd w:id="10"/>
      <w:bookmarkEnd w:id="11"/>
      <w:r>
        <w:rPr>
          <w:rtl w:val="true"/>
        </w:rPr>
        <w:t>الفهرس</w:t>
      </w:r>
      <w:bookmarkEnd w:id="12"/>
    </w:p>
    <w:p>
      <w:pPr>
        <w:pStyle w:val="BookText"/>
        <w:rPr/>
      </w:pPr>
      <w:r>
        <w:rPr>
          <w:rFonts w:ascii="IRNazanin" w:hAnsi="IRNazanin" w:eastAsia="IRNazanin"/>
          <w:color w:val="111111"/>
          <w:sz w:val="28"/>
          <w:sz w:val="28"/>
          <w:szCs w:val="28"/>
          <w:rtl w:val="true"/>
          <w:lang w:bidi="fa-IR"/>
        </w:rPr>
        <w:t xml:space="preserve">دیباجة الناشر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أوّل المقال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توطئه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إیضاح المسألة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أهمیّة البحث وضرورته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أساسیّة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مفهوم العولمة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التّعولم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أسئلة البحث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فرضیة التحقیق و البحث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أسلوب البحث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أسلوب المعرفة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العولمة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ممهّدات العولمة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الممهّدات الفکریّة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الممهّدات السیاسیّة والاجتماعیّة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الممهّدات التاریخیّة للعولمة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سوابق البحث </w:t>
      </w:r>
      <w:r>
        <w:rPr>
          <w:rFonts w:eastAsia="IRNazanin" w:cs="IRNazanin"/>
          <w:color w:val="111111"/>
          <w:sz w:val="28"/>
          <w:szCs w:val="28"/>
          <w:lang w:bidi="fa-IR"/>
        </w:rPr>
        <w:t>40</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عولمة العصرنة حسب رؤیة غینز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عملیة العولمة من وجهة نظر الوین تافلر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أبعاد العولمة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البُعد الاقتصادیّ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البُعد السّیاسی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الخطّة العامة للبحث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علی عملیّة العولمة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العولمة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التّعاریف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نقد ومناقشة التّعاریف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خلاصة الفصل الأوّل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مطالعة للآراء والاتّجاهات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نقد ومناقشة الآراء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مناقشة النّظریّة الأولی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مناقشة النّظریّة الثّانیة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مناقشة النّظریّة الثّالثة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معارضو العولمة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خلاصة الآراء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خلاصة الآراء والاتّجاهات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نظرّیة عولمة العصرنة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مناقشة النظریّة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عولمة العصرنة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العصرنة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أسس وجذور العصرنة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العصرنة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أزمات العصرنة </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العقلانیّة الحدیثة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التّمرّد علی التّراث ومحو القداسة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الأزمة المعرفیّة للعصرنة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نقد وتحلیل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أزمة العدمیّة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النهلستیّة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الأزمات الثّقافیّة والأخلاقیّة </w:t>
      </w:r>
      <w:r>
        <w:rPr>
          <w:rFonts w:eastAsia="Amiri" w:cs="Amiri" w:ascii="Amiri" w:hAnsi="Amiri"/>
          <w:color w:val="111111"/>
          <w:sz w:val="28"/>
          <w:szCs w:val="28"/>
          <w:lang w:bidi="ar-SA"/>
        </w:rPr>
        <w:t>87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الأزمات الاجتماعیّة للعالم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العصرنة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الأزمات الاجتماعیّة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الانسجام وتخلخل العلائق الاجتماعیة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أزمة الهویّة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العصرنة حسب رؤیة ما بعد الحداثة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العصرنة مشروع غیر متکامل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علاقة العالمیّة بماوراء الحداثة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مفهوم ما بعد الحداثة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نقد العصرنة حسب رؤیة ما بعد الحداثة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عولمة ما بعد العصرنة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ثقافة ما بعد العصرنة ومسارها العولمیّ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العلائم ما بعد الحداثویّة للعولمة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حصیلة الفصل الرّابع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علاقة العولمة والثّقافة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عولمة الثّقافة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تعارض الثّقافات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مناقشة نظریّة صراع الثّقافات والحضارات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نقد نظریّة صراع الحضارات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علاقة الشّرق والغرب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الحصیلة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إفرازات العولمة</w:t>
      </w:r>
    </w:p>
    <w:p>
      <w:pPr>
        <w:pStyle w:val="BookText"/>
        <w:rPr/>
      </w:pPr>
      <w:r>
        <w:rPr>
          <w:rFonts w:ascii="Amiri" w:hAnsi="Amiri" w:eastAsia="Amiri" w:cs="Amiri"/>
          <w:color w:val="111111"/>
          <w:sz w:val="28"/>
          <w:sz w:val="28"/>
          <w:szCs w:val="28"/>
          <w:rtl w:val="true"/>
          <w:lang w:bidi="ar-SA"/>
        </w:rPr>
        <w:t xml:space="preserve">إفرازات العولمة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العولمة و التعولم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العولمة علی الثّقافات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أثر المجتمع المعلوماتی علی حیاة الإنسان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تبلور قیم الثّقافة الجدیدة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استراتیجیّة الثّقافات فی مواجهة العولمة </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العولمة وتعارض الثّقافات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مواجهة العولمة الغربیّة </w:t>
      </w:r>
      <w:r>
        <w:rPr>
          <w:rFonts w:eastAsia="IRNazanin" w:cs="IRNazanin"/>
          <w:color w:val="111111"/>
          <w:sz w:val="28"/>
          <w:szCs w:val="28"/>
          <w:lang w:bidi="fa-IR"/>
        </w:rPr>
        <w:t>150</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العولمة علی الدّین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الإفرازات الاجتماعیّة للعولمة وعولمة العصرنة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الإفرازات الاجتماعیّة للعولمة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إفرازات عولمة العصرنة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الأزمات الاجتماعیّة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الإفرازات المعنویّة والدّینیّة للعولمة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أزمة المعنویّة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العدمیة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المعنی والهدف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دور الدّین فی الحیاة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الدّین الدنیویّ أو إنکار الدّین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خلاصة القسم الثّانی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نظرة عابرة للإفرازات الاجتماعیّة للعولمة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الدّین والعولمة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الدّین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 والعولمة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مکانة الدّین فی عالم الیوم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الحاجة إلی الدّین فی العصر الرّاهن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فلسفة وضرورة الدّین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إنجازات الدّین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الإنجازات الاجتماعیّة للدّین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الإنجازات المعنویّة للدّین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الدّین فی حلّ المشاکل الرّوحیّة للإنسان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الدّین فی إعطاء الحیاة بُعداً معنویّاً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الدّین فی الأمن النّفسیّ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الدّور النّفسیّ للدّین حسب وجهة نظر کارل غوستاف یونغ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الدّین فی نموّ ورقیّ الفکر البشریّ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دور الدّین فی عملیّة العولمة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مسار تطوّر وتکامل الأدیان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مستقبل الدّین </w:t>
      </w:r>
      <w:r>
        <w:rPr>
          <w:rFonts w:eastAsia="IRNazanin" w:cs="IRNazanin"/>
          <w:color w:val="111111"/>
          <w:sz w:val="28"/>
          <w:szCs w:val="28"/>
          <w:lang w:bidi="fa-IR"/>
        </w:rPr>
        <w:t>225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الأدیان العالمیّة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علاقة العلم والدّین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مکانة العلم فی المجتمعات الدّینیّة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مکانة الدّین فی عصر العلم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علاقة الدّین والعصرنة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نظریة إمکانیة الاستفادة من التّقنیة مع الحفاظ علی الهویّة الوطنیّة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إنجازات الدّین فی المجتمعات الحدیثة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علاقة العلم والدّین فی رأی بعض مفکّری العالم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العولمة والدّین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کیفیّة توافق الدّین مع الظّروف الجدیدة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العولمة والإسلام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الإسلام فی عالم الیوم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ما الخطاب الّذی یرید الإسلام أن یوصله إلی العالم؟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هل باستطاعة الإسلام قیادة العالم فی العصر الرّاهن؟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آراء بعض العلماء بالإسلام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عوامل استعادة الهویّة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التحضّر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تحلیل نظریّة تعارض الإسلام مع العولمة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عولمة الإسلام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أدلّة شمولیّة وعالمیّة الإسلام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تمایز العولمة الفعلیّة وعالمیّة حکومة المهدیّ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ممیّزات عولمة الإمام المهدیّ عجل الله تعالی فرجه الشریف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المجلّات </w:t>
      </w:r>
      <w:r>
        <w:rPr>
          <w:rFonts w:eastAsia="Amiri" w:cs="Amiri" w:ascii="Amiri" w:hAnsi="Amiri"/>
          <w:color w:val="111111"/>
          <w:sz w:val="28"/>
          <w:szCs w:val="28"/>
          <w:lang w:bidi="ar-SA"/>
        </w:rPr>
        <w:t>294</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295</w:t>
      </w:r>
      <w:bookmarkStart w:id="13" w:name="pg5220_34092"/>
    </w:p>
    <w:p>
      <w:pPr>
        <w:pStyle w:val="Heading2"/>
        <w:numPr>
          <w:ilvl w:val="1"/>
          <w:numId w:val="1"/>
        </w:numPr>
        <w:rPr/>
      </w:pPr>
      <w:bookmarkStart w:id="14" w:name="__RefHeading___Toc234942_581953129"/>
      <w:bookmarkStart w:id="15" w:name="_Toc5"/>
      <w:bookmarkEnd w:id="13"/>
      <w:bookmarkEnd w:id="14"/>
      <w:r>
        <w:rPr>
          <w:rtl w:val="true"/>
        </w:rPr>
        <w:t>أوّل المقال</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فی حال توحّد وتصاغر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القریة العالمیّة الّتی تکهّن بها ماک لوهان فی طریقها للتّحقّق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ورنر شاب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نحیا فی صمیم ثورة 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کوکبنا الأرضی یتعرّض لضغوط ثنائیّة متزایدة ومتضادّة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من جهة والتفتّت والتشتّت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الأمین العام السّابق للأمم المتّحدة بطرس غالی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الوحدة العالمیّة هی آخر ما أمِلته وتلهّفت إلیه البشریة، فلطالما سعت لتأسیس حکومة عالمیّة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دستویفسکی</w:t>
      </w:r>
      <w:bookmarkStart w:id="16" w:name="pg5220_34094"/>
    </w:p>
    <w:p>
      <w:pPr>
        <w:pStyle w:val="Heading2"/>
        <w:numPr>
          <w:ilvl w:val="1"/>
          <w:numId w:val="1"/>
        </w:numPr>
        <w:rPr/>
      </w:pPr>
      <w:bookmarkStart w:id="17" w:name="__RefHeading___Toc234944_581953129"/>
      <w:bookmarkStart w:id="18" w:name="_Toc6"/>
      <w:bookmarkEnd w:id="16"/>
      <w:bookmarkEnd w:id="17"/>
      <w:r>
        <w:rPr>
          <w:rtl w:val="true"/>
        </w:rPr>
        <w:t>توطئه</w:t>
      </w:r>
      <w:bookmarkEnd w:id="18"/>
    </w:p>
    <w:p>
      <w:pPr>
        <w:pStyle w:val="Heading3"/>
        <w:numPr>
          <w:ilvl w:val="2"/>
          <w:numId w:val="1"/>
        </w:numPr>
        <w:rPr/>
      </w:pPr>
      <w:bookmarkStart w:id="19" w:name="__RefHeading___Toc234946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تیّار جارف یسوق البشریّة من عالم محدود، ثابت وشفّاف، نحو عالمٍ متجدّد، محیّر، متمرّد، مبهم ومجهول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وسیع وبلا حدود، عالم المتضادّات والتعقیدات، عالم التشتّت الاندماجیّ والتکثّر الاتّحادیّ والتّصاغر الاتّساعیّ، هذا العالم ذو التّحوّلات السّریعة والمؤثّرة جعلت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یعیش فی خضمّ أزمات تحیط به فکریّاً و ثقافیّاً و اجتماعیّاً واقتصادیّاً وسیاسیاً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وجهاً لوجه أمام مسائل مشترکة ومتعدّدة تُملی علیه التّخطیط لقضایاه المحلّیّة برؤیة عالمیّة شاملة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یری روبتسون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التّبلور الشّامل للقیم والمعرفة العالمیّة یرتکز علی أساس القیم المعنویّة والازدیاد المضطرّد لحرکات و منظمات العالم الشّمولیّ، هذه الظروف، لعبت دوراً أساسیّاً فی تبلور المسألة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أقحمت الإنسان فی ظروف جدیدة، غطّت فیه علی هویّته وحاجاته وحیاته الاجتماعیّة والشّخصیة و لوّنتها بصبغة 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التّحّولات البنیویّة والشّاملة تدعنا نتساءل، إلی ما ستؤول إلیه مکانة الدّین ومستقبله فی هذا العصر، عصر العولمة؟</w:t>
      </w:r>
    </w:p>
    <w:p>
      <w:pPr>
        <w:pStyle w:val="BookText"/>
        <w:rPr/>
      </w:pPr>
      <w:r>
        <w:rPr>
          <w:rFonts w:ascii="IRNazanin" w:hAnsi="IRNazanin" w:eastAsia="IRNazanin"/>
          <w:color w:val="111111"/>
          <w:sz w:val="28"/>
          <w:sz w:val="28"/>
          <w:szCs w:val="28"/>
          <w:rtl w:val="true"/>
          <w:lang w:bidi="fa-IR"/>
        </w:rPr>
        <w:t>عالم الیوم، عالم حدا بآل دوس هکسلی أن یصوّره بهذا التّصویر الیائس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وُضعت فیه الثّقافات والقیم الإنسانیّة فی درج النسیان، وفقد فیه الإنسان إرادته ومشاعره، وقصر همّته علی الرّخاء والتّطوّر واللّهو والتّسلّی بما أبدعه من صناعات وتقنیات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فالعولمة بدل أن تقترح وتعرض بدیلاً لترکیبة البنی الاجتماعیّة والثّقافیّة، أوجدت تحوّلات و اختلالات فی عمق تلک البنی، تحوّلات فی قدرة الحکومات والدّول، فی ظرفیة وطبیعة الفکر البشریّ، وتمخضّت عن اضطراب فی الأسس الاجتماعیّة وفی التّوافق والتّضامن القومیّ، غزو الإعلام وتدفّق المعلومات، اختلال النّظام التّربویّ والتّعلیمیّ، تغیّر مفهوم الأمن الاجتماعیّ، انتقاض أسس العدالة الاجتماعیّة والدیمقراطیّة، إضعاف الذّات، تمزّق الثّقافات، تشتّت المؤسّسات الشّعبیّة و الحزبیّة، حرّیّة تبادل السّلع والخدمات علی النّطاق العالمیّ؛ کلّ ذلک یعدّ من الإفرازات الأساسیّة للعولمة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تلخیص أهمّ مسائل ومعطیات هذا البحث بما یلی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مجال مستقبل الدّین فی عصر العولمة یمکن التّذکیر بما استدلّ به الفیلسوف الألمانیّ الشّهیر بول تیلیخ، فهو یذکّر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لایمکن علی الإطلاق إزاحة الدّین عن واقع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الأمر الدنیویّ لیس بإمکانه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ذاتاً وواقعاً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الاستمرار والدّوام بصورة مستقلّة وعلی انفراد، فالأمر الدّنیویّ لا یستطیع البقاء والاستمرار اعتماداً علی النّزعة الدّنیویّة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فهو یتکهّن بانسیاق الإنسان نحو عمق الأصالة الدّینیّة فی نهایة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نحن مذهولون بهذا الانبعاث والتّجدّد الدّینیّ فی أتون هذا الرّقی الحضاری، هذه الصّحوة الدّینیّة تعکس فی الحقیقة نزوع النّوع الإنسانیّ نحو العدالة، التّمرّد علی معطیات العولمة، الانفلات من قیود المادّیّة، القلق من الأزمات الّتی تکتنف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کلّ ذلک ساهم من الوجهة العقلیّة فی ردّ الاعتبار للدّین واکتسابه حیثیّة جدیدة</w:t>
      </w:r>
      <w:r>
        <w:rPr>
          <w:rFonts w:eastAsia="IRNazanin" w:cs="IRNazanin"/>
          <w:color w:val="111111"/>
          <w:sz w:val="28"/>
          <w:szCs w:val="28"/>
          <w:rtl w:val="true"/>
          <w:lang w:bidi="fa-IR"/>
        </w:rPr>
        <w:t>.</w:t>
      </w:r>
      <w:bookmarkStart w:id="21" w:name="pg5220_34096"/>
    </w:p>
    <w:p>
      <w:pPr>
        <w:pStyle w:val="BookText"/>
        <w:rPr/>
      </w:pPr>
      <w:bookmarkEnd w:id="21"/>
      <w:r>
        <w:rPr>
          <w:rFonts w:ascii="IRNazanin" w:hAnsi="IRNazanin" w:eastAsia="IRNazanin"/>
          <w:color w:val="111111"/>
          <w:sz w:val="28"/>
          <w:sz w:val="28"/>
          <w:szCs w:val="28"/>
          <w:rtl w:val="true"/>
          <w:lang w:bidi="fa-IR"/>
        </w:rPr>
        <w:t>إنّ فکرة عولمة الحضارة الغربیّة تتضمّن تناقضاً ماهویّاً؛ ففیما لو أدّت عولمة الحضارة الغربیة إلی سحق واکتساح الثّقافات والعقائد الأخری، فإنّ ذلک سیؤدّی إلی سلب أیّ دور للبشریّة وثقافاتها المتنوّعة فی عالم المستقبل، فإذا کانت العصرنة ذات اتّجاه مستقبلی؛ وذلک بتسخیر المستقبل لتنفیذ أهدافها وغایاتها، فستقع عندئذ فی تناقض فاضح مع حقیقة العولمة الّتی هی بحسب الفرض عالمیّة وتستبطن التّبعیّة المتبادلة فیما بین الثّقافات، وفی تضادّ مع الهیمنة والتّسلّط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تناقضات تیّار العولمة والتّعولم کثیرة جدّاً؛ فأزمة الحکم الوطنیّ، الحاکمیّة الوطنیّة والغرب، أزمة الأمن العالمیّ، الأزمات السّیاسیّة والاقتصادیّة و البیئویّة، أزمة الهویّة والمعنویّة، أزمة الأسرة والنظام التّعلیمیّ والثّقافیّ والاجتماعیّ تعدّ بعضاً من مظاهرها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فالتّطوّر العلمیّ والتّقنیّ الیوم لا یقتصر علی الغرب وحده، فکلّ الثّقافات تتفاعل وتشترک فی التّأثیر لبلورة المستقبل العالمیّ، ولها دور مهمّ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فالعولمة ذاتها تدّعی بأنّ انتشار وسائل الاتّصال والإعلام سیؤدّی إلی وفاق ثقافیّ وتبلور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عنها مارشال ماک لوهان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القریة العالمیّة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 Village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إنّ فکرة الثّقافة العالمیّة لا یمکن تحقیقها إلّا من خلال صفة العالم التّقنّی؛ لکونها ولیدة للعلم والتّقنیة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لا یعنی بأنّ هذه العملیّة تبتغی صهر وتذویب الفروقات الثّقافیّة، وخلق وإبداع ثقافة موحَّدة وشاملة</w:t>
      </w:r>
      <w:r>
        <w:rPr>
          <w:rFonts w:eastAsia="IRNazanin" w:cs="IRNazanin"/>
          <w:color w:val="111111"/>
          <w:sz w:val="28"/>
          <w:szCs w:val="28"/>
          <w:rtl w:val="true"/>
          <w:lang w:bidi="fa-IR"/>
        </w:rPr>
        <w:t>.</w:t>
      </w:r>
    </w:p>
    <w:p>
      <w:pPr>
        <w:pStyle w:val="Heading3"/>
        <w:numPr>
          <w:ilvl w:val="2"/>
          <w:numId w:val="1"/>
        </w:numPr>
        <w:rPr/>
      </w:pPr>
      <w:bookmarkStart w:id="22" w:name="__RefHeading___Toc234948_581953129"/>
      <w:bookmarkStart w:id="23" w:name="_Toc8"/>
      <w:bookmarkEnd w:id="22"/>
      <w:r>
        <w:rPr/>
        <w:t>1</w:t>
      </w:r>
      <w:r>
        <w:rPr>
          <w:rtl w:val="true"/>
        </w:rPr>
        <w:t xml:space="preserve">. </w:t>
      </w:r>
      <w:r>
        <w:rPr>
          <w:rtl w:val="true"/>
        </w:rPr>
        <w:t>إیضاح المسألة</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موضوع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وعملیّة العولمة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فالعولمة أضحت من المسائل المهمّة فکریّاً وثقافیاً لعالم الیوم، وتتضمّن أبعاداً متنوّعة ثقافیّة</w:t>
      </w:r>
    </w:p>
    <w:p>
      <w:pPr>
        <w:pStyle w:val="BookText"/>
        <w:rPr/>
      </w:pPr>
      <w:r>
        <w:rPr>
          <w:rFonts w:ascii="IRNazanin" w:hAnsi="IRNazanin" w:eastAsia="IRNazanin"/>
          <w:color w:val="111111"/>
          <w:sz w:val="28"/>
          <w:sz w:val="28"/>
          <w:szCs w:val="28"/>
          <w:rtl w:val="true"/>
          <w:lang w:bidi="fa-IR"/>
        </w:rPr>
        <w:t>واقتصادیّة واجتماعیّة وسیاسیّة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الظاهرة الجدیدة حدت بالکثیر من المفکّرین إلی التّأمّل والبحث فی جوانبها المتعدّدة؛ بحیث حاول کل منظّر منهم عرضها فی صیغة نظریّة علمیّة وذلک باستخدام کافّة الاستدلالات والأسالیب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العولمة؟ وکیف یمکن التّعرّف علی مفهومها، حقیقتها، ممیّزاتها ونتائجها بشکل صحیح باعتبارها ظاهرة معاصرة؟</w:t>
      </w:r>
    </w:p>
    <w:p>
      <w:pPr>
        <w:pStyle w:val="BookText"/>
        <w:rPr/>
      </w:pPr>
      <w:r>
        <w:rPr>
          <w:rFonts w:ascii="IRNazanin" w:hAnsi="IRNazanin" w:eastAsia="IRNazanin"/>
          <w:color w:val="111111"/>
          <w:sz w:val="28"/>
          <w:sz w:val="28"/>
          <w:szCs w:val="28"/>
          <w:rtl w:val="true"/>
          <w:lang w:bidi="fa-IR"/>
        </w:rPr>
        <w:t>فإلی الآن لم تتّضح أبعاد وحقیقة هذا التیّار الجارف، مع ما طُرح واتّخذ من أسالیب ومطالعات متعدّدة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الباحثین بحث المسألة من خلال بعدها الاجتماعیّ، وحاول دراسة تأثیرها علی الأسس والرّوابط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طالعها من خلال الزّاویة السّیاسیّة، وحاول اکتشاف تأثیرها علی البنی السیاسیّة، شؤون السّلطة، علاقة الحکومة بالشّعب أو علاقات الدول ببعضها البعض وتأثیر ذلک علی الهویّة الوطنیّة والقومیّة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جمع آخر من المحقّقین إلیها من خلال علوم الاتّصال والتّقنیة المعلوماتیّة والتّأثیر الّذی أحدثته من خلال سرعة وسهولة تداول المعلومات علی الصّعید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المفکّرین الآخرین أمثال غینز وروبتسون؛ رکّز بحثه علی المظاهر الجدیدة والأبعاد الأکثر غموضاً للعولمة، وحلّلها بناءً علی مبدئی الثّقافة والمذهب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أغلب المفکّرین الیوم یخوضون فی نطاق مفاهیم ثنائیّة الجانب،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المحلّیّة والعالمیّة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الحداثة وما بعد الحداثة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ویقترحون أحد جانبی هذه المعادلة حلاًّ لمشاکل العالم وقضایاه المادیّة؛ فبینما یری العولمیّون أنّ العولمة تعدّ الحلّ المناسب لمشاکل عدم التّنمیة، التّخلّف، الانزواء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المحلّیّون علی خلاف ذلک ویرون بأنّ المشکلة هی العولمة ذاتها وأنّ حلّها یکمن فی المحلّیّة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التجاذب الحاصل بین البقاء محلّیّاً والتّعولم، التّقلیدیّة والتّجدید، الحداثة وما بعد الحداثة؛ عملیّة معقّدة لها نتائج خاصّة، عملیّة تعدّ التجزئة وعدم التّشخّص وعدم الحتمِیّة والتّبدّل المستمر والفائق من مکوّناتها الأساسیّة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التّقدّم والتّجدّد المذهل والتّطوّر التّقنی تسبّب فی بروز ظواهر جدیدة ومفاهیم حدیثة؛ ثقافیّة واجتماعیّة وسیاسیّة واقتصادیّة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تقارنت هذه الظّاهرة مع التّطوّر العلمیّ وثورة الاتّصالات وتقنیة المعلومات، ممّا أدّی إلی اتّساع نطاقها بسرعة فائقة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رغم الجدل والبحث الوسیع الدائر فی مسألة العولمة، لم یحصل حتی الآن اتّفاق فی الآراء حول حقیقتها وأبعادها وآثارها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ولازال هناک طیف وسیع من المعترضین یسعون لإنکار وجودها الواقعیّ والموضوعیّ ممّا یرسّخ الخلاف فیما بینهم وبین أنصارها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تری أین تکمن عقدة هذا الجدال والتّجاذب؟ فهل المسألة متعلّقة بعدم وجود عولمة أساساً، أم أنّها عملیّة من غیر الممکن بیانها وتحلیلها فی إطار المقولات والنّظم الفکریّة السّائدة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أنّها بسبب حقیقتها المتلوّنة وتأثیرها الجذریّ؛ تکتسب باستمرار أبعاداً جدیدة، ولذا لا یمکن وضع تعریف محدّد لها؟</w:t>
      </w:r>
    </w:p>
    <w:p>
      <w:pPr>
        <w:pStyle w:val="BookText"/>
        <w:rPr/>
      </w:pPr>
      <w:r>
        <w:rPr>
          <w:rFonts w:ascii="IRNazanin" w:hAnsi="IRNazanin" w:eastAsia="IRNazanin"/>
          <w:color w:val="111111"/>
          <w:sz w:val="28"/>
          <w:sz w:val="28"/>
          <w:szCs w:val="28"/>
          <w:rtl w:val="true"/>
          <w:lang w:bidi="fa-IR"/>
        </w:rPr>
        <w:t xml:space="preserve">ونظراً لتعدّد البحوث وعدم انسجام الأدلّة المطروحة فی هذا المجال، ینبغی ابتداءً توضیح النّقاط الأساسیّة والمختلَف حولها، کی نصل إلی النّتیجة المطلوبة ویتّضح مدی تطابق الاتّجاهات المطروحة حول العولمة مع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هیمنة وانتشار الرأسمالیّة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عولمة الرأسمالیّة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عولمة 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لماک لوهان، أو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 المتبادلة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لوالترشتاین؟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ویبرز هذا التّجاذب بشکل واضح فی المناظرات السّائدة فی أنّ العولمة، هل هی عملیة اقتصادیّة أم مشروع سیاسیّ؟ وهل هی أساساً تعدّ تطوّراً علمیّاً وتقنیّاً وبعبارة أخری؛ رؤیً جدیدة بوسائل جدیدة لإدارة العالم أم أنّها مجرّد عملیّة لیس إلّا؟</w:t>
      </w:r>
      <w:bookmarkStart w:id="24" w:name="pg5220_34099"/>
    </w:p>
    <w:p>
      <w:pPr>
        <w:pStyle w:val="BookText"/>
        <w:rPr/>
      </w:pPr>
      <w:bookmarkEnd w:id="24"/>
      <w:r>
        <w:rPr>
          <w:rFonts w:ascii="IRNazanin" w:hAnsi="IRNazanin" w:eastAsia="IRNazanin"/>
          <w:color w:val="111111"/>
          <w:sz w:val="28"/>
          <w:sz w:val="28"/>
          <w:szCs w:val="28"/>
          <w:rtl w:val="true"/>
          <w:lang w:bidi="fa-IR"/>
        </w:rPr>
        <w:t>وعلی أیّة حال، ینبغی النّظر فی مدی انسجام العولمة بمعناها الواقعیّ مع النّظریّات المطروحة والّتی یمکن إثباتها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الرأسمالیّة اللیبرالیّة الغربیّة أو العصرنة الغربیّة تتناغم وتتّسق معها، أم أنّها تنسجم وتتوافق مع الأسس الفکریّة و الفلسفیّة للأدیان الإلهیّة؟ وأیّة رؤیة من هاتین الرؤیتین تستحق أن تکون باعثاً ومبرّراً للعولمة؟ إنّ هذا التّحدید یعدّ من المسائل المهمّة المتعلّقة بالعولمة</w:t>
      </w:r>
      <w:r>
        <w:rPr>
          <w:rFonts w:eastAsia="IRNazanin" w:cs="IRNazanin"/>
          <w:color w:val="111111"/>
          <w:sz w:val="28"/>
          <w:szCs w:val="28"/>
          <w:rtl w:val="true"/>
          <w:lang w:bidi="fa-IR"/>
        </w:rPr>
        <w:t>.</w:t>
      </w:r>
    </w:p>
    <w:p>
      <w:pPr>
        <w:pStyle w:val="Heading3"/>
        <w:numPr>
          <w:ilvl w:val="2"/>
          <w:numId w:val="1"/>
        </w:numPr>
        <w:rPr/>
      </w:pPr>
      <w:bookmarkStart w:id="25" w:name="__RefHeading___Toc234950_581953129"/>
      <w:bookmarkStart w:id="26" w:name="_Toc9"/>
      <w:bookmarkEnd w:id="25"/>
      <w:r>
        <w:rPr/>
        <w:t>2</w:t>
      </w:r>
      <w:r>
        <w:rPr>
          <w:rtl w:val="true"/>
        </w:rPr>
        <w:t xml:space="preserve">. </w:t>
      </w:r>
      <w:r>
        <w:rPr>
          <w:rtl w:val="true"/>
        </w:rPr>
        <w:t>أهمیّة البحث وضرورته</w:t>
      </w:r>
      <w:bookmarkEnd w:id="26"/>
    </w:p>
    <w:p>
      <w:pPr>
        <w:pStyle w:val="BookText"/>
        <w:rPr/>
      </w:pPr>
      <w:r>
        <w:rPr>
          <w:rFonts w:ascii="IRNazanin" w:hAnsi="IRNazanin" w:eastAsia="IRNazanin"/>
          <w:color w:val="111111"/>
          <w:sz w:val="28"/>
          <w:sz w:val="28"/>
          <w:szCs w:val="28"/>
          <w:rtl w:val="true"/>
          <w:lang w:bidi="fa-IR"/>
        </w:rPr>
        <w:t>مع بدء الألفیّة الجدیدة، حقّقت البشریّة تطوّراً نوعیّاً سبّب تغیّراً ملحوظاً فی مظاهر العالم المعاصر والرّوابط والعلاقات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أصبح ذلک مدار حدیث السیّاسیّین، الاقتصادیّین، الفلاسفة وعلماء الاجتماع علی اختلاف اتّجاهاتهم ومشاربهم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یتطرّق أدنی شکّ بأنّ البشریّة أخذت تتّجه وبسرعة فائقة نحو الاقتصاد والسّیاسة والثّقافة العالمیة الواحدة، ولکن مع ذلک کلّه لا توجد نظرة مشترکة فی مجال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وعلاقتها بأسبابها والنّتائج والآثار الّتی أفرزتها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للعولمة کظاهرة مهمّة وحدیثة أبعاداً متنوّعة؛ ثقافیّة واجتماعیّة واقتصادیّة و سیاسیّة ألقت بظلالها علی جمیع البنی الثّقافیّة والاجتماعیّة، وأقحمت أدیان وثقافات جمیع الأمم والشّعوب فی أزمة حقیقیّة لا یمکن اجتنابها وتلافیها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أردنا مواجهة هذه الظّاهرة العالمیّة الشّاملة ینبغی أن تکون لدینا معرفة واقعیّة بحقیقتها وأسسها ومقتضیاتها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لتأثیرها الّذی لایمکن إنکاره علی مکانة الثقافات والأدیان؛ غدت من أهمّ القضایا الدّینیّة والاجتماعیّة والثّقافیّة للعالم الإسلامی، وبناءً علی المعرفة والتّفسیر الّذی نمتلکه لهذه العملیة ستکون دراستنا وتحلیلنا لها مختلفاً إلی حدّ کبیر</w:t>
      </w:r>
      <w:r>
        <w:rPr>
          <w:rFonts w:eastAsia="IRNazanin" w:cs="IRNazanin"/>
          <w:color w:val="111111"/>
          <w:sz w:val="28"/>
          <w:szCs w:val="28"/>
          <w:rtl w:val="true"/>
          <w:lang w:bidi="fa-IR"/>
        </w:rPr>
        <w:t>.</w:t>
      </w:r>
      <w:bookmarkStart w:id="27" w:name="pg5220_34100"/>
    </w:p>
    <w:p>
      <w:pPr>
        <w:pStyle w:val="Heading3"/>
        <w:numPr>
          <w:ilvl w:val="2"/>
          <w:numId w:val="1"/>
        </w:numPr>
        <w:rPr/>
      </w:pPr>
      <w:bookmarkStart w:id="28" w:name="__RefHeading___Toc234952_581953129"/>
      <w:bookmarkStart w:id="29" w:name="_Toc10"/>
      <w:bookmarkEnd w:id="27"/>
      <w:bookmarkEnd w:id="28"/>
      <w:r>
        <w:rPr/>
        <w:t>3</w:t>
      </w:r>
      <w:r>
        <w:rPr>
          <w:rtl w:val="true"/>
        </w:rPr>
        <w:t xml:space="preserve">. </w:t>
      </w:r>
      <w:r>
        <w:rPr>
          <w:rtl w:val="true"/>
        </w:rPr>
        <w:t>مفاهیم أساسیّة</w:t>
      </w:r>
      <w:bookmarkEnd w:id="29"/>
    </w:p>
    <w:p>
      <w:pPr>
        <w:pStyle w:val="Heading4"/>
        <w:numPr>
          <w:ilvl w:val="3"/>
          <w:numId w:val="1"/>
        </w:numPr>
        <w:rPr/>
      </w:pPr>
      <w:bookmarkStart w:id="30" w:name="__RefHeading___Toc234954_581953129"/>
      <w:bookmarkStart w:id="31" w:name="_Toc11"/>
      <w:bookmarkEnd w:id="30"/>
      <w:r>
        <w:rPr>
          <w:rtl w:val="true"/>
        </w:rPr>
        <w:t>مفهوم العولمة</w:t>
      </w:r>
      <w:bookmarkEnd w:id="31"/>
    </w:p>
    <w:p>
      <w:pPr>
        <w:pStyle w:val="BookText"/>
        <w:rPr/>
      </w:pPr>
      <w:r>
        <w:rPr>
          <w:rFonts w:ascii="Amiri" w:hAnsi="Amiri" w:eastAsia="Amiri" w:cs="Amiri"/>
          <w:color w:val="111111"/>
          <w:sz w:val="28"/>
          <w:sz w:val="28"/>
          <w:szCs w:val="28"/>
          <w:rtl w:val="true"/>
          <w:lang w:bidi="ar-SA"/>
        </w:rPr>
        <w:t xml:space="preserve">إنّ العولمة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Globaliziation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تأتی بمعنی الصّیرورة العالمیّة، صنع العالمیّة، الاتّجاه العالمیّ والعالم الشّمولیّ؛ ویتعلّق جذرها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الّتی تُستعمل فی المعانی التّالیة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الشّیء المستدیر مثل الکرة والشکل الکرویّ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شیء عامّ و کلّیّ وذو شمولیّة عالمیّة فتفید معنی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Tatal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 المقولات العامّة الّتی تشمل الکرة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الخصوص یطرح السّؤال التّالی نفسه؛ وهو هل أنّ التّعولم والعولمة لهما نفس المعنی أم لا؟</w:t>
      </w:r>
    </w:p>
    <w:p>
      <w:pPr>
        <w:pStyle w:val="BookText"/>
        <w:rPr/>
      </w:pPr>
      <w:r>
        <w:rPr>
          <w:rFonts w:ascii="IRNazanin" w:hAnsi="IRNazanin" w:eastAsia="IRNazanin"/>
          <w:color w:val="111111"/>
          <w:sz w:val="28"/>
          <w:sz w:val="28"/>
          <w:szCs w:val="28"/>
          <w:rtl w:val="true"/>
          <w:lang w:bidi="fa-IR"/>
        </w:rPr>
        <w:t>إنّ أغلب المفکّرین الّذین قاموا باستقصاء البحث فی مجال العولمة والتّعولم یعتقدون بعدم الفارق فیما بین الاصطلاحین، ولا ینفرد أیّ منهما بمصداق أو مفهوم مستقلّ عن الآخر، بل إنّهما یتوافقان مفهوماً ومصداقاً ولا یوجد أیّ تمایز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هناک خلطاً واشتباهً أساسیاً فی هذا الموضوع؛ وهو أنّ بعض التراجم لم تعرض بصورة صحیحة المعنی الدقیق لهذین المصطلحین، وعلی أساس ذلک لا یمکن أن یکونا ذا مفهوم واحد، کما أنّهما یتمایزان ویختلفان فی المصداق أیضاً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لابدّ من القول، بأنّنا نلاحظ وجود ظاهرتین وعملیّتین مختلفتین تتضمّنان حقیقتین مختلفتین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الناحیة المنطقیّة و المعرفیّة یمکن إطلاق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إحدی العملیّتین والّتی یمکن التعبیر عنها بالحالة الذّاتیة للتّحوّل العالمیّ، أمّا الظّاهرة الأخری وهی العولمة فینبغی اعتبارها مشروعاً مفروضاً من الخارج</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إنّ التّعولم بالمعنی الحالی دخل قاموس الأدب السّیاسیّ، الاقتصادیّ والثّقافیّ فی النصف الثّانی للقرن العشرین وذلک فی حدود عام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Globalizition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الّتی هی بالمعنی العامّ؛ الأمر ذو الاستیعاب والشّمول العالمیّ، وکذا بمعنی التکامل والاندماج الّذی یعتمد أحد النّماذج السّائدة عالمیّاً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التّعاریف علی رغم تفاوتها المفهومی والاستعمالیّ، لا یمکن أن تؤدّی المعنی الدّقیق للوضع الجدید والّذی عبّرنا عنه بالتّعولم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تقدّمت الإشارة؛ ینبغی التّفریق من ناحیة المفهوم بین عملیة التّعولم وصیغة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المنظّرین یرون اتّحاد مفهومی التّعولم والعولمة، ولهذا فقد خلطوا بین ممیّزات ونتائج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الالتفات إلی هذه النّقطة؛ وهی أنّ التّعولم وکون العالم شمولیّاً أمر تعدّ العالمیّة من مقتضیاته الطّبیعیّة والذّاتیّة وهو یختلف عن الأمر الّذی لا یقتضی ذلک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عقیدتنا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المعنی اللازم للفظة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Globalizition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أمّا العولمة الّتی هی بمعنی فرض العالمیّة وبسط نفوذ أنموذج معیّن علی جمیع المجتمعات هی المعنی المتعدّی لهذا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للاختلاف المفهومی بین هذین المصطلحین باللحاظ العملیّ والتّطبیقیّ یمکن القول؛ إنّ التّعولم هو الحالة الطّبیعیّة للنّمو والتّنمیة العلمیّة والتّقنیّة علی مستوی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العولمة فهی بمعنی استیلاء وفرض أنموذج وطراز خاص یکون مدعوماً سیاسیّاً واقتصادیّاً وثقافیّاً للسیطرة علی غیره من الثّقافات والأمم وتذویبها فی بوتقته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محاولة بعض المفکّرین تصویر المفردتین تصویراً واحداً مشترکاً یعدّ محاولة فاشلة وغیر موفّقة وناشئة من عدم التّمییز بین هذین الوجهین للتّحوّل إلی العالمیة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ولتحلیل وبیان مسألة التّعولم یلزم الالتفات إلی عدّة قضایا أساسیّة</w:t>
      </w:r>
      <w:r>
        <w:rPr>
          <w:rFonts w:eastAsia="IRNazanin" w:cs="IRNazanin"/>
          <w:color w:val="111111"/>
          <w:sz w:val="28"/>
          <w:szCs w:val="28"/>
          <w:rtl w:val="true"/>
          <w:lang w:bidi="fa-IR"/>
        </w:rPr>
        <w:t>:</w:t>
      </w:r>
      <w:bookmarkStart w:id="32" w:name="pg5220_34102"/>
    </w:p>
    <w:p>
      <w:pPr>
        <w:pStyle w:val="BookText"/>
        <w:rPr/>
      </w:pPr>
      <w:bookmarkEnd w:id="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بعض الإبهامات والمغالطات الّتی ظهرت فی خصوص التّعولم کانت ناشئة من عدم الاطّلاع علی الجوانب والأبعاد المختلفة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بعض الباحثین یحاول تصویر التّعولم علی أنّه وسیلة لسیطرة النّظام الرأسمالیّ اللیبرالیّ أو أنّه غربنة للعالم، وینفون البُعد العلمیّ والمنطقیّ له، ویتناسون کلّ أسسه ومقتضیاته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العولمة هی المشروع الّذی یُراد منه بسط السّیطرة الغربیّة و تحقیق النّظام العالمیّ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فالتّعولم هو عملیّة تقوم علی أسس تاریخیّة وثقافیّة وفلسفیّة ولها مقتضیات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بعض الاشتباهات والتّحلیلات الخاطئة فی موضوع التّعولم نشأت من عسر وصعوبة التّفریق بین هاتین الظّاهرتین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التّعولم والعولمة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لتقارنهما الزّمانی واشتراکهما فی بعض الوجوه، کالشّمولیّة، أو الاستفادة من أسباب التّطوّر العالمیّ، أو من خلال تعرّضها للإنکار أثناء البحث والنّقاش فیما بین المعارضین والمؤیّدین</w:t>
      </w:r>
      <w:r>
        <w:rPr>
          <w:rFonts w:eastAsia="IRNazanin" w:cs="IRNazanin"/>
          <w:color w:val="111111"/>
          <w:sz w:val="28"/>
          <w:szCs w:val="28"/>
          <w:rtl w:val="true"/>
          <w:lang w:bidi="fa-IR"/>
        </w:rPr>
        <w:t>.</w:t>
      </w:r>
    </w:p>
    <w:p>
      <w:pPr>
        <w:pStyle w:val="Heading4"/>
        <w:numPr>
          <w:ilvl w:val="3"/>
          <w:numId w:val="1"/>
        </w:numPr>
        <w:rPr/>
      </w:pPr>
      <w:bookmarkStart w:id="33" w:name="__RefHeading___Toc234956_581953129"/>
      <w:bookmarkStart w:id="34" w:name="_Toc12"/>
      <w:bookmarkEnd w:id="33"/>
      <w:r>
        <w:rPr>
          <w:rtl w:val="true"/>
        </w:rPr>
        <w:t xml:space="preserve">المقصود من </w:t>
      </w:r>
      <w:r>
        <w:rPr>
          <w:rtl w:val="true"/>
        </w:rPr>
        <w:t>(</w:t>
      </w:r>
      <w:r>
        <w:rPr>
          <w:rtl w:val="true"/>
        </w:rPr>
        <w:t>التّعولم</w:t>
      </w:r>
      <w:r>
        <w:rPr>
          <w:rtl w:val="true"/>
        </w:rPr>
        <w:t>)</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الافتراضات والمقدّمات الآنفة وکما ذکرنا سابقاً ینبغی التّفریق فیما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نطاق العلم المعرفیّ أو فی إطار التّطبیق والتّحقّق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 کثیر من المفکّرین لم یکونوا بمنأی عن الوقوع فی مغالطات واشتباهات فی الخلط بین کلتا المقولتین، ولکنّ الموضوع یستدعی التّمییز بینهما، وقراءة وتحلیل مستلزمات کلّ منهما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فلابدّ من 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موضوع علمیّ وفکریّ ویتضمّن تحوّلاً وتغیّراً بنیویّاً وأساسیّاً فی جمیع البنی الثّقافیّة والاجتماعیّة والاقتصادیّة</w:t>
      </w:r>
    </w:p>
    <w:p>
      <w:pPr>
        <w:pStyle w:val="BookText"/>
        <w:rPr/>
      </w:pPr>
      <w:r>
        <w:rPr>
          <w:rFonts w:ascii="IRNazanin" w:hAnsi="IRNazanin" w:eastAsia="IRNazanin"/>
          <w:color w:val="111111"/>
          <w:sz w:val="28"/>
          <w:sz w:val="28"/>
          <w:szCs w:val="28"/>
          <w:rtl w:val="true"/>
          <w:lang w:bidi="fa-IR"/>
        </w:rPr>
        <w:t>الّتی تخصّ البشریة جمعاء، والّذی یعدّ عملیّة طبیعیّة للنّمو العلمیّ والتّقنیّ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منهجاً وموضوعاً خُطط له مسبقاً، ونموذجاً مفروضاً لأجل السّیطرة الاقتصادیّة والسّیاسیّة والثّقافیّة علی العالم، والّذی یرتکز فی الأساس علی مبادئ النّظام اللیبرالیّ والرأسمالیّ الغربیّ، بهدف استغلال المجتمعات الأخری وبأسلوب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النّوع من العولمة أو بتعبیر أدق العولمة الغربیّة والّذی یصطلح علیه بغربنة العالم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Westernize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لایمکن القبول به، فضلاً عن عدم إمکان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الصّورة الأولی للعولمة أو العولمة العلمیّة، فهی لیست عملیّة علمیّة مطلوبة فقط، وإنّما من الممکن تحقیقها، إضافةً إلی احتوائها علی فوائد إیجابیة وعالمیّة، وهی تماثل الثورة العلمیّة فی الغرب والّتی کان لها أثر کبیر فی العصرنة الغربیّة والإقرار بقیمة العلم ومکانة البحث والتّحقیق والاکتشافات العلمیّة والنّمو والتّحوّل العلمیّ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أخذنا العولمة بمعنی کونها عملیّة وجدت جرّاء النمو العلمیّ والتّقنیّ، فهی فی ذلک تقوم علی الأسس العقلیّة والتّطوّرات العلمیّة والتّقنیّة، فلذا ینبغی عدم رفضها أو الفرار والانزواء تّجاه مقتضیاتها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التّعولم بهذا المعنی یعنی انکشاف الحدود الزّمانیّة والمکانیّة، وإمکانیّة التّداول السّریع للمعلومات الوفیرة والواسعة، واستعمال وسائل الإعلام العالمیّة، وکسب جموع کثیرة من المخاطَبین، وتیسیر الرّوابط والعلاقات فیما بین الثّقافات ومختلف أبناء البشریة بطرق مباشرة و غیر مباشرة، والتبادل السهل للسلع الثقافیّة والفنیّة والاقتصادیّة والعلمیّة والمعلوماتیّة علی المستویین الزمانیّ والمکانیّ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التّعولم یعنی فیما یعنی الوقوف وجهاً لوجه أمام تراکم المعلومات، الهمّ الإنسانیّ المشترک، الحاجات البشریّة المختلفة ومقتضیات الحیاة البشریّة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الأهمّیّة بمکان أنّه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سیتّضح لنا جلیّاً المراد والمقصود من الدّین، فإنّ المقصود من الدّین فی هذا البحث لیس هو بمعنی عولمة الدّین أو صیرورة العولمة دیناً، أو خضوع العالم للدّین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دینونة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هناک تفاوتاً أساسیّاً وجدّیّاً بین أیٍّ من هذه العملیات، فإنّ حقیقة ونطاق کلٍّ منها یختلف تماماً عن الأخریات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العولمة الّتی هی فی حال التبلور لا تقتصر علی عولمة الاقتصاد والسّیاسة والثّقافة، وإنّما هی عملیّة معقّدة لها أبعاد علمیّة وثقافیّة واقتصادیّة وسیاسیّة واجتماعیّة وتقنیّة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المقصود من عولمة الدّین هنا هو انتشار واستیلاء دین ما علی غیره من الأدیان والثّقافات، بحیث یکون ملهماً فی کافة مجالات الحیاة البشریّة، أو تغلغل الدّین فی الحیاة الفردیّة والاجتماعیّة علی النّطاق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هذه المسألة قد أکّدها الإسلام وتعلّق بها الوعد الإلهی الحتمیّ فی تحقّق العولمة للدّین الإسلامیّ، ومع أنّ هذا النوع من العولمة ینسجم وما تصبوا إلیه المجتمعات الدّینیّة وکثیر من المتألّهین، ولکنّها تختلف والعملیّة الفعلیّة للعولمة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فی هذا البحث لسنا بصدد بیان هذا النوع من عولمة الدّین، ولکنّنا نخوض عملیّة تتبلور خارج نطاق الدّین ودون تدخّله وتؤدّی تبعاتها إلی توتّر وتأزّم الحیاة الدّینیّة وتضیّق الخناق علی بعض مجالاتها، وتمحو مظاهر الدّین عن سیماء المتدیّنین، أو أنّها ربما تهیّء فی بعض الموارد فرصاً لنمو الدّین وانتشاره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الأساسیّ الّذی یطرح نفسه هنا، هو المکانة الّتی سیؤول إلیها الدّین فی عصر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یستطیع الدّین لعب دور أساسیّ ومؤثّر، أم أنّ العولمة عملیّة علمانیّة محضة لا تتّفق والدّین؟ أم أنّها بذاتها وطبیعتها لا تحمل أیّ بلاغ قیمیّ وأیدیولوجیّ، وما هی إلّا وعاءً بإمکانه استیعاب أیّة ثقافة کانت؟</w:t>
      </w:r>
      <w:bookmarkStart w:id="35" w:name="pg5220_34105"/>
    </w:p>
    <w:p>
      <w:pPr>
        <w:pStyle w:val="Heading3"/>
        <w:numPr>
          <w:ilvl w:val="2"/>
          <w:numId w:val="1"/>
        </w:numPr>
        <w:rPr/>
      </w:pPr>
      <w:bookmarkStart w:id="36" w:name="__RefHeading___Toc234958_581953129"/>
      <w:bookmarkStart w:id="37" w:name="_Toc13"/>
      <w:bookmarkEnd w:id="35"/>
      <w:bookmarkEnd w:id="36"/>
      <w:r>
        <w:rPr/>
        <w:t>4</w:t>
      </w:r>
      <w:r>
        <w:rPr>
          <w:rtl w:val="true"/>
        </w:rPr>
        <w:t xml:space="preserve">. </w:t>
      </w:r>
      <w:r>
        <w:rPr>
          <w:rtl w:val="true"/>
        </w:rPr>
        <w:t>أسئلة البحث</w:t>
      </w:r>
      <w:bookmarkEnd w:id="37"/>
    </w:p>
    <w:p>
      <w:pPr>
        <w:pStyle w:val="BookText"/>
        <w:rPr/>
      </w:pPr>
      <w:r>
        <w:rPr>
          <w:rFonts w:ascii="IRNazanin" w:hAnsi="IRNazanin" w:eastAsia="IRNazanin"/>
          <w:color w:val="111111"/>
          <w:sz w:val="28"/>
          <w:sz w:val="28"/>
          <w:szCs w:val="28"/>
          <w:rtl w:val="true"/>
          <w:lang w:bidi="fa-IR"/>
        </w:rPr>
        <w:t>إنّ هذا البحث وبناءً علی الموضوع الّذی یطرقه یتعهّد بالإجابة عن الأسئلة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العولمة؟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ممیّزاتها؟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أبعادها؟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أسسها الفکریّة والفلسفیّة؟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التّعولم عملیّة طبیعیّة وموضوعیّة أم إنّه مشروع وأطروحة؟ وبماذا یختلف عن العولمة؟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آثارها فی دائرة الثّقافة والدّین، وما هی التّغییرات الّتی ستُحدثها فی البیئة الدّینیّة؟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ستکون مکانة الدّین وبخاصة الإسلام فی عصر العولمة؟</w:t>
      </w:r>
    </w:p>
    <w:p>
      <w:pPr>
        <w:pStyle w:val="BookText"/>
        <w:rPr/>
      </w:pPr>
      <w:r>
        <w:rPr>
          <w:rFonts w:ascii="IRNazanin" w:hAnsi="IRNazanin" w:eastAsia="IRNazanin"/>
          <w:color w:val="111111"/>
          <w:sz w:val="28"/>
          <w:sz w:val="28"/>
          <w:szCs w:val="28"/>
          <w:rtl w:val="true"/>
          <w:lang w:bidi="fa-IR"/>
        </w:rPr>
        <w:t>نظراً لحتمیة هذه العملیة وتأثیرها علی الدّین نظریّاً وعملیّاً، لذا ینبغی التّفکیر فی کیفیة تلافی آثارها السلبیّة ونتائجها الخطیرة والحؤول دون وقوعها؟</w:t>
      </w:r>
    </w:p>
    <w:p>
      <w:pPr>
        <w:pStyle w:val="BookText"/>
        <w:rPr/>
      </w:pPr>
      <w:r>
        <w:rPr>
          <w:rFonts w:ascii="IRNazanin" w:hAnsi="IRNazanin" w:eastAsia="IRNazanin"/>
          <w:color w:val="111111"/>
          <w:sz w:val="28"/>
          <w:sz w:val="28"/>
          <w:szCs w:val="28"/>
          <w:rtl w:val="true"/>
          <w:lang w:bidi="fa-IR"/>
        </w:rPr>
        <w:t>وللإجابة عن الأسئلة الآنفة وطرح أیّ حلول فی هذا المجال فنحن بحاجة إلی بیان واقعیّ وموضوعیّ للعولمة والالتفات إلی دورها فی تقریر مصیر الحیاة البشریّة، ومع وجود مفکّرین کثیرین حاولوا بآرائهم وتوجّهاتهم المختلفة؛ التنظیر لهذه الظاهرة بطریقة واضحة، ولکنّهم عجزوا عن التوصّل إلی تفسیر واقعیّ وعلمیّ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هذا البحث سنسعی وبأسلوب جدید ونقدی للافتراضات المطروحة أن لا نقتصر علی التّعامل مع العولمة بذاتها، وإنّما نحاول اکتشاف أسسها وجذورها العلمیّة والفلسفیّة ومراعاة مبادئها ومعطیاتها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معظم المفکّرین یعتبرون العولمة معلولاً وظاهرة جدیدة مفروضة ومشؤومة، وقد دعی ذلک المعارضون والمؤیّدون علی السواء،</w:t>
      </w:r>
      <w:bookmarkStart w:id="38" w:name="pg5220_34106"/>
    </w:p>
    <w:p>
      <w:pPr>
        <w:pStyle w:val="BookText"/>
        <w:rPr/>
      </w:pPr>
      <w:bookmarkEnd w:id="38"/>
      <w:r>
        <w:rPr>
          <w:rFonts w:ascii="IRNazanin" w:hAnsi="IRNazanin" w:eastAsia="IRNazanin"/>
          <w:color w:val="111111"/>
          <w:sz w:val="28"/>
          <w:sz w:val="28"/>
          <w:szCs w:val="28"/>
          <w:rtl w:val="true"/>
          <w:lang w:bidi="fa-IR"/>
        </w:rPr>
        <w:t>دعاهم إلی عدم إظهار کونها موضوعاً منطقیّاً ومعقولاً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سیکون سؤالنا المحوری فی هذه الصفحات، هو کیفیة إدراک وفهم حقیقة العولمة، آخذین بنظر الاعتبار معطیاتها وأسسها الفکریّة والفلسفیّة والعلمیّة، والتّدلیل علی أنّ کلّ واحدة من الفرضیّات المطروحة قد نظرت إلی العولمة من زاویة خاصّة ولم تستطع أن ترسم نموذجاً حقیقیّاً ومستقلاًًّ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ینبغی النظر فی ما یمکن إثباته وتحقّقه من تلک الفرضیّات، لنعکف حینها علی بیان العلاقة بینها وبین الدّین وخصوصاً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الأسلوب الجدید من الممکن أن یعطینا رؤیة جامعة ومعرفة أدقّ بهذا الموضوع الواسع والمتشعّب، نستطیع من خلالها وبتعامل معقول مع هذه الظّاهرة؛ اتّخاذ طریقة منطقیّة ومحدّدة والاستفادة من هذه الفرصة باعتبارها أرضیّة فکریّة لعرض الإسلام عالمیّاً</w:t>
      </w:r>
      <w:r>
        <w:rPr>
          <w:rFonts w:eastAsia="IRNazanin" w:cs="IRNazanin"/>
          <w:color w:val="111111"/>
          <w:sz w:val="28"/>
          <w:szCs w:val="28"/>
          <w:rtl w:val="true"/>
          <w:lang w:bidi="fa-IR"/>
        </w:rPr>
        <w:t>.</w:t>
      </w:r>
    </w:p>
    <w:p>
      <w:pPr>
        <w:pStyle w:val="Heading3"/>
        <w:numPr>
          <w:ilvl w:val="2"/>
          <w:numId w:val="1"/>
        </w:numPr>
        <w:rPr/>
      </w:pPr>
      <w:bookmarkStart w:id="39" w:name="__RefHeading___Toc234960_581953129"/>
      <w:bookmarkStart w:id="40" w:name="_Toc14"/>
      <w:bookmarkEnd w:id="39"/>
      <w:r>
        <w:rPr/>
        <w:t>5</w:t>
      </w:r>
      <w:r>
        <w:rPr>
          <w:rtl w:val="true"/>
        </w:rPr>
        <w:t xml:space="preserve">. </w:t>
      </w:r>
      <w:r>
        <w:rPr>
          <w:rtl w:val="true"/>
        </w:rPr>
        <w:t>فرضیة التحقیق و البحث</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لکون العولمة عملیّة حتمیّة ولا یمکن تلافیها، فهل ینبغی أن نعتبرها عملیّة طبیعیّة لاستمرار العصرنة، أم أنّها مشروع سیاسیّ واقتصادیّ تصبّ فی اتّجاه غربنة العالم؟ وبناءً علی هذا الافتراض لابدّ من استکشاف مدی تأثیر مثل هذه العملیّة علی الثّقافات والأدیان فی البُعدین النّظریّ والعملیّ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 الوقوف بوجه إفرازاتها السلبیّة؟ وهل یمکن استخدامها کوسیلة لنشر الدّین ونفوذه علی مستوی العالم؟ و لأجل رکوب موجة مثل هکذا وسیلة، ماهی المقترحات والأفکار الّتی یمکن طرحها؟ ما هی افتراضات الخصوم فی هذا المجال، وأیٍّ منها یمکن تحقیقها وباستطاعتنا بیانه؟ وفی هذا السیاق یمکن ذکر النّظریّات المطروحة فی هذا المجال، کنظریّة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عولمة العصرنة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عولمة الرأسمالیة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نظریّة العبور من العصرنة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تُشبّه</w:t>
      </w:r>
    </w:p>
    <w:p>
      <w:pPr>
        <w:pStyle w:val="BookText"/>
        <w:rPr/>
      </w:pPr>
      <w:r>
        <w:rPr>
          <w:rFonts w:ascii="IRNazanin" w:hAnsi="IRNazanin" w:eastAsia="IRNazanin"/>
          <w:color w:val="111111"/>
          <w:sz w:val="28"/>
          <w:sz w:val="28"/>
          <w:szCs w:val="28"/>
          <w:rtl w:val="true"/>
          <w:lang w:bidi="fa-IR"/>
        </w:rPr>
        <w:t xml:space="preserve">العولمة بمرحلة ما بعد الحداثة،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الأنظمة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لوالرشتاین، العالِم الاجتماعیّ المعاصر،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لفوکویاما والّتی یبشّر فیها بتفوّق الحضارة الغربیّة،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الحضارات و 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طرحها المنظّر الأمریکیّ هنتیغتون، ونظریّة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جاءت کردّ فعل علی النّظریّة السّابقة، ونظریّة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عالمیّة العلم والتقنیة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تعدّ من أهم تلک النّظریّات، والّتی نحن بصدد إثباتها وترسیخها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العولمة قبل أن تکون موضوعاً استعماریّاً أو عملیّة لنمو وانتشار الرأسمالیّة، أو عولمة للعصرنة، أو دخولاً فی مرحلة ما بعد الحداثة، أو أیدیولوجیّة لنهایة التّاریخ، فقبل أن تکون کذلک، کانت نتیجةً للتّطوّر المذهل للفکر البشریّ وسرعة تنامی الاتّصالات وتبادل المعلومات ورفع الحصار المالیّ والمادّیّ بواسطة مکاسب التقنیة البشریّة، والّتی یمکن لأیّ من الحضارات والثّقافات الاستفادة من آلیّاتها واستغلال الفرص المؤاتیة لإشاعة ثقافتها عالمیّاً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وسنتوفّر فی هذا البحث علی دراسة کلّ من هذه النّظریّات لنختار فی آخر الأمر النّظریة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عالمیّة العلم والتقنیة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تؤکّد علی أنّ أجواء الاکتشافات العلمیّة وبالخصوص تقنیة الاتّصالات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تعدّ من عناصرها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ساهمت فی محو وإزالة الفواصل الزمانیّة والمکانیّة وزیادة المعرفة، وقد عرفنا بأنّ العولمة ما هی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معلوماتیّة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وتقدّماً علمیّاً للمجتمعات البشریّة ونموّاً للفنون الاتّصالیّة الحدیثة، وفی النّتیجة ازدیاد العلاقات فی الشؤون البشریّة بأبعادها المختلفة، ولیس ذلک إعمالاً لنفوذ حضارة وثقافة معیّنة علی العالم، وعلی خلاف کثیر من المنظّرین؛ نعتقد أنّ العولمة لیست استمراراً للعصرنة ولیست تجاوزاً لها ودخولاً فی عصر ما بعد الحداثة، ولیست استیلاءً للرأسمالیّة، ولیست بمعنی غربنة العالم أو عولمةً</w:t>
      </w:r>
      <w:bookmarkStart w:id="41" w:name="pg5220_34108"/>
    </w:p>
    <w:p>
      <w:pPr>
        <w:pStyle w:val="BookText"/>
        <w:rPr/>
      </w:pPr>
      <w:bookmarkEnd w:id="41"/>
      <w:r>
        <w:rPr>
          <w:rFonts w:ascii="Amiri" w:hAnsi="Amiri" w:eastAsia="Amiri" w:cs="Amiri"/>
          <w:color w:val="111111"/>
          <w:sz w:val="28"/>
          <w:sz w:val="28"/>
          <w:szCs w:val="28"/>
          <w:rtl w:val="true"/>
          <w:lang w:bidi="ar-SA"/>
        </w:rPr>
        <w:t>غربیّة، وإنّما هی عملیّة علمیة وطبیعیّة علی خلاف العولمة الغربیّة الّتی تعدّ مؤامرة إمبریالیّة غربیّة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34962_581953129"/>
      <w:bookmarkStart w:id="43" w:name="_Toc15"/>
      <w:bookmarkEnd w:id="42"/>
      <w:r>
        <w:rPr/>
        <w:t>6</w:t>
      </w:r>
      <w:r>
        <w:rPr>
          <w:rtl w:val="true"/>
        </w:rPr>
        <w:t xml:space="preserve">. </w:t>
      </w:r>
      <w:r>
        <w:rPr>
          <w:rtl w:val="true"/>
        </w:rPr>
        <w:t>أسلوب البحث</w:t>
      </w:r>
      <w:bookmarkEnd w:id="43"/>
    </w:p>
    <w:p>
      <w:pPr>
        <w:pStyle w:val="Heading4"/>
        <w:numPr>
          <w:ilvl w:val="3"/>
          <w:numId w:val="1"/>
        </w:numPr>
        <w:rPr/>
      </w:pPr>
      <w:bookmarkStart w:id="44" w:name="__RefHeading___Toc234964_581953129"/>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سنحاول فی هذا البحث الترکیز علی الجوانب الثّقافیّة والمعرفیّة للعولمة لنتوصّل من خلال التعاریف المتعدّدة والمبهمة المطروحة؛ إلی تعریف واضح ینسجم والوقائع السائدة، ویُزیل ویکشف النقاب عن الأسالیب العلمیّة والمقولات والرؤی الفکریّة للمفکّرین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هذا البحث غالباً ما یتّخذ الطابع النّظریّ والعلمیّ، ویحاول اکتشاف حقیقة وماهیّة العولمة، وقراءة العلاقة والتأثیر الّذی تحدثه هذه العملیّة علی الثّقافة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جدّاً أنّه لیس باستطاعته الکشف عن جمیع أبعاد و استلزامات هذه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سنتلافی الخوض فی أبعادها السّیاسیّة والاقتصادیّة والعسکریّة، فهی خارج نطاق اختصاصنا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لدینامیّة هذه العملیّة ومقتضیاتها، لا نستطیع الحکم علیها بصفة قطعیّة، أو تصویر رؤی وتصوّرات عصر العولمة، ولکن من خلال الإحاطة بأسس هذا التیّار السیّال والمتحرّک یمکن الاطّلاع والتعرّف علی مظاهرها المجهولة ولوازمها وإفرازاتها، تلافیاً للحیرة والارتباک فی مواجهة مفاجآتها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الأسلوب المعرفیّ وطریقة البحث؛ ینبغی القول أنّه یمکن الاستفادة من أسالیب متعدّدة لبیان ظاهرة العولمة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منطلق نظریّ صرف واتّجاه فلسفیّ وانتزاعیّ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أسلوب الواقعیّة والمبدئیّة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الطّریقة التّجریبیّة واستقصاء الوقائع والتّغییرات العالمیّة فی عالم السّیاسة والاقتصاد والاجتماع والثّقافة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الأسلوب الانتقادی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کأسلوب ما بعد الحداثة</w:t>
      </w:r>
      <w:r>
        <w:rPr>
          <w:rFonts w:eastAsia="IRNazanin" w:cs="IRNazanin"/>
          <w:color w:val="111111"/>
          <w:sz w:val="28"/>
          <w:szCs w:val="28"/>
          <w:rtl w:val="true"/>
          <w:lang w:bidi="fa-IR"/>
        </w:rPr>
        <w:t>).</w:t>
      </w:r>
      <w:bookmarkStart w:id="46" w:name="pg5220_34109"/>
    </w:p>
    <w:p>
      <w:pPr>
        <w:pStyle w:val="BookText"/>
        <w:rPr/>
      </w:pPr>
      <w:bookmarkEnd w:id="46"/>
      <w:r>
        <w:rPr>
          <w:rFonts w:ascii="IRNazanin" w:hAnsi="IRNazanin" w:eastAsia="IRNazanin"/>
          <w:color w:val="111111"/>
          <w:sz w:val="28"/>
          <w:sz w:val="28"/>
          <w:szCs w:val="28"/>
          <w:rtl w:val="true"/>
          <w:lang w:bidi="fa-IR"/>
        </w:rPr>
        <w:t>إنّ علماء الاجتماع الیوم وبناءً علی دراستهم للتّغیّرات الاجتماعیّة من خلال مطالعة العلوم الاجتماعیّة والتاریخیّة، أخذوا فی دراسة علاقات المعطیات والمتغیّرات الاجتماعیّة، وذلک لرسم الخطوط العامّة لظواهر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شرع بعض المنظّرین وبأسالیب متنوّعة فی دراسة ظاهرة العولمة، وفی هذا المجال برزت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الدیمقراطیّ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الحضارات والثّقافات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الحضارات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 المتبادلة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العصرنة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وکلّها تصبّ فی بیان مستقبل العالم والتکهّن بنوع علائقه المجتمعیّة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بدورنا سنخوض وبأسلوب علمیّ فی دراسة حقیقة وماهیّة العولمة، أصولها وأسسها وأسباب ظهورها، وکذا سندرس علاقتها بالدّین، ونعکف علی تبیینها وحلیلها کأمر واقعیّ وکظاهرة علمیّة ملموسة بطریقة فلسفیّة ومعرفیّة، ونحاول کذلک نقد ودراسة النّظریّات المطروحة حولها، ونبحث فی مجال علاقة وارتباط تلک النّظریّات بظاهرة العولمة، ومن خلال ذلک سیتّضح الاختلاف الفاحش فیما بین المفکّرین حول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فالمسألة المهمّة فی هذا البحث، هی أنّنا لا نستطیع التّحدّث عن علاقة العولمة بالدّین ما لم نمتلک إدراکاً صحیحاً وواقعیّاً ومعرفیّاً عنها، وقبل اکتشاف أبعادها ومقتضیاتها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فإنّ عرض أیّ أسلوب فی هذا المجال ینبغی أن یکون مبتنیاً علی نظریّة علمیّة ومنطقیّة محدّدة</w:t>
      </w:r>
      <w:r>
        <w:rPr>
          <w:rFonts w:eastAsia="IRNazanin" w:cs="IRNazanin"/>
          <w:color w:val="111111"/>
          <w:sz w:val="28"/>
          <w:szCs w:val="28"/>
          <w:rtl w:val="true"/>
          <w:lang w:bidi="fa-IR"/>
        </w:rPr>
        <w:t>.</w:t>
      </w:r>
    </w:p>
    <w:p>
      <w:pPr>
        <w:pStyle w:val="Heading4"/>
        <w:numPr>
          <w:ilvl w:val="3"/>
          <w:numId w:val="1"/>
        </w:numPr>
        <w:rPr/>
      </w:pPr>
      <w:bookmarkStart w:id="47" w:name="__RefHeading___Toc234966_581953129"/>
      <w:bookmarkStart w:id="48" w:name="_Toc17"/>
      <w:bookmarkEnd w:id="47"/>
      <w:r>
        <w:rPr>
          <w:rtl w:val="true"/>
        </w:rPr>
        <w:t xml:space="preserve">أسلوب المعرفة الدّینیّة </w:t>
      </w:r>
      <w:r>
        <w:rPr>
          <w:rtl w:val="true"/>
        </w:rPr>
        <w:t>(</w:t>
      </w:r>
      <w:r>
        <w:rPr>
          <w:rtl w:val="true"/>
        </w:rPr>
        <w:t>معرفة الدّین</w:t>
      </w:r>
      <w:r>
        <w:rPr>
          <w:rtl w:val="true"/>
        </w:rPr>
        <w:t>)</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هناک معاییر خاصّة لأسالیب البحث العلمیّ فی موضوع الدّین، فینبغی أن تتطابق والمعاییر العلمیّة والعقلیّة من جهة، وأن تکتسب رضا</w:t>
      </w:r>
    </w:p>
    <w:p>
      <w:pPr>
        <w:pStyle w:val="BookText"/>
        <w:rPr/>
      </w:pPr>
      <w:r>
        <w:rPr>
          <w:rFonts w:ascii="IRNazanin" w:hAnsi="IRNazanin" w:eastAsia="IRNazanin"/>
          <w:color w:val="111111"/>
          <w:sz w:val="28"/>
          <w:sz w:val="28"/>
          <w:szCs w:val="28"/>
          <w:rtl w:val="true"/>
          <w:lang w:bidi="fa-IR"/>
        </w:rPr>
        <w:t>وقبول المجتمع الدّینیّ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الدّینیّة بشکلها العلمیّ والقانونیّ، تعتمد علی تجزئة وتحلیل وتفسیر التّعالیم الدّینیّة والعقائد والمذاهب، ویمکن أن تحوی جنبة معرفیّة؛ تاریخیة واجتماعیّة ونفسیّة وکلامیّة وفلسفیّة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الأصل فی المعرفة الدّینیّة؛ أنّها علم وضعیّ، الهدف منه فهم حقیقة جمیع الأدیان وفلسفتها وضرورتها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نلاحظ تفاوتاً بین استنتاجات وأسالیب وأهداف البحث الدّینیّ عن غیره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بالذّات، جاء اتّجاه البحث الحالیّ، فهو یحاول معرفة مکانة الدّین من خلال اعتماده علی التّغیّرات التاریخیّة والاجتماعیّة، وسیختصّ القسم الأعظم من البحث حول دور الدّین فی الحیاة البشریّة وعلاقته بالمؤسّسات والبنی الاجتماعیّة والتّحوّلات العلمیّة والثّقافیّة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الجهة ستکون لملاحظات علم الاجتماع الدینیّ والفلسفة الدّینیّة دور مهمّ فی هذا البحث</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إحدی مشاقّ هذا البحث، هو عرض تعریف وبیان کامل وجامع للعولمة یکون مقبولاً من قبل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المفهوم لحداثته وتعقیداته لم یتشخّص بشکل واضح حتی الآن، وکلّ من بحثه من المفکّرین نظر إلیه من زاویته الخاصّة، فجاءت التّعاریف متعدّدة ومتناقضة 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یمکن الرکون إلی المصادر المدوّنة فی هذا المجال لفقدانها التّجربة الکافیة والرّصید النّظری الّذی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سیکون الحکم عسیراً فی قبول أو ردّ أیٍ من النّظریّات المطروحة أو کونها ذات استدلال متقن ومطابق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علی المفکّرین الّذین یمتلکون اطّلاعاً واسعاً فی موضوع الحداثة والعلوم الاجتماعیّة، العلاقات الدّولیّة؛ تقویم ونقد النّظریّات المطروحة فی أسباب ودواعی العولمة ونتائجها</w:t>
      </w:r>
      <w:r>
        <w:rPr>
          <w:rFonts w:eastAsia="IRNazanin" w:cs="IRNazanin"/>
          <w:color w:val="111111"/>
          <w:sz w:val="28"/>
          <w:szCs w:val="28"/>
          <w:rtl w:val="true"/>
          <w:lang w:bidi="fa-IR"/>
        </w:rPr>
        <w:t>.</w:t>
      </w:r>
      <w:bookmarkStart w:id="49" w:name="pg5220_34111"/>
    </w:p>
    <w:p>
      <w:pPr>
        <w:pStyle w:val="Heading3"/>
        <w:numPr>
          <w:ilvl w:val="2"/>
          <w:numId w:val="1"/>
        </w:numPr>
        <w:rPr/>
      </w:pPr>
      <w:bookmarkStart w:id="50" w:name="__RefHeading___Toc234968_581953129"/>
      <w:bookmarkStart w:id="51" w:name="_Toc18"/>
      <w:bookmarkEnd w:id="49"/>
      <w:bookmarkEnd w:id="50"/>
      <w:r>
        <w:rPr/>
        <w:t>7</w:t>
      </w:r>
      <w:r>
        <w:rPr>
          <w:rtl w:val="true"/>
        </w:rPr>
        <w:t xml:space="preserve">. </w:t>
      </w:r>
      <w:r>
        <w:rPr>
          <w:rtl w:val="true"/>
        </w:rPr>
        <w:t>تاریخ العولمة</w:t>
      </w:r>
      <w:bookmarkEnd w:id="51"/>
    </w:p>
    <w:p>
      <w:pPr>
        <w:pStyle w:val="BookText"/>
        <w:rPr/>
      </w:pPr>
      <w:r>
        <w:rPr>
          <w:rFonts w:ascii="IRNazanin" w:hAnsi="IRNazanin" w:eastAsia="IRNazanin"/>
          <w:color w:val="111111"/>
          <w:sz w:val="28"/>
          <w:sz w:val="28"/>
          <w:szCs w:val="28"/>
          <w:rtl w:val="true"/>
          <w:lang w:bidi="fa-IR"/>
        </w:rPr>
        <w:t>یرتبط البحث فی تاریخ العولمة ارتباطاً وثیقاً بتعریفنا لها، فیُرجع البعض تاریخ العولمة إلی ظهور أوّل الحضارات، أی منذ حدود ثلاثة آلاف سنة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هؤلاء بأنّ الاتّجاه نحو العولمة وحلم العالمیّة والانفتاح العالمیّ ترعرع فی أکناف جمیع الامبراطوریّات والممالک الغابرة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یربط تاریخها بظهور الثّورة الفکریّة والعلمیّة فی الغرب وعصر التّنویر الفکریّ، ویعتقد بأنّ العولمة تزامنت مع توسّع وانتشار 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المنظّرین اصطلحوا علی العولمة اصطلاح الدّولیّة أو التدویل أو ما بعد الدولیّة، وربطوا ظهورها بالحرب العالمیّة الأولی ونشوء المجتمع الدّولیّ ومن ثمّ منظّمة الأمم المتّحدة عام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رولاند روبتسون</w:t>
      </w:r>
      <w:r>
        <w:rPr>
          <w:rStyle w:val="FootnoteAnchor"/>
          <w:rtl w:val="true"/>
        </w:rPr>
        <w:footnoteReference w:id="5"/>
      </w:r>
      <w:r>
        <w:rPr>
          <w:rFonts w:ascii="IRNazanin" w:hAnsi="IRNazanin" w:eastAsia="IRNazanin"/>
          <w:color w:val="111111"/>
          <w:sz w:val="28"/>
          <w:sz w:val="28"/>
          <w:szCs w:val="28"/>
          <w:rtl w:val="true"/>
          <w:lang w:bidi="fa-IR"/>
        </w:rPr>
        <w:t>فقد حلّل تاریخ العولمة علی ضوء التّحوّلات العالمیّة المهمّة، والّتی عبّر عنها بالمراحل الخمسة، وبحسب اعتقاده إنّ ظهورها کان تدریجیّاً وممتدّاً من القرن الخامس عشر وحتی القرن الواحد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یری بأنّ العولمة طوت المراحل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مرحلتها الأولی ابتدأت مع تفکّک الکنیسة وظهور المجتمعات الحکومیّة وتأسیس الکنیسة الکاثولیکیّة وطرح فکرة محوریة الفرد أو أصالة الفرد وظهور النّهج الاستعماریّ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المرحلة الثّانیة تزامنت مع الحوادث الّتی عصفت بأوربا خلال الفترة </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المرحلة شاهدنا ظهور النّظام السّیاسیّ، الدّولة، الشّعب، حقوق المواطن، الاتّفاقات والمعاهدات الدّولیّة وطرح فکرة تأسیس الجمعیّات 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المرحلة الثّالثة؛ مرحلة القفزات المشهودة لعملیّة العولمة والّتی وقعت خلال الفترة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لعبت أربعة عوامل عالمیّة دوراً مؤثّراً فی</w:t>
      </w:r>
    </w:p>
    <w:p>
      <w:pPr>
        <w:pStyle w:val="BookText"/>
        <w:rPr/>
      </w:pPr>
      <w:r>
        <w:rPr>
          <w:rFonts w:ascii="IRNazanin" w:hAnsi="IRNazanin" w:eastAsia="IRNazanin"/>
          <w:color w:val="111111"/>
          <w:sz w:val="28"/>
          <w:sz w:val="28"/>
          <w:szCs w:val="28"/>
          <w:rtl w:val="true"/>
          <w:lang w:bidi="fa-IR"/>
        </w:rPr>
        <w:t>هذه المرحلة، وهی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الحکومات الّتی اعتمدت نظام الدّولة، الشّعب، نمو العلاقات الدّولیّة، طرح نظریة حقوق الإنسان ونشوب الحرب العالمیّة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الرّابعة؛ والّتی عاصرنا فیها تکوّن المجتمع الدّولیّ وتأسیس منظّمة الأمم المتحّدة، وقوع الحرب العالمیّة الثانیّة والمرحلة الطّویلة للحرب الباردة وظهور منظومة دول العالم الثّالث وظاهرة الاستعمار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ویوافق بول سوئیزی هذا الرأی، حیث یعتقد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العولمة لیست وضعاً وظاهرة جدیدة، ولکنّها حالة کانت مستمرّة منذ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إنّ عملیة العولمة ابتدأت منذ اتّخاذ المجتمعات الغربیّة النّظام الرأسمالیّ أسلوباً لنمط حیاتها</w:t>
      </w:r>
      <w:r>
        <w:rPr>
          <w:rFonts w:eastAsia="IRNazanin" w:cs="IRNazanin"/>
          <w:color w:val="111111"/>
          <w:sz w:val="28"/>
          <w:szCs w:val="28"/>
          <w:rtl w:val="true"/>
          <w:lang w:bidi="fa-IR"/>
        </w:rPr>
        <w:t>».</w:t>
      </w:r>
      <w:r>
        <w:rPr>
          <w:rStyle w:val="FootnoteAnchor"/>
          <w:rtl w:val="true"/>
        </w:rPr>
        <w:footnoteReference w:id="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رأیه إنّ الرأسمالیة ذات توسّع وانتشار ذاتیّ، سواء فی جانبها الداخلیّ أم الخارجیّ، وقد حدّد بعض المفکّرین المراحل التّاریخیّة لنمو الرأسمالیّة وانتشارها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إحدی هذه المراحل، هی السیطرة علی القارّة الأمریکیّة، والقضاء علی حضارة الهنود الحمر، وفرض الثّقافة الغربیّة علی مجتمعاتهم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الثّانیّة؛ النّفوذ المدمّر للرأسمالیة أو النّظام الإمبریالیّ الغربیّ الّذی رافق الثّورة الصّناعیّة، والّتی تسبّبت فی صنعنة الاقتصاد مما أدّی إلی افتتاح أسواق جدیدة ومن ثمّ إلی استعمار قارتی آسیا وأفریقیا فی نهایة المطاف</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ومن المعلوم أنّ هذه المرحلة من الاختراق والسّیطرة الإمبریالیّة ترافقت مع إشاعة وسائل سیاسیّة کإشاعة الحریّة والدّیمقراطیّة، حقوق الإنسان، وکذا مع وسائل ثقافیّة واجتماعیّة کالتّجدید، النّمو الثّقافیّ وعصرنة الأمم الأخری، تیار التّنویر الفکریّ والمؤسّسات المدنیّة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بدایة الموجة الثّالثة من محاولة تدمیر المجتمعات لتعبید طرق</w:t>
      </w:r>
      <w:bookmarkStart w:id="52" w:name="pg5220_34113"/>
    </w:p>
    <w:p>
      <w:pPr>
        <w:pStyle w:val="BookText"/>
        <w:rPr/>
      </w:pPr>
      <w:bookmarkEnd w:id="52"/>
      <w:r>
        <w:rPr>
          <w:rFonts w:ascii="IRNazanin" w:hAnsi="IRNazanin" w:eastAsia="IRNazanin"/>
          <w:color w:val="111111"/>
          <w:sz w:val="28"/>
          <w:sz w:val="28"/>
          <w:szCs w:val="28"/>
          <w:rtl w:val="true"/>
          <w:lang w:bidi="fa-IR"/>
        </w:rPr>
        <w:t>الإمبریالیة جرّاء انهیار النّظام الاشتراکیّ السوفیتیّ، والّتی تهدف إلی نشر الرأسمالیّة، السّیطرة علی الأسواق، نهب الثّروات واستغلال القوی الفکریّة والعاملة فی کافّة أنحاء العالم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وتُتابع هذه المقولة الأیدیولوجیّة من خلال التدخّل فی الشّؤون الداخلیّة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الدّیمقراطیّة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رأی بعض المفکّرین، أنّ هذه الظاهرة ابتدأت فی عهد الاستعمار وإنشاء المستعمرات وقد احتدّ تأثیرها فی عقد السّبعینات من القرن الماضی، وأکسبتها التّغیّرات العالمیّة إطاراً جدیداً إثر انحلال النّظام الشّیوعیّ، وأدخلت کافّة مناطق العالم فی بوتقة نظام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الرؤیة الأخری فی مجال تاریخ العولمة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تعدّ رؤیة جامعة ومقبولة 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الّتی تقول بتأثیر عوامل مختلفة فکریّة، ثقافیّة، سیاسیّة، اقتصادیّة، علمیّة وتقنیّة وبشکل عامّ جمیع الحضارات والجهود البشریّة، فی تبلور وإیجاد ظاهرة العولمة؛ ولکنّ الأسباب الثّقافیّة والعلمیّة، نمو تقنیة المعلومات و التّقدّم التّقنیّ فی مجال وسائل الاتّصال کان لها دور مؤثّر فی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حدوث الثّورة الصّناعیّة فی الغرب کان من الممهّدات الرئیسیّة للعولمة</w:t>
      </w:r>
      <w:r>
        <w:rPr>
          <w:rFonts w:eastAsia="IRNazanin" w:cs="IRNazanin"/>
          <w:color w:val="111111"/>
          <w:sz w:val="28"/>
          <w:szCs w:val="28"/>
          <w:rtl w:val="true"/>
          <w:lang w:bidi="fa-IR"/>
        </w:rPr>
        <w:t>.</w:t>
      </w:r>
    </w:p>
    <w:p>
      <w:pPr>
        <w:pStyle w:val="Heading3"/>
        <w:numPr>
          <w:ilvl w:val="2"/>
          <w:numId w:val="1"/>
        </w:numPr>
        <w:rPr/>
      </w:pPr>
      <w:bookmarkStart w:id="53" w:name="__RefHeading___Toc234970_581953129"/>
      <w:bookmarkStart w:id="54" w:name="_Toc19"/>
      <w:bookmarkEnd w:id="53"/>
      <w:r>
        <w:rPr/>
        <w:t>8</w:t>
      </w:r>
      <w:r>
        <w:rPr>
          <w:rtl w:val="true"/>
        </w:rPr>
        <w:t xml:space="preserve">. </w:t>
      </w:r>
      <w:r>
        <w:rPr>
          <w:rtl w:val="true"/>
        </w:rPr>
        <w:t>ممهّدات العولمة</w:t>
      </w:r>
      <w:bookmarkEnd w:id="54"/>
    </w:p>
    <w:p>
      <w:pPr>
        <w:pStyle w:val="Heading4"/>
        <w:numPr>
          <w:ilvl w:val="3"/>
          <w:numId w:val="1"/>
        </w:numPr>
        <w:rPr/>
      </w:pPr>
      <w:bookmarkStart w:id="55" w:name="__RefHeading___Toc234972_581953129"/>
      <w:bookmarkStart w:id="56" w:name="_Toc20"/>
      <w:bookmarkEnd w:id="55"/>
      <w:r>
        <w:rPr>
          <w:rtl w:val="true"/>
        </w:rPr>
        <w:t>أ</w:t>
      </w:r>
      <w:r>
        <w:rPr>
          <w:rtl w:val="true"/>
        </w:rPr>
        <w:t xml:space="preserve">) </w:t>
      </w:r>
      <w:r>
        <w:rPr>
          <w:rtl w:val="true"/>
        </w:rPr>
        <w:t>الممهّدات الفکریّة</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الباحثین ومن خلال إیراد بعض الشّواهد، یعتقد بأنّ انطلاقة العولمة قد تزامنت مع التّجدید والعصرنة</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ویری بأنّ التّقدّم العلمیّ الّذی حدث إثر</w:t>
      </w:r>
    </w:p>
    <w:p>
      <w:pPr>
        <w:pStyle w:val="BookText"/>
        <w:rPr/>
      </w:pPr>
      <w:r>
        <w:rPr>
          <w:rFonts w:ascii="IRNazanin" w:hAnsi="IRNazanin" w:eastAsia="IRNazanin"/>
          <w:color w:val="111111"/>
          <w:sz w:val="28"/>
          <w:sz w:val="28"/>
          <w:szCs w:val="28"/>
          <w:rtl w:val="true"/>
          <w:lang w:bidi="fa-IR"/>
        </w:rPr>
        <w:t>النّهضة والثّورة الصّناعیّة والاختراعات واکتشاف وسائل الاتّصال،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 التّلغراف، الرّادیو، التّلفاز، الأقمار الاصطناعیّة و الأنترنیت، کان له أبعد الأثر فی نموّ وتغییر المجتمعات ورفع الحدود الزمانیّة والمکانیّة والفضائیّة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ماک لوهان الممیَّزة؛ صیرورة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قریة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الممهّدات والأسباب الّتی أشرنا إلیها فی هذا القسم، ترتبط بعملیّة العولمة وتعدّ من علائم أو عوامل بروزها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یبدو أنّ أغلب المفکّرین لم یولوا الأسس الفکریّة والفلسفیّة للعولمة الدّقة والاهتمام الکافیین، فلو حاولنا معرفة الأسس الفکریّة لمرحلة العصرنة وقراءة مؤشّراتها ومحاورها بطریقة تحقیقیّة ومنطقیّة، لتوصّلنا إلی نتیجة قاطعة تبیّن بأنّ عملیّة العولمة ما هی إلّا مرحلة طبیعیّة لا یمکن اجتنابها ومرتبطة بالمرحلة السابقة علیها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الرؤیة یمکن حلّ کثیر من الغموض الّذی یکتنفها، ومع تحلیل مؤشّراتها وممیّزاتها فی إطار الأسس والقواعد الّتی ترتکز علیها یمکن استکشاف آفاقها المستقبلیّة ومدی تأثیرها علی المصیر الفکریّ والاجتماعیّ والثقافیّ للمجتمعات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المعیار العلمیّ والفلسفیّ المتقدّم، فسنقوم ابتداءً بالتّحقیق فی الافتراض الّذی یدّعی ارتباط العولمة بالعصرنة وکونها إحدی مراحلها المهمّة والمتکاملة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إعادة قراءة وتحلیل أسس وممیّزات مرحلة الحداثة، سندرس الأسس الفکریّة والفلسفیّة للعولمة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الإشارة تاریخیاً إلی ممهّدات فکریّة ودینیّة وسیاسیّة کثیرة لفکرة العالمیّة والعولمة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انعکاس فکرة الحکومة العالمیة الواحدة فی آراء کثیرٍ من المفکّرین،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جان لاک، کانت، هیجل، ماک لوهان، الوین تافلر، تولستوی وغیرهم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الأمر، أنّ الاتّجاه نحو العالمیّة لم یتبلور فی الواقع الموضوعیّ</w:t>
      </w:r>
    </w:p>
    <w:p>
      <w:pPr>
        <w:pStyle w:val="BookText"/>
        <w:rPr/>
      </w:pPr>
      <w:r>
        <w:rPr>
          <w:rFonts w:ascii="IRNazanin" w:hAnsi="IRNazanin" w:eastAsia="IRNazanin"/>
          <w:color w:val="111111"/>
          <w:sz w:val="28"/>
          <w:sz w:val="28"/>
          <w:szCs w:val="28"/>
          <w:rtl w:val="true"/>
          <w:lang w:bidi="fa-IR"/>
        </w:rPr>
        <w:t>قبل القرن التّاسع عشر، ولکن من النّاحیة الفکریّة والفلسفیّة والعقائدیّة کان لهذه الفکرة حضور ملموس فی أغلب الأدوار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النّاحیة الدّینیّة والعقائدیّة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بالتّحدید کانوا ومنذ قرون متمادیة تداعبهم أحلام تحقیق مجتمع عالمیّ والسّیطرة علی أرجاء العالم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المسیحیّة کان حلم العالمیّة حاضراً أیضاً، وقد تجسّد ذلک بالاعتقاد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سیحکم کلّ ما أشرقت علیه الشّمس، ومن هنا نراهم یترقّبون الحکومة العالمیّة للمسیح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المسلمون، فهم یعتقدون بأنّ الأسلام دین عالمیّ وذو رسالة عالمیّة ولابدّ أن یأتی ذلک الیوم الّذی تتحقّق فیه عالمیّته بظهوره علی غیره من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 حکومة الإمام المهدیّ عجل الله تعالی فرجه الشریف فی عصر ظهوره ستُحقّق العدالة الحقیقیّة والسّلام العالمیّ والدّین الواحد والحکومة العالمیّة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النّاحیة الفلسفیّة، فإنّ فکرة العولمة والعالمیّة یمکن تلمّسها فی آثار بعض الفلاسفة، ومن ضمنهم هیجل الّذی لمّح إلی عولمة الحضارة الغربیّة، ففی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مراحل نمو الحضارات العالمیّة،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حضارة إیران، الیونان والروم، ویبحث فی أسباب ظهورها واضمحلالها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یعتقد بوجود ثلاث مراحل تکاملیّة لکلّ حضارة کبیرة، لا یمکن تخلّفها عنها، ویفصّل ذلک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الولادة 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الرّسوخ والنّضوج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الانفتاح والخروج عن حدودها وانتشارها عالمیّاً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اعتقاد هیجل أنّ مرحلة الحداثة لکونها عقلیّة، ستکون هی المرحلة النّهائیّة والمتکاملة للحضارات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رأیه أنّ الحضارة الغربیّة قد طوت المراحل الثلاث الآنفة، وها هی الآن قد وصلت إلی مرحلة العقلانیّة، وهی</w:t>
      </w:r>
      <w:bookmarkStart w:id="57" w:name="pg5220_34116"/>
    </w:p>
    <w:p>
      <w:pPr>
        <w:pStyle w:val="BookText"/>
        <w:rPr/>
      </w:pPr>
      <w:bookmarkEnd w:id="57"/>
      <w:r>
        <w:rPr>
          <w:rFonts w:ascii="IRNazanin" w:hAnsi="IRNazanin" w:eastAsia="IRNazanin"/>
          <w:color w:val="111111"/>
          <w:sz w:val="28"/>
          <w:sz w:val="28"/>
          <w:szCs w:val="28"/>
          <w:rtl w:val="true"/>
          <w:lang w:bidi="fa-IR"/>
        </w:rPr>
        <w:t>فی حال التّوسّع والشّمول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الحضارة وبارتکازها علی الحداثة سیستمرّ تجدّدها ونشاطها ودینامیّتها، ولکونها تتمیّز بالخصوصیات الثّلاث المهمّة الآتیة، فهی تعدّ غایة ومنتهی کلّ الحضارات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فالممیّزات الثلاث للحضارة الغربیّة فی رأی هیجل 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الخلاصیّة</w:t>
      </w:r>
      <w:r>
        <w:rPr>
          <w:rStyle w:val="FootnoteAnchor"/>
          <w:rtl w:val="true"/>
        </w:rPr>
        <w:footnoteReference w:id="10"/>
      </w:r>
      <w:r>
        <w:rPr>
          <w:rFonts w:ascii="Amiri" w:hAnsi="Amiri" w:eastAsia="Amiri" w:cs="Amiri"/>
          <w:color w:val="111111"/>
          <w:sz w:val="28"/>
          <w:sz w:val="28"/>
          <w:szCs w:val="28"/>
          <w:rtl w:val="true"/>
          <w:lang w:bidi="ar-SA"/>
        </w:rPr>
        <w:t>والشّمولیّة العالمیّة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المحدودیّة حسب الرؤیة الفلسفیّة والرّیاضیّة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الإنسان عن الطّبیعة والاعتقاد بهیمنته الواقعیّة علی العالم الّذی هو محصّلة تمایز الشیء عن موضوعه</w:t>
      </w:r>
      <w:r>
        <w:rPr>
          <w:rFonts w:eastAsia="IRNazanin" w:cs="IRNazanin"/>
          <w:color w:val="111111"/>
          <w:sz w:val="28"/>
          <w:szCs w:val="28"/>
          <w:rtl w:val="true"/>
          <w:lang w:bidi="fa-IR"/>
        </w:rPr>
        <w:t>.</w:t>
      </w:r>
    </w:p>
    <w:p>
      <w:pPr>
        <w:pStyle w:val="Heading4"/>
        <w:numPr>
          <w:ilvl w:val="3"/>
          <w:numId w:val="1"/>
        </w:numPr>
        <w:rPr/>
      </w:pPr>
      <w:bookmarkStart w:id="58" w:name="__RefHeading___Toc234974_581953129"/>
      <w:bookmarkStart w:id="59" w:name="_Toc21"/>
      <w:bookmarkEnd w:id="58"/>
      <w:r>
        <w:rPr>
          <w:rtl w:val="true"/>
        </w:rPr>
        <w:t>ب</w:t>
      </w:r>
      <w:r>
        <w:rPr>
          <w:rtl w:val="true"/>
        </w:rPr>
        <w:t xml:space="preserve">) </w:t>
      </w:r>
      <w:r>
        <w:rPr>
          <w:rtl w:val="true"/>
        </w:rPr>
        <w:t>الممهّدات السیاسیّة والاجتماعیّة</w:t>
      </w:r>
      <w:bookmarkEnd w:id="59"/>
    </w:p>
    <w:p>
      <w:pPr>
        <w:pStyle w:val="BookText"/>
        <w:rPr/>
      </w:pPr>
      <w:r>
        <w:rPr>
          <w:rFonts w:ascii="IRNazanin" w:hAnsi="IRNazanin" w:eastAsia="IRNazanin"/>
          <w:color w:val="111111"/>
          <w:sz w:val="28"/>
          <w:sz w:val="28"/>
          <w:szCs w:val="28"/>
          <w:rtl w:val="true"/>
          <w:lang w:bidi="fa-IR"/>
        </w:rPr>
        <w:t>إنّ موضوع العالمیّة وتأسیس حکومة عالمیّة کان من المواضیع المهمّة فی الفلسفة السیّاسیّة المعاصرة، وقد عُرض من قبل المنظّرین والسّیاسین بأسالیب واتّجاهات متعدّدة ترتکز جمیعها علی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الحکومات، الثّقافات والقیم واستقلالها عن بعضها البعض فی السّابقة والمنشأ الحضاریّ والتاریخیّ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العقلانیّة تعدّ أسلوباً وتدبیراً لحلّ المشاکل العالمیّة المشترکة وتحول دون وقوع الفوضی فی العلاقات الدولیّة الّتی تنشأ عن تعدّد الحکومات والثّقافات، وأنّ فلسفة تأسیس الأنظمة والمبادئ الدولیّة والعالمیّة یصبّ فی هذا الاتّجاه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یقول عالم الاجتماع الشهیر سان سیمون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الثّامن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تجارب جمیع القرون تثبت بأنّ الإنسان یسعی دائماً للحصول علی مستقبل أفضل والّذی یصبّ فی اتّجاه رفاهیة</w:t>
      </w:r>
      <w:bookmarkStart w:id="60" w:name="pg5220_34117"/>
    </w:p>
    <w:p>
      <w:pPr>
        <w:pStyle w:val="BookText"/>
        <w:rPr/>
      </w:pPr>
      <w:bookmarkEnd w:id="60"/>
      <w:r>
        <w:rPr>
          <w:rFonts w:ascii="IRNazanin" w:hAnsi="IRNazanin" w:eastAsia="IRNazanin"/>
          <w:color w:val="111111"/>
          <w:sz w:val="28"/>
          <w:sz w:val="28"/>
          <w:szCs w:val="28"/>
          <w:rtl w:val="true"/>
          <w:lang w:bidi="fa-IR"/>
        </w:rPr>
        <w:t>ورخاء 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نری الإنسان یمیل فطریّاً نحو إصلاح القوانین السّیاسیّة الحاکمة فی مجتمعه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ویستنتج من ذلک بأنّ هذا الاتّجاه سینتهی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وتبلور عالم منظّم ومخطّط له</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61" w:name="__RefHeading___Toc234976_581953129"/>
      <w:bookmarkStart w:id="62" w:name="_Toc22"/>
      <w:bookmarkEnd w:id="61"/>
      <w:r>
        <w:rPr>
          <w:rtl w:val="true"/>
        </w:rPr>
        <w:t>ج</w:t>
      </w:r>
      <w:r>
        <w:rPr>
          <w:rtl w:val="true"/>
        </w:rPr>
        <w:t xml:space="preserve">) </w:t>
      </w:r>
      <w:r>
        <w:rPr>
          <w:rtl w:val="true"/>
        </w:rPr>
        <w:t>الممهّدات التاریخیّة للعولمة</w:t>
      </w:r>
      <w:bookmarkEnd w:id="62"/>
    </w:p>
    <w:p>
      <w:pPr>
        <w:pStyle w:val="BookText"/>
        <w:rPr/>
      </w:pPr>
      <w:r>
        <w:rPr>
          <w:rFonts w:ascii="IRNazanin" w:hAnsi="IRNazanin" w:eastAsia="IRNazanin"/>
          <w:color w:val="111111"/>
          <w:sz w:val="28"/>
          <w:sz w:val="28"/>
          <w:szCs w:val="28"/>
          <w:rtl w:val="true"/>
          <w:lang w:bidi="fa-IR"/>
        </w:rPr>
        <w:t xml:space="preserve">إنّ ممهّدات العولمة تجلّت واتّضحت منذ حصول الثّورة العلمیّة وتطوّر التّقنیة الغربیّة، فقد أعقب عولمة الصّناعات والشرکات العالمیّة ومتعدّدة الجنسیّات من خلال الاندماج فی البنک الدّولیّ وکذا عولمة الأنظمة المالیّة والتّجاریّة، أعقبها مقتضیات ومستلزمات متعدّدة استولت علی الجوانب الثّقافیّة والاجتماعیّة والسّیاسیّة لحیاة الإنسان، وأدّی تقدّم وسائل الاتّصال والشّبکات الألکترونیّة لإیصال المعلومات إلی التّبادل السّریع للآراء والفکر الإنسانیّ، ممّا دعی الوین تافلر إلی تسمیة ذلک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وجود عناصر کثیرة أخری ساعدت علی وضع عملیّة العولمة علی جادّة الطّریق، ویمکن الإشارة باختصار إلی بعض مواردها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المنظّمات الدّولیة، تداول رأس المال والمعلومات، التّقنیة والثّقافة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المشاکل الدّولیّة والإقلیمیّة کمشکلة البیئة، السّلام والأمن العالمیّ والصّحة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أسلحة الدّمار الشّامل والعلاقات الدّولیّة المتشابکة والأزمات الدّولیّة والإقلیمیّة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المسائل النوعیّة الّتی تؤدّی إلی التّقارب الثّقافیّ والسّیاسیّ والاجتماعیّ، تعدّ من مستلزمات العولمة، والّتی عبّر عنها البعض بالمحکّ</w:t>
      </w:r>
    </w:p>
    <w:p>
      <w:pPr>
        <w:pStyle w:val="BookText"/>
        <w:rPr/>
      </w:pPr>
      <w:r>
        <w:rPr>
          <w:rFonts w:ascii="Amiri" w:hAnsi="Amiri" w:eastAsia="Amiri" w:cs="Amiri"/>
          <w:color w:val="111111"/>
          <w:sz w:val="28"/>
          <w:sz w:val="28"/>
          <w:szCs w:val="28"/>
          <w:rtl w:val="true"/>
          <w:lang w:bidi="ar-SA"/>
        </w:rPr>
        <w:t>الثّقافیّ</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 یعبّر ماک لوهان عن ذلک بانهیار الحدود واختصار المسافات فی القریة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العولمة برزت ابتداءً فی حیطة الاقتصاد لأجل بیان إحدی الظواهر الّتی أخذت فی الانتشار، یعنی ظاهرة اتّساع دائرة الإنتاج والاستهلاک والتّجارة إلی حدّ شمل جمیع أسواق العالم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وتعدّ العولمة من هذه الزّاویة إحدی مراحل التّطوّر الاقتصادیّ والنّظام الرأسمالیّ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مجال السّیاسة والعلاقات الدّولیّة یمکن العثور أیضاً علی شواهد لسوابق وممهّدات العولمة، فتبلور الاتّفاقات الدّولیّة والاتّجاهات الإقلیمیّة والعالمیّة وتأسیس المنظّمات الدّولیّة، کلّ ذلک یعدّ من ممهّدات العالمیّة والعولمة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الجانب العلمیّ والفلسفیّ، فإنّ هناک اتّجاهاً عقلیّاً وحلماً إنسانیّاً یقوم علی أساس مفاهیم قیمیّة وثقافیّة وإنسانیّة، أدّی إلی أن یکون النظر إلی الحاجات الإنسانیّة ذو بعد عالمیّ، فأغلب الفلاسفة الّذین اقترحوا نظاماً عقلیّاً وأخلاقیّاً کانوا ینظرون إلی الأمور برؤیة تتجاوز العِرق والقومیّة وتعتمد نوعاً ما علی العولمة والتّجانس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العولمة لیست ظاهرة جدیدة وحدیثة، فعلی امتداد تاریخ المدنیّة البشریّة کانت هناک صور مختلفة للعولمة والعالمیّة ولکن لم تکن الوسائل الّتی یمکن أن تحقّق هذا الهدف متوفّرة آنئذ</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نزعة تحقیق السّیطرة علی العالم وتأسیس الحکومة العالمیّة الواحدة وإیجاد نظام إداری مرکزی کانت علی الدّوام تداعب مخیّلة الإنسان؛ وهذا یختلف عن العولمة الفعلیّة حیث إنّها تعنی حریّة الأمم من أیّة قیود زمانیّة ومکانیّة، القدرات العالمیّة، العلم، التّقنیة، الصّحة، الأمن، العدالة، السّلام والتّداول الحرّ للمعلومات، الرّوابط الثّقافیّة، الحدّ من الفقر وعدم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63" w:name="pg5220_34119"/>
    </w:p>
    <w:p>
      <w:pPr>
        <w:pStyle w:val="BookText"/>
        <w:rPr/>
      </w:pPr>
      <w:bookmarkEnd w:id="63"/>
      <w:r>
        <w:rPr>
          <w:rFonts w:ascii="IRNazanin" w:hAnsi="IRNazanin" w:eastAsia="IRNazanin"/>
          <w:color w:val="111111"/>
          <w:sz w:val="28"/>
          <w:sz w:val="28"/>
          <w:szCs w:val="28"/>
          <w:rtl w:val="true"/>
          <w:lang w:bidi="fa-IR"/>
        </w:rPr>
        <w:t>هذا النّموذج من العولمة لیس المقصود منه فرض قوّة وسلطة ثقافة وحضارة معیّنة دون غیرها وإنّما هو حاجة وضرورة وانطلاقة عالمیّة تتطلّب شراکة ووحدة جمیع الأمم والاستفادة من نتاجات وقابلیات کلّ إنسان لحلّ مشاکل العالم المعقّدة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نمو المجتمعات البشریّة، انسجام القوانین الاجتماعیّة والعوامل الثّقافیّة والسّیاسیّة والاقتصادیّة المهمّة أوجبت تحوّلات جذریّة فی البنی الاجتماعیّة، أخرجت فیه المجتمعات من الطّور القبلی إلی الحالة القرویّة، ومع تأسیس المدن واستیطانها والتّغیّرات الواسعة فی علاقات المجتمعات مع بعضها البعض استمرّ تنامی وتوسّع هذه العملیّة فی کافّة أرجاء العالم إلی أن تسبّبت التّغیّرات والثّورات العلمیّة والصّناعیّة مرّة أخری فی حدوث تغییرات جذریّة فی البنی السّیاسیّة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التّقدّم والتّطوّر العلمیّ والتّقنی أکسب العلاقات الإنسانیّة والمجتمعیّة تسارعاً مستمرّاً وتکاملاً وغدت أکثر اتّساعاً و سهولة، وأدّی إلی تحطیم الحدود الجغرافیّة بین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التّطوّرات کانت علی درجة من السرعة والتأثیر غیّرت فیه جمیع قواعد وأسس الحیاة البشریّة، وأفضت علیها تماثلاً وتشابهاً لایمکن صرف النّظر عنه، وبالإضافة إلی الآثار الاقتصادیّة والسّیاسیّة والاجتماعیّة لهذه العملیّة، فإنّها ألقت بظلالها أیضاً علی العلاقات الثّقافیّة والأمور النّفسیّة والرّوابط الفکریّة والعلمیّة</w:t>
      </w:r>
      <w:r>
        <w:rPr>
          <w:rFonts w:eastAsia="IRNazanin" w:cs="IRNazanin"/>
          <w:color w:val="111111"/>
          <w:sz w:val="28"/>
          <w:szCs w:val="28"/>
          <w:rtl w:val="true"/>
          <w:lang w:bidi="fa-IR"/>
        </w:rPr>
        <w:t>.</w:t>
      </w:r>
    </w:p>
    <w:p>
      <w:pPr>
        <w:pStyle w:val="Heading3"/>
        <w:numPr>
          <w:ilvl w:val="2"/>
          <w:numId w:val="1"/>
        </w:numPr>
        <w:rPr/>
      </w:pPr>
      <w:bookmarkStart w:id="64" w:name="__RefHeading___Toc234978_581953129"/>
      <w:bookmarkStart w:id="65" w:name="_Toc23"/>
      <w:bookmarkEnd w:id="64"/>
      <w:r>
        <w:rPr/>
        <w:t>9</w:t>
      </w:r>
      <w:r>
        <w:rPr>
          <w:rtl w:val="true"/>
        </w:rPr>
        <w:t xml:space="preserve">. </w:t>
      </w:r>
      <w:r>
        <w:rPr>
          <w:rtl w:val="true"/>
        </w:rPr>
        <w:t>سوابق البحث</w:t>
      </w:r>
      <w:bookmarkEnd w:id="65"/>
    </w:p>
    <w:p>
      <w:pPr>
        <w:pStyle w:val="Heading4"/>
        <w:numPr>
          <w:ilvl w:val="3"/>
          <w:numId w:val="1"/>
        </w:numPr>
        <w:rPr/>
      </w:pPr>
      <w:bookmarkStart w:id="66" w:name="__RefHeading___Toc234980_581953129"/>
      <w:bookmarkStart w:id="67" w:name="_Toc24"/>
      <w:bookmarkEnd w:id="66"/>
      <w:r>
        <w:rPr>
          <w:rtl w:val="true"/>
        </w:rPr>
        <w:t>اشارة</w:t>
      </w:r>
      <w:bookmarkEnd w:id="6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استحوذت ظاهرة العولمة علی أذهان کثیر من المفکّرین وقد قاموا بنشر بحوثهم واستنتاجاتهم حولها والّتی یمکن الإشارة إلیها بصورة إجمالیة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الرّغم من أنّ فکرة العولمة کانت قد طُرحت بین بعض الفلاسفة وعلماء</w:t>
      </w:r>
    </w:p>
    <w:p>
      <w:pPr>
        <w:pStyle w:val="BookText"/>
        <w:rPr/>
      </w:pPr>
      <w:r>
        <w:rPr>
          <w:rFonts w:ascii="IRNazanin" w:hAnsi="IRNazanin" w:eastAsia="IRNazanin"/>
          <w:color w:val="111111"/>
          <w:sz w:val="28"/>
          <w:sz w:val="28"/>
          <w:szCs w:val="28"/>
          <w:rtl w:val="true"/>
          <w:lang w:bidi="fa-IR"/>
        </w:rPr>
        <w:t>الإجتماع منذ قرون خلت، وفضلاً عن الخطوات والإجراءات الّتی اتّخذها الزعماء والأباطرة باتّجاه العالمیّة وفتح العالم والسّیطرة علیه فی غابر الزّمان،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مقدّمات مشروع وفکرة العولمة بشکله الحالی کانت قد طُرحت لأول مرّة فی المجامع العلمیّة والأکادیمیّة متزامنة مع التّغیّرات والإجراءات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غینز من أهمّ المنظّرین علی صعید العولمة، فقد اعتبرها بشکلها الظّاهریّ استمراراً للعصرنة وأطلق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عولمة العصرنة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یعدّ من أشدّ أنصار العصرنة ومن المعارضین لما بعد العصرنة، ففی تحلیله لمقولته؛ یعتبر عولمة العصرنة مسألةً ذاتیّة، وهو علی خلاف غیره من المنظّرین لم یعتقد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اضمحلال الحکومات الأممیّة وانخفاض قدراتها، ولکنّه یعتبرها تناغماً و توافقاً عالمیّاً فیما بین الدول</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وهو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العولمة تعنی تعزیز العلاقات الاجتماعیّة علی مستوی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العلاقات الّتی تربط بین المناطق المتباعدة إلی درجة أنّ أیّ حدث یقع فی أیّة منطقة من العالم مهما کانت نائیة یؤثّر تأثیراً سریعاً وعمیقاً فی تغییر العلاقات الاجتماعیّة والسّیاسیّة والاقتصادیّة والثّقافیّة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 لوهان وبعض الکتّاب الآخرین الّذین نظّروا للعولمة رکّزوا علی أفقین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عملیّة العولمة من خلال العلاقات الدّولیّة ووسائل الاتّصال المبتکرة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العولمة من خلال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العالمیّ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والرّشتاین الّذی طرح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یعتقد بأنّ الحکومات الأممیّة تخطوا نحو النّظام العالمیّ الواحد فی عملیّة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ویتکهّن بأنّ تشکّل الدّول العالمیّة سیکون من الآفاق الجدیدة والانطلاقة المستقبلیّة للحکومات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النّظریّة تختلف اختلافاً أساسیّاً مع نظریّة العلاقات الدّولیّة الّتی تصوغ العلاقات المستقبلیّة للأمم والحکومات، علی أساس قاعدة التّعامل</w:t>
      </w:r>
      <w:bookmarkStart w:id="68" w:name="pg5220_34121"/>
    </w:p>
    <w:p>
      <w:pPr>
        <w:pStyle w:val="BookText"/>
        <w:rPr/>
      </w:pPr>
      <w:bookmarkEnd w:id="68"/>
      <w:r>
        <w:rPr>
          <w:rFonts w:ascii="IRNazanin" w:hAnsi="IRNazanin" w:eastAsia="IRNazanin"/>
          <w:color w:val="111111"/>
          <w:sz w:val="28"/>
          <w:sz w:val="28"/>
          <w:szCs w:val="28"/>
          <w:rtl w:val="true"/>
          <w:lang w:bidi="fa-IR"/>
        </w:rPr>
        <w:t>والتّفاهم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فرضیة الرّوابط المتبادلة، تفترض حکومات وثقافات مستقلّة ومتنوّعة، لها جذور متمایزة وخاصّة وذات انفعالات مختلفة وأسالیب محتاطة ومختارة؛ ولکن بناءً علی تحلیل والرّشتاین فإنّ وجود النّظام العالمیّ هو بمعنی قبول نظام مشترک ومتوافق علی جهة الإلزام والضّرورة ولیس علی جهة التّفاهم المشترک</w:t>
      </w:r>
      <w:r>
        <w:rPr>
          <w:rFonts w:eastAsia="IRNazanin" w:cs="IRNazanin"/>
          <w:color w:val="111111"/>
          <w:sz w:val="28"/>
          <w:szCs w:val="28"/>
          <w:rtl w:val="true"/>
          <w:lang w:bidi="fa-IR"/>
        </w:rPr>
        <w:t>.</w:t>
      </w:r>
    </w:p>
    <w:p>
      <w:pPr>
        <w:pStyle w:val="Heading4"/>
        <w:numPr>
          <w:ilvl w:val="3"/>
          <w:numId w:val="1"/>
        </w:numPr>
        <w:rPr/>
      </w:pPr>
      <w:bookmarkStart w:id="69" w:name="__RefHeading___Toc234982_581953129"/>
      <w:bookmarkStart w:id="70" w:name="_Toc25"/>
      <w:bookmarkEnd w:id="69"/>
      <w:r>
        <w:rPr>
          <w:rtl w:val="true"/>
        </w:rPr>
        <w:t>عولمة العصرنة حسب رؤیة غینز</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العولمة عملیّة تتضمّن مراتب أوسع وأکثر تعقیداً، وذات طبیعة أشمل من مجرد التّنمیة وإشاعة المؤسّسات الغربیّة فی السّاحة العالمیّة، عملیّة تذوب فی رحمها الثّقافات الأخری أو تکون فی حالة ذوبان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وبتعبیر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الانسجام والتوافق فی عملیّة العولمة ینعکس کعملیة متناقضة ظاهریّاً وهی بهذا القدر تُحدث توافقاً وتکاملاً، وهی أیضاً تُجزّء وتُفتّت الأسسس الموروثة وتبتدع أشکالاً حدیثة للتّبعیّة العالمیّة المتبادلة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انتونی غینز من ضمن المعتقدین بمقولة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العصرنة فی ذاتها هی ظاهرة فی طور العولمة والشمول وتتمیّز بدفع خارجیّ ونظرة 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العولمة فی إطار فکر غینز تؤدّی إلی تکوین الذّات والتّشکیلات الاجتماعیّة الجدیدة والّتی تتمحور علی أساس المدنیّة الغربیّة، وبهذا البیان لم یتّضح المدار فی تفریقه وتفکیکه فیما بین العولمة والغربنة، فهو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العولمة أمر متفاوت عن نشر المؤسّسات الغربیّة فی العالم وتفتیت الثّقافات الأخری</w:t>
      </w:r>
      <w:r>
        <w:rPr>
          <w:rFonts w:eastAsia="IRNazanin" w:cs="IRNazanin"/>
          <w:color w:val="111111"/>
          <w:sz w:val="28"/>
          <w:szCs w:val="28"/>
          <w:rtl w:val="true"/>
          <w:lang w:bidi="fa-IR"/>
        </w:rPr>
        <w:t>».</w:t>
      </w:r>
      <w:r>
        <w:rPr>
          <w:rStyle w:val="FootnoteAnchor"/>
          <w:rtl w:val="true"/>
        </w:rPr>
        <w:footnoteReference w:id="17"/>
      </w:r>
      <w:bookmarkStart w:id="71" w:name="pg5220_34122"/>
    </w:p>
    <w:p>
      <w:pPr>
        <w:pStyle w:val="Heading4"/>
        <w:numPr>
          <w:ilvl w:val="3"/>
          <w:numId w:val="1"/>
        </w:numPr>
        <w:rPr/>
      </w:pPr>
      <w:bookmarkStart w:id="72" w:name="__RefHeading___Toc234984_581953129"/>
      <w:bookmarkStart w:id="73" w:name="_Toc26"/>
      <w:bookmarkEnd w:id="71"/>
      <w:bookmarkEnd w:id="72"/>
      <w:r>
        <w:rPr>
          <w:rtl w:val="true"/>
        </w:rPr>
        <w:t>عملیة العولمة من وجهة نظر الوین تافلر</w:t>
      </w:r>
      <w:bookmarkEnd w:id="73"/>
    </w:p>
    <w:p>
      <w:pPr>
        <w:pStyle w:val="BookText"/>
        <w:rPr/>
      </w:pPr>
      <w:r>
        <w:rPr>
          <w:rFonts w:ascii="IRNazanin" w:hAnsi="IRNazanin" w:eastAsia="IRNazanin"/>
          <w:color w:val="111111"/>
          <w:sz w:val="28"/>
          <w:sz w:val="28"/>
          <w:szCs w:val="28"/>
          <w:rtl w:val="true"/>
          <w:lang w:bidi="fa-IR"/>
        </w:rPr>
        <w:t>الوین تافلر</w:t>
      </w:r>
      <w:r>
        <w:rPr>
          <w:rStyle w:val="FootnoteAnchor"/>
          <w:rtl w:val="true"/>
        </w:rPr>
        <w:footnoteReference w:id="18"/>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یرسم عالماً یکون فیه الوفاق والوئام مع المعطیات النّاجمة عن صراع وتصادم الموجات التّاریخیّة ضروریّاً ولازماً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وسیکون من نتائج هذا التّطوّر والتّغیّر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نحو التوحّد والتّبعیّة المتبادلة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زوال الحدود السّیاسیّة وشمولیّة القیم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دوس هسلی أیضاً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جدید مذهل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عملیّة العولمة ویقرّر بأنّ الثّقافة والقیم الإنسانیّة والتّاریخ البشریّ ستطوی فی عالم النّسیان، ویفقد الإنسان فیها إرادته وإحساسه، ویقتصر فیها علی تلبیة رغباته فی الرّخاء والتّقدّم والتّنوّع والتّسلّی بصناعاته وتقنیاته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تعبیره مقیّداً فی حکومة عالمیّة واحدة تحصی وتراقب وتسیطر علی کلّ شیء بنظام حدیدیّ صارم، ولا یمکن تصوّر مقدار ما ستؤول إلیه معرفته بنفسه وبعالمه، العالم المندمج والمتشابک، العالم الّذی یستحیل فیه الإنسان والفکر والثّقافة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کارل مارکس فهو بنظریته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الرأسمالیّة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یتکهّن بحکم الطّبقة العاملة وقیام الثّورة الشّیوعیّة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وبناءً علی التّناقض الدّیالکتیکیّ المزعوم للمجتمع الطّبقیّ؛ یفسّر التّحوّلات والتّغیّرات الاجتماعیّة تفسیراً شیوعیّاً، یؤدّی فی نهایة المطاف إلی تحقیق حلم المدینة العالمیّة والمجتمع غیر الطّبقیّ الّذی تسوده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نظریّته هذه لم تکن سوی سراباً وقد لاقت تکهّناته فی التّطوّرات العالمیّة نهایة مأساویّة، ولکن والحق یقال، کان للنظام الشیوعیّ أثر مهمّ علی التحوّلات العالمیّة، وکان لسقوطه أیضاً أثر لا یُنکر فی تسارع عملیّة العولمة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والرّشتاین، عالم الاجتماع الألمانیّ فی نظریّته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 العلاقات الدّولیّة علی أساس التغییرات الّتی تؤدّی فی نتیجتها إلی العولمة وتوجِد نوعاً من الاندماج والتّوحّد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ویبرّر نظریّته اعتماداً علی نظام الرأسمالیّة التّاریخیّة، وقد تعرضّت نظریّته للنّقد اللّاذع لتأکیدها علی الجانب الاقتصادیّ دون غیره من الجوانب الأخری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ویری روبتسون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أن تنشأ الوحدة العالمیّة من خلال عامل واحد کالمدنیّة الغربیّة أو الإمبریالیّة، وأنّ هذا التّجدّد والتّغیّر العالمیّ لایمکن النّظر إلیه علی أنّه مجموع واحد وعملیّة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اعتقاده أنّه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القاعدة الأساسیّة للتّطوّرات البنیویّة فی العالم المعاصر هی مجموعة عوامل ولیست مجرد عامل داخلیّ أو خارجیّ، صحیحٌ أنّنا نتعرّض لتداعیات وضغوط هذه الظّاهرة، ولکنّ هناک عناصراً أخری کالمجتمع العالمیّ، البشریّة، فکرة التّطوّر، العلم والتّقنیة کلّها تعدّ من عوامل العولمة</w:t>
      </w:r>
      <w:r>
        <w:rPr>
          <w:rFonts w:eastAsia="IRNazanin" w:cs="IRNazanin"/>
          <w:color w:val="111111"/>
          <w:sz w:val="28"/>
          <w:szCs w:val="28"/>
          <w:rtl w:val="true"/>
          <w:lang w:bidi="fa-IR"/>
        </w:rPr>
        <w:t>».</w:t>
      </w:r>
      <w:r>
        <w:rPr>
          <w:rStyle w:val="FootnoteAnchor"/>
          <w:rtl w:val="true"/>
        </w:rPr>
        <w:footnoteReference w:id="2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ایزابیل مونال المفکّرة الشّیوعیّة هکذا یحلو لها أن تتصوّر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المجتمع الواحد فی المقاییس البشریّة یعنی دقّ رکائز عدم المساواة فی العالم وسیطرة حکومة واحدة علی جمیع العالم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وبافتراضها أنّ العولمة تعنی عدم المساواة والمخاطرة بمستقبل البشریّة، تعتقد بأنّه ینبغی الشروع فی بسط المساواة فی کافّة أرجاء العالم أوّلاً ومن ثمّ قیام مثل هذا المجتمع الواحد، ومن البدیهیّ أنّ مثل هذا الحلم لا یمکن تحقّقه مطلقاً، فالدخول فی المجتمع العالمیّ بشکل متکافئ فکرة ساذجة وأُمنیة من المستبعد تحقّقها</w:t>
      </w:r>
      <w:r>
        <w:rPr>
          <w:rFonts w:eastAsia="IRNazanin" w:cs="IRNazanin"/>
          <w:color w:val="111111"/>
          <w:sz w:val="28"/>
          <w:szCs w:val="28"/>
          <w:rtl w:val="true"/>
          <w:lang w:bidi="fa-IR"/>
        </w:rPr>
        <w:t>.</w:t>
      </w:r>
      <w:bookmarkStart w:id="74" w:name="pg5220_34124"/>
    </w:p>
    <w:p>
      <w:pPr>
        <w:pStyle w:val="BookText"/>
        <w:rPr/>
      </w:pPr>
      <w:bookmarkEnd w:id="74"/>
      <w:r>
        <w:rPr>
          <w:rFonts w:ascii="IRNazanin" w:hAnsi="IRNazanin" w:eastAsia="IRNazanin"/>
          <w:color w:val="111111"/>
          <w:sz w:val="28"/>
          <w:sz w:val="28"/>
          <w:szCs w:val="28"/>
          <w:rtl w:val="true"/>
          <w:lang w:bidi="fa-IR"/>
        </w:rPr>
        <w:t>وهی تری بأنّ الثّقافات ما دامت غیر متکافئة وتتضمّن اختلافاً واسعاً فلا یمکن التّحدّث عن مثل هذه المساواة فیما بینها، ولأجل هذا فإنّ شمول المساواة والحرّیّة و إن کان اختیاریّاً وبلا ضغوط، فهو یعنی فی نهایة الأمر استسلام ثقافة لثقافة أخری أقوی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المجتمع العالمیّ الواحد، دائرة من الأفعال والانفعالات المرتبطة مع بعضها البعض تمتزج فیها العوامل السّیاسیّة والاقتصادیّة، فلا یمکن علی هذا الأساس تحقّق ثقافة واحدة متجانسة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تعبیر المحقّق الإیرانی جنکیز بهلوان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ندرة وجود ثقافة أصیلة کندرة وجود أمّة وعِرق أصیل</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75" w:name="__RefHeading___Toc234986_581953129"/>
      <w:bookmarkStart w:id="76" w:name="_Toc27"/>
      <w:bookmarkEnd w:id="75"/>
      <w:r>
        <w:rPr>
          <w:rtl w:val="true"/>
        </w:rPr>
        <w:t>أبعاد العولمة</w:t>
      </w:r>
      <w:bookmarkEnd w:id="76"/>
    </w:p>
    <w:p>
      <w:pPr>
        <w:pStyle w:val="Heading5"/>
        <w:numPr>
          <w:ilvl w:val="4"/>
          <w:numId w:val="1"/>
        </w:numPr>
        <w:rPr/>
      </w:pPr>
      <w:bookmarkStart w:id="77" w:name="__RefHeading___Toc234988_581953129"/>
      <w:bookmarkStart w:id="78" w:name="_Toc28"/>
      <w:bookmarkEnd w:id="77"/>
      <w:r>
        <w:rPr/>
        <w:t>1</w:t>
      </w:r>
      <w:r>
        <w:rPr>
          <w:rtl w:val="true"/>
        </w:rPr>
        <w:t xml:space="preserve">. </w:t>
      </w:r>
      <w:r>
        <w:rPr>
          <w:rtl w:val="true"/>
        </w:rPr>
        <w:t>البُعد الاقتصادیّ</w:t>
      </w:r>
      <w:bookmarkEnd w:id="78"/>
    </w:p>
    <w:p>
      <w:pPr>
        <w:pStyle w:val="BookText"/>
        <w:rPr/>
      </w:pPr>
      <w:r>
        <w:rPr>
          <w:rFonts w:ascii="IRNazanin" w:hAnsi="IRNazanin" w:eastAsia="IRNazanin"/>
          <w:color w:val="111111"/>
          <w:sz w:val="28"/>
          <w:sz w:val="28"/>
          <w:szCs w:val="28"/>
          <w:rtl w:val="true"/>
          <w:lang w:bidi="fa-IR"/>
        </w:rPr>
        <w:t xml:space="preserve">إنّ أغلب المنظّرین یعتقدون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وأخطر أبعاد العولمة، فهی تؤثّر تأثیراً مباشراً علی غیرها من الأبعاد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نموّ تجارة السّلع الصّناعیّة ببُعدیها النّوعیّ والکمّیّ، الازدیاد المذهل للشّرکات العالمیّة، الازدیاد المتنامی للاستثمارات الخارجیّة، توسّع القنوات الألکترونیّة للتّجارة العالمیّة، تطوّر المنافسات الدّولیّة فی المجال الاقتصادیّ، کلّ ذلک حطّم جمیع مراکز السّیطرة والرّقابة دفعة واحدة، وأدّی إلی 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التّداول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جدیداً حلّت فیه السیطرة الزمانیّة محلّ السیطرة المکانیّة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العالم قد وصل حدّاً فی مجال الإبداع والتّقدّم التّقنی لم یترک المجال معه لأیّ نموّ للفعّالیّات الاقتصادیّة، حتی وصل الأمر إلی أن تکون مصادر المیاه والفضاء والأرض فی حالة تغیّر متسارع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خلّفه الإنسان من الطّاقة، الحمل والنّقل، الاتّصالات، بناء المساکن والفضلات قد</w:t>
      </w:r>
    </w:p>
    <w:p>
      <w:pPr>
        <w:pStyle w:val="BookText"/>
        <w:rPr/>
      </w:pPr>
      <w:r>
        <w:rPr>
          <w:rFonts w:ascii="IRNazanin" w:hAnsi="IRNazanin" w:eastAsia="IRNazanin"/>
          <w:color w:val="111111"/>
          <w:sz w:val="28"/>
          <w:sz w:val="28"/>
          <w:szCs w:val="28"/>
          <w:rtl w:val="true"/>
          <w:lang w:bidi="fa-IR"/>
        </w:rPr>
        <w:t>غیّر وجه الأرض، ومن ناحیة أخری فإنّ تقسیم الأعمال قد نمی بشکل مضطّرد، فمع الاکتشافات الحدیثة تجاوزت الأعمال فی تنوّعها وعلاقاتها مع بعضها البعض الحدّ الطّبیعیّ، ولبست ثوباً عالمیّاً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وتزامناً مع هذا، فإنّ عملیّة عولمة الملکیّة حلّت محلّ مرکزیة الإنتاج المحلّیّ، وأخذت مراکز الانتاج الإقلیمی تتشکّل و تظهر تدریجیّاً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هذه العملیّات لم تقتصر علی الاقتصاد، فهی تجری أیضاً فی السّاحة السّیاسیّة، إنّ الوحدة الاقتصادیّة توجب تعزیز العلاقات فیما بین البلدان وإزاحة جمیع العوائق عن طریق انتقال السّلع، رأس المال، الأیدی العاملة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یؤدّی إلی انتقال العالم من مرحلة تتمّ فیها العلاقات الدّولیّة علی أساس تنظیم المعاهدات الثّنائیّة أو الثّلاثیّة إلی مرحلة تتمّ فیها السّیطرة وتنظیم وتسییر الأمور، من خلال مؤسّسات سیاسیّة واقتصادیّة عالمیّة أکبر وأوسع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فنحن نعایش تعاملاً واسعاً فیما بین الأمم والدّول فی مسائل عالمیّة معقدّة ومتعدّدة الجوانب، مسائل لا یمکن حلّها وفصلها بواسطة دولة أو عدّة دول، أو حتی عن طریق المنظّمات الإقلیمیّة، مسائل یتطلّب حلّها مشارکة البشریّة جمعاء بدولها وشعوبها، أمثال صیانة البیئة، الأمن الغذائیّ العالمیّ، اکتشاف مصادر جدیدة للطّاقة، المحافظة علی السّلم العالمیّ، وإنقاذ البشریّة من الکوارث النوویّة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المعلوماتیّة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تأثیر الأحداث السّیاسیّة والاقتصادیّة والثّقافیّة عن حدوده الجغرافیّة وأخذ یؤثّر تأثیراً مباشراً وفوریّاً علی باقی بقاع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الحاجة إلی السّرعة فی اتّخاذ القرارات الإداریّة قد ازدادت ازدیاداً خارقاً، فالتّأثیر الثّقافیّ للأقمار الاصطناعیّة، الأنترنیت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الاتّصال المعلوماتیّة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دقّة العملیّات الکامبیوتریّة والتّبادل الحرّ للمعلومات لا یمکن تصوّره والسّیطرة علیه، وأدّی إلی ظهور أنظمة قیادیّة ثقافیّة جدیدة وقیم عالمیّة حدیثة</w:t>
      </w:r>
      <w:r>
        <w:rPr>
          <w:rFonts w:eastAsia="IRNazanin" w:cs="IRNazanin"/>
          <w:color w:val="111111"/>
          <w:sz w:val="28"/>
          <w:szCs w:val="28"/>
          <w:rtl w:val="true"/>
          <w:lang w:bidi="fa-IR"/>
        </w:rPr>
        <w:t>.</w:t>
      </w:r>
      <w:bookmarkStart w:id="79" w:name="pg5220_34126"/>
    </w:p>
    <w:p>
      <w:pPr>
        <w:pStyle w:val="BookText"/>
        <w:rPr/>
      </w:pPr>
      <w:bookmarkEnd w:id="79"/>
      <w:r>
        <w:rPr>
          <w:rFonts w:ascii="IRNazanin" w:hAnsi="IRNazanin" w:eastAsia="IRNazanin"/>
          <w:color w:val="111111"/>
          <w:sz w:val="28"/>
          <w:sz w:val="28"/>
          <w:szCs w:val="28"/>
          <w:rtl w:val="true"/>
          <w:lang w:bidi="fa-IR"/>
        </w:rPr>
        <w:t>ویمکن تلخیص انعکاسات هذه التّحوّلات العالمیّة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البشریة قد وصلت إلی مرحلة فاصلة فی مجال التّکامل الحضاریّ، یمکنها فیها تشکیل وحدة متکاملة تحلّ بها مشاکلها، من خلال التّفاهم المتبادل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یمکننا تنظیم وإدارة المسائل التّنمویّة الملحّة إلّا باتّباع التّخطیط والأسالیب العلمیّة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الاکتشافات الحدیثة منحت البشریّة أملاً فی إمکان التّفوّق علی المشاکل الکثیرة الّتی تهدّدها</w:t>
      </w:r>
      <w:r>
        <w:rPr>
          <w:rFonts w:eastAsia="IRNazanin" w:cs="IRNazanin"/>
          <w:color w:val="111111"/>
          <w:sz w:val="28"/>
          <w:szCs w:val="28"/>
          <w:rtl w:val="true"/>
          <w:lang w:bidi="fa-IR"/>
        </w:rPr>
        <w:t>.</w:t>
      </w:r>
    </w:p>
    <w:p>
      <w:pPr>
        <w:pStyle w:val="Heading5"/>
        <w:numPr>
          <w:ilvl w:val="4"/>
          <w:numId w:val="1"/>
        </w:numPr>
        <w:rPr/>
      </w:pPr>
      <w:bookmarkStart w:id="80" w:name="__RefHeading___Toc234990_581953129"/>
      <w:bookmarkStart w:id="81" w:name="_Toc29"/>
      <w:bookmarkEnd w:id="80"/>
      <w:r>
        <w:rPr/>
        <w:t>2</w:t>
      </w:r>
      <w:r>
        <w:rPr>
          <w:rtl w:val="true"/>
        </w:rPr>
        <w:t xml:space="preserve">. </w:t>
      </w:r>
      <w:r>
        <w:rPr>
          <w:rtl w:val="true"/>
        </w:rPr>
        <w:t>البُعد السّیاسی</w:t>
      </w:r>
      <w:bookmarkEnd w:id="81"/>
    </w:p>
    <w:p>
      <w:pPr>
        <w:pStyle w:val="BookText"/>
        <w:rPr/>
      </w:pPr>
      <w:r>
        <w:rPr>
          <w:rFonts w:ascii="IRNazanin" w:hAnsi="IRNazanin" w:eastAsia="IRNazanin"/>
          <w:color w:val="111111"/>
          <w:sz w:val="28"/>
          <w:sz w:val="28"/>
          <w:szCs w:val="28"/>
          <w:rtl w:val="true"/>
          <w:lang w:bidi="fa-IR"/>
        </w:rPr>
        <w:t>إنّ عجلة العولمة کما سبق وأن أشرنا إلیه لا تدور علی الاقتصاد فقط، بل إنّها مهّدت لنا آفاقاً جدیدة یمکن من خلالها مشاهدة التّقارب والتّوافق الحاصل فی السّاحة العالمیّة، وکذا المخاطر المشترکة وقنوات التّخطیط المشترک بشکل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تسارع وتراکم السّلع التّجاریّة والمعلوماتیّة ساعد علی اختصار الفواصل الزّمانیّة والمکانیّة وقرّب أبعد البقاع للاستفادة من مصادرها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الوضع انتزع منّا إمکانیة تصدیر کثیر من نتائج مبادراتنا خارج الحدود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 جهة أخری ینبغی الالتفات إلی أنّ الاتّفاق حول إیجاد نظام عالمیّ واسع بإمکانه أن یوفّر مکاسب متکافئة بین جمیع الأطراف، لایمکن تحقیقه للأسباب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باعث ونموذج لطرح مثل هکذا خطّة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وجود مؤسّسة تمتلک الصّلاحیّة والقدرة اللّازمة للتّخطیط لمثل هکذا مشارکة، کی تتمکّن من إرغام اللاعبین الأساسییّن فی دائرة المصالح العالمیّة، علی وضع مصالحهم الفردیّة فی خدمة عملیّة البرمجة والتّنظیم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المجتمع العالمیّ المعاصر ما زال یعانی من المشاکل المتضادّة للطّبقیّة، والّتی تحاول فی بعض الموارد توظیف المصالح الفردیّة والوطنیّة والإقلیمیّة لصالحها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ما زال السّعی قائماً لتأمین المصالح الشّخصیّة والوطنیّة، مما یؤدّی إلی مخاطر تحیق بالعالم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فأنّ عملیّة العولمة تعانی تناقضاً ظاهریّاً من جوانب مختلفة، فجمیع وجوهها وأبعادها تتعرّض بالقوة للإضعاف من قبل الفعّالین الدّیمقراطیّین فی المجتمعات القومیّة والوطنیّة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أمّا کیف تؤثّر العولمة علی قدرة وحاکمیة الحکومات الوطنیّة وأراضیها؟ فهو سؤال هامّ یتعلّق بوجودها ویقرّر مصیرها، فالإجراءات الّتی تتّخذ لصنع الأسلحة الفتّاکة تتضمّن مخاطر عالمیّة وتعدّ تهدیداً للأمن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استنزاف البیئة وتلوّثها قد وصل حدّاً لا یمکن تدارکه، الاحتباس الحراریّ المتولّد عن الانبعاثات الغازیة، المطر الحمضی، اختلال طبقة الأوزون والتّغییرات البیئویّة؛ لها آثار وانعکاسات واسعة خرجت عن إطار قدرة وتخطیط الأنظمة المحلّیّة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إنّ إبداع أسالیب للتّعاون العالمیّ وتعمیم المصالح باتّخاذ طرق عقلانیّة وإیجاد نظام ثابت ووطید باتّجاه الوحدة العالمیّة من المسائل الّتی لا یمکن اجتنابها</w:t>
      </w:r>
      <w:r>
        <w:rPr>
          <w:rFonts w:eastAsia="IRNazanin" w:cs="IRNazanin"/>
          <w:color w:val="111111"/>
          <w:sz w:val="28"/>
          <w:szCs w:val="28"/>
          <w:rtl w:val="true"/>
          <w:lang w:bidi="fa-IR"/>
        </w:rPr>
        <w:t>.</w:t>
      </w:r>
      <w:r>
        <w:rPr>
          <w:rStyle w:val="FootnoteAnchor"/>
          <w:rtl w:val="true"/>
        </w:rPr>
        <w:footnoteReference w:id="2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تعقیدات العولمة لا یمکن مواجهتها إلّا باتّخاذ أسالیب عقلانیّة تستطیع فیها منظومة الأصالة والقیم المحلّیّة إیجاد أطر جدیدة لنفسها تتمکّن من خلالها تحقیق التّکامل الدّیمقراطیّ والاستعداد للتّعامل العالمیّ المشترک</w:t>
      </w:r>
      <w:r>
        <w:rPr>
          <w:rFonts w:eastAsia="IRNazanin" w:cs="IRNazanin"/>
          <w:color w:val="111111"/>
          <w:sz w:val="28"/>
          <w:szCs w:val="28"/>
          <w:rtl w:val="true"/>
          <w:lang w:bidi="fa-IR"/>
        </w:rPr>
        <w:t>.</w:t>
      </w:r>
      <w:bookmarkStart w:id="82" w:name="pg5220_34128"/>
    </w:p>
    <w:p>
      <w:pPr>
        <w:pStyle w:val="Heading3"/>
        <w:numPr>
          <w:ilvl w:val="2"/>
          <w:numId w:val="1"/>
        </w:numPr>
        <w:rPr/>
      </w:pPr>
      <w:bookmarkStart w:id="83" w:name="__RefHeading___Toc234992_581953129"/>
      <w:bookmarkStart w:id="84" w:name="_Toc30"/>
      <w:bookmarkEnd w:id="82"/>
      <w:bookmarkEnd w:id="83"/>
      <w:r>
        <w:rPr/>
        <w:t>10</w:t>
      </w:r>
      <w:r>
        <w:rPr>
          <w:rtl w:val="true"/>
        </w:rPr>
        <w:t xml:space="preserve">. </w:t>
      </w:r>
      <w:r>
        <w:rPr>
          <w:rtl w:val="true"/>
        </w:rPr>
        <w:t>الخطّة العامة للبحث</w:t>
      </w:r>
      <w:bookmarkEnd w:id="84"/>
    </w:p>
    <w:p>
      <w:pPr>
        <w:pStyle w:val="BookText"/>
        <w:rPr/>
      </w:pPr>
      <w:r>
        <w:rPr>
          <w:rFonts w:ascii="IRNazanin" w:hAnsi="IRNazanin" w:eastAsia="IRNazanin"/>
          <w:color w:val="111111"/>
          <w:sz w:val="28"/>
          <w:sz w:val="28"/>
          <w:szCs w:val="28"/>
          <w:rtl w:val="true"/>
          <w:lang w:bidi="fa-IR"/>
        </w:rPr>
        <w:t>الکتاب الّذی بین یدیک عزیزی القارئ یشتمل علی مقدّمة وثلاثة أقسام عامّة، وقد تعرّضنا فی المقدّمة إلی بیان مسألة البحث وضرورته والأسئلة والافتراضات الأساسیّة، ثم أشرنا إلی أسلوب التّحقیق وسابقة البحث والمطالعات الّتی أنجزت فی هذا المجال وأخیراً إلی الأسس العامّة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المواضیع الأساسیّة لهذا الکتاب، فهی تنتظم فی ثلاثة أقسام عامّة وحسب التّرتیب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ویتضمّن خمسة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بدراسة مفهوم وحقیقة العولمة والتّعاریف المتعلّقة بها، وتتکوّن فی مجموعها من سبعة تعاریف، ثم نحاول الوصول إلی تعریف جامع وأکثر واقعیّة، من خلال نقد ودراسة التّعاریف الآنفة، ونعتمد هذا التّعریف کأساس وملاک لتحلیل المواضیع المتبقیّة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نحاول فیه مطالعة سوابق العولمة من خلال نظرة عابرة إلی الأسس الفکریّة والتّاریخیّة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ونبحث فیه حقیقة وإمکانیّة العولمة وأسسها الفلسفیّة والمعرفیّة، ونقد ودراسة النّظریّات المطروحة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ونقتصر علی النّظریّات الأساسیّة منها، وهی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وتفسّر العولمة علی أساس الحداثة وامتدادها العولمیّ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ما بعد الحداثة والّتی تطالع العولمة بنظرة تتجاوز الحداثة وتعتقد بأنّ هذه المرحلة هی مرحلة العبور من العصرنة ونهایة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تحصر العولمة فی البُعد الاقتصادیّ، وتعتبرها عولمة للرأسمالیة ونشراً لأنموذجها فی العالم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من أهم النّظریّات والّتی تعتقد بأنّ العولمة ما هی إلّا عملیّة طبیعیّة للنّمو والتّوسّع العلمیّ وتقنیات المعلومات الحدیثة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الفصول المتبقیّة نشیر إلی بعض النّظریّات الأخری، مثل نظریة الأنظمة العالمیّة، نظریة التّبعیّة المتبادلة، نظریة صراع الحضارات لصاموئیل هنتغتون ونظریّة نهایة التّاریخ لفوکویاما، ونحلّلها فی إطار النّظریّات الأربع الآنفة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ویتطرّق إلی بحث مفصّل فی مجال عملیّة العولمة ومؤشّراتها وإفرازاتها الإیجابیّة والسّلبیّة، ویعقد فی عدّة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القسم الأساسیّ لهذا الکتاب، ویبحث فی مجال علاقة الدّین بالعولمة ویتطرّق بصورة تفصیلیة للبحوث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الدّین والعولمة، مکانة الدّین فی عصر العولمة، ضرورة الدّین وآثار العولمة علی مصیره، وحدة الأدیان أو التّعددیّة الدّینیّة، المعنویّة، الحرکات الدّینیّة الجدیدة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أری من واجبی تقدیم الشّکر والامتنان لمن ساهم وشارک فی إعداد هذا البحث، الدّکتور العلّامة السّید أمیر عباس زمانی الّذی أخذ علی عاتقه توجیهی وإرشادی، السّید الدّکتور محسن جوادی الّذی أعاننی کثیراً بإرشاداته ونصائحه الخالصة، أرجو لهم الموفقیّة فی خطاهم العلمیّة والثّقافیّة</w:t>
      </w:r>
      <w:r>
        <w:rPr>
          <w:rFonts w:eastAsia="IRNazanin" w:cs="IRNazanin"/>
          <w:color w:val="111111"/>
          <w:sz w:val="28"/>
          <w:szCs w:val="28"/>
          <w:rtl w:val="true"/>
          <w:lang w:bidi="fa-IR"/>
        </w:rPr>
        <w:t>.</w:t>
      </w:r>
      <w:bookmarkStart w:id="85" w:name="pg5220_34130"/>
    </w:p>
    <w:p>
      <w:pPr>
        <w:pStyle w:val="Heading2"/>
        <w:numPr>
          <w:ilvl w:val="1"/>
          <w:numId w:val="1"/>
        </w:numPr>
        <w:rPr/>
      </w:pPr>
      <w:bookmarkStart w:id="86" w:name="__RefHeading___Toc234994_581953129"/>
      <w:bookmarkStart w:id="87" w:name="_Toc31"/>
      <w:bookmarkEnd w:id="85"/>
      <w:bookmarkEnd w:id="86"/>
      <w:r>
        <w:rPr>
          <w:rtl w:val="true"/>
        </w:rPr>
        <w:t>القسم الاوّل</w:t>
      </w:r>
      <w:r>
        <w:rPr>
          <w:rtl w:val="true"/>
        </w:rPr>
        <w:t xml:space="preserve">: </w:t>
      </w:r>
      <w:r>
        <w:rPr>
          <w:rtl w:val="true"/>
        </w:rPr>
        <w:t>التّعرّف علی عملیّة العولمة</w:t>
      </w:r>
      <w:bookmarkEnd w:id="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34996_581953129"/>
      <w:bookmarkStart w:id="89" w:name="_Toc32"/>
      <w:bookmarkEnd w:id="88"/>
      <w:r>
        <w:rPr>
          <w:rtl w:val="true"/>
        </w:rPr>
        <w:t>اشارة</w:t>
      </w:r>
      <w:bookmarkStart w:id="90" w:name="pg5220_34132"/>
      <w:bookmarkEnd w:id="89"/>
    </w:p>
    <w:p>
      <w:pPr>
        <w:pStyle w:val="Heading3"/>
        <w:numPr>
          <w:ilvl w:val="2"/>
          <w:numId w:val="1"/>
        </w:numPr>
        <w:rPr/>
      </w:pPr>
      <w:bookmarkStart w:id="91" w:name="__RefHeading___Toc234998_581953129"/>
      <w:bookmarkStart w:id="92" w:name="_Toc33"/>
      <w:bookmarkEnd w:id="90"/>
      <w:bookmarkEnd w:id="91"/>
      <w:r>
        <w:rPr/>
        <w:t>1</w:t>
      </w:r>
      <w:r>
        <w:rPr>
          <w:rtl w:val="true"/>
        </w:rPr>
        <w:t xml:space="preserve">. </w:t>
      </w:r>
      <w:r>
        <w:rPr>
          <w:rtl w:val="true"/>
        </w:rPr>
        <w:t xml:space="preserve">تعریف العولمة </w:t>
      </w:r>
      <w:r>
        <w:rPr>
          <w:rtl w:val="true"/>
        </w:rPr>
        <w:t>(</w:t>
      </w:r>
      <w:r>
        <w:rPr>
          <w:rtl w:val="true"/>
        </w:rPr>
        <w:t>مناقشة التّعاریف</w:t>
      </w:r>
      <w:r>
        <w:rPr>
          <w:rtl w:val="true"/>
        </w:rPr>
        <w:t>)</w:t>
      </w:r>
      <w:bookmarkEnd w:id="92"/>
    </w:p>
    <w:p>
      <w:pPr>
        <w:pStyle w:val="Heading4"/>
        <w:numPr>
          <w:ilvl w:val="3"/>
          <w:numId w:val="1"/>
        </w:numPr>
        <w:rPr/>
      </w:pPr>
      <w:bookmarkStart w:id="93" w:name="__RefHeading___Toc235000_581953129"/>
      <w:bookmarkStart w:id="94" w:name="_Toc34"/>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 xml:space="preserve">إنّ التّعریف قبل أن یکون موضوعاً نظریاً أو علما اصطلاحیّاً، هو فی الحقیقة ظاهرة لشیء ما، إنّ المفهوم الّذی نتصوّره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یکون مبهماً وتجریدیّاً وانتزاعیّاً، أو یکون واضحاً وحقیقیّاً وواقعیّاً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المهمّ فی الأمر هو أنّ التّعریف الواضح والشّائع الاستعمال یؤدّی إلی انسجام الأبحاث المرتبطة به وعدم خروجها عن دائرته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هذا الفصل سنسعی للوصول إلی تعریف علمیّ وواقعیّ للعولمة، ینأی بنفسه عن الانتزاعیّة والمثالیّة ویحاول أن یکون منسجماً والوقائع الخارجیّة قدر المستطاع، ویبتعد عن إبراز أبعاد ومجالات معیّنة للعولمة علی حساب أبعاد ومجالات أخری، أو یکون تفاؤلیّاً وإفراطیّاً یغطّی علی آثارها السّلبیّة، وسنحاول أیضاً تلافی الخلط بین مفهوم التّعولم والعولمة</w:t>
      </w:r>
      <w:r>
        <w:rPr>
          <w:rFonts w:eastAsia="IRNazanin" w:cs="IRNazanin"/>
          <w:color w:val="111111"/>
          <w:sz w:val="28"/>
          <w:szCs w:val="28"/>
          <w:rtl w:val="true"/>
          <w:lang w:bidi="fa-IR"/>
        </w:rPr>
        <w:t>.</w:t>
      </w:r>
      <w:r>
        <w:rPr>
          <w:rStyle w:val="FootnoteAnchor"/>
          <w:rtl w:val="true"/>
        </w:rPr>
        <w:footnoteReference w:id="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عُرضت تعاریف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أنّها لم توفّق فی طرح تعریف موحّد وجامع لها؛ وذلک لأبعادها المختلفة وماهیّتها المتجدّدة</w:t>
      </w:r>
    </w:p>
    <w:p>
      <w:pPr>
        <w:pStyle w:val="BookText"/>
        <w:rPr/>
      </w:pPr>
      <w:r>
        <w:rPr>
          <w:rFonts w:ascii="IRNazanin" w:hAnsi="IRNazanin" w:eastAsia="IRNazanin"/>
          <w:color w:val="111111"/>
          <w:sz w:val="28"/>
          <w:sz w:val="28"/>
          <w:szCs w:val="28"/>
          <w:rtl w:val="true"/>
          <w:lang w:bidi="fa-IR"/>
        </w:rPr>
        <w:t>والمتغیّرة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لم یحصل اتّفاق فیما بین المفکّرین فی هذا المجال؛ وذلک لأنّ هذه العملیّة لم تصل إلی محطّتها النّهائیّة من التّکامل، فهی علی الدّوام تفرز أبعاداً جدیدة</w:t>
      </w:r>
      <w:r>
        <w:rPr>
          <w:rStyle w:val="FootnoteAnchor"/>
          <w:rtl w:val="true"/>
        </w:rPr>
        <w:footnoteReference w:id="28"/>
      </w:r>
      <w:r>
        <w:rPr>
          <w:rFonts w:ascii="IRNazanin" w:hAnsi="IRNazanin" w:eastAsia="IRNazanin"/>
          <w:color w:val="111111"/>
          <w:sz w:val="28"/>
          <w:sz w:val="28"/>
          <w:szCs w:val="28"/>
          <w:rtl w:val="true"/>
          <w:lang w:bidi="fa-IR"/>
        </w:rPr>
        <w:t>من جهة، ولتضمّنها أبعاداً متعدّدة وجوانب متنوّعة من جهة أخری، فلذا ینبغی الابتعاد عن النّظر إلیها بنّظرة ذات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المنظّرین رکّز علی الوجه الاقتصادیّ وعرّف العولمة علی أنّها عولمة الاقتصاد، فمن خلال إدغام الأسواق العالمیّة علی الصّعید التّجاریّ، الاستثمار وقوانین إزالة العوائق التّجاریّة والاستثماریّة نصل إلی مرحلة عولمة النّظام الرأسمالیّ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 غرو؛ أحد الباحثین فی موضوع العولمة، یفسّرها علی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 العلاقات المتبادلة والمتنوّعة بین الدّول والمجتمعات والّتی تؤدّی إلی تکوین نظام علمیّ، وأنّ أیّ حدث أو فعّالیّة أو قرار یتّخذ فی أیّة بقعة من العالم یؤدّی إلی إفرازات وآثار مهمّة علی باقی المجتمعات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ویفسّرها فی مکان آخر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ازدیاد عدد الرّوابط والاتّصالات المتبادلة الّتی تتشکّل خارج نطاق قدرة الدّول، فتؤدّی إلی انخفاض قدرتها وتغییر مفهوم الهویّة المستندة إلی الأرض والتاریخ والقومیّة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ماکوم ووترز، یعرّف العولمة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عملیّة تؤدّی إلی تغیّر وتداعی الحدود الجغرافیّة والنّظم الاجتماعیّة والثّقافیّة وإلی اتّساع المعرفة العامّة</w:t>
      </w:r>
      <w:r>
        <w:rPr>
          <w:rFonts w:eastAsia="IRNazanin" w:cs="IRNazanin"/>
          <w:color w:val="111111"/>
          <w:sz w:val="28"/>
          <w:szCs w:val="28"/>
          <w:rtl w:val="true"/>
          <w:lang w:bidi="fa-IR"/>
        </w:rPr>
        <w:t>».</w:t>
      </w:r>
      <w:r>
        <w:rPr>
          <w:rStyle w:val="FootnoteAnchor"/>
          <w:rtl w:val="true"/>
        </w:rPr>
        <w:footnoteReference w:id="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مارتن آل بیرو، یری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عملیّات تؤدّی إلی التّرابط بین جمیع سکان العالم فی مجتمع عالمیّ متّحد وواسع</w:t>
      </w:r>
      <w:r>
        <w:rPr>
          <w:rFonts w:eastAsia="IRNazanin" w:cs="IRNazanin"/>
          <w:color w:val="111111"/>
          <w:sz w:val="28"/>
          <w:szCs w:val="28"/>
          <w:rtl w:val="true"/>
          <w:lang w:bidi="fa-IR"/>
        </w:rPr>
        <w:t>».</w:t>
      </w:r>
      <w:r>
        <w:rPr>
          <w:rStyle w:val="FootnoteAnchor"/>
          <w:rtl w:val="true"/>
        </w:rPr>
        <w:footnoteReference w:id="32"/>
      </w:r>
      <w:bookmarkStart w:id="95" w:name="pg5220_34134"/>
    </w:p>
    <w:p>
      <w:pPr>
        <w:pStyle w:val="BookText"/>
        <w:rPr/>
      </w:pPr>
      <w:bookmarkEnd w:id="95"/>
      <w:r>
        <w:rPr>
          <w:rFonts w:ascii="IRNazanin" w:hAnsi="IRNazanin" w:eastAsia="IRNazanin"/>
          <w:color w:val="111111"/>
          <w:sz w:val="28"/>
          <w:sz w:val="28"/>
          <w:szCs w:val="28"/>
          <w:rtl w:val="true"/>
          <w:lang w:bidi="fa-IR"/>
        </w:rPr>
        <w:t>انتونی غینز، یعتقد فی استعراضه للعولمة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تُماثل العصرنة وأنّها أحد مراحلها ویری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العصرنة هی عالمیّة بذاتها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فوکویاما، المنظّر الأمریکیّ المعاصر، یدّعی بأنّ العولمة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انتشار الثّقافة الغربیّة واستیلاء المدنیّة الأمریکیّة علی العالم، ویسمّی ذلک نهایة التّاریخ</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روبتسون، المنظّر المعاصر الشّهیر، یری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العولمة عملیّة تؤدّی إلی تصاغر العالم وتراکم المعرفة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تأکیده علی الجوانب الثّقافیّة للعولمة یعتقد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ستؤدّی إلی تبلور ثقافة عالمیّة واحدة ولکنّها لیست کالّتی یدّعیها فوکایاما والآخرون، ولیست بمعنی محو الثّقافات المتعدّدة والقیم الدینیّة والأخلاقیّة، ولکنّها بدل من إضعافها للدّین وإبعاده عن واقع الحیاة، فهی توفّر ظروفاً مساعدة للحیاة المذهبیّة وانتشار تعالیمها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أمّا عمانوئیل والرّشتاین، فهو یصوّر قیام عالم متّحد بهذا التّصویر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العولمة هی عملیّة تؤسّس قنوات لإدغام المجتمعات النّائیة والمنزویة فی تبعیّة متبادلة ووحدة عالمیّة</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96" w:name="__RefHeading___Toc235002_581953129"/>
      <w:bookmarkStart w:id="97" w:name="_Toc35"/>
      <w:bookmarkEnd w:id="96"/>
      <w:r>
        <w:rPr>
          <w:rtl w:val="true"/>
        </w:rPr>
        <w:t>نقد ومناقشة التّعاریف</w:t>
      </w:r>
      <w:bookmarkEnd w:id="97"/>
    </w:p>
    <w:p>
      <w:pPr>
        <w:pStyle w:val="BookText"/>
        <w:rPr/>
      </w:pPr>
      <w:r>
        <w:rPr>
          <w:rFonts w:ascii="IRNazanin" w:hAnsi="IRNazanin" w:eastAsia="IRNazanin"/>
          <w:color w:val="111111"/>
          <w:sz w:val="28"/>
          <w:sz w:val="28"/>
          <w:szCs w:val="28"/>
          <w:rtl w:val="true"/>
          <w:lang w:bidi="fa-IR"/>
        </w:rPr>
        <w:t>إنّ عرض أیّ تعریف جدید للعولمة ینبغی أن یسبقه تحلیل للتّعاریف المطروحة، وتشخیص نقاط ضعفها ومواضع عجزها، ومن خلال التأمّل فی ما طُرح من تعاریف یمکن استخلاص خمسة مفاهیم، هی کالتّالی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حرّیّة التّجارة والاقتصاد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الحکومة العالمیّة الشّمولیّة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ونفوذ وسیطرة دولة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غربنة أو أمرکة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حرّیّة تداول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وتسارع العلاقات العالمیّة جرّاء التّطوّر العلمیّ والتّقنیّ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وتجاوز الحاکمیّة، أی النظام الدّولی الواحد والشّمولیّة العالمیّة، ویمکن الإشارة إلی النّقاط المشترکة فیما بین التّعاریف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الاختصار المتنامی للزّمان والمکان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الحدود الجغرافیّة والضّوابط القومیّة والوطنیّة، وبعبارة أخری، محو الضّوابط الثّقافیّة والهویّة الدّینیّة والقومیّة وخفض قدرة الحکومات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تنامی التّبعیّة المتبادلة بین أبناء البشریّة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جاء فی تعریف العولمة، من أنّها مرحلة من النّظام الرأسمالیّ الغربیّ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وصف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استمرار للعصرنة وانتشار لأنموذجها فی کلّ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تفسیر البعض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أطلق علیها بول هارست وغراهام تومبسون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 البعض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 ورفعاً للموانع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واختصاراً للفواصل الزّمانیّة والمکانیّة وحرّیّة تداول المعلومات وسهولة الاتّصالات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الرّابعة عنونتها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الامتداد العالّمی والسّیطرة علی الثّقافات والمجتمعات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الیور، رایزر، وب دیفیز، یرون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اندماج للثقافات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وصف التّعریف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یعدّ أکثر شیوعاً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العولمة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العالم غربیّاً أو صنع العالمیّة، والّذی اعتبره البعض استعماراً جدیداً أو تسلّطاً للإمبریالیّة الغربیّة فی العصر الحدیث</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تعدّ کلّاً من هذه الآراء توضیحاً وشرحاً لواقع العصر الحدیث، ولکن نظراً للاختلاف الفاحش فیما بینها لا یمکن جمعها فی تعریف مشترک وجامع، بل إنّ کلّ واحد منها قد نظر إلی العولمة من زاویة خاصّة، حتی انّ</w:t>
      </w:r>
    </w:p>
    <w:p>
      <w:pPr>
        <w:pStyle w:val="BookText"/>
        <w:rPr/>
      </w:pPr>
      <w:r>
        <w:rPr>
          <w:rFonts w:ascii="IRNazanin" w:hAnsi="IRNazanin" w:eastAsia="IRNazanin"/>
          <w:color w:val="111111"/>
          <w:sz w:val="28"/>
          <w:sz w:val="28"/>
          <w:szCs w:val="28"/>
          <w:rtl w:val="true"/>
          <w:lang w:bidi="fa-IR"/>
        </w:rPr>
        <w:t>بعضها لیس له أیّ وجه اشتراک مع الأخریات، فالرأی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محو الحاکمیّة أو ما بعد الحاکمیّة یختلف ویتضادّ مع الرّأی الّذی ذهب إلی أنّها تدویل أو انتشار للرّأسمالیّة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والرّأی الّذی وصفها بأنّها تحریر یختلف اختلافاً فاحشاً عن الرّأی الّذی اعتبرها نهایة للتّاریخ وسیطرة الثّقافة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التّمییز فیما بین مصطلح التّعولم ومصطلح العولمة فإنّ أفضل تعریف للتّعولم هو أنّه التّداول الحرّ للمعلومات وتعزیز وتنمیة العلاقات الثّقافیّة والاقتصادیّة نوعیّاً وکمّیا بین مختلف المجتمعات والتّطوّر فی التّعامل مع القراءات القومیّة، التّبعیّة المتبادلة، زوال الحدود، الثّقافة الجدیدة ومحو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 ما یؤخذ علی التّعریف الأوّل هو أنّنا نلاحظ أنّ العولمة لها أبعاد واسعة وآثار مهمّة فی مختلف مجالات الحیاة البشریّة ولایمکن حصر تأثیرها فی المجال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نقد التّعریف الثّانی ینبغی التّذکیر بأنّ إحدی الآثار المهمّة للعولمة هو تأثیرها علی المبادئ الوطنیّة وحاکمیّة الدّول، بینما یأتی ماک غرو لیحصرها فی إطار منطقة نفوذ الدّولة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یلاحظ علی تعریف آل برو، فإنّه لا یخلو من مناقشة؛ لعدم عرض أدلّة کافیة ومقنعة لتأسّی المجتمع العالمیّ المتّحد من قبل أیّ من المنظّرین فی مسألة العولمة، مع أنّ هکذا أمر یحتاج إلی عوامل وممهّدات لحصول الوحدة والانسجام بین الهویّات والثّقافات والمؤسّسات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تعریف غینز والّذی یفترض فیه بأنّها انتشار للعصرنة، فمع أنّه یبدو منطقیّاً ولکن ینبغی القول إنّ کثیراً من ممیّزات العولمة لا تتّفق وأسس 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یعدو أن یکون التّعریف السّادس سوی دعوی إعلامیّة وسیاسیّة منه نظریّة علمیّة، فلیس له کثیر ارتباط بالعولمة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ذلک یتّضح بأنّ التعریف الدّقیق للعولمة ینبغی أن یتضمّن ثلاثة مفاهیم ومیزات أساسیّة ومهمّة</w:t>
      </w:r>
      <w:r>
        <w:rPr>
          <w:rFonts w:eastAsia="IRNazanin" w:cs="IRNazanin"/>
          <w:color w:val="111111"/>
          <w:sz w:val="28"/>
          <w:szCs w:val="28"/>
          <w:rtl w:val="true"/>
          <w:lang w:bidi="fa-IR"/>
        </w:rPr>
        <w:t>:</w:t>
      </w:r>
      <w:bookmarkStart w:id="98" w:name="pg5220_34137"/>
    </w:p>
    <w:p>
      <w:pPr>
        <w:pStyle w:val="BookText"/>
        <w:rPr/>
      </w:pPr>
      <w:bookmarkEnd w:id="98"/>
      <w:r>
        <w:rPr>
          <w:rFonts w:ascii="IRNazanin" w:hAnsi="IRNazanin" w:eastAsia="IRNazanin"/>
          <w:color w:val="111111"/>
          <w:sz w:val="28"/>
          <w:sz w:val="28"/>
          <w:szCs w:val="28"/>
          <w:rtl w:val="true"/>
          <w:lang w:bidi="fa-IR"/>
        </w:rPr>
        <w:t>اختصار الزّمان والمکان وازدیاد حجم وسرعة المعلومات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التّداول الحرّ للمعلومات والّذی خرج عن نطاق السّیطرة، وتغیّر المبادئ الوطنیّة والمحلّیّة ثقافیّة کانت أو اقتصادیّة أو سیاسیّة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تعزیز العلاقات والتّبعیّة المتبادلة وتفاعل المجتمعات، وتغیّر الهویة الثّقافیّة والمبادئ السّیاسیّة</w:t>
      </w:r>
      <w:r>
        <w:rPr>
          <w:rFonts w:eastAsia="IRNazanin" w:cs="IRNazanin"/>
          <w:color w:val="111111"/>
          <w:sz w:val="28"/>
          <w:szCs w:val="28"/>
          <w:rtl w:val="true"/>
          <w:lang w:bidi="fa-IR"/>
        </w:rPr>
        <w:t>.</w:t>
      </w:r>
    </w:p>
    <w:p>
      <w:pPr>
        <w:pStyle w:val="Heading4"/>
        <w:numPr>
          <w:ilvl w:val="3"/>
          <w:numId w:val="1"/>
        </w:numPr>
        <w:rPr/>
      </w:pPr>
      <w:bookmarkStart w:id="99" w:name="__RefHeading___Toc235004_581953129"/>
      <w:bookmarkStart w:id="100" w:name="_Toc36"/>
      <w:bookmarkEnd w:id="99"/>
      <w:r>
        <w:rPr>
          <w:rtl w:val="true"/>
        </w:rPr>
        <w:t>خلاصة الفصل الأوّل</w:t>
      </w:r>
      <w:bookmarkEnd w:id="100"/>
    </w:p>
    <w:p>
      <w:pPr>
        <w:pStyle w:val="BookText"/>
        <w:rPr/>
      </w:pPr>
      <w:r>
        <w:rPr>
          <w:rFonts w:ascii="IRNazanin" w:hAnsi="IRNazanin" w:eastAsia="IRNazanin"/>
          <w:color w:val="111111"/>
          <w:sz w:val="28"/>
          <w:sz w:val="28"/>
          <w:szCs w:val="28"/>
          <w:rtl w:val="true"/>
          <w:lang w:bidi="fa-IR"/>
        </w:rPr>
        <w:t>أشرنا فی هذا الفصل إلی التّعاریف المتعدّدة وغیر المتقاربة للعولمة، واستطعنا من خلال استعراضها ومناقشتها الوصول إلی معرفة دقیقة وأکثر واقعیّة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واستنتجنا تعریفاً کاملاً یتطابق والوقائع الجاریة فی العالم، وسنعتمد هذا التّعریف کقاعدة ننطلق منها إلی البحوث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المهمّة فی هذا الفصل هی التّفریق فیما بین مفهوم التّعولم ومفهوم العولمة، والالتفات إلی الأبعاد المختلفة للتّعولم والابتعاد عن النّظرة ذات البُعد الواحد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وبصورة عامّة یمکن تنظیم التّعاریف المطروحة بالشکل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العولمة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عولمة الرأسمالیّة وقوانین التبادل التجاریّ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العولمة بمعنی التّبعیّة المتبادلة فیما بین الدّول والمنظّمات وتأسیس نظام عالمیّ واحد وتنمیة العلاقات وتقبّل التّأثیر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والرّشتاین وغینز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العولمة بمعنی رفع الحدود الجغرافیّة أو عدم جدواها وتقلیل المسافات الزّمانیّة والمکانیّة وتعزیز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روبتسون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العولمة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تبلور ثقافة عالمیّة واحدة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العولمة بمعنی غربنة العالم وفرض أنموذج المدنیّة الغربیّة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العولمة بمعنی التغییر فی جمیع الأسس الثّقافیّة والسّیاسیّة والاجتماعیّة والصّیغ الموجودة فی العالم والتّحرّر من سیطرة الدّول والحکومات</w:t>
      </w:r>
      <w:r>
        <w:rPr>
          <w:rFonts w:eastAsia="IRNazanin" w:cs="IRNazanin"/>
          <w:color w:val="111111"/>
          <w:sz w:val="28"/>
          <w:szCs w:val="28"/>
          <w:rtl w:val="true"/>
          <w:lang w:bidi="fa-IR"/>
        </w:rPr>
        <w:t>.</w:t>
      </w:r>
      <w:bookmarkStart w:id="101" w:name="pg5220_34138"/>
    </w:p>
    <w:p>
      <w:pPr>
        <w:pStyle w:val="Heading3"/>
        <w:numPr>
          <w:ilvl w:val="2"/>
          <w:numId w:val="1"/>
        </w:numPr>
        <w:rPr/>
      </w:pPr>
      <w:bookmarkStart w:id="102" w:name="__RefHeading___Toc235006_581953129"/>
      <w:bookmarkStart w:id="103" w:name="_Toc37"/>
      <w:bookmarkEnd w:id="101"/>
      <w:bookmarkEnd w:id="102"/>
      <w:r>
        <w:rPr/>
        <w:t>2</w:t>
      </w:r>
      <w:r>
        <w:rPr>
          <w:rtl w:val="true"/>
        </w:rPr>
        <w:t xml:space="preserve">. </w:t>
      </w:r>
      <w:r>
        <w:rPr>
          <w:rtl w:val="true"/>
        </w:rPr>
        <w:t>مطالعة للآراء والاتّجاهات</w:t>
      </w:r>
      <w:bookmarkEnd w:id="103"/>
    </w:p>
    <w:p>
      <w:pPr>
        <w:pStyle w:val="Heading4"/>
        <w:numPr>
          <w:ilvl w:val="3"/>
          <w:numId w:val="1"/>
        </w:numPr>
        <w:rPr/>
      </w:pPr>
      <w:bookmarkStart w:id="104" w:name="__RefHeading___Toc235008_581953129"/>
      <w:bookmarkStart w:id="105" w:name="_Toc38"/>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لقد أجریت دراسات متعدّدة فی قضیة العولمة، ولکنّها جمیعاً لم توفّق فی عرض نظریّة عامّة یمکن قبولها والرّکون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بدورنا سنمرّ مروراً عابراً علی بعض الآراء الّتی تتمحور فی ثلاث نظریّات أساسیّة لنقدها ومناقشتها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أغلب منظّری علم الاجتماع العولمة، بأنّها عملیّة تنامی النّظام الفعلیّ الّذی غیّر البنی العالمیّة وأکسبها قالباً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الشّیوعیین وأنصار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یعدّون العولمة المسألة البارزة فی هذه المرحلة، فالعولمة فی عقیدتهم، ما هی إلّا انتشاراً للنّظام الرأسمالی، ولذا یرون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الرأسمالیّة هو منطق استعماریّ، وهی فی طریقها لأن تکون عالمیّة</w:t>
      </w:r>
      <w:r>
        <w:rPr>
          <w:rFonts w:eastAsia="IRNazanin" w:cs="IRNazanin"/>
          <w:color w:val="111111"/>
          <w:sz w:val="28"/>
          <w:szCs w:val="28"/>
          <w:rtl w:val="true"/>
          <w:lang w:bidi="fa-IR"/>
        </w:rPr>
        <w:t>».</w:t>
      </w:r>
      <w:r>
        <w:rPr>
          <w:rStyle w:val="FootnoteAnchor"/>
          <w:rtl w:val="true"/>
        </w:rPr>
        <w:footnoteReference w:id="3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البعض یری، بأنّ العولمة ما هی إلّا غطاء لسیطرة الرأسمالیّة، فإنّ هناک من اعتبرها نوعاً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التماثل المتنامی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یؤدّی إلی الوحدة الاقتصادیّة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 ذلک أیضاً مَن صوّر التّعولم علی أنّه عولمة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غربنة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التفسیر ما هو إلّا اتّجاه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للترویج لانتشار الرأسمالیّة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کثیراً من المفکّرین یعتقدون بأنّ العولمة هی العصرنة بذاتها، ومن بین هؤلاء انتونی غینز،</w:t>
      </w:r>
      <w:r>
        <w:rPr>
          <w:rStyle w:val="FootnoteAnchor"/>
          <w:rtl w:val="true"/>
        </w:rPr>
        <w:footnoteReference w:id="38"/>
      </w:r>
      <w:r>
        <w:rPr>
          <w:rFonts w:ascii="IRNazanin" w:hAnsi="IRNazanin" w:eastAsia="IRNazanin"/>
          <w:color w:val="111111"/>
          <w:sz w:val="28"/>
          <w:sz w:val="28"/>
          <w:szCs w:val="28"/>
          <w:rtl w:val="true"/>
          <w:lang w:bidi="fa-IR"/>
        </w:rPr>
        <w:t xml:space="preserve">ففی رأیه إنّ العولمة ما هی إلّا استمراراً للعصرنة وبعبارة أخری،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عولمة 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بأنّنا ما زلنا فی عهد 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العصرنة أعادت هیکلتها وهی فی حال التّوسّع والتّطوّر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یدّعی بعض أصحاب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بعد عصر الحداثة وأنّه یختلف عنه، وأنّ العولمة هی الوجه البارز لعصرنا الحاضر، وهذا نفسه ما یذهب إلیه العصرانیون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فسکوت لاش وجون یوری، یرون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العصرانیّة هی بذاتها عالمیّة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البعض الآخر یعتقد بأنّ العولمة، ما هی إلّا سفینة نجاة للرأسمالیّة، ففی عقیدة الشّیوعیّین أنّ الرأسمالیّة وللتّخلّص والفرار من الانهیار قامت بتصدیر الأزمات النّاجمة عن تراکم رأس المال وأزمة الشّرعیّة للاستیلاء والسّیطرة علی العالم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فلم تکن العولمة إلّا وجهاً للإمبریالیّة والّتی تحکی عن وصول النّظام الرأسمالیّ إلی طریق 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یراه عمانوئیل والرّشتاین، اندریه غونر فرانک، سمیر أمیس، سو بول باران وآخرین یؤیّدون هذا الرّأی ویعتقدون بأنّها لم تکن سوی ولیداً للرأسمالیّة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آخرون بأنّ ظاهرة العولمة ما هی إلّا فخّاً أعدّته الدول الغربیّة المتقدّمة لاصطیاد الدول المتخلّفة للسّیطرة علی أسواقها الاستهلاکیّة من</w:t>
      </w:r>
    </w:p>
    <w:p>
      <w:pPr>
        <w:pStyle w:val="BookText"/>
        <w:rPr/>
      </w:pPr>
      <w:r>
        <w:rPr>
          <w:rFonts w:ascii="IRNazanin" w:hAnsi="IRNazanin" w:eastAsia="IRNazanin"/>
          <w:color w:val="111111"/>
          <w:sz w:val="28"/>
          <w:sz w:val="28"/>
          <w:szCs w:val="28"/>
          <w:rtl w:val="true"/>
          <w:lang w:bidi="fa-IR"/>
        </w:rPr>
        <w:t>خلال توحید الثّقافات وتهمیش ممیّزاتها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المجموعة تعدّ العولمة مرادفاً للغربنة والأمرکة وصنع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یری البعض بأنّ العولمة هی عملیّة تحقّق تکثّراً للثّقافات وتنمیة شاملة للعلم والتّقنیة والخبرة وتبادل المعلومات فی القریة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افتراضات أخری لخصوم آخرین علی صعید النّظام الّذی هو آخذٌ فی التّبلور، ومنها نظریّة نهایة التّاریخ لصاحبها فرانسیس فوکویاما والّتی تعنی نهایة التّکامل الأیدیولوجیّ للبشریّة وانتصار الرأسمالیّة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نظریّة طُرحت فی العقد الأخیر للقرن العشرین ولاقت رواجاً أکبر بین المفکّرین والسّیاسیّین، وهی نظریّة صراع الحضارات لمبتکرها صاموئیل هنتیغتون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رأیه أنّ الأزمة العالمیّة القادمة هی أزمة ثقافیّة ودینیة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ویذکّر الوین تافلر بعالم تؤدّی فیه ضرورة الوفاق ومجارات العملیّات النّاتجة عن صراع الموجات التّاریخیّة إلی نوع من التّبعیّة والتّرابط المتبادل وشمولیّة القیم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ماتقدّم یبدو أنّ المؤشر الأساسیّ للعولمة هو بعدها الثّقافیّ وذلک للأسباب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ماهیّتها الثّقافیّة والفکریّة تغطّی علی أبعادها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أبعادها السّیاسیّة والاقتصادیّة لها بؤر محدّدة ومتمرکزة مع أنّها عملیّة تتحرّک بما هو أبعد من الزّمان والمکان والقومیّة والحدود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تسیر وفق قاعدة معیّنة فی علاقتها بالإنسان، فهی لیست سلعة أو ما شابهها</w:t>
      </w:r>
      <w:r>
        <w:rPr>
          <w:rFonts w:eastAsia="IRNazanin" w:cs="IRNazanin"/>
          <w:color w:val="111111"/>
          <w:sz w:val="28"/>
          <w:szCs w:val="28"/>
          <w:rtl w:val="true"/>
          <w:lang w:bidi="fa-IR"/>
        </w:rPr>
        <w:t>.</w:t>
      </w:r>
      <w:bookmarkStart w:id="106" w:name="pg5220_34141"/>
    </w:p>
    <w:p>
      <w:pPr>
        <w:pStyle w:val="Heading4"/>
        <w:numPr>
          <w:ilvl w:val="3"/>
          <w:numId w:val="1"/>
        </w:numPr>
        <w:rPr/>
      </w:pPr>
      <w:bookmarkStart w:id="107" w:name="__RefHeading___Toc235010_581953129"/>
      <w:bookmarkStart w:id="108" w:name="_Toc39"/>
      <w:bookmarkEnd w:id="106"/>
      <w:bookmarkEnd w:id="107"/>
      <w:r>
        <w:rPr>
          <w:rtl w:val="true"/>
        </w:rPr>
        <w:t>نقد ومناقشة الآراء</w:t>
      </w:r>
      <w:bookmarkEnd w:id="108"/>
    </w:p>
    <w:p>
      <w:pPr>
        <w:pStyle w:val="Heading5"/>
        <w:numPr>
          <w:ilvl w:val="4"/>
          <w:numId w:val="1"/>
        </w:numPr>
        <w:rPr/>
      </w:pPr>
      <w:bookmarkStart w:id="109" w:name="__RefHeading___Toc235012_581953129"/>
      <w:bookmarkStart w:id="110" w:name="_Toc40"/>
      <w:bookmarkEnd w:id="109"/>
      <w:r>
        <w:rPr>
          <w:rtl w:val="true"/>
        </w:rPr>
        <w:t>مناقشة النّظریّة الأولی</w:t>
      </w:r>
      <w:bookmarkEnd w:id="110"/>
    </w:p>
    <w:p>
      <w:pPr>
        <w:pStyle w:val="BookText"/>
        <w:rPr/>
      </w:pPr>
      <w:r>
        <w:rPr>
          <w:rFonts w:ascii="IRNazanin" w:hAnsi="IRNazanin" w:eastAsia="IRNazanin"/>
          <w:color w:val="111111"/>
          <w:sz w:val="28"/>
          <w:sz w:val="28"/>
          <w:szCs w:val="28"/>
          <w:rtl w:val="true"/>
          <w:lang w:bidi="fa-IR"/>
        </w:rPr>
        <w:t xml:space="preserve">إنّ بعض المنظّرین اعتبروا العولمة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ثمرة الرأسمالیّة التّوسعیّة الّتی انعتقت من قیود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ولبست ثوباً استعماریّاً جدیداً وغطّت مختلف أصقاع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النّظریّة تبیّن أنّ العالم المعاصر لم یکن استمراراً لعصر العصرنة</w:t>
      </w:r>
      <w:r>
        <w:rPr>
          <w:rFonts w:eastAsia="IRNazanin" w:cs="IRNazanin"/>
          <w:color w:val="111111"/>
          <w:sz w:val="28"/>
          <w:szCs w:val="28"/>
          <w:rtl w:val="true"/>
          <w:lang w:bidi="fa-IR"/>
        </w:rPr>
        <w:t>.</w:t>
      </w:r>
    </w:p>
    <w:p>
      <w:pPr>
        <w:pStyle w:val="Heading5"/>
        <w:numPr>
          <w:ilvl w:val="4"/>
          <w:numId w:val="1"/>
        </w:numPr>
        <w:rPr/>
      </w:pPr>
      <w:bookmarkStart w:id="111" w:name="__RefHeading___Toc235014_581953129"/>
      <w:bookmarkStart w:id="112" w:name="_Toc41"/>
      <w:bookmarkEnd w:id="111"/>
      <w:r>
        <w:rPr>
          <w:rtl w:val="true"/>
        </w:rPr>
        <w:t>مناقشة النّظریّة الثّانیة</w:t>
      </w:r>
      <w:bookmarkEnd w:id="112"/>
    </w:p>
    <w:p>
      <w:pPr>
        <w:pStyle w:val="BookText"/>
        <w:rPr/>
      </w:pPr>
      <w:r>
        <w:rPr>
          <w:rFonts w:ascii="IRNazanin" w:hAnsi="IRNazanin" w:eastAsia="IRNazanin"/>
          <w:color w:val="111111"/>
          <w:sz w:val="28"/>
          <w:sz w:val="28"/>
          <w:szCs w:val="28"/>
          <w:rtl w:val="true"/>
          <w:lang w:bidi="fa-IR"/>
        </w:rPr>
        <w:t>إنّ الّذین ینفون علاقة العصرنة بالعولمة ویؤکّدون علی العلاقة الوثیقة فیما بین العولمة والرأسمالیّة یعتقدون بأنّ العولمة غالباً ما تکون ذات بُعد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للإجابة عن ذلک ینبغی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 الرأسمالیّة ذات عقلیّة تحرّریّة تعارض القیم الأخلاقیّة والمذهبیّة، فهی فی واقع الأمر تبتنی علی العصرنة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وفی أنّ الّذین یؤکّدون علی علاقة العولمة بالعصرنة ویعتقدون أنّها أحد مراحلها التّکاملیة، یغفلون عن أنّها فی بعض وجوهها تکون فی تضادّ مع العصرنة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فالعصرنة تعتمد المرکزیّة والعقلانیّة الحداثتیّة والشّمولیّة ونفی الآخر والنّزعة الإنسانیّة و العلمانیّة، فی حال أنّ العولمة تتهرّب من کافة تلک الوجوه، وهی نظریّاً وبنیویّاً وعملیّاً تختلف والعصرنة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فإنّ العصرنة تتعارض مع کثیر من المقولات والثّقافات، مع أنّ العولمة تستطیع مجاراة الثّقافات السّائدة، أو أنّها ولکونها عملیّة عامّة تُکسب المشترکات الحضاریّة والثّقافیّة شکلاً جدیداً من الثّقافة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التّعریف العلمیّ الّذی ارتئیناه للعولمة یصوّر الحالة الجدیدة من التّعامل وتبادل المعلومات وتواصل الثّقافات، فهی بهذا المعنی لا تحمل أیّة أیدیولوجیّة خاصّة، ولکن من</w:t>
      </w:r>
      <w:bookmarkStart w:id="113" w:name="pg5220_34142"/>
    </w:p>
    <w:p>
      <w:pPr>
        <w:pStyle w:val="BookText"/>
        <w:rPr/>
      </w:pPr>
      <w:bookmarkEnd w:id="113"/>
      <w:r>
        <w:rPr>
          <w:rFonts w:ascii="IRNazanin" w:hAnsi="IRNazanin" w:eastAsia="IRNazanin"/>
          <w:color w:val="111111"/>
          <w:sz w:val="28"/>
          <w:sz w:val="28"/>
          <w:szCs w:val="28"/>
          <w:rtl w:val="true"/>
          <w:lang w:bidi="fa-IR"/>
        </w:rPr>
        <w:t>الممکن أن تبرز ثقافة ما لأسباب خاصّة وتستولی علی غیرها من الثّقافات والحضارات بما تمتلکه من إمکانات فی الفضاءات العالمیّة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المقتضی الأوّلی للعولمة هو أنّها حالة و عملیّة وفرصة تستبطن إمکانات عالمیّة وحدیثة ولا تختصّ بکونها تحمل ثقافة خاصّة وأیدیولوجیّة ممیّزة، فلا ضرورة لحصرها فی البعد الاقتصادیّ و السّیاسیّ، أو أن تتطلّب وحدة ثقافیّة ونظام عالمیّ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عقیدتنا أنّ العولمة لا تحمل أیّة ثقافة غربیّة أو أنّها تخترع ثقافة عالمیّة شمولیّة، وإنّما یرتبط الأمر بالثّقافات ذاتها فی قدرتها علی التنافس لإبراز تفوقها اعتماداً علی معاییرها ومبادئها الخاصّة</w:t>
      </w:r>
      <w:r>
        <w:rPr>
          <w:rFonts w:eastAsia="IRNazanin" w:cs="IRNazanin"/>
          <w:color w:val="111111"/>
          <w:sz w:val="28"/>
          <w:szCs w:val="28"/>
          <w:rtl w:val="true"/>
          <w:lang w:bidi="fa-IR"/>
        </w:rPr>
        <w:t>.</w:t>
      </w:r>
    </w:p>
    <w:p>
      <w:pPr>
        <w:pStyle w:val="Heading5"/>
        <w:numPr>
          <w:ilvl w:val="4"/>
          <w:numId w:val="1"/>
        </w:numPr>
        <w:rPr/>
      </w:pPr>
      <w:bookmarkStart w:id="114" w:name="__RefHeading___Toc235016_581953129"/>
      <w:bookmarkStart w:id="115" w:name="_Toc42"/>
      <w:bookmarkEnd w:id="114"/>
      <w:r>
        <w:rPr>
          <w:rtl w:val="true"/>
        </w:rPr>
        <w:t>مناقشة النّظریّة الثّالثة</w:t>
      </w:r>
      <w:bookmarkEnd w:id="115"/>
    </w:p>
    <w:p>
      <w:pPr>
        <w:pStyle w:val="BookText"/>
        <w:rPr/>
      </w:pPr>
      <w:r>
        <w:rPr>
          <w:rFonts w:ascii="IRNazanin" w:hAnsi="IRNazanin" w:eastAsia="IRNazanin"/>
          <w:color w:val="111111"/>
          <w:sz w:val="28"/>
          <w:sz w:val="28"/>
          <w:szCs w:val="28"/>
          <w:rtl w:val="true"/>
          <w:lang w:bidi="fa-IR"/>
        </w:rPr>
        <w:t xml:space="preserve">إنّ من أبرز المنظّرین فی مسألة العولمة هو دیفد هارفی، ففی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العصرانیّة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یربط العولمة بالعصرانیة ویتکهّن باتّخاذ الرأسمالیة صفة جدیدة یسمّیها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العصرانیّة المرنة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اعتقاده أنّ العولمة الرأسمالیّة ظاهرة مستحدثة، ولکنّ العصرانیّة المرنة أکثر بروزاً فی تضمّنها ازدیادا فی الاکتشافات وتراکماً للزّمان والمکان نتیجة تقنیة المعلومات ووسائل اتّصال فعّالیات النّظام الرأسمالیّ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الرأسمالیّة الحداثویّة تعمل بصورة جادّة من أجل کسب أسواق جدیدة وتنمیة وتطویر منتجاتها وتغییر سلائق وأذواق النّاس لتصریفها عن طریق استغلال وسائل الإعلام والإعلانات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فالمیزة الثّقافیّة لهذه العملیّة هی التّلوّن، عدم الثّبات، الضحالة الفکریّة، ترویج الأسالیب والموضات الحدیثة، عدم التّجانس، التّکثّر، عدم التّرابط، الفوضی والتّیه الثّقافیّ فی مقابل الأصالة والثّبات و العمق الفکریّ والرّویة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فالعصرانیّة لیست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w:t>
      </w:r>
      <w:bookmarkStart w:id="116" w:name="pg5220_34143"/>
    </w:p>
    <w:p>
      <w:pPr>
        <w:pStyle w:val="Heading4"/>
        <w:numPr>
          <w:ilvl w:val="3"/>
          <w:numId w:val="1"/>
        </w:numPr>
        <w:rPr/>
      </w:pPr>
      <w:bookmarkStart w:id="117" w:name="__RefHeading___Toc235018_581953129"/>
      <w:bookmarkStart w:id="118" w:name="_Toc43"/>
      <w:bookmarkEnd w:id="116"/>
      <w:bookmarkEnd w:id="117"/>
      <w:r>
        <w:rPr>
          <w:rtl w:val="true"/>
        </w:rPr>
        <w:t>معارضو العولمة</w:t>
      </w:r>
      <w:bookmarkEnd w:id="118"/>
    </w:p>
    <w:p>
      <w:pPr>
        <w:pStyle w:val="BookText"/>
        <w:rPr/>
      </w:pPr>
      <w:r>
        <w:rPr>
          <w:rFonts w:ascii="IRNazanin" w:hAnsi="IRNazanin" w:eastAsia="IRNazanin"/>
          <w:color w:val="111111"/>
          <w:sz w:val="28"/>
          <w:sz w:val="28"/>
          <w:szCs w:val="28"/>
          <w:rtl w:val="true"/>
          <w:lang w:bidi="fa-IR"/>
        </w:rPr>
        <w:t>وفی مقابل أنصار العولمة، تواجهنا طائفتان باتّجاهین مختلفین؛ الیساریّة الإفراطیّة ذات الاتّجاه الشّیوعیّ والهاجس السّلطویّ والسّیطرة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 الیمینیّة اللیبرالیّة المتوجّسة من عودة الشّیوعیّة وسیطرتها علی العالم، وتعیش الطّائفتان حالة القلق من خطر التّوحّد العالمیّ، سواء کان بلونه الشیوعیّ أم بثوبه الإمبریالیّ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أطراف أخری بأصولیّتها الذّاتیّة والثّقافیّة والتّاریخیّة والمذهبیّة تقف بمبرّراتها الأصولیّة والقومیّة فی مواجهة تیّار العولمة، لتنأی بنفسها عن نتائجها المهولة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ینبغی التّساؤل فیما إذا کان من الممکن السّباحة عکس تیّار العولمة؟ وهل یمکن السّیطرة وکبح مدّها العاصف والمدمّر؟ فما هو ردّ تلک الطّائفتان؟</w:t>
      </w:r>
    </w:p>
    <w:p>
      <w:pPr>
        <w:pStyle w:val="BookText"/>
        <w:rPr/>
      </w:pPr>
      <w:r>
        <w:rPr>
          <w:rFonts w:ascii="IRNazanin" w:hAnsi="IRNazanin" w:eastAsia="IRNazanin"/>
          <w:color w:val="111111"/>
          <w:sz w:val="28"/>
          <w:sz w:val="28"/>
          <w:szCs w:val="28"/>
          <w:rtl w:val="true"/>
          <w:lang w:bidi="fa-IR"/>
        </w:rPr>
        <w:t>إنّ الإجابة عن هذه الأسئلة یرتبط بالإدراک العمیق لعملیّة العولمة وفهم الآراء الّتی دارت حولها، فعلی سبیل المثال، إذا قلنا بأنّ العولمة هی استمرار للعصرنة، فسیکون من العسیر تلافیها والسیطرة علیها أو إمکان توجیهها؛ لأنّ العصرنة وفیّة لمبادئها الخاصّة، ومبتنیة علی العقلانیّة و التّطوّر و التّجدّد، وتتّصف بعدم المحدودیّة، وذات اتّجاه مادی، وعلمانیّ، فستکون للعولمة المبتنیة علی العصرنة نفس هذه المیزات أیضاً، إلّا فیما لو نظرنا إلیها علی أساس غیر أساس العصرنة، وفی هذه الحالة ینبغی النّظر إلی أنّ الآثار الّتی رافقت عولمة العصرنة، هل هی نفسها الّتی ستفرزها العولمة أم 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المفکّرین یعتقد بأنّ العولمة ذات اتّجاه علمانیّ ومادیّ، فسیکون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والالتحاق برکبها یعنی القبول بأصول التغریب وأسس الحضارة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دخول العالم الإسلامی فی هذه اللعبة یستتبعه أخطار جسیمة</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ویعتقد هذا البعض بأنّ هذا یتنافی وأهداف ومبادئ وحقیقة الإسلام، ففی عقیدة هذه المجموعة إنّ هذه الشّعارات البرّاقة والخدّاعة من الدّیمقراطیّة، اللیبرالیّة، المجتمع المدنیّ العالمیّ، الأمن والنّظام العالمیّ الجدید، الإدارة العالمیّة، القریة العالمیّة، العولمة والتّعولم یکمن خلفها الاستعمار الغربیّ الإمبریالیّ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المروّجین للعولمة فلم یکونوا موفّقین فی طرح أفکارهم الحالمة حول الحضارات والنظام العالمیّ الجدید وترویج الدّیمقراطیّة والثّقافة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فعادوا الیوم لاستخدام العولمة کوسیلة لتحطیم مقاومة الشعوب وصلابتها العقائدیّة والفکریّة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تحقیق أهدافهم عرضوا شعاراتهم الجدیدة تلک، کالواقعیّة، مبدأ النسبیّة، مبدأ الشک والمجتمع ذو الثّقافات المتعدّدة، کی تُعرض الشعوب عن ثقافاتها وأدیانها وتقالیدها وتراثها أو تصاب بالتردّد والحیرة، ومن ثم یتمکّنون من الاستیلاء علیها، من خلال توحید النّظام العالمیّ ویحقّقوا أهدافهم الاستعماریّة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یروّجون 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الوقوف بوجه تلک القوّة العالمیّة الغامضة والعصیّة علی السّیطرة ولابدّ من الاستسلام لجبریّتها التّاریخیّة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فالعولمة فی رأی المعارضین، ما هی إلا بعبع ونمر من ورق، قبل أن تکون حقیقة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یؤکّدون بأنّ عوامل تحقّق مثل هکذا مسألة والّتی یتداخل فیها البعد الثّقافیّ والاقتصادیّ والسّیاسیّ والعملیّ لتشکّل نظاماً واحداً ومتّحداً، غیر مهیّئة فعلاً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الآخر لهذه الطّائفة، أنّ العولمة علی فرض تحقّقها سیکون لها آثار مبهمة غامضة، وتؤدّی إلی اتّساع نطاق انعدام العدالة، الفقر، فقدان الأمن، الأزمات الاجتماعیّة، البیئویّة والاقتصادیّة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عقیدة هؤلاء أنّ</w:t>
      </w:r>
    </w:p>
    <w:p>
      <w:pPr>
        <w:pStyle w:val="BookText"/>
        <w:rPr/>
      </w:pPr>
      <w:r>
        <w:rPr>
          <w:rFonts w:ascii="IRNazanin" w:hAnsi="IRNazanin" w:eastAsia="IRNazanin"/>
          <w:color w:val="111111"/>
          <w:sz w:val="28"/>
          <w:sz w:val="28"/>
          <w:szCs w:val="28"/>
          <w:rtl w:val="true"/>
          <w:lang w:bidi="fa-IR"/>
        </w:rPr>
        <w:t xml:space="preserve">العولمة لیست قضیّة طبیعیّة أو عقلائیّة،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أفصح عنه بعض المنظّرین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مصیدة ومشروعاً إمبریالیّاً جدیداً للسّیطرة الغربیّة وقهر المجتمعات والثّقافات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المؤاخذة الأخری الّتی طرحها هؤلاء، هی أنّ العولمة تتضمّن تناقضاً ذاتیّاً علی المستوی النّظریّ؛ لأنّها تعکس انتصار القیم الثّقافیّة الغربیّة من جهة، ولکن هذه القیم ذاتها لم تستطع التّفوّق علی أنظمة ثقافیّة واقتصادیّة معاصرة کالصّین والیابان علی المستوی الاقتصادیّ، والإسلام علی المستوی الثّقافیّ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هؤلاء، أنّ العولمة إذا کانت مجرّد قناع وغطاء لقوی ومصالح خاصّة، لا یمکنها أن تکون نتاجاً للآراء المتوافقة والمتناغمة، ولکنّها مساومة علی الاستضعاف والانسحاق، وتؤدّی إلی الحرمان والکبت وقصر الألوان واستحالة الفرد والتعرّض لأقصی حالات الاستغلال</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فرانسوا لیوتور، یعتبر أنّ احتمال حصول اتّفاق فی الآراء فی أیّ علم ذی قیمة إنسانیّة یعدّ فی الحقیقة انعکاساً لنوع من الوحشة والاختلال،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أنّنا قد عشنا الرّعب والاضطراب خلال القرنین التّاسع عشر والعشرین وسدّدنا فاتورة الإحساس بالغربة الجماعیّة والفردیّة، والیوم ونحن نعیش الآمال العریضة فی الراحة والاطمئنان تتناهی إلینا أصداء عودة الرّعب لتنشب مخالبها فی النّفوس، فینبغی أن نهتف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تعالوا لنقف وقفة واحدة للثورة والمواجهة الشّاملة</w:t>
      </w:r>
      <w:r>
        <w:rPr>
          <w:rFonts w:eastAsia="IRNazanin" w:cs="IRNazanin"/>
          <w:color w:val="111111"/>
          <w:sz w:val="28"/>
          <w:szCs w:val="28"/>
          <w:rtl w:val="true"/>
          <w:lang w:bidi="fa-IR"/>
        </w:rPr>
        <w:t>».</w:t>
      </w:r>
      <w:r>
        <w:rPr>
          <w:rStyle w:val="FootnoteAnchor"/>
          <w:rtl w:val="true"/>
        </w:rPr>
        <w:footnoteReference w:id="4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ننظر إلی الطّموحات الشّیوعیّة والاشتراکیّة الحالمة، نری بأنّ تحذیرات لیوتور مقبولة ومنطقیّة، وعندما نلاحظ الإبداعات الجنونیّة للقیادة الرأسمالیّة والّتی تدّعی المحوریّة العالمیّة والعولمة، ندرک المخاطر الّتی أطلقها لیوتور</w:t>
      </w:r>
      <w:r>
        <w:rPr>
          <w:rFonts w:eastAsia="IRNazanin" w:cs="IRNazanin"/>
          <w:color w:val="111111"/>
          <w:sz w:val="28"/>
          <w:szCs w:val="28"/>
          <w:rtl w:val="true"/>
          <w:lang w:bidi="fa-IR"/>
        </w:rPr>
        <w:t>.</w:t>
      </w:r>
      <w:bookmarkStart w:id="119" w:name="pg5220_34146"/>
    </w:p>
    <w:p>
      <w:pPr>
        <w:pStyle w:val="BookText"/>
        <w:rPr/>
      </w:pPr>
      <w:bookmarkEnd w:id="119"/>
      <w:r>
        <w:rPr>
          <w:rFonts w:ascii="IRNazanin" w:hAnsi="IRNazanin" w:eastAsia="IRNazanin"/>
          <w:color w:val="111111"/>
          <w:sz w:val="28"/>
          <w:sz w:val="28"/>
          <w:szCs w:val="28"/>
          <w:rtl w:val="true"/>
          <w:lang w:bidi="fa-IR"/>
        </w:rPr>
        <w:t>إنّ منتقدو العولمة یرون بأنّها بحدّ ذاتها تنطوی علی أضرار ومفاسد لایمکن الاستهانة بها، ولذا فهم یطالبون بإیقافها والإعراض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الأخری المعارضة للعولمة هم الأصولیّون الّذین یؤکّدون علی الحاکمیّة الوطنیّة، الوشائج التّاریخیّة، الاقتصاد الوطنیّ، الثّقافة المحلّیّة وإعادة الحیاة للتعالیم الدّینیّة ولأجل ذلک فقد شمّروا عن سواعدهم للإطاحة بهذه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الوسط الّذی أشرنا إلیه یوجد بعض البوذیین، الیهود، الهندوس، المسلمین الّذین یرغبون بإعادة الحیاة للتّعالیم الدّینیّة ویحاولون نفض الغبار عن عقائدهم والمحافظة علی أصولهم سننهم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أبدوا موقفاً آخر تّجاه العولمة علی خلاف الأصولیّین، ففی نظرهم أنّ المطالبة بإیقاف أو معارضة العولمة لیست حلّاً منطقیّاً، و إنّما الحلّ هو فی استمرارها وتوجیهها باتّجاه أسس ومبادئ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آخر من المعارضین لمسیرة العولمة الفعلیّة هم الاشتراکیّون الّذین یروّجون لصبّ العولمة فی قوالب اشتراکیّة وینادون بعالم ما بعد الرأسمالیّة</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20" w:name="__RefHeading___Toc235020_581953129"/>
      <w:bookmarkStart w:id="121" w:name="_Toc44"/>
      <w:bookmarkEnd w:id="120"/>
      <w:r>
        <w:rPr>
          <w:rtl w:val="true"/>
        </w:rPr>
        <w:t>خلاصة الآراء</w:t>
      </w:r>
      <w:bookmarkEnd w:id="121"/>
    </w:p>
    <w:p>
      <w:pPr>
        <w:pStyle w:val="BookText"/>
        <w:rPr/>
      </w:pPr>
      <w:r>
        <w:rPr>
          <w:rFonts w:ascii="IRNazanin" w:hAnsi="IRNazanin" w:eastAsia="IRNazanin"/>
          <w:color w:val="111111"/>
          <w:sz w:val="28"/>
          <w:sz w:val="28"/>
          <w:szCs w:val="28"/>
          <w:rtl w:val="true"/>
          <w:lang w:bidi="fa-IR"/>
        </w:rPr>
        <w:t>لاحظنا حتّی الآن صورتین متضادّتین للعولمة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رأی البعض أنّ إقامة علاقات ثقافیّة عمیقة فیما بین الأمم والمجتمعات یؤدّی إلی إیجاد عقلیّة عالمیّة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الثّقافة العالمیّة المعاصرة هی نتاج ثقافة خاصّة، وهی الثّقافة الغربیّة الّتی هی فی طور الاتّساع وهضم جمیع الثّقافات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الدّراسات الّتی تجری الیوم علی صعید آثار العولمة وقیام المجتمع</w:t>
      </w:r>
    </w:p>
    <w:p>
      <w:pPr>
        <w:pStyle w:val="BookText"/>
        <w:rPr/>
      </w:pPr>
      <w:r>
        <w:rPr>
          <w:rFonts w:ascii="IRNazanin" w:hAnsi="IRNazanin" w:eastAsia="IRNazanin"/>
          <w:color w:val="111111"/>
          <w:sz w:val="28"/>
          <w:sz w:val="28"/>
          <w:szCs w:val="28"/>
          <w:rtl w:val="true"/>
          <w:lang w:bidi="fa-IR"/>
        </w:rPr>
        <w:t>المعلوماتیّ المبتنی علی التّطوّر الثّقافیّ المعاصر، هی فی بدایة مشوارها وقد تمثّلت باتّجاهات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ویرکّز علی العلاقة بین الثّقافة والاقتصاد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الاتّجاه یروّج للقیم الحدیثة الّتی هی نتاج لانتشار النّظام الرأسمالیّ والاستهلاکیّ والّتی هی فی طور التّبلور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وینظر إلی المسألة من خلال العلاقة الجدیدة النّاشئة من العلاقة بین الثّقافات أو صراعها، والّتی یُنظر إلیها بعنوان العامل الفارق والمصیری فی العصر الحاضر، کنظریة هنتیغتون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بأنّ المسألة ترتبط بالعلاقة فیما بین الثّقافة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أدّی ظهور الثّقافة العالمیّة لسحق التّعالیم التّقلیدیّة والمحلّیّة واتّخذت منحاً معارضاً کنظریة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المواطن وتسبّبت فی إضعاف الحاکمیّة الوطنیّة، وهذا ما تبیّنه نظریة الأنظمة العالمیّة لوالرشتاین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یتطرّق إلی المسألة من خلال العلاقة بین الثّقافات، فبناءً علی هذا الاتّجاه فإنّ انفصام وتدابر الثّقافات الغالبة، المنتجة، الثّابتة، الغازیة، المبدعة والمنفعلة مستمرّ وغیر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الظواهر الجدیدة غیر المتجانسة لکلّ تلک العلاقات تؤدّی إلی سحق الثّقافات الصغیرة والهامشیّة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ویحلّل القضیّة من خلال الثّقافة والمجتمع، فإنّ مجاراة کثیر من النخب للثّقافة العالمیّة الّتی تحکمها مشاکل وقیم المجتمعات المتقدمة، یؤدّی إلی تلاشی واضمحلال الثّقافات القومیّة، ویُدخل المجتمعات الإنسانیّة فی فراغ معنویّ وذاتیّ، وما ذلک إلّا نتاجاً لتأسیس ثقافة قائمة علی البُعد الاقتصادیّ وقد وُضع ذلک فی أولی مهامّ منظمّة التّجارة العالمیّة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الثّقافة العالمیّة لم تُنتج ولم تُهدنا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تحطیم الأواصر الاجتماعیّة، محو القیم الدّینیّة والأخلاقیّة، ترویج الأخلاق البرجوازیّة، أمّا</w:t>
      </w:r>
      <w:bookmarkStart w:id="122" w:name="pg5220_34148"/>
    </w:p>
    <w:p>
      <w:pPr>
        <w:pStyle w:val="BookText"/>
        <w:rPr/>
      </w:pPr>
      <w:bookmarkEnd w:id="122"/>
      <w:r>
        <w:rPr>
          <w:rFonts w:ascii="IRNazanin" w:hAnsi="IRNazanin" w:eastAsia="IRNazanin"/>
          <w:color w:val="111111"/>
          <w:sz w:val="28"/>
          <w:sz w:val="28"/>
          <w:szCs w:val="28"/>
          <w:rtl w:val="true"/>
          <w:lang w:bidi="fa-IR"/>
        </w:rPr>
        <w:t>القیم والأصول المذهبیّة فهی لیست غیر مقبولة فقط، وإنّما تعدّ سدّاً فی طریق العصرنة الغربیّة</w:t>
      </w:r>
      <w:r>
        <w:rPr>
          <w:rFonts w:eastAsia="IRNazanin" w:cs="IRNazanin"/>
          <w:color w:val="111111"/>
          <w:sz w:val="28"/>
          <w:szCs w:val="28"/>
          <w:rtl w:val="true"/>
          <w:lang w:bidi="fa-IR"/>
        </w:rPr>
        <w:t>.</w:t>
      </w:r>
    </w:p>
    <w:p>
      <w:pPr>
        <w:pStyle w:val="Heading4"/>
        <w:numPr>
          <w:ilvl w:val="3"/>
          <w:numId w:val="1"/>
        </w:numPr>
        <w:rPr/>
      </w:pPr>
      <w:bookmarkStart w:id="123" w:name="__RefHeading___Toc235022_581953129"/>
      <w:bookmarkStart w:id="124" w:name="_Toc45"/>
      <w:bookmarkEnd w:id="123"/>
      <w:r>
        <w:rPr>
          <w:rtl w:val="true"/>
        </w:rPr>
        <w:t>خلاصة الآراء والاتّجاهات</w:t>
      </w:r>
      <w:bookmarkEnd w:id="124"/>
    </w:p>
    <w:p>
      <w:pPr>
        <w:pStyle w:val="BookText"/>
        <w:rPr/>
      </w:pPr>
      <w:r>
        <w:rPr>
          <w:rFonts w:ascii="IRNazanin" w:hAnsi="IRNazanin" w:eastAsia="IRNazanin"/>
          <w:color w:val="111111"/>
          <w:sz w:val="28"/>
          <w:sz w:val="28"/>
          <w:szCs w:val="28"/>
          <w:rtl w:val="true"/>
          <w:lang w:bidi="fa-IR"/>
        </w:rPr>
        <w:t>إنّ هناک خلافاً حادّا فی مسألة العولمة الّتی تحوّلت إلی کابوس یُؤرّق البشریّة فکریّاً واجتماعیّاً، ویبتدئ هذا الخلاف من تعریفها ویمرّ بتاریخها وأبعادها ویستمرّ إلی إفرازاتها ونتائجها، ففی وقت اعتبرها البعض من ممیّزات ومؤشّرات المرحلة المعاصرة وتحدّث عن تطوّراتها المذهلة، نظر إلیها بعض آخر بمنظار الریبة والحذر فأنکر واقعیّتها واعتبر الضجّة المثارة حولها مبالغ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هؤلاء هناک من یعتقد بأنّ العولمة ماهی إلّا مشروعاً استعماریّاً للنّظام الرأسمالیّ لنهب خیرات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المؤیّدون لها فبعضهم اعتبرها عملیّة علمیّة تمخّضت عن التطوّر والتّقدّم التّقنیّ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اتّخذ المؤیّدون والمعارضون اتّجاهات متباینة تّجاهها، ویمکن إیجاز أقوال المؤیّدین فی أربعة 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عملیّة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عولمة الرأسمالیّة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عولمة العصرنة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للعصرنة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 فی العصرنة الشّمولیّة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العصرنة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نتاج للتّقدّم العلمیّ والتّقنیّ الحدیث</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 هؤلاء أنّ جمیع الممیّزات والعلائم الّتی ذکرتها التّعاریف الأخری هی من مستلزمات هذه العملیّة کزوال الحدود الجغرافیّة والمذهبیّة، النّمو المعرفیّ، السّرعة الفائقة، توثیق العلاقات والتّبعیّة المتبادلة فیما بین الأمم</w:t>
      </w:r>
      <w:r>
        <w:rPr>
          <w:rFonts w:eastAsia="IRNazanin" w:cs="IRNazanin"/>
          <w:color w:val="111111"/>
          <w:sz w:val="28"/>
          <w:szCs w:val="28"/>
          <w:rtl w:val="true"/>
          <w:lang w:bidi="fa-IR"/>
        </w:rPr>
        <w:t>.</w:t>
      </w:r>
      <w:bookmarkStart w:id="125" w:name="pg5220_34150"/>
    </w:p>
    <w:p>
      <w:pPr>
        <w:pStyle w:val="Heading3"/>
        <w:numPr>
          <w:ilvl w:val="2"/>
          <w:numId w:val="1"/>
        </w:numPr>
        <w:rPr/>
      </w:pPr>
      <w:bookmarkStart w:id="126" w:name="__RefHeading___Toc235024_581953129"/>
      <w:bookmarkStart w:id="127" w:name="_Toc46"/>
      <w:bookmarkEnd w:id="125"/>
      <w:bookmarkEnd w:id="126"/>
      <w:r>
        <w:rPr/>
        <w:t>3</w:t>
      </w:r>
      <w:r>
        <w:rPr>
          <w:rtl w:val="true"/>
        </w:rPr>
        <w:t xml:space="preserve">. </w:t>
      </w:r>
      <w:r>
        <w:rPr>
          <w:rtl w:val="true"/>
        </w:rPr>
        <w:t>نظرّیة عولمة العصرنة</w:t>
      </w:r>
      <w:bookmarkEnd w:id="127"/>
    </w:p>
    <w:p>
      <w:pPr>
        <w:pStyle w:val="Heading4"/>
        <w:numPr>
          <w:ilvl w:val="3"/>
          <w:numId w:val="1"/>
        </w:numPr>
        <w:rPr/>
      </w:pPr>
      <w:bookmarkStart w:id="128" w:name="__RefHeading___Toc235026_581953129"/>
      <w:bookmarkStart w:id="129" w:name="_Toc47"/>
      <w:bookmarkEnd w:id="128"/>
      <w:r>
        <w:rPr>
          <w:rtl w:val="true"/>
        </w:rPr>
        <w:t xml:space="preserve">مناقشة النظریّة الأولی </w:t>
      </w:r>
      <w:r>
        <w:rPr>
          <w:rtl w:val="true"/>
        </w:rPr>
        <w:t>(</w:t>
      </w:r>
      <w:r>
        <w:rPr>
          <w:rtl w:val="true"/>
        </w:rPr>
        <w:t>عولمة العصرنة</w:t>
      </w:r>
      <w:r>
        <w:rPr>
          <w:rtl w:val="true"/>
        </w:rPr>
        <w:t>)</w:t>
      </w:r>
      <w:bookmarkEnd w:id="129"/>
    </w:p>
    <w:p>
      <w:pPr>
        <w:pStyle w:val="Heading5"/>
        <w:numPr>
          <w:ilvl w:val="4"/>
          <w:numId w:val="1"/>
        </w:numPr>
        <w:rPr/>
      </w:pPr>
      <w:bookmarkStart w:id="130" w:name="__RefHeading___Toc235028_581953129"/>
      <w:bookmarkStart w:id="131" w:name="_Toc48"/>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یدّعی بعض المفکّرین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العولمة هی عملیّة تطویر للعصرنة وتمثّل إحدی مراحلها، ولأجل إثبات دعواهم هذه ینبغی علیهم أوّلاً بیان العلاقة البنیویّة والسّببیّة فیما بین العصرنة والعولمة بطریقة منطقیّة واستدلالیّة، ویکشفوا عن کیفیّة انتقال وتطوّر العصرنة ودخولها مرحلة الشّمولیّة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ابتداءً دراسة وتحلیل کیفیة انحصار ارتکاز العولمة علی أسس العصرنة، ولهذا سوف نشیر إشارة مقتضبة إلی مفهوم العصرنة وأسسها قبل التطرّق إلی ممیّزاتها ومقتضیاتها ثم نتحدّث عن إمکانیّة تحوّل العصرنة إلی العولمة، وهل أنّ العولمة الحالیة تنسجم ومقوّمات العصرنة أم لا؟</w:t>
      </w:r>
    </w:p>
    <w:p>
      <w:pPr>
        <w:pStyle w:val="Heading5"/>
        <w:numPr>
          <w:ilvl w:val="4"/>
          <w:numId w:val="1"/>
        </w:numPr>
        <w:rPr/>
      </w:pPr>
      <w:bookmarkStart w:id="132" w:name="__RefHeading___Toc235030_581953129"/>
      <w:bookmarkStart w:id="133" w:name="_Toc49"/>
      <w:bookmarkEnd w:id="132"/>
      <w:r>
        <w:rPr/>
        <w:t>1</w:t>
      </w:r>
      <w:r>
        <w:rPr>
          <w:rtl w:val="true"/>
        </w:rPr>
        <w:t xml:space="preserve">. </w:t>
      </w:r>
      <w:r>
        <w:rPr>
          <w:rtl w:val="true"/>
        </w:rPr>
        <w:t>مفهوم العصرنة</w:t>
      </w:r>
      <w:bookmarkEnd w:id="13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لفظة العصرنة أو الحداثة مشتقّة من لفظة العصری أو الحدیث وتأتی بمعنی المعرفة المتطوّرة بالعالم وبالنّفس الّتی تقوم علیها الحیاة حاضراً والإبداع والابتکار لأجل الأهداف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 ما یحتاجه الإنسان علی طریق التّطوّر والإبداع والّتی یستطیع بواسطتها أن یمارس حیاته، دون أن یرتبط بأیّة ثقافة أو تقالید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طُرحت للعصرنة معانٍ متعدّدة حسب المراحل الّتی مرّت بها، فتراوحت بین الهدفیّة فی مجال الفن والأدب إلی التّطوّر فی الفلسفة، العلم، الاقتصادف المؤسّسات الاجتماعیّة الدینیّة والسّیاسیّة، وسنرکّز علی بعض التّعاریف الجامعة نسبیّاً من بین التّعاریف المطروحة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مارشال برمان فی تعریفها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نوعاً من الوحدة التّناقضیّة فی العصرنة؛ فهی تدعونا إلی الحیاة والتّوالد المتجدّد، الطّراوة والتّحدیث والإبداع والانفصال عن الجمود والثّبات، وإلی الوحدة والشّمولیّة والحداثة؛ بمعنی الاتّجاه نحو التّقدّم والتّطوّر والتّکامل والتّغییر والسّعی الدّائب للنّمو وتوسیع الطّموحات الإنسانیّة خارج الحدود الجغرافیّة والمحلّیّة والعِرقیّة من جهةٍ، والدّعوة إلی الکفاح والمعارضة والتّغییر غیر المتناهی من جهة أخری</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إنّ هذا التّضاد والدّیالکتیک یستتر فی ذات العصرنة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تعریف آخر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الکون عصریّاً هو أن نجدّد أوضاعنا وأحوالنا لیکون محیطنا واعداً بالمغامرات المختلفة والقوّة والسّرور، إنّ العصرنة هی الّتی توحّد جمیع البشر وحدة تکون فی ذاتها أسیرة التّناقض، وحدة غیر متّحدة تؤدّی إلی التّمزّق والتّلوّن المستمرّ والنّضال ومضادّة الواقع المعاش والغموض والاضطراب والانفصال</w:t>
      </w:r>
      <w:r>
        <w:rPr>
          <w:rFonts w:eastAsia="IRNazanin" w:cs="IRNazanin"/>
          <w:color w:val="111111"/>
          <w:sz w:val="28"/>
          <w:szCs w:val="28"/>
          <w:rtl w:val="true"/>
          <w:lang w:bidi="fa-IR"/>
        </w:rPr>
        <w:t>».</w:t>
      </w:r>
      <w:r>
        <w:rPr>
          <w:rStyle w:val="FootnoteAnchor"/>
          <w:rtl w:val="true"/>
        </w:rPr>
        <w:footnoteReference w:id="5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تورن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العصرنة بمثابة الرّابط الدائم والممتدّ فیما</w:t>
      </w:r>
      <w:bookmarkStart w:id="134" w:name="pg5220_34152"/>
    </w:p>
    <w:p>
      <w:pPr>
        <w:pStyle w:val="BookText"/>
        <w:rPr/>
      </w:pPr>
      <w:bookmarkEnd w:id="134"/>
      <w:r>
        <w:rPr>
          <w:rFonts w:ascii="IRNazanin" w:hAnsi="IRNazanin" w:eastAsia="IRNazanin"/>
          <w:color w:val="111111"/>
          <w:sz w:val="28"/>
          <w:sz w:val="28"/>
          <w:szCs w:val="28"/>
          <w:rtl w:val="true"/>
          <w:lang w:bidi="fa-IR"/>
        </w:rPr>
        <w:t>بین العقل والعالِم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کذلک بمثابة اکتساب العقلانیّة والرّوح التّنویریّة، النّهضة، الإصلاحات، العلم والحرّیّة</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35" w:name="__RefHeading___Toc235032_581953129"/>
      <w:bookmarkStart w:id="136" w:name="_Toc50"/>
      <w:bookmarkEnd w:id="135"/>
      <w:r>
        <w:rPr/>
        <w:t>2</w:t>
      </w:r>
      <w:r>
        <w:rPr>
          <w:rtl w:val="true"/>
        </w:rPr>
        <w:t xml:space="preserve">. </w:t>
      </w:r>
      <w:r>
        <w:rPr>
          <w:rtl w:val="true"/>
        </w:rPr>
        <w:t>أسس وجذور العصرنة</w:t>
      </w:r>
      <w:bookmarkEnd w:id="13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إیمان راسخ بالإنسان علی صعید المعرفة والذّهنیّة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بالحرّیّة المطلقة للإنسان علی صعید الإرادة والعمل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 تطویر إدراک الإنسان للزّمان والمکان، وتفتح له آفاقاً فکریّة غیر محدودة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نظرة آلیّة للإنسان والعالم، وتنکر أصالة القیم المیتافیزیّة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اتّجاه شدید نحو العقلانیّة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الحضارة المعاصرة تتّصف بالتّجدّد والفعّالیّة الذاتیّة وتمتلک القدرة علی الإبداع والتّوالد المستمرّ والدّائم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فالعصرنة ذاتاً تنحو نحو العالمیّة ولیس من خلال تأثیرها وانعکاسها العملیّ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إنّ هذا الامتیاز فی عدم المحدودیّة والشّمولیّة أکسبها بُعداً وصفة 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فالعصرنة من حیث جذور وعلل تکوّنها، ظاهرة غربیّة، ولکن من حیث عملها وتأثیرها، فهی فی حالة شمولیّة وعولمة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ینبغی النّظر فی الأدلّة المطروحة للعولمة العصرانیّة من خلال ممیّزات وأسس العصرنة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یستدلّ هیجل وبعض فلاسفة الغرب بأنّ الحضارة المعاصرة تعدّ من أفضل الحضارات البشریّة؛ لاعتمادها العقلانیّة ومحوریّة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الکثیرون هیجل فی ذلک، ولکن تعرّضت فکرته هذه لنقد لاذع من عدّة لایستهان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جمیع الفلاسفة المعاصرین الّذین جاؤوا بعد دیکارت یعتقدون اعتقاداً راسخاً بالعقلنة والأسلوب العلمیّ والإنسانیّ، وإنّ إطلاق ید الإنسان فی السّیطرة علی الطّبیعة والعالم یعدّ أساسیّاً لانتشار العصرنة وتنامیها، فمنذ عصر التّنویر، غدا العلم أسلوباً مناسباً وعاملاً أساسیّاً للتّقدّم البشریّ فی کافّة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الأنموذج التّنمویّ الأمثل لجمیع الأمم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صوّر بعض المفکّرین وعلماء الاجتماع</w:t>
      </w:r>
      <w:r>
        <w:rPr>
          <w:rStyle w:val="FootnoteAnchor"/>
          <w:rtl w:val="true"/>
        </w:rPr>
        <w:footnoteReference w:id="53"/>
      </w:r>
      <w:r>
        <w:rPr>
          <w:rFonts w:ascii="IRNazanin" w:hAnsi="IRNazanin" w:eastAsia="IRNazanin"/>
          <w:color w:val="111111"/>
          <w:sz w:val="28"/>
          <w:sz w:val="28"/>
          <w:szCs w:val="28"/>
          <w:rtl w:val="true"/>
          <w:lang w:bidi="fa-IR"/>
        </w:rPr>
        <w:t>مراحل التّطوّر والعولمة العصرانیّة من خلال بعض الأمثلة والشّواهد الخارجیّة وحدّدواً مدی ترابط هذه التغیّرات العالمیّة بالعصرنة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فی هذا المجال الثّورة الأولی أو النهضة العلمیّة فی أوربا، وهی الّتی فسحت المجال للوصول إلی تقنیة الاتّصالات والاکتشافات المتطوّرة، وإنشاء المؤسّسات الدّولیة والمنظّمات الإقلیمیّة والعالمیّة، الاتّجاه العالمیّ فی السّیاسة والاقتصاد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کلّ ذلک یعدّ من مکاسب الحضارة الغربیّة المعاصرة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وبعد أن اتّضح تعریف العصرنة ومؤشّراتها وأسسها لنری هل أنّها فعلاً ذات صفة عالمیّة أم لا؟ فی الجواب علی ذلک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العصرنة ظاهرة غربیّة وبعبارة غینز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إفرازات 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العصرنة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ظاهرة غربیّة، ومن هنا ولکی نحدّد مکانة العصرنة، وهل أنّ منشأها غربیٌّ أم لا؟ وهل أنّ العولمة هی بمعنی انتشار وغلبة الثّقافة الغربیّة؛ لارتباطها وتبعیّتها لأسس العصرنة؟ وهل أنّ العصرنة وبسبب صفتها الشّمولیّة من العقلانیّة والعلمیّة لا تستطیع أن تبقی حبیسة فی نطاق عالمها الغربیّ؟ إنّ الّذی جذّر العالمیّة وعدم المحدودیّة فی العصرنة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نظرة الإنسان المعاصر إلی العلم والإرادة والعمل البشری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وهل أنّ عدم محدودیّة الإرادة والرغبة والتّفکّر لدی الإنسان الغربیّ المعاصر قد أطلقت یده فی العالم، وألهمته إدراکاً فکریّاً وعلماً وعملاً وحرّیّة غیر محدودة؟ إنّ الجواب علی هذا السؤال الأساسیّ یتطلّب معرفة ممیّزات العصرنة ومؤشّراتها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إحدی ممیّزات العصرنة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عالمیّتها وعدم محدودیّتها فی مجال الفکر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عدّة مؤشّرات علی عدم محدودیّة العصرنة فانتونی غینز الّذی یعدّ من أنصارها العنیدین یؤکّد من خلال دراسة وتحلیل تأثیر مؤسّسات العصر الحدیث علی المجتمعات الأخری، أنّ العصرنة تمرّ فی حالة توسّع وعولمة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أنّ العولمة هی بمعنی ترویج المؤسّسات الغربیّة وأنّ العصرنة عالمیّة بطبیعتها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کیفیة تأثیر العصرنة علی الثّقافة، الاجتماع، الاقتصاد والسّیاسة یذکر بأنّ لعملیّة عولمة العصرانیّة إفرازات وأخطار مع ما لها من مکاسب مذهلة، ویری بأنّ التّطوّرات الهائلة والمیول العولمیّة هی من أسباب المؤسّسات الحدیثة ومن مقتضیات العصرنة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أشرنا آنفاً فإنّ إحدی ممیّزات العصرنة ومقتضیاتها الطّبیعیّة هو شمولیّتها وأیضاً انتشارها عالمیّاً والّذی یعدّ من مستلزمات العلمیّة والمحوریّة العقلیّة للعصرنة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فالعصرنة إضافةً إلی مقتضاها العولمیّ، فهی تبتنی أیضاً علی أصالة الفرد والتحرّریّة ثقافیّاً واقتصادیّاً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علی الصّعید الاجتماعیّ والنظام الحکومیّ وقضایا الحقوق والملکیّة، فهی ترتکز علی التّقدّمیّة، وأصالة الحرّیّة المطلقة فی کافّة شؤون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الصّعید الفلسفیّ والدّینیّ تقول بفصل العلم عن الدّین، و الدنیا عن الدین وبحسب التعبیر الشّائع فهی ذات اتّجاه علمانیّ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للأسس النّظریّة للعصرنة وحقیقتها الخارجیّة والتّجربیّة فهی لا یمکنها المساومة والتّعاطی مع الثّقافات و التّقالید الفکریّة والمذهبیّة</w:t>
      </w:r>
      <w:bookmarkStart w:id="137" w:name="pg5220_34155"/>
    </w:p>
    <w:p>
      <w:pPr>
        <w:pStyle w:val="BookText"/>
        <w:rPr/>
      </w:pPr>
      <w:bookmarkEnd w:id="137"/>
      <w:r>
        <w:rPr>
          <w:rFonts w:ascii="IRNazanin" w:hAnsi="IRNazanin" w:eastAsia="IRNazanin"/>
          <w:color w:val="111111"/>
          <w:sz w:val="28"/>
          <w:sz w:val="28"/>
          <w:szCs w:val="28"/>
          <w:rtl w:val="true"/>
          <w:lang w:bidi="fa-IR"/>
        </w:rPr>
        <w:t>للمجتمعات الأخری، وعلی أساس مقتضاها الشّمولیّ وإبائها عن القبول بأیّ منع ومحدودیّة، فهی تتّجه صوب القضاء علی الثّقافات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فإنّ القبول بالعصرنة هو بمعنی القبول بأسسها وعناصرها الأوّلیّة، وکذا مستلزماتها وتبعاتها الثّقافیّة والاقتصادیّة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فإنّ العولمة الّتی ترتکز علی أسس العصرنة أو العولمة العصرانیّة، لها مخاطر وتبعات العصرنة نفسها</w:t>
      </w:r>
      <w:r>
        <w:rPr>
          <w:rFonts w:eastAsia="IRNazanin" w:cs="IRNazanin"/>
          <w:color w:val="111111"/>
          <w:sz w:val="28"/>
          <w:szCs w:val="28"/>
          <w:rtl w:val="true"/>
          <w:lang w:bidi="fa-IR"/>
        </w:rPr>
        <w:t>.</w:t>
      </w:r>
    </w:p>
    <w:p>
      <w:pPr>
        <w:pStyle w:val="Heading5"/>
        <w:numPr>
          <w:ilvl w:val="4"/>
          <w:numId w:val="1"/>
        </w:numPr>
        <w:rPr/>
      </w:pPr>
      <w:bookmarkStart w:id="138" w:name="__RefHeading___Toc235034_581953129"/>
      <w:bookmarkStart w:id="139" w:name="_Toc51"/>
      <w:bookmarkEnd w:id="138"/>
      <w:r>
        <w:rPr/>
        <w:t>3</w:t>
      </w:r>
      <w:r>
        <w:rPr>
          <w:rtl w:val="true"/>
        </w:rPr>
        <w:t xml:space="preserve">. </w:t>
      </w:r>
      <w:r>
        <w:rPr>
          <w:rtl w:val="true"/>
        </w:rPr>
        <w:t>نقد العصرنة</w:t>
      </w:r>
      <w:bookmarkEnd w:id="139"/>
    </w:p>
    <w:p>
      <w:pPr>
        <w:pStyle w:val="Heading6"/>
        <w:numPr>
          <w:ilvl w:val="5"/>
          <w:numId w:val="1"/>
        </w:numPr>
        <w:rPr/>
      </w:pPr>
      <w:bookmarkStart w:id="140" w:name="__RefHeading___Toc235036_581953129"/>
      <w:bookmarkStart w:id="141" w:name="_Toc52"/>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لقد تعرّضت العصرنة کنظام فکری وفلسفی لنقود وطعون متعدّدة، فضلاً عن ما أصاب أسسها النّظریّة والمعرفیّة من إشکالیّة وأزمة، فمع کلّ ذلک هل یمکن التّحدّث عن عولمة العصرانیّة وهل من الممکن تحقیق المثال والطّراز العولمیّ؟</w:t>
      </w:r>
    </w:p>
    <w:p>
      <w:pPr>
        <w:pStyle w:val="BookText"/>
        <w:rPr/>
      </w:pPr>
      <w:r>
        <w:rPr>
          <w:rFonts w:ascii="IRNazanin" w:hAnsi="IRNazanin" w:eastAsia="IRNazanin"/>
          <w:color w:val="111111"/>
          <w:sz w:val="28"/>
          <w:sz w:val="28"/>
          <w:szCs w:val="28"/>
          <w:rtl w:val="true"/>
          <w:lang w:bidi="fa-IR"/>
        </w:rPr>
        <w:t>قبل الإجابة عن هذا السّؤال سنتعرّض فی البدایة إلی الأزمات والإشکالیّات الّتی تواجهها العولمة، ثم نعرج علی تحلیل إمکانیّة تعولم العصرنة</w:t>
      </w:r>
      <w:r>
        <w:rPr>
          <w:rFonts w:eastAsia="IRNazanin" w:cs="IRNazanin"/>
          <w:color w:val="111111"/>
          <w:sz w:val="28"/>
          <w:szCs w:val="28"/>
          <w:rtl w:val="true"/>
          <w:lang w:bidi="fa-IR"/>
        </w:rPr>
        <w:t>.</w:t>
      </w:r>
    </w:p>
    <w:p>
      <w:pPr>
        <w:pStyle w:val="Heading6"/>
        <w:numPr>
          <w:ilvl w:val="5"/>
          <w:numId w:val="1"/>
        </w:numPr>
        <w:rPr/>
      </w:pPr>
      <w:bookmarkStart w:id="142" w:name="__RefHeading___Toc235038_581953129"/>
      <w:bookmarkStart w:id="143" w:name="_Toc53"/>
      <w:bookmarkEnd w:id="142"/>
      <w:r>
        <w:rPr>
          <w:rtl w:val="true"/>
        </w:rPr>
        <w:t>أزمات العصرنة</w:t>
      </w:r>
      <w:bookmarkEnd w:id="143"/>
    </w:p>
    <w:p>
      <w:pPr>
        <w:pStyle w:val="Heading6"/>
        <w:numPr>
          <w:ilvl w:val="5"/>
          <w:numId w:val="1"/>
        </w:numPr>
        <w:rPr/>
      </w:pPr>
      <w:bookmarkStart w:id="144" w:name="__RefHeading___Toc235040_581953129"/>
      <w:bookmarkStart w:id="145" w:name="_Toc54"/>
      <w:bookmarkEnd w:id="144"/>
      <w:r>
        <w:rPr/>
        <w:t>1-3</w:t>
      </w:r>
      <w:r>
        <w:rPr>
          <w:rtl w:val="true"/>
        </w:rPr>
        <w:t xml:space="preserve">. </w:t>
      </w:r>
      <w:r>
        <w:rPr>
          <w:rtl w:val="true"/>
        </w:rPr>
        <w:t>نقد العقلانیّة الحدیثة</w:t>
      </w:r>
      <w:bookmarkEnd w:id="1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مؤشّرات العصرنة، فلا یمکن نقد العصرنة دون التعرّض لنقد العقلانیّة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منتقدی العصرنة قد تعرّضوا لتقویم العقلانیّة الحدیثة ومکانتها وفائدتها من زوایا مختلفة ومتعدّدة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أغلبهم علی أهمّیّة العقل العلمیّ والّذی یعدّ من أهم ادّعاءات المثقّفین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رأی منظّری العصرنة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نمو وتکامل العقل العلمیّ المکتسب یمکنه أن یفتح الطّریق نحو السّعادة البشریّة</w:t>
      </w:r>
      <w:r>
        <w:rPr>
          <w:rFonts w:eastAsia="IRNazanin" w:cs="IRNazanin"/>
          <w:color w:val="111111"/>
          <w:sz w:val="28"/>
          <w:szCs w:val="28"/>
          <w:rtl w:val="true"/>
          <w:lang w:bidi="fa-IR"/>
        </w:rPr>
        <w:t>».</w:t>
      </w:r>
      <w:r>
        <w:rPr>
          <w:rStyle w:val="FootnoteAnchor"/>
          <w:rtl w:val="true"/>
        </w:rPr>
        <w:footnoteReference w:id="55"/>
      </w:r>
      <w:bookmarkStart w:id="146" w:name="pg5220_34156"/>
    </w:p>
    <w:p>
      <w:pPr>
        <w:pStyle w:val="BookText"/>
        <w:rPr/>
      </w:pPr>
      <w:bookmarkEnd w:id="146"/>
      <w:r>
        <w:rPr>
          <w:rFonts w:ascii="IRNazanin" w:hAnsi="IRNazanin" w:eastAsia="IRNazanin"/>
          <w:color w:val="111111"/>
          <w:sz w:val="28"/>
          <w:sz w:val="28"/>
          <w:szCs w:val="28"/>
          <w:rtl w:val="true"/>
          <w:lang w:bidi="fa-IR"/>
        </w:rPr>
        <w:t>إنّ العقل العملیّ الّذی کان معرضاً لانتقاد هوسرل وشموتز، ما هو إلّا نتیجة المقابلة فیما بین العقل الحدیث والطّبیعة، وبعبارة أخری فیما بین الموضوع وشیئه الّذی کان یشکّل المسألة الأساسیّة لدیکارت، کانت، هیجل، نیتشه وآخرین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المقابلة قد برزت من خلال أنّ عالم العلم أو معرفتنا الدّنیویّة للطّبیعة ما هی إلّا صورة عن تصوّرات العالم والریاضیّ غالیلو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فتجاربنا الدّنیویّة المحدّدة عن عالم الحیاة والّتی ترتبط بالأفق الذّهنیّ للإنسان، تتعرّض للإنکار من خلال واقعیّة الأهداف، وأنّ الشّیء الّذی لا یمکن خضوعه للتجربة ذاتیّاً، یمکن فهمه من خلال قبوله التّجزئة، وأنّ العلم وعلی خلاف التّصوّرات الفلسفیّة الحدیثة الّتی تقوم علی أساس النّظریّات، یرتکز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هو الأساس والأصل قبل أن توجد رؤیة کونیّة أو عالم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توضّح دون شکّ القاعدة الأساسیّة للعلم التجربیّ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فی الوقت ذاته تنکر ما یدّعیه العلم من إمکانیة جعل العلم أسلوباً عامّاً لجمیع المعارف البشریّة</w:t>
      </w:r>
      <w:r>
        <w:rPr>
          <w:rFonts w:eastAsia="IRNazanin" w:cs="IRNazanin"/>
          <w:color w:val="111111"/>
          <w:sz w:val="28"/>
          <w:szCs w:val="28"/>
          <w:rtl w:val="true"/>
          <w:lang w:bidi="fa-IR"/>
        </w:rPr>
        <w:t>.</w:t>
      </w:r>
    </w:p>
    <w:p>
      <w:pPr>
        <w:pStyle w:val="Heading6"/>
        <w:numPr>
          <w:ilvl w:val="5"/>
          <w:numId w:val="1"/>
        </w:numPr>
        <w:rPr/>
      </w:pPr>
      <w:bookmarkStart w:id="147" w:name="__RefHeading___Toc235042_581953129"/>
      <w:bookmarkStart w:id="148" w:name="_Toc55"/>
      <w:bookmarkEnd w:id="147"/>
      <w:r>
        <w:rPr/>
        <w:t>2-3</w:t>
      </w:r>
      <w:r>
        <w:rPr>
          <w:rtl w:val="true"/>
        </w:rPr>
        <w:t xml:space="preserve">. </w:t>
      </w:r>
      <w:r>
        <w:rPr>
          <w:rtl w:val="true"/>
        </w:rPr>
        <w:t>التّمرّد علی التّراث ومحو القداسة</w:t>
      </w:r>
      <w:bookmarkEnd w:id="14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إحدی نتائج عولمة العصرانیّة هو أنّ التّقالید والآداب والمؤسّسات الّتی علقت فی دوامة عقلنة العالم ستسیر باتّجاه التّمایز والتّضاد والنّزاع، ففی عملیّة عقلنة العالم بناءً علی نموذج العصرنة علی سبیل المثال یتوقّف تعریف وتحدید مکانة الإنسان وحرّیّته وفکره وعمله علی ما تراه العصرنة، وأنّ مستلزمات العصرنة تسلب بصورة ذاتیّة وآلیّة الصّفات الطّبیعیّة والتّحرّریّة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لو نزعت المجتمعات نحو الدّین وانتخبت الدّین بصورة اختیاریّة وبنت ثقافتها علی أساس الاتّجاه الدّینیّ، سیکون ذلک منافیاً لقواعد الحکومات العلمانیّة، وعلی هذا الأساس ستنفصم عری الارتباط فیما بین</w:t>
      </w:r>
    </w:p>
    <w:p>
      <w:pPr>
        <w:pStyle w:val="BookText"/>
        <w:rPr/>
      </w:pPr>
      <w:r>
        <w:rPr>
          <w:rFonts w:ascii="IRNazanin" w:hAnsi="IRNazanin" w:eastAsia="IRNazanin"/>
          <w:color w:val="111111"/>
          <w:sz w:val="28"/>
          <w:sz w:val="28"/>
          <w:szCs w:val="28"/>
          <w:rtl w:val="true"/>
          <w:lang w:bidi="fa-IR"/>
        </w:rPr>
        <w:t>الحکومة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الأنظمة اللیبرالیة تدّعی الاعتراف بالحقوق والحرّیّات الاجتماعیّة والفکریّة، ولکنّها عملاً ترفض بعض الحرّیّات والاتّجاهات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فعملیّة العصرنة لیست هی بمعنی العلمانیّة علی وجه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فماکس ویبر یبیّن صراحة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انهیار الرؤی الکونیّة الأصالتیّة والتّقلیدیّة وتعقلن الثّقافة النّاشئ عن ذلک الانهیار یؤدّی إلی الخصخصة الواسعة للإیمان وممارسة الإنسان الأخلاق، الّتی غدت باطنیّة، داخل وجدانه فقط، وفی المراحل التّالیة تؤدّی هذه العقلانیّة المؤسَّسة إلی توسیع اقتصادها اللیبرالیّ المنظّم بشکل متنامی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وشیئاً فشیئاً إلی تهمیش القیم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عقلنة الثّقافة الغربیّة فی أحضان العصرنة ینتهی إلی وقوع الانفصال والتّمایز بین المجالات القیمیّة والّذی لا یمکن إیجاد حلول له من خلال رؤیة عالمیّة دینیّة أرفع وأعلی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ففی رأیه أنّ الأشخاص سیتعرّضون فی عملیة العقلانیّة الحدیثة ونظامها التّقنیّ المعقّد لجدال وجودیّ وأزمات معنویّة، ویتحوّلون إلی مجرّد هویّات فردیّة والّذی یعرّض الإنسان بدوره إلی أزمة معنی وحرّیّة، وتتجاذب الفرد حینها أضداد اجتماعیّة لا یمکن حلّ التشابک فیما بینها، ویعیش فی مستنقع حصار الثّقافة الجدیدة الّتی یقودها زخم المعلومات والإعلام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یمکن القول إنّ إحدی نتائج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عولمة العصرانیّة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التّماثل والانسجام الّذی سبق وأن أکّد علیه غینز، ترویج المؤسّسات الغربیّة فی کافّة أرجاء العالم، وتقطیع أوصال الثّقافات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العولمة فی هذه العملیّة الشّاملة مرافقة للتّطوّر والتّغییر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أیضاً ستعیش العصرنة ذاتها فی دوامة النّزاع مع مسائل تنساق من الأفق الواسع للمکان والمستقبل باتّجاه حالة 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w:t>
      </w:r>
    </w:p>
    <w:p>
      <w:pPr>
        <w:pStyle w:val="BookText"/>
        <w:rPr/>
      </w:pPr>
      <w:r>
        <w:rPr>
          <w:rFonts w:ascii="IRNazanin" w:hAnsi="IRNazanin" w:eastAsia="IRNazanin"/>
          <w:color w:val="111111"/>
          <w:sz w:val="28"/>
          <w:sz w:val="28"/>
          <w:szCs w:val="28"/>
          <w:rtl w:val="true"/>
          <w:lang w:bidi="fa-IR"/>
        </w:rPr>
        <w:t>النّزاعات والإشکالیّات ما هی إلّا نتیجة للتّفکیک والتّمایز فی عالم الحیاة المتزامن مع التّمرّد علی سننها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فالعصرنة من خلال الرؤیة الدّفعیّة تؤدّی إلی المحو التّدریجیّ للأخلاق والحیاة الاجتماعیّة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فقبل هذه المرحلة کان الدّین یؤدّی دوراً انسجامیّاً ووحدویّاً أخلاقیّاً فی الحیاة 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التّنویر والانفتاح الفکری أدّی إلی تزلزل أسس الحیاة الدّینیة بکلّ ما تعنیه هذه الکلمة، إنّ هذا الواقع یدلّل علی أنّ أصالة الذّهنیّة لا تستطیع، ومن خلال الاستفادة من العقل أن تعید للدّین تلک القوّة الوحدویّة الّتی کان یتمتّع بها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فعقلنة الثّقافة الغربیّة یؤدّی إلی التّفکیک والتّمایز علی صعید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ماکس وبر کهیجل یری أنّ تیار العصرنة یمکن اعتباره تحوّلاً فی الرؤی الکونیة للشّمولیّة الدّینیّة، ویری أنّ إنجازات الدّین لا تتعدّی حدود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یعدّ عقلنة الثّقافة بمعنی الخصخصة الواسعة للإیمان وعدم تعدّی الأخلاق الباطن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أنّه یری عصرانیّته فی تضادّ مع التّقالید، فقد وجد ضالّته فی العقل لینشر علیه غسیله، ومن هنا فهو یختار العصرنة فی فضاء الانفتاح الفکریّ أنموذجاً له وفق معاییره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فیستخرج سلوکیّاته وتقالیده من وجداته ویقذف بها خارجاً لیبقی مقیّداً ومخلصاً لمرجعیّة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التّنویر العصرانیّ یعتبر الآداب والأعراف والتّقالید لا قیمة لها، وعلی هذا الأساس توصّل هیجل إلی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العصرنة هو وحده الّذی یمکّن الإنسان من المعرفة بنفسه ویفکّه من أسر الطّبیعة والتّقالید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الجهة کان الفهم الذّاتیّ للعصرنة مرتبطاً بالمعرفة الذّاتیّة والاتّجاه الانتقادی لجمیع التّقالید والأسس الأخلاقیّة وکل ما یقیّد إرادة وحرّیّة الإنسان</w:t>
      </w:r>
      <w:r>
        <w:rPr>
          <w:rFonts w:eastAsia="IRNazanin" w:cs="IRNazanin"/>
          <w:color w:val="111111"/>
          <w:sz w:val="28"/>
          <w:szCs w:val="28"/>
          <w:rtl w:val="true"/>
          <w:lang w:bidi="fa-IR"/>
        </w:rPr>
        <w:t>.</w:t>
      </w:r>
      <w:bookmarkStart w:id="149" w:name="pg5220_34159"/>
    </w:p>
    <w:p>
      <w:pPr>
        <w:pStyle w:val="BookText"/>
        <w:rPr/>
      </w:pPr>
      <w:bookmarkEnd w:id="149"/>
      <w:r>
        <w:rPr>
          <w:rFonts w:ascii="IRNazanin" w:hAnsi="IRNazanin" w:eastAsia="IRNazanin"/>
          <w:color w:val="111111"/>
          <w:sz w:val="28"/>
          <w:sz w:val="28"/>
          <w:szCs w:val="28"/>
          <w:rtl w:val="true"/>
          <w:lang w:bidi="fa-IR"/>
        </w:rPr>
        <w:t>ومن هنا أیضاً تعرّض الفلاسفة لدراسة وتحلیل العصرنة؛ وذلک من خلال أفق نقد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التّصدیق الذّاتیّ لأساسیّة العقل الحدیث والّذی ابتدأ منذ عهد کانت؛ یستطیع إبداع ظروف إنتاج علم طبیعیّ خالص وحقیقیّ، بإمکانه انتزاع العقائد من الأفق الذّهنیّ للإنسان وإلقائها جانباً، إنّ کانت، وبنقده ملکة التّمییز والعقل العملیّ وفصل نطاقها عن العقل النّظریّ، وکذا فصل الحقیقة عن العدالة، والذّوق السّلیم والوجدان الأخلاقیّ عن التّفکر العقلانیّ، بنی سدّاً عالیاً واحتفر خندقاً عمیقاً فیما بین العلم والدّین والأخلاق، کان من نتیجته هذا التّمایز المطروح والاعتقاد بالمحوریّة الذّاتیّة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تجسّد الیوم بشکل أزمة العلم والمعرفة فی أعمق المعارف البشریّة؛ معرفة الوجود، معرفة الإنسان، اللغة والتّفاهم، وکذا الأزمة فی مبدأ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الأزمات لم تکن إلّا نتیجة للمحو التّدریجیّ للحیاة الأخلاقیّة والإلهامات الدّینیّة من الحیاة الاجتماعیّة فی عصر العصرنة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الفیلسوف وعالم الاجتماع المعاصر، هوبرماس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للدّین باعتباره القاعدة الأساسیّة للانسجام والوحدة الأخلاقیّة فی الحیاة الاجتماعیّة دور مؤثّر، ولکن جاء العقل الیوم لیمسک بزمام المبادرة ویلعب مثل هذا الدّور، ولکن من جهة أخری انکشفت للعیان محدودیّة هذا العقل الآلیّ، حیث لا یمکن بعد الآن الاعتماد علیه کمسند لمرحلة الاضطراب الفاحش والمعکوس باتّجاه مستقبل یکون فیه التّعطّش للإبداع لا حدّ له</w:t>
      </w:r>
      <w:r>
        <w:rPr>
          <w:rFonts w:eastAsia="IRNazanin" w:cs="IRNazanin"/>
          <w:color w:val="111111"/>
          <w:sz w:val="28"/>
          <w:szCs w:val="28"/>
          <w:rtl w:val="true"/>
          <w:lang w:bidi="fa-IR"/>
        </w:rPr>
        <w:t>».</w:t>
      </w:r>
      <w:r>
        <w:rPr>
          <w:rStyle w:val="FootnoteAnchor"/>
          <w:rtl w:val="true"/>
        </w:rPr>
        <w:footnoteReference w:id="59"/>
      </w:r>
    </w:p>
    <w:p>
      <w:pPr>
        <w:pStyle w:val="Heading6"/>
        <w:numPr>
          <w:ilvl w:val="5"/>
          <w:numId w:val="1"/>
        </w:numPr>
        <w:rPr/>
      </w:pPr>
      <w:bookmarkStart w:id="150" w:name="__RefHeading___Toc235044_581953129"/>
      <w:bookmarkStart w:id="151" w:name="_Toc56"/>
      <w:bookmarkEnd w:id="150"/>
      <w:r>
        <w:rPr/>
        <w:t>3-3</w:t>
      </w:r>
      <w:r>
        <w:rPr>
          <w:rtl w:val="true"/>
        </w:rPr>
        <w:t xml:space="preserve">. </w:t>
      </w:r>
      <w:r>
        <w:rPr>
          <w:rtl w:val="true"/>
        </w:rPr>
        <w:t>الأزمة المعرفیّة للعصرنة</w:t>
      </w:r>
      <w:bookmarkEnd w:id="151"/>
    </w:p>
    <w:p>
      <w:pPr>
        <w:pStyle w:val="Heading6"/>
        <w:numPr>
          <w:ilvl w:val="5"/>
          <w:numId w:val="1"/>
        </w:numPr>
        <w:rPr/>
      </w:pPr>
      <w:bookmarkStart w:id="152" w:name="__RefHeading___Toc235046_581953129"/>
      <w:bookmarkStart w:id="153" w:name="_Toc57"/>
      <w:bookmarkEnd w:id="152"/>
      <w:r>
        <w:rPr>
          <w:rtl w:val="true"/>
        </w:rPr>
        <w:t>اشارة</w:t>
      </w:r>
      <w:bookmarkEnd w:id="1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إحدی الإشکالات الأخری الّتی تواجهها العصرنة، الأزمة المعرفیّة و</w:t>
      </w:r>
    </w:p>
    <w:p>
      <w:pPr>
        <w:pStyle w:val="BookText"/>
        <w:rPr/>
      </w:pPr>
      <w:r>
        <w:rPr>
          <w:rFonts w:ascii="IRNazanin" w:hAnsi="IRNazanin" w:eastAsia="IRNazanin"/>
          <w:color w:val="111111"/>
          <w:sz w:val="28"/>
          <w:sz w:val="28"/>
          <w:szCs w:val="28"/>
          <w:rtl w:val="true"/>
          <w:lang w:bidi="fa-IR"/>
        </w:rPr>
        <w:t>التّضادّ الموجود فی أسس علمها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المعاصر قد تأثّر بعصر التّنویر و اتّخذ اتّجاهاً علمیّاً و تجربیّاً، و ابتدأ من خلال إدارة ظهره لعالم ما قبل الحداثة الّذی کان یعتمد الخرافة والأوهام الممزوجة بالسّحر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المذهب والمیتافیزیا فی أزمة حقیقیّة من خلال اعتمادها محوریّة العقل والعلم، وخاضت جدالاً وحواراً فلسفیّاً ومعرفیّاً عسیراً حتی نالت استقلالها عن الدّین والفلسفة المیتافیزیّة، وأوجدت الأسس الفکریّة للعقلانیّة الحداثتیّة، وقد شهد العالم أجمع لموفّقیّة ذلک التفکّر العقلیّ، حیث غطّی جمیع العالم وأقبلت جمیع المجتمعات علی الرأسمالیّة الغربیّة باعتبارها مثالاً للتّفکّر العقلانیّ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نال العلم نجاحاً باهراً باعتباره معیاراً لتقویم الفکر البشریّ، وظهر بعنوان أیدیولوجیّة مقتدرة وغدا بمرور الزّمن إحدی القوی المعنویّة الحاکمة 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اکتسب هذا العلم الجدید مرجعیّة من خلال الاستدلال التّجربیّ والعلمیّ الّذی لم یعد معه للأصول الأخلاقیّة والقیم الإنسانیّة مکان یُذکر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امتزج التّصدیق العقلیّ مع التأویل الدّینیّ للعالم والنّظام العالمیّ خلال القرون الوسطی، وکان إدراک الإنسان للعالم والإنسان یصطبغ وبکثافة باللون الدّینیّ، ثم انخفضت حدّة تلک النّظرة بعد النّهضة وفقدت نفوذها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وابتعد الفلاسفة فی بحوثهم عن معرفة العالم ومعرفة الإنسان عن النّظرة الدّینیّة وأوضحوا رؤیتهم الکونیّة وفسّروها من خلال المعاییر الفیزیاویّة والرّیاضیّة والعملیّة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وفسّروا العالم علی أساس المعاییر الإنسانیّة الّتی اخترعها البشر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وعمّموا فی نهایة الأمر هذا المثال العالمیّ لتجاربهم العلمیّة تلک علی العالم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ذلک الوقت صُوّر عالم الحیاة کعالم لا یمکن معرفته إلّا من خلال البیان العلمیّ والرّیاضیّ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أزمة العلم قد ابتدأت فی الغرب منذ أن عطفت المکاسب العلمیّة عین الإنسان إلی النّظر إلی القوانین</w:t>
      </w:r>
    </w:p>
    <w:p>
      <w:pPr>
        <w:pStyle w:val="BookText"/>
        <w:rPr/>
      </w:pPr>
      <w:r>
        <w:rPr>
          <w:rFonts w:ascii="IRNazanin" w:hAnsi="IRNazanin" w:eastAsia="IRNazanin"/>
          <w:color w:val="111111"/>
          <w:sz w:val="28"/>
          <w:sz w:val="28"/>
          <w:szCs w:val="28"/>
          <w:rtl w:val="true"/>
          <w:lang w:bidi="fa-IR"/>
        </w:rPr>
        <w:t>الرّیاضیّة والفیزیاویّة للطّبیعة عن النّظر إلی عالم الحیاة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الأزمة فی الواقع هی أزمة معنویّة أُنکرت فیها الجوانب المعنویّة والإنسانیّة والذّهنیّة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أیّ تعامل وعلاقة مع العالم لا یعدّ علماً ما لم تکن مبتنیة علی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 شوتز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نعیش فی عالم نلعب فیه أدواراً متعدّدة وإنّ عوالمنا الحیاتیّة کثیرة ومتعدّدة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عالم التّصوّرات والأحلام الشّخصیّة، عالم التّجارب الفنیّة، عالم 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ولقد اعتدنا ذلک کثیراً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إنّ روّاد ومنظّروا العصرنة یبحثون ویفتشون عن حتمیّات لتحلّ محلّ الیقینات الأزلیّة والسّنن المیتافیزیّة؛ ولکنّ هذا الغطاء یتنافی وأسس الشّک فی العصرنة، وعلی هذا الأساس تواجه العصرنة أزمة علی صعید المعرفة وکشف الواقعیّات؛ لأنّ کلّ ادعاء معرفی فی إطار العصرنة هو فی الحقیقة بُعد عن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هناک اختلافاً فی هذا البعد عن الواقع فیما بین العلوم الطّبیعیّة والعلوم الاجتماعیّة، ففی العلوم الطبیعیّة یکون البعد عن الواقع من جهة أنّ العلم هو أسلوب محض، وأنّ عامّة صور المعرفة قابلة للنّفی والإبطال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الأزمات العلمیّة والواقعیّة الشّاملة للعصرنة، دعت بعض المفکّرین الغربیّین إلی الإشارة إلی موت العصرنة، من خلال نقدهم لها، والإعلان عن عدم صلاحیّتها وانتاجیّتها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إحدی 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انسجام التّنمیة التّقنیّة مع حاجات الحیاة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فهوسرل أشار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الجوانب المدمّرة لهدفیة العلم فی عالم التجربة والحیاة،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الحدیث ینطلق من العالم الّذی اصطنعه هو، ولیس من العالم الواقعیّ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ومع تحویل الإنسان إلی موضوع ذهنیّ فی الفلسفة الحدیثة، اتّسعت الفاصلة فیما بین الموجود والوجود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یعد الموضوع الذّهنیّ متأثّراً بتلک الدّرجة لیعکس الواقعیّات الخارجیّة وإنّما الإنسان هو الّذی أصبح المرکز والمحور الأساسیّ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فقد غیّر معاییر الواقعیّة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أشیاءً فی عالم الطّبیعة والخارج لایمکن إدراکها إلّا بحلولها کمصادیق، فتتبلور من خلال ارتباطها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حدوث تقابل ثنائیّ فیما بین الموضوع والمصداق، ولا یکون للعالم معنی إلّا بمعرفة أو استخلاص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احتلّ الإنسان موضع قلب العالم والمحور الأساسیّ له، وبهذا تثبت النّهضة الإنسانیّة فی هذه الفلسفة الحدیثة، وغدت الإنسانیّة أیدیولوجیّة وحقیقة للعصرنة طالما کانت ظاهرة وجودیّاً وزمانیّاًً والّتی انقلبت الآن إلی شیء خفیَ علی الإنسان اکتشافه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هایدغر إنّ الإنسان کان محوریّاً فی مرحلة الکمال المیتافیزیّ الحدیث، و قد اتّضح ذلک بشکل جیّد،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غایة القدرة هو إمکانیّة إدراک الوجود، وإنّ النّفس الإنسانیّة هی الموضوع الأساسیّ لإدراک الوجود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حوّل فلاسفة الحداثة الحقیّقة الواضحة إلی شیء مبهم وضائع، فیأتی الإنسان لیکتشفها، بل لیصنعها، وصار العالم صورة تنعکس فی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المیتافیزیّة الحدیثة یحلّ الإنسان محلّ الحقیقة ویغدو الإنسان محوراً ومرکزاً للعالم وتوضع الحقیقة واللغة فی خدمة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ینبغی للحقیقة أن تتعالی؛ أی أن تُصبح إنسانیّة لیفهمها الإنسان، فلا تعبّر الفلسفة فی هذه المرحلة عن الحقیقة؛ وإنّما مجرّد خبر یُنزلها العقل الإنسانیّ منزلة الواقع، ومن هنا کانت المسألة الأساسیّة فی الفلسفة الانتقادیّة لکانت عبارةً عن؛ ما هو الإنسان؟</w:t>
      </w:r>
      <w:bookmarkStart w:id="154" w:name="pg5220_34163"/>
    </w:p>
    <w:p>
      <w:pPr>
        <w:pStyle w:val="Heading6"/>
        <w:numPr>
          <w:ilvl w:val="5"/>
          <w:numId w:val="1"/>
        </w:numPr>
        <w:rPr/>
      </w:pPr>
      <w:bookmarkStart w:id="155" w:name="__RefHeading___Toc235048_581953129"/>
      <w:bookmarkStart w:id="156" w:name="_Toc58"/>
      <w:bookmarkEnd w:id="154"/>
      <w:bookmarkEnd w:id="155"/>
      <w:r>
        <w:rPr>
          <w:rtl w:val="true"/>
        </w:rPr>
        <w:t>نقد وتحلیل</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الاعتماد المفرط علی العلم والمعرفة التّجربیّة کأساس للحکم وإدارة الظّهر للقیم المیتافیزیّة والأخلاقیّة لم یمکّن الإنسان المعاصر من الوصول إلی ساحل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تعبیر بیتر سکوت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النّظام الّذی صنع القنبلة الذّریّة، انهزم فی صنع المقولات الأخلاقیّة الّتی تستطیع جعل مثل هذا الفکر متحضّراً ویصبّ فی خدمة الإنسان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الأسالیب العلمیّة والتّجربیّة و الإثباتیّة الّتی تُستخدم للإجابة وبیان ومعرفة الظّواهر، والطّرق التّفسیریّة الحدیثة والمقولات العلمیّة والّتی تُستخدم کأدوات تکمیلیة للمساعدة فی البحوث النّظریّة والتّطبیقیّة، تتّبع وتتأثّر بالأزمة الموجودة فی علم معرفة 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القائلین بهذه النّظریّة یستدلّون بأنّ الأسالیب التّجربیّة والعقلیّة للمرحلة المعاصرة لم تستطع ولا تستطیع حلّ النزاعات الفکریّة للإنسانیّة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المقولات والنّماذج السّائدة عجزت عن الکشف عن العلاقة فیما بین الحقیقة والواقعیّة</w:t>
      </w:r>
      <w:r>
        <w:rPr>
          <w:rFonts w:eastAsia="IRNazanin" w:cs="IRNazanin"/>
          <w:color w:val="111111"/>
          <w:sz w:val="28"/>
          <w:szCs w:val="28"/>
          <w:rtl w:val="true"/>
          <w:lang w:bidi="fa-IR"/>
        </w:rPr>
        <w:t>.</w:t>
      </w:r>
      <w:r>
        <w:rPr>
          <w:rStyle w:val="FootnoteAnchor"/>
          <w:rtl w:val="true"/>
        </w:rPr>
        <w:footnoteReference w:id="64"/>
      </w:r>
    </w:p>
    <w:p>
      <w:pPr>
        <w:pStyle w:val="Heading6"/>
        <w:numPr>
          <w:ilvl w:val="5"/>
          <w:numId w:val="1"/>
        </w:numPr>
        <w:rPr/>
      </w:pPr>
      <w:bookmarkStart w:id="157" w:name="__RefHeading___Toc235050_581953129"/>
      <w:bookmarkStart w:id="158" w:name="_Toc59"/>
      <w:bookmarkEnd w:id="157"/>
      <w:r>
        <w:rPr/>
        <w:t>4-3</w:t>
      </w:r>
      <w:r>
        <w:rPr>
          <w:rtl w:val="true"/>
        </w:rPr>
        <w:t xml:space="preserve">. </w:t>
      </w:r>
      <w:r>
        <w:rPr>
          <w:rtl w:val="true"/>
        </w:rPr>
        <w:t xml:space="preserve">أزمة العدمیّة </w:t>
      </w:r>
      <w:r>
        <w:rPr>
          <w:rtl w:val="true"/>
        </w:rPr>
        <w:t>(</w:t>
      </w:r>
      <w:r>
        <w:rPr>
          <w:rtl w:val="true"/>
        </w:rPr>
        <w:t>النهلستیّة</w:t>
      </w:r>
      <w:r>
        <w:rPr>
          <w:rtl w:val="true"/>
        </w:rPr>
        <w:t>)</w:t>
      </w:r>
      <w:bookmarkEnd w:id="1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بمعنی الإنکار المطلق لأیّة قیمة أخلاقیّة، فهی فی واقع الأمر نتیجة أزمةٍ معرفیّة وجودیّة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انثولوجیّة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تضع العقل البشری تدریجیّاً موضع الوحی الإلهیّ وفی المراحل اللاحقة تستخدم هذا العقل النّفعیّ والأداتیّ فی خدمة المصالح والغرائز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العدمیّة تعدّ أزمة عالمیّة تتزعزع من خلالها فلسفة الأخلاق ولا یُعترف فیها بأیّ اتّجاه أخلاقیّ</w:t>
      </w:r>
    </w:p>
    <w:p>
      <w:pPr>
        <w:pStyle w:val="BookText"/>
        <w:rPr/>
      </w:pPr>
      <w:r>
        <w:rPr>
          <w:rFonts w:ascii="IRNazanin" w:hAnsi="IRNazanin" w:eastAsia="IRNazanin"/>
          <w:color w:val="111111"/>
          <w:sz w:val="28"/>
          <w:sz w:val="28"/>
          <w:szCs w:val="28"/>
          <w:rtl w:val="true"/>
          <w:lang w:bidi="fa-IR"/>
        </w:rPr>
        <w:t>ینبع من غیر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وبتعبیر دوستویفسکی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یعدّ مباحاً للإنسان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ویشیر نیتشه إلی الوجه الثقافیّ للعدمیّة ویحلّل مکانة الدّین والأخلاق فی الحضارة الغربیّة بأسلوب معرفیّ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العدمیّة هی النّواة المقتدرة للتّاریخ المیتافیزیّ الغربیّ، وفی حقیقة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تعتبر الفکر منبع المعرفة والقیم، فالقیم العلیا هی من إبداع القدرة البشریّة، والمیتافیزیة تنجب القیم المتعالیة، ولکن العصرنة تتّجه صوب إبطال القیم العلیا والمیتافیزیّة</w:t>
      </w:r>
      <w:r>
        <w:rPr>
          <w:rStyle w:val="FootnoteAnchor"/>
          <w:rtl w:val="true"/>
        </w:rPr>
        <w:footnoteReference w:id="66"/>
      </w:r>
      <w:r>
        <w:rPr>
          <w:rFonts w:ascii="IRNazanin" w:hAnsi="IRNazanin" w:eastAsia="IRNazanin"/>
          <w:color w:val="111111"/>
          <w:sz w:val="28"/>
          <w:sz w:val="28"/>
          <w:szCs w:val="28"/>
          <w:rtl w:val="true"/>
          <w:lang w:bidi="fa-IR"/>
        </w:rPr>
        <w:t>وعلی أیّة حال فالعالم الحدیث، عالم تعدّ العدمیّة الوجه الباطن له، حیث تدار الدّنیا فیه دون تدخّل أو حضور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تزامنت النّهضة العلمیّة الأوربیّة فی القرن السّابع عشر المیلادیّ مع وقوف العلم والفلسفة فی وجه الدّین، وکانت تعمل من أجل إنهاء السّیطرة الفکریّة والسّیاسیّة والمذهبیّة للکنیسة والدّیانة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أُرغم العلم الغربیّ علی اتّخاذ استراتیجیّة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الطّبیعة لها واقع بمعزل عن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دراسة وقراءة واقعیّاتها وبصورة حتمیّة ونهائیّة إلی أیّة مرتبة أعلی</w:t>
      </w:r>
      <w:r>
        <w:rPr>
          <w:rFonts w:eastAsia="IRNazanin" w:cs="IRNazanin"/>
          <w:color w:val="111111"/>
          <w:sz w:val="28"/>
          <w:szCs w:val="28"/>
          <w:rtl w:val="true"/>
          <w:lang w:bidi="fa-IR"/>
        </w:rPr>
        <w:t>».</w:t>
      </w:r>
      <w:r>
        <w:rPr>
          <w:rStyle w:val="FootnoteAnchor"/>
          <w:rtl w:val="true"/>
        </w:rPr>
        <w:footnoteReference w:id="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العلم الحدیث ونتیجة للمکاسب الهائلة الّتی حصدها وضع الأسالیب المتّبعة لقراءة الفلسفة والدّین تحت شعاع تأثیره، وعمّم الجوانب النقدیّة والتّحلیلیّة العلمیّة علی نطاق الدّین، التّاریخ، الفلسفة، المجتمع، الحکومة وجمیع أسس الحیاة البشریّة؛ ولکنّ منهج أصالة العلم هذا لم یقترح أیّة معرفة جدیّة أخری تستطیع ملأ الفراغ الّذی یحدثه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ومنذ ظهور الفکر الّذی یفصل بین العلم والدّین ومذهب أصالة الإنسان فی الغرب أصبحت محوریّة الإنسان معیاراً لکلّ شیء واستطاع الإنسان تسخیر القوّة العظیمة للعلم</w:t>
      </w:r>
    </w:p>
    <w:p>
      <w:pPr>
        <w:pStyle w:val="BookText"/>
        <w:rPr/>
      </w:pPr>
      <w:r>
        <w:rPr>
          <w:rFonts w:ascii="IRNazanin" w:hAnsi="IRNazanin" w:eastAsia="IRNazanin"/>
          <w:color w:val="111111"/>
          <w:sz w:val="28"/>
          <w:sz w:val="28"/>
          <w:szCs w:val="28"/>
          <w:rtl w:val="true"/>
          <w:lang w:bidi="fa-IR"/>
        </w:rPr>
        <w:t>والتّقنیة وتحویل التّطوّر إلی مذهب حدیث یمکنه جلب السعادة لعامّة البشریّة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کان یطمح فی تسخیر العلم للطّبیعة وتحسین حیاته، وإنهاء آلامه وتوفیر احتیاجاته الأساسیّة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لکنّه ألقاه فی دوّامة الصّواریخ الذریّة، الأسلحة البایلوجیّة، مشاکل البیئة، الأزمات الاجتماعیّة الفکریّة والأخلاقیّة والشعور بالفراغ المعنویّ، فقدان الأمن، القلق، العبث والحیرة</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یدّعی هیدغر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النّتیجة المنطقیبة للتّقنیة الحدیثة، وأنّ الانعکاس العدمیّ للفکر التّقنی یؤدّی دون شکّ إلی الإبطال التّدریجیّ لکافّة العقائد الشرقیّة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الفکر التّقنی الغربیّ یرتکز علی التشغیل الذاتیّ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الأتمتة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والتّکاثر الذّاتیّ، الجدارة العالمیّة، الاستقلالیّة والتّفرّد، والتّقدّم بحرکته التّنازلیّة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أردنا تعداد وممیّزات مسار الفکر الغربیّ ینبغی لنا ذکر ما وصفه به عالم الاجتماع الفرنسیّ جاک الوی، فهو یصفه بما یلی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تقنیة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الانسلاخ عن البصیرة الشّهودیّة باتّجاه الفکر التّقنی هو عملیّة تحجیم الطّبیعة بشیئیّة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الانسلاخ عن الصور الجوهریّة باتّجاه المفهوم المیکانیکیّ یسبب انتزاع جمیع الکیفیّات الرّمزیّة والصّفات السّاحرة من الطّبیعة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الغرائزیّة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الانسلاخ عن الجوهر الرّوحانیّ باتّجاه المسوغات النفسانیّة هو انتزاع لجمیع الصّفات الرَّبانیّة و الملکوتیّة من الإنسان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 الأسطورة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الانسلاخ عن الغایة الفکریّة، المعاد والعودة إلی تاریخ الوثنیّة والدّهریّة هو خلو من أیّ معنی عدائیّ</w:t>
      </w:r>
      <w:r>
        <w:rPr>
          <w:rFonts w:eastAsia="IRNazanin" w:cs="IRNazanin"/>
          <w:color w:val="111111"/>
          <w:sz w:val="28"/>
          <w:szCs w:val="28"/>
          <w:rtl w:val="true"/>
          <w:lang w:bidi="fa-IR"/>
        </w:rPr>
        <w:t>.</w:t>
      </w:r>
      <w:bookmarkStart w:id="159" w:name="pg5220_34166"/>
    </w:p>
    <w:p>
      <w:pPr>
        <w:pStyle w:val="Heading6"/>
        <w:numPr>
          <w:ilvl w:val="5"/>
          <w:numId w:val="1"/>
        </w:numPr>
        <w:rPr/>
      </w:pPr>
      <w:bookmarkStart w:id="160" w:name="__RefHeading___Toc235052_581953129"/>
      <w:bookmarkStart w:id="161" w:name="_Toc60"/>
      <w:bookmarkEnd w:id="159"/>
      <w:bookmarkEnd w:id="160"/>
      <w:r>
        <w:rPr/>
        <w:t>5-3</w:t>
      </w:r>
      <w:r>
        <w:rPr>
          <w:rtl w:val="true"/>
        </w:rPr>
        <w:t xml:space="preserve">. </w:t>
      </w:r>
      <w:r>
        <w:rPr>
          <w:rtl w:val="true"/>
        </w:rPr>
        <w:t>الأزمات الثّقافیّة والأخلاقیّة</w:t>
      </w:r>
      <w:bookmarkEnd w:id="161"/>
    </w:p>
    <w:p>
      <w:pPr>
        <w:pStyle w:val="BookText"/>
        <w:rPr/>
      </w:pPr>
      <w:r>
        <w:rPr>
          <w:rFonts w:ascii="IRNazanin" w:hAnsi="IRNazanin" w:eastAsia="IRNazanin"/>
          <w:color w:val="111111"/>
          <w:sz w:val="28"/>
          <w:sz w:val="28"/>
          <w:szCs w:val="28"/>
          <w:rtl w:val="true"/>
          <w:lang w:bidi="fa-IR"/>
        </w:rPr>
        <w:t>إنّ الإفراز الآخر لعولمة العصرانیّة، هو ظهور الأزمة الثّقافیّة وفقدان التّوازن فی أسس النمو الثّقافیّ، الأخلاقیّ والإنسانیّ، موازاة مع النّمو الاقتصادیّ والمظاهر المادّیّة للحضارة الغربیّة، والّذی تسبّب فی رواج اللادینیّة، الفراغ المعنویّ وفقد القیم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انتشار المیل نحو التجدّد جرّ إلی تشویش نماذج الحیاة الاجتماعیّة وتقویض النّظام الأسریّ وفقدان الرّوابط العاطفیّة و الأخلاقیّة وابتعاد الفرد عن أصالته العِرقیّة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انسلاخ إنسان المجتمع الغربیّ عن تقالیده المذهبیّة، الأسریّة والاجتماعیّة وإحساسه بالعجز والیأس</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مع أنّه ینبغی عدم الغفلة عن أنّ القیم الدّینیّة ما زالت تنبض بالحیاة فی أشدّ المجتمعات الغربیّة حداثة، وعلی رغم وقوف الحکومات وبعض طوائف المجتمع بوجه الدّین، ولکنّهم لم یستطیعوا إلی الآن من إبعاده عن واقع الحیاة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العقلنة الیوم سلبت من الإنسان القدرة علی مواجهة المبادئ والأفکار غیر الطّبیعیّة، ومع أنّه تحرّر من قیود الخرافات إلّا أنّه علقِ فی شبّاک السّقوط الأخلاقیّ، العبث، الحیرة وفقد القیم الدّینیّة والمعنویّة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الإجراءات المفجعة للحیاة البشریّة الیوم والّتی کان من نتیجتها الإعراض عن الدّین، التفکیک فیما بین الأرکان الثّلاثة المهمّة لمقوّمات الحیاة البشریّة، وهی فصل العلم عن الدّین والفنّ والّتی تعدّ المظاهر التّصاهریّة الثّلاثة للفطرة، ومن خصائص الوجود الإنسانیّ، هذه الفاجعة الّتی تسبّبت فی اتّخاذ کلّ من الأصهار الثّلاثة طریقاً منفصلاً عن الآخر، کان من نتیجته تقولب العلم فی قالب فرانسیس بیکون الجاف، والّذی یتقوقع داخل إطار الظّواهر والعلاقة القائمة فیما بینها، وأعرض فیه الإنسان عن السّعی لکشف الحقیقة من خلال دخوله</w:t>
      </w:r>
    </w:p>
    <w:p>
      <w:pPr>
        <w:pStyle w:val="BookText"/>
        <w:rPr/>
      </w:pPr>
      <w:r>
        <w:rPr>
          <w:rFonts w:ascii="IRNazanin" w:hAnsi="IRNazanin" w:eastAsia="IRNazanin"/>
          <w:color w:val="111111"/>
          <w:sz w:val="28"/>
          <w:sz w:val="28"/>
          <w:szCs w:val="28"/>
          <w:rtl w:val="true"/>
          <w:lang w:bidi="fa-IR"/>
        </w:rPr>
        <w:t xml:space="preserve">تحت طائلة الرّوح الحاکمة للبرجوازیّة الغربیّة الجدیدة، وقیّد ذهنه فی مجال کسب القوّة ونیل السّلطة، والّذی أدّی إلی عدم التفکیر أو الاهتمام بمسؤولیاته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والوصول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وسخّر نفسه لخدمة برجوازیّة ما بعد المادیّة وغدا آلة فی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العلاقة بین العلم الحدیث والسّلطة أدّی إلی قلق بعض العلماء بخصوص المسؤولیّة الأخلاقیّة؛ لأنّ اختراعاتهم واکتشافاتهم أکسبت أصحاب السّلطة إمکانیّة الاستفادة من الأسلحة العسکریّة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القنابل الحارقة وحتی القنابل الهیدروجینیّة والمکروبیّة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الدّمار الشّامل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الأسالیب العلمیّة ذات البواعث السّیاسیّة والاقتصادیّة تؤدّی إلی القضاء علی المصادر الحیاتیّة واختلال التّوازن البیئویّ للطّبیعة والّذی یؤدّی بدوره إلی تعرّض الحیاة إلی الخطر والتّهدید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یُطرح السّؤال التّالی، وهو من المسؤول عن هذه الأوضاع المأساویّة الّتی یواجهها الإنسان فی عالمنا المتجدّد المعاصر هذا؟ إنّ العلماء وإلی وقت قریب کانوا یعتقدون بأنّهم یعملون من أجل البحث والکشف عن العلم وأنّهم غیر مسؤولین عن طبیعة الاستفادة من اختراعاتهم واکتشافاتهم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الرّؤیة جاءت من خلال التّفریق فیما بین العلم والأخلاق، والّتی کانت المیزة الأساسیّة للعلم الحدیث منذ بدء تأسیسه؛ ولکنّ المسألة غدت الیوم من المسائل المهمّة وهاجساً یقضّ مضاجع المجتمع المعاصر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إضافة إلی التّطوّرات الّتی طالت الفیزیاء الحدیثة ونظریّة الکمیّة المیکانیکیّة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الغوانتنومیّة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والنّظریّة النّسبیّة فی القرن العشرین، حدثت تحوّلات مهمّة فی أسس معرفة العالم والرّؤیة الکونیّة أدّت إلی أن یتابع مجموعة من العلماء مطالعة القضایا الفلسفیّة والتّعالیم الدّینیّة والعرفانیّة</w:t>
      </w:r>
      <w:r>
        <w:rPr>
          <w:rFonts w:eastAsia="IRNazanin" w:cs="IRNazanin"/>
          <w:color w:val="111111"/>
          <w:sz w:val="28"/>
          <w:szCs w:val="28"/>
          <w:rtl w:val="true"/>
          <w:lang w:bidi="fa-IR"/>
        </w:rPr>
        <w:t>».</w:t>
      </w:r>
      <w:r>
        <w:rPr>
          <w:rStyle w:val="FootnoteAnchor"/>
          <w:rtl w:val="true"/>
        </w:rPr>
        <w:footnoteReference w:id="73"/>
      </w:r>
      <w:bookmarkStart w:id="162" w:name="pg5220_34168"/>
    </w:p>
    <w:p>
      <w:pPr>
        <w:pStyle w:val="Heading6"/>
        <w:numPr>
          <w:ilvl w:val="5"/>
          <w:numId w:val="1"/>
        </w:numPr>
        <w:rPr/>
      </w:pPr>
      <w:bookmarkStart w:id="163" w:name="__RefHeading___Toc235054_581953129"/>
      <w:bookmarkStart w:id="164" w:name="_Toc61"/>
      <w:bookmarkEnd w:id="162"/>
      <w:bookmarkEnd w:id="163"/>
      <w:r>
        <w:rPr/>
        <w:t>6-3</w:t>
      </w:r>
      <w:r>
        <w:rPr>
          <w:rtl w:val="true"/>
        </w:rPr>
        <w:t xml:space="preserve">. </w:t>
      </w:r>
      <w:r>
        <w:rPr>
          <w:rtl w:val="true"/>
        </w:rPr>
        <w:t xml:space="preserve">الأزمات الاجتماعیّة للعالم المتقدّم </w:t>
      </w:r>
      <w:r>
        <w:rPr>
          <w:rtl w:val="true"/>
        </w:rPr>
        <w:t>(</w:t>
      </w:r>
      <w:r>
        <w:rPr>
          <w:rtl w:val="true"/>
        </w:rPr>
        <w:t>العصرنة</w:t>
      </w:r>
      <w:r>
        <w:rPr>
          <w:rtl w:val="true"/>
        </w:rPr>
        <w:t>)</w:t>
      </w:r>
      <w:bookmarkEnd w:id="164"/>
    </w:p>
    <w:p>
      <w:pPr>
        <w:pStyle w:val="Heading6"/>
        <w:numPr>
          <w:ilvl w:val="5"/>
          <w:numId w:val="1"/>
        </w:numPr>
        <w:rPr/>
      </w:pPr>
      <w:bookmarkStart w:id="165" w:name="__RefHeading___Toc235056_581953129"/>
      <w:bookmarkStart w:id="166" w:name="_Toc62"/>
      <w:bookmarkEnd w:id="165"/>
      <w:r>
        <w:rPr/>
        <w:t>1-6-3</w:t>
      </w:r>
      <w:r>
        <w:rPr>
          <w:rtl w:val="true"/>
        </w:rPr>
        <w:t xml:space="preserve">. </w:t>
      </w:r>
      <w:r>
        <w:rPr>
          <w:rtl w:val="true"/>
        </w:rPr>
        <w:t>الأزمات الاجتماعیّة</w:t>
      </w:r>
      <w:bookmarkEnd w:id="166"/>
    </w:p>
    <w:p>
      <w:pPr>
        <w:pStyle w:val="BookText"/>
        <w:rPr/>
      </w:pPr>
      <w:r>
        <w:rPr>
          <w:rFonts w:ascii="IRNazanin" w:hAnsi="IRNazanin" w:eastAsia="IRNazanin"/>
          <w:color w:val="111111"/>
          <w:sz w:val="28"/>
          <w:sz w:val="28"/>
          <w:szCs w:val="28"/>
          <w:rtl w:val="true"/>
          <w:lang w:bidi="fa-IR"/>
        </w:rPr>
        <w:t xml:space="preserve">تعدّ أزمة العصرنة حالیّاً من أحدث المقولات المطروحة بین المنظّرین والسّیاسیّین، ففی هذه المرحلة الّتی نمرّ بها نواجه أزمة التّجدّد، المعنویّة، العلم والتّقنیة، أزمة البیئة، الأخلاق، الدّیمقراطیّة وکذلک أزمة الأمن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وقت ما قبل القرن العشرین کان لفکرة الارتقاء والتّقدّم صدی واسع وإثارة جذّابة، وأنّ الّذین لمسوا المکاسب الأوّلیّة للحضارة الجدیدة تکهّنوا بمستقبل زاخر بالسّعادة والتّقدّم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دخولنا فی القرن العشرین وبروز بعض النّتائج وإفرازات الحضارة الحدیثة، ظهرت إلی العلن الأزمات الّتی تعانیها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رینیه غنون النّاقد الفرنسیّ الشّهیر، أشار إلی بعض إفرازات الحضارة الجدیدة وانسداداتها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 العالم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الّذین جعلوا النّعمة والرفاه حلماً لهم وعاشوا فی بحبوحة الرّخاء، جرّاء التّقدّم والتّطوّر، هم أکثر سعادة من أبناء العهد البائد؟ فالیوم تتوفّر وسائل اتّصال أسرع وإمکانات أوسع، ولکنّ فقد التّوازن والنّظام وازدیاد الإحساس بالحاجة، جعلهم فی معرض فقدان ذلک، وزعزع أمنهم أکثر، فهدف الحضارة الجدیدة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الحاجات المصطنعة، فالحضارة الجدیدة قبل أن تتمکّن من إرضاء الآخرین بها، تسبّبت فی أن تجعلهم محتاجین</w:t>
      </w:r>
      <w:r>
        <w:rPr>
          <w:rFonts w:eastAsia="IRNazanin" w:cs="IRNazanin"/>
          <w:color w:val="111111"/>
          <w:sz w:val="28"/>
          <w:szCs w:val="28"/>
          <w:rtl w:val="true"/>
          <w:lang w:bidi="fa-IR"/>
        </w:rPr>
        <w:t>».</w:t>
      </w:r>
      <w:r>
        <w:rPr>
          <w:rStyle w:val="FootnoteAnchor"/>
          <w:rtl w:val="true"/>
        </w:rPr>
        <w:footnoteReference w:id="74"/>
      </w:r>
    </w:p>
    <w:p>
      <w:pPr>
        <w:pStyle w:val="Heading6"/>
        <w:numPr>
          <w:ilvl w:val="5"/>
          <w:numId w:val="1"/>
        </w:numPr>
        <w:rPr/>
      </w:pPr>
      <w:bookmarkStart w:id="167" w:name="__RefHeading___Toc235058_581953129"/>
      <w:bookmarkStart w:id="168" w:name="_Toc63"/>
      <w:bookmarkEnd w:id="167"/>
      <w:r>
        <w:rPr/>
        <w:t>2-6-3</w:t>
      </w:r>
      <w:r>
        <w:rPr>
          <w:rtl w:val="true"/>
        </w:rPr>
        <w:t xml:space="preserve">. </w:t>
      </w:r>
      <w:r>
        <w:rPr>
          <w:rtl w:val="true"/>
        </w:rPr>
        <w:t>فقدان الانسجام وتخلخل العلائق الاجتماعیة</w:t>
      </w:r>
      <w:bookmarkEnd w:id="1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إحدی الأزمات الأخری الّتی جرّت العصرنة إلی تحدّ خطیر، هو</w:t>
      </w:r>
      <w:bookmarkStart w:id="169" w:name="pg5220_34169"/>
    </w:p>
    <w:p>
      <w:pPr>
        <w:pStyle w:val="BookText"/>
        <w:rPr/>
      </w:pPr>
      <w:bookmarkEnd w:id="169"/>
      <w:r>
        <w:rPr>
          <w:rFonts w:ascii="IRNazanin" w:hAnsi="IRNazanin" w:eastAsia="IRNazanin"/>
          <w:color w:val="111111"/>
          <w:sz w:val="28"/>
          <w:sz w:val="28"/>
          <w:szCs w:val="28"/>
          <w:rtl w:val="true"/>
          <w:lang w:bidi="fa-IR"/>
        </w:rPr>
        <w:t>تعقّد العلاقات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لم تکن إلّا نتیجةً طبیعیّة للتّفریق والتّمایز الّذی خلعته علی عالم الحیاة والمتزامن مع الإعراض عن سننه، حیث غدا ذلک معقّداً ومحیّراً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العصرنة ومن خلال نظرتها الدّفعیّة 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محواً تدریجیّاً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للحیاة الأخلاقیّة وأنجبت وجهاً آخر للطّبیعة الاجتماعیّة المتماثلة والّتی أدّت إلی الانحلال والتّمزّق الأخلاقیّ والقیمیّ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ابتدأت قمّة هذه الأزمة عندما شمّر کانت عن ساعدیه لنقد العقل، وتفریقه فیما بین الأطر العقلیّة للإنسان ورسم خریطة تلازم افتراق العقل الباطنیّ عن المجالات الثّقافیّة للعلم والأخلاق والفن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هیجل لیکمل هذا المشروع، فاعتبر ثقافة التّنویر ندّا للّدّین، وأنّ الدّین الّذی کان یمثّل قاعدة الانسجام والوحدة الأخلاقیّة للعلاقات الاجتماعیّة، اختلّ واضطرب فی مرحلة تنویر الحیاة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یستطع العقل الحدیث أن یحلّ محلّ الدّین فی لعب دور القوّة الوحدویّة</w:t>
      </w:r>
      <w:r>
        <w:rPr>
          <w:rFonts w:eastAsia="IRNazanin" w:cs="IRNazanin"/>
          <w:color w:val="111111"/>
          <w:sz w:val="28"/>
          <w:szCs w:val="28"/>
          <w:rtl w:val="true"/>
          <w:lang w:bidi="fa-IR"/>
        </w:rPr>
        <w:t>.</w:t>
      </w:r>
      <w:r>
        <w:rPr>
          <w:rStyle w:val="FootnoteAnchor"/>
          <w:rtl w:val="true"/>
        </w:rPr>
        <w:footnoteReference w:id="75"/>
      </w:r>
    </w:p>
    <w:p>
      <w:pPr>
        <w:pStyle w:val="Heading6"/>
        <w:numPr>
          <w:ilvl w:val="5"/>
          <w:numId w:val="1"/>
        </w:numPr>
        <w:rPr/>
      </w:pPr>
      <w:bookmarkStart w:id="170" w:name="__RefHeading___Toc235060_581953129"/>
      <w:bookmarkStart w:id="171" w:name="_Toc64"/>
      <w:bookmarkEnd w:id="170"/>
      <w:r>
        <w:rPr/>
        <w:t>7-3</w:t>
      </w:r>
      <w:r>
        <w:rPr>
          <w:rtl w:val="true"/>
        </w:rPr>
        <w:t xml:space="preserve">. </w:t>
      </w:r>
      <w:r>
        <w:rPr>
          <w:rtl w:val="true"/>
        </w:rPr>
        <w:t>أزمة الهویّة</w:t>
      </w:r>
      <w:bookmarkEnd w:id="17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والإفراز الآخر لعولمة العصرانیّة وعملیة التَّغییر فی الأسس الثقافیّة والاجتماعیّة للمجتمعات، هو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 الهویّة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فالهویّة هی نوع من العلاقة والتعامل فیما بین الفرد والمجتمع، وتعدّ جسراً یصل فیما بین الواقعیّات الوجودیّة للأفراد والعالم الثّقافیّ الخارجیّ، وفیما بین العالم الشّخصیّ و العالم الاجتماعیّ، والّذی تتشخّص فیه هویّة الإنسان من خلال علاقته بالمجتمع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إدراک هذا الجانب من الهویّة الثّقافیّة وکیفیّة تطوّرها من خلال العولمة هو أحد صور أزمة المجتمعات والثّقافات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العولمة تؤثّر علی الهویّات وتنسحب علی شکل نزاع فی علاقة الفرد بمجتمعه والمجتمع بثقافته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أزمة الهویّة ما هی إلّا ثمرة ابتعاد أفراد المجتمع الأممیّ والدّینیّ عن ثقافاتهم وبالنتیجة فقدهم حدودهم ومکانتهم الواقعیّة</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إنّ الوظائف الأوّلیّة لأیّة ثقافة أو حضارة أو دین هو تعیین هویّة الفرد وتحدید علاقته مع أفراد مجتمعه، إنّ الإنسان یستطیع العیش بهویّته وأن تتفتّح من خلالها قابلیّاته وأخلاقیّاته وإبداعاته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العصرنة ومن خلال نفوذها فی المجتمعات وتأثیرها علی الثّقافات عرّضتها لأزمة هویّة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الشعور بالتّبعیّة والارتباط بهذه العملیّة بسبب العولمة العصرانیّة، علّامة علی هذه الأزمة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قد أصبحنا عالمیّون شئنا أم أبینا؛ لأنّا لسنا بمعزل عن تأثیرات العولمة وأنّ ارتباطنا التّدریجیّ بهذه العملیّة یقوم علی أساس ظهور حاجات جدیدة داخلیّة وخارجیّة</w:t>
      </w:r>
      <w:r>
        <w:rPr>
          <w:rFonts w:eastAsia="IRNazanin" w:cs="IRNazanin"/>
          <w:color w:val="111111"/>
          <w:sz w:val="28"/>
          <w:szCs w:val="28"/>
          <w:rtl w:val="true"/>
          <w:lang w:bidi="fa-IR"/>
        </w:rPr>
        <w:t>».</w:t>
      </w:r>
      <w:r>
        <w:rPr>
          <w:rStyle w:val="FootnoteAnchor"/>
          <w:rtl w:val="true"/>
        </w:rPr>
        <w:footnoteReference w:id="7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العولمة واقع لایمکن إنکاره أو کتمانه أو السّیطرة علیه، والقبول بها أمر لایمکن تلافیه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إنّ أیّة عودة إلی التّقالید والآداب بشکل ثابت وبصورة حرکة مؤسّساتیة اجتماعیّة هو أمر غیر ممکن أیضاً، ولکن هذا لا یعنی أنّ العولمة تؤدّی إلی الإبطال المطلق للتّقالید والآداب، وإنّما إنجازاتها التّاریخیّة عرّضتها للاختلال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تأتی أزمة الهویّة لتکون من المسائل المهمّة للمجتمعات البشریّة وثقافاتها فی عملیّة العولمة، والّتی ینبغی التّفکیر جدّیّاً فی إیجاد حلول جذریّة لهذه المعضلة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توجیه الأفکار، الفعّالیات والأهداف الحیاتیّة داخل إحدی الثّقافات یرتبط بهویّة الإنسان فی</w:t>
      </w:r>
    </w:p>
    <w:p>
      <w:pPr>
        <w:pStyle w:val="BookText"/>
        <w:rPr/>
      </w:pPr>
      <w:r>
        <w:rPr>
          <w:rFonts w:ascii="IRNazanin" w:hAnsi="IRNazanin" w:eastAsia="IRNazanin"/>
          <w:color w:val="111111"/>
          <w:sz w:val="28"/>
          <w:sz w:val="28"/>
          <w:szCs w:val="28"/>
          <w:rtl w:val="true"/>
          <w:lang w:bidi="fa-IR"/>
        </w:rPr>
        <w:t>المجتمع وإنّ العناصر المهمّة، کالعلم، القانون، الوظائف، الأخلاق، العلاقات الاجتماعیّة، مبادئ المجتمع، الأهداف ومستقبل أیّ شعب یرتکز علی وجود هذه الهویّة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هویّة أیّة طائفة ومجتمع هی عبارة عن تجلٍّ لطبیعة الحیاة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تحطیم هویّة الفرد والأحاسیس المتعلّقة به یعنی عدم الاعتقاد بأیّ حدّ لوجوده، و إنّ عدم القبول بحدوده الإنسانیّة یعدّ بمثابة الارتقاء بذاته نحو رتبة الذّات المطلقة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مثل هذا التّصوّر حول الإنسان یؤدّی به إلی العجب والکبر وتدمیر باقی أفراد البشر والحیاة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نظرة الإنسان الغربیّ هذه نحو هویّته والّتی تمثله کموجود إلهی غیر مقیّد والموجود الأفضل، تُلقی به فی أتون اللاهویّة والحیرة والدّهشة، هذا الاعتقاد بأصالة الإنسان ومحوریّته هو الّذی ارتکزت علیه مدارس عدّة کالإنسانیّة</w:t>
      </w:r>
      <w:r>
        <w:rPr>
          <w:rStyle w:val="FootnoteAnchor"/>
          <w:rtl w:val="true"/>
        </w:rPr>
        <w:footnoteReference w:id="78"/>
      </w:r>
      <w:r>
        <w:rPr>
          <w:rFonts w:ascii="IRNazanin" w:hAnsi="IRNazanin" w:eastAsia="IRNazanin"/>
          <w:color w:val="111111"/>
          <w:sz w:val="28"/>
          <w:sz w:val="28"/>
          <w:szCs w:val="28"/>
          <w:rtl w:val="true"/>
          <w:lang w:bidi="fa-IR"/>
        </w:rPr>
        <w:t xml:space="preserve">والوجودیّة والذرائعیّة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البراغماتیّة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هذه الأزمة الّتی عصفت بالإنسان الغربیّ وجعلته یتخبّط فیها تعود جذورها إلی الاتّجاه الفلسفیّ الإنسانیّ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المسألة الّتی ینبغی الوقوف عندها فی هذا المجال، هی أنّ الوجود هل هو ذلک الّذی توصّل إلیه عقل سارتر العیش لأجل الذات و فیجب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الإنسان اجتناب البحث عن الله وأن ینظر إلی العالم دون تفکیر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بأنّ العالم لیس أمراً مقدّراً وإنّما یتبلور حسب ما تجود به 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وإنّ موجودیّتنا هی الّتی تقدّر وجودنا وبعبارة أخری نحن غیر تبع للعالم وإنّما هو ذلک العالم تابع لنا</w:t>
      </w:r>
      <w:r>
        <w:rPr>
          <w:rFonts w:eastAsia="IRNazanin" w:cs="IRNazanin"/>
          <w:color w:val="111111"/>
          <w:sz w:val="28"/>
          <w:szCs w:val="28"/>
          <w:rtl w:val="true"/>
          <w:lang w:bidi="fa-IR"/>
        </w:rPr>
        <w:t>.</w:t>
      </w:r>
      <w:bookmarkStart w:id="172" w:name="pg5220_34172"/>
    </w:p>
    <w:p>
      <w:pPr>
        <w:pStyle w:val="BookText"/>
        <w:rPr/>
      </w:pPr>
      <w:bookmarkEnd w:id="172"/>
      <w:r>
        <w:rPr>
          <w:rFonts w:ascii="IRNazanin" w:hAnsi="IRNazanin" w:eastAsia="IRNazanin"/>
          <w:color w:val="111111"/>
          <w:sz w:val="28"/>
          <w:sz w:val="28"/>
          <w:szCs w:val="28"/>
          <w:rtl w:val="true"/>
          <w:lang w:bidi="fa-IR"/>
        </w:rPr>
        <w:t>إنّ هذا الفکر جرّ الغرب إلی إنکار کثیر من الیقینیّات والاعتقادات المذهبیّة والأخلاقیّة إلی حدّ حدا بسارتر أن یصرّح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یوجد أیّ رمز فی العالم ولا توجد أیّ أخلاق عامّة وقیم مطلقة ترتبط بوجود الله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والإنسان هو الفعّال لما یشاء ومحور لجمیع الأشیاء، وأنّ المعیار الحقیقیّ للحسن والقبح والأخلاق هو ما یحدّده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هذا الإنسان الحدیث نافر من الإیمان وبطبیعة الحال من الأدیان کذلک والّتی هی منبع الإیمان</w:t>
      </w:r>
      <w:r>
        <w:rPr>
          <w:rFonts w:eastAsia="IRNazanin" w:cs="IRNazanin"/>
          <w:color w:val="111111"/>
          <w:sz w:val="28"/>
          <w:szCs w:val="28"/>
          <w:rtl w:val="true"/>
          <w:lang w:bidi="fa-IR"/>
        </w:rPr>
        <w:t>».</w:t>
      </w:r>
      <w:r>
        <w:rPr>
          <w:rStyle w:val="FootnoteAnchor"/>
          <w:rtl w:val="true"/>
        </w:rPr>
        <w:footnoteReference w:id="81"/>
      </w:r>
    </w:p>
    <w:p>
      <w:pPr>
        <w:pStyle w:val="Heading6"/>
        <w:numPr>
          <w:ilvl w:val="5"/>
          <w:numId w:val="1"/>
        </w:numPr>
        <w:rPr/>
      </w:pPr>
      <w:bookmarkStart w:id="173" w:name="__RefHeading___Toc235062_581953129"/>
      <w:bookmarkStart w:id="174" w:name="_Toc65"/>
      <w:bookmarkEnd w:id="173"/>
      <w:r>
        <w:rPr/>
        <w:t>8-3</w:t>
      </w:r>
      <w:r>
        <w:rPr>
          <w:rtl w:val="true"/>
        </w:rPr>
        <w:t xml:space="preserve">. </w:t>
      </w:r>
      <w:r>
        <w:rPr>
          <w:rtl w:val="true"/>
        </w:rPr>
        <w:t>نقد العصرنة حسب رؤیة ما بعد الحداثة</w:t>
      </w:r>
      <w:bookmarkEnd w:id="17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حال أنّ أنصار العصرنة یعتبرون الحرکة التّدریجیّة والمستمرّة لاتّجاه التّشخّص العلمیّ، والاستفادة العقلانیّة من الطّبیعة من الممیّزات الأساسیّة للعصرنة، یعتقد أنصار ما بعد الحداثة وفی مقدّمتهم جان فرانسوا لیوتار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نموّ وتعالی المجتمعات بمساعدة الاختراعات الألکترونیّة المعقّدة والمتطوّرة والأنظمة الشّاملة للأقمار الاصطناعیّة هو تیار وهمیّ وخیالیّ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ففی رأی أنصار ما بعد الحداثة أنّ اعتماد العصرنة علی الأسس العلمیّة لاکتشاف الحقیقة هو ادّعاء ساذج وفاشل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إصرار العصرنة علی محوریّة الإنسان، الإنسانیّة، الحریّة، الدّیمقراطیّة وتعریف العالم و الطّبیعة تعریفاً عقلانیّاً وجمیع شؤون الحیاة البشریّة، تعدّ روایة غامضة وخیالیّة، ویرون أنّ العصرنة تواجه أزمات فی کلّ القضایا السّالفة، وأنّها مسخت هویّتها وفقدت أخلاقها ودمّرت القیم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أنصار ما بعد الحداثة</w:t>
      </w:r>
      <w:bookmarkStart w:id="175" w:name="pg5220_34173"/>
    </w:p>
    <w:p>
      <w:pPr>
        <w:pStyle w:val="BookText"/>
        <w:rPr/>
      </w:pPr>
      <w:bookmarkEnd w:id="175"/>
      <w:r>
        <w:rPr>
          <w:rFonts w:ascii="IRNazanin" w:hAnsi="IRNazanin" w:eastAsia="IRNazanin"/>
          <w:color w:val="111111"/>
          <w:sz w:val="28"/>
          <w:sz w:val="28"/>
          <w:szCs w:val="28"/>
          <w:rtl w:val="true"/>
          <w:lang w:bidi="fa-IR"/>
        </w:rPr>
        <w:t>اختاروا مفهوم العقل بحسب ما یراه هایدغر وویتغنشتین، وتعرّضوا لنقد العصرنة لأسباب متفاوتة، ولکنّ هذا الاتّجاه أضحی یواجه مشکلة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أنکروا أیّ معیار یمکن من خلاله التّمییز فیما بین المکاسب العّامة والشّمولیّة للعصرنة وبین الوجود المخصّص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توفّر هوبرماس لعرض ونقد فکرة عقلنة الثّقافة الغربیّة الّتی تؤدّی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التّفریق والتّمییز فیما بین المجالات القیمیّة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أمّا ماکس ویبر فیری أنّ التّفریق والتّمییز فیما بین مجالات العلم، الأخلاق، الدّین والفن ما هو إلّا نتیجة من نتائج التّعصرن والاتّجاه العقلانیّ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یُنتج تعارضاً فیما بین العقلانیّة والرؤی الکونیّة الدّینیّة والتّقلیدیّة، وأنّ نهایة عقلنة الثّقافة تتمثّل بانزواء الدّین وخصخصة مجالات القیم الدّینیّة</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76" w:name="__RefHeading___Toc235064_581953129"/>
      <w:bookmarkStart w:id="177" w:name="_Toc66"/>
      <w:bookmarkEnd w:id="176"/>
      <w:r>
        <w:rPr>
          <w:rtl w:val="true"/>
        </w:rPr>
        <w:t>العصرنة مشروع غیر متکامل</w:t>
      </w:r>
      <w:bookmarkEnd w:id="177"/>
    </w:p>
    <w:p>
      <w:pPr>
        <w:pStyle w:val="BookText"/>
        <w:rPr/>
      </w:pPr>
      <w:r>
        <w:rPr>
          <w:rFonts w:ascii="IRNazanin" w:hAnsi="IRNazanin" w:eastAsia="IRNazanin"/>
          <w:color w:val="111111"/>
          <w:sz w:val="28"/>
          <w:sz w:val="28"/>
          <w:szCs w:val="28"/>
          <w:rtl w:val="true"/>
          <w:lang w:bidi="fa-IR"/>
        </w:rPr>
        <w:t xml:space="preserve">ویستمرّ هوبرماس فی إتمام سعی الجیل الأوّل من المنظّرین الانتقادیّین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هورک هایمر، بنیامین، ادورنو، مارکیزه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الدّفاع عن العصرنة ویعتبرها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مشروعاً غیر 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یعتقد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ما بعد الحداثة ذات اتّجاه یتنازع والعقل وذو تضادّ مع التّنویر ویمکن ملاحظة جذور ذلک فی آراء نیتشه، هایدغر، هوسرل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رأی هوبرماس أنّ هدف العصرنة، هو السّعی لنشر وتکامل العلوم الملموسة، الأخلاق، قانون التّماثل والفن المستقلّ علی أساس المنطق الدّاخلیّ وإنشاء وصنع قوی حرّة مستعدّة فی جمیع المجالات والظّرفیّات المادّیّة البشریّة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یعقّب بالدّفاع عن المکاسب غیر المحدودة للعصرنة سیاسیّاً واقتصادیّاً واجتماعیّاً وعلمیّاً وثقافیّاً ویضع العقلانیّة الاجتماعیّة، الرخاء، حقوق الإنسان، الدّیمقراطیّة، التّقنیة الفنیّة والمعلوماتیّة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فی ردیف ممیّزات العصرنة، ویصرّ علی أنّ العصرنة لم تصل بعد إلی نهایتها المرجوة، ویعتقد أنّ بإمکانها ومن خلال إعادة هیکلیّتها وعقلانیّة التّفاهم لعب دور أساسیّ فی المرحلة القادمة</w:t>
      </w:r>
      <w:r>
        <w:rPr>
          <w:rFonts w:eastAsia="IRNazanin" w:cs="IRNazanin"/>
          <w:color w:val="111111"/>
          <w:sz w:val="28"/>
          <w:szCs w:val="28"/>
          <w:rtl w:val="true"/>
          <w:lang w:bidi="fa-IR"/>
        </w:rPr>
        <w:t>.</w:t>
      </w:r>
      <w:bookmarkStart w:id="178" w:name="pg5220_34176"/>
    </w:p>
    <w:p>
      <w:pPr>
        <w:pStyle w:val="Heading3"/>
        <w:numPr>
          <w:ilvl w:val="2"/>
          <w:numId w:val="1"/>
        </w:numPr>
        <w:rPr/>
      </w:pPr>
      <w:bookmarkStart w:id="179" w:name="__RefHeading___Toc235066_581953129"/>
      <w:bookmarkStart w:id="180" w:name="_Toc67"/>
      <w:bookmarkEnd w:id="178"/>
      <w:bookmarkEnd w:id="179"/>
      <w:r>
        <w:rPr/>
        <w:t>4</w:t>
      </w:r>
      <w:r>
        <w:rPr>
          <w:rtl w:val="true"/>
        </w:rPr>
        <w:t xml:space="preserve">. </w:t>
      </w:r>
      <w:r>
        <w:rPr>
          <w:rtl w:val="true"/>
        </w:rPr>
        <w:t>تنقیح علاقة العالمیّة بماوراء الحداثة</w:t>
      </w:r>
      <w:bookmarkEnd w:id="180"/>
    </w:p>
    <w:p>
      <w:pPr>
        <w:pStyle w:val="Heading4"/>
        <w:numPr>
          <w:ilvl w:val="3"/>
          <w:numId w:val="1"/>
        </w:numPr>
        <w:rPr/>
      </w:pPr>
      <w:bookmarkStart w:id="181" w:name="__RefHeading___Toc235068_581953129"/>
      <w:bookmarkStart w:id="182" w:name="_Toc68"/>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یعتقد بعض المنظّرین أنّ العولمة قد ارتبطت ارتباطاً وثیقاً بما بعد الحداثة بصورة واضحة وجلیّة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أصحاب هذا الرّأی أنّ الثّقافة العالمیّة هی فی الحقیقة ثقافة ما بعد الحداثة وأنّها تمرّ بمرحلة التّغییر والتجزّؤ والانفصام والتّعدّد وأنّ عدم التّماثل الثّقافیّ والتّعدّد، هذا یعتبر دلیلاً علی أنّ ثقافة الیوم هی ثقافة ما بعد الحداثة، وعدّوا ذلک من ممیّزات مرحلة 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ویستدلّون علی ذلک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ثقافة الغرب لم تعد ثقافة متوحّدة ومتماثلة</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لقد تمیّزت ثقافة الغرب فی زمن العصرنة بالعمومیّة والشّمولیّة العالمیّة واتّصفت بالقیم اللیبرالیّة المحدّدة وعُرفت بأنّها ثقافة حدیثة، ثقافة تنویریّة، عقلانیّة وإنسانیّة، أمّا الآن ونحن نعیش عملیّة العولمة، فقد تحوّلت إلی ظاهرة ما بعد الحداثة، وبتعبیر لیوتار أنّ المجتمع فی عصر ما بعد الحداثة ذاب وتفسّخ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قراءات شمولیّة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متعدّدة ومتنوّعة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اعتقاد سکوت لاش و یوری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بعد الحداثة عالمیّة بطبیعتها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ولایمکن بعد الآن اعتبار الرأسمالیّة الجدیدة المشتّتة علی أنّها مجموعة من</w:t>
      </w:r>
      <w:bookmarkStart w:id="183" w:name="pg5220_34177"/>
    </w:p>
    <w:p>
      <w:pPr>
        <w:pStyle w:val="BookText"/>
        <w:rPr/>
      </w:pPr>
      <w:bookmarkEnd w:id="183"/>
      <w:r>
        <w:rPr>
          <w:rFonts w:ascii="IRNazanin" w:hAnsi="IRNazanin" w:eastAsia="IRNazanin"/>
          <w:color w:val="111111"/>
          <w:sz w:val="28"/>
          <w:sz w:val="28"/>
          <w:szCs w:val="28"/>
          <w:rtl w:val="true"/>
          <w:lang w:bidi="fa-IR"/>
        </w:rPr>
        <w:t xml:space="preserve">الأسس المقیّدة بحاکمیّة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تیّار الرأسمالیّة و تقنیة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عوامل عولمیّة مؤثّرة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تعترف بالأفکار والثّقافات والحدود الجغرافیّة، وفی خطوة أوسع، فهو یتلمّس تسارعاً مضاعفاً وصنع عالم أصغر وأصغر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التیّار الشّامل والواسع والمؤثّر قد خرج من سیطرة الحکومات الوطنیّة والمنظّمات والمؤسّسات الدّولیّة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وأنّ هذا التّنامی المستمرّ لتداول المعلومات والعلم سیؤدّی بشکل ما إلی انفتاح فکریّ محدّد وفرض ثقافة ما بعد الحداثة، وسوق الأفکار والاتّجاهات والسلائق باتّجاه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معرفة واستیعاب رأی أنصار ما بعد الحداثة بشکل أفضل، ینبغی أوّلاً الاطّلاع الدّقیق علی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نظریاته ثمّ العروج علی مناقشة ونقد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عالمیّة 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أسس وآراء أنصارها</w:t>
      </w:r>
      <w:r>
        <w:rPr>
          <w:rFonts w:eastAsia="IRNazanin" w:cs="IRNazanin"/>
          <w:color w:val="111111"/>
          <w:sz w:val="28"/>
          <w:szCs w:val="28"/>
          <w:rtl w:val="true"/>
          <w:lang w:bidi="fa-IR"/>
        </w:rPr>
        <w:t>.</w:t>
      </w:r>
    </w:p>
    <w:p>
      <w:pPr>
        <w:pStyle w:val="Heading4"/>
        <w:numPr>
          <w:ilvl w:val="3"/>
          <w:numId w:val="1"/>
        </w:numPr>
        <w:rPr/>
      </w:pPr>
      <w:bookmarkStart w:id="184" w:name="__RefHeading___Toc235070_581953129"/>
      <w:bookmarkStart w:id="185" w:name="_Toc69"/>
      <w:bookmarkEnd w:id="184"/>
      <w:r>
        <w:rPr>
          <w:rtl w:val="true"/>
        </w:rPr>
        <w:t>مفهوم ما بعد الحداثة</w:t>
      </w:r>
      <w:bookmarkEnd w:id="1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توینبی عالم الاجتماع المعروف أوّل من استعمل اصطلاح ما بعد الحداثة وذلک فی موضوع نهایة الحضارة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التّعقّل والنسبیّة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الجانب الفلسفیّ، فقد استخدمه جان فرانسوا لیوتار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ما بعد الحداثة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رأیه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بیاناً للظرفیّة الّتی افتضح فیها عجز العصرنة بأزماتها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البادئة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الصّفة الغامضة، وممّا لا یُعلم هو أنّ الانفصام عن الحداثة نفسها، هل هو حرکة حداثتیّة أم انفصالاً عنها وتجاوزاً لها؟ وبعبارة أخری أنّ العبور من العصرنة یعدّ تغییراً ونهایة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العصرنة یعدّ التغییر، التّجدید، النّقد،</w:t>
      </w:r>
    </w:p>
    <w:p>
      <w:pPr>
        <w:pStyle w:val="BookText"/>
        <w:rPr/>
      </w:pPr>
      <w:r>
        <w:rPr>
          <w:rFonts w:ascii="IRNazanin" w:hAnsi="IRNazanin" w:eastAsia="IRNazanin"/>
          <w:color w:val="111111"/>
          <w:sz w:val="28"/>
          <w:sz w:val="28"/>
          <w:szCs w:val="28"/>
          <w:rtl w:val="true"/>
          <w:lang w:bidi="fa-IR"/>
        </w:rPr>
        <w:t>العقلانیّة، الإبداع والعلم أمراً مقدّساً، ولکن مرحلة ما بعد العصرنة تتطلّب الابتعاد عن اللّغة، الفلسفة، العلم، الفن والتّعصرن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فإنّ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العقود الأخیرة یمثّل أعقد وأکثر المفاهیم تضلیلاً فی قضایا شتّی کعلم الجمال، الأدب، الفن، علم الاجتماع والفلسفة وأنّ لفظة ما بعد الحداثة ترتبط بشبکة من مفاهیم وتأمّلات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الماورائیّة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وتطلق علی عملیّات مختلفة، أمثال مجتمع ما بعد التّصنیع، ما بعد التّجدّدیّة، ما بعد المبدئیّة، ما بعد التّجریبیّة وما بعد التّعقّلیّة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تجریب موت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والنّهایة التّاریخیّة للعصرنة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تعرّضت نظریّة ما بعد العصرنة للنّقد والتّحلیل من خلال النّظرة المبتنیة علی نظریّات ماوراء المبدئیّة لجان فرانسوا لیوتار، ریتشارد رورتی، جمسون دریدا، ادرنو مارکیزه، الدّایر ماک اینتایر وغیرهم والّذین یعدّون من منظّری ما بعد العصرنة، وعُرفوا بنظرتهم الانتقادیّة للعصرنة، فکرة العقل الشّمولیّ الدّیکارتیّ والعقل الّذی یعدّ من المکاسب المهمّة لعصر التّنویر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عُرفت نظریّة ما بعد الحداثة علی أنّها تستبطن عدم الاعتقاد بالنّظریّات الشّمولیّة وانتهاء الاعتقاد بالتّطوّر التّاریخیّ باعتباره من نتائج العقل والعلم الحدیث، والإصرار علی إلغاء السّعی لاکتشاف الأسس العقلانیّة الّتی یعتمد علیها العلم والأخلاق والواقعیّة</w:t>
      </w:r>
      <w:r>
        <w:rPr>
          <w:rFonts w:eastAsia="IRNazanin" w:cs="IRNazanin"/>
          <w:color w:val="111111"/>
          <w:sz w:val="28"/>
          <w:szCs w:val="28"/>
          <w:rtl w:val="true"/>
          <w:lang w:bidi="fa-IR"/>
        </w:rPr>
        <w:t>».</w:t>
      </w:r>
      <w:r>
        <w:rPr>
          <w:rStyle w:val="FootnoteAnchor"/>
          <w:rtl w:val="true"/>
        </w:rPr>
        <w:footnoteReference w:id="8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ولمر</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أنّ نقد ما بعد الحداثة للعقل، التّنویر، العالم الشّمولیّ وعمومیّة العلم قد طُرح بصورة جامعة وناضجة فی الآراء الفلسفیّة للیوتار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رأیه أنّ لیوتار طالب بالإعراض عن جمیع النّظریّات الشّمولیّة والمقولات العصرانیّة</w:t>
      </w:r>
      <w:r>
        <w:rPr>
          <w:rFonts w:eastAsia="IRNazanin" w:cs="IRNazanin"/>
          <w:color w:val="111111"/>
          <w:sz w:val="28"/>
          <w:szCs w:val="28"/>
          <w:rtl w:val="true"/>
          <w:lang w:bidi="fa-IR"/>
        </w:rPr>
        <w:t>.</w:t>
      </w:r>
      <w:bookmarkStart w:id="186" w:name="pg5220_34179"/>
    </w:p>
    <w:p>
      <w:pPr>
        <w:pStyle w:val="BookText"/>
        <w:rPr/>
      </w:pPr>
      <w:bookmarkEnd w:id="186"/>
      <w:r>
        <w:rPr>
          <w:rFonts w:ascii="Amiri" w:hAnsi="Amiri" w:eastAsia="Amiri" w:cs="Amiri"/>
          <w:color w:val="111111"/>
          <w:sz w:val="28"/>
          <w:sz w:val="28"/>
          <w:szCs w:val="28"/>
          <w:rtl w:val="true"/>
          <w:lang w:bidi="ar-SA"/>
        </w:rPr>
        <w:t xml:space="preserve">إنّ من ممیّزات ما بعد العصرنة هو أنّها ذات اتّجاه تشتّتیّ، تجزّؤیّ، لامرکزیّ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المسألة بشکل خاصّ تتناقض وعملیّة العولمة الّتی تعدّ نوعاً ما حرکة باتّجاه الوحدة والاندماج والدّخول فی القریة العالمیّة الواحدة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إنّ التّعدّدیة قد نجمت عن النّسبیّة وإنکار الحقائق الملموسة والمطلقة وبحسب تعبیر کارل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تخلّیتم عن الله، فقد أنکرتم فی الحقیقة المذاهب والقیم المطلقة أیضاً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إنّ التّعدّدیّة ترتکز علی عدم وجود المطلقات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بعد الحداثة وفی سلوک متناقض تسعی لاکتشاف الحقیقة الغائیّة فی حال أنّها تهزج وتدبک لأجل موت الحقیقة و کلّ شمولیة موحِّدة</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ویکتب جمسون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ما بعد العصرنة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هدف ما بعد العصرنة هو تحقیق وعد التعدّدیّة الثّقافیّة والحرّیّات المختلفة والابتعاد عن الأنظمة ذات البعد الواحد، فالعصرنة تفرض علی الفرد والمجتمع نظاماً خاصّاً مبتنیاً علی الأسس الشّمولیّة والعقلنة</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فی حال أنّ ثقافة ما بعد الحداثة تدعو إلی التشتّت وعدم التّشخّص أو الانسجام وتجاوز المبادئ و الأصول والحدود الجغرافیّة</w:t>
      </w:r>
      <w:r>
        <w:rPr>
          <w:rFonts w:eastAsia="IRNazanin" w:cs="IRNazanin"/>
          <w:color w:val="111111"/>
          <w:sz w:val="28"/>
          <w:szCs w:val="28"/>
          <w:rtl w:val="true"/>
          <w:lang w:bidi="fa-IR"/>
        </w:rPr>
        <w:t>.</w:t>
      </w:r>
    </w:p>
    <w:p>
      <w:pPr>
        <w:pStyle w:val="Heading4"/>
        <w:numPr>
          <w:ilvl w:val="3"/>
          <w:numId w:val="1"/>
        </w:numPr>
        <w:rPr/>
      </w:pPr>
      <w:bookmarkStart w:id="187" w:name="__RefHeading___Toc235072_581953129"/>
      <w:bookmarkStart w:id="188" w:name="_Toc70"/>
      <w:bookmarkEnd w:id="187"/>
      <w:r>
        <w:rPr>
          <w:rtl w:val="true"/>
        </w:rPr>
        <w:t>نقد العصرنة حسب رؤیة ما بعد الحداثة</w:t>
      </w:r>
      <w:bookmarkEnd w:id="1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اتّجاه ما بعد الحداثة یری بأنّ أیّة دعوة ذات نزعة عامّة، تعدّ بنفسها سعیاً نحو التّسلّط الإمبریالیّ، فهی فی ظاهرها شمولیّة، ولکن فی حقیقتها ذات نزعة ذاتیّة ومصلحیّة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تسعی إلیه العصرنة یبتنی علی افتراضات</w:t>
      </w:r>
    </w:p>
    <w:p>
      <w:pPr>
        <w:pStyle w:val="BookText"/>
        <w:rPr/>
      </w:pPr>
      <w:r>
        <w:rPr>
          <w:rFonts w:ascii="IRNazanin" w:hAnsi="IRNazanin" w:eastAsia="IRNazanin"/>
          <w:color w:val="111111"/>
          <w:sz w:val="28"/>
          <w:sz w:val="28"/>
          <w:szCs w:val="28"/>
          <w:rtl w:val="true"/>
          <w:lang w:bidi="fa-IR"/>
        </w:rPr>
        <w:t>علمیّة فی حال أنّ کثیراً من نظریّات ما بعد الحداثة لا تنسجم وبعض الوجوه الخاصّة لمقولات العصرنة، وعلی هذا الأساس فقد أبدت معارضتها لمقولة معیاریّة العقل، وتعرّضت لنقد دعوی الشّمولیّة العصرانیّة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وبنقضها معاییر وأسس هذه المقولة فقد أنکرت افتراضات شمولیّتها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عارضت وناقشت الاتّجاه السّلطویّ والاستعماریّ للعصرنة الّذی تمخّض عن دعوی شمولیّتها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ویری هذا الاتّجاه أنّ العصرنة فقدت بریقها فی مجال التّرابط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أطلق علی المرحلة الرّاهنة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 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العصرنة المتأزّمة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ویوافق الآن تون أنصار ما بعد الحداثة ویخالف غینز، کانلی، بومن، هوبرماس فی أنّه یری أنّ النّزعة العقلیّة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العقلانیّة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النّیتشویّة تؤدّی إلی أن یکون الإنسان أحادیّ الجانب، وخلق المجتمع الاستهلاکیّ ووسائل الاتّصال المعقّدة والمتنامیة وضیاع وتشتّت المجتمعات، وأزمة المعنویّة والهویّة والشّعارات المضلِّلة والأفکار ذات النّزعة التّعدّدیّة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بعد الحداثة قد تعرّضت دون شکّ لنقد نظریّات الفلسفات الشّمولیّة والنّزعة العقلیّة المطلقة والنّزعة العلمیّة المحضة بصورة 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وأنکرت أیّ معیار یؤدّی إلی الحتمیّة والوحدویّة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اتّبعت نوعاً ما أسلوب هیغر وویتغنشیون فی مفهوم نقد العقل، واندفعت إلی الأمام فی نقد العصرنة لأسباب متعدّدة وأنکرت مکاسبها العامّة والشّمولیّة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أشار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لیوتر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مخاطر الشّمولیّة العصرانیّة، ابتداءً من الأصعدة الثّقافیّة والقیّمیّة، وانتهاءً بأزمة الشّرعیّة وفقدان المعنویّة والهویّة والنّزعة العدمیّة، وبروا أقلامهم لنقدها ومعارضتها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إنکارهم للرؤی الدّینیّة الشّمولیّة، رأوا أنّ التّفریق والتّمییز</w:t>
      </w:r>
    </w:p>
    <w:p>
      <w:pPr>
        <w:pStyle w:val="BookText"/>
        <w:rPr/>
      </w:pPr>
      <w:r>
        <w:rPr>
          <w:rFonts w:ascii="IRNazanin" w:hAnsi="IRNazanin" w:eastAsia="IRNazanin"/>
          <w:color w:val="111111"/>
          <w:sz w:val="28"/>
          <w:sz w:val="28"/>
          <w:szCs w:val="28"/>
          <w:rtl w:val="true"/>
          <w:lang w:bidi="fa-IR"/>
        </w:rPr>
        <w:t>فیما بین مجالات القیم والأخلاق ومجال العلم ما هی إلّا نتیجة للعقلنة الثّقافیّة الغربیّة، وأشاروا فی هذا السّیاق إلی الکانتیّین الجدد فی تفریقهم بین مجالات العلم والفن والأخلاق والحقوق وقالوا بعدم إمکانیّة حلّ التّضادّ الموجود بین تلک المجالات، من خلال منهجیّة فلسفیّة أو رؤیة دینیّة أشمل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هذا الاعتراض یعدّ واقعیّاً ومهّماً ویضرب أسس العصرنة فی الصمیم، ویُثبت أنّ الاتّجاه العصرانیّ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الممیِّز فیما بین مجالات العلم ومقولات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ینسجم ودعوی العولمة واستبداد الحضارة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من جهة أخری یتوافق ونظریّات ما بعد الحداثة نفسها؛ لأنّ ما بعد الحداثة تنفی عموماً أیّة شمولیّة ووحدویّة وتعتقد بتنوّع وتشتّت ونسبیّة العلم والثّقافة، ومن هنا فعولمة الثّقافة لا تنسجم بأیّ من الأشکال وأسس ما بعد الحداثة، وهم یعترفون بعدم إمکانیّة وضع العالم فی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ومتّحد، وأذعنوا أنّ الحیاة البشریّة بطبیعتها لها صور متعدّدة ومتضادّة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أنصار ما بعد الحداثة یعلمون بأنّ دعوی العولمة لم تکن سوی غطاءً لبعض القوی ومجرّد أفکارٍ تسعی لمصالحها الخاصّة المضادّة للعدالة والعقلانیّة، من خلال دعوتها إلی الشّمولیّة والعقلنة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ویرون أنّ أیّة دعوة إلی الوفاق والوحدة تعدّ عاملاً للتّنفّر والخداع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وینادون بشعارهم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هبوا للنّضال ضدّ دعاة الشّمولیّة، فقد تجرّعنا علقم الرّهبة والخوف بما یکفی فی القرنین الماضیین</w:t>
      </w:r>
      <w:r>
        <w:rPr>
          <w:rFonts w:eastAsia="IRNazanin" w:cs="IRNazanin"/>
          <w:color w:val="111111"/>
          <w:sz w:val="28"/>
          <w:szCs w:val="28"/>
          <w:rtl w:val="true"/>
          <w:lang w:bidi="fa-IR"/>
        </w:rPr>
        <w:t>».</w:t>
      </w:r>
      <w:r>
        <w:rPr>
          <w:rStyle w:val="FootnoteAnchor"/>
          <w:rtl w:val="true"/>
        </w:rPr>
        <w:footnoteReference w:id="9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رأی أنصار ما بعد الحداثة أنّ مرحلة الحداثة ومقتضیاتها قد عفا علیها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نعیش الآن مرحلة الاستیقاظ، من کابوس العصرنة والعقل الخلّاق وإبداعاته وعبادته العمیاء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آن الأوان للتّخلّص من زمن صنمیّة</w:t>
      </w:r>
    </w:p>
    <w:p>
      <w:pPr>
        <w:pStyle w:val="BookText"/>
        <w:rPr/>
      </w:pPr>
      <w:r>
        <w:rPr>
          <w:rFonts w:ascii="IRNazanin" w:hAnsi="IRNazanin" w:eastAsia="IRNazanin"/>
          <w:color w:val="111111"/>
          <w:sz w:val="28"/>
          <w:sz w:val="28"/>
          <w:szCs w:val="28"/>
          <w:rtl w:val="true"/>
          <w:lang w:bidi="fa-IR"/>
        </w:rPr>
        <w:t>سلطة ووحدویّة العصرنة، وأنّا دخلنا عصر السّباق نحو تعدّدیة ما بعد الحداثة، وأنّ النّظرة الشّمولیّة قد أخلت السّاحة، لانتشار عدم التّماثل الثّقافیّ وأسالیب الحیاة المتنوّعة والتعابیر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ویوضّح وولمر بأنّ مفهوم ما بعد الحداثة یعدّ من أکثر المفاهیم إبهاماً وإضلالاً فی البحوث الثّقافیّة، الاجتماعیّة، الفنیّة والأدبیّة فی العقود الأخیرة، فی حال أنّ غینز یعتقد أنّ أهمّ إفرازات العصرنة هو النزعة العقلیّة ونشوء حکومات ترتکز علی مقولة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وتأسیس الشّبکات الواسعة والمنظّمة للتّصنیع، ویعزو ذلک إلی دخول العصرنة فی عملیّة العولمة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بعض المفکّرین المعاصرین وبناءً علی التّغیّرات الإجتماعیّة والثّقافیّة فی المرحلة الحاضرة، یعتبرون أنّ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ممیّزاتها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الحقیقة مرحلة 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 جمسون وهاری أنّ ما بعد الحداثة تعدّ عبوراً من مرحلة الإنتاج الواسع والمتماثل إلی مرحلة الرأسمالیّة المرنة الّتی یتخلّی فیها إنتاج السّلع الواسع والمتماثل عن مکانته لیحلّ محلّه الإنتاج المتنوّع ذو القوالب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مرحلة العصرنة کنّا نواجه النّزعة العقلیّة، محوریّة الإبداع، معیاریّة العلم والإنتاج والتّطوّر الإملائیّ والشّمولیّة، ولکنّنا فی مرحلة ما بعد الحداثة نواجه تنوّعاً ثقافیّاً، فکریّاً، نظمیّاً وتشتّتیّاً ونهایة المقولات ذات الرؤیة المطلقة، وبعبارة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القراءات الشّمولیّة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وأیّة نظریّة جامعة ذات شمولیّة عالمیّة فی مجال العالم والتّاریخ</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نلاحظ انتونی غینز یعدّ العولمة من أهمّ إفرازات العصرنة، ولکنّها حضت بتأییده بوصفها سبباً لتطوّر وتغیّر جمیع مکاسب وآثار العصرنة بشکل عمیق؛ وأنّ النّزعات الوحدویّة والمرکزیّة الدّاخلیّة للعصرنة تؤدّی إلی النّزعة التّعدّدیّة الخارجیّة، علی أمل حلول التّعدّدیّة محلّ الوحدویّة فی هذا النّوع من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التّنبیه علی أنّ هناک</w:t>
      </w:r>
    </w:p>
    <w:p>
      <w:pPr>
        <w:pStyle w:val="BookText"/>
        <w:rPr/>
      </w:pPr>
      <w:r>
        <w:rPr>
          <w:rFonts w:ascii="IRNazanin" w:hAnsi="IRNazanin" w:eastAsia="IRNazanin"/>
          <w:color w:val="111111"/>
          <w:sz w:val="28"/>
          <w:sz w:val="28"/>
          <w:szCs w:val="28"/>
          <w:rtl w:val="true"/>
          <w:lang w:bidi="fa-IR"/>
        </w:rPr>
        <w:t>ممیّزات للعولمة، لایمکن عدّها بأیّة حال من الأحوال نتاجاً لما بعد الحداثة؛ لأنّ الفعل الوحدویّ للعولمة علی المستوی الخارجیّ والإقلیمیّ هو فی تضادّ مع التّعدّدیّة الخاصّة لما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للعولمة جانباً دیالکتیکیّاً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أنّها تدعو إلی التّوافق والوحدة والتّماثل من جهة أخری، وفی نفس الوقت تحاول أن تلعب دوراً تجزیئیّاً وتعمل علی مسخ الهویّات والأسس الثّقافیّة والإجتماعیّة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ویؤکّد ماکیزه بأنّ مسیرة العولمة هذه تؤدّی إلی ولادة الإنسان أحادیّ الجانب، وتجعل من العقلانیّة مجرّد أداةٍ وإلی سلب المعتقدات المذهبیّة والأخلاق الإنسانیّة، وأنّ هذه العقلانیّة الأداتیّة والعلم الفاقد للمعنویّة، أدّی إلی نشوء نظام یضمّ أخصائیّین فی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فقد أنتجت هذه النّظرة وهذا الاتّجاه النظام الرأسمالیّ، الّذی یهدف إلی بذل جهد أکبر للحصول علی إنتاج أکثر، وإنتاج أکثر للوصول إلی ربح أکبر، وذلک باکتشاف أسواق جدیدة، وعدم الاعتداد بأیّة قیم دینیّة، فیکون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نتائجها التّنافس لأجل السّیطرة علی الطبیعة وموارد الثّروات العالمیّة وامتلاک ثروات المجتمعات الأخری، العنف غیر المقیّد والتّدمیر المنظّم والعلمیّ لأسس الحیاة البشریّة</w:t>
      </w:r>
      <w:r>
        <w:rPr>
          <w:rFonts w:eastAsia="IRNazanin" w:cs="IRNazanin"/>
          <w:color w:val="111111"/>
          <w:sz w:val="28"/>
          <w:szCs w:val="28"/>
          <w:rtl w:val="true"/>
          <w:lang w:bidi="fa-IR"/>
        </w:rPr>
        <w:t>».</w:t>
      </w:r>
      <w:r>
        <w:rPr>
          <w:rStyle w:val="FootnoteAnchor"/>
          <w:rtl w:val="true"/>
        </w:rPr>
        <w:footnoteReference w:id="9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ماکس ویبر أیضاً بأنّ نتیجة هذا النّظام ستکون الصّراع بین بنی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ویصف مکاسب هذا النّظام العلمیّ المرتکز علی الرأسمالیّة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بالقفص الحدیدیّ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الولایات المتّحدة الأمریکیّة الأنموذح البارز له والّذی یتکوّن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الخبراء اللامعنویّین</w:t>
      </w:r>
      <w:r>
        <w:rPr>
          <w:rFonts w:eastAsia="IRNazanin" w:cs="IRNazanin"/>
          <w:color w:val="111111"/>
          <w:sz w:val="28"/>
          <w:szCs w:val="28"/>
          <w:rtl w:val="true"/>
          <w:lang w:bidi="fa-IR"/>
        </w:rPr>
        <w:t>).</w:t>
      </w:r>
      <w:bookmarkStart w:id="189" w:name="pg5220_34184"/>
    </w:p>
    <w:p>
      <w:pPr>
        <w:pStyle w:val="BookText"/>
        <w:rPr/>
      </w:pPr>
      <w:bookmarkEnd w:id="189"/>
      <w:r>
        <w:rPr>
          <w:rFonts w:ascii="IRNazanin" w:hAnsi="IRNazanin" w:eastAsia="IRNazanin"/>
          <w:color w:val="111111"/>
          <w:sz w:val="28"/>
          <w:sz w:val="28"/>
          <w:szCs w:val="28"/>
          <w:rtl w:val="true"/>
          <w:lang w:bidi="fa-IR"/>
        </w:rPr>
        <w:t>ویصف بیتر سکوت بدوره أیضاً نتائج هذا الاتّجاه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النظام الذّکی الّذی أنتج القنبلة الذّریّة، انهزم فی مجال تأسیس مقولات أخلاقیّة، باستطاعتها الحیلولة دون مثل هذا العلم وتوجیهه توجیهاً حضاریّاً یصبّ فی خدمة الإنسان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وقد وجّه أنصار ما بعد الحداثة نقداً لاذعا لنظرة أصحاب النّزعة العلمیّة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یعتقدون بأنّ العلم الطّبیعی هو إحدی القوی المعنویّة والمتحکّم فی الزّمان ومفتاحاً لحلّ جمیع مشاکل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وشکّکوا فی قدرته تلک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ففی اعتقاد أصحاب النّزعة العلمیّة أنّ العلم ما هو إلّا مقوّماً ومعیاراً للعقل الإنسانیّ، بحیث یحتل مکانة بارزة فی هذا المضمار،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باعتبارها الأیدیولوجیّة الأفضل والمقتدرة، ولأجل هذا رمت جانباً بالأسس الأخلاقیّة والقیم الثّقافیّة والدّینیّة والإنسانیّة لعدم إمکان تعریفها بواسطة الاستدلال العلمیّ، وأدّی هذا الاتّجاه لفقدان المعتقدات المذهبیّة حیویّتها وعزلة الدّین والقیم الأخلاقیّة فی المجتمع</w:t>
      </w:r>
      <w:r>
        <w:rPr>
          <w:rFonts w:eastAsia="IRNazanin" w:cs="IRNazanin"/>
          <w:color w:val="111111"/>
          <w:sz w:val="28"/>
          <w:szCs w:val="28"/>
          <w:rtl w:val="true"/>
          <w:lang w:bidi="fa-IR"/>
        </w:rPr>
        <w:t>.</w:t>
      </w:r>
    </w:p>
    <w:p>
      <w:pPr>
        <w:pStyle w:val="Heading4"/>
        <w:numPr>
          <w:ilvl w:val="3"/>
          <w:numId w:val="1"/>
        </w:numPr>
        <w:rPr/>
      </w:pPr>
      <w:bookmarkStart w:id="190" w:name="__RefHeading___Toc235074_581953129"/>
      <w:bookmarkStart w:id="191" w:name="_Toc71"/>
      <w:bookmarkEnd w:id="190"/>
      <w:r>
        <w:rPr>
          <w:rtl w:val="true"/>
        </w:rPr>
        <w:t>عولمة ما بعد العصرنة</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بعض المنظّرین نزّلوا العولمة منزلة ما بعد الحداثة، ویرون أنّها مرحلة من الرأسمالیّة التّوسعیّة الّتی انفلتت وخرجت عن سیطرة نظام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وانعکست بأنواع حدیثة من الاستثمار فی کافّة أرجاء العالم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إنّ هذه النّظرة، تطرح ما بعد الحداثة وکأنّها بنیة تحتیّة ثقافیّة واجتماعیّة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وتعتبر العولمة بمثابة التّحدیث والتّجدید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تکون فی حالة تعارض مع</w:t>
      </w:r>
    </w:p>
    <w:p>
      <w:pPr>
        <w:pStyle w:val="BookText"/>
        <w:rPr/>
      </w:pPr>
      <w:r>
        <w:rPr>
          <w:rFonts w:ascii="IRNazanin" w:hAnsi="IRNazanin" w:eastAsia="IRNazanin"/>
          <w:color w:val="111111"/>
          <w:sz w:val="28"/>
          <w:sz w:val="28"/>
          <w:szCs w:val="28"/>
          <w:rtl w:val="true"/>
          <w:lang w:bidi="fa-IR"/>
        </w:rPr>
        <w:t>المارکسیّة والمقولة الّتی تقول بأنّنا دخلنا فی نوع مختلف من المجتمعیّة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وتعتقد بوجود علل ودواعی کثیرة للعولمة وأنّ هذه الدّواعی فی الواقع ما هی إلّا علائم لاستمرار الممیّزات المتجدّدة لزمن العصرنة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النّظریّة تواجه إشکالاً جدّیّاً وهو أنّه إذا نظرنا إلی العولمة فی إطار ظروف الحداثة فقط، فستکون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معرفتنا محصورة فی إدراک إمکان بروز قوالب جدیدة تتّجه نحو توسیع عملیّات العولمة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دیفد هاری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یربط العولمة بما بعد الحداثة ویستدلّ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إدراک الأسلوب الحدیث للرأسمالیّة فی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الحداثة المرنة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ففی رأیه أنّ العولمة الرأسمالیّة لیست ظاهرة جدیدة، ولکن ما بعد الحداثة المرنة نجمت عن ازدیاد تراکم وانضغاط الزّمان والمکان، ویخصّ بالتّحلیل کیفیة الاستفادة من تقنیة المعلومات ووسائل الاتّصال الحدیثة لاستحداث أشکال مرنة وحدیثة للرأسمالیّة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جمسون ممّن ساروا علی خطی هاری فی اعتقاده بارتکاز عولمة الرأسمالیّة علی 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رأیه أنّ ما بعد الحداثة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الثّقافیّ المتأخّر للرأسمالیّة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أنّ نتاجات ثقافیّة معیّنة کعلم الجمال والإعلام النّفسیّ فی هذه العملیّة یصبّ فی خدمة الاستهلاک اللامتناهی للسلع والإنتاج، وأنّ أذواق وأفکار النّاس تُستفزّ وتعاد صیاغتها بواسطة الإعلام الفوضویّ، فتؤدّی هذه الحالة إلی إیجاد ثقافة ما بعد الحداثة والّتی تتمیّر بتبدّل الأفکار، النّظرة السّطحیّة، الفوضی الشاملة، التّعدّدیّة، عدم التّرابط، القلق وفقدان الثّقة وظهور القراءات الشّمولیّة</w:t>
      </w:r>
      <w:r>
        <w:rPr>
          <w:rFonts w:eastAsia="IRNazanin" w:cs="IRNazanin"/>
          <w:color w:val="111111"/>
          <w:sz w:val="28"/>
          <w:szCs w:val="28"/>
          <w:rtl w:val="true"/>
          <w:lang w:bidi="fa-IR"/>
        </w:rPr>
        <w:t>.</w:t>
      </w:r>
      <w:r>
        <w:rPr>
          <w:rStyle w:val="FootnoteAnchor"/>
          <w:rtl w:val="true"/>
        </w:rPr>
        <w:footnoteReference w:id="103"/>
      </w:r>
      <w:bookmarkStart w:id="192" w:name="pg5220_34186"/>
    </w:p>
    <w:p>
      <w:pPr>
        <w:pStyle w:val="BookText"/>
        <w:rPr/>
      </w:pPr>
      <w:bookmarkEnd w:id="192"/>
      <w:r>
        <w:rPr>
          <w:rFonts w:ascii="IRNazanin" w:hAnsi="IRNazanin" w:eastAsia="IRNazanin"/>
          <w:color w:val="111111"/>
          <w:sz w:val="28"/>
          <w:sz w:val="28"/>
          <w:szCs w:val="28"/>
          <w:rtl w:val="true"/>
          <w:lang w:bidi="fa-IR"/>
        </w:rPr>
        <w:t xml:space="preserve">وفی مقابل النّظریّة القائلة باستیلاء الثّقافة الموحّدة الغربیّة، یمکن الاستدلال بشکل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لم یوجد علی الإطلاق غرباً منسجماً ومتماثلاً، وأنّ هذه الفکرة لا یمکن تجسّدها إلّا من خلال المواجهة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یُعرف بتمیّزه الأساسیّ عن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یمکن أن تکون العولمة بمعنی الثّقافة العالمیّة الواحدة أو عولمة ثقافة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تصوّر وجود ثقافة عالمیّة واحدة ومتّحدة ومهیمنة، استنتاج مبالغ فیه وغیر مقبول، وعلی هذا فلابدّ من الأخذ بنظر الاعتبار أنّ حالة الثّقافة العالمیّة بمعناها فوق الحداثوی هی أوسع من قبول التّماثل والتوحّد والتبعیّة والسّیاسة الواحدة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وفی مورد تسمیة الثّقافة العالمیّة بثقافة ما بعد الحداثة، فإنّ هذا 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غربنة الثقافة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یصرّون علی تصدیر هذه الثّقافة إلی أنحاء العالم بواسطة وسائل الاتّصال الجمعی، یغفلون عن أنّ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الواقع بمنزلة نفی آثار أیّ اتّجاه یجعل ثقافة ما متماثلة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فإنّنا نلاحظ حضور حرکات دینیّة ولا دینیّة متعدّدة فی عصر العولمة، فعلی سبیل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تعدّ بمثابة ردّ فعل ثقافیّ واجتماعیّ 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حیال الاضطرابات، الخداع والأزمات الرّوحیّة والفکریّة الّتی انتجتها الحضارة العلمانیّة والانفصام الدّینیّ الغربیّ</w:t>
      </w:r>
      <w:r>
        <w:rPr>
          <w:rFonts w:eastAsia="IRNazanin" w:cs="IRNazanin"/>
          <w:color w:val="111111"/>
          <w:sz w:val="28"/>
          <w:szCs w:val="28"/>
          <w:rtl w:val="true"/>
          <w:lang w:bidi="fa-IR"/>
        </w:rPr>
        <w:t>.</w:t>
      </w:r>
    </w:p>
    <w:p>
      <w:pPr>
        <w:pStyle w:val="Heading4"/>
        <w:numPr>
          <w:ilvl w:val="3"/>
          <w:numId w:val="1"/>
        </w:numPr>
        <w:rPr/>
      </w:pPr>
      <w:bookmarkStart w:id="193" w:name="__RefHeading___Toc235076_581953129"/>
      <w:bookmarkStart w:id="194" w:name="_Toc72"/>
      <w:bookmarkEnd w:id="193"/>
      <w:r>
        <w:rPr>
          <w:rtl w:val="true"/>
        </w:rPr>
        <w:t>ثقافة ما بعد العصرنة ومسارها العولمیّ</w:t>
      </w:r>
      <w:bookmarkEnd w:id="19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بحث ارغون ابدوری مسألة طبیعة عدم تماثل الثّقافة العالمیّة بشکل رائع فی مقالته الشّهیرة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الانفصام والتّمایز فی اقتصاد الثّقافة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وضعها</w:t>
      </w:r>
    </w:p>
    <w:p>
      <w:pPr>
        <w:pStyle w:val="BookText"/>
        <w:rPr/>
      </w:pPr>
      <w:r>
        <w:rPr>
          <w:rFonts w:ascii="IRNazanin" w:hAnsi="IRNazanin" w:eastAsia="IRNazanin"/>
          <w:color w:val="111111"/>
          <w:sz w:val="28"/>
          <w:sz w:val="28"/>
          <w:szCs w:val="28"/>
          <w:rtl w:val="true"/>
          <w:lang w:bidi="fa-IR"/>
        </w:rPr>
        <w:t xml:space="preserve">وحلّلها فی قالب الإطار النّظری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الثبات والنّزاع فی الثّقافة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یشیر فی نظریّته إلی خمسة أبعاد لتیّار الثّقافة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الآفاق القومیّة، التّقنیّة، المالیّة، الإعلامیّة والآفاق الأیدیولوجیّة</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وبعد بیانه لتلک الآفاق یکشف عن کیفیّة أداء کلّ واحد منها إلی النّزاع والانفصام الثّقافیّ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فکرة آفاق ابدوری تشبه إلی حدٍ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ضمن المفکّرین الآخرین الّذین قاموا باستعراض إمکانیّة التّماثل الثّقافی وتبلور ثقافة عالمیّة واحدة فی عملیّة العولمة هو، هوبرماس، الفیلسوف وعالم الاجتماع المعاصر، فهو یعتقد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التّعامل والتّعاون والحیاة المشترکة لا یمکن أن تکون مُقنعة فی مثل هذه الظروف، حیث إعلام السّوق العالمیّة، وسائل الاتّصال الجمعیّ، اضمحلال الحدود الجغرافیّة، التعدّدیّة والتّجزئة الثّقافیّة، تغیّر المُثل الحیاتیّة والتّحوّلات المتسارعة، دخول بعض المسائل الفاقدة للانسجام فی دائرة الإجبار وفرض آلاف السّلع الّتی أضحت ثقافیّة علی المجتمعات الأخری، وتأثّر أبرز الهویّات والتّقالید معنویّة وأصالة بها، کلّ ذلک کان من إفرازات ونتائج العولمة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ویقول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الجواب علی الضّغوط التّماثلیّة للثّقافات المادّیّة غالباً ما تبرز أنظمة جدیدة، تعمل علی تأسیس وجوه مختلفة، من الثّقافات التّرابطیّة والهجینة قبل أن تتطرّق إلی تقویم الاختلافات الثّقافیّة</w:t>
      </w:r>
      <w:r>
        <w:rPr>
          <w:rFonts w:eastAsia="IRNazanin" w:cs="IRNazanin"/>
          <w:color w:val="111111"/>
          <w:sz w:val="28"/>
          <w:szCs w:val="28"/>
          <w:rtl w:val="true"/>
          <w:lang w:bidi="fa-IR"/>
        </w:rPr>
        <w:t>».</w:t>
      </w:r>
      <w:r>
        <w:rPr>
          <w:rStyle w:val="FootnoteAnchor"/>
          <w:rtl w:val="true"/>
        </w:rPr>
        <w:footnoteReference w:id="10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فإنّنا سنشاهد انتشار عدم التّماثل والنّماذج الثّقافیّة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تیّارات أمثال القومیّة الجدیدة، الحرکات الإنسانیّة، الحرکات البیئویّة کحرکة الخضر، حرکة السّلام الآن، والحرکات ذات النزعات المذهبیّة، مثل الأصولیّة الدّینیّة والرّوحیّة، تعدّ من علامات التّعدّدیّة الثّقافیة فی عصر العولمة</w:t>
      </w:r>
      <w:r>
        <w:rPr>
          <w:rFonts w:eastAsia="IRNazanin" w:cs="IRNazanin"/>
          <w:color w:val="111111"/>
          <w:sz w:val="28"/>
          <w:szCs w:val="28"/>
          <w:rtl w:val="true"/>
          <w:lang w:bidi="fa-IR"/>
        </w:rPr>
        <w:t>.</w:t>
      </w:r>
      <w:bookmarkStart w:id="195" w:name="pg5220_34188"/>
    </w:p>
    <w:p>
      <w:pPr>
        <w:pStyle w:val="BookText"/>
        <w:rPr/>
      </w:pPr>
      <w:bookmarkEnd w:id="195"/>
      <w:r>
        <w:rPr>
          <w:rFonts w:ascii="IRNazanin" w:hAnsi="IRNazanin" w:eastAsia="IRNazanin"/>
          <w:color w:val="111111"/>
          <w:sz w:val="28"/>
          <w:sz w:val="28"/>
          <w:szCs w:val="28"/>
          <w:rtl w:val="true"/>
          <w:lang w:bidi="fa-IR"/>
        </w:rPr>
        <w:t xml:space="preserve">ویُنزل مارتن لبرو عصر العولمة منزلة التّجدید ویری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 والاتّجاه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تؤسّس لقواعد النّظام الاجتماعیّ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 محلّ العقلنة الحداثویّة والدّول القومیّة والشّمولیّة الحداثویّة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السّیاق یطلّ علینا منظّرون یعتقدون بأنّ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تنطبق علی دنیا العولمة ویؤکّدون علی أنّ عالم الغد سیکون عالم المعلوماتیّة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الافتراضیّة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التشابهیّة</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ویعدّ امتزاج الثّقافات، عدم التّماثل الثّقافیّ، نزعة النّسبیّة، التّشتّت الفکریّ، أزمة الهویّة واضمحلال الحاکمیّة الوطنیّة والاضطراب والفوضی من علائم هذه المرحلة</w:t>
      </w:r>
      <w:r>
        <w:rPr>
          <w:rFonts w:eastAsia="IRNazanin" w:cs="IRNazanin"/>
          <w:color w:val="111111"/>
          <w:sz w:val="28"/>
          <w:szCs w:val="28"/>
          <w:rtl w:val="true"/>
          <w:lang w:bidi="fa-IR"/>
        </w:rPr>
        <w:t>.</w:t>
      </w:r>
    </w:p>
    <w:p>
      <w:pPr>
        <w:pStyle w:val="Heading4"/>
        <w:numPr>
          <w:ilvl w:val="3"/>
          <w:numId w:val="1"/>
        </w:numPr>
        <w:rPr/>
      </w:pPr>
      <w:bookmarkStart w:id="196" w:name="__RefHeading___Toc235078_581953129"/>
      <w:bookmarkStart w:id="197" w:name="_Toc73"/>
      <w:bookmarkEnd w:id="196"/>
      <w:r>
        <w:rPr>
          <w:rtl w:val="true"/>
        </w:rPr>
        <w:t>العلائم ما بعد الحداثویّة للعولمة</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أنصار ما بعد الحداثة ینفون المدّعیات العلمیّة کالواقعیّة والعقلانیّة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ینکرون أیّ معیار عام وعقلانیّ للحقیقة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ویؤمنون بأنّ العلم مقیّد وغیر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النّوع من المعرفیّة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العصرانیّة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بأنّ العلم جمیعه یرتبط بالزّمان، المکان والمجالات الشّخصیّة، الثّقافیّة والتّاریخیّة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ففی رأی أنصار ما بعد الحداثة أنّ جمیع العلوم تتکافئ فی القیمة والمکانة ولا یعتقدون بأیّ أساس للتفاضل فیما بین القیم والثّقافات سوی المیل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ترجیح اللیبرالیّین والشّیوعیّین علی الفاشیّین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أیّ معیار للتمییز فیما بین الفنّ الحسن والسیّء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المعرفیّ لما بعد الحداثة یمکن أن یکون مرتبطاً بالعولمة من جهات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إنّ زوال الحدود الجغرافیة یؤدّی إلی ازدیاد الاتّصال فیما بین الثّقافات وتعزیز الاطّلاع العام علی التّنوّع الثّقافیّ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إنّ ما بعد العصرنة ومن خلال نقدها للعقل الحدیث وإبراز تاریخیّته آمنت بأنّ کلّ شیء ومن ضمن ذلک العقل تابع للقوّة، الزّمان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النّسبیّة هی الحاکمة الحقیقیّة للمجتمع بکلّ ما یعنیه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تعبیر ریتشارد رورتی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العقل هو إله العصرنة، ففی مرحلة ما بعد الحداثة لا وجود لأیّ إله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أمّا لیوتار ومن خلال استدلاله علی أنّنا فی حالة دخول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المیزة المهمّة للعالم المستقبلیّ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فی عالم المستقبل سیکون هو القوّة الأساسیّة للإنتاج والتّوسّع التّقنیّ والمجتمع المعلوماتیّ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ویعارض دانیال بول وتوران</w:t>
      </w:r>
      <w:r>
        <w:rPr>
          <w:rStyle w:val="FootnoteAnchor"/>
          <w:rtl w:val="true"/>
        </w:rPr>
        <w:footnoteReference w:id="111"/>
      </w:r>
      <w:r>
        <w:rPr>
          <w:rFonts w:ascii="Amiri" w:hAnsi="Amiri" w:eastAsia="Amiri" w:cs="Amiri"/>
          <w:color w:val="111111"/>
          <w:sz w:val="28"/>
          <w:sz w:val="28"/>
          <w:szCs w:val="28"/>
          <w:rtl w:val="true"/>
          <w:lang w:bidi="ar-SA"/>
        </w:rPr>
        <w:t>فی عدم اعتقاده بأنّ التّنمیة التّقنیّة دلیل علی التّطوّر والتّقدّم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عقیدة لیوتار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فی عصر العصرنة قد تعهّد بنجاة البشریّة بواسطة العقل، ولکنّه لم یعدّ قادراً حتّی علی حلّ مشاکل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المجتمع فی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یذوب فی قراءات متعدّدة، والعلم کذلک باعتباره قراءة إلی جانب باقی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فقد قیمته، باعتباره مصدراً للحقیقة ومعیاراً لقیمة العقل البشریّ، وکونه أفضل من العوامل الأخری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ویصف هذه الحالة بتمیّزها بالنّزعة التّعدّدیّة واللایقینیة وفقدان القرار وعدم الحتمیّة الهایزنبرغیّة، واضطراب البرامج والأنظمة الفکریة، وبروز بعض الثّقافات وتقطّع أوصال المجتمع وشیوع الشّعارات المضلّلة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من ضمن الممیّزات الأخری لهذا العصر عدم وجود القیم الأخلاقیّة وإنکار القیم العامّة ذات الشّمولیّة العالمیّة وشیوع النزعة الاستهلاکیّة والتضلیل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العصرانیین یرون بأنّ الحضارة الحدیثة تقترب من مرحلة العمومیّة والعالم الشّمولیّ الحقیقیّ والأصیل قبل أیّة حضارة أخری معروفة، وأنّ العصرنة أشرفت علی التّحوّل إلی حضارة عالمیّة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الاستنتاج قد توصّل إلیه آخرون، أمثال بتراوس، غلینغ، هریس، هنتیغتون، 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فالعولمة فی هذه الرّؤیة لا تعنی حضور ثقافات متعدّدة فی ساحة مشترکة للإبداع والإنتاج والتأثیر، ولکنّها ستکون ساحة للتّنافس وسیطرة الثّقافات المتسلّطة الّتی تمتلک القدرة المالیّة، الإبداعیّة، التّقنیة المعلوماتیّة وقنوات الاتّصال العالمیّة، فلا یمکن للثّقافات الأخری المقاومة والصمود فیُحکم علیها بالهزیمة والاندحار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الطائفة تری أنّ العولمة ترافق الغربنة والعولمة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البحث عن الأسس والبنی الفکریّة والعلمیّة لهذه النظریّة فی المدارس الفلسفیّة الغربیّة، وکما أشرنا فی الفصل السّابق، فإنّ بدایة هذه الفکرة یمکن ملاحظتها فی آراء هیجل، مارکس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مارکس کان یعتقد بأنّ الاختلاف الثّقافیّ، یعدّ سبباً للتّوتّر والخلاف، فالاختلاف الثّقافیّ یُوجد أزمات عالمیّة لا یمکن تذلیلها إلّا بإسقاط إحدی الثّقافتین وهذا ما یتسبّب فی نشوب الحرب والخصومة فیما بین الثّقافات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رأی کثیر من الفلاسفة والمفکّرین الغربیّین أنّه قد اتّضحت أفضلیّة الحضارة الغربیّة وأنّ العصرنة أفضل أنموذج ومثال فکریّ لجمیع الثّقافات والمجتمعات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وصلت الحالة ببعضهم کهنتیغتون وفوکایاما</w:t>
      </w:r>
      <w:r>
        <w:rPr>
          <w:rStyle w:val="FootnoteAnchor"/>
          <w:rtl w:val="true"/>
        </w:rPr>
        <w:footnoteReference w:id="113"/>
      </w:r>
      <w:r>
        <w:rPr>
          <w:rFonts w:ascii="IRNazanin" w:hAnsi="IRNazanin" w:eastAsia="IRNazanin"/>
          <w:color w:val="111111"/>
          <w:sz w:val="28"/>
          <w:sz w:val="28"/>
          <w:szCs w:val="28"/>
          <w:rtl w:val="true"/>
          <w:lang w:bidi="fa-IR"/>
        </w:rPr>
        <w:t>بختم هذه الأفضلیّة علی جبین البشریّة، وأنّ نهایة التّاریخ ستکون معادِلة للسّیطرة الغربیّة وعولمة الحضارة الغربیّة</w:t>
      </w:r>
      <w:r>
        <w:rPr>
          <w:rFonts w:eastAsia="IRNazanin" w:cs="IRNazanin"/>
          <w:color w:val="111111"/>
          <w:sz w:val="28"/>
          <w:szCs w:val="28"/>
          <w:rtl w:val="true"/>
          <w:lang w:bidi="fa-IR"/>
        </w:rPr>
        <w:t>.</w:t>
      </w:r>
      <w:bookmarkStart w:id="198" w:name="pg5220_34191"/>
    </w:p>
    <w:p>
      <w:pPr>
        <w:pStyle w:val="Heading4"/>
        <w:numPr>
          <w:ilvl w:val="3"/>
          <w:numId w:val="1"/>
        </w:numPr>
        <w:rPr/>
      </w:pPr>
      <w:bookmarkStart w:id="199" w:name="__RefHeading___Toc235080_581953129"/>
      <w:bookmarkStart w:id="200" w:name="_Toc74"/>
      <w:bookmarkEnd w:id="198"/>
      <w:bookmarkEnd w:id="199"/>
      <w:r>
        <w:rPr>
          <w:rtl w:val="true"/>
        </w:rPr>
        <w:t>حصیلة الفصل الرّابع</w:t>
      </w:r>
      <w:bookmarkEnd w:id="200"/>
    </w:p>
    <w:p>
      <w:pPr>
        <w:pStyle w:val="BookText"/>
        <w:rPr/>
      </w:pPr>
      <w:r>
        <w:rPr>
          <w:rFonts w:ascii="IRNazanin" w:hAnsi="IRNazanin" w:eastAsia="IRNazanin"/>
          <w:color w:val="111111"/>
          <w:sz w:val="28"/>
          <w:sz w:val="28"/>
          <w:szCs w:val="28"/>
          <w:rtl w:val="true"/>
          <w:lang w:bidi="fa-IR"/>
        </w:rPr>
        <w:t>کان بإمکان الأیدیولوجیّة فی عهد العصرنة إعادة الاطمئنان للفرد فی الظّروف الّتی یحیاها من الحیرة والشّعور بفقدان الأمن واستلاب الهویّة، ولکنّ الأیدیولوجیّة هذه فقدت قدرتها الموحِّدة الّتی کانت تتمتّع بها فی مرحلة الحداثة لتزعزع المقولات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المبدأ والغایة فی عصر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هذه النّقطة بالذّات علینا أن لا نتوقّع فی عصر العولمة وجود صیغة لإقرار الوحدة والنّظام بناءً علی معاییر ونماذج العصرنة،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رأی أنصار ما بعد الحداثة، أنّ اضمحلال عالم الدّول التّقلیدیّة، وبروز مجتمع عالمیّ فوضویّ نوعاً ما، قد ارتبطا معاً، ممّا أوجب أن تکون السّیاسة فی المقیاس العالمیّ أمراً غیر ممکن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إنّ اللیبرالیّین الجدد یرون السّیاسة العالمیّة لإزالة قوانین الاقتصاد العالمیّ، تسیر فی الاتّجاه غیر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 ما بعد الحداثة واللیبرالیّة الجدیدة اتّفقت رؤیتهما فی مجال الحیاة العالمیّة کلّ بحسب أسبابه الخاصّة، ففی رأیهما أنّ تیّار العولمة سیحوّل المؤسّسات السّیاسیّة والاجتماعیّة إلی شبکات منفصلة ومتفرّقة تکون مجبرة علی التّنسیق فیما بینهما عملیّاً ویتشکّل بذلک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الوطنیّة</w:t>
      </w:r>
      <w:r>
        <w:rPr>
          <w:rFonts w:eastAsia="IRNazanin" w:cs="IRNazanin"/>
          <w:color w:val="111111"/>
          <w:sz w:val="28"/>
          <w:szCs w:val="28"/>
          <w:rtl w:val="true"/>
          <w:lang w:bidi="fa-IR"/>
        </w:rPr>
        <w:t>).</w:t>
      </w:r>
      <w:r>
        <w:rPr>
          <w:rStyle w:val="FootnoteAnchor"/>
          <w:rtl w:val="true"/>
        </w:rPr>
        <w:footnoteReference w:id="11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ثبات مسیرة العولمة بحسب رؤیة ما بعد العصرنة والّذی تحقّق فی ظل الوحدویّة، المرکزیّة وتحکّم المقولات العقلانیة الحدیثة، تعرّض للاضطراب وعدم الفعّالیّة والتأزّم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مقولات نظیر الحاکمیّة الوطنیّة، العقود المؤقّتة، المعاهدات الدّولیّة فی مجال الحفاظ علی البیئة والصّحة، الاتّصالات، الأمن والسّلام، التّنمیة والقیم الثّقافیّة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أنصار ما بعد</w:t>
      </w:r>
    </w:p>
    <w:p>
      <w:pPr>
        <w:pStyle w:val="BookText"/>
        <w:rPr/>
      </w:pPr>
      <w:r>
        <w:rPr>
          <w:rFonts w:ascii="IRNazanin" w:hAnsi="IRNazanin" w:eastAsia="IRNazanin"/>
          <w:color w:val="111111"/>
          <w:sz w:val="28"/>
          <w:sz w:val="28"/>
          <w:szCs w:val="28"/>
          <w:rtl w:val="true"/>
          <w:lang w:bidi="fa-IR"/>
        </w:rPr>
        <w:t xml:space="preserve">الحداثة یسعون من خلال محو الأسس التّاریخیّة ومعرفة علم الأجناس والّذی یعبّر عنها میشال فوکو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بالأنظمة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الأجابة عن هذا السّؤال، وهو أیّة دوائر شمولیّة تبعث علی تبلور أسس القوّة وتکسبها الشّرعیّة؟ وبعبارة موجزة إنّ أنصار ما بعد الحداثة ومن خلال تحلیلهم لعلاقة العلم والقوّة، یؤکّدون علی الدّور الأساسیّ لهما فی الحکم والأسس الحکومیّة والاجتماعیّة والثّقافیّة والاقتصادیّة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أنصار ما بعد الحداثة لا یؤمنون بالنّظریّات الشّمولیّة وقد تعرّضوا لانتقاد نماذج هیجل العقلانیّة، نیتشه ومارکس، وأنکروا المشاریع والأفکار المقترحة للوصول إلی النّظام العقلانیّ للطّبیعة والمجتمع، ویرون أنّ الثّقافة العالمیّة فی عصر العولمة متنوّعة ومتعدّدة ومنفصلة عن بعضها</w:t>
      </w:r>
      <w:r>
        <w:rPr>
          <w:rFonts w:eastAsia="IRNazanin" w:cs="IRNazanin"/>
          <w:color w:val="111111"/>
          <w:sz w:val="28"/>
          <w:szCs w:val="28"/>
          <w:rtl w:val="true"/>
          <w:lang w:bidi="fa-IR"/>
        </w:rPr>
        <w:t>.</w:t>
      </w:r>
      <w:bookmarkStart w:id="201" w:name="pg5220_34194"/>
    </w:p>
    <w:p>
      <w:pPr>
        <w:pStyle w:val="Heading3"/>
        <w:numPr>
          <w:ilvl w:val="2"/>
          <w:numId w:val="1"/>
        </w:numPr>
        <w:rPr/>
      </w:pPr>
      <w:bookmarkStart w:id="202" w:name="__RefHeading___Toc235082_581953129"/>
      <w:bookmarkStart w:id="203" w:name="_Toc75"/>
      <w:bookmarkEnd w:id="201"/>
      <w:bookmarkEnd w:id="202"/>
      <w:r>
        <w:rPr/>
        <w:t>5</w:t>
      </w:r>
      <w:r>
        <w:rPr>
          <w:rtl w:val="true"/>
        </w:rPr>
        <w:t xml:space="preserve">. </w:t>
      </w:r>
      <w:r>
        <w:rPr>
          <w:rtl w:val="true"/>
        </w:rPr>
        <w:t>علاقة العولمة والثّقافة</w:t>
      </w:r>
      <w:bookmarkEnd w:id="203"/>
    </w:p>
    <w:p>
      <w:pPr>
        <w:pStyle w:val="Heading4"/>
        <w:numPr>
          <w:ilvl w:val="3"/>
          <w:numId w:val="1"/>
        </w:numPr>
        <w:rPr/>
      </w:pPr>
      <w:bookmarkStart w:id="204" w:name="__RefHeading___Toc235084_581953129"/>
      <w:bookmarkStart w:id="205" w:name="_Toc76"/>
      <w:bookmarkEnd w:id="204"/>
      <w:r>
        <w:rPr>
          <w:rtl w:val="true"/>
        </w:rPr>
        <w:t>عولمة الثّقافة</w:t>
      </w:r>
      <w:bookmarkEnd w:id="20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التّبادل الثّقافیّ منذ أقدم العصور وعلی مرّ التّاریخ عاملاً بنّاءً ومؤثّراً فی توطید الأواصر فیما بین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المفکّرون فی مجال علم الثّقافة، أنّ الثّقافات مرتبطة بعضها مع البعض الآخر ومدینة کلّ منها للأخری ولا یمکنها التّجدّد والتفتّح إلّا من خلال تخطّیها الحدود الجغرافیّة وممارستها الأخذ والعطاء مع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التّبادل الثّقافیّ المعلوماتیّ والفکریّ الواسع، لا یمکن أن یؤدّی إلی تبلور ثقافة واحدة واندماج الثّقافات ببعضها ومحو الهویّة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الأخذ بنظر الاعتبار الحاجة إلی التّبادل الثّقافیّ فیما بین المجتمعات وکذا نتائج وتبعات تأثّر بعض الثّقافات بالثّقافات السائدة، ینبغی النّظر فی أبعاد وحجم هذا التأثیر والتأثّر، وهل هو بمعنی اضمحلال وفقدان خصوصیّات ثقافات معیّنة وضعیفة؟ وهل أنّ الثّقافات التّسلّطیّة السّائدة تمتلک القابلیّة والتّمیّز والأفضلیّة نسبة إلی الثّقافات الأخری؟ ألیس من الممکن أن تفقد العوامل الفکریّة، المعنویّة، التّاریخیّة، اللُّغویّة والمذهبیّة الّتی لها دور فی تکوّن وتمیّز المجتمعات؛ هویّتها من خلال الغزو الثّقافیّ الأجنبیّ؟</w:t>
      </w:r>
    </w:p>
    <w:p>
      <w:pPr>
        <w:pStyle w:val="BookText"/>
        <w:rPr/>
      </w:pPr>
      <w:r>
        <w:rPr>
          <w:rFonts w:ascii="IRNazanin" w:hAnsi="IRNazanin" w:eastAsia="IRNazanin"/>
          <w:color w:val="111111"/>
          <w:sz w:val="28"/>
          <w:sz w:val="28"/>
          <w:szCs w:val="28"/>
          <w:rtl w:val="true"/>
          <w:lang w:bidi="fa-IR"/>
        </w:rPr>
        <w:t>یعتقد البعض أنّ جمیع الثّقافات الوطنیّة والمذهبیّة تقع تحت شعاع تأثیر التّطوّرات العالمیّة والتّقنیّات المعلوماتیّة الّتی تتّصف بالشّمولیّة فی عملیّة العولمة، وتفقد هویّتها وقیمها وفعالیّتها وتتعرّض للتّحلّل والتّفسّخ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افتراض أنصار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العالمیّة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تعزیز العلاقات الثّقافیّة والتّواصل فیما بین الثّقافات والمجتمعات یؤدّی إلی تبلور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العالمیّة و إزالة الحدود الاقتصادیّة، اتّساع العلاقات الإنسانیّة، الهجرة والسّفر، تبادل الأفکار، الثّقافات والأدیان، سهولة التّواصل فیما بین العلماء وتوسیع التّبادل العلمیّ والتّعلیمیّ، انتشار السّیاحة، وسائل الاتّصال الجمعیّ، توطید العلاقات النّاجمة عن التّقنیة المتقدّمة المعلوماتیّة والألکترونیّة الّتی تجعل من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متّحدا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متحرّکاً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أسباب ولادة هذه الثّقافة العالمیّة</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فهل أنّ مسیرة العولمة تؤدّی إلی التّوحّد الثّقافیّ وولادة الحضارة والثّقافة العالمیّة الواحدة؟ وبعبارة أخری، فی أیّ اتّجاه یسیر العالم فی مستقبله من خلال هذه العملیّة؟ توحّد الثّقافات أم تشتّتها وتجزّؤها وتعدّدها؟ ومع غضّ الطّرف عن الاتّجاهات المختلفة والمخاوف الموجودة، فقد اتّجهت بعض الدّول باتّجاه القبول بالعصرنة والثّقافة الغربیّة، وأصرّ البعض الآخر علی الحفاظ علی میزاته وإرثه الثّقافیّ والدّینیّ لإحساسه بخطر فقدان هویّته وقیمه وثقافته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عملیّة العولمة سیکون لها تأثیر عمیق و واسع علی الأسس الثّقافیّة والاجتماعیّة والعلاقات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وستعرّض المفاهیم التّقلیدیّة للحاکمیّة، الهویّات الدّینیّة والمذهبیّة، القیود الثّقافیّة والأیدیولوجیّة؛ للتغیّر و الانسلاخ</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فعولمة الثّقافة هی إحدی مستلزمات وإفرازات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لا تعنی تنامی الاتّجاه نحو ثقافة عالمیّة واحدة ومتوحّدة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لا یمکن تسمیة التّماثل الثّقافیّ واستنساخ الثّقافة الغربیّة عولمة؛ ولکنّ الاستدلال للعولمة الثّقافیّة یأتی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تمخّض وسائل الاتّصال الجمعیّ، التّطوّر التّقنی، تیّار الهجرة البشریّة، انتشار السّیاحة وتشکیل المؤسّسات الاجتماعیّة و الثّقافیّة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نوع من التّرابط الثّقافیّ المتنامی فی مختلف أرجاء العالم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إنّ طبیعة العولمة الثّقافیّة غیّرت وطوّرت الأفکار، العقائد، السلوکیّات والأهداف لمختلف المجتمعات والثّقافات، و جرّت المفاهیم البنیویّة للثّقافات کالحاکمیّة الوطنیّة، الهویّة، النّظم القیمیّة والدّینیّة نحو مشاکل متعدّدة، وطلّت فی الأفق إرهاصات الاندماج ومسخ القداسة من خلال انهیار المقاومة علی مستوی العقائد والقیم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العولمة وعلی خلاف آثارها السّلبیّة ونتائجها المؤلمة علی الثّقافات الأخری، یمکن أن یکون لها آثار إیجابیّة علی الثّقافات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فبعض الآثار الإیجابیّة للعولمة علی الثّقافة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تسارع الحرکة الاجتماعیّة، تعزیز و نمو الفکر البشریّ، ازدیاد الاتّصالات، وإمکانیّة تنامی تبادل المعلومات والآراء، الفهم الأفضل للتّعامل المتبادل فیما بین الثّقافات، وتأسیس منظومة من النّظم القیمیّة المشترکة، واکتساب الهویّة العالمیّة الجدیدة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یعتقد الوین تافلر أنّ الاتّصالات تعدّ من أهمّ وسائل نمو المجتمعات البشریّة فی عالم المستقبل،</w:t>
      </w:r>
      <w:r>
        <w:rPr>
          <w:rStyle w:val="FootnoteAnchor"/>
          <w:rtl w:val="true"/>
        </w:rPr>
        <w:footnoteReference w:id="120"/>
      </w:r>
      <w:r>
        <w:rPr>
          <w:rFonts w:ascii="IRNazanin" w:hAnsi="IRNazanin" w:eastAsia="IRNazanin"/>
          <w:color w:val="111111"/>
          <w:sz w:val="28"/>
          <w:sz w:val="28"/>
          <w:szCs w:val="28"/>
          <w:rtl w:val="true"/>
          <w:lang w:bidi="fa-IR"/>
        </w:rPr>
        <w:t>والّتی سیکون لها تأثیر باهر علی جمیع المستویات الثّقافیّة، الاقتصادیّة، الاجتماعیّة، الخدمیّة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العولمة تهیّء الأرضیّة لموجبات التّجانس الثّقافیّ والحضاریّ علی عکس رأی بعض المفکّرین الّذین وصفوا عملیّة استقرار ثقافة عالمیّة واحدة وحدوث التّجانس الثّقافیّ بأنّها نظریّة ساذجة، ویمکن ملاحظة شواهد ونماذج للنّزعة العالمیّة نحو الثّقافة العالمیّة المشترکة فی بعض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ذلک فإنّ منتقدوا هذه النّظریّة ومن خلال طرح بعض الشّواهد کالأصولیّة المذهبیّة، الحرکات المُحبّة للسلام، سلامة البیئة وغیرها عدّوا ذلک داعیاً إلی رفض هذا الاتّجاه ودعواه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لابدّ من الإذعان الیوم بوجود اتّجاه عالمیّ یتعلّق بمقولات العلم والتّقنیة، تقنیة المعلومات، التّبادل الثّقافیّ، السّلام والأمن العالمیّ، قضایا البیئة، الصّحة، حقوق الإنسان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وکمحصّلة عامّة للآراء المتعلّقة بمستقبل العالم ونهایة العولمة؛ یمکن الإشارة إلی ثلاثة أسالیب أساسیّة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إدغام جمیع الثّقافات فی ثقافة عالمیّة واحدة سائدة وذوبان باقی الثّقافات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القبول بمنطق الحوار بین الثّقافات والحضارات والتّعامل العقلانیّ للثّقافات مع بعضها البعض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استراتیجیّة الصّراع والحرب فیما بین الثّقافات والحضارات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ونظراً للافتراضات الفعلیّة؛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النّظریّة الثّانیة تعدّ أکثر النّظریّات منطقیّة وواقعیّة لمستقبل الحضارات والثّقافات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لارتباط حدوث العولمة بشراکة کافّة الثّقافات والحضارات والمذاهب، ابتداءً من</w:t>
      </w:r>
    </w:p>
    <w:p>
      <w:pPr>
        <w:pStyle w:val="BookText"/>
        <w:rPr/>
      </w:pPr>
      <w:r>
        <w:rPr>
          <w:rFonts w:ascii="IRNazanin" w:hAnsi="IRNazanin" w:eastAsia="IRNazanin"/>
          <w:color w:val="111111"/>
          <w:sz w:val="28"/>
          <w:sz w:val="28"/>
          <w:szCs w:val="28"/>
          <w:rtl w:val="true"/>
          <w:lang w:bidi="fa-IR"/>
        </w:rPr>
        <w:t>الفکر العالمیّ الدّینیّ وحتی الفکر الفلسفیّ ذوالنزعة العالمیّة، وإلی المکاسب العلمیّة والأحداث العالمیّة المهمّة، فجمیع ذلک یساهم فی عملیّة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وعلی أساس هذه النّظریة طُرحت بعض القراءات بخصوص العالمیّة، ویمکن ذکرها فی أربعة محاور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التّعلیمیّة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الحضاریّة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الأیدیولوجیّة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کقراءة محوریّة الدّین، القراءة الشّیوعیّة أو اللیبرالیّة أو الرأسمالیّة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المبتنیة علی النّزعة العِرقیّة والمحوریّة القومیّة والجنسیّة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القراءة الأولی ینبغی إقامة نظام تعاملیّ عالمیّ مشترک یشمل کافّة المجالات یتّخذ من العلم محوراً له ویعتمد علی التّطوّرات العلمیّة العالمیّة وعدم محدودیة العلم، و یکون منسجماً و مقتضیات الاتّجاه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تمکین جمیع مواطنی العالم من المکاسب العلمیّة فی کافّة المجالات، واجتناب النّزعة الاحتکاریّة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القراءة الثّانیة، فهی تؤکّد علی دور الحضارة والثّقافة والمذهب، فالعولمة فیها تعنی التّوازن والتوحّد علی الصعید الثّقافیّ والخصائص المشترکة للأدیان والتّعامل المشترک للمجتمعات بعضها مع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المقصود من الممیّزات المشترکة للأدیان فی هذا التّعریف؛ المفهوم العامّ لها والّذی هو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بوجود الله والتّصدیق بماوراء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والإیمان بالأمور القدسیّة، والقبول بالدّور الإنقاذیّ والبنّاء للدّین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فالعولمة فی هذه النظریّة، تعدّ فی الحقیقة نتیجة لتواصل الحضارات وتتمیّز بصفة الوصلة الحضاریّة، وأنّ الثّقافات والحضارات تستطیع الوصول إلی التّفاهم والتّعامل المشترک والعالمیّ من خلال هذا التّواصل والتّفاعل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ینبغی النّظر فی أنّ العولمة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منطق العصرانیّین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تمتلک القابلیّة وأن تُوجد الأرضیة لأن یکون لباقی الثّقافات والحضارات دور تعاملیّ وبنّاء فی عملیّتها أم لا؟ وکما مرّ فی البحوث المتقدّمة، فقد أثبتنا أنّ العصرنة مع أنّها فی بعض صورها ذات اتّجاه عالمیّ وخصائص عالمیّة وشمولیّة، ولکنّ العولمة بمعناها الحقیقیّ والخارجیّ لا یمکن عدّها عولمة عصرانیّة، إلّا فی حال عدم وجود أیّة حضارة وثقافة منافسة للعصرنة، ففی ذلک الوقت یمکن الإذعان بوجود عولمة عصرانیّة علی أرض الواقع</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ستواجه العصرنة تعارضاً فی أغلب مبانیها، وأزمات ومشاکل متعدّدة معرفیّة؛ علمیّة واجتماعیّة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تجاهلها دور الدّین وبعض القضایا المهمّة المؤثّرة فی الحیاة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فالعولمة بهذا المعنی؛ ستؤدّی إلی ازدیاد الأزمات العالمیّة وتعمیق مشاکل العالم الفعلیّة، وهی وفقاً للقراءة العصرانیّة؛ تکون مفروضة ولیست اختیاراً وفرصة وانتخاباً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یعدّ فی الواقع قبولاً بأنموذج الحضارة الغربیّة وسیطرة ثقافتها علی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فالعولمة بهذا المعنی لیست واقعیّة، وإنّما یمکن تسمیتها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تؤدّی إلی رفض الحضارات الأخری وتهمیش الثّقافات وتتسبّب فی اختلافات ومشاکل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ینبّه هوبرماس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وسط هذه القراءات الثّقافیّة نواجه استدلالات لأصحاب سائر الثّقافات یُشکلون فیها علی الثّقافة الغربیّة بناءً علی قوالبهم وتقالیدهم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السّبب فی ذلک یعود إلی أنّ جمیع الأدیان والثّقافات تتعرّض لإشکالیّات تجدّد العولمة الغربیّة وإلی ضغوط الثّقافة المادّیّة الّتی تسعی نحو التّماثل العالمیّ</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وستواجه عملیّة العولمة ردود أفعال اجتماعیّة وثقافیّة مختلفة، تنعکس علی شکل حرکات تحرّریّة تقف بوجه الاستعمار والعولمة، وذلک من خلال اضطراب الأنظمة الاجتماعیّة والأسس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هذه الحرکات الّتی تتمتّع بالقیم العقلانیّة والدّینیّة تستبطن الرّدّ النّاجع الّذی یهدف إلی ترمیم العقلانیّة العالمیّة والخلاص من مغامراتها الباهضة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ویحدّد هوبرماس فی هذا المجال ثلاث مهمّات ووظائف لعقلنة عالم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استمرار التّقالید الثّقافیّة والدّینیّة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وضع السّلوکیّات والقیم فی خدمة الوحدة والتّکاتف الجماعیّ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 الجیل المعاصر السّعی نحو التّواصل والتّلاحم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نظریة هوبرماس تؤکّد علی عقلنة عالم الحیاة، فی مقابل جعلها مستعمرة، وقد طرح هذه الصّیغة نظراً للحاجة الماسّة إلی دور الأفعال التّفاهمیّة أو العقلانیّة التّفاهمیّة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ولتنقیح نظریّته هذه، ینبغی التّذکیر أوّلاً بأنّها مع کونها تبدو نظریّة استراتیجیّة ومنطقیّة، ولکن نظراً إلی أنّ هوبرماس یعدّ من الّذین یعتقدون بعدم وصول العصرنة إلی نهایتهاً حتی الآن، وأنّ بإمکانها الاستمرار فی إعادة البناء وفی شمولیّتها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فهو یحلّل العولمة علی أساس المقولة العصرانیّة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یقول بالعقلانیة التفاهمیّة والاعتراف بسائر الهویّات الثّقافیّة والدینیّة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کونه مطّلعاً وبصورة واسعة علی فعّالیات النّظام اللیبرالیّ الغربیّ وفعالیّات السّوق الرأسمالیّة فی النّظام الاقتصادیّ الغربیّ والاتّجاه العلمانیّ للعصرنة، ولکن لم یتّضح سبب إذعانه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 ومستقبل الدّیمقراطیّة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 تجبر الدّول والأمم علی فتح أبوابها بوجه النّماذج الأجنبیّة الجدیدة للحیاة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الدّول لا تتمکّن بعد الآن من المقاومة والوقوف بوجه عملیّة التّماثل والتّعصرن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وعلی هذا لا یُعلم سبب قوله بإمکانیة الجمع فیما بین فرض النّماذج الثّقافیّة للغرب والعقلانیّة التّفاهمیّة</w:t>
      </w:r>
      <w:r>
        <w:rPr>
          <w:rFonts w:eastAsia="IRNazanin" w:cs="IRNazanin"/>
          <w:color w:val="111111"/>
          <w:sz w:val="28"/>
          <w:szCs w:val="28"/>
          <w:rtl w:val="true"/>
          <w:lang w:bidi="fa-IR"/>
        </w:rPr>
        <w:t>.</w:t>
      </w:r>
      <w:bookmarkStart w:id="206" w:name="pg5220_34201"/>
    </w:p>
    <w:p>
      <w:pPr>
        <w:pStyle w:val="Heading4"/>
        <w:numPr>
          <w:ilvl w:val="3"/>
          <w:numId w:val="1"/>
        </w:numPr>
        <w:rPr/>
      </w:pPr>
      <w:bookmarkStart w:id="207" w:name="__RefHeading___Toc235086_581953129"/>
      <w:bookmarkStart w:id="208" w:name="_Toc77"/>
      <w:bookmarkEnd w:id="206"/>
      <w:bookmarkEnd w:id="207"/>
      <w:r>
        <w:rPr>
          <w:rtl w:val="true"/>
        </w:rPr>
        <w:t>تعارض الثّقافات</w:t>
      </w:r>
      <w:bookmarkEnd w:id="208"/>
    </w:p>
    <w:p>
      <w:pPr>
        <w:pStyle w:val="BookText"/>
        <w:rPr/>
      </w:pPr>
      <w:r>
        <w:rPr>
          <w:rFonts w:ascii="IRNazanin" w:hAnsi="IRNazanin" w:eastAsia="IRNazanin"/>
          <w:color w:val="111111"/>
          <w:sz w:val="28"/>
          <w:sz w:val="28"/>
          <w:szCs w:val="28"/>
          <w:rtl w:val="true"/>
          <w:lang w:bidi="fa-IR"/>
        </w:rPr>
        <w:t>فی رأی هوبرماس أنّ هناک نزاعاً وجدالاً سیحدث فیما بین التّراث، الهویّة، القیم الوطنیّة ومافوق الوطنیّة فی عملیّة العولمة، وأنّ هذا الجدل یحکی عن التّوازن الحاصل فیما بین الثّقافات من جانب والتّحرّر الخلّاق لها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الثّقافة الأصیلة وردّا علی الضّغوط الثّماثلیّة للثّقافة المادّیّة غالباً ما تبرز علی شکل أنظمة جدیدة، تسعی لصنع أشکال حدیثة من الثّقافات التّرابطیّة والالتقاطیّة قبل أن تحاول المقارنة بین الاختلافات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التّواصل الثّقافیّ یؤدّی إلی نشوء ثقافات جزئیّة وقوالب حدیثة ومتعدّدة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لو نظرنا إلی الهجرة غیر المقصودة والاتّصالات الواسعة لرأینا کیف تؤدّی إلی تغیّرات عمیقة فی التّرکیبة العِرقیّة، الدّینیّة، الثّقافیّة والوطنیّة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العولمة تعدّ عملیّة تمایزیّة وتماثلیّة فی ذات الوقت، فهی من جانب تسوق العالم نحو التّعدّدیّة الثّقافیّة وتهیّء الأرضیة لعرض الهویّات الوطنیّة والقومیّة علی السّاحة العالمیّة؛ من خلال قبولها بقیمة الثّقافات الجزئیّة والقدرات المحلّیّة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تتسبّب فی التّأثیر علی الثّقافات والهویّات المحلّیّة والوطنیّة من خلال إبراز ثقافة عالمیّة واحدة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التغیّرات ذات الصّور المتناقضة والّتی تنجم عن هذا الوضع المتجدّد والمعقّد والمتعدّد الجوانب تؤدّی إلی تسهیل العلاقات الفردیّة فی مجالات متعدّدة، وترسیخ المواجهة فیما بین 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نزاعات تضطرّ معها المجتمعات الدّینیّة والثّقافات الأصیلة إلی اتّخاذ اتّجاهات معقولة وبنّاءة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تعزیز العناصر الثّقافیّة المشترکة فیما بین مواطنی العالم والثّقافات المختلفة یمکن أن یعدّ اتّجاهاً إیجابیّاً وبنّاءً، ویبرز من خلال نموّه وتکامله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عالمیّة واحدة</w:t>
      </w:r>
      <w:r>
        <w:rPr>
          <w:rFonts w:eastAsia="IRNazanin" w:cs="IRNazanin"/>
          <w:color w:val="111111"/>
          <w:sz w:val="28"/>
          <w:szCs w:val="28"/>
          <w:rtl w:val="true"/>
          <w:lang w:bidi="fa-IR"/>
        </w:rPr>
        <w:t>).</w:t>
      </w:r>
      <w:r>
        <w:rPr>
          <w:rStyle w:val="FootnoteAnchor"/>
          <w:rtl w:val="true"/>
        </w:rPr>
        <w:footnoteReference w:id="12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النّزاع الثّقافیّ الیوم یتمّ فی إطار مجتمع عالمیّ واحد، والّذی ینبغی علی مجموع اللّاعبین فیه النّظر إلی السّنن الثّقافیّة المختلفة، لیتوصّل إلی اتّفاق حول السّلوکیّات المعاشة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الوقت الرّاهن لا یمکن أن تکون العزلة والأنانیّة جدیرة بالانتخاب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فتاملسون یعتقد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الثّقافة المتعولمة الیوم هی ثقافة عالمیّة غیر مبتنیة علی الفوضی والاختلاف وفی الوقت ذاته لا تأتی الثّقافة من خلال الجمع بین التّجارب والحاجات البشریّة؛ ولکنّها تحکیم لنوع من أنواع الثّقافة تمتلک قدرة أکبر</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وإنّ هذه الثّقافة الغالبة هی نفسها الثّقافة الغربیّة والّتی بادر الغرب من خلالها لطرح فکرة ومشروع العولمة لتوحید الثّقافات وغربنة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الطائفة وبناءً علی نظریّات أمثال هنتیغتون وفوکویاما تعتقد بأنّ الثّقافة اللیبرالیّة الغربیّة تتّصف بقیم العالم الشّمولیّ ومن خلال الدّفاع عن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تعتقد بأنّ العولمة ما هی إلّا انتشار الثّقافة الغربیّة الّتی هی ثقافة الرأسمالیّة واللیبرالیّة والعلمانیّة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ویصرّح هنتیغتون بشکل سافر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نهایة القرن العشرین، کان مفهوم الحضارة العالمیّة یصبّ فی خدمة تبریر التّسلّط الثّقافیّ الغربیّ علی باقی المجتمعات، أمّا الآن فقد أخذت المجتمعات الأخری فی تقلید ومحاکاة الأسالیب والمؤسّسات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النزعة العالمیّة والأیدیولوجیّة الغربیّة جاءت لمواجهة الثّقافات غیر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الغربییّن لا یعرفون عن العولمة سوی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 یسمّیه الغربیّون بالتّماثل العالمیّ التّدریجیّ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کانتشار الإعلامیّات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یعتبره غیر الغربیّین إمبریالیّة شیطانیّة غربیّة</w:t>
      </w:r>
      <w:r>
        <w:rPr>
          <w:rFonts w:eastAsia="IRNazanin" w:cs="IRNazanin"/>
          <w:color w:val="111111"/>
          <w:sz w:val="28"/>
          <w:szCs w:val="28"/>
          <w:rtl w:val="true"/>
          <w:lang w:bidi="fa-IR"/>
        </w:rPr>
        <w:t>.</w:t>
      </w:r>
      <w:bookmarkStart w:id="209" w:name="pg5220_34203"/>
    </w:p>
    <w:p>
      <w:pPr>
        <w:pStyle w:val="Heading4"/>
        <w:numPr>
          <w:ilvl w:val="3"/>
          <w:numId w:val="1"/>
        </w:numPr>
        <w:rPr/>
      </w:pPr>
      <w:bookmarkStart w:id="210" w:name="__RefHeading___Toc235088_581953129"/>
      <w:bookmarkStart w:id="211" w:name="_Toc78"/>
      <w:bookmarkEnd w:id="209"/>
      <w:bookmarkEnd w:id="210"/>
      <w:r>
        <w:rPr>
          <w:rtl w:val="true"/>
        </w:rPr>
        <w:t>مناقشة نظریّة صراع الثّقافات والحضارات</w:t>
      </w:r>
      <w:bookmarkEnd w:id="211"/>
    </w:p>
    <w:p>
      <w:pPr>
        <w:pStyle w:val="BookText"/>
        <w:rPr/>
      </w:pPr>
      <w:r>
        <w:rPr>
          <w:rFonts w:ascii="IRNazanin" w:hAnsi="IRNazanin" w:eastAsia="IRNazanin"/>
          <w:color w:val="111111"/>
          <w:sz w:val="28"/>
          <w:sz w:val="28"/>
          <w:szCs w:val="28"/>
          <w:rtl w:val="true"/>
          <w:lang w:bidi="fa-IR"/>
        </w:rPr>
        <w:t>إثر سقوط الشّیوعیّة وانتهاء الحرب الباردة، عُرضت نظریّات مختلفة فی مجال البحث عن منشأ القوّة والتخطیط لمستقبل الوضع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النّظریّات الّتی أحدثت ضجّة فی الأوساط العلمیّة والسّیاسیّة؛ نظریّة صراع الحضارات، لصاموئیل هنتیغتون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اعتقاده أنّ مرحلة التّنافس الأیدیولوجیّ قد انتهی بانتهاء الحرب الباردة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هنتیغتون طرح هذه النّظریّة متأثّراً ببرنارد لویس المؤرّخ والمستشرق الأمریکیّ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فأسباب صراع الحضارات الإسلامیّة والمسیحیّة والکنفوشیوسیّة فی هذه النّظریّة لا ترتبط بالأبعاد السّیاسیة ولکنّها سترتکز علی الممیّزات الثّقافیّة والمذهبیّة لهذه الحضارات، ففی اعتقاده أنّ المواجهة الحضاریّة لابدّ منها، وأنّ المذهب یلعب دوراً أساسیّاً ومحوریّاً فی تبلور الحضارات ومسار اتّجاهها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الاختلافات الثّقافیّة فیما بین الحضارات لها جذور عمیقة ولا نهایة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الثّقافة والحضارة تتضمّن قیماً وسلوکیّات وأسالیب فکریّة وأفعالاً وأحکاماً ومؤسّسات تتمتّع فی کلّ مجتمع بأعلی درجات الاحترام من قبل أفراد ذلک المجتمع</w:t>
      </w:r>
      <w:r>
        <w:rPr>
          <w:rFonts w:eastAsia="IRNazanin" w:cs="IRNazanin"/>
          <w:color w:val="111111"/>
          <w:sz w:val="28"/>
          <w:szCs w:val="28"/>
          <w:rtl w:val="true"/>
          <w:lang w:bidi="fa-IR"/>
        </w:rPr>
        <w:t>».</w:t>
      </w:r>
      <w:r>
        <w:rPr>
          <w:rStyle w:val="FootnoteAnchor"/>
          <w:rtl w:val="true"/>
        </w:rPr>
        <w:footnoteReference w:id="12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ویوضّح هنتیغتون نظریّته بهذا الشّکل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افتراضی مبتنی علی أنّ المصدر الأساسیّ للصّراع فی العالم المعاصر؛ لم یکن أیدیولوجیّاً أو اقتصادیّاً بالضّرورة، ولکنّه الهوّة السّحیقة بین أفراد البشریّة، و إنّ أهم مصدر للصّراع هو الطّبیعة الثّقافیة، ولا یبدو أنّها قد فقدت فاعلیّتها، کما أنّها تعارض وتخالف التّحکّم والسّیطرة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الحضارات تُعرّف من خلال عناصرها الواقعیّة المشترکة کاللّغة، التّاریخ، المذهب، التّراث والمؤسّسات، وأنّ الهویّة الحضاریّة سیکون لها أهمّیّة متزایدة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ومن خلال طرحه</w:t>
      </w:r>
    </w:p>
    <w:p>
      <w:pPr>
        <w:pStyle w:val="BookText"/>
        <w:rPr/>
      </w:pPr>
      <w:r>
        <w:rPr>
          <w:rFonts w:ascii="IRNazanin" w:hAnsi="IRNazanin" w:eastAsia="IRNazanin"/>
          <w:color w:val="111111"/>
          <w:sz w:val="28"/>
          <w:sz w:val="28"/>
          <w:szCs w:val="28"/>
          <w:rtl w:val="true"/>
          <w:lang w:bidi="fa-IR"/>
        </w:rPr>
        <w:t>السّؤال التّالی، وهو لماذا ستتواجه الحضارات فیما بینها؟ یجیب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إنّ وجوه الاختلاف فیما بین الحضارات لیست فقط واقعیّة، وإنّما ممّا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إنّ العالم فی حالة تصاغر وانضغاط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إنّ مسیرة التّحدیث فی المجالات الاقتصادیّة والاجتماعیّة فی جمیع أنحاء العالم تؤدّی بالإنسان إلی الانفصال عن هویّته القدیمة والأصیلة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إنّ الدّور المزدوج للغرب یُنمّی ویعزّز الاطّلاع الحضاریّ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لا یمکن إخفاء الممیّزات والاختلافات الثّقافیّة إلّا بشکل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 إنّ الإقلیمیّة الإقتصادیّة هی فی حالة نموّ وتوسّع وهذا ما یساعد علی تقویة الحضارات الأخری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ثم یستنتج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التکهّن بعدم بقاء أیّة حضارة ذات شمولیّة عالمیّة فی المستقبل، ولکن سیکون هناک عالماً متعدّد الحضارات تضطرّ کلّ حضارة فیه إلی تعلّم کیفیة التّعایش مع الأخریات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سنوات من طرح هنتیغتون نظریّته هذه، ومن خلال ملاحظته قرائن وشواهد واقعیّة عن التّطوّرات الّتی نجمت عن الإسلام، أذعن بأنّ مقولته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الحضارة الإسلامیّة فی طریقها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نظریّته تلک غیر صحیحة وصرّح معقباً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اعتقد بأنّ الحضارة الإسلامیّة حضارة راسخة وخالدة</w:t>
      </w:r>
      <w:r>
        <w:rPr>
          <w:rFonts w:eastAsia="IRNazanin" w:cs="IRNazanin"/>
          <w:color w:val="111111"/>
          <w:sz w:val="28"/>
          <w:szCs w:val="28"/>
          <w:rtl w:val="true"/>
          <w:lang w:bidi="fa-IR"/>
        </w:rPr>
        <w:t>».</w:t>
      </w:r>
      <w:r>
        <w:rPr>
          <w:rStyle w:val="FootnoteAnchor"/>
          <w:rtl w:val="true"/>
        </w:rPr>
        <w:footnoteReference w:id="12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أغلب مفکّری العالم یذعنون بأنّ أکثر المواجهات والحروب الّتی حدثت مؤخّرا فی العالم ذات بُعد ثقافیّ، وقد سخِروا من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واعتبروها نوعاً من النّبوءة غیر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ویعتقد البعض الآخر ومن خلال مناصرتهم لنّظریّة هنتیغتون بتمخّض ثقافة وحیدة وهی الحضارة العالمیّة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باقی الحضارات والثّقافات</w:t>
      </w:r>
    </w:p>
    <w:p>
      <w:pPr>
        <w:pStyle w:val="BookText"/>
        <w:rPr/>
      </w:pPr>
      <w:r>
        <w:rPr>
          <w:rFonts w:ascii="IRNazanin" w:hAnsi="IRNazanin" w:eastAsia="IRNazanin"/>
          <w:color w:val="111111"/>
          <w:sz w:val="28"/>
          <w:sz w:val="28"/>
          <w:szCs w:val="28"/>
          <w:rtl w:val="true"/>
          <w:lang w:bidi="fa-IR"/>
        </w:rPr>
        <w:t>فستتعرّض للهزیمة والاندحار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أجواء الصّراع فیما بین الثّقافات والحضارات یعدّ منتفیاً من الأساس، ولکنّنا نشاهد ضمن هذه الحضارة العالمیّة الواحدة عدم المساواة والحروب العنیفة، فیما بین المنبوذین من جهة والمدعومین من جهة أخری، وبین السّادة الجدد والمواطنین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سیتعرّض التّوحد الثّقافیّ والاجتماعیّ لهذه الحضارة العالمیّة الواحدة لمخاطر وصدمات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ویصف هنتیغتون العالم الجدید إثر انهیار النّظام الشّیوعیّ بما یتکهّن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افتراضی هو أنّ السّبب الأساسیّ للمواجهات والحروب فی العالم الجدید لیس هو المسائل الأیدیولوجیّة أو الاقتصادیّة، و إنّما السّبب المهمّ للتّنافر والخلاف والمصدر الأساسیّ للصّراع هو المسائل الثّقافیّة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صراعات العالم المستقبلیّة، ستقف الأمم والطوائف وجهاً لوجه، والّتی ترتبط کل واحدة منها بحضارة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الصّراع والتّوتّر فیما بین الحضارات سیتحکّم بالسّیاسة العالمیّة، وأنّ الجبهات المستقبلیّة؛ ستکون ساحة التّنافس والصّراع الحضاریّ</w:t>
      </w:r>
      <w:r>
        <w:rPr>
          <w:rFonts w:eastAsia="IRNazanin" w:cs="IRNazanin"/>
          <w:color w:val="111111"/>
          <w:sz w:val="28"/>
          <w:szCs w:val="28"/>
          <w:rtl w:val="true"/>
          <w:lang w:bidi="fa-IR"/>
        </w:rPr>
        <w:t>».</w:t>
      </w:r>
      <w:r>
        <w:rPr>
          <w:rStyle w:val="FootnoteAnchor"/>
          <w:rtl w:val="true"/>
        </w:rPr>
        <w:footnoteReference w:id="12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اعتقاده أنّ النّزاع العالمیّ فی المستقبل ذو طبیعة ثقافیّة وأنّ النتاج السّیاسیّ له هو الصّراع فی خطوط التّماس والتّقاطع فیما بین الحضارات الأساسیّة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اعتقاد هنتیغتون بعدم إمکانیّة تبلور حضارة عالمیّة واحدة یقوم علی الأسباب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اعتقاده بتکافؤ الحضارة مع الثّقافة، ثانیاً؛ وإنّ العناصر الأساسیّة الّتی تکوّن الحضارة هی اللّغة والدّین، ویؤکّد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الدّین، هو من أکثر عناصر الثّقافة محوریّة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وبناءً علی هذا المبنی یذکر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أرادت الحضارة العالمیّة الواحدة الظهور والبروز، فینبغی علیها السّعی نحو إیجاد لغة عالمیّة واحدة ودین عالمیّ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نقد ووجهة نظر</w:t>
      </w:r>
    </w:p>
    <w:p>
      <w:pPr>
        <w:pStyle w:val="BookText"/>
        <w:rPr/>
      </w:pPr>
      <w:r>
        <w:rPr>
          <w:rFonts w:ascii="IRNazanin" w:hAnsi="IRNazanin" w:eastAsia="IRNazanin"/>
          <w:color w:val="111111"/>
          <w:sz w:val="28"/>
          <w:sz w:val="28"/>
          <w:szCs w:val="28"/>
          <w:rtl w:val="true"/>
          <w:lang w:bidi="fa-IR"/>
        </w:rPr>
        <w:t>إنّ نظریّة هنتیغتون ترتکز علی محورین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محوریّة الدّین فی الحضارات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إمکانیة وجود حضارة عالمیّة واحدة أو اتّحاد 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هذان المحوران من المظاهر المهمّة و الأساسیة لنظریته، و لکنّ الدّین حسب رأیة یعدّ العنصر الأهمّ فی نشوء وانتشار الحضارات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یعتقد أیضاً ویؤکّد علی المواجهة الذّاتیّة والّتی لا یمکن فیها المساومة فیما بین الأدیان والثّقافات والّتی یتمحور من خلالها التّعارض الجوهریّ بین الحضارة الغربیّة والشّرق، وعلی الخصوص مواجهة الغرب مع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ویستمرّ فی بیان نظریّته فیکتب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تتواجد فی عالم الیوم تسع حضارات کبیرة وهی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الحضارة الغربیّة، الأمریکیّة اللاتینیّة، الأفریقیّة، الإسلامیّة، الصّینیّة، الهندیّة، الأرثوذکسیّة، البوذیّة والیابانیّة، ویترکّز التّعارض الأساسیّ فیما بین الحضارة الإسلامیّة والغربیّة والصّینیّة من بین هذه الحضارات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استدلال مؤیّد و نظریّة الحضارة العالمیّة الواحدة یرتکز علی ثلاث فرضیّات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انهیار الاتّحاد السّوفیتیّ السّابق والنّظام الشّیوعیّ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انتهاء الحرب الباردة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نهایة التّاریخ وانتصار اللیبرالیّة الدّیمقراطیّة الغربیّة وانتشارها فی العالم</w:t>
      </w:r>
      <w:r>
        <w:rPr>
          <w:rFonts w:eastAsia="IRNazanin" w:cs="IRNazanin"/>
          <w:color w:val="111111"/>
          <w:sz w:val="28"/>
          <w:szCs w:val="28"/>
          <w:rtl w:val="true"/>
          <w:lang w:bidi="fa-IR"/>
        </w:rPr>
        <w:t>.</w:t>
      </w:r>
      <w:bookmarkStart w:id="212" w:name="pg5220_34207"/>
    </w:p>
    <w:p>
      <w:pPr>
        <w:pStyle w:val="BookText"/>
        <w:rPr/>
      </w:pPr>
      <w:bookmarkEnd w:id="212"/>
      <w:r>
        <w:rPr>
          <w:rFonts w:ascii="IRNazanin" w:hAnsi="IRNazanin" w:eastAsia="IRNazanin"/>
          <w:color w:val="111111"/>
          <w:sz w:val="28"/>
          <w:sz w:val="28"/>
          <w:szCs w:val="28"/>
          <w:rtl w:val="true"/>
          <w:lang w:bidi="fa-IR"/>
        </w:rPr>
        <w:t>أمّا فی مجال نقد هذه النّظریّة فینبغی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افتراض الاستدلال الآنف غیر صحیح؛ وذلک لأنّ هنتیغتون یعتقد بأنّ المواجهة السّابقة فی مرحلة الحرب الباردة، قد حلّت محلّها المواجهة فیما بین الحضارة الإسلامیّة والمسیحیّة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احتساب المواجهة فیما بین الغرب والشّیوعیّة مواجهة فیما بین حضارتین دینیّتین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أغلب النّزاعات والحروب الفعلیّة فی العالم لم تقم من خلال الدّین أو علی أساس محوریّته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لا نأمل خروج الحضارة الغربیّة منتصرة من هذه المواجهة وأن تعمّ العالم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المسلمین والحضارات الصّینیّة، الهندیّة، البوذیّة وغیرها ستسارع للالتحاق برکب اللیبرالیّة الغربیّة باعتبارها البدیل الأوحد عن هذه الحضارات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13" w:name="__RefHeading___Toc235090_581953129"/>
      <w:bookmarkStart w:id="214" w:name="_Toc79"/>
      <w:bookmarkEnd w:id="213"/>
      <w:r>
        <w:rPr>
          <w:rtl w:val="true"/>
        </w:rPr>
        <w:t>نقد نظریّة صراع الحضارات</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الشّواهد والقرائن الّتی عُرضت لإثبات هذه النّظریّة لا تصل إلی درجة تستطیع معها إثبات کلّیاتها، وهی فی حدّ ذاتها أیضاً قابلة للمناقشة</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النّظریة تؤکّد علی المواجهة فیما بین الحضارات ولیس فیما بین الأمم والدّول، فی حال أنّ النّظریات المنافسة لها، تؤکّد علی العوامل السّیاسیّة، الاقتصادیّة والعسکریّة وعلی أنّ لها الدّور الأساسیّ والمحوریّ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نظریّة هنتیغتون ترتکز علی تحلیل خاطئ وسطحیّ للإسلام، وبحسب تعبیر محمد علی إسلامی ندوش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هنتیغتون لا یعرف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النّظر إلی العالم الإسلامیّ بعین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فالأمر الصّحیح هو عدم وجود آراء مشترکة حول الغرب فی العالم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 إنّ هذه النّظریّة تفترض غرباً موحَّداً، ولکنّ القرائن تحکی عن خرق وصدع أصبح سافراً فی داخل الحضارة الغربیّة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 من غیر الواضح کیف یُلبس الحضارة الغربیّة لباساً مذهبیّاً ویبرّر الاتّجاه العلمانیّ لها فی حال أنّ أسسها الفکریّة والعلمیّة تؤکّد علی رفض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النقطة الأخری فی هذه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الاعتداد بإمکانیّة التّعاون والتّعایش فیما بین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إنّ التقارب فیما بینها والمیل نحو التّعامل والحوار هو أکثر قبولاً وذو قیمة استراتیجیّة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الآخر الّذی یرد علیها تأکیدها علی محوریّة الدّین فی الحضارات العالمیّة المهمّة، ولکنّ هذه المسألة فی نظریّة هنتیغتون تتضمّن غموضاً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 یُشر من جهة أخری إلی النّهایة غیرالعقلانیّة والخطیرة لصراع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إنّ هذه النّظریة تتضمّن تناقضاً داخلیّاً؛ لأنّه یؤکّد علی الدّور البارز للدّین فی عملیة صراع الحضارات، ولکنّه یحدّد العوامل المصیریّة للحضارة الغربیّة بالعامل الاقتصادیّ، العسکریّ، السّیاسیّ والتّقنیّ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غیر الواضح ما المراد من کون الحضارة الغربیّة 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النّظریة لا تأخذ بعین الاعتبار الضّعف والأزمات غیر القابلة للحلّ فی الحضارة الغربیّة والّتی برزت نتیجةً لإتّجاهها العلمانیّ واضمحلال القیم الإنسانیّة والأخلاقیّة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هنتیغتون فی نقده لنظریّة العالم الواحد، یعتقد بوجود تعارض فیما بین الأدیان والثّقافات، و أنّ الدّین یعدّ الهویّة الأساسیّة للمجتمعات والحضارات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للدّین فی عالم الیوم مرکزیّة مشهودة، ومع وجود الهویّة الدّینیّة والتّعارض فیما بین الأدیان والثّقافات؛ لا یمکن تحقّق الحضارة العالمیّة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وللإجابة علی ذلک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الشّواهد الخارجیّة والتّاریخیّة تدلّل علی أنّ التّعارض الموجود هو قومیّ</w:t>
      </w:r>
      <w:bookmarkStart w:id="215" w:name="pg5220_34209"/>
    </w:p>
    <w:p>
      <w:pPr>
        <w:pStyle w:val="BookText"/>
        <w:rPr/>
      </w:pPr>
      <w:bookmarkEnd w:id="215"/>
      <w:r>
        <w:rPr>
          <w:rFonts w:ascii="IRNazanin" w:hAnsi="IRNazanin" w:eastAsia="IRNazanin"/>
          <w:color w:val="111111"/>
          <w:sz w:val="28"/>
          <w:sz w:val="28"/>
          <w:szCs w:val="28"/>
          <w:rtl w:val="true"/>
          <w:lang w:bidi="fa-IR"/>
        </w:rPr>
        <w:t>ووطنیّ ولیس دینیّاً وحضاریّاً، إنّ السّبب الأساسیّ للحروب التّاریخیّة، والتّمایز فیما بین المجتمعات کان یرتکز علی عامل القومیّة واللّغة أکثر منه علی الدّین والثّقافة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نحن نشاهد مجتمعات متعدّدة ذات لغات وقومیّات مختلفة غیر مجتمعة علی مذهب واحد، کالدول المسیحیّة والإسلامیة، ولکنّ هویّتها الوطنیّة، اللّغویّة والثّقافیّة تبلورت من خلال العِرق، اللّغة، الثّقافة وتاریخها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الدّین هو المحور للحضارة والثّقافة فینبغی أن یکون للمجتمعات المسیحیّة أو الإسلامیّة ثقافة شاملة وواحدة، ومن جهة أخری، ومن خلال الشّواهد التّاریخیّة والدّراسات الّتی أجریت فی مجال الحضارات البشریّة، تؤکّد علی وجود عوامل متعدّدة لبروز ونموّ الحضارات وأفولها وانهیارها، والّتی غدت محطّاً لأنظار علماء الثّقافة والاجتماع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ولأجل عوامل متعدّدة أخری لا یمکن أن یکون الدّین هو العامل الأساسیّ والبارز للحضارات الفعلیّة، وعلی هذا الأساس فسّرت هذه النّظریّة صراع الحضارات علی أنّه مواجهة فیما بین الأدیان والثّقافات</w:t>
      </w:r>
      <w:r>
        <w:rPr>
          <w:rFonts w:eastAsia="IRNazanin" w:cs="IRNazanin"/>
          <w:color w:val="111111"/>
          <w:sz w:val="28"/>
          <w:szCs w:val="28"/>
          <w:rtl w:val="true"/>
          <w:lang w:bidi="fa-IR"/>
        </w:rPr>
        <w:t>.</w:t>
      </w:r>
    </w:p>
    <w:p>
      <w:pPr>
        <w:pStyle w:val="Heading4"/>
        <w:numPr>
          <w:ilvl w:val="3"/>
          <w:numId w:val="1"/>
        </w:numPr>
        <w:rPr/>
      </w:pPr>
      <w:bookmarkStart w:id="216" w:name="__RefHeading___Toc235092_581953129"/>
      <w:bookmarkStart w:id="217" w:name="_Toc80"/>
      <w:bookmarkEnd w:id="216"/>
      <w:r>
        <w:rPr>
          <w:rtl w:val="true"/>
        </w:rPr>
        <w:t>علاقة الشّرق والغرب</w:t>
      </w:r>
      <w:bookmarkEnd w:id="217"/>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التّعامل المتبادل بین الشرق والغرب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الباحثین</w:t>
      </w:r>
      <w:r>
        <w:rPr>
          <w:rStyle w:val="FootnoteAnchor"/>
          <w:rtl w:val="true"/>
        </w:rPr>
        <w:footnoteReference w:id="135"/>
      </w:r>
      <w:r>
        <w:rPr>
          <w:rFonts w:ascii="IRNazanin" w:hAnsi="IRNazanin" w:eastAsia="IRNazanin"/>
          <w:color w:val="111111"/>
          <w:sz w:val="28"/>
          <w:sz w:val="28"/>
          <w:szCs w:val="28"/>
          <w:rtl w:val="true"/>
          <w:lang w:bidi="fa-IR"/>
        </w:rPr>
        <w:t>والتّجدیدیّین قاموا ببیان علاقة الشّرق و الغرب مؤکّدین علی أهمیّة الاقتباس والاستفادة من التّقنیة الغربیّة، اعتقاداً منهم بأنّ الغرب یمکنه إهداء مکاسبه المهمّة العلمیّة والاقتصادیّة وغیرها للشّرق، وأنّ الشّرق یمکنه إعارة معنویّاته وقیمه الإنسانیّة الأصیلة وفنّه الباهر للغرب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ویستطیع الاثنان من خلال الحرکة والنّشاط الدّائب للمجتمع البشریّ</w:t>
      </w:r>
    </w:p>
    <w:p>
      <w:pPr>
        <w:pStyle w:val="BookText"/>
        <w:rPr/>
      </w:pPr>
      <w:r>
        <w:rPr>
          <w:rFonts w:ascii="IRNazanin" w:hAnsi="IRNazanin" w:eastAsia="IRNazanin"/>
          <w:color w:val="111111"/>
          <w:sz w:val="28"/>
          <w:sz w:val="28"/>
          <w:szCs w:val="28"/>
          <w:rtl w:val="true"/>
          <w:lang w:bidi="fa-IR"/>
        </w:rPr>
        <w:t>التّعاون من أجل تکمیل بعضهما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یعتقدون بالتّلفیق، ینقسمون إلی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فصنف یفرّق فیما بین مفاهیم الحضارة والثّقافة ویوافق علی الاستفادة من الحضارة الصّناعیّة مع الحفاظ علی ثقافته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یفرّق فیما بین مادّیّة الحضارة الغربیّة ومعنویّة الحضارة الشّرقیّة، ولکنّه یعتقد بإمکانیّة التّلفیق فیما بین الاثنین، إنّ بیان وتحلیل کلٍّ من هذه النظریّات یرتبط بالإجابة علی المشاکل النّظریّة لهذه النّظریّات والّتی لا یسعها المجال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ولکون القیام بهذه العملیّة یعدّ من الجوانب الأساسیّة 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عولمة العصرانیّة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لم تغب عن بال الباحثین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المعرفة والاتّجاه نحو تطبیق الحقائق الدّینیّة مع الفکر اللادینیّ والدّفاع، من خلال قراءة واحدة عن حقائق الأدیان الأخری فی مقابل المؤخذات والادّعاءات الّتی تدور حولها، یزداد أهمیةً علی غیره بین التّنویریّین والمفکّرین الدّینیّین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اموس وبودیار یشیر فی تحلیله النّقدی للعصرنة الغربیّة إلی هذه الحقیقة وهی أنّ الشّرق یعدّ مرآةً للغرب وبإمکان الشّرق إعطاء الغرب ما لا یمکنه الحصول علیه فی أقطاره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المتیقّن أنّ الاختلاف الجوهریّ والأساسیّ فیما بین الشّرق والغرب هو فی هذه النّقطة بالذّات وأنّ الشّرق یعدّ متنفّساً للغرب للخروج من أزمته الفکریّة والثّقافیّة والمعنویّة، وساحة تتبلور فیها القیم الإنسانیّة، الّتی بإمکانها المساعدة فی إخراج الغرب من محنته ومعضلاته تلک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الشّرق باعتباره مهد الحضارات والأدیان السّماویّة والعرفانیّة، یمتلک محفّزات واسعة لجذب انتباه الغرب واستطاع التّأثیر علیه من خلال نقد العصرنة وقراءة الغرب من جدید</w:t>
      </w:r>
      <w:r>
        <w:rPr>
          <w:rFonts w:eastAsia="IRNazanin" w:cs="IRNazanin"/>
          <w:color w:val="111111"/>
          <w:sz w:val="28"/>
          <w:szCs w:val="28"/>
          <w:rtl w:val="true"/>
          <w:lang w:bidi="fa-IR"/>
        </w:rPr>
        <w:t>.</w:t>
      </w:r>
      <w:bookmarkStart w:id="218" w:name="pg5220_34211"/>
    </w:p>
    <w:p>
      <w:pPr>
        <w:pStyle w:val="Heading4"/>
        <w:numPr>
          <w:ilvl w:val="3"/>
          <w:numId w:val="1"/>
        </w:numPr>
        <w:rPr/>
      </w:pPr>
      <w:bookmarkStart w:id="219" w:name="__RefHeading___Toc235094_581953129"/>
      <w:bookmarkStart w:id="220" w:name="_Toc81"/>
      <w:bookmarkEnd w:id="218"/>
      <w:bookmarkEnd w:id="219"/>
      <w:r>
        <w:rPr>
          <w:rtl w:val="true"/>
        </w:rPr>
        <w:t>الحصیلة</w:t>
      </w:r>
      <w:bookmarkEnd w:id="220"/>
    </w:p>
    <w:p>
      <w:pPr>
        <w:pStyle w:val="BookText"/>
        <w:rPr/>
      </w:pPr>
      <w:r>
        <w:rPr>
          <w:rFonts w:ascii="IRNazanin" w:hAnsi="IRNazanin" w:eastAsia="IRNazanin"/>
          <w:color w:val="111111"/>
          <w:sz w:val="28"/>
          <w:sz w:val="28"/>
          <w:szCs w:val="28"/>
          <w:rtl w:val="true"/>
          <w:lang w:bidi="fa-IR"/>
        </w:rPr>
        <w:t>تعرّضنا فی هذا الفصل لتحلیل علاقة العولمة بالثّقافة والآراء المطروحة فی هذا المجال، وأشرنا إلی أنّ أغلب المفکّرین مع أنّهم یذعنون بعدم إمکانیّة اجتناب التّبادل الثّقافیّ والارتباط فیما بین الحضارات، فقد اتّخذ کلّ منهم اتّجاهاً مختلفاً فی مجال وضع الثّقافات فی إطار عملیّة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طُرحت عموماً ثلاثة اتّجاهات من الممکن أن تتعرّض للتّحلیل والدّراسة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إمکانیّة العولمة الّتی هی بمعنی سیطرة ثقافة ما أو حاکمیّة ثقافة عالمیّة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نظریّة صراع الحضارات والثّقافات ونظریّة نهایة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السّاحة المستقبلیّة للثّقافات والأدیان من الممکن أن تکون ساحة للتّعامل والحوار فیما بین الثّقافات والحضارات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أثبتنا وبأدلة وافرة أنّ الصّورتین الاحتمالیّتین الأولی والثّانیة لایمکن تحقّقهما من النّاحیة الخارجیّة والواقعیّة، ولا تمتلکان أدلّة کافیة وأسساً منطقیّة من النّاحیة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عولمة الثّقافات بمعنی توحّدها یواجه موانع ومشاکل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نظریة صراع الثّقافات بدورها لا تنطوی علی أسس علمیّة وأدلّة عقلیّة کافیة، ومن جانب آخر، فإنّ تفسیرها المنحاز والخطیر قد تمّ نقضه وإبطاله من خلال الشّواهد التّاریخیّة والخارجیّة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یمکن لمس النّتیجة وهی أنّه سیکون الوجه المعقول والمحتمل لقبول التّعددیّة الثّقافیّة والتّعایش والتّعامل فیما بین الثّقافات هو الاتّجاه العالمیّ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التّبعیّة المتبادلة فیما بین الثّقافات والتّواصل الثّقافیّ الواسع أخلی مکانه للثّقافة العالمیّة الواحدة والمتّحدة والّتی ارتبطت والتّحمت نظراً للأهداف والمصالح والمخاطر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العولمة الثّقافیّة أو الثّقافة العالمیّة والّتی تتمخّض من خلال اندماج الثّقافات، تؤدّی إلی زوال الثّقافات</w:t>
      </w:r>
    </w:p>
    <w:p>
      <w:pPr>
        <w:pStyle w:val="BookText"/>
        <w:rPr/>
      </w:pPr>
      <w:r>
        <w:rPr>
          <w:rFonts w:ascii="IRNazanin" w:hAnsi="IRNazanin" w:eastAsia="IRNazanin"/>
          <w:color w:val="111111"/>
          <w:sz w:val="28"/>
          <w:sz w:val="28"/>
          <w:szCs w:val="28"/>
          <w:rtl w:val="true"/>
          <w:lang w:bidi="fa-IR"/>
        </w:rPr>
        <w:t>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تمتلک هذه النّظریّة أدلّة وشواهد کافیة فی هذا المجال؟ وما هی الأسباب والعلل الّتی تجعل الثّقافات الأخری تستسلم وبسهولة إلی مقتضیات العولمة؟ هل أنّ الثّقافات وبسبب عدم القابلیّة والتّناغم مع الظّروف الجدیدة، فقدت قدرتها علی المنافسة؟ أم أنّها بسبب عدم امتلاکها لأدوات العولمة وللتّطوّرات العالمیّة السّریعة تسیر نحو الاضمحلال؟</w:t>
      </w:r>
    </w:p>
    <w:p>
      <w:pPr>
        <w:pStyle w:val="BookText"/>
        <w:rPr/>
      </w:pPr>
      <w:r>
        <w:rPr>
          <w:rFonts w:ascii="IRNazanin" w:hAnsi="IRNazanin" w:eastAsia="IRNazanin"/>
          <w:color w:val="111111"/>
          <w:sz w:val="28"/>
          <w:sz w:val="28"/>
          <w:szCs w:val="28"/>
          <w:rtl w:val="true"/>
          <w:lang w:bidi="fa-IR"/>
        </w:rPr>
        <w:t xml:space="preserve">لقد تبیّن واتّضح أنّ المدافعین عن هذه النّظریّة لم یطرحوا أسباباً کافیة یمکن قبولها فی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 العالمیّة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الثّقافات الأخری مع أنّها لا تمتلک القدرة علی مواجهة الضّغوط التّماثلیة للعولمة، ولکنّها ومع إعادة بناء نفسها والاستفادة من ظروف وفضاءات العولمة یمکنها الاستمرار فی المقاومة وضخّ أهدافها وقیمها، واستثمار أدوات وأسباب العولمة لنشر أهدافها وتوجّهاتها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من خلال التّفسیر الّذی یفسّر العولمة علی أساس النّظریّات الّتی تعتبرها بمثابة عولمة العصرانیّة، الاتّجاه نحو الشّمولیّة، المرکزیّة والوحدة؛ ولکنّ العولمة وبناءً علی مکوّنات ما بعد العصرنة لا تقتضی ذلک، وإنّما تؤدّی هی أیضاً إلی تعزیز التّعدّدیّة الثّقافیّة، وتُوجد ثقافات متنوّعة ومتعدّدة وقنوات واسعة ومفتّتة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الوسط سیکون الخاسر الوحید من بین الثّقافات الثّقافة الّتی تقف معارضة لعملیّة العولمة، أمّا بقیة الثّقافات فبإمکانها الاستفادة من فضاء العولمة بالشّکل المطلوب، وعرض متاعها علی أبناء البشریّة بکافّة مللهم</w:t>
      </w:r>
      <w:r>
        <w:rPr>
          <w:rFonts w:eastAsia="IRNazanin" w:cs="IRNazanin"/>
          <w:color w:val="111111"/>
          <w:sz w:val="28"/>
          <w:szCs w:val="28"/>
          <w:rtl w:val="true"/>
          <w:lang w:bidi="fa-IR"/>
        </w:rPr>
        <w:t>.</w:t>
      </w:r>
      <w:bookmarkStart w:id="221" w:name="pg5220_34214"/>
    </w:p>
    <w:p>
      <w:pPr>
        <w:pStyle w:val="Heading2"/>
        <w:numPr>
          <w:ilvl w:val="1"/>
          <w:numId w:val="1"/>
        </w:numPr>
        <w:rPr/>
      </w:pPr>
      <w:bookmarkStart w:id="222" w:name="__RefHeading___Toc235096_581953129"/>
      <w:bookmarkStart w:id="223" w:name="_Toc82"/>
      <w:bookmarkEnd w:id="221"/>
      <w:bookmarkEnd w:id="222"/>
      <w:r>
        <w:rPr>
          <w:rtl w:val="true"/>
        </w:rPr>
        <w:t>القسم الثّانی</w:t>
      </w:r>
      <w:r>
        <w:rPr>
          <w:rtl w:val="true"/>
        </w:rPr>
        <w:t xml:space="preserve">: </w:t>
      </w:r>
      <w:r>
        <w:rPr>
          <w:rtl w:val="true"/>
        </w:rPr>
        <w:t>إفرازات العولمة</w:t>
      </w:r>
      <w:bookmarkEnd w:id="22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235098_581953129"/>
      <w:bookmarkStart w:id="225" w:name="_Toc83"/>
      <w:bookmarkEnd w:id="224"/>
      <w:r>
        <w:rPr>
          <w:rtl w:val="true"/>
        </w:rPr>
        <w:t>اشارة</w:t>
      </w:r>
      <w:bookmarkStart w:id="226" w:name="pg5220_34216"/>
      <w:bookmarkEnd w:id="225"/>
    </w:p>
    <w:p>
      <w:pPr>
        <w:pStyle w:val="Heading3"/>
        <w:numPr>
          <w:ilvl w:val="2"/>
          <w:numId w:val="1"/>
        </w:numPr>
        <w:rPr/>
      </w:pPr>
      <w:bookmarkStart w:id="227" w:name="__RefHeading___Toc235100_581953129"/>
      <w:bookmarkStart w:id="228" w:name="_Toc84"/>
      <w:bookmarkEnd w:id="226"/>
      <w:bookmarkEnd w:id="227"/>
      <w:r>
        <w:rPr>
          <w:rtl w:val="true"/>
        </w:rPr>
        <w:t>إفرازات العولمة</w:t>
      </w:r>
      <w:bookmarkEnd w:id="228"/>
    </w:p>
    <w:p>
      <w:pPr>
        <w:pStyle w:val="Heading4"/>
        <w:numPr>
          <w:ilvl w:val="3"/>
          <w:numId w:val="1"/>
        </w:numPr>
        <w:rPr/>
      </w:pPr>
      <w:bookmarkStart w:id="229" w:name="__RefHeading___Toc235102_581953129"/>
      <w:bookmarkStart w:id="230" w:name="_Toc85"/>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 xml:space="preserve">إنّ العولمة وکما مرّ فی الصّفحات المتقدّمة ذات أبعاد واسعة ومتنوّعة، فمن الطّبیعی أن تتمخّض عن آثار ونتائج تتمیز بالسّعة والتنوّع أیضاً، ویمکن إیجازها بالأبعاد الأساسیّة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الاقتصادیّة، السّیاسیّة، الاجتماعیّة والثّقافیّة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هذا البحث ذو اتّجاه نظریّ ومعرفتیّ؛ فسنقتصر علی الإشارة إلی أهمّ نتائجها الثّقافیّة والاجتماعیّة، ونوکل النّتائج الاقتصادیّة والسّیاسیّة إلی المختصّین فی هذین المجالین</w:t>
      </w:r>
      <w:r>
        <w:rPr>
          <w:rFonts w:eastAsia="IRNazanin" w:cs="IRNazanin"/>
          <w:color w:val="111111"/>
          <w:sz w:val="28"/>
          <w:szCs w:val="28"/>
          <w:rtl w:val="true"/>
          <w:lang w:bidi="fa-IR"/>
        </w:rPr>
        <w:t>.</w:t>
      </w:r>
    </w:p>
    <w:p>
      <w:pPr>
        <w:pStyle w:val="Heading4"/>
        <w:numPr>
          <w:ilvl w:val="3"/>
          <w:numId w:val="1"/>
        </w:numPr>
        <w:rPr/>
      </w:pPr>
      <w:bookmarkStart w:id="231" w:name="__RefHeading___Toc235104_581953129"/>
      <w:bookmarkStart w:id="232" w:name="_Toc86"/>
      <w:bookmarkEnd w:id="231"/>
      <w:r>
        <w:rPr>
          <w:rtl w:val="true"/>
        </w:rPr>
        <w:t>العولمة و التعولم</w:t>
      </w:r>
      <w:bookmarkEnd w:id="232"/>
    </w:p>
    <w:p>
      <w:pPr>
        <w:pStyle w:val="BookText"/>
        <w:rPr/>
      </w:pPr>
      <w:r>
        <w:rPr>
          <w:rFonts w:ascii="IRNazanin" w:hAnsi="IRNazanin" w:eastAsia="IRNazanin"/>
          <w:color w:val="111111"/>
          <w:sz w:val="28"/>
          <w:sz w:val="28"/>
          <w:szCs w:val="28"/>
          <w:rtl w:val="true"/>
          <w:lang w:bidi="fa-IR"/>
        </w:rPr>
        <w:t>إنّ قضیة التّعولم تعدّ من أهمّ الهواجس الفکریّة فی العصر الحالی وعلی جمیع الأصعدة الّتی سبقت الإشارة إلیها، وقد برزت من خلال النّموّ العلمیّ والتّقنی وتسبّبت فی طیّ الحدود وانتشار تداول المعلومات والتبادل العلمیّ والثّقافیّ فیما بین دول العالم ومؤسّساته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التّعولم، تقف العولمة بمشروعها المضاد للعلم وبنظریّتها السّلطویّة والسّیاسیّة والّتی خُطط لها علی أسس سیاسیّة، والّتی تحاول</w:t>
      </w:r>
    </w:p>
    <w:p>
      <w:pPr>
        <w:pStyle w:val="BookText"/>
        <w:rPr/>
      </w:pPr>
      <w:r>
        <w:rPr>
          <w:rFonts w:ascii="IRNazanin" w:hAnsi="IRNazanin" w:eastAsia="IRNazanin"/>
          <w:color w:val="111111"/>
          <w:sz w:val="28"/>
          <w:sz w:val="28"/>
          <w:szCs w:val="28"/>
          <w:rtl w:val="true"/>
          <w:lang w:bidi="fa-IR"/>
        </w:rPr>
        <w:t>جعل النّظام اللیبرالیّ الغربیّ نظاماً عالمیّاً محوریّاً وإعطائه بعداً فکریّاً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إجبار الأمم والثّقافات الأخری علی اتَّباع هذا النّظام یتسبّب فی نتائج خطیرة وأزمات 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عملیّة وصیغة وتحوّلا یشمل کافّة الجوانب التّاریخیّة والثّقافیّة والاجتماعیّة والتّقنیّة والّذی ینشأ من عوامله الطّبیعیّة الخاصّة به، أمّا العولمة فما هی إلّا مشروعاً مضادّاً للعلم وبرنامجاً سیاسیّاً واقتصادیّا غربیّاً یهدف إلی السّیطرة علی جمیع مصادر الثّروات فی العالم من خلال إزالة الحدود السّیاسیّة والثّقافیّة والاقتصادیّة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هذه النّظرة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التّعولم والعولمة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مشروعاً أم موضوعاً فهی قد ابتنیت علی أسس الحضارة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هذه العملیّة سواء فُسرت حسب أسس العصرنة أو حسب نظریّات ما بعد العصرنة أو بعنوان نشر الرأسمالیّة؛ لا یوجد أدنی شکّ فی التّغییرات الأساسیّة الّتی أحدثتها علی مختلف الأصعدة وربّما کان بإمکانها المساعدة فی حلّ المعضلات والمشاکل الفکریّة والاجتماعیّة والاقتصادیّة وأزمة الهویّة الوطنیّة، ولکنّ جوانبها السّلبیّة غطّت علی جوانبها الإیجابیّة باعتراف أغلب المفکّرین والنّقاد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لم نشاهد مطلقاً وعلی مرّ التّاریخ فرض نموذج ثقافیّ معیّن علی العالم وبهذه الدّرجة من 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ألقی بظلاله الکثیفة وبشکل واسع علی البنی السّیاسیّة والاقتصادیّة والثّقافیّة لباقی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فالثّقافة الغربیّة بفرض نفسها علی الثّقافات الأخری، من خلال الاستفادة من الموارد المالیّة والمعلوماتیّة والتّقنیّة الفنیّة المتقدّمة فی عملیة التّعولم؛ عملت علی إضعاف وتدمیر کافّة الثّقافات، وأدّت إلی تمییع التّقالید المحلّیّة والتّراث الأصیل والتّعالیم المذهبیّة باستخدامها وسائل الغزو الإعلامیّ من الأنترنیت، الأقمار الاصطناعیّة، التّلفاز والإذاعات العالمیّة، السّیاحة، تصدیر السّلع وفرض اللّغة</w:t>
      </w:r>
    </w:p>
    <w:p>
      <w:pPr>
        <w:pStyle w:val="BookText"/>
        <w:rPr/>
      </w:pPr>
      <w:r>
        <w:rPr>
          <w:rFonts w:ascii="IRNazanin" w:hAnsi="IRNazanin" w:eastAsia="IRNazanin"/>
          <w:color w:val="111111"/>
          <w:sz w:val="28"/>
          <w:sz w:val="28"/>
          <w:szCs w:val="28"/>
          <w:rtl w:val="true"/>
          <w:lang w:bidi="fa-IR"/>
        </w:rPr>
        <w:t>الانجلیزیّة باعتبارها لغة العلم والمعلومات، وترویج النّزعة الاستهلاکیّة والتجدیدیّة، وإشاعة اللیبرالیّة فی کافّة مجالات الحیاة والدعوة إلی العلمانیّة، وتمکّنت بذلک من توسیع سیطرتها علی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حملت عولمة الرأسمالیّة والأنظمة المرتبطة بها؛ بین طیّاتها نوعاً من النّزعة التّجدیدیّة ومعارضة التّقالید والآداب ممّا لا ینسجم والهویّات التّاریخیّة والمذهبیّة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فرضت هذه الثّقافة مستلزماتها الخاصّة علی باقی المجتمعات، کالأخلاق المتعلّقة بالطّبیعة الّتی أتحفتنا بالمشاکل البیئویّة، والأخلاق المتعلّقة بالتّنمیة النّاجمة عن الشّرخ الواسع فیما بین الأثریاء والفقراء والّذی هو فی حال اتّساع متزاید تنوء البشریّة بعبئه الثّقیل، وأخلاق عبادة الثّروة والتّرف والتّرفیه والتّنعم والاستهلاک، والأخلاق العلمیّة الجافّة الّتی تُنکر وبشدّة الالتزام بالأخلاق والقیم الدّینیّة، والهندسة الجینیّة والّتی تخوّل لنفسها تغییر کلّ ما یتعلّق بأسس جمیع المظاهر الحیاتیّة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المجالات المتقدّمة لا یمکن التّحدّث عن القیم والضّوابط العالمیّة؛ کحقوق الإنسان، الحفاظ علی الطّبیعة، الأمن العالمیّ والعدالة العالمیّة دون اعتماد أسالیب جماعیّة وعقلانیّة وتفاهمیّة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لهیمنة الثّقافة الحدیثة علی عالم الیوم واتّساع الأزمة المعاصرة عالمیّاً فإنّ الظواهر الّتی تبرز هنا وهناک تعدّ خطیرة جدّاً مهما بدت تافهة وصغیرة حتّی لقد خیّم علی الإنسانیة نوع من الشّلل والعجز المهول إلی درجة وکأنّ العالم فی انتظار معجزة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التّجارب البشریّة المؤلمة، الثّورات السّاعیة نحو العدالة، الأحلام المدنیّة العصیّة علی التّحقّق، النّزعات الدّیالکتیکیّة، الفلسفات الاجتماعیّة المتعدّدة، کالمارکسیّة، اللیبرالیّة،</w:t>
      </w:r>
    </w:p>
    <w:p>
      <w:pPr>
        <w:pStyle w:val="BookText"/>
        <w:rPr/>
      </w:pPr>
      <w:r>
        <w:rPr>
          <w:rFonts w:ascii="IRNazanin" w:hAnsi="IRNazanin" w:eastAsia="IRNazanin"/>
          <w:color w:val="111111"/>
          <w:sz w:val="28"/>
          <w:sz w:val="28"/>
          <w:szCs w:val="28"/>
          <w:rtl w:val="true"/>
          <w:lang w:bidi="fa-IR"/>
        </w:rPr>
        <w:t>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کلّ ذلک ألقی بظلاله الکثیفة علی الفکر والنّفس الإنسانیّة، وأوجد ثقافة معقَّدة ومأساویّة ومضلّلة</w:t>
      </w:r>
      <w:r>
        <w:rPr>
          <w:rFonts w:eastAsia="IRNazanin" w:cs="IRNazanin"/>
          <w:color w:val="111111"/>
          <w:sz w:val="28"/>
          <w:szCs w:val="28"/>
          <w:rtl w:val="true"/>
          <w:lang w:bidi="fa-IR"/>
        </w:rPr>
        <w:t>».</w:t>
      </w:r>
      <w:r>
        <w:rPr>
          <w:rStyle w:val="FootnoteAnchor"/>
          <w:rtl w:val="true"/>
        </w:rPr>
        <w:footnoteReference w:id="13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البعد المأساویّ للفکر الغربیّ، والعدمیّة اللاذعة والهدّامة؛ ینعکس من خلال بعض المظاهر الخدّاعة وجذّابیّة السّلع الکمالیّة الأنیقة والتّقنیة الغربیّة الّتی ربّما تکون خافیة علینا بعض الشیء ولکنّها تنمّ عن أزمة ثقافیّة عمیقة</w:t>
      </w:r>
      <w:r>
        <w:rPr>
          <w:rFonts w:eastAsia="IRNazanin" w:cs="IRNazanin"/>
          <w:color w:val="111111"/>
          <w:sz w:val="28"/>
          <w:szCs w:val="28"/>
          <w:rtl w:val="true"/>
          <w:lang w:bidi="fa-IR"/>
        </w:rPr>
        <w:t>.</w:t>
      </w:r>
      <w:bookmarkStart w:id="233" w:name="pg5220_34220"/>
    </w:p>
    <w:p>
      <w:pPr>
        <w:pStyle w:val="Heading4"/>
        <w:numPr>
          <w:ilvl w:val="3"/>
          <w:numId w:val="1"/>
        </w:numPr>
        <w:rPr/>
      </w:pPr>
      <w:bookmarkStart w:id="234" w:name="__RefHeading___Toc235106_581953129"/>
      <w:bookmarkStart w:id="235" w:name="_Toc87"/>
      <w:bookmarkEnd w:id="233"/>
      <w:bookmarkEnd w:id="234"/>
      <w:r>
        <w:rPr/>
        <w:t>1</w:t>
      </w:r>
      <w:r>
        <w:rPr>
          <w:rtl w:val="true"/>
        </w:rPr>
        <w:t xml:space="preserve">. </w:t>
      </w:r>
      <w:r>
        <w:rPr>
          <w:rtl w:val="true"/>
        </w:rPr>
        <w:t>آثار العولمة علی الثّقافات</w:t>
      </w:r>
      <w:bookmarkEnd w:id="235"/>
    </w:p>
    <w:p>
      <w:pPr>
        <w:pStyle w:val="Heading5"/>
        <w:numPr>
          <w:ilvl w:val="4"/>
          <w:numId w:val="1"/>
        </w:numPr>
        <w:rPr/>
      </w:pPr>
      <w:bookmarkStart w:id="236" w:name="__RefHeading___Toc235108_581953129"/>
      <w:bookmarkStart w:id="237" w:name="_Toc88"/>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یقول ورنر 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یمرّ فی حالة تغییرات تنشأ عنها تحوّلات أخری کان لها وجود سابق فی تاریخه المنصرم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العالم فی حال توحّد وتصاغر وتحوّل إلی سوق مشترکة، وإنّ القریة العالمیّة الّتی تکهّن بها مارشال ماک لوهان فی طریقها للتّحقّق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بطرس غالی الأمین العام السّابق للأمم المتّحدة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نحیا فی صمیم ثورة عالمیّة، فکوکبنا الأرضی هذا یتعرّض لضغوط متزایدة ومتضادّة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موجة العولمة والنزعة نحو التفتّت والتشتّت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إنّ العالم القادم سیکون عالماً بلا حدود، عالماً واسعاً غیر قابل للسّیطرة، عالم الاتّصالات الّتی لا تحصی والتّطوّرات الخاطفة، عالم المتضادّات والغموض، عالم التّجدّد والاختراق، عالماً موحشاً ومجهولا</w:t>
      </w:r>
      <w:r>
        <w:rPr>
          <w:rFonts w:eastAsia="IRNazanin" w:cs="IRNazanin"/>
          <w:color w:val="111111"/>
          <w:sz w:val="28"/>
          <w:szCs w:val="28"/>
          <w:rtl w:val="true"/>
          <w:lang w:bidi="fa-IR"/>
        </w:rPr>
        <w:t>.</w:t>
      </w:r>
    </w:p>
    <w:p>
      <w:pPr>
        <w:pStyle w:val="Heading5"/>
        <w:numPr>
          <w:ilvl w:val="4"/>
          <w:numId w:val="1"/>
        </w:numPr>
        <w:rPr/>
      </w:pPr>
      <w:bookmarkStart w:id="238" w:name="__RefHeading___Toc235110_581953129"/>
      <w:bookmarkStart w:id="239" w:name="_Toc89"/>
      <w:bookmarkEnd w:id="238"/>
      <w:r>
        <w:rPr>
          <w:rtl w:val="true"/>
        </w:rPr>
        <w:t>أثر المجتمع المعلوماتی علی حیاة الإنسان</w:t>
      </w:r>
      <w:bookmarkEnd w:id="23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التّقدّم التّقنیّ من الممکن أن یعرّض المجتمع لمزید من الأضرار، و</w:t>
      </w:r>
      <w:bookmarkStart w:id="240" w:name="pg5220_34221"/>
    </w:p>
    <w:p>
      <w:pPr>
        <w:pStyle w:val="BookText"/>
        <w:rPr/>
      </w:pPr>
      <w:bookmarkEnd w:id="240"/>
      <w:r>
        <w:rPr>
          <w:rFonts w:ascii="IRNazanin" w:hAnsi="IRNazanin" w:eastAsia="IRNazanin"/>
          <w:color w:val="111111"/>
          <w:sz w:val="28"/>
          <w:sz w:val="28"/>
          <w:szCs w:val="28"/>
          <w:rtl w:val="true"/>
          <w:lang w:bidi="fa-IR"/>
        </w:rPr>
        <w:t>خصوصاً من خلال انتشار الوسائل والمنتجات الألکترونیّة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وسیتنامی ارتباط الأفراد والدّول مع بعضهم البعض بسبب زیادة إمکانیّة الحصول علی المعلومات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سیؤدّی إلی تشابک وتداخل وتعقید غالبیّة المؤسّسات والمجتمعات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مراکز الاتّصال ومصارف عرض المعلومات تُشبه إلی حدّ ما عمل جذور الأعصاب، ولکن تحدید ما هو الإفراز الاجتماعیّ الأعمق ومعرفة نفسیّة المجتمع المعلوماتیّ أکثر صعوبة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وجهة نظر بعض المفکّرین فإنّ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تقنیة وسائل الاتّصال جعلت الثّقافات العالمیّة المتعدّدة فی حالة تواصل واحتکاک ومواجهة مستمرّة، ولکن ینبغی أن لا نتوقّع فی الظّرف العالمیّ الفعلیّ تکافؤ نصیب الأمم والثّقافات المتعدّدة فی الفرص والأخطار الّتی تواجهها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عصر المعلومات یتَّسع تأثیره شیئاً فشیئاً علی دائرة الدّین؛ حتی شمل أیضاً الأسالیب الّتی تتّبعها الأدیان والمذاهب فی تعلیم و نشر مفاهیمها و عقائدها، و أصبحت جمیع الأدیان و المذاهب فی معرض غزو تلک المعلومات القادمة من خارج حدوها الوطنیّة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المعلومات الدّینیّة وأسالیبها الدّعوتیّة ستُعرَض بشکل یختلف وأسالیب المعرفة السّابقة</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241" w:name="__RefHeading___Toc235112_581953129"/>
      <w:bookmarkStart w:id="242" w:name="_Toc90"/>
      <w:bookmarkEnd w:id="241"/>
      <w:r>
        <w:rPr>
          <w:rtl w:val="true"/>
        </w:rPr>
        <w:t>تبلور قیم الثّقافة الجدیدة</w:t>
      </w:r>
      <w:bookmarkEnd w:id="242"/>
    </w:p>
    <w:p>
      <w:pPr>
        <w:pStyle w:val="Heading6"/>
        <w:numPr>
          <w:ilvl w:val="5"/>
          <w:numId w:val="1"/>
        </w:numPr>
        <w:rPr/>
      </w:pPr>
      <w:bookmarkStart w:id="243" w:name="__RefHeading___Toc235114_581953129"/>
      <w:bookmarkStart w:id="244" w:name="_Toc91"/>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 xml:space="preserve">الوین تافلر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یرسم عالماً یکون فیه الوفاق والوئام مع المعطیات النّاجمة عن صراع وتصادم الموجات التّاریخیّة واضحاً وضروریّاً، والّذی سیؤدّی إلی زوال الحدود السّیاسیّة والسّعی نحو الوحدة والتّبعیّة المتبادلة وشمولیّة القیم الثّقافیّة الجدیدة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آل دوس هکسلی فهو أیضاً یتحدّث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جدید مذهل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عملیة العولمة ویقرّر بأنّ الثّقافة والقیم الإنسانیّة والتّاریخ البشریّ ستطوی فی درج النّسیان، ویفقد فیها الإنسان إرادته وإحساسه، ویقتصر علی تلبیة رغباته فی الرّخاء والتّقدّم والتّنوّع والتّسلّی بصناعاته وتقنیاته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تعبیره سیکون مقیّداً فی حکومة عالمیّة واحدة تحصی وتراقب وتسیطر علی کلّ شیء بنظام حدیدیّ صارم، عالم یستحیل فیه الإنسان والفکر والثّقافة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اعتقاد بأنّ العولمة تسیر نحو إیجاد صیغة ثقافیّة وسیاسیّة تماثلیة وتناغمیّة حیث تضمحل فیها الثّقافات المحلّیّة، ویری فوکویاما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عملیّة العولمة جلبت معها ثقافة استهلاکیّة 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الأقمار الاصطناعیّة، التّلفاز، هولیود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وتسبّبت کذلک فی إیجاد نوع من عدم المساواة وعدم تکافؤ الفرص، ولکنّی أعتقد بأنّ العولمة تؤدّی إلی التّرابط المالیّ والاقتصادیّ بین جمیع دول العالم</w:t>
      </w:r>
      <w:r>
        <w:rPr>
          <w:rFonts w:eastAsia="IRNazanin" w:cs="IRNazanin"/>
          <w:color w:val="111111"/>
          <w:sz w:val="28"/>
          <w:szCs w:val="28"/>
          <w:rtl w:val="true"/>
          <w:lang w:bidi="fa-IR"/>
        </w:rPr>
        <w:t>.</w:t>
      </w:r>
      <w:r>
        <w:rPr>
          <w:rStyle w:val="FootnoteAnchor"/>
          <w:rtl w:val="true"/>
        </w:rPr>
        <w:footnoteReference w:id="14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إحدی الآثار السّلبیّة للعولمة الثّقافیّة تتمثّل فی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أوجب هذا الاتّجاه الثّقافیّ الغربیّ محو قداسة الشّؤون الثّقافیّة والاجتماعیّة والأخلاقیّة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وتقوم العولمة حالیاً بترویج ثقافتها هذه عن طریق شبکات الاتّصال ووسائلها الأخری، ویعدّ الوضع التّضادیّ فیما بین العلم والدّین، العقل والدّین، عدم تلائم الدّین مع الحرّیّة، الدّین والدّنیا، الدّین والتّنمیة، الدّین والتّجدّد، أسطوریة الدّین، خصخصة الدّین والإیمان، یعدّ کلّ ذلک من علائم شیوع فکرة ثقافة الاتّجاه العلمانیّ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ونفوذ ثقافة الغرب فی المجتمعات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 من خلال ذلک الانفلات الأخلاقیّ والاجتماعیّ، عدم المبالاة، النّزعة الاستهلاکیّة، النّزعة النّفعیّة، عدم تحمّل المسؤولیّة وتهمیش القیم الدّینیّة والأخلاقیّة</w:t>
      </w:r>
      <w:r>
        <w:rPr>
          <w:rFonts w:eastAsia="IRNazanin" w:cs="IRNazanin"/>
          <w:color w:val="111111"/>
          <w:sz w:val="28"/>
          <w:szCs w:val="28"/>
          <w:rtl w:val="true"/>
          <w:lang w:bidi="fa-IR"/>
        </w:rPr>
        <w:t>.</w:t>
      </w:r>
      <w:bookmarkStart w:id="245" w:name="pg5220_34223"/>
    </w:p>
    <w:p>
      <w:pPr>
        <w:pStyle w:val="Heading6"/>
        <w:numPr>
          <w:ilvl w:val="5"/>
          <w:numId w:val="1"/>
        </w:numPr>
        <w:rPr/>
      </w:pPr>
      <w:bookmarkStart w:id="246" w:name="__RefHeading___Toc235116_581953129"/>
      <w:bookmarkStart w:id="247" w:name="_Toc92"/>
      <w:bookmarkEnd w:id="245"/>
      <w:bookmarkEnd w:id="246"/>
      <w:r>
        <w:rPr/>
        <w:t>1-1</w:t>
      </w:r>
      <w:r>
        <w:rPr>
          <w:rtl w:val="true"/>
        </w:rPr>
        <w:t xml:space="preserve">. </w:t>
      </w:r>
      <w:r>
        <w:rPr>
          <w:rtl w:val="true"/>
        </w:rPr>
        <w:t>استراتیجیّة الثّقافات فی مواجهة العولمة</w:t>
      </w:r>
      <w:bookmarkEnd w:id="247"/>
    </w:p>
    <w:p>
      <w:pPr>
        <w:pStyle w:val="BookText"/>
        <w:rPr/>
      </w:pPr>
      <w:r>
        <w:rPr>
          <w:rFonts w:ascii="IRNazanin" w:hAnsi="IRNazanin" w:eastAsia="IRNazanin"/>
          <w:color w:val="111111"/>
          <w:sz w:val="28"/>
          <w:sz w:val="28"/>
          <w:szCs w:val="28"/>
          <w:rtl w:val="true"/>
          <w:lang w:bidi="fa-IR"/>
        </w:rPr>
        <w:t>یشیر نیل بوستمان</w:t>
      </w:r>
      <w:r>
        <w:rPr>
          <w:rStyle w:val="FootnoteAnchor"/>
          <w:rtl w:val="true"/>
        </w:rPr>
        <w:footnoteReference w:id="141"/>
      </w:r>
      <w:r>
        <w:rPr>
          <w:rFonts w:ascii="IRNazanin" w:hAnsi="IRNazanin" w:eastAsia="IRNazanin"/>
          <w:color w:val="111111"/>
          <w:sz w:val="28"/>
          <w:sz w:val="28"/>
          <w:szCs w:val="28"/>
          <w:rtl w:val="true"/>
          <w:lang w:bidi="fa-IR"/>
        </w:rPr>
        <w:t>إلی عالم هکسلی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یعتقد بأنّ سعی صنّاع الثّقافة من أجل استسلام الإنسان؛ المطلق وغیر المشروط والمنفعل للموجات الشّمولیّة لثورة المعلومات ووسائل الإعلام، یعدّ عامل القلق الأساسیّ لعالم الیوم، ویحذّر البشریّة من الاغترار والولع بعالم هکسلی الخیالیّ والمشوّق، العالم الّذی تتحوّل فیه السّیاسة والثّقافة إلی وسیلة للإغراء والغربة النّفسیّة</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وتتعرّض الثّقافات الأخری للتّدمیر من قبل ثقافة العولمة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وسائل الثّقافات الأخری لمواجهة المدّ المروّع لعملیّة عولمة ثقافة الغرب؟ وتقوم المجتمعات فی هذا الاتّجاه وفی أغلب نقاط العالم باتّخاذ أسالیب متنوّعة لمقاومة الاستحالة الثّقافیّة واضمحلال الهویّة الثّقافیّة الأصیلة، ومنازلة ومنازعة الثّقافة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وتسبّب ذلک فی بروز اتّجاهات مذهبیّة وحرکات اجتماعیّة ونقابیّة وبیئویّة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وتزامن هذا الاندماج العالمیّ للثّقافات المتنوّعة مع مسار واتّجاه معارض ورافض أیقظ الأمم والشعوب وأثارها للسّعی لاستعادة تقالیدها و تاریخها وثقافتها الرّفیعة واکتساب هویّة جدیدة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هذا؛ ونظراً لمخاطر وإفرازات العولمة ینبغی التّوجّه إلی المسائل المعنویّة والشّعور بالقیمة العلیا للرّوح الإنسانیّة وللدّعوات الّتی طالما انطلقت فی أوساط جمیع المجتمعات لصیانة حرمة الأدیان والثّقافات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سلاف هافل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نعیش مدنیّة عالمیّة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استظلّت جمیع الثّقافات، الأمم والأدیان، السّنن التّاریخیّة والأفکار بسقف مدنیّة عالمیّة</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وللرّدّ علی الضّغوط التّماثلیّة للثّقافة المادّیّة؛ غالباً ما تظهر منظومات جدیدة تعمل علی بلورة ثقافات ارتباطیّة وهجینة متنوّعة بدل أن تحاول المقارنة بین الاختلافات الثّقافیّة</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ومن خلال تشتّت الأنظمة التّقلیدیّة والأسس الثّقافیّة فی عملیّة العولمة؛ تبرز ردود الأفعال والانفعالات الاجتماعیّة علی شکل حرکات مقاومة للاستعمار تتمیّز وتتّسم بالقیم العقلانیّة وتمتلک القابلیّة علی أن تکون جواباً شافیاً وموفّقاً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ولإثبات هذه الدّعوی ینبغی إثبات کون هذه الحرکات لها القدرة والقابلیّة علی تحمّل عبء الوحدة المتناقضة للنّشوء والسّلوک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ویحدّد هوبرماس بعض الوظائف الّتی تؤدّی إلی عقلنة عالم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ینبغی أن تتّسم السّنن الثّقافیّة بالانسجام والتّوافق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تکون العادات والقیم فی خدمة وحدة وتکاتف الطّوائف والمجموعات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الجیل الجدید التّوصل إلی السّلوک الاجتماعیّ المقبول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نظریة هوبرماس الّتی تقوم علی أساس عقلنة عالم الحیاة فی مقابل أن یکون مستعمرة؛ تعتقد بأنّه من الممکن استمرار السّنن الثّقافیّة والوظائف المتّحدة والمتناغمة للعادات والقیم والتزام الجیل الجدید، بأن یکون اجتماعیّا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أن یکون فردیّاً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من خلال عملیّة الإدراک والتّفاهم العلاقاتیّ</w:t>
      </w:r>
      <w:r>
        <w:rPr>
          <w:rFonts w:eastAsia="IRNazanin" w:cs="IRNazanin"/>
          <w:color w:val="111111"/>
          <w:sz w:val="28"/>
          <w:szCs w:val="28"/>
          <w:rtl w:val="true"/>
          <w:lang w:bidi="fa-IR"/>
        </w:rPr>
        <w:t>.</w:t>
      </w:r>
      <w:r>
        <w:rPr>
          <w:rStyle w:val="FootnoteAnchor"/>
          <w:rtl w:val="true"/>
        </w:rPr>
        <w:footnoteReference w:id="14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نظریّة الانفعال التّفاهمیّ لمفهوم عالم الحیاة فی نطاق نظریّة اکتساب العقلانیّة الاجتماعیّة؛ هی فی صدد بیان انفصال عملیات النّظام المفتوح للنشوء الاجتماعی</w:t>
      </w:r>
      <w:r>
        <w:rPr>
          <w:rFonts w:eastAsia="IRNazanin" w:cs="IRNazanin"/>
          <w:color w:val="111111"/>
          <w:sz w:val="28"/>
          <w:szCs w:val="28"/>
          <w:rtl w:val="true"/>
          <w:lang w:bidi="fa-IR"/>
        </w:rPr>
        <w:t>.</w:t>
      </w:r>
      <w:bookmarkStart w:id="248" w:name="pg5220_34225"/>
    </w:p>
    <w:p>
      <w:pPr>
        <w:pStyle w:val="Heading6"/>
        <w:numPr>
          <w:ilvl w:val="5"/>
          <w:numId w:val="1"/>
        </w:numPr>
        <w:rPr/>
      </w:pPr>
      <w:bookmarkStart w:id="249" w:name="__RefHeading___Toc235118_581953129"/>
      <w:bookmarkStart w:id="250" w:name="_Toc93"/>
      <w:bookmarkEnd w:id="248"/>
      <w:bookmarkEnd w:id="249"/>
      <w:r>
        <w:rPr/>
        <w:t>2-1</w:t>
      </w:r>
      <w:r>
        <w:rPr>
          <w:rtl w:val="true"/>
        </w:rPr>
        <w:t xml:space="preserve">. </w:t>
      </w:r>
      <w:r>
        <w:rPr>
          <w:rtl w:val="true"/>
        </w:rPr>
        <w:t>العولمة وتعارض الثّقافات</w:t>
      </w:r>
      <w:bookmarkEnd w:id="250"/>
    </w:p>
    <w:p>
      <w:pPr>
        <w:pStyle w:val="BookText"/>
        <w:rPr/>
      </w:pPr>
      <w:r>
        <w:rPr>
          <w:rFonts w:ascii="IRNazanin" w:hAnsi="IRNazanin" w:eastAsia="IRNazanin"/>
          <w:color w:val="111111"/>
          <w:sz w:val="28"/>
          <w:sz w:val="28"/>
          <w:szCs w:val="28"/>
          <w:rtl w:val="true"/>
          <w:lang w:bidi="fa-IR"/>
        </w:rPr>
        <w:t>یعتقد مارکس بأنّ الفارق الثّقافیّ یعدّ سبباً للتّوتّر والنّزاع والتّعارض، ویوجد أزمات عالمیّة لا یمکن حلّها إلّا من خلال حذف أحد الطّرفین، وأنّ الحرب فیما بین الثّقافات حرب لا نهایة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العولمة الفعلیّة تعدّ اضمحلالاً حضاریّاً وفرصة لبروز ثقافة مرکّبة وجدیدة، أیّ؛ إیجاد فضاء مشترک للإبداع والإنتاج الثّقافیّ، والتّمهید لحصر التّأثیر بالقوی العظمی عن طریق امتلاکها التّقنیات الحدیثة والإمکانات المادّیّة والقدرة الأکبر فی الاستفادة من شبکات الاتّصال العالمیّة، وتعریض سائر الثّقافات الأخری الّتی لا تمتلک ذلک إلی الهزیمة والاندحار والوقوع تحت سیطرة الثّقافة العولمیّة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دون شکّ إنّ العولمة ترافقت مع ظاهرة أخری الا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العولمة أحادیّة الجانب، والّتی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تهدّد فیها الدّول الغربیّة العصریّة الثّقافات الأخری، من خلال الاستفادة من التقنیة المتقدّمة والعلوم الاستراتیجیّة وصناعة النّماذج الثّقافیّة</w:t>
      </w:r>
      <w:r>
        <w:rPr>
          <w:rFonts w:eastAsia="IRNazanin" w:cs="IRNazanin"/>
          <w:color w:val="111111"/>
          <w:sz w:val="28"/>
          <w:szCs w:val="28"/>
          <w:rtl w:val="true"/>
          <w:lang w:bidi="fa-IR"/>
        </w:rPr>
        <w:t>».</w:t>
      </w:r>
      <w:r>
        <w:rPr>
          <w:rStyle w:val="FootnoteAnchor"/>
          <w:rtl w:val="true"/>
        </w:rPr>
        <w:footnoteReference w:id="14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الاتّجاه برز فکریاً فی نظریات بعض المفکّرین الغربیّین، وخُطط له و أُقرّ عملیّاً من قبل صنّاع السّیاسة الغربیّین وقادتهم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فهنتیغتون الّذی یعدّ من المنظّرین والاستراتیجیّین الغربیّین، وفی نطاق نقده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العالمیّة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واعتقاده بتعارض الأدیان والثّقافات؛ اعتبر الدّین هو الهویّة الأساسیّة للمجتمعات،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یتمتّع الدّین فی عالمنا المعاصر بمرکزیّة ومحوریة، وأنّ الهویّة الدّینیّة للثّقافات السّائدة والتّعارض الموجود فیما بین الأدیان والثّقافات یقضی علی إمکانیة تحقّق الحضارة العالمیّة الواحدة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وفی الجواب علی ذلک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الشّواهد الواقعیّة والتّاریخیّة تدلَّل علی أنّ أهمّ عوامل الصّراع الإجباری فیما مضی هی المسائل القومیّة ولیست الدّینیّة أو الحضاریّة، وأنّ انقسام المجتمعات کان یرتکز علی أساس القومیّة أکثر منه علی الدّین والثّقافة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ایزابیل مونال ذات الاتّجاه الشّیوعیّ تقول فی روایتها للتّطوّرات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المجتمع الواحد فی المقیاس البشریّ یعنی فی الواقع إیجاد ظروف، لعدم المواساة علی المستوی العالمیّ فی ظلّ حکومة واحدة</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ویأتی الحلّ فی نظرها من خلال العمل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العدالة والمساواة عالمیّاً بادئ الأمر، ثمّ السّعی لتأسیس هذا المجتمع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مثل هذا الحلم لایمکن تحقّقه مطلقاً، وأنّ هذه الوحدة غیر مرغوب فیها وغیر ممکنة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الدّخول إلی المجتمع العالمیّ بشکل متکافئ تعدّ فکرة ساذجة ومجرّد حلم لا یمکن تطبیقه علی أرض الواقع لعدم تکافؤ الثّقافات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بسط المساواة فی المجتمع العالمیّ یؤدّی إلی زوال ومحو التّنوّع 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فکرة المساواة لیس لها معنی واحداً ومشابهاً علی مستوی کافّة 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 الدّخول المتکافئ والحرّ وإن حدث بلا ضغوط فستکون نتیجته الاستسلام الثّقافیّ لثقافة أقوی وأقدر،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المجتمع العالمیّ کمیدان للأفعال والانفعالات المترابطة والّتی تمتزج فیها العوامل السّیاسیّة لایمکن أن تتحقّق فیه ثقافة متماثلة وواحدة، بل إنّ ندرة الثّقافة الأصیلة کندرة الأمّة والعِرق الأصیل</w:t>
      </w:r>
      <w:r>
        <w:rPr>
          <w:rFonts w:eastAsia="IRNazanin" w:cs="IRNazanin"/>
          <w:color w:val="111111"/>
          <w:sz w:val="28"/>
          <w:szCs w:val="28"/>
          <w:rtl w:val="true"/>
          <w:lang w:bidi="fa-IR"/>
        </w:rPr>
        <w:t>».</w:t>
      </w:r>
      <w:r>
        <w:rPr>
          <w:rStyle w:val="FootnoteAnchor"/>
          <w:rtl w:val="true"/>
        </w:rPr>
        <w:footnoteReference w:id="14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محصّلة المسائل الّتی تعرّضنا لنقدها ومناقشتها نستنتج أنّه بسبب الضّغوط التّماثلیّة للعولمة سیبرز النّزاع فیما بین التّقالید والهویّة والقیم؛</w:t>
      </w:r>
    </w:p>
    <w:p>
      <w:pPr>
        <w:pStyle w:val="BookText"/>
        <w:rPr/>
      </w:pPr>
      <w:r>
        <w:rPr>
          <w:rFonts w:ascii="IRNazanin" w:hAnsi="IRNazanin" w:eastAsia="IRNazanin"/>
          <w:color w:val="111111"/>
          <w:sz w:val="28"/>
          <w:sz w:val="28"/>
          <w:szCs w:val="28"/>
          <w:rtl w:val="true"/>
          <w:lang w:bidi="fa-IR"/>
        </w:rPr>
        <w:t>الوطنیّة وما فوق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التّحقیقات المتعلّقة بمعرفة الإنسان الجدید تشیر إلی أنّ الجدل یحکی عن أنّ توازن الثّقافات من جهة، والافتراق الخلّاق لها من جهة أخری یؤدّی إلی اتّساق الثّقافات الأصیلة فی منظومات جدیدة للرّدّ علی الضّغوط التّماثلیّة للثّقافة المادّیّة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 أن تخوض فی تمییز الاختلافات الثّقافیّة، تسعی لتأسیس صیغ ثقافیّة جدیدة ومتعدّدة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الهجرة غیر المقصودة، وسائل الاتّصال الواسعة والترکیبات العِرقیّة عرّضت الاتّجاهات الدّینیّة والثّقافیّة والوطنیّة لتغییرات 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نحن نعیش حالة تماثل وتجانس ثقافیّ فیما بین الأمم أم لا؟ وهل من الممکن تحقیق الثّقافة العالمیّة الواحدة؟ وهل من الممکن أن تتبلور ثقافة عالمیّة فی ظل حاکمیّة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افترضنا إمکان ذلک، فما هو السّبیل لتبلور ثقافة عالمیّة؟ وللإجابة علی هذه الأسئلة یمکن عرض بعض الآراء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النّزعة التّکاملیّة؛ وتعتقد هذه النظریّة بأنّ مسار العولمة یحافظ علی نموّ الثّقافات الأصیلة، وتتعرّض الثّقافات الوطنیة للتّغییر فی عملیّة تبلور ثقافة عالمیّة، ولکن الثّقافة العالمیّة بذاتها لا یمکنها إضعاف الثّقافات الدّینیّة والوطنیّة والقضاء علیها؛ لأنّ الأنظمة القیمیّة وسلوکیّات وعادات الثّقافات الأصیلة هی علی درجة من القِدم والقدرة لا یمکن معها إجبارها علی الانسحاب وإخلاء مکانها للخصوم، وأنّ الثّقافات الوطنیّة تستطیع ضمن المقتضیات الجدیدة إدامة حیاتها وأن لا تتعرّض للاستحالة فیما لو کانت متجدّدة ومنتجة ومندمجة فی إطار أصولها الدّینیّة والأخلاقیّة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المؤامرة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نزعة الهیمنة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وتری هذه النّظریّة أنّ ثقافة العالم المستقبلیة ستشهد ثقافة إمبریالیّة وغربنة وأمرکة الثّقافات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وتعبّر هذه النّظریّة عن رأی أغلب المنظّرین والمفکّرین وعلی رأسهم فوکویاما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صراع وتضادّ الحضارات؛ وأوّل من طرح هذه النّظریّة برنارد لویس وتبعه فی ذلک هنتیغتون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نظریة التّعدّدیّة الثّقافیّة؛ والّتی یعتقد بها الحداثویّون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النّزعة الوحدویّة غیر التّسلّطیّة؛ إنّ أحد الذّین تعرّضوا لمبحث الثّقافة فی إطارها العالمیّ هو والرّشتاین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فبطرحه نظریّة الأنظمة العالمیّة یری أنّ نظریّته هذه ترتکز علی منطق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ویحلَّل ذلک علی أساس أنّ الاقتصاد العالمیّ وبالتکدّس غیر المحدّد لرأس المال ومن خلال نهایة الرأسمالیّة؛ یؤدّی إلی إیجاد مشاکل للثّقافات، وفی الواقع أنّ عولمة الاقتصاد یؤدّی إلی عولمة نوع خاصّ من الثّقافة تنعکس مقتضیاتها علی شکل انفصام وانشراخ فی الأنظمة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لهذا الوضع من جهة وللتّنوّع الثّقافیّ من جهة أخری؛ فهل یمکن الیوم التّحدث عن ثقافة واحدة وقیم عامّة وعالمیّة تکمن خلف الثّقافات الخاصّة؟</w:t>
      </w:r>
    </w:p>
    <w:p>
      <w:pPr>
        <w:pStyle w:val="BookText"/>
        <w:rPr/>
      </w:pPr>
      <w:r>
        <w:rPr>
          <w:rFonts w:ascii="IRNazanin" w:hAnsi="IRNazanin" w:eastAsia="IRNazanin"/>
          <w:color w:val="111111"/>
          <w:sz w:val="28"/>
          <w:sz w:val="28"/>
          <w:szCs w:val="28"/>
          <w:rtl w:val="true"/>
          <w:lang w:bidi="fa-IR"/>
        </w:rPr>
        <w:t>من المؤکّد أنّ الجواب سیکون إیجابیّاً، وذلک لکون الإنسان وبغضّ النّظر عن الثّقافات والأدیان والفلسفات؛ متعطّش بطبعه للحرّیّة ویأمل فی إزاحة القیود والمشاکل والمعوّقات عن طریقه لیتمکّن من السّیطرة علی ظروف حیاته المحلّیّة، ففی عملیّة التّطوّرات العالمیّة والعالم المشحون بالتّعقیدات وعدم الیقین، لم یعد للمجتمعات البشریّة حیلة سوی استحداث ظروف تتطابق وتنسجم مع تلک التّطوّرات، لیتمّ التّغلب علی المشاکل العالمیّة من خلال المواجهة المعقولة مع الحاجات والفرص المتاحة والّتی تمرّ مرّ السّحاب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التّعریف الشّائع للعولمة، فهل یمکن اعتبارها مدینة فاضلة کالمدن الفاضلة الغابرة؟ إذا أخذنا التّقدّم الفکریّ والمعرفة البشریّة المتطوّرة وثورة</w:t>
      </w:r>
      <w:bookmarkStart w:id="251" w:name="pg5220_34229"/>
    </w:p>
    <w:p>
      <w:pPr>
        <w:pStyle w:val="BookText"/>
        <w:rPr/>
      </w:pPr>
      <w:bookmarkEnd w:id="251"/>
      <w:r>
        <w:rPr>
          <w:rFonts w:ascii="IRNazanin" w:hAnsi="IRNazanin" w:eastAsia="IRNazanin"/>
          <w:color w:val="111111"/>
          <w:sz w:val="28"/>
          <w:sz w:val="28"/>
          <w:szCs w:val="28"/>
          <w:rtl w:val="true"/>
          <w:lang w:bidi="fa-IR"/>
        </w:rPr>
        <w:t>المعلومات بنظر الاعتبار یمکن أن یکون الجواب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البشریّة قد وصلت إلی طریق مسدود من خلال تجربتها کلّ الوسائل والطّرق، فلذا علیها أن تأخذ العبرة من ذلک وتقلع عن الاشتباهات الّتی ارتکبتها وتصوغ حیاتها علی أسس ومعاییر إنسانیّة أخری لتحسین حیاتها المستقبلیّة، فمسألة أن تفکر البشریّة بمستقبلها لتصنع حیاة أفضل یعدّ من أهم الهواجس الّتی راودت مخیّلتها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افترضنا أنّ حلّ وانفراج الأزمات العالمیّة بحاجة إلی أسالیب جماعیّة، فإنّ هذه الأسالیب لا یمکن تحقّقها إلّا باتّباع العقلانیّة الجماعیّة والعالمیّة الّتی تبتنی علی قواعد وأصول وقیم ثقافیّة مشترکة، وإلّا فإنَّه من المستبعد جدّاً تحقّق العولمة فی الواقع الملموس مع عدم وجود الباعث المشترک والمشارکة الجماعیّة لکافة الثّقافات والمجتمعات</w:t>
      </w:r>
      <w:r>
        <w:rPr>
          <w:rFonts w:eastAsia="IRNazanin" w:cs="IRNazanin"/>
          <w:color w:val="111111"/>
          <w:sz w:val="28"/>
          <w:szCs w:val="28"/>
          <w:rtl w:val="true"/>
          <w:lang w:bidi="fa-IR"/>
        </w:rPr>
        <w:t>.</w:t>
      </w:r>
    </w:p>
    <w:p>
      <w:pPr>
        <w:pStyle w:val="Heading6"/>
        <w:numPr>
          <w:ilvl w:val="5"/>
          <w:numId w:val="1"/>
        </w:numPr>
        <w:rPr/>
      </w:pPr>
      <w:bookmarkStart w:id="252" w:name="__RefHeading___Toc235120_581953129"/>
      <w:bookmarkStart w:id="253" w:name="_Toc94"/>
      <w:bookmarkEnd w:id="252"/>
      <w:r>
        <w:rPr/>
        <w:t>3-1</w:t>
      </w:r>
      <w:r>
        <w:rPr>
          <w:rtl w:val="true"/>
        </w:rPr>
        <w:t xml:space="preserve">. </w:t>
      </w:r>
      <w:r>
        <w:rPr>
          <w:rtl w:val="true"/>
        </w:rPr>
        <w:t>مواجهة العولمة الغربیّة</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الکفاح دون السّیطرة الثّقافیّة، وإغناء الثّقافة العالمیّة من خلال الثّقافات الوطنیّة والدّینیّة؛ من البرامج الأساسیّة والأسالیب المؤثّرة فی هذا المجال</w:t>
      </w:r>
      <w:r>
        <w:rPr>
          <w:rFonts w:eastAsia="IRNazanin" w:cs="IRNazanin"/>
          <w:color w:val="111111"/>
          <w:sz w:val="28"/>
          <w:szCs w:val="28"/>
          <w:rtl w:val="true"/>
          <w:lang w:bidi="fa-IR"/>
        </w:rPr>
        <w:t>».</w:t>
      </w:r>
      <w:r>
        <w:rPr>
          <w:rStyle w:val="FootnoteAnchor"/>
          <w:rtl w:val="true"/>
        </w:rPr>
        <w:footnoteReference w:id="15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طرح نموذج جدید للعولمة یستبدل فیه الاستغلال، الاحتکار، التّفوّق، عدم المساواة والفقر؛ بالتّضامن، الشراکة، المساواة، المعرفة وتمکین جمیع النّاس من الاستفادة من المعلومات والتّقنیات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الظّرفیّة والاستعداد والقدرة متوفّرة لأجل صنع عالم متکامل ذی شعور بالمسؤولیّة وعلی الإرادة الإنسانیّة والعقلانیّة والتّفاهم</w:t>
      </w:r>
      <w:bookmarkStart w:id="254" w:name="pg5220_34230"/>
    </w:p>
    <w:p>
      <w:pPr>
        <w:pStyle w:val="BookText"/>
        <w:rPr/>
      </w:pPr>
      <w:bookmarkEnd w:id="254"/>
      <w:r>
        <w:rPr>
          <w:rFonts w:ascii="IRNazanin" w:hAnsi="IRNazanin" w:eastAsia="IRNazanin"/>
          <w:color w:val="111111"/>
          <w:sz w:val="28"/>
          <w:sz w:val="28"/>
          <w:szCs w:val="28"/>
          <w:rtl w:val="true"/>
          <w:lang w:bidi="fa-IR"/>
        </w:rPr>
        <w:t>ویتبلور علی أساس النّماذج والحقوق الإنسانیّة، ویعترف فیه بحق التّنمیة لجمیع الثّقافات والحضارات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السعی لإیجاد عالم یهدف إلی توفیر الرّخاء والنّفع العامّ والسّلام والعدل العالمیّ لیس ممکناً وعملیّاً فحسب، و إنّما ونظراً للمعضلات والأزمات العالمیّة الحالیّة وعجز المدارس اللیبرالیّة والاشتراکیّة؛ یعدّ الحلّ الوحید والأسلوب الأمثل والمعقول الّذی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ینبغی بلورة العولمة بالارتکاز علی التّضامن والشراکة واحترام حقوق کافّة أفراد البشریّة والثّقافات والعلم والقیم المعنویّة والإنسانیّة</w:t>
      </w:r>
      <w:r>
        <w:rPr>
          <w:rFonts w:eastAsia="IRNazanin" w:cs="IRNazanin"/>
          <w:color w:val="111111"/>
          <w:sz w:val="28"/>
          <w:szCs w:val="28"/>
          <w:rtl w:val="true"/>
          <w:lang w:bidi="fa-IR"/>
        </w:rPr>
        <w:t>.</w:t>
      </w:r>
    </w:p>
    <w:p>
      <w:pPr>
        <w:pStyle w:val="Heading6"/>
        <w:numPr>
          <w:ilvl w:val="5"/>
          <w:numId w:val="1"/>
        </w:numPr>
        <w:rPr/>
      </w:pPr>
      <w:bookmarkStart w:id="255" w:name="__RefHeading___Toc235122_581953129"/>
      <w:bookmarkStart w:id="256" w:name="_Toc95"/>
      <w:bookmarkEnd w:id="255"/>
      <w:r>
        <w:rPr/>
        <w:t>4-1</w:t>
      </w:r>
      <w:r>
        <w:rPr>
          <w:rtl w:val="true"/>
        </w:rPr>
        <w:t xml:space="preserve">. </w:t>
      </w:r>
      <w:r>
        <w:rPr>
          <w:rtl w:val="true"/>
        </w:rPr>
        <w:t>آثار العولمة علی الدّین</w:t>
      </w:r>
      <w:bookmarkEnd w:id="256"/>
    </w:p>
    <w:p>
      <w:pPr>
        <w:pStyle w:val="BookText"/>
        <w:rPr/>
      </w:pPr>
      <w:r>
        <w:rPr>
          <w:rFonts w:ascii="IRNazanin" w:hAnsi="IRNazanin" w:eastAsia="IRNazanin"/>
          <w:color w:val="111111"/>
          <w:sz w:val="28"/>
          <w:sz w:val="28"/>
          <w:szCs w:val="28"/>
          <w:rtl w:val="true"/>
          <w:lang w:bidi="fa-IR"/>
        </w:rPr>
        <w:t>إنّ إحدی آثار العولمة الحالیّة؛ النّزاع المستعر فیما بین النّزعة الدّنیویّة والدّین، فتعدّ النّزعة الدّنیویّة من المواضیع المعقّدة الّتی لها نتائج أخلاقیّة، تربویّة، ثقافیّة ومذهبیّة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ذلک لا یؤدّی إلی المحو الکامل للفکر والفعّالیّات المذهبیّة؛ لأنّ الدّین ما زال بإمکانه الإجابة عن الأسئلة المعاصرة، کما کانت له القدرة علی الإجابة عن الأسئلة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فإنّ أغلب أوضاع الحیاة الاجتماعیّة الحدیثة لا تنسجم وتحکّم الدّین بجزئیّات الحیاة البشریّة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المعرفة المذهبیّة للعالم أخلَت مکانها للمعرفة التّنویریّة والتّجربیّة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الّتی ترتکز علی التّقنیة المادّیّة والأصول الاجتماعیّة</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فلطالما کان الدّین والتّقالید مترابطین، وإنّ الفکر الانفتاحیّ الّذی یختصّ بالحیاة الاجتماعیّة الحدیثة مغایر وبصورة مباشرة للتّقالید والآداب، وإنّ ما تعرّضت له التّقالید من الضّعف قد جاءها فی أغلب الأحیان من قبل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العولمة بذاتها تعدّ حلماً لجمیع الأمم والأدیان، ولکنّها فی الوقت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تواجه معوّقات أساسیّة ومهمّة کاختلاف الثّقافات والأیدیولوجیّات وتعارض المصالح الوطنیّة الّتی ما زالت تعدّ الأساس فی العلاقات الدّولیّة</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ومن ضمن نتائج العولمة؛ الضّغوط الّتی یتعرّض لها الدّین والعقائد المذهبیّة والثّقافات الأصیلة للمجتمعات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عملیّة العولمة تمارس العلمانیّة والنّزعة النّسبیّة ضغوطاً علی الدّین والفکر الشّعبیّ، فالعلمانیّة تدّعی بأنّه من غیر المناسب أن یکون الدّین مؤثّراً من النّاحیة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تنسجم والالتزام بالقیم الأخلاقیّة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العولمة تؤدّی إلی القضاء علی الدّین والقیم المذهبیّة أم أنّ الدّین یستطیع کسب إمکانات وفرص ومخاطبین جدد، وتکون العولمة فضاءً مفتوحاً لإنجازات ثقافیّة وإعلامیّة للدّین؟ وتستطیع الأدیان من خلال تشذیب نفسها والتّأکید علی العقلانیّة والقیم الإنسانیّة أن تلعب دوراً مؤثّراً فی بلورة ثقافة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یتنافی والجوانب الإیجابیّة والعقلانیّة للثّقافات الأخری، ومن هنا لا یوجد أیّ سبب لإبعاد الدّین عن واقع الحیاة الاجتماعیّة مستقبلاً وفی عصر العولمة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شرط استمرارالدّین فی عالم الیوم؛ هو التّجدّد والنّشاط والاتّجاه العقلانیّ لأتباعه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ومن خلال دعوته إلی العلم، الکرامة الإنسانیّة، حقوق الإنسان، العدالة الاجتماعیّة، حرّیّة الفکر والدعوة إلی السّلام ونبذ العنف وکثیر من التّعالیم الأخری؛ باستطاعته المساعدة فی عملیّة التّنمیة، التّقدّم العلمیّ ونموّ الدّیمقراطیّة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النّواحی الأخری یستطیع الإسلام ومن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خلال ارتکازه علی الفلسفة الإسلامیّة الّتی تؤکّد علی أصالة الوجود والإلوهیّة والاعتقاد بهدفیّة عالم الوجود؛ تحقیق مکاسب جدیدة وتجسید آمال وطموحات المجتمع البشریّ فی معرفة الوجود والعلم المعرّفی، وبإمکان البلاغات الأخلاقیّة والعرفانیّة والمعنویّة للإسلام من إیجاد حلول مناسبة للأزمات المعنویّة فی عالم الیوم</w:t>
      </w:r>
      <w:r>
        <w:rPr>
          <w:rFonts w:eastAsia="IRNazanin" w:cs="IRNazanin"/>
          <w:color w:val="111111"/>
          <w:sz w:val="28"/>
          <w:szCs w:val="28"/>
          <w:rtl w:val="true"/>
          <w:lang w:bidi="fa-IR"/>
        </w:rPr>
        <w:t>.</w:t>
      </w:r>
      <w:r>
        <w:rPr>
          <w:rStyle w:val="FootnoteAnchor"/>
          <w:rtl w:val="true"/>
        </w:rPr>
        <w:footnoteReference w:id="153"/>
      </w:r>
      <w:bookmarkStart w:id="257" w:name="pg5220_34234"/>
    </w:p>
    <w:p>
      <w:pPr>
        <w:pStyle w:val="Heading4"/>
        <w:numPr>
          <w:ilvl w:val="3"/>
          <w:numId w:val="1"/>
        </w:numPr>
        <w:rPr/>
      </w:pPr>
      <w:bookmarkStart w:id="258" w:name="__RefHeading___Toc235124_581953129"/>
      <w:bookmarkStart w:id="259" w:name="_Toc96"/>
      <w:bookmarkEnd w:id="257"/>
      <w:bookmarkEnd w:id="258"/>
      <w:r>
        <w:rPr/>
        <w:t>2</w:t>
      </w:r>
      <w:r>
        <w:rPr>
          <w:rtl w:val="true"/>
        </w:rPr>
        <w:t xml:space="preserve">. </w:t>
      </w:r>
      <w:r>
        <w:rPr>
          <w:rtl w:val="true"/>
        </w:rPr>
        <w:t>الإفرازات الاجتماعیّة للعولمة وعولمة العصرنة</w:t>
      </w:r>
      <w:bookmarkEnd w:id="259"/>
    </w:p>
    <w:p>
      <w:pPr>
        <w:pStyle w:val="Heading5"/>
        <w:numPr>
          <w:ilvl w:val="4"/>
          <w:numId w:val="1"/>
        </w:numPr>
        <w:rPr/>
      </w:pPr>
      <w:bookmarkStart w:id="260" w:name="__RefHeading___Toc235126_581953129"/>
      <w:bookmarkStart w:id="261" w:name="_Toc97"/>
      <w:bookmarkEnd w:id="260"/>
      <w:r>
        <w:rPr>
          <w:rtl w:val="true"/>
        </w:rPr>
        <w:t>أ</w:t>
      </w:r>
      <w:r>
        <w:rPr>
          <w:rtl w:val="true"/>
        </w:rPr>
        <w:t xml:space="preserve">) </w:t>
      </w:r>
      <w:r>
        <w:rPr>
          <w:rtl w:val="true"/>
        </w:rPr>
        <w:t>الإفرازات الاجتماعیّة للعولمة</w:t>
      </w:r>
      <w:bookmarkEnd w:id="261"/>
    </w:p>
    <w:p>
      <w:pPr>
        <w:pStyle w:val="BookText"/>
        <w:rPr/>
      </w:pPr>
      <w:r>
        <w:rPr>
          <w:rFonts w:ascii="IRNazanin" w:hAnsi="IRNazanin" w:eastAsia="IRNazanin"/>
          <w:color w:val="111111"/>
          <w:sz w:val="28"/>
          <w:sz w:val="28"/>
          <w:szCs w:val="28"/>
          <w:rtl w:val="true"/>
          <w:lang w:bidi="fa-IR"/>
        </w:rPr>
        <w:t>فی حال أنّ أنصار العولمة یعتقدون بشمول إیجابیّتها جمیع أبناء البشریّة وأنّها صیغة لا یمکن تلافیها لدوام عملیّة التّنمیة، وأنّها نتیجة طبیعیّة للإبداع والتّقدّم العلمیّ والتّقنی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مخالفوها بأنّها لیست سوی مشروعاً سیاسیّاً واقتصادیّاً تصبّ فی صالح الدّول المتقدّمة واللیبرالیّة الجدیدة، ویحذّرون من أبعادها المتشعّبة السّیاسیّة والاقتصادیّة والثّقافیّة، وأنّها مجرّد شماعة للتّغطیّة علی أهدافهم الرأسمالیّة اللیبرالیّة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فعولمة الفقر، زیادة البطالة واختلال توازن التّنمیّة الّتی تعدّ من ضمن إفرازاتها؛ استُخدمت فی المجال السّیاسیّ کحربة سیاسیّة ضدّ دول الجنوب ممّا أدّی إلی تنامی الحرکات ذات الاتّجاه القومیّ، العِرقیّ، الاقتصادیّ والمذهبیّ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یشیر أنصارها إلی النّمو الثّقافیّ وتنوّعه فی مجالها الثّقافیّ، یصف معارضوها ذلک بأنّه إمبریالیّة ثقافیّة وتسلّط ثقافة لادینیّة ولاأخلاقیّة تعرّض القیّم التّراثیّة للخطر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البشریّة علی طول تاریخها لم تواجه یوماً مثل ما تواجه الیوم من تهدیدات ومخاطر عدیدة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تأزّم الترکیبة القدیمة للتّقالید وتعرّض الأنظمة القیمیّة لغزو الثّقافات اللاقیمیّة وفقد الأیدیولوجیّات قدرتها علی التّأثیر وعدم وجود رؤیة موحّدة للمعضلات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 المواقع والمؤسّسات الدّولیّة الحاضرة إلی طریق مسدود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ازدیاد تضامن المجتمعات الوطنیّة فی مجالات متعدّدة کانتقال العلم، الهجرة المؤقّتة والدائمة، غزو الثّقافات الأجنبیّة والتبادل الاقتصادیّ واتّجاه المجتمعات غیر المتجانسة الّتی تتفاوت مع بعضها ثقافة وآداباً وحاکمیّة تفاوتا أساسیّا؛ إلی الاتّصال ببعضها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قول السّید سوید یاتکومو عمید جامعة الأمم المتّحدة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تعرّض الجمیع للضّرر والأذی فی عملیّة الاتّحاد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مجتمعاتنا أضحت تتلاعب بها قرارات تُتّخذ فی مکان آخر من العالم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أثّرت تأثیراً جدّیّاً علی علم المعرفة ومعرفة الوجود فأدّی ذلک إلی اختلال تصوّراتنا حول المکان والزمان والعالم الواقعیّ، کما یشیر إلی ذلک روبتسون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العولمة وسّعت من نطاق وعمق معرفة الإنسان بالدّنیا بعنوانها مکاناً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تسوقنا باتّجاه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افتراضیّ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افتراضیّة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وتبعدنا عن العالم الواقعیّ والطّبیعیّ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وتعمل علی تغییر ماهیّة الحیاة، الهویّة الفردیّة والاجتماعیّة، الزمان، الفضاء، المکان، الحدود المادّیّة، الحاجات البشریّة وخلقت لنا مشاکل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وأدّت إلی تطوّرات مهمّة علی مستوی العالم اجتماعیّاً واقتصادیّاً وثقافیّاً وتعلیمیّاً، وغیّرت المشهد فیما بین الواقعیّات والقیم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العولمة ذات اتّجاه تغییریّ للزّمان وارتباطه بالمسافة، ومن خلال تأکیدها علی السّرعة وتسریع عجلة الحیاة؛ ساهمت فی إیجاد حیاة تتّصف بمنافسة مشحونة امتزجت فیها سرعة الزّمان وتراکم وزحام المعلومات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الوجهة الثّقافیّة والعلمیّة فإنّ النّمو والتّقدّم التّقنیّ والمعلوماتیّ والتّبادل الثّقافیّ والعلمیّ هیّأ جوّاً من الحاجة إلی تعامل وانسجام المجتمعات المختلفة مع بعضها البعض علی مستوی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ویعدّ هذا التّطوّر بذاته ممهّداً لعملیّة العولمة وتسارعها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العملیّة المعقَدة عزّزت التّواصل فیما بین الدّول والشّعوب، وأوجدت تبعیّة متبادلة فیما بین المجتمعات، أدّت بها إلی النّزوع نزوعاً إقلیمیّاً وعالمیّاً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سلسلة الإفرازات الاجتماعیّة والتّقدّم العلمیّ والتّقنی غیّر وبصورة واسعة أسالیب التّواصل والعلاقات الإنسانیّة، وإنّ التّطوّرات المرتکزة علی الفکر العلمی والتّقنی أمثال؛ زخم الطّاقة الذّریّة، السّفر الفضائیّ، الأقمار الاصطناعیّة، الأنترنیت، کشف الرموز الجینیّة وتقنیة النّانو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تُبدّل کلّ یوم نظرتنا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توصّلت التّقنیة الحدیثة فی برمجة وخزن واستعادة المعلومات إلی نتائج مذهلة وحصدت مکاسب 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وتقدّمت وسائل الاتّصال الدّیجیتالیّة بظرفیّتها ونطاقها علی جمیع الوسائل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آثار شبکة الاتّصال المعلوماتیّ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الأنترنیت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أداة الکترونیّة جدیدة والّتی غیّرت أسالیب الاتّصال ساهمت فی تطویر المجالات الفکریّة والعلمیّة، ومازالت لها انعکاسات متعدّدة لا یمکن تحدیدها واکتشافها فی الوقت الحاضر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عزّزت عملیّة الاتّحاد بشکل بارز، حیث ساعدت الثّورة المعلوماتیّة والبرمجة الکومبیوتریّة علی توحید المجال الثّقافیّ واتّساع تبادل المعلومات والثّقافات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فالوضع فی المرحلة الرّاهنة یدلَّل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وصل إلی نهایته المنطقیّة أکثر من أیّ شیء آخر، وأنّنا نعایش الدّخول فی عمق مرحلة التّنمیة، وأنّ العولمة تسیر باتّجاه التّمرکز والتّعقید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فعملیّة العولمة حوّلت العالم إلی عالم متوحّد، فینبغی علینا السّعی بتأنّ لإدراک علائم العصر الرّاهن والأزمات الّتی ستواجهنا، ومعرفة حقیقة التّعارض الاجتماعیّ والثقافیّ وأسبابه فی آفاق وأهداف المجتمعات البشریّة بشکل 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الإفراز آلآخر للعولمة؛ هو ظهور التعارض الاجتماعی العمیق الّذی یؤدّی إلی تهدید الأمن والتّوازن والثّبات الاجتماعیّ أکثر من أیّ وقت مضی، وإنّ سیطرة الثّقافة الرأسمالیّة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إلی ازدیاد مجال المنافسة لکسب أرباح أکثر</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العولمة ومن خلال الاستفادة من المعلومات والوسائل المعلوماتیّة المتطوّرة والمجامیع الإعلامیّة أفرزت نتاجات ثقافیّة متنوّعة ممّا جعلت الإنسان یفقد قیمه وهویّته الثّقافیة علی إثر الغزو الثّقافیّ والمعلوماتیّ، وأن یتعرّض أسلوب حیاته واستنتاجاته وأحاسیسه إلی تغییر عمیق، ویواجه اضطراباً ثقافیّاً وحجماً واسعاً ومحیّراً من المعلومات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من القلق والاضطراب والحیرة میزات مهمّة تتحکّم فی حیاة الإنسان، أخلّت بالانسجام والتّوازن البیئویّ، وغیّرت العلاقات المعهودة للمجتمعات البشریّة، وسیطرت التّقنیة الحیویّة الخطیرة علی حیاته حتی نفذت إلی صمیم شخصیّته ومحیطه الاجتماعیّ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وأدّت إلی انتزاع قدرته علی الاختیار والانتخاب إلی حدّ کبیر، ولقّنته ثقافة خاصّة وحاجات موجّهة</w:t>
      </w:r>
    </w:p>
    <w:p>
      <w:pPr>
        <w:pStyle w:val="BookText"/>
        <w:rPr/>
      </w:pPr>
      <w:r>
        <w:rPr>
          <w:rFonts w:ascii="IRNazanin" w:hAnsi="IRNazanin" w:eastAsia="IRNazanin"/>
          <w:color w:val="111111"/>
          <w:sz w:val="28"/>
          <w:sz w:val="28"/>
          <w:szCs w:val="28"/>
          <w:rtl w:val="true"/>
          <w:lang w:bidi="fa-IR"/>
        </w:rPr>
        <w:t>نحو أهداف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نتیجة ذلک أن سلبت منه القدرة علی التّفکیر الحرّ والعزم والمبادرة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هو یواجه عالماً یروّج لعدم المساواة ویشجّع علی الاستقطاب الواحد، وألقی الخوف والاضطراب والحیرة بکاهله علی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العولمة وعلی خلاف ظاهرها الغامض والجذّاب تحاول الوصول إلی أهدافها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تحریضها وتشجیعها لبقیّة المجتمعات علی القبول بها؛ فهی تدعوها إلی عدم المقاومة والاستسلام لقیادها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العولمة لم تقتصر علی أنّها عجزت عن جلب الرّفاه العام، الأمن الاجتماعیّ، العمل النافع والتعلیم المفید والعدالة الاجتماعیّة؛ وإنّما أقحمت البشریّة فی أزمات قاتلة کالابتذال الثّقافیّ من خلال ترویج الثّقافة الغربیّة المبتذلة، اضطراد اللاأمن، اللاعدالة، شیوع الثّقافة الاستهلاکیّة، الفساد، تنامی الجریمة، الإرهاب، المخدّرات، التهریب، تهدید الصّحّة العالمیّة، التّلوّث البیئوی، الاحتباس الحراریّ، المخلّفات الذّریّة، تدمیر الغابات الّتی تعدّ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ثقب طبقة الأوزون وتهدیدات أخری فی مجالات الأمن والسّلامة والصّحّة النّفسیّة؛ ممّا أدّی إلی فقد الأمل فی مستقبل 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المجال الاقتصادیّ فقد ابتنیت العولمة علی الرأسمالیّة الّتی اتّخذت من المال والسّوق محوراً لها والّتی تحاول اکتشاف أسواق استهلاکیّة أکثر ومصادر جدیدة للنّهب والالتهام من خلال الاستفادة من القوّة السّیاسیّة والإعلام الخدّاع والمضلّل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شاهدنا فی هذا السّیاق کیفیّة تمییع الممیّزات الإنسانیّة والقیم الفطریّة والدّینیّة والأخلاقیّة والتّراث الثّقافیّ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وفد تعرّضت الدّیمقراطیّة فیها لتهدید جدّی وخطیر، فسُلبت فیها حقوق المواطن وقدرته علی الاختیار والحرّیّة فی الحکم والمنافسة السّوقیّة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أیّ جهد یبذل وحلّ یطرح لإقرار الدّیمقراطیّة فی العالم من خلال تیار عولمة الأیدیولوجیّة الامبریالیّة الاقتصادیّة والسّیاسیّة؛</w:t>
      </w:r>
    </w:p>
    <w:p>
      <w:pPr>
        <w:pStyle w:val="BookText"/>
        <w:rPr/>
      </w:pPr>
      <w:r>
        <w:rPr>
          <w:rFonts w:ascii="IRNazanin" w:hAnsi="IRNazanin" w:eastAsia="IRNazanin"/>
          <w:color w:val="111111"/>
          <w:sz w:val="28"/>
          <w:sz w:val="28"/>
          <w:szCs w:val="28"/>
          <w:rtl w:val="true"/>
          <w:lang w:bidi="fa-IR"/>
        </w:rPr>
        <w:t>سیحکم علیه بالفشل الذّریع، وأنّ أیّ انتقاد یوجّه سیحمل علی محمل السّذاجة والجهالة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فإنّ العولمة لیست مصیراً حتمیّاً لا یمکن الخلاص منه، وکذا لیست صدفة تاریخیّة لزمت ووجبت، وإنّما هی بدایة الهزیمة للحضارة الغربیّة والعصرنة الجامحة الّتی ینبغی إصلاحها والسّیطرة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العولمة دخلت مرحلة حسّاسة جدّاً ألقت بسحب القهر والقیم اللاإنسانیّة والنفعیّة والإعلام المضلّل وقیمیّة المال والمادّیّة علی باقی القیم؛ حیث تتعرّض حقوق الإنسان فی هذه المنافسة للهدر والضیاع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دور الحکومات الشّعبیّة فی الاقتصاد العالمیّ فهو یتعرّض للإضعاف، ودخل التّحکّم بالمعاملات التّجاریّة وبتبادل ومسار المعلومات تحت نطاق تأثیر العولمة، وخرج التّعلیم والتّربیة الوطنیّة والثّقافة عن السّیطرة المحلّیّة وأفلتت الحکومات زمام القدرة علی السّیطرة والمقاومة حیال السّوق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تنامی وتفشّی عدم المساواة وعدم التّکافؤ، حیث عمّقت الشّرخ الطّبقیّ، ومهّدت للأزمات الدّاخلیة کالبطالة، التّخلَف، العنف وأفرزت مشاکل أساسیّة أخری، وتعرّض التّضامن الاجتماعیّ والوحدة الوطنیّة للوهن الشّدید نتیجة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میزة ظاهرة العولمة هو توحید وتعمیم صیغة تنمویّة ونموذج اقتصادیّ معیّن علی جمیع البنی العالمیّة، وطرح مثال اجتماعیّ وسیاسیّ واقتصادیّ وثقافیّ تحتذی به جمیع الدّول والمجتمعات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مفهوم العولمة یعدّ نوعاً من الوحدة العالمیّة لمصلحة اللیبرالیّة الغربیّة الّتی یعدّ استعمار واستثمار مصادر الثّروة العالمیّة الّذی یصبّ فی مصلحة النّظام الرأسمالیّ من إفرازاتها الأساسیّة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وتعمل کذلک علی تعمیق أسباب التّخلَف والتّهمیش، باعتبارها من مؤشّرات العلاقات الدّولیّة علی المستویین الاقتصادیّ والاجتماعیّ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وتوسیع الهوّة فیما بین الأمم، وتمهید الأرضیّة للسّیطرة علی المخاطبین بقدرة أکبر ومن مسافة شاسعة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وإعاقة أیّة أمّة من أن تقیم استراتیجیّة مؤثّرة لاستمرار بقائها واستحکام أمنها؛ إلّا من خلال التّمکّن من السّیطرة علی التّطوّرات الدّائمة فی نطاق وسائل الإعلام والاتّصال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الحضارة الغربیّة تؤمن وتدعو بشکل جازم للمساواة الإنسانیّة فی إعلاناتها الخاصّة بحقوق الإنسان، ولکنّها علی النّطاق العملیّ تطبّق أنواعاً من التّمییز واللاعدالة الأخلاقیّة والفکریّة والمذهبیّة والاقتصادیّة والسّیاسیّة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حال أنّها تدّعی الدّیمقراطیّة وحکم الشّعب للشّعب وتضعه فی أولویّة شعاراتها السّیاسیّة ولکنّها تمارس حکم الأقلّیّة وتُجیز تفضیل فئة معیّنة علی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ضمن الإفرازات الأخری للعولمة؛ التّعارض العملیّ والمنطقیّ فیما بین ترکیبتین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الترکیبة الغربیّة والترکیبة غیر الغربیّة، ففی المجال التّاریخیّ علی سبیل المثال؛ نلاحظ أنّه کلّما بدت بوادر ولادة مجتمع مثالیّ، عالمیّ ومتکامل؛ تبرز تیّارات علی خلاف ذلک ترتکز علی المذهب، اللّغة، التّراب والعِرق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لتقوم بزعزعة أسسه ومقوّماته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القوی السّیاسیّة سعت ومن خلال اتّجاه سیاسیّ واقتصادیّ وعلی مرّ التّاریخ لتوسیع وتعمیم حکمها وتسلّطها علی العالم، فبرزت ظواهر کالنّازیّة، الشّیوعیّة واللیبرالیّة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وقفت هذه التّیارات فی مقابل المساعی والبواعث الإنسانیّة والمثالیّة والمذهبیّة الّتی تسعی لعولمة القیم الإنسانیّة والدّینیّة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العموم، فقد عمل النّظام اللیبرالی ومن خلال ارتکازه علی فلسفة أصالة الفرد والحقوق الفردیّة؛ علی إضعاف المقوّمات الأصیلة للحیاة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فلیس بإمکانه ادّعاء کونه عولمیّاً، أو أنّه یسعی للوحدة وإقرار المشترکات الثّقافیّة والتعامل المجتمعیّ العالمیّ المشترک، أو لتحقیق العدالة والسّلام والنّظم العالمیّ والتّنمیة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العقلانیّة فلابتنائها علی أسس کالنّزعة الإنسانیّة وأصالة المنفعة، فهی غیر قادرة علی الاعتراف بالقیم الدّینیّة والثقافیّة للمجتمعات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البروفسور هاری ارتونر أستاذ الحقوق الدّولیّة فی جامعة تورنتو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العولمة ظاهرة معقَّدة وغامضة ومرموزة لا یمکن استنتاج قراءة واحدة منها، فصحیح أنّها أمر محتوم لا یمکن تلافیه فی عالم الیوم، ولکن هذه الظّاهرة بقسوتها المفرطة تسوق المجتمعات البشریّة نحو الضّلال والانحراف والدّمار</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وهی تسعی للاستبداد واستغلال الأمم الأخری وتفضیل أصحاب التّقنیة والدّول الّتی تحتکر عاملیّ الثّروة والقدرة العلمیّة والتّقنیة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فمثل هذه العملیّة وهذا النّموذج من العولمة سوف لا یتمخّض إلّا عن تزاید الفقر والإجحاف، والأزمات البیئیّة والاجتماعیّة والأمنیّة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وأخیراً فقد ودّع العالم القرن العشرین بأزمات بلغت من التّعقید والعصیان علی الحلّ إلی درجة أصبح التّصدیق بإیجاد حلول لها أشبه بالمستحیل، حتی أطبق ضباب الحیرة علی البشریّة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شعوب العالم الّتی تشابکت روابطها فی مجتمع عالمیّ تسیطر علیه المغامرات والمجازفات غیر المرغوب فیها؛ أُکرهت علی مواجهة ترابط السّاحة العالمیّة وشبکات التّخطیط المشترک وندرة الفرص ومحدودیّتها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فالعولمة ما هی إلّا مجموعة تعارضات تزداد اتّساعاً وتراکماً فی کلّ اتّجاه، ومع أنّ البشریّة تزداد قدرة علمیّاً وتقنیّاً یوماً بعد یوم، ولکن اتّضح فی ذات الوقت أنّ تطوّر قوی الإنتاج لا یستطیع لوحده تذلیل المشاکل وحلّ تناقضات العالم الجدید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الأوضاع العالمیّة تتسارع نحو اللا استقرار، اللا عدالة، عدم الثبات والفوضی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الواقع أنّ عالم الیوم المتحضّر قد ابتلی بأزمات متعدّدة خیّمت علیه بجمیع أبعاده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ممّا دعی بعض قادة العالم المعاصرین إلی التّصریح بأنّنا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نستطع معالجة الصّعوبات والأزمات العالمیّة المعاصرة من قبیل الحرب، الانفجار السّکانی والنّظام البیئویّ؛ فسیبدأ العدّ العکسیّ لنهایة الأیام الأخیرة من الحیاة البشریّة علی سطح الأرض</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نحن لسنا بصدد التکهّن بمحتملات المستقبل، ولکنّا فی صدد توضیح الإفرازات المستمرّة للتّطوّرات الحالیّة، ونتائج التّقنیة کهندسة الجینات وتغییر التّرکیبة البیولوجیّة الّذی یؤدّی إلی تغییر أساسیّ فی مفهوم الحیاة والمبادئ المرتبطة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أنّ استیلاد الشّبیه بواسطة حفظ الحُیی المنویّ للأب الّذی کان وافاه الأجل منذ سنین متمادیة والأسالیب التّربویّة والاجتماعیّة الواجب اتّباعها حیاله والمستلزمات الدّینیّة والأخلاقیّة والإنسانیّة لمثل هذا الکشف یبشّر بمستقبل مبهم وضبابیّ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والحرکات النّسویّة الدّاعیة إلی استقلالیّة المرأة فی حیاتها الشّخصیّة والخلاص من الولادة، تربیة الأولاد، التّمتّع بحقوق متکافئة، الأمن والحرّیّة؛ تعدّ</w:t>
      </w:r>
      <w:bookmarkStart w:id="262" w:name="pg5220_34243"/>
    </w:p>
    <w:p>
      <w:pPr>
        <w:pStyle w:val="BookText"/>
        <w:rPr/>
      </w:pPr>
      <w:bookmarkEnd w:id="262"/>
      <w:r>
        <w:rPr>
          <w:rFonts w:ascii="IRNazanin" w:hAnsi="IRNazanin" w:eastAsia="IRNazanin"/>
          <w:color w:val="111111"/>
          <w:sz w:val="28"/>
          <w:sz w:val="28"/>
          <w:szCs w:val="28"/>
          <w:rtl w:val="true"/>
          <w:lang w:bidi="fa-IR"/>
        </w:rPr>
        <w:t>من الاتّجاهات العلمیّة والاجتماعیّة الحدیثة والمتنامیة والناجمة عن النّمو التّقنیّ والثّقافیّ، والّتی یبدو أنّها تسیر فی اتّجاه تدمیر الزّمان البیولوجیّ للإنسان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ویؤکّد کاستلز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الشّبکیّ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إحدی ممیّزات عصر المعلومات والمجتمع الشبکیّ هو أنّ التّوقیتات الزمانیّة تکون غیر متمیّزة فیه، وبعبارة أخری؛ خلود وعدم ثبات الزمان، أو الزمان اللازمانی</w:t>
      </w:r>
      <w:r>
        <w:rPr>
          <w:rFonts w:eastAsia="IRNazanin" w:cs="IRNazanin"/>
          <w:color w:val="111111"/>
          <w:sz w:val="28"/>
          <w:szCs w:val="28"/>
          <w:rtl w:val="true"/>
          <w:lang w:bidi="fa-IR"/>
        </w:rPr>
        <w:t>.</w:t>
      </w:r>
    </w:p>
    <w:p>
      <w:pPr>
        <w:pStyle w:val="Heading5"/>
        <w:numPr>
          <w:ilvl w:val="4"/>
          <w:numId w:val="1"/>
        </w:numPr>
        <w:rPr/>
      </w:pPr>
      <w:bookmarkStart w:id="263" w:name="__RefHeading___Toc235128_581953129"/>
      <w:bookmarkStart w:id="264" w:name="_Toc98"/>
      <w:bookmarkEnd w:id="263"/>
      <w:r>
        <w:rPr>
          <w:rtl w:val="true"/>
        </w:rPr>
        <w:t>ب</w:t>
      </w:r>
      <w:r>
        <w:rPr>
          <w:rtl w:val="true"/>
        </w:rPr>
        <w:t xml:space="preserve">) </w:t>
      </w:r>
      <w:r>
        <w:rPr>
          <w:rtl w:val="true"/>
        </w:rPr>
        <w:t>إفرازات عولمة العصرنة</w:t>
      </w:r>
      <w:bookmarkEnd w:id="264"/>
    </w:p>
    <w:p>
      <w:pPr>
        <w:pStyle w:val="Heading5"/>
        <w:numPr>
          <w:ilvl w:val="4"/>
          <w:numId w:val="1"/>
        </w:numPr>
        <w:rPr/>
      </w:pPr>
      <w:bookmarkStart w:id="265" w:name="__RefHeading___Toc235130_581953129"/>
      <w:bookmarkStart w:id="266" w:name="_Toc99"/>
      <w:bookmarkEnd w:id="265"/>
      <w:r>
        <w:rPr>
          <w:rtl w:val="true"/>
        </w:rPr>
        <w:t>الأزمات الاجتماعیّة</w:t>
      </w:r>
      <w:bookmarkEnd w:id="2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إفرازات عولمة العصرنة؛ ظهور حرکات اجتماعیّة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فانتونی غینز، عالم الاجتماع المعاصر؛ یکشف ویعرض أربعة أنواع من الحرکات الاجتماعیّة الّتی تأتی ردّاً علی النسب المحوریّة ذات الوجوه الأربعة للعصرنة، فتکون الحرکة العمّالیّة جواباً انتقادیّاً أو ردّ فعل حادّ علی الرأسمالیّة، و حرکة حمایة البیئة تأتی کنتیجة لأفول حرکة علم التبیّؤ</w:t>
      </w:r>
      <w:r>
        <w:rPr>
          <w:rStyle w:val="FootnoteAnchor"/>
          <w:rtl w:val="true"/>
        </w:rPr>
        <w:footnoteReference w:id="164"/>
      </w:r>
      <w:r>
        <w:rPr>
          <w:rFonts w:ascii="IRNazanin" w:hAnsi="IRNazanin" w:eastAsia="IRNazanin"/>
          <w:color w:val="111111"/>
          <w:sz w:val="28"/>
          <w:sz w:val="28"/>
          <w:szCs w:val="28"/>
          <w:rtl w:val="true"/>
          <w:lang w:bidi="fa-IR"/>
        </w:rPr>
        <w:t>و اعتراضاً علی التصنیع و التقنیّة الهدّامة و فی مقابل الاستبداد غیر المبرَّر و غیر المنطقیّ للأنظمة اللیبرالیّة تبرز حرکة الحقوق المدنیّة و حقوق الإنسان</w:t>
      </w:r>
      <w:r>
        <w:rPr>
          <w:rFonts w:eastAsia="IRNazanin" w:cs="IRNazanin"/>
          <w:color w:val="111111"/>
          <w:sz w:val="28"/>
          <w:szCs w:val="28"/>
          <w:rtl w:val="true"/>
          <w:lang w:bidi="fa-IR"/>
        </w:rPr>
        <w:t>.</w:t>
      </w:r>
      <w:r>
        <w:rPr>
          <w:rStyle w:val="FootnoteAnchor"/>
          <w:rtl w:val="true"/>
        </w:rPr>
        <w:footnoteReference w:id="16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الإفراز الآخر للعصرانیّة عدم المساواة المتفشّیة فی المجتمع، العنف، زوال البواعث الأخلاقیّة والإنسانیّة و روحیّة المحبّة و خدمة النوع الإنسانیّ، انعدام الاحترام المتبادل و التضامن الاجتماعیّ، و ظهور اختلالات عرّضت شأن و مکانة الحیاة للخطر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مقابل ذلک فإنّ الدین بإمکانه ملء هذا الفراغ الروحیّ و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التنویریّین المروّجین للعصرنة یرون بأنّ الحیاة الدّینیّة إذا ما أرادت الاستمرار فی إطار العصرنة فینبغی علیها أن تنسجم و تتوافق مع مقتضیات العصر الحدیث، و علی هذا الأساس فهم یعتقدون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 الدّین أن یصوغ کیانه بشکل؛ یتّصف بتعامل معقول تّجاه باقی الأدیان فکریّاً ومعرفیّاً أوّلاً، وأن ینسجم والعلوم الّتی لها مرجعیّة اجتماعیّة فی مجال العلم المادّیّ ثانیاً، وأن یرتبط برباط ینسجم وحاکمیة الشّعب والإرادة الشّعبیّة اجتماعیّاً ثالثاًً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تنفصم السّیاسة عن الدّین لیکون متناغماً ومنسجماً مع الحکومة</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فلا یمکن القول بأنّ العلاقات الشّمولیّة لیس لها أیّ أثر علی نماذج التّضامن الاجتماعیّ، بل إنّ الأمر علی العکس من ذلک؛ فیمکن تشخیص أربعة تغییرات مهمّة فی هذا المجال</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أنّ العولمة أدّت وإلی حدّ کبیر إلی تجدید توجیه الرأسمالیّة وفعّالیات الدّول، وکان من نتیجة ذلک تعزیز بعض التّغییرات الّتی طرأت علی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الخصوص فی مجال نمو الحالة الشّمولیّة، الّذی یشیر إلی الاتّجاه نحو إضعاف الرّوابط التّقلیدیّة فیما بین الدّولة والشّعب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فنتیجة هذه التّطوّرات والتّغیرات العالمیّة هو التّأثیر الشّدید الّذی أحدثته علی نوعیّة العلاقة فیما بین الدّول والشّعوب، وکذا علی؛ الحکم الذّاتیّ، قوّة الرّقابة، الرّقابة الإعلامیّة، نوعیّة الإنتاج، القدرة التّثقیفیّة والبرامج التّعلیمیّة والثّقافیّة، وأحدثت مفاهیم وحاجات ووظائف جدیدة للأمم والشّعوب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وأثّرت کذلک علی الهویّات الاجتماعیّة والوطنیّة والّتی سنفصّل الحدیث حولها فی قسم آخر من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أدّی انتشار النّزعة فوق الإقلیمیّة لازدیاد العلاقات العالمیّة الوطنیّة فی المجتمع الإنسانیّ وأوجدت ممهّدات وعلائم للتّضامن الاجتماعیّ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للعولمة دور فی نموّ الهویّات الهجینة والمجتمعات المتداخلة وتسبّبت فی إیجاد الاختلاط العِرقیّ والثّقافیّ، وقد أثّر هذا الأمر تأثیراً فائقاً علی الأسس الاجتماعیّة نظیر التّضامن الوطنیّ، المصالح الوطنیّة، الهویّة الوطنیّة، الثّقافة الوطنیّة، اللّغة الوطنیّة واختلال توازن الثّروة المکدّسة وانتقال التّقنیة والفن وعلائم وطنیّة أخری مختصّة بشعب 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ونواجه الیوم انعدام التّضامن الاجتماعیّ بسبب التّغییر والانفصام السّریع والمستمرّ للتّشکیلات الاجتماعیّة والثقافیّة للمجتمع المعاصر والّذی هو فی حالة تنامٍ وعلی الخصوص انهیار الأسس والهویّات والمنظّمات السّیاسیّة والاجتماعیّة وفیما أبعد من ذلک وهو إضعاف الحاکمیّة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یری کلاوس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انعدام التّضامن الاجتماعیّ یؤدّی إلی إضعاف الدّول الوطنیّة، فإنّ إضعاف الدّولة بواسطة عملیّات العولمة یعدّ مخاطرة بالمصادر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ذلک بأنّ المجتمعات المعاصرة ینبغی تسمیتها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 بعد العصرانیّة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المیزة الأساسیّة لها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المیزة تتعارض وتوفّر الإمکانات الجدیدة من خلال العصرانیّة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ویوضّح ذلک بأنّ المجتمعات المعقَّدة أصبحت مرنة إلی درجة غدا أیّ جهد یبذل لتنظیمها وإحیائها والتوفیق فیما بین عملیّاتها الداخلیة غیر ممکن</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وبهذا الاعتبار فإنّ التّعقید و التّشتّت یقف حائلاً دون تحقّق الدّیمقراطیّة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الرّغم من أنّ الدّعوة إلی العولمة هی فی حالة اضطّراد وأعلی صوتاً من صوت الدّعوة لاحترام حقوق الإنسان والحاجة إلی السّلام والحرّیّة والحقوق الاجتماعیّة والتّغذیة السّلیمة والصّحّیّة وصیانة البیئة، ولکن ینبغی الالتفات إلی أنّ تحقَّق السّلام العالمیّ، الأمن العالمیّ الشّامل، احترام حقوق الإنسان وصیانة البیئة؛ یتوقَّف علی تحقَّق المقدّمات المتعلّقة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فمن الواضح أنّ العولمة بحاجة إلی ممهّدات وأدوات خاصّة بها، ومع أنّ التّبادل الحرّ للمعلومات وانهیار الحدود الفکریّة والسّیاسیّة والاقتصادیّة والطّبیعیّة یوجد تطوّرات عمیقة فی النّظرة إلی السّلام والأمن وحقوق المواطن العالمیّ؛ ولکنّه بحدّ ذاته لا یعدّ ضماناً لتحقیق هذه المقولات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استبدال عولمة الاستغلال، الاحتکار، الأفضلیّة، التّمییز، الفقر، الأزمات البیئویّة الهدّامة، الأزمات الأخلاقیّة والاجتماعیّة؛ استبدالها بعولمة العدالة والمساواة والمعرفة والمعلومات والعلم والتّقنیة والسّلام والأمن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علی العولمة؛ توفیر الفرص والنمو السّیاسیّ والاجتماعیّ والثّقافیّ المتکافئ بین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الهدف یرتکز علی تعریفنا للعولمة مع الأخذ بنظر الاعتبار عواملها وأسبابها وأسسها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إفرازات العولمة أحدثت تغییرات جدّیّة وأساسیّة فی طبیعة الحاکمیّة الوطنیّة، من خلال عولمة حکوماتها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یقول کوفی عنان، الأمین العام السّابق للأمم المتّحدة،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نعیش الیوم فی دنیا عالمیّة فینبغی أن یکون الردّ علی هذا التغییر من أهمّ وظائف قادة العالم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وفی الوقت الرّاهن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الدّول الوطنیّة إزاء الضّغوط الّتی تتعرّض لها لفتح أبوابها وحدودها بوجه الأسواق العالمیّة، وترکوا الشّعوب لحالها، لتباشر بنفسها التّعامل مع السّوق العالمیّة</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لا یوجد أدنی شکّ فی أنّ العولمة تعمل علی إضعاف الحاکمیّة الوطنیّة علانیة، تسهیل لغو الحدود، تعزیز الثّورة المعلوماتیّة، اختراق الحدود الوطنیّة، والتأثیر علی الهویّات الوطنیّة والثّقافات والأفکار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مسار العولمة مهما کان مبهماً ولکنّها واضحة جدّاً من جهة دعوتها إلی نهایة السّیطرة العالمیّة لنظام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فهی تعدّ بمثابة نموذج للنّظام السّیاسیّ، وإنّ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هذا التّغییر فی نموذج أسس القوّة والمؤسّسات الحکومیّة فی مرحلة العولمة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أیضاً تنشأ إبهامات وإشکالات العولمة، فهی لا تضمن کیفیّة جعل أسس مشروعیّة القدرة الدّیمقراطیّة أوسع وأبعد نطاقاً ومدی عن مستوی النّزعة الخاصّة والمحدودة فی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لیس بإمکان مبادئ الدّولة و لا فعّالیات السّوق أن تکون مبنیً للمشروعیّة، وإنّما فقط القرار الجمعیّ هو الّذی بإمکانه توفیر مثل هذه الظّروف</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تبقی الوحدة والانسجام الاجتماعیّ للشّعوب حکراً علی الحاکمیّة الوطنیّة فی عملیّة العولمة؛ بل تتحقّق فیها المشارکة والإرادة الجماعیّة والمسؤولیّة المشترکة للمواطنین علی المستوی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ویتعرّض هوبرماس لتحلیل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وطرق الوصول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الوطنیّة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 علی الحرّیّة المتکافئة والحقوق المشترکة لمواطنی العالم بناءً علی الأصول الأساسیّة والانتزاعیّة للیبرالیّة الغربیّة</w:t>
      </w:r>
      <w:r>
        <w:rPr>
          <w:rFonts w:eastAsia="IRNazanin" w:cs="IRNazanin"/>
          <w:color w:val="111111"/>
          <w:sz w:val="28"/>
          <w:szCs w:val="28"/>
          <w:rtl w:val="true"/>
          <w:lang w:bidi="fa-IR"/>
        </w:rPr>
        <w:t>.</w:t>
      </w:r>
      <w:r>
        <w:rPr>
          <w:rStyle w:val="FootnoteAnchor"/>
          <w:rtl w:val="true"/>
        </w:rPr>
        <w:footnoteReference w:id="17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مسار العولمة یختفی خلف العصرنة الظّاهرة والعالم فوق الصّناعیّ والکومبیوتریّ وجنون الأنترنیت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ویؤدّی إلی تحطیم أسس العصرنة ذاتها، ومن ضمنها أسس اللیبرالیّة والأصولیّة، أمّا الإفرازات الأخری للعولمة الّتی ابتلیت بها المجتمعات البشریّة فهی الإفرازات المعنویّة والدّینیّة والَّّتی سنشیر إلیها إجمالاً فی الفصل القادم</w:t>
      </w:r>
      <w:r>
        <w:rPr>
          <w:rFonts w:eastAsia="IRNazanin" w:cs="IRNazanin"/>
          <w:color w:val="111111"/>
          <w:sz w:val="28"/>
          <w:szCs w:val="28"/>
          <w:rtl w:val="true"/>
          <w:lang w:bidi="fa-IR"/>
        </w:rPr>
        <w:t>.</w:t>
      </w:r>
      <w:bookmarkStart w:id="267" w:name="pg5220_34250"/>
    </w:p>
    <w:p>
      <w:pPr>
        <w:pStyle w:val="Heading4"/>
        <w:numPr>
          <w:ilvl w:val="3"/>
          <w:numId w:val="1"/>
        </w:numPr>
        <w:rPr/>
      </w:pPr>
      <w:bookmarkStart w:id="268" w:name="__RefHeading___Toc235132_581953129"/>
      <w:bookmarkStart w:id="269" w:name="_Toc100"/>
      <w:bookmarkEnd w:id="267"/>
      <w:bookmarkEnd w:id="268"/>
      <w:r>
        <w:rPr/>
        <w:t>3</w:t>
      </w:r>
      <w:r>
        <w:rPr>
          <w:rtl w:val="true"/>
        </w:rPr>
        <w:t xml:space="preserve">. </w:t>
      </w:r>
      <w:r>
        <w:rPr>
          <w:rtl w:val="true"/>
        </w:rPr>
        <w:t>الإفرازات المعنویّة والدّینیّة للعولمة</w:t>
      </w:r>
      <w:bookmarkEnd w:id="269"/>
    </w:p>
    <w:p>
      <w:pPr>
        <w:pStyle w:val="Heading5"/>
        <w:numPr>
          <w:ilvl w:val="4"/>
          <w:numId w:val="1"/>
        </w:numPr>
        <w:rPr/>
      </w:pPr>
      <w:bookmarkStart w:id="270" w:name="__RefHeading___Toc235134_581953129"/>
      <w:bookmarkStart w:id="271" w:name="_Toc101"/>
      <w:bookmarkEnd w:id="270"/>
      <w:r>
        <w:rPr/>
        <w:t>1-3</w:t>
      </w:r>
      <w:r>
        <w:rPr>
          <w:rtl w:val="true"/>
        </w:rPr>
        <w:t xml:space="preserve">. </w:t>
      </w:r>
      <w:r>
        <w:rPr>
          <w:rtl w:val="true"/>
        </w:rPr>
        <w:t>أزمة المعنویّة</w:t>
      </w:r>
      <w:bookmarkEnd w:id="271"/>
    </w:p>
    <w:p>
      <w:pPr>
        <w:pStyle w:val="BookText"/>
        <w:rPr/>
      </w:pPr>
      <w:r>
        <w:rPr>
          <w:rFonts w:ascii="IRNazanin" w:hAnsi="IRNazanin" w:eastAsia="IRNazanin"/>
          <w:color w:val="111111"/>
          <w:sz w:val="28"/>
          <w:sz w:val="28"/>
          <w:szCs w:val="28"/>
          <w:rtl w:val="true"/>
          <w:lang w:bidi="fa-IR"/>
        </w:rPr>
        <w:t>إنَ إحدی نتائج وإفرازات العصرنة الغربیّة؛ بروز الأزمة الثّقافیّة وفقدان التّوازن والتّعادل فی المجالات الثّقافیّة والأخلاقیّة والقیّم الإنسانیّة والّتی تمخّضت عن النّمو والتّوسع الاقتصادیّ والمادّیّ للحضارة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ابتعاد الإنسان الغربیّ عن المعنویّة والمذهب أدّی إلی تعرّضه لأنواع المخاطر وعدم الأمن والیأس والإحساس باللاهویّة والعزلة والفراغ المعنویّ والأخلاقیّ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أدّی انتشار النزعة التّجدیدیّة ونقض الأسس الثّقافیّة ونماذج الحیاة الاجتماعیّة والبنی الأخلاقیّة إلی تفتّت الأسرة، وزوال العلاقات العاطفیّة والأخلاقیّة وأوجد مشاکل روحیّة ونفسیّة وساهم فی تفرّق وابتعاد الأفراد بعضهم عن البعض الآخر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الفرد فی المجتمع الغربیّ قد انفصم وانفصل عن تقالیده المذهبیّة، وعن تقالیده العائلیّة والاجتماعیّة کذلک، وابتلی بالفقر المعنویّ والإحساس بالعجز والیأس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فالأزمة الرّاهنة لیست أزمة علم وفلسفة فحسب، وإنّما هی أزمة عالمیّة ومعنویّة وأزمة قیم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بناءً علی</w:t>
      </w:r>
    </w:p>
    <w:p>
      <w:pPr>
        <w:pStyle w:val="BookText"/>
        <w:rPr/>
      </w:pPr>
      <w:r>
        <w:rPr>
          <w:rFonts w:ascii="IRNazanin" w:hAnsi="IRNazanin" w:eastAsia="IRNazanin"/>
          <w:color w:val="111111"/>
          <w:sz w:val="28"/>
          <w:sz w:val="28"/>
          <w:szCs w:val="28"/>
          <w:rtl w:val="true"/>
          <w:lang w:bidi="fa-IR"/>
        </w:rPr>
        <w:t>تفاسیر علم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الزّمن الجدید هو زمن الأزمات، البطالة، التضخّم، الحروب العالمیّة والإقلیمیّة، الجفاف، التوزیع غیر العادل للثّروة، إنتاج الأسلحة المیکروبیّة والکیمیاویّة والذّریّة واختلال التّوازن البیئویّ وأزمة الهویّة والفراغ المعنویّ، کلّ ذلک یعدّ من علائم الأزمة فی العلم الحدیث وطریقة نظرة البشریّة إلی عالم الوجود وعالمهم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جذور هذه الأزمة المعنویّة یمکن لمسها أیضاً فی ابتعاد الإنسان عن الله والغفلة عن نفسه، وسیطر هذا النّسیان للنّفس علیه من خلال تعاطیه وأنسه بالأشیاء المادّیّة والفنیّة؛ ممّا أدّی إلی فقده مکانته وأهدافه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الحیاة البشریّة تتعرّص للخطر والمخاطرة لارتباطها بالأمن الوجودیّ الّذی یتعرّض بدوره للاهتزاز وذلک لتمیّز أغلب جوانب الحیاة الاجتماعیّة فی الوقت الرّاهن بسمات دنیویّة علی حساب السّمات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الأمن یعتمد علی الشّعور بدوام الأشیاء والظّواهر والحاجة إلی الاعتماد علی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فکیف یمکن للإنسان أن یجد البدیل عن الدّین فی تأمین فلسفته الوجودیّة وأمنه وهویّته فی خضمّ هذه الأنظمة الانتزاعیّة والمصطنعة الحدیثة الّتی هُمّش فیها الدّین؟ وکیف یمکن توجیه أنّ استعادة أمنه المفقود یعتمد علی نوعیّة علاقته بالأفراد الآخرین والأنظمة الحاکمة؟</w:t>
      </w:r>
    </w:p>
    <w:p>
      <w:pPr>
        <w:pStyle w:val="BookText"/>
        <w:rPr/>
      </w:pPr>
      <w:r>
        <w:rPr>
          <w:rFonts w:ascii="IRNazanin" w:hAnsi="IRNazanin" w:eastAsia="IRNazanin"/>
          <w:color w:val="111111"/>
          <w:sz w:val="28"/>
          <w:sz w:val="28"/>
          <w:szCs w:val="28"/>
          <w:rtl w:val="true"/>
          <w:lang w:bidi="fa-IR"/>
        </w:rPr>
        <w:t>إنّ الوسط الثّقافیّ والمعلوماتیّ العولمیّ الّذی یعیشه الإنسان والّذی تغیّرت حدوده الخفیّة والظّاهرة؛ انتزع منه ارتباطه المکانیّ والاجتماعیّ والتّاریخیّ والثّقافیّ، وأثمر عن شعوره بالغربة والوحدة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ازداد تعرّضه لغزو المعلومات المتنوّعة فإنّ حیرة واضطراب عالمه الافتراضیّ یؤدّی إلی ابتعاده أکثر وأکثر عن الحقائق والواقعیّات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ابتکار وسائل الاتّصال الألکترونیّة جعلتنا نواجه الأحداث و الأفعال والهیئات والعلاقات المصطنعة، فلا یمکن لهذه الأنواع من</w:t>
      </w:r>
    </w:p>
    <w:p>
      <w:pPr>
        <w:pStyle w:val="BookText"/>
        <w:rPr/>
      </w:pPr>
      <w:r>
        <w:rPr>
          <w:rFonts w:ascii="IRNazanin" w:hAnsi="IRNazanin" w:eastAsia="IRNazanin"/>
          <w:color w:val="111111"/>
          <w:sz w:val="28"/>
          <w:sz w:val="28"/>
          <w:szCs w:val="28"/>
          <w:rtl w:val="true"/>
          <w:lang w:bidi="fa-IR"/>
        </w:rPr>
        <w:t>الارتباط و الاتّصال أن تهب لنا الإخلاص والصّدق والهدوء النّفسیّ والرّوحیّ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الآخر لهذا الشعور بالیأس واللا أمن للإنسان الحدیث یستتر خلف التّغییرات المتسارعة فی ماهیّة الحیاة الحدیثة، الّتی ترکته مشوّش الذّهن وفاقداً للإرادة من خلال العملیّة المتبادلة فیما بین الدّیالکتیک والتطوّر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حقیقة العصرنة فی ذاتها لا تعیر أهمّیّة للأحاسیس والعلاقات العاطفیّة، بل إنّ انعکاساتها القاسیة والعنیفة تعرّض تلک الأحاسیس والعلاقات للتّغیر والتبدّل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 من علماء الحضارة یؤکّدون علی هذه النقطة وهی أنّ عزل الطّبیعة عن الجوهر الإلهیّ وترجیح الجسم والذهن علی الرّوح والمعنویّة والانحیاز إلی العلم والفکر اللادینیّ باعتباره الطّریق الصّحیح؛ أخلّ بالانسجام العملیّ والمعنویّ للإنسان مع نظام الوجود؛ ممّا جعله یواجه أزمات غیر معهودة دکّ رکائزها وألهب نیرانها بنفسه، ولکنّه یأبی ویرفض إلی الیوم التّعرّف علی الأسباب الحقیقیّة لهذه المسألة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البحث عن مرثیّة هذه الأزمة فی تقدیس العقلنة والنّهضة الإنسانیّة المادّیّة الغربیّة؛ فالإنسان الغربیّ یعتبر نفسه موجوداً مطلقاً تفوق خیاراته وتصرّفاته خیارات الله وتصرّفاته، وأنّ هذه النّزعة الإنسانیّة الإفراطیّة نفسها أبعدته عن مصادر القداسة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فالمعوّل علی هذا الإنسان ذاته للخلاص من هذه الأزمة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النزعة العلمیّة تّجاه الإنسان والطبیعة؛ فقد جففّت بدورها الجذور المعنویّة للحیاة البشریّة، فأنکر الإنسان المتجدّد والمتطوّر التّقالید الدّینیّة جمیعها من خلال تدمیره للطّبیعة، والنّظرة العلمیّة الجافّة والمادّیّة البحتة الممزوجة بالحرص النّاجم عنها</w:t>
      </w:r>
      <w:r>
        <w:rPr>
          <w:rFonts w:eastAsia="IRNazanin" w:cs="IRNazanin"/>
          <w:color w:val="111111"/>
          <w:sz w:val="28"/>
          <w:szCs w:val="28"/>
          <w:rtl w:val="true"/>
          <w:lang w:bidi="fa-IR"/>
        </w:rPr>
        <w:t>».</w:t>
      </w:r>
      <w:r>
        <w:rPr>
          <w:rStyle w:val="FootnoteAnchor"/>
          <w:rtl w:val="true"/>
        </w:rPr>
        <w:footnoteReference w:id="173"/>
      </w:r>
      <w:bookmarkStart w:id="272" w:name="pg5220_34253"/>
    </w:p>
    <w:p>
      <w:pPr>
        <w:pStyle w:val="Heading5"/>
        <w:numPr>
          <w:ilvl w:val="4"/>
          <w:numId w:val="1"/>
        </w:numPr>
        <w:rPr/>
      </w:pPr>
      <w:bookmarkStart w:id="273" w:name="__RefHeading___Toc235136_581953129"/>
      <w:bookmarkStart w:id="274" w:name="_Toc102"/>
      <w:bookmarkEnd w:id="272"/>
      <w:bookmarkEnd w:id="273"/>
      <w:r>
        <w:rPr/>
        <w:t>2-3</w:t>
      </w:r>
      <w:r>
        <w:rPr>
          <w:rtl w:val="true"/>
        </w:rPr>
        <w:t xml:space="preserve">. </w:t>
      </w:r>
      <w:r>
        <w:rPr>
          <w:rtl w:val="true"/>
        </w:rPr>
        <w:t>العدمیة</w:t>
      </w:r>
      <w:bookmarkEnd w:id="274"/>
    </w:p>
    <w:p>
      <w:pPr>
        <w:pStyle w:val="BookText"/>
        <w:rPr/>
      </w:pPr>
      <w:r>
        <w:rPr>
          <w:rFonts w:ascii="IRNazanin" w:hAnsi="IRNazanin" w:eastAsia="IRNazanin"/>
          <w:color w:val="111111"/>
          <w:sz w:val="28"/>
          <w:sz w:val="28"/>
          <w:szCs w:val="28"/>
          <w:rtl w:val="true"/>
          <w:lang w:bidi="fa-IR"/>
        </w:rPr>
        <w:t>مع غزو التّجدّد للحیاة والنّزوع نحو فصل العقل عن نور الوحی؛ ابتلی الإنسان الحدیث بالابتعاد عن الفضیلة والدّخول فی دوّامة الانحطاط 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وغدت العصرنة فی نظره مظهراً للخیانة تجاه الإلهام والمکاشفة وانسداداً تاریخیّاً وفلسفیّاً، فهذه الأزمة فی الحقیقة قد اختلقها هو لنفسه؛ بإعراضه عن أصالة محوریّة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واعتقاده بأنّ الطّریق الصّحیح یمرّ عبر متاهات العدمیّة النّیتشیّة والرکائز الواهیة للاستدلالیّین أو العلمیّة المادّیّة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یدّعی هیدغر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النّتیجة المنطقیّة للتّقنیة الحدیثة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الانعکاس العدمیّ للفکر التّقنیّ یؤدّی دون شکّ إلی الإنکار التّدریجیّ لجمیع العقائد الشّرقیّة، هذا الانعکاس الّذی یتنفّس من خلال عملیّة التّشغیل الذّاتیّ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والنّمو الذّاتیّ، الاستقلالیّة والتفرّد، ویتقدّم بحرکته التّنازلیّة هذه لیهوی فی هوّته السّحیقة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ما أردنا إحصاء ممیّزات مسار الفکر الغربیّ ینبغی ذکر ما وصفه به عالم الاجتماع الفرنسیّ جاک لوی، فیمیّزه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تقنیة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الانسلاخ عن البصیرة الشّهودیّة باتّجاه الفکر التّقنیّ هو عملیّة تحجیم الطّبیعة بشیئیّة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الانسلاخ عن الصّور الجوهریّة باتّجاه المفهوم المیکانیکیّ یسبّب انتزاع جمیع الکیفیّات الرمزیّة والصّفات السّاحرة من الطّبیعة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الغرائزیّة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الانسلاخ عن الجوهر الرّوحانیّ باتّجاه المسّوغات النّفسانیّة هو انتزاع لجمیع الصّفات الرّبانیّة والملکوتیّة من الإنسان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 الأسطورةَ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الانسلاخ عن الغایة الفکریّة والمعاد والعودة إلی تاریخ الوثنیّة والدّهریّة هو خلو عن أیّ معنیً عدائیّ وغائیّ</w:t>
      </w:r>
      <w:r>
        <w:rPr>
          <w:rFonts w:eastAsia="IRNazanin" w:cs="IRNazanin"/>
          <w:color w:val="111111"/>
          <w:sz w:val="28"/>
          <w:szCs w:val="28"/>
          <w:rtl w:val="true"/>
          <w:lang w:bidi="fa-IR"/>
        </w:rPr>
        <w:t>.</w:t>
      </w:r>
      <w:bookmarkStart w:id="275" w:name="pg5220_34254"/>
    </w:p>
    <w:p>
      <w:pPr>
        <w:pStyle w:val="Heading5"/>
        <w:numPr>
          <w:ilvl w:val="4"/>
          <w:numId w:val="1"/>
        </w:numPr>
        <w:rPr/>
      </w:pPr>
      <w:bookmarkStart w:id="276" w:name="__RefHeading___Toc235138_581953129"/>
      <w:bookmarkStart w:id="277" w:name="_Toc103"/>
      <w:bookmarkEnd w:id="275"/>
      <w:bookmarkEnd w:id="276"/>
      <w:r>
        <w:rPr/>
        <w:t>3-3</w:t>
      </w:r>
      <w:r>
        <w:rPr>
          <w:rtl w:val="true"/>
        </w:rPr>
        <w:t xml:space="preserve">. </w:t>
      </w:r>
      <w:r>
        <w:rPr>
          <w:rtl w:val="true"/>
        </w:rPr>
        <w:t>فقد المعنی والهدف</w:t>
      </w:r>
      <w:bookmarkEnd w:id="277"/>
    </w:p>
    <w:p>
      <w:pPr>
        <w:pStyle w:val="Heading6"/>
        <w:numPr>
          <w:ilvl w:val="5"/>
          <w:numId w:val="1"/>
        </w:numPr>
        <w:rPr/>
      </w:pPr>
      <w:bookmarkStart w:id="278" w:name="__RefHeading___Toc235140_581953129"/>
      <w:bookmarkStart w:id="279" w:name="_Toc104"/>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إنّ إحدی ممیّزات الحیاة الحدیثة هو ولع الإنسان فی البحث لاکتشاف قیمة الحیاة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فقد المعنی تسبّب فی انجرار کثیر من الأفراد وخصوصاً الشّباب نحو طرق معوجّة للتّمتّع بالملذّات المادّیّة الآنیة، وحتی الوقوع فی فخّ الفلسفات والثّقافات والأدیان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فظاهرة البحث عن المعنی بإمکانها تعریفهم بالبلاغات المعنویّة والأدیان الحیویّة التّوحیدیّة کالإسلام بشکل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إذا وفّقوا فی طیّ هذا البحث عن المعنویّة وعدم الوقوع فی کمین الأدیان الحدیثة والمصطنعة والبدیل والشّبیه الّذی لا أساس ولا اعتبار له؛ فإنّهم سیعثرون علی ضالّتهم المنشودة فی الأدیان المعنویّة والإلهیّة الّتی تؤمّن الجوانب الفردیّة والاجتماعیّة والمعنویّة للحیاة بنحو معقول، والّتی بإمکانها التّأثیر فی صنع فکر وعلم وثقافة المجتمع الجدید وإنقاذ البشریّة من خطر العدمیّة والنزعة النّسبیّة وأزمة المعنویّة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لدیه احتیاجات مختلفة ومتنوّعة فإحدی هذه الاحتیاجات ذات جانب مادّیّ ویتعلّق بمسائل مادّیّة کالتّغذیة، الصّحّة، السّلامة ومختلف المتع المادّیّة والرّفاهیة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نال وتوصّل إلی القسم الأعظم من هذه الاحتیاجات المادّیّة الّتی تریحه من المشاکل المادّیّة وتؤمّن له حیاة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الآخر من احتیاجاته، فهی الحاجات المعنویّة الّتی ترتبط بالروح، الفکر، راحة البال والنّفس، ومن ضمن هذه الحاجات المعنویّة هی روحیّة معرفة الله والشّعور بالارتباط والاعتماد علی قدرة أکبر تستحق التّقدیس والإطراء والخلود، والاعتماد والتّوکّل علیها، وتمتلک الإحساس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ومازال التّاریخ یشهد علی أنّ الإنسان بذل جهوداً جبّارة ومتواصلة من أجل الحصول والوصول إلی هذه الحاجة وهذا المراد، وقد واجه فی هذا المجال</w:t>
      </w:r>
    </w:p>
    <w:p>
      <w:pPr>
        <w:pStyle w:val="BookText"/>
        <w:rPr/>
      </w:pPr>
      <w:r>
        <w:rPr>
          <w:rFonts w:ascii="IRNazanin" w:hAnsi="IRNazanin" w:eastAsia="IRNazanin"/>
          <w:color w:val="111111"/>
          <w:sz w:val="28"/>
          <w:sz w:val="28"/>
          <w:szCs w:val="28"/>
          <w:rtl w:val="true"/>
          <w:lang w:bidi="fa-IR"/>
        </w:rPr>
        <w:t>مشاکل وصعوبات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فلطالما کان السّعی نحو المعبود والإحساس بالحاجة إلی مبدأ یمکن الاعتماد علیه؛ مرافقاً لتاریخ الحیاة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وبحسب مقتضیات الفطرة الإلهیّة المودعة فی روحه سعی علی طول حیاته للارتباط بالمبدأ الواقعیّ والحقیقیّ للخلق والإلوهیّة، ولکنّ هذا الشّعور بالحاجة تمثّل الیوم بشکل أوسع وأکثر جدّیّة، وعلی هذا الأساس والمقتضی قامت المدارس العرفانیّة المتعدّدة الّتی تبغی تنمیة الرّوح وتعزیز الإرادة، وکذا المدارس النّفسیّة الّتی تدعو إلی بعث الاطمئنان والهدوء الرّوحیّ؛ قامت بکسب المزید من الأفراد فی هذا الاتّجاه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میلتن ینغر فی مقالة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الحاجات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الحاجات الّتی دعت الإنسان المعاصر أن یتوجّه صوب الدّین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التّشرّد الرّوحیّ، الحیرة، الشّعور باللا ملجأ، الإحساس بالعبث والاکتئاب والوحدة؛ ما هی إلّا نتیجة للضّغوط النّاجمة عن التّقدّم الصّناعیّ والتّغیّر والتّحوّل العمیق الّذی تبعه فی الأسس الاجتماعیّة والثّقافیّة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لقد جرّبت البشریّة الیوم مظاهر مختلفة من اللّذة واللهو والتّسلیة المادّیّة فی ظلّ المکاسب التّقنیّة، ولکنّها لم تتخلّص من مجموعة المشاکل الرّوحیّة والشّعور باللا أمن والعبث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إنّها ازدادت اضطراباً وإحساساً بالعبث واللا معنی الّذی یعصف بحیاتها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حلّ هذه المشاکل وتوفیر احتیاجات الإنسان المعاصر، فقد تشکّلت حرکات متعدّدة وبُذلت جهوداً حثیثة علی هذا الصّعید؛ المدارس العرفانیّة، التّحلیل النّفسیّ، تناول المخدّرات والمواد المنعشة؛ ممّا یحکی عن عدم الاطمئنان الرّوحیّ والحاجة إلی الهدوء والاستقرار الرّوحیّ الّذی أصبح من هواجس علماء الدّین الّذین ینبغی أن یمثّلوا الدّواء والعلاج لآلام البشریّة هذه</w:t>
      </w:r>
      <w:r>
        <w:rPr>
          <w:rFonts w:eastAsia="IRNazanin" w:cs="IRNazanin"/>
          <w:color w:val="111111"/>
          <w:sz w:val="28"/>
          <w:szCs w:val="28"/>
          <w:rtl w:val="true"/>
          <w:lang w:bidi="fa-IR"/>
        </w:rPr>
        <w:t>.</w:t>
      </w:r>
      <w:bookmarkStart w:id="280" w:name="pg5220_34256"/>
    </w:p>
    <w:p>
      <w:pPr>
        <w:pStyle w:val="Heading6"/>
        <w:numPr>
          <w:ilvl w:val="5"/>
          <w:numId w:val="1"/>
        </w:numPr>
        <w:rPr/>
      </w:pPr>
      <w:bookmarkStart w:id="281" w:name="__RefHeading___Toc235142_581953129"/>
      <w:bookmarkStart w:id="282" w:name="_Toc105"/>
      <w:bookmarkEnd w:id="280"/>
      <w:bookmarkEnd w:id="281"/>
      <w:r>
        <w:rPr>
          <w:rtl w:val="true"/>
        </w:rPr>
        <w:t>دور الدّین فی الحیاة</w:t>
      </w:r>
      <w:bookmarkEnd w:id="282"/>
    </w:p>
    <w:p>
      <w:pPr>
        <w:pStyle w:val="BookText"/>
        <w:rPr/>
      </w:pPr>
      <w:r>
        <w:rPr>
          <w:rFonts w:ascii="IRNazanin" w:hAnsi="IRNazanin" w:eastAsia="IRNazanin"/>
          <w:color w:val="111111"/>
          <w:sz w:val="28"/>
          <w:sz w:val="28"/>
          <w:szCs w:val="28"/>
          <w:rtl w:val="true"/>
          <w:lang w:bidi="fa-IR"/>
        </w:rPr>
        <w:t>هل من الممکن أن نأمل من الفلسفة والعقل والعلم أن تقوم بدور علم النّفس فی جلب النفع وعلاج المشاکل الرّوحیّة والنّفسیّة، بینما ننحّی الدّین عن ذلک؟ یجیب یونغ عن ذلک بالسّلب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مقابل الأمراض الروحیّة والأزمات الهدّامة النّاشئة عنها، لا یمکن أن ننتظر من العلم والفلسفة تقدیم أیّة مساعدة فی هذا المجال، إنّ العقل البشریّ لا یستطیع لوحده حیال هذا البرکان الهائل، من الغرائز والاستبداد البشریّ؛ أن یقف بوجهه أو یحول دونه، فمهما کانت النّظریّة العلمیّة دقیقة فإنّها علی صعید علم النّفس أقلّ قیمة من العقائد المذهبیّة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النّظریّة العلمیّة لا تحوی تجارب فی المجالات العاطفیّة، وسرعان ما تُخلی مکانها لنظریّة علمیّة أخری، أمّا العقیدة الدّینیّة فهی تستمرّ وتبقی علی مدی قرون متطاولة</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ثمّ یبیّن یونغ السّبب الأساسیّ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لأزمة الحضارة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قیمة ما وراء الإیمان والعقائد والآداب والتّقالید الدّینیّة وروحیّتها قد فقدت رونقها وضعفت إلی حدّ کبیر، واستولت موجة التّشکیک والأسالیب العلمیّة والانتقادیّة تّجاه العقائد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فالغرائز الفضولیّة والبواعث التّوسعیّة صنعت من الغرب تنّیناً ابتلع القسم الأعظم 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ذلک الوقت ألهب المذهب البروتستانتیّ الحماس فی الطوائف والأحزاب والمدارس الفکریّة علی السّواء لتوسیع وتنمیة العلوم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نتیجة ذلک أنّ غدا الإنسان المعاصر عرضة لعدم التّوازن والطغیان الروحیّ وما ذلک إلّا لإقصاء دور الله من حیاته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ویشیر یونغ فی موضع آخر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 الحضارة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الیوم لا یفهم أنّ العقلنة قد أطاحت باستعداده للانفعال تّجاه جذور وأفکار ما فوق الطّبیعة والمیتافیزیّة فجعلته عاجزاً إلی أبعد الحدود أمام عالم النّفس الخفیّ</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فمع أنّ الإنسان قد حرّر نفسه من ربق الخرافات إلی حدٍّ ما ولکنّه أوقع نفسه فی فخّ خطیر ألا وهو فقد القیم الأخلاقیّة والمعنویّة الأصیلة، وانفصل عن تقالیدها وعرّضها للاضمحلال وعلُق فی شباک الحیرة والتردّد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خلاف یونغ الّذی لاحظ الدّور الإیجابیّ للدّین وأرجع کثیر من أسباب المشاکل الفکریّة والرّوحیّة والمعنویّة لعالم الیوم إلی الإعراض عنه؛ یقف فروید و بإصرار شدید لیتّخذ موقفا انتقادیّاً حیال الدّین، ولکنّه مع ذلک یذعن بحقیقة أنّ الدّین کان حاضراً علی الدّوام ومرافقاً للحضارة البشریّة منذ فجر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اعتقاده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تخل أیّة مرحلة فی أیّة حضارة من المعتقدات الدینیّة</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وفی رأیه أنّ العقائد والممارسات المذهبیّة علی العموم غالباً ما تکون ملجأً للإنسان فی مقابل مشاکل الحیاة الیومیّة، ولکنّها من جهة أخری یمکن أن تکون منبعا ذاتیّاً للاضطراب والقلق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متغلغل فی کثیر من مجالات الفعّالیّات الاجتماعیّة</w:t>
      </w:r>
      <w:r>
        <w:rPr>
          <w:rFonts w:eastAsia="IRNazanin" w:cs="IRNazanin"/>
          <w:color w:val="111111"/>
          <w:sz w:val="28"/>
          <w:szCs w:val="28"/>
          <w:rtl w:val="true"/>
          <w:lang w:bidi="fa-IR"/>
        </w:rPr>
        <w:t>.</w:t>
      </w:r>
      <w:r>
        <w:rPr>
          <w:rStyle w:val="FootnoteAnchor"/>
          <w:rtl w:val="true"/>
        </w:rPr>
        <w:footnoteReference w:id="17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فبإمکان الدّین ومن خلال نموّ المؤسّسات الاجتماعیّة الحدیثة إحلال نوع من التّوازن فیما بین العقیدة والمغامرة، الأمن والخطورة</w:t>
      </w:r>
      <w:r>
        <w:rPr>
          <w:rFonts w:eastAsia="IRNazanin" w:cs="IRNazanin"/>
          <w:color w:val="111111"/>
          <w:sz w:val="28"/>
          <w:szCs w:val="28"/>
          <w:rtl w:val="true"/>
          <w:lang w:bidi="fa-IR"/>
        </w:rPr>
        <w:t>.</w:t>
      </w:r>
      <w:bookmarkStart w:id="283" w:name="pg5220_34258"/>
    </w:p>
    <w:p>
      <w:pPr>
        <w:pStyle w:val="Heading6"/>
        <w:numPr>
          <w:ilvl w:val="5"/>
          <w:numId w:val="1"/>
        </w:numPr>
        <w:rPr/>
      </w:pPr>
      <w:bookmarkStart w:id="284" w:name="__RefHeading___Toc235144_581953129"/>
      <w:bookmarkStart w:id="285" w:name="_Toc106"/>
      <w:bookmarkEnd w:id="283"/>
      <w:bookmarkEnd w:id="284"/>
      <w:r>
        <w:rPr>
          <w:rtl w:val="true"/>
        </w:rPr>
        <w:t>الدّین الدنیویّ أو إنکار الدّین</w:t>
      </w:r>
      <w:bookmarkEnd w:id="285"/>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إفرازات العولمة؛ النّزاع الجدّی فیما بین النّزعة الدّنیویّة والدّین، فالدنیویّة تعدّ موضوعاً معقّداً یتضمّن أبعاداً أخلاقیّة وتربویّة وثقافیّة ومذهبیّة، و لکن لا یبدو أنّها تؤدّی إلی الإنکار الکامل للفکر والفعّالیات المذهبیّة، لکون الدّین مازال بإمکانه الإجابة عن الأسئلة الوجودیّة، کما عُهد ذلک منه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 أسلوب أصالة التّجربة قد استولی علی أغلب مراکز الحیاة الاجتماعیّة الحدیثة، ولکن مع ذلک لم یستطع الفکر المنفتح والمتجدّد الحدیث الحلول محلّ المعرفة المذهبیّة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ینبغی الإغماض عن هذه الحقیقة وهی أنّ الدّین والقیم الدّینیّة مازالت حاضرة فی أکثر المجتمعات الغربیّة تحضّراً، ولم یفقد الدّین فیها سطوته، بل إنّ الاتّجاه نحو المذهب والمعنویّة یزداد اضطّراداً یوماً بعد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الخمینیّ رحمه الله فی رسالته إلی غورباتشوف، الرّئیس الأسبق للإتّحاد السّوفیتیّ السّابق، یذکّر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البشریّة لیس بإمکانها النّجاة من خلال المادّیّات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عدم الاعتقاد بالمعنویّة یعدّ من أهمِّ الآلام والمشاکل الّتی یعانیها المجتمع البشریّ شرقاً وغربا</w:t>
      </w:r>
      <w:r>
        <w:rPr>
          <w:rFonts w:eastAsia="IRNazanin" w:cs="IRNazanin"/>
          <w:color w:val="111111"/>
          <w:sz w:val="28"/>
          <w:szCs w:val="28"/>
          <w:rtl w:val="true"/>
          <w:lang w:bidi="fa-IR"/>
        </w:rPr>
        <w:t>».</w:t>
      </w:r>
      <w:r>
        <w:rPr>
          <w:rStyle w:val="FootnoteAnchor"/>
          <w:rtl w:val="true"/>
        </w:rPr>
        <w:footnoteReference w:id="18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کلّما ازداد حصوله علی اللّذة المطلقة والقوّة والرّخاء، قاده ظمأه الّذی لا یُروی إلی التّوتّر والنّزاع واستغلال الإنسان الآخر وأبناء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فالعولمة فی رؤیة الغرب؛ تعنی النّزعة الإنسانیّة، اللیبرالیّة، العلمانیّة والفردانیّة الّتی لا تستطیع تکفّل وتحمّل مسؤولیّة عمل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البشریّة بحاجة إلی عالم حرّ وعارٍ من الظّلم والاستغلال واللا عدالة، ممتلئ سلاماً وأمناً وعدلاً، وإنّ هذا ممّا لا یمکن للحضارة الغربیّة مطلقاً القیام به وتأمینه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فالنّظرة النّاقصة والأرضیّة للحضارة الغربیّة إلی الإنسان جعلته یبتعد عن مکانته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هذه الرؤیة لا یمکنها علی الإطلاق أن تؤمّن السّلامة والسّعادة لمستقبل المجتمعات الإنسانیّة وأن تجلب لها الأمن والسّلام والعدالة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ففی رأینا، أنّ العصرنة ذاتها تواجه أزمات مهمّة وبنیویّة، والمدرسة الوحیدة القادرة علی أن تکون عالمیّة، هی تلک الّتی تمتلک عمقاً علمیّاً وفکریّاً وأسساً عقلانیّة أصیلة، وتستطیع أیضاً الإجابة عن الحاجات الأساسیّة والتّاریخیّة للبشریّة، ولیست هذه المدرسة سوی الإسلام وحده، الّذی یمتلک رؤیة شاملة وکاملة إلی العالم والإنسان تتطابق وتنسجم فی ذات الوقت مع العلم والعقلانیّة وتستطیع توفیر جمیع احتیاجات الإنسان الیوم وغداً علی السّواء</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تأکید البعض علی أنّ الحضارة الغربیّة والعصرنة وصلت إلی طریق مسدود وتواجه فعلیّاً أزمات لا تحصی؛ فلسفیّة ومعرفیّة ووجودیّة وعلمیّة، تقف فئة أخری یمثّلها غینز وهوبرماس تؤکّد علی إعادة بنائها وعولمتها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نظرة العصرنة إلی الإنسان نظرة مادّیّة وذات نزعة إنسانیّة وعلمانیّة بحتة تنازع وتعارض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حسب رؤیة العصرنة الغربیّة موجود لیس له غایة ولا ارتباط بمبدأ وجودیّ ویمتلک حرّیّة مطلقة تجعله یسرح ویمرح فی هذا العالم کما یحلو له، وتنعدم البواعث الأخلاقیّة والدّینیّة من حیاته الفردیّة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الممکن أن تکون مثل هذه النّظرة، عالمیّة؟ وهل بإمکان العالم الإنسانیّ أن یکون خالیاً من المعنویّة والقیم الإنسانیّة؟ وفی مثل هذا العالم المفترض، کیف یمکن التّحدّث عن السّلام والاطمئنان؟ إنّ النّظرة العالمیّة للعالم والإنسان ینبغی لزوما أن تکون رؤیة معقولة وکاملة وتأخذ فی نظر الاعتبار کافّة الحاجات والجوانب الواقعیّة</w:t>
      </w:r>
    </w:p>
    <w:p>
      <w:pPr>
        <w:pStyle w:val="BookText"/>
        <w:rPr/>
      </w:pPr>
      <w:r>
        <w:rPr>
          <w:rFonts w:ascii="IRNazanin" w:hAnsi="IRNazanin" w:eastAsia="IRNazanin"/>
          <w:color w:val="111111"/>
          <w:sz w:val="28"/>
          <w:sz w:val="28"/>
          <w:szCs w:val="28"/>
          <w:rtl w:val="true"/>
          <w:lang w:bidi="fa-IR"/>
        </w:rPr>
        <w:t>للعالم والإنسان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عکس ما نلاحظه فی الرؤیة المادّیّة والأداتیّة للإنسان الغربیّ للعالم والإنسان، فلذا نحن نشاهد الأزمات المتعدّدة الّتی لم تقتصر علی حیاة الإنسان الغربیّ بل عصفت أیضاً بجمیع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فالرؤیة الإلهیّة الحکیمة هی وحدها الکفیلة بمعرفة أسرار الوجود والتّوصّل إلی حیاة إنسانیّة معقولة، أمّا المدارس الغربیّة فتری الإنسان عاریاً من الله والمعنویّة ولیس له أیّة فلسفة وغایة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فالارتباط بعملیّة العولمة الغربیّة هو فی الواقع القبول بقیم وإفرازات ومقتضیات عالمها الشّمولیّ أمثال؛ إزالة القیود والحدود الوطنیّة والفکریّة والدّینیّة والرضوخ للمعاییر العلمانیّة والتّعددیّة الثّقافیّة وزعزعة البنی الاجتماعیّة والتأثّر بالتّطوّرات السّیاسیّة والاقتصادیّة والثّقافیّة الغربیّة والقبول بکافّة المستلزمات الّتی لا یمکن تلافیها للعولمة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الرؤیة الأخری المطروحة فی هذا المجال هی الرؤیة التّجزیئیّة الّتی تعتقد بأنّ عملیّة العولمة ولما تحمله من الجذّابیّة والإفرازات الإیجابیّة، توجب اتّخاذ موقف تّجاهها هو ذاته الموقف الّذی اتّخذته المجتمعات المتنوّعة تّجاه العصرنة لتتکرّر قضیّتها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یطالب بعض النخب والتّنویریّین الالتحاق بمسار العولمة ونشر القیم العالمیّة والأسلوب الوحدویّ فی الثّقافة والقیم العالمیّة، ویصرّون علی نقض القیود المذهبیّة والعرقیّة والوطنیّة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وتقف طائفة من الجماعات التّقلیدیّة والمذهبیّة فی مختلف المجتمعات بوجههم للآثار والإفرازات السّلبیة للعولمة وخصوصاً علی الدّین والأخلاق والقیم الإنسانیّة، فهم یخالفون التحاق المجتمعات برکبها دون قید أو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اتّجاهان وحرکتان تقفان مبدئیّاً فی تضادّ مع بعضهما البعض، ویطرح کلّ منهما أفکاراً وأسالیب حسب هویّته الّتی تمیّزه عن غیره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الحلّ؟ من المؤکّد أنّ طریقة حلّ مثل هذه المعضلة لا تتمثّل فی إنکار واقعیّة العولمة والاعتقاد بکونها مؤامرة وأسلوباً استعماریّاً، ولیست کذلک فی اعتمادها المطلق وغیر المشروط؛ وإنّما ینبغی التعرّف جیّداً علی ممهّداتها وأسبابها وأسسها الفکریّة والفلسفیّة والاجتماعیّة ووعی مستلزماتها ومقتضیاتها وإفرازاتها، کی یمکن بعنوانها میزة وفرصة؛ استثمارها والاستفادة منها ومن أدواتها وإمکاناتها، والمبادرة إلی عرض الثّقافة الدّینیّة لمنافسة الثّقافات الأخری فی عرصتها، لکون العولمة تمثّل فرصة وساحة للتّنافس الکبیر بین کافّة الثّقافات والأدیان والحضارات قبل أن تکون فکرة وبلاغاً ثقافیّاً خاصّاً</w:t>
      </w:r>
      <w:r>
        <w:rPr>
          <w:rFonts w:eastAsia="IRNazanin" w:cs="IRNazanin"/>
          <w:color w:val="111111"/>
          <w:sz w:val="28"/>
          <w:szCs w:val="28"/>
          <w:rtl w:val="true"/>
          <w:lang w:bidi="fa-IR"/>
        </w:rPr>
        <w:t>.</w:t>
      </w:r>
      <w:bookmarkStart w:id="286" w:name="pg5220_34262"/>
    </w:p>
    <w:p>
      <w:pPr>
        <w:pStyle w:val="Heading4"/>
        <w:numPr>
          <w:ilvl w:val="3"/>
          <w:numId w:val="1"/>
        </w:numPr>
        <w:rPr/>
      </w:pPr>
      <w:bookmarkStart w:id="287" w:name="__RefHeading___Toc235146_581953129"/>
      <w:bookmarkStart w:id="288" w:name="_Toc107"/>
      <w:bookmarkEnd w:id="286"/>
      <w:bookmarkEnd w:id="287"/>
      <w:r>
        <w:rPr>
          <w:rtl w:val="true"/>
        </w:rPr>
        <w:t>خلاصة القسم الثّانی</w:t>
      </w:r>
      <w:bookmarkEnd w:id="288"/>
    </w:p>
    <w:p>
      <w:pPr>
        <w:pStyle w:val="Heading5"/>
        <w:numPr>
          <w:ilvl w:val="4"/>
          <w:numId w:val="1"/>
        </w:numPr>
        <w:rPr/>
      </w:pPr>
      <w:bookmarkStart w:id="289" w:name="__RefHeading___Toc235148_581953129"/>
      <w:bookmarkStart w:id="290" w:name="_Toc108"/>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لقد رُمی وقُذف إنسان الیوم فی خضمّ هذا العالم المعقّد دون عدّة ومکنة، وواجه فضاءً انعدم فیه تأثیر الزّمان والمکان، و عرّضت عوامل ظاهرة وخفیّة أمنه العالمیّ للخطر وعلی مستویً شامل، وأحاطت به الأزمات البیئویّة، الاجتماعیّة، الاقتصادیّة، الثّقافیّة والفلسفیّة، واحتضنه اضطراب المجتمع العالمیّ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التّعارض فیما بین الهویّات الثّقافیّة والمذهبیّة والمُثل الاجتماعیّة فی بواکیره، وتتعرّض جمیع الأشیاء للتغیّر والانقلاب، ولکنّ ذلک لا یسیر باتّجاه التّضامن والوحدة والاندماج، وإنّما باتّجاه مجتمع تسوقنا فیه قوی متناقضة بقوّتها وسطوتها</w:t>
      </w:r>
      <w:r>
        <w:rPr>
          <w:rFonts w:eastAsia="IRNazanin" w:cs="IRNazanin"/>
          <w:color w:val="111111"/>
          <w:sz w:val="28"/>
          <w:szCs w:val="28"/>
          <w:rtl w:val="true"/>
          <w:lang w:bidi="fa-IR"/>
        </w:rPr>
        <w:t>».</w:t>
      </w:r>
      <w:r>
        <w:rPr>
          <w:rStyle w:val="FootnoteAnchor"/>
          <w:rtl w:val="true"/>
        </w:rPr>
        <w:footnoteReference w:id="18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 بعض أصحاب الرّأی أنّنا نعیش عصر العولمة وفی مرحلة یبدو أنّ کلّ شیء فیها أصبح عولمیّاً، ففی نظر هذه الفئة أنّ ذلک تمّ من خلال انتشار تقنیة المعلومات، الثّقافات والحضارات والأدیان والعلاقات السّیاسیّة، الاقتصادیّة والتجاریّة؛ أیّ أنّنا نتعرّض للتغیّر ونطبّق التّبعیّة المتبادلة علی جمیع المستویات وفی کافّة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فنحن لابدّ و أن نتأثّر وننفعل بالآثار</w:t>
      </w:r>
      <w:bookmarkStart w:id="291" w:name="pg5220_34263"/>
    </w:p>
    <w:p>
      <w:pPr>
        <w:pStyle w:val="BookText"/>
        <w:rPr/>
      </w:pPr>
      <w:bookmarkEnd w:id="291"/>
      <w:r>
        <w:rPr>
          <w:rFonts w:ascii="IRNazanin" w:hAnsi="IRNazanin" w:eastAsia="IRNazanin"/>
          <w:color w:val="111111"/>
          <w:sz w:val="28"/>
          <w:sz w:val="28"/>
          <w:szCs w:val="28"/>
          <w:rtl w:val="true"/>
          <w:lang w:bidi="fa-IR"/>
        </w:rPr>
        <w:t>السلبیّة والإیجابیّة لتلک العملیّة، ونظراً لکون العولمیّة هی مرحلة متحقّقة أو فی طور التّحقَّق والانتشار فستکون إفرازاتها وآثارها کالآتی</w:t>
      </w:r>
      <w:r>
        <w:rPr>
          <w:rFonts w:eastAsia="IRNazanin" w:cs="IRNazanin"/>
          <w:color w:val="111111"/>
          <w:sz w:val="28"/>
          <w:szCs w:val="28"/>
          <w:rtl w:val="true"/>
          <w:lang w:bidi="fa-IR"/>
        </w:rPr>
        <w:t>:</w:t>
      </w:r>
    </w:p>
    <w:p>
      <w:pPr>
        <w:pStyle w:val="Heading5"/>
        <w:numPr>
          <w:ilvl w:val="4"/>
          <w:numId w:val="1"/>
        </w:numPr>
        <w:rPr/>
      </w:pPr>
      <w:bookmarkStart w:id="292" w:name="__RefHeading___Toc235150_581953129"/>
      <w:bookmarkStart w:id="293" w:name="_Toc109"/>
      <w:bookmarkEnd w:id="292"/>
      <w:r>
        <w:rPr>
          <w:rtl w:val="true"/>
        </w:rPr>
        <w:t>نظرة عابرة للإفرازات الاجتماعیّة للعولمة</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العولمة تدعونا إلی المشارکة من جهة وتعمل علی تهیئة أجواء الاستبداد من جهة أخری، وها نحن نعایش هذین المسارین المتناقضین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العولمة تؤدّی إلی انتشار الفقر وتعیق النّاس عن التّمتّع بالصّحّة، التّعلیم، السّکن والحاجات الاجتماعیّة الأوّلیة الأخری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تتسبّب فی تقیید حاکمیّة الدّول الوطنیّة وإضعاف قدرة الحکومات والدّول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وتمحو وتنتزع الهویّات والثّقافات المحلّیّة والأصیلة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وتتسبّب فی ازدیاد الهجرة والبطالة، فالدول الصّناعیّة تستفید من القوی العاملة الرّخیصة وانخفاض الحاجة إلی فکر وإدارة وعمل الإنسان مباشرة نتیجة للتّقدم التّقنیّ واستخدام تقنیة الأتمتة والکومبیوتر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وتؤدّی إلی تدمیر البیئة وتتسبّب فی إیجاد الأزمات البیئویّة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وسرایة الأزمات الاقتصادیّة المحلّیّة والإقلیمیّة إلی کافّة مناطق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وتفرض علینا اتّجاهاتها الفکریّة والثقافیّة والسّیاسیّة والدّینیّة، وتضع أدیان وقیم الثّقافات الأخری تحت تأثیرها، وتغیّر من ذهنیّتنا وفکرنا وأسلوب حیاتنا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وتؤثّر علی ماهیّة الزّمان، الفضاء، المکان، وسرعة المواصلات والتغییرات 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تُبدع تقنیات جدیدة وعلماً حدیثاً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وتوجب ارتباط العالم بعضه ببعض، وظهور التّعارض الاجتماعیّ واختلال التّوازن والثبات والتبعیّة والاضطراب الثّقافیّ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وتتمخّض عن سلب الحرّیّة وقدرة الإنسان والدول علی التخطیط، وتُوجد فضاءً للتّنافس فی جمیع المجالات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وتستلزم ترویج الثّقافات المتنوّعة، والثبقافة الغربیّة المبتذلة وعلی الخصوص الثّقافة الاستهلاکیّة، والّذی یؤدّی إلی أزمات أخلاقیّة واجتماعیّة و الجنوح نحو الجریمة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وتُبلور الحرکات الاجتماعیّة والدّینیّة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وتستوجب زعزعة العلاقات الدّولیّة والأممیّة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تؤثّر علی التّضانُ والترابط الاجتماعیّ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وتتسبّب فی تعریض الأمن العالمیّ للخطر</w:t>
      </w:r>
      <w:r>
        <w:rPr>
          <w:rFonts w:eastAsia="IRNazanin" w:cs="IRNazanin"/>
          <w:color w:val="111111"/>
          <w:sz w:val="28"/>
          <w:szCs w:val="28"/>
          <w:rtl w:val="true"/>
          <w:lang w:bidi="fa-IR"/>
        </w:rPr>
        <w:t>.</w:t>
      </w:r>
      <w:bookmarkStart w:id="294" w:name="pg5220_34266"/>
    </w:p>
    <w:p>
      <w:pPr>
        <w:pStyle w:val="Heading2"/>
        <w:numPr>
          <w:ilvl w:val="1"/>
          <w:numId w:val="1"/>
        </w:numPr>
        <w:rPr/>
      </w:pPr>
      <w:bookmarkStart w:id="295" w:name="__RefHeading___Toc235152_581953129"/>
      <w:bookmarkStart w:id="296" w:name="_Toc110"/>
      <w:bookmarkEnd w:id="294"/>
      <w:bookmarkEnd w:id="295"/>
      <w:r>
        <w:rPr>
          <w:rtl w:val="true"/>
        </w:rPr>
        <w:t>القسم الثالث</w:t>
      </w:r>
      <w:r>
        <w:rPr>
          <w:rtl w:val="true"/>
        </w:rPr>
        <w:t xml:space="preserve">: </w:t>
      </w:r>
      <w:r>
        <w:rPr>
          <w:rtl w:val="true"/>
        </w:rPr>
        <w:t>علاقة الدّین والعولمة</w:t>
      </w:r>
      <w:bookmarkEnd w:id="29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235154_581953129"/>
      <w:bookmarkStart w:id="298" w:name="_Toc111"/>
      <w:bookmarkEnd w:id="297"/>
      <w:r>
        <w:rPr>
          <w:rtl w:val="true"/>
        </w:rPr>
        <w:t>اشارة</w:t>
      </w:r>
      <w:bookmarkStart w:id="299" w:name="pg5220_34268"/>
      <w:bookmarkEnd w:id="298"/>
    </w:p>
    <w:p>
      <w:pPr>
        <w:pStyle w:val="Heading3"/>
        <w:numPr>
          <w:ilvl w:val="2"/>
          <w:numId w:val="1"/>
        </w:numPr>
        <w:rPr/>
      </w:pPr>
      <w:bookmarkStart w:id="300" w:name="__RefHeading___Toc235156_581953129"/>
      <w:bookmarkStart w:id="301" w:name="_Toc112"/>
      <w:bookmarkEnd w:id="299"/>
      <w:bookmarkEnd w:id="300"/>
      <w:r>
        <w:rPr/>
        <w:t>1</w:t>
      </w:r>
      <w:r>
        <w:rPr>
          <w:rtl w:val="true"/>
        </w:rPr>
        <w:t xml:space="preserve">: </w:t>
      </w:r>
      <w:r>
        <w:rPr>
          <w:rtl w:val="true"/>
        </w:rPr>
        <w:t>تعریف الدّین</w:t>
      </w:r>
      <w:bookmarkEnd w:id="301"/>
    </w:p>
    <w:p>
      <w:pPr>
        <w:pStyle w:val="BookText"/>
        <w:rPr/>
      </w:pPr>
      <w:r>
        <w:rPr>
          <w:rFonts w:ascii="IRNazanin" w:hAnsi="IRNazanin" w:eastAsia="IRNazanin"/>
          <w:color w:val="111111"/>
          <w:sz w:val="28"/>
          <w:sz w:val="28"/>
          <w:szCs w:val="28"/>
          <w:rtl w:val="true"/>
          <w:lang w:bidi="fa-IR"/>
        </w:rPr>
        <w:t>قبل الخوض فی بحث علاقة الدّین والعولمة نری من الضّروریّ عرض تعریف شامل وکامل عن الدّین وذلک من خلال التّعاریف المتعدّدة المطروحة والّتی نشیر إلی أهمّها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تیلت</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الدّین فی حقیقته هو حالة روحیّة أو خالصة ممزوجة بالاحترام تتمثّل بالخشیة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برادلی</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سعی لاستکشاف الحقیقة الکاملة للخیر فی جمیع أنحاء الوجود قبل أن یکون أیّ شیء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ویعرّفه جیمس مارتینو</w:t>
      </w:r>
      <w:r>
        <w:rPr>
          <w:rStyle w:val="FootnoteAnchor"/>
          <w:rtl w:val="true"/>
        </w:rPr>
        <w:footnoteReference w:id="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الاعتقاد بإله ذو حیاة خالدة، أیّ الاعتقاد بالإرادة والعلم الإلهیّ المهیمنان علی العالم والمرتبطان بعلاقات أخلاقیّة مع النّوع الإنسانیّ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روی کین فیکتب فی بیان وتعریف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الاعتقاد بقوی ماوراء الطّبیعة هو الّذی أوجب نشوء الدّین تاریخیّاً، وهو باعتباره</w:t>
      </w:r>
    </w:p>
    <w:p>
      <w:pPr>
        <w:pStyle w:val="BookText"/>
        <w:rPr/>
      </w:pPr>
      <w:r>
        <w:rPr>
          <w:rFonts w:ascii="IRNazanin" w:hAnsi="IRNazanin" w:eastAsia="IRNazanin"/>
          <w:color w:val="111111"/>
          <w:sz w:val="28"/>
          <w:sz w:val="28"/>
          <w:szCs w:val="28"/>
          <w:rtl w:val="true"/>
          <w:lang w:bidi="fa-IR"/>
        </w:rPr>
        <w:t>أساساً لا یتغیّر فهو یضطرّ لتبریر وتفسیر الحوادث ومعرفة العلل الطّبیعیّة‌للوقائع</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ففی رأیه أنّ العالم یولد من رحم الدّین لیتکفّل بالتّفسیر العلمیّ للحوادث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المهمّ التّنبیه علی هذه النقطة؛ وهی أنّ المؤسّسة الدّینیّة إذا کانت تعتمد أصولاً منطقیّة وعقلیّة سلیمة فستسیر متناسقة مع التّقدّم العلمیّ والتّقنیّ، ومع تکامل النّظام الاجتماعیّ والثّقافیّ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تقمّصت دور مؤسّسات إنسانیّة وعملت علی خدمة الأنظمة الطّبقیّة أو المؤسّسات السّیاسیّة والاجتماعیّة الأخری، وتحوّلت إلی کهف للأصول غیر الواقعیّة والتفاسیر المطلقة المضادّة للعلمیّة وغیر القابلة للنّقاش؛ فستقف بوجه السّیر التّکاملیّ للعلم والتّقنیة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ویکتب کیرک باتریک</w:t>
      </w:r>
      <w:r>
        <w:rPr>
          <w:rStyle w:val="FootnoteAnchor"/>
          <w:rtl w:val="true"/>
        </w:rPr>
        <w:footnoteReference w:id="186"/>
      </w:r>
      <w:r>
        <w:rPr>
          <w:rFonts w:ascii="IRNazanin" w:hAnsi="IRNazanin" w:eastAsia="IRNazanin"/>
          <w:color w:val="111111"/>
          <w:sz w:val="28"/>
          <w:sz w:val="28"/>
          <w:szCs w:val="28"/>
          <w:rtl w:val="true"/>
          <w:lang w:bidi="fa-IR"/>
        </w:rPr>
        <w:t>عالم الاجتماع والنّفس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القاسم المشترک لجمیع الأدیان؛ هو أنّها جمیعاً تعتقد بأنّ الإنسان ینفعل ویتأثّر بالأشیاء الّتی لا یمکن إدراکها بصورة مباشرة ولا یمکن معرفتها وتشخیصها عن طریق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وتعتقد جمیعها أیضاً بأنّ الإنسان لیس مجرّد جسم وقالب مرئیّ، وإنّما ذو روح أو نفس ترشد الأعمال الإنسانیّة علی أساس هدف معیّن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أمیل دورکهایم الدّین باعتباره ظاهر ة مقدّسة بما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عقیدة وعمل یستهدف أموراً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الإحاطة بعلل الحوادث والظّواهر الطّبیعیّة تدفع الإنسان للتأمّل والخوف والحیرة فی مقابل قوی مقتدرة تتحکّم بالعالم ممّا تجعله متوجّساً ومعتقداً بأمر مقدّس</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المفهوم الفلسفیّ فقد عرّف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میثاق الحقیقة المطلقة مع الحقیقة الوجودیّة والوجود البشری المستقلّ، فمع أنّ الفلسفة تسعی لتجربة حقائق الواقع، ولکنّ أثمن مکسب ومکافأة لهذا التّجرید الضّروریّ؛ هو أنّ النّظر نحو عالم أعلی معناه النّظر نحو الأعیان الشهودیّة المثالیّة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والنّظر نحو حیاة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وعرّفته بعض الرؤی الفلسفیّة الأخری بما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عالم الوجود من صنع الله، وأنّ الله هو المدبّر لأمور العالم والإنسان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یقول مالبرانش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کائنات نری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هذا القول فی نطاق الرؤیة الفلسفیّة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الشّهید مطهری الدّین بنظرة أشمل وأکثر عقلانیّة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عبارة عن اعتقاد وتعلّق الإنسان بحقائق ما وراء الفرد وما وراء المادّة، وتشکّل هذه الاعتقادات بنی تحتیّة فکریّة وعقائدیّة فی حیاته الدّنیویّة، وتحدّد له جهاتها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کذلک علی فطریّة الدّین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الجنس البشریّ بحاجة إلی الدّین، فالدّین جزء من المؤسّسة البشریّة ویدخل فی ضمن الحاجات الفطریّة والعاطفیّة والعقلانیّة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مجال دور الدّین یبیّن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ضرورة فردیّة واجتماعیّة، فهو یبنی الإنسان من الدّاخل ویغرس فی نفسه الأمل فی جانبه الفردیّ، ویسهّل الحیاة الاجتماعیّة للآخرین فی جانبه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أنّ الدّین مهمّ للغایة اجتماعیاً وعلی الخصوص فی الموارد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یقوم بدور أساسیّ فی التّعلیم والتربیة والتّثقیف والتّکامل الشّعوریّ والإدراک الاجتماعیّ للأفراد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دور فی استحکام العهود والمواثیق؛ لکون الدّین والمذهب الدّعامة الأساسیّة للقیم الأخلاقیّة والإنسانیّة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للدّین دوراً مهمّاً فی نجاة الإنسان من أسر العوامل الّتی تحول دون رقیّه الاجتماعیّ، فهو ومن خلال إزالة عوامل الظّلم والاستضعاف والطّغیان والاستغلال والاستعباد، وإصلاح العقائد والآداب والتّقالید الشّعبیّة؛ یهیّئ الأرضیة للسّلامة الرّوحیّة والصّحّة النّفسیّة والفکریّة والتّربویّة للمجتمع والفرد، ولذا فله دور أساسیّ فی التّحوّلات الفکریّة، والنّموّ الفکریّ والأخلاقیّ الّذی یحدث فی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الإمام الخمینیّ رحمه الله بأنّ الدّین یمثّل الاعتقاد الحقیقیّ بالله، بمعنی أنّ الفرد یستحضر رقابة الله علی کلّ أعماله وأفعاله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رأیه أنّ الدّین برنامج حیاتیّ یضمن للإنسان السّعادة الخالدة والرقیّ المعنویّ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ویصف العلّامة الطّباطبائیّ رحمه الله الدّین بما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علی الإنسان أن یتّخذ أسلوباً حیاتیّاً یتلائم وهذه الدّار العابرة وکذا مع تلک الدّار الخالدة، وأنّ الطّریق الّذی یوصله إلی هدفه المنشود وینال به سعادة الدّنیا والآخرة هوالدّین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لابدّ لهذه المؤسّسة الدّینیّة من رسول یبعثه الله کی تکون متکاملة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ماکس ویبر، عالم الاجتماع الألمانیّ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الدّین بعنوانه ظاهرة اجتماعیّة یؤدّی دوراً أساسیّاً فی الأحداث والتّطوّرات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ویعرّف امیل دورکهایم الدّین تعریفاً آخر ویحلَّله من خلال إنجازاته الاجتماعیّة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نظام فکریّ یتقمّص أفراد المجتمع هویّاتهم من خلاله</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فهو یعتقد بأنّ للدّین دور فی رسم الهویّة، الانسجام، الحیویّة، المعنویّة والاطمئنان الاجتماعیّ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للاختلافات الفاحشة فیما بین الأدیان فإنّ التّوصّل إلی تعریف جامع ومقبول للدّین یعدّ أمراً عسیراً، ففی عرض أیّ تعریف عامّ للدّین من خلال ممیّزات دین خاصّ یؤدّی فی کلّ الأحوال إلی إمکانیّة</w:t>
      </w:r>
    </w:p>
    <w:p>
      <w:pPr>
        <w:pStyle w:val="BookText"/>
        <w:rPr/>
      </w:pPr>
      <w:r>
        <w:rPr>
          <w:rFonts w:ascii="IRNazanin" w:hAnsi="IRNazanin" w:eastAsia="IRNazanin"/>
          <w:color w:val="111111"/>
          <w:sz w:val="28"/>
          <w:sz w:val="28"/>
          <w:szCs w:val="28"/>
          <w:rtl w:val="true"/>
          <w:lang w:bidi="fa-IR"/>
        </w:rPr>
        <w:t>الغفلة عن ممیّزات مهمّة لبعض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أیّة حال فبعض الباحثین الدّینیّین سعوا إلی إراءة تعریف مثمر للدّین، واتّخذ نینیان سمارت مثل هذا الاتّجاه؛ فهو یحدّد ست میزات عامّة یعتقد باشتراک جمیع الأدیان فیها، فعنون ذلک حسب هذا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الشّعائر، الأساطیر، العقائد، الأخلاق، التّعالیم الاجتماعیّة، التّجارب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فبإمکان الباحث الدّینیّ الاقتصار علی أحد هذه الأبعاد أو التّطرّق إلی جمیع الأبعاد والخصائص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وبإمکان البحوث العلمیّة أن تتطرَق إلی جوانب متعدّدة من الدّین، فتبحث فی علم النّفس الدّینیّ مثلاً، أو علم الاجتماع الدّینیّ، أو تاریخ الدّین، أو فلسفة الدّین أو البحوث التّطبیقیّة للدّبن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أسلوبنا فی هذا البحث فهو یرتکز أساساً علی التّحلیل، بمعنی أنّنا نحاول بذل قصاری جهدنا لاتّخاذ أصحّ وأکثر النّظرات عقلانیّة فی مجال علاقة الدّین والعولمة ونقوم بنقدها وتقویمها</w:t>
      </w:r>
      <w:r>
        <w:rPr>
          <w:rFonts w:eastAsia="IRNazanin" w:cs="IRNazanin"/>
          <w:color w:val="111111"/>
          <w:sz w:val="28"/>
          <w:szCs w:val="28"/>
          <w:rtl w:val="true"/>
          <w:lang w:bidi="fa-IR"/>
        </w:rPr>
        <w:t>.</w:t>
      </w:r>
      <w:bookmarkStart w:id="302" w:name="pg5220_34274"/>
    </w:p>
    <w:p>
      <w:pPr>
        <w:pStyle w:val="Heading3"/>
        <w:numPr>
          <w:ilvl w:val="2"/>
          <w:numId w:val="1"/>
        </w:numPr>
        <w:rPr/>
      </w:pPr>
      <w:bookmarkStart w:id="303" w:name="__RefHeading___Toc235158_581953129"/>
      <w:bookmarkStart w:id="304" w:name="_Toc113"/>
      <w:bookmarkEnd w:id="302"/>
      <w:bookmarkEnd w:id="303"/>
      <w:r>
        <w:rPr/>
        <w:t>2</w:t>
      </w:r>
      <w:r>
        <w:rPr>
          <w:rtl w:val="true"/>
        </w:rPr>
        <w:t xml:space="preserve">: </w:t>
      </w:r>
      <w:r>
        <w:rPr>
          <w:rtl w:val="true"/>
        </w:rPr>
        <w:t>الدّین والعولمة</w:t>
      </w:r>
      <w:bookmarkEnd w:id="304"/>
    </w:p>
    <w:p>
      <w:pPr>
        <w:pStyle w:val="BookText"/>
        <w:rPr/>
      </w:pPr>
      <w:r>
        <w:rPr>
          <w:rFonts w:ascii="IRNazanin" w:hAnsi="IRNazanin" w:eastAsia="IRNazanin"/>
          <w:color w:val="111111"/>
          <w:sz w:val="28"/>
          <w:sz w:val="28"/>
          <w:szCs w:val="28"/>
          <w:rtl w:val="true"/>
          <w:lang w:bidi="fa-IR"/>
        </w:rPr>
        <w:t>لا یوجد أدنی شکّ فی أنّ بیان علاقة الدّین وعملیّة العولمة مهمّ وضروریّ من جهات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للافتراض الأوّلی من أنّ کلا العملیّتین لهما تماس وارتباط مباشر بشؤون الإنسان وحیاته الاجتماعیّة والفردیّة، وکذا لدعوتهما معاً للعالم الشّمولیّ الّذی یتجاوز الحدود؛ فنظراً لذلک یمکن القول بأنّ النزاع واقع لا محالة فیما بینهما فی بعض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یمکن افتراض أسالیب معتبرة لعدم وقوع أیّ نزاع بین الطّرفین، ولکنّ مواجهة وتضادّ العولمة مع التّعالیم الأخلاقیّة والدّینیّة ممّا لا شکّ فی ثبوته فی عالم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التّقابل لیس هو علی شاکلة تقابل العلم والدّین الّذی یمکن ملاحظته فی مجالات متعدّدة ونقاط متمایزة حسب تمایز موضوع وأسلوب وهدف ومجال کلّ منهما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وتُطرح نظریّة أخری فی هذا المجال تفترض أنّ التّقابل فیما بین العولمة والأدیان والثّقافات الدّینیّة هو تقابل فوقیّ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وتعتقد بأنّ العولمة ترتکز علی نفس الأساس الّذی ترتکز علیه العصرنة الغربیّة، لذا فالعولمة غربیّة من حیث المنشأ والجوهر والماهیّة وأنّ تضادّها مع باقی الثّقافات هو تضادّ سطحیّ و</w:t>
      </w:r>
    </w:p>
    <w:p>
      <w:pPr>
        <w:pStyle w:val="BookText"/>
        <w:rPr/>
      </w:pPr>
      <w:r>
        <w:rPr>
          <w:rFonts w:ascii="IRNazanin" w:hAnsi="IRNazanin" w:eastAsia="IRNazanin"/>
          <w:color w:val="111111"/>
          <w:sz w:val="28"/>
          <w:sz w:val="28"/>
          <w:szCs w:val="28"/>
          <w:rtl w:val="true"/>
          <w:lang w:bidi="fa-IR"/>
        </w:rPr>
        <w:t>قابل للسّیطرة، وأنّ ما یؤخذ علی أنّه عملیّة عولمة ماهو إلّا موجة یمکن استیعابها بسهولة، فهی لیست دائمة الاستقرار والثّبات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ینبغی هنا، طرح هذا السؤال؛ وهو هل أنّ العولمة تقصی الدّین وتطیح به حقیقة؟</w:t>
      </w:r>
    </w:p>
    <w:p>
      <w:pPr>
        <w:pStyle w:val="BookText"/>
        <w:rPr/>
      </w:pPr>
      <w:r>
        <w:rPr>
          <w:rFonts w:ascii="IRNazanin" w:hAnsi="IRNazanin" w:eastAsia="IRNazanin"/>
          <w:color w:val="111111"/>
          <w:sz w:val="28"/>
          <w:sz w:val="28"/>
          <w:szCs w:val="28"/>
          <w:rtl w:val="true"/>
          <w:lang w:bidi="fa-IR"/>
        </w:rPr>
        <w:t>یعتقد العلمانیون بأنّ العولمة أهدت العالم الثّالث فرصاً وامتیازات للقضاء علی جمیع عوامل تخلّف المجتمعات الدّینیّة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الفئة من أنصار العولمة الّتی تمثّل النّظرة المریبة تجاه الدّین والتّقالید حسب تفکیرها وتنظیرها لم ترضخ حتّی الآن للواقع العلمیّ الّذی یفصح عن أنّ الأزمات والمصائب الّتی ابتلیت بها البشریّة نتیجة للمروق من الدّین ومحاربته؛ تتفوّق علی الآثار السلبیّة المدّعاة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واقع الأمر أنّ أغلب المشاکل البشریّة کانت قد نجمت عن الإعراض عن الدّین ومخالفته عن أن تکون ناشئة من اتّخاذ الدّین محوراً ومداراً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أنّ هؤلاء لم یذعنوا بالحقیقة العلمیّة الّتی تتمثّل بالتّقدّم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مجالات الفلسفة الدّینیّة، علم الاجتماع، علم الإنسان والتّاریخ؛ الّتی أثبتت بطلان الفرضیّات الّتی تفترض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الدّین أسطورة وخرافة ووهم ولیس له من نفع ولا فائدة وأنّه عائق دون الرّقیّ والتّطوّر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ادّعاء العلمانیّین المبتنی علی تلازم التّقدّم مع إنکار الدّین؛ ما هو إلّا ادّعاء نفسیّ وشخصیّ ولا یرقی أن یکون علمیّاً أو حتّی فرضیّة قد تمّ إثباتها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ولکنّنا علی أیّة حال لا یهمّنا هذا الادّعاء غیر المستدل، وإنّما الّذی یهمّنا هو ذلک الّذی یعدّ محوراً للنّزاع والخلاف؛ وهو هل أنّ بغیتهم وطموحهم من العولمة یمکن تحقَّقه وأنّها تؤدّی إلی الإطاحة بالدّین، کما یزعمون؟ أم أنّ ما بشّروا به منه لیس سوی سراباً بقیعة، وأنّه علی فرض تحقَّقه فإنّه سیوجب تعزیز أسباب انتشار الدّین لا اندثاره کما یدّعون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أکثر الدّراسات الّتی أجریت حول العولمة أغفلت مکانة الدّین وأسقطته من الحساب، مع أنّ بإمکان الأدیان أن تلعب دوراً خلّاقاً ومؤثّراً فی بلورة عملیّات العصرانیّة والعولمة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ماک لوهان یشدَد علی أنّ القیم الدّینیّة فی القریة العالمیّة تشیر إلی فقدان القدر المشترک فیما بین الأنظمة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برایان ترنر فیکتب فی مجال مکانة الدّین فی عصر العولمة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العولمة تتناقض والدّین تناقضا ظاهریّاً فی أربعة محاور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التّناقض فیما بین الأسس الفکریّة والفلسفیّة للعصرنة والأسس الدّینیّة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تضادّ مبنائیّ وفکریّ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التّناقض القائم علی أساس التّضادّ فیما بین الأصولیّة والتّجدیدیّة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تضادّ مبدئیّ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التّناقض فیما بین التّرابط العولمیّ والهویّة الدّینیّة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تضادّ عملیّ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تناقض الثّقافة الدّینیّة مع الثّقافة الغربیّة، تقابل الشّرق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تضادّ فوقیّ وظاهریّ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التّناقض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تبلورت العولمة باتّجاه علمانیّ وعلی أساس المبانی الفکریّة للیبرالیّة، فینبغی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تعدّ ردّاً مضادّاً للمدّعیات الدّینیّة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التّناقض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العصرانیّة الوجه الغالب للعولمة، فلا یکون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القسم المعزول والمنفصل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المطالبین بالالتحاق بعملیة العصرانیّة، وأنّ فعالیات وقیم العالم الجدید لا تنسجم والدّین، فمن هذه الجهة سیکون للدّین انفعالا مضادّاً للعولمة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هذا، فإنّ هذه القضیّة لا یمکن تحلیلها بهذه السّذاجة، وإنّما علی جمیع التّقادیر؛ سیکون السّعی لحفظ الدّین فی المجتمع له أهمّیّة من جانبین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الحیاة الدّینیّة تتطلّب علی الدّوام الصّراع والتّلائم مع عملیّات العصرانیّة والتّطوّرات الاجتماعیّة والعلمیّة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المجتمعات الحدیثة ولأجل الحفاظ علی انسجامها الاجتماعیّ وهویّتها وبقاء قیمها الإنسانیّة والأخلاقیّة فهی بحاجة ماسّة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التّناقض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ویرتبط بطبیعة العولمة والدّین، فهما فی ذاتهما وماهیّتهما وجوانبهما یستطیعان التّعامل والتّفاهم مع بعضهما البعض سواءً تمّ ذلک علی أساس التّفسیر القداسیّ للدّین أو النّظرة الاستصغاریّة له، أم علی أساس التّفسیر الشّمولیّ له، مع الأخذ بنظر الاعتبار المدّعیات العالمیّة للأدیان الکبیرة، فیمکن علی کلا الوجهین تلفیق وتنسیق العولمة مع الأهداف والغایات العالمیّة للأدیان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بالإمکان توجیه وبیان هذه المقولة والنّظریّة مع وجود النّظریّتین المهمّتین فی مسألة العولمة؛ وهما عدم قابلیة العصرنة وما بعد الحداثة التّحوّل إلی العولمة، بتوضیح أنّ الصیغة الغالبة فی عصر العولمة لم تقم علی مقولة العصرنة ولا علی مقتضیات ما بعد الحداثة، فما هو البدیل الّذی یمکن أن یؤخذ للثّقافة العالمیّة ویُجعل أساساً للعولمة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التّناقض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التّناقض الآخر للعولمة الغربیّة باعتبارها الثّقافة الغالبة؛ هو تناقضها مع الکیانات الشّرقیّة، فهذا التّعارض والاختلاف فیما بین الغرب والشّرق کان مطروحاً باعتباره صراعاً بینهما منذ زمن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سعی کثیر من المستشرقین الغربیّین والمستغربین الشّرقیّین والمجتمعات الدّینیّة لإیجاد 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المعضلة یمکن ملاحظتها بشکل أوسع فی عملیّة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التّنبیه علی أنّ فرضیّة التّناقض فیما بین الشّرق والغرب؛ جدّیّة وذاتیّة علی جمیع الأحوال، أی، هذه الغیریّة للمیزات الذّاتیّة والمبانی والغایات لکلا النّظامین الفکریّین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فعملیة العولمة سواء فسّرت علی أساس مقولة العصرنة وانتشارها أم علی أساس مقولة ما بعد الحداثة، فهی فی کلتا الحالتین أمر لا یمکن اجتنابه وتلافیه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مقولة الشّرق ستقف فی مواجهة العصرنة</w:t>
      </w:r>
    </w:p>
    <w:p>
      <w:pPr>
        <w:pStyle w:val="BookText"/>
        <w:rPr/>
      </w:pPr>
      <w:r>
        <w:rPr>
          <w:rFonts w:ascii="IRNazanin" w:hAnsi="IRNazanin" w:eastAsia="IRNazanin"/>
          <w:color w:val="111111"/>
          <w:sz w:val="28"/>
          <w:sz w:val="28"/>
          <w:szCs w:val="28"/>
          <w:rtl w:val="true"/>
          <w:lang w:bidi="fa-IR"/>
        </w:rPr>
        <w:t>الغربیّة إذا قلنا بأنّ العصرنة فی حالة تحوّل إلی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حسب الفرض الثّانی الّذی یفسّر العولمة علی أساس مقولة ما بعد الحداثة، فسیختلف ویتمایز الشّرق والغرب الحدیث عن بعضهما بعنوانهما ثقافتین مختلفتین؛ لأنّ فضاء ما بعد الحداثة هو فضاء التّنوّع والتّعدّد 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حالة عولمة ما بعد الحداثة فسنواجه تنوّعاً وتعدّداً ثقافیّاً، و بإمکان العولمة إیجاد الارتباط مع الثّقافات الوطنیّة والمحلّیّة بعنوانها هویّات مستقلّة وثقافات أخری، وستقع عملیّة عولمة ما بعد العصرنة فی مواجهة الثّقافات المتعدّدة لاعتمادها النّزعة النّسبیّة والشّک نسبة إلی القراءات الشّمولیّة، والأیدیولوجیّات الحدیثة وعودة شیوع الفکر الذّرائعیّ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البراغماتیّ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وسنلاحظ عند ذاک ترابط الثّقافات، التّعامل والحوار بینها، وتهیّؤ أجواء البحث وفعّالیّة الثّقافات الدّینیّة</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فی اعتقاد بعض أصحاب الرّأی أنّ إحدی مقدّمات فرضیّة العولمة هی الوحدة الثّقافیّة والاجتماعیّة والاقتصادیّة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یعدّ من مقتضیات ومستلزمات العولمة، فهل سیکون للدّین تلک الوحدة والانسجام الثّقافیّ المتقارب علی افتراض أنّه یمتلک قابلیّة الاستمرار والدّوام؟ وهل یمکن رسم الآفاق المستقبلیّة للدّین بحیث یزول فیها الاختلاف فیما بین الأدیان ویتبلور دین واحد؟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أنّ الدّین الواحد سیتجلّی علی أساس المشترکات والأصول العامّة للأدیان؟ إنّ تأثیر العولمة علی الأدیان تمخّض عن أسئلة وجدال واسع بخصوصها، وأنّ هذا الجدال له جانب نظریّ ومعرفیّ، وله آثار جدلیّة ثقافیّة واجتماعیّة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التأثیر الخطیر یرتبط بقدرة الأدیان والتّطور المستقبلیّ للعالم إلی حدّ کبیر، فیتطلّب أن یتّخذ المتدیّنیین أسالیب معقولة</w:t>
      </w:r>
    </w:p>
    <w:p>
      <w:pPr>
        <w:pStyle w:val="BookText"/>
        <w:rPr/>
      </w:pPr>
      <w:r>
        <w:rPr>
          <w:rFonts w:ascii="IRNazanin" w:hAnsi="IRNazanin" w:eastAsia="IRNazanin"/>
          <w:color w:val="111111"/>
          <w:sz w:val="28"/>
          <w:sz w:val="28"/>
          <w:szCs w:val="28"/>
          <w:rtl w:val="true"/>
          <w:lang w:bidi="fa-IR"/>
        </w:rPr>
        <w:t>ومتدبّرة لمواجهة هذه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فالعولمة أثّرت بقوّة علی المخاطبین بالبلاغات الدّینیّة من خلال استفادتها من الوسائل التّقنیّة المتقدّمة ووسائل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واختراقها الحدود الفکریّة والعقائدیّة وإضعافها قدرة التّقالید فی المؤسّسات المذهبیّة عن طریق إیجادها ساحات وأرضیّات جدیدة، إلّا فیما إذا استطاع أهل الدّین الاستفادة بشکل صحیح وواسع من هذه الوسائل لبثّ تعالیم الدّین وخطاباته وعملوا علی توطید وترسیخ الثّقافة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کلّ دین ومذهب له القدرة علی ترویجه خارج نطاق حدوده الوطنیّة فی فضاء العولمة، وعرض المعلومات الدّینیّة بشکل معقول ومکثّف ومخطّط له للباحثین عن الحقیقة والّذین ینشدون الانضواء تحت لوائه والّذین یحاولون الحصول علی تفاسیر معقولة لشؤون حیاتهم 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الظّرف أهمّیّة خاصّة نظراً للاتّجاه العالمیّ للأدیان الکبیرة علی مستوی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کثیراً من منظّری الواقعیّة الغربیّة نفوا سیطرة ثقافة معیّنة فی عصر العولمة، فقد ردّ فوکویاما القول بالتّماثل الثّقافیّ وأیّد الاختلاف فیما بین الثّقافات فی عصر العولمة، وقال بالتّنوّع وعدم التّوحّد الثّقافیّ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إنّ بعض أصحاب الرّأی یعتقدون بعدم فقد الثّقافات والأدیان مکانتها ویذهبون إلی أکثر من ذلک وهو عدم حدوث التّماثل فیما بین الثّقافات والأدیان أو الوحدة بین الأدیان فی عصر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یذهب مالکوم ووترز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الأنظمة المذهبیّة ستضطر إلی مجاراة وموافقة المسیرة العالمیّة</w:t>
      </w:r>
      <w:r>
        <w:rPr>
          <w:rFonts w:eastAsia="IRNazanin" w:cs="IRNazanin"/>
          <w:color w:val="111111"/>
          <w:sz w:val="28"/>
          <w:szCs w:val="28"/>
          <w:rtl w:val="true"/>
          <w:lang w:bidi="fa-IR"/>
        </w:rPr>
        <w:t>».</w:t>
      </w:r>
      <w:r>
        <w:rPr>
          <w:rStyle w:val="FootnoteAnchor"/>
          <w:rtl w:val="true"/>
        </w:rPr>
        <w:footnoteReference w:id="19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ذلک تأتی نظریّة أخری تعتقد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الدّین سینهار تحت وطأة ضربات العولمة فی صراعها معه ویهمّش ویفقد رونقه ومکانته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w:t>
      </w:r>
    </w:p>
    <w:p>
      <w:pPr>
        <w:pStyle w:val="BookText"/>
        <w:rPr/>
      </w:pPr>
      <w:r>
        <w:rPr>
          <w:rFonts w:ascii="IRNazanin" w:hAnsi="IRNazanin" w:eastAsia="IRNazanin"/>
          <w:color w:val="111111"/>
          <w:sz w:val="28"/>
          <w:sz w:val="28"/>
          <w:szCs w:val="28"/>
          <w:rtl w:val="true"/>
          <w:lang w:bidi="fa-IR"/>
        </w:rPr>
        <w:t>بعض من علماء الدّین والفلاسفة یرون عدم زوال الدّین عن مسرح الحیاة، ویستدلّون علی رأیهم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الأمر الدّنیویّ لیس بإمکانه لا ذاتاً ولا واقعاً الاستمرار والدّوام بصورة مستقلّة وعلی انفراد، فالأمر الدّنیویّ لا یستطیع البقاء والاستمرار اعتماداً علی النّزعة الدّنیویّة فقط، وسینساق الإنسان إلی عمق الأصالة الدّینیّة فی نهایة المطاف</w:t>
      </w:r>
      <w:r>
        <w:rPr>
          <w:rFonts w:eastAsia="IRNazanin" w:cs="IRNazanin"/>
          <w:color w:val="111111"/>
          <w:sz w:val="28"/>
          <w:szCs w:val="28"/>
          <w:rtl w:val="true"/>
          <w:lang w:bidi="fa-IR"/>
        </w:rPr>
        <w:t>».</w:t>
      </w:r>
      <w:r>
        <w:rPr>
          <w:rStyle w:val="FootnoteAnchor"/>
          <w:rtl w:val="true"/>
        </w:rPr>
        <w:footnoteReference w:id="19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عالم الیوم الّذی یواجه فیه الإنسان أزمات متعدّدة، أزمة المعرفة، أزمة المعنویّة، أزمة الأمن النّفسیّ، أزمة الهویّة، الأزمة البیئویّة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لا تستطیع النّزعة العلمیّة ولا العقلانیّة الحدیثة إنقاذه من هذه الأزمات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ویوضّح ذلک میلتون ینغر، عالم الاجتماع الدّینیّ فی جامعة برلین، فی مقالة له؛ حاجة الإنسان المعاصر إلی الدّین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التّشرّد الرّوحیّ، الحیرة، الشّعور باللا أمن، الشّعور بالعبث والکآبة، الإحساس بالغربة والوحدة هی مسبَّبات لضغوط المجتمعات الصّناعیّة والتغییر فی الأسس الاجتماعیّة والثّقافیّة والّتی أدّت إلی ازدیاد حاجة الإنسان إلی المعنویّة والدّین، وها نحن نواجه موجة معنویّة وإقبالاً علی الدّین فی کافّة أرجاء العالم</w:t>
      </w:r>
      <w:r>
        <w:rPr>
          <w:rFonts w:eastAsia="IRNazanin" w:cs="IRNazanin"/>
          <w:color w:val="111111"/>
          <w:sz w:val="28"/>
          <w:szCs w:val="28"/>
          <w:rtl w:val="true"/>
          <w:lang w:bidi="fa-IR"/>
        </w:rPr>
        <w:t>».</w:t>
      </w:r>
      <w:r>
        <w:rPr>
          <w:rStyle w:val="FootnoteAnchor"/>
          <w:rtl w:val="true"/>
        </w:rPr>
        <w:footnoteReference w:id="193"/>
      </w:r>
      <w:bookmarkStart w:id="305" w:name="pg5220_34282"/>
    </w:p>
    <w:p>
      <w:pPr>
        <w:pStyle w:val="Heading3"/>
        <w:numPr>
          <w:ilvl w:val="2"/>
          <w:numId w:val="1"/>
        </w:numPr>
        <w:rPr/>
      </w:pPr>
      <w:bookmarkStart w:id="306" w:name="__RefHeading___Toc235160_581953129"/>
      <w:bookmarkStart w:id="307" w:name="_Toc114"/>
      <w:bookmarkEnd w:id="305"/>
      <w:bookmarkEnd w:id="306"/>
      <w:r>
        <w:rPr/>
        <w:t>3</w:t>
      </w:r>
      <w:r>
        <w:rPr>
          <w:rtl w:val="true"/>
        </w:rPr>
        <w:t xml:space="preserve">: </w:t>
      </w:r>
      <w:r>
        <w:rPr>
          <w:rtl w:val="true"/>
        </w:rPr>
        <w:t>مکانة الدّین فی عالم الیوم</w:t>
      </w:r>
      <w:bookmarkEnd w:id="307"/>
    </w:p>
    <w:p>
      <w:pPr>
        <w:pStyle w:val="Heading4"/>
        <w:numPr>
          <w:ilvl w:val="3"/>
          <w:numId w:val="1"/>
        </w:numPr>
        <w:rPr/>
      </w:pPr>
      <w:bookmarkStart w:id="308" w:name="__RefHeading___Toc235162_581953129"/>
      <w:bookmarkStart w:id="309" w:name="_Toc115"/>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إنّ حاجة الإنسان المعاصر إلی الدّین هی کما فی السّابق دائمة وحاضرة ومستمرّة، لإمکانه ملء الفراغ الرّوحیّ والفکریّ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مسألة البحث عن الله من المسائل الأساسیّة الّتی طالما شغلت فکر الإنسان ولصقت بفطرته، وکلّما أعرض وانحرف عنها ابتلی بأزمة عقیدیّة ومعرفتیّة وأخلاقیّة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صدّق الإنسان بعدم إمکانیّة إدراک الله وأنّ علاقته قد انقطعت بالبشر فسیکون معتقداً بقول نیتشه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ویسمّی سارتر ذلک بأفول الله، أمّا هایدغر فمع أنّه لا یعتقد بأنّ نتیجة هذا الفکر هو الإلحاد والعبثیة، ولکنّه یری أنّ هذا الکلام یستلزم عدم إمکان التّحدّث فی مجال احتمال وجود الله لا نفیاً و لا إثباتاً؛ لأنّ هذه المسألة ترتبط بظهور الله واستعادة انکشاف حقیقته، لذا فهو یعتقد بأنّ هذا العصر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غیاب الله</w:t>
      </w:r>
      <w:r>
        <w:rPr>
          <w:rFonts w:eastAsia="IRNazanin" w:cs="IRNazanin"/>
          <w:color w:val="111111"/>
          <w:sz w:val="28"/>
          <w:szCs w:val="28"/>
          <w:rtl w:val="true"/>
          <w:lang w:bidi="fa-IR"/>
        </w:rPr>
        <w:t>)».</w:t>
      </w:r>
      <w:r>
        <w:rPr>
          <w:rStyle w:val="FootnoteAnchor"/>
          <w:rtl w:val="true"/>
        </w:rPr>
        <w:footnoteReference w:id="19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ویوصی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إنسان هذا المرحلة أن لا یسعی لصنع إله له؛ إله لیس سوی محصّلة لفکرنا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وهذه هی ذاتها الأزمة الفکریّة لإنسان الیوم الّذی أضاع هدفه وغفل عن ارتباطه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التّعصرن یستلزم زوال الدّین؟ إنّ مفکری عصر التّنویر وتابعیهم یعتقدون بأنّ العصرنة تستلزم العلمانیّة؛ ولکنّهم یختلفون فی حدّها وحدودها ومقدارها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یعتقد أنّ الحداثة تتعارض ولا تتلائم مع مجموعة من الظّواهر الدّینیّة الرّجعیّة والخرافیّة وأنّها تنحّیها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الآخر یؤکّد علی هذه النّقطة وهی أنّ الحداثة رؤیة عالمیّة جدیدة غیر قابلة للانهزام، وتستلزم حرکة تکاملیّة دون توقّف وقائمة علی العلم، وینبغی علی العقائد والمناسک الدّینیّة التّلاؤم والانسجام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فإنّها ستنهزم أمام معارضیها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فالثّورة الدّینیّة تدعو إلی الصیاغة المذهبیّة وتجدید الفکر الدّینیّ لأجل إدامة الحیاة الدّینیّة والحفاظ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طُرحت نماذج وصیغ أخری کذلک لمواجهة الدّین للعولمة، فأحد أسالیب مواجهة التّحدیث یتمّ عن طریق تفعیل الأیدیولوجیّة، فللحیلولة دون غزو الثّقافات الأجنبیّة یمکن لطائفة من العقائد المذهبیّة أن تکون أسلوبا آخر لمواجهتها ومواجهة مقتضیاتها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حاجة الإنسان للدّین حتی فی عصر العولمة مسألة أقضّت مضاجع أعلام أمثال؛ نیتشه، هایدغر ویاسبرز، ومن هنا فقد حثّوا بکل حمیّة علی التّمسّک بالوجودیّة ونسیان الله وترک البحث عنه إلی الأبد، وبعد قرن طویل من الأزمة العقیدیّة والمعرفیّة ینبغی علی الإنسان فی نهایة الأمر استعادة حرّیّته الخلّاقة الّتی کان یعتقد بأنّها لله، ویدرک أنّه بمنزلة موجود یرتبط وجود العالم بحضوره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سارتر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یوجد عالم سوی عالم الإنسان، أی لا یوجد هناک عالم الذّهنیّة والتّجربة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یضلّ هذا السؤال حاضراً؛ وهو هل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ضرورة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یشعر بالوجود الذّاتیّ للإنسان؟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أنّ الوجود هو کما یعتقد سارتر فی أنّه؛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10" w:name="pg5220_34284"/>
    </w:p>
    <w:p>
      <w:pPr>
        <w:pStyle w:val="BookText"/>
        <w:rPr/>
      </w:pPr>
      <w:bookmarkEnd w:id="310"/>
      <w:r>
        <w:rPr>
          <w:rFonts w:ascii="IRNazanin" w:hAnsi="IRNazanin" w:eastAsia="IRNazanin"/>
          <w:color w:val="111111"/>
          <w:sz w:val="28"/>
          <w:sz w:val="28"/>
          <w:szCs w:val="28"/>
          <w:rtl w:val="true"/>
          <w:lang w:bidi="fa-IR"/>
        </w:rPr>
        <w:t xml:space="preserve">أم أنّه فی الأساس بمعنی القرار مقابل مجهول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یمکن تعریفه ووصفه واستکشافه؟</w:t>
      </w:r>
    </w:p>
    <w:p>
      <w:pPr>
        <w:pStyle w:val="BookText"/>
        <w:rPr/>
      </w:pPr>
      <w:r>
        <w:rPr>
          <w:rFonts w:ascii="IRNazanin" w:hAnsi="IRNazanin" w:eastAsia="IRNazanin"/>
          <w:color w:val="111111"/>
          <w:sz w:val="28"/>
          <w:sz w:val="28"/>
          <w:szCs w:val="28"/>
          <w:rtl w:val="true"/>
          <w:lang w:bidi="fa-IR"/>
        </w:rPr>
        <w:t>إنّ الجواب علی هذا السؤال یتّضح من خلال اتّجاه الإنسان إلی إنکار المقاییس الدّینیّة والمیتافیزیّة منذ العصر التّنویری وحتی العصر الحاضر، والأزمات الّتی نجمت علی أثر هذا الاتّجاه</w:t>
      </w:r>
      <w:r>
        <w:rPr>
          <w:rFonts w:eastAsia="IRNazanin" w:cs="IRNazanin"/>
          <w:color w:val="111111"/>
          <w:sz w:val="28"/>
          <w:szCs w:val="28"/>
          <w:rtl w:val="true"/>
          <w:lang w:bidi="fa-IR"/>
        </w:rPr>
        <w:t>.</w:t>
      </w:r>
    </w:p>
    <w:p>
      <w:pPr>
        <w:pStyle w:val="Heading4"/>
        <w:numPr>
          <w:ilvl w:val="3"/>
          <w:numId w:val="1"/>
        </w:numPr>
        <w:rPr/>
      </w:pPr>
      <w:bookmarkStart w:id="311" w:name="__RefHeading___Toc235164_581953129"/>
      <w:bookmarkStart w:id="312" w:name="_Toc116"/>
      <w:bookmarkEnd w:id="311"/>
      <w:r>
        <w:rPr>
          <w:rtl w:val="true"/>
        </w:rPr>
        <w:t>الحاجة إلی الدّین فی العصر الرّاهن</w:t>
      </w:r>
      <w:bookmarkEnd w:id="312"/>
    </w:p>
    <w:p>
      <w:pPr>
        <w:pStyle w:val="BookText"/>
        <w:rPr/>
      </w:pPr>
      <w:r>
        <w:rPr>
          <w:rFonts w:ascii="IRNazanin" w:hAnsi="IRNazanin" w:eastAsia="IRNazanin"/>
          <w:color w:val="111111"/>
          <w:sz w:val="28"/>
          <w:sz w:val="28"/>
          <w:szCs w:val="28"/>
          <w:rtl w:val="true"/>
          <w:lang w:bidi="fa-IR"/>
        </w:rPr>
        <w:t>اعتقد شبنغر بأنّ کلّ ثقافة لها صفة ورؤیة کونیّة خاصّة بها وفلسفة أساسیّة معیّنة تّجاه الحیاة، الفن، العلم، والمذهب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بصورة لا یمکن معها حصول التّفاهم المتعاکس بین ثقافتین مختلفتین، والحضارات کذلک بتمیّزها عن بعضها یمکن أن تتشابه فی بعض مسائلها، ولکن من الصّعب الوصول إلی المعنی الباطنیّ لهذه 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توینبی بأنّ تاریخ المذهب له حرکة واحدة وراقیة، ولکن تاریخ الحضارة فی اعتقاده علی خلاف ذلک فله أفول وانقطاع وحوادث 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ویتکهّن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هناک مذهب عالمیّ أعلی یرقی علی المذاهب الموجودة بإمکانه الإجابة علی الحاجات والمشاکل البشریّة ویکون أساساً للحضارة القادمة</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وتتشکّل فی العصر الرّاهن اتّجاهات واسعة لإحیاء الدّین فی العالم وتتّجه لملء الفراغ المعنویّ وإنقاذ الإنسان من الأزمات الفکریّة لعصر العصرنة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الإحساس هو حاجة عمیقة إلی الدّین فعّلته الحرکات الدّینیّة علی مستوی العالم</w:t>
      </w:r>
      <w:r>
        <w:rPr>
          <w:rFonts w:eastAsia="IRNazanin" w:cs="IRNazanin"/>
          <w:color w:val="111111"/>
          <w:sz w:val="28"/>
          <w:szCs w:val="28"/>
          <w:rtl w:val="true"/>
          <w:lang w:bidi="fa-IR"/>
        </w:rPr>
        <w:t>».</w:t>
      </w:r>
      <w:r>
        <w:rPr>
          <w:rStyle w:val="FootnoteAnchor"/>
          <w:rtl w:val="true"/>
        </w:rPr>
        <w:footnoteReference w:id="19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بوزف کوسل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للدّین مسؤولیّة خاصّة فی عصر العولمة،</w:t>
      </w:r>
    </w:p>
    <w:p>
      <w:pPr>
        <w:pStyle w:val="BookText"/>
        <w:rPr/>
      </w:pPr>
      <w:r>
        <w:rPr>
          <w:rFonts w:ascii="IRNazanin" w:hAnsi="IRNazanin" w:eastAsia="IRNazanin"/>
          <w:color w:val="111111"/>
          <w:sz w:val="28"/>
          <w:sz w:val="28"/>
          <w:szCs w:val="28"/>
          <w:rtl w:val="true"/>
          <w:lang w:bidi="fa-IR"/>
        </w:rPr>
        <w:t>فالثّقافات والأدیان لا یمکن أن تفقد مواقعها حتّی فی عصر العولمة، وأنّ العولمة تختلف وتتفاوت عن التّماثل أو اندثار الثّقافات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لازال الإنسان إلی الیوم یبحث عن قیمٍ أوسع وأعلی من المعاییر العلمیّة بإمکانها أن توفّر إجابات شافیة لحاجاته العاطفیّة وانفعالاته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یعیش قلقاً حقیقیّاً جرّاء فقدانه هویّته وتحوّله إلی آلة إنتاجیة فی هذا العالم المضطرب والهائم الّذی یواجه فیه کذلک صعوبات کبیرة سیاسیّة واقتصادیّة؛ قیمٍ تُضیء له بصیص أمل لإبعاده عن یأس القیم المادّیّة و تقرّبه من الأدیان الإلهیّة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الاتّجاه نحو معرفة المضمون الأیدیولوجیّ للأدیان یعدّ أمراً جدیداً للغایة لم تکن له مثل هذه الأهمّیّة فی بحوث المعرفة القیمیّة فی ما مضی، ولکنّ الیوم ولأجل تحدید موقع الإنسان المعاصر وحرمته الّتی تعتقد بها الحضارة الحدیثة؛ یمکن للدّین أن یعید إلیه حقّه الطّبیعیّ والإنسانیّ الّذی سُلب منه و استحوذ علیه</w:t>
      </w:r>
      <w:r>
        <w:rPr>
          <w:rFonts w:eastAsia="IRNazanin" w:cs="IRNazanin"/>
          <w:color w:val="111111"/>
          <w:sz w:val="28"/>
          <w:szCs w:val="28"/>
          <w:rtl w:val="true"/>
          <w:lang w:bidi="fa-IR"/>
        </w:rPr>
        <w:t>.</w:t>
      </w:r>
      <w:bookmarkStart w:id="313" w:name="pg5220_34286"/>
    </w:p>
    <w:p>
      <w:pPr>
        <w:pStyle w:val="Heading3"/>
        <w:numPr>
          <w:ilvl w:val="2"/>
          <w:numId w:val="1"/>
        </w:numPr>
        <w:rPr/>
      </w:pPr>
      <w:bookmarkStart w:id="314" w:name="__RefHeading___Toc235166_581953129"/>
      <w:bookmarkStart w:id="315" w:name="_Toc117"/>
      <w:bookmarkEnd w:id="313"/>
      <w:bookmarkEnd w:id="314"/>
      <w:r>
        <w:rPr/>
        <w:t>4</w:t>
      </w:r>
      <w:r>
        <w:rPr>
          <w:rtl w:val="true"/>
        </w:rPr>
        <w:t xml:space="preserve">: </w:t>
      </w:r>
      <w:r>
        <w:rPr>
          <w:rtl w:val="true"/>
        </w:rPr>
        <w:t>فلسفة وضرورة الدّین</w:t>
      </w:r>
      <w:bookmarkEnd w:id="315"/>
    </w:p>
    <w:p>
      <w:pPr>
        <w:pStyle w:val="BookText"/>
        <w:rPr/>
      </w:pPr>
      <w:r>
        <w:rPr>
          <w:rFonts w:ascii="IRNazanin" w:hAnsi="IRNazanin" w:eastAsia="IRNazanin"/>
          <w:color w:val="111111"/>
          <w:sz w:val="28"/>
          <w:sz w:val="28"/>
          <w:szCs w:val="28"/>
          <w:rtl w:val="true"/>
          <w:lang w:bidi="fa-IR"/>
        </w:rPr>
        <w:t>إذا أردنا الحکم علی الدّین بصورة واقعیّة وعلمیّة، فینبغی الإذعان بأنّ الدّین یعدّ ضرورة عقلانیّة وحیاتیّة للإنسان فی هذا العالم، وأنّ جمیع النّاس لهم نوع من الارتباط الفطریّ والرّوحیّ بخالقهم، وإن اقتصر هذا الأمر علی المجال الاعتقادیّ للإنسان، وکان له نظرة إلحادیّة ومادّیّة تّجاه أصل الخلق فی المجال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الحاجة للارتباط والاعتماد علی قوّة أبعد من جمیع العلل والأسباب کانت ولا زالت تخالط جمیع المجتمعات وفی کافّة مراحل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وبحسب تعبیر الشّهید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البعض أنّ الدّین سیفقد موقعه ومکانته فیما لو حدث تقدّم حضاریّ، ولکن أصبح من المعلوم أنّ هذا التصوّر لم یکن سوی سراباً، فحاجة الإنسان إلی الدّین لأجل أن یحیا حیاة مطمئنة وجیّدة، لم ترتفع مطلقاً، فهو بحاجة إلیه فی حیاته الشّخصیّة والاجتماعیّة علی السّواء</w:t>
      </w:r>
      <w:r>
        <w:rPr>
          <w:rFonts w:eastAsia="IRNazanin" w:cs="IRNazanin"/>
          <w:color w:val="111111"/>
          <w:sz w:val="28"/>
          <w:szCs w:val="28"/>
          <w:rtl w:val="true"/>
          <w:lang w:bidi="fa-IR"/>
        </w:rPr>
        <w:t>».</w:t>
      </w:r>
      <w:r>
        <w:rPr>
          <w:rStyle w:val="FootnoteAnchor"/>
          <w:rtl w:val="true"/>
        </w:rPr>
        <w:footnoteReference w:id="19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رأیه أنّ العلم والدّین کلاهما یتعاضدان من أجل ازدیاد ونمو معرفة</w:t>
      </w:r>
    </w:p>
    <w:p>
      <w:pPr>
        <w:pStyle w:val="BookText"/>
        <w:rPr/>
      </w:pPr>
      <w:r>
        <w:rPr>
          <w:rFonts w:ascii="Amiri" w:hAnsi="Amiri" w:eastAsia="Amiri" w:cs="Amiri"/>
          <w:color w:val="111111"/>
          <w:sz w:val="28"/>
          <w:sz w:val="28"/>
          <w:szCs w:val="28"/>
          <w:rtl w:val="true"/>
          <w:lang w:bidi="ar-SA"/>
        </w:rPr>
        <w:t>الإنسان؛ فالعلم یهبه نمّواً أفقیّاً رفاهیّاً والدّین یهبه نمواً عمودیّاً،</w:t>
      </w:r>
      <w:r>
        <w:rPr>
          <w:rStyle w:val="FootnoteAnchor"/>
          <w:rtl w:val="true"/>
        </w:rPr>
        <w:footnoteReference w:id="200"/>
      </w:r>
      <w:r>
        <w:rPr>
          <w:rFonts w:ascii="IRNazanin" w:hAnsi="IRNazanin" w:eastAsia="IRNazanin"/>
          <w:color w:val="111111"/>
          <w:sz w:val="28"/>
          <w:sz w:val="28"/>
          <w:szCs w:val="28"/>
          <w:rtl w:val="true"/>
          <w:lang w:bidi="fa-IR"/>
        </w:rPr>
        <w:t>فیفتح عینه علی جمیع الحقائق الملکوتیّة للعالم، والعلم یکشف له غوامض أسرار عالم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حاجة الإنسان إلی الدّین ستستمرّ فی عصر تقنیة الاتّصالات والعولمة؟ وهل یمکن تجسید مفاهیم العدالة العالمیّة، السّلام العالمیّ، المسؤولیّة الأخلاقیّة، حقوق الإنسان والقیم المعنویّة دون الاعتماد علی الدّین؟</w:t>
      </w:r>
    </w:p>
    <w:p>
      <w:pPr>
        <w:pStyle w:val="BookText"/>
        <w:rPr/>
      </w:pPr>
      <w:r>
        <w:rPr>
          <w:rFonts w:ascii="IRNazanin" w:hAnsi="IRNazanin" w:eastAsia="IRNazanin"/>
          <w:color w:val="111111"/>
          <w:sz w:val="28"/>
          <w:sz w:val="28"/>
          <w:szCs w:val="28"/>
          <w:rtl w:val="true"/>
          <w:lang w:bidi="fa-IR"/>
        </w:rPr>
        <w:t>ألا یوجد أیّ بدیل آخر بإمکانه لعب دور الدّین؟ إنّ أغلب المفکّرین یجیبون بالنفی علی الأسئلة الآنفة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ضمنهم هیغنز، ففی جوابه عن تلک المعضلة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المجتمع العالمیّ الحدیث، قد انفلت من قیود وتبعیّة التّقالید ولیس الدّین؛ لأنّ بعض المسائل والأسئلة الأخلاقیّة والوجودیّة لازالت باقیة، مسائل ترتبط بالحیاة الاجتماعیّة والأمور الرّوحانیّة والمعنویّة والدّینیّة والأخلاقیّة، ومسائل سُعی إلی الإطاحة بها فی ظل التجدّد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أمّا بول تیلیخ ومن خلال طرحه هذا السّؤال المصیریّ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وجدت الأدیان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یجیب بما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الدّین ولاعتباره هیکلیة للرموز الشّهودیّة والعملیّة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الأساطیر والمذاهب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نطاق مجموعة 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ضرورة دائمة لأیّة ثقافة حتی أشدّها دنیویّة ومادّیّة، ولأیّ اتّجاه إلهیّ حتی أشدّه محاربة للأسطورة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الضّرورة استنتجها من هذه الواقعیّة وهی أنّ الرّوح و لکی تظهر علی شکل أمر واقعیّ و مؤثّر فهی بحاجة إلی أن تتجسّم</w:t>
      </w:r>
      <w:r>
        <w:rPr>
          <w:rFonts w:eastAsia="IRNazanin" w:cs="IRNazanin"/>
          <w:color w:val="111111"/>
          <w:sz w:val="28"/>
          <w:szCs w:val="28"/>
          <w:rtl w:val="true"/>
          <w:lang w:bidi="fa-IR"/>
        </w:rPr>
        <w:t>».</w:t>
      </w:r>
      <w:r>
        <w:rPr>
          <w:rStyle w:val="FootnoteAnchor"/>
          <w:rtl w:val="true"/>
        </w:rPr>
        <w:footnoteReference w:id="20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العالم الیوم ولأسباب متعدّدة ولأجل ملء الفراغ المعنویّ والأخلاقیّ طرق باب الدّین، فقد أخذه الشّوق للتّفتیش عن نموذج کامل شامل یمتلک أسساً معرفیّة، ثقافیّة، أخلاقیّة، معنویّة وإنسانیّة مبتنیة علی حقوق الإنسان</w:t>
      </w:r>
    </w:p>
    <w:p>
      <w:pPr>
        <w:pStyle w:val="BookText"/>
        <w:rPr/>
      </w:pPr>
      <w:r>
        <w:rPr>
          <w:rFonts w:ascii="IRNazanin" w:hAnsi="IRNazanin" w:eastAsia="IRNazanin"/>
          <w:color w:val="111111"/>
          <w:sz w:val="28"/>
          <w:sz w:val="28"/>
          <w:szCs w:val="28"/>
          <w:rtl w:val="true"/>
          <w:lang w:bidi="fa-IR"/>
        </w:rPr>
        <w:t>وتضمن العدالة الاجتماعیّة والأمن للبشریّة جمعاء؛ لتنجو من هذه الأزمات الفکریّة والمعنویّة الّتی تحیط به، وهذا یعدّ فی حدّ ذاته فرصة سانحةً لحملة التّعالیم الدّینیّة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ومن خلال اتّضاح آثار العولمة؛ فقد تعرّضت هویّة الإنسان المعاصر لتهدید جدّی وخطیر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وتتساقط الهویّات القومیّة والمحلّیّة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فباستطاعة الدّین أیضاً القیام بدور مؤثّر فی تکوین هویّات جدیدة إقلیمیّة ووطنیّة لُغویّة وعِرقیّة، وهنا یُطرح السّؤال التّالی وهو هل أنّ الهویّات الدّینیّة تستطیع صیانة نفسها من آثار العولمة؟ إنّ الإجابة علی هذا السّؤال ستکون بالإیجاب لکون الدّین یتعامل مع الفطرة والعقل والرّوح، أمّا المکان، المنطقة الأرض، العرق، القوم، القبیلة، اللّغة والزّمان فلیس لها دخل فی بقاء وقبول وحیاة الدّین من الأساس، حیث بإمکان أیّ قوم وقبیلة وفی کلّ زمان ومکان العیش وأن یکون لهم دین فی ذات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استطاعت العولمة تحطیم الحدود الجغرافیّة والهویّات القومیّة والمحلّیّة واللّغویّة والزّمانیّة، فلیس بإمکانها تحطیم الحدود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فللدّین قدرة داخلیّة یضخّ من خلالها التّصدیق والإیمان والإثارة والباعث والهدفیّة والأیدیولوجیّة فی أتباعه، ولا یمکن أن یُذبح فی مسلخ العولمة مهما تمخّضت عن أبعاد أوسع وأوسع، بل إنّ حسب رؤیة الأدیان الإلهیّة وخصوصاً الإسلام؛ أنّ انهیار الهویّات القومیّة والعِرقیّة والوطنیّة یهیّئ أرضیّة وظروفاً أفضل لنمو وتوسّع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جاء فی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جَعَلْناکُمْ شُعُوباً وَ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لِتَعارَفُوا إِنَّ أَکْرَمَکُمْ عِنْدَ اللّهِ أَتْقاکُمْ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العوالم لا علاقة لها بالإیمان أو الالتزام به، بل إنّ أساس الدّین یرتبط بعقل وقلب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ینظر إلی صورکم بل ینظر إلی 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فبإمکان الدّین أن یعرض نفسه بعنوانه عاملاً لتأسیس نظام اجتماعیّ وإیجاد انسجام فکریّ وأن یکون باعثاً وهدفاً وتکوین قیماً اجتماعیّة جدیدة وهویّة دینیّة واحدة، وذلک من خلال انهیار الهویّات الوطنیّة والمحلّیّة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مطالعة تاریخ الحیاة البشریّة تشیر إلی أنّ الالتزام بالدّین کان حاضراً فی کافّة المجتمعات التّقلیدیّة والقدیمة جدّاً ولم یؤدّی إلی تخلّی الإنسان عن الأسالیب العلمیّة والحسابات الدّقیقة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فجمیع المجتمعات الدّینیّة علی اختلاف تفاوتاتها تتّبع أنواع الأسالیب العلمیّة ولا تبخل بأیّ جهد لاکتشاف القوانین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فالإنسان سعی علی الدّوام للاستفادة من العلم لأجل حلّ مشاکله المادّیّة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تزُل مع ذلک حاجته إلی الدّین والاعتقادات المذهبیّة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الفلسفة والعلم والدّین ثلاثة جوانب مختلفة لثقافة المجتمع؛ فوجود العلم یعدّ من ضروریّات رخاء ورفاه من یعیش فی مجتمع حضاریّ، فتقدّم الحیاة المادّیّة یعتمد علی مقدار المعرفة العلمیّة والعلاقة المتبادلة فیما بین المجتمع والمکاسب العلمیّة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الدّین فإنّ وجوده فی المجتمعات الإنسانیّة أکثر ضرورة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یقول برغسون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لم نشاهد لا فی السّابق ولا الیوم مجتمعات تعیش دون علم وفن وفلسفة، وکذا لم یعش أیّ مجتمع دون دین</w:t>
      </w:r>
      <w:r>
        <w:rPr>
          <w:rFonts w:eastAsia="IRNazanin" w:cs="IRNazanin"/>
          <w:color w:val="111111"/>
          <w:sz w:val="28"/>
          <w:szCs w:val="28"/>
          <w:rtl w:val="true"/>
          <w:lang w:bidi="fa-IR"/>
        </w:rPr>
        <w:t>».</w:t>
      </w:r>
      <w:r>
        <w:rPr>
          <w:rStyle w:val="FootnoteAnchor"/>
          <w:rtl w:val="true"/>
        </w:rPr>
        <w:footnoteReference w:id="203"/>
      </w:r>
      <w:bookmarkStart w:id="316" w:name="pg5220_34290"/>
    </w:p>
    <w:p>
      <w:pPr>
        <w:pStyle w:val="Heading3"/>
        <w:numPr>
          <w:ilvl w:val="2"/>
          <w:numId w:val="1"/>
        </w:numPr>
        <w:rPr/>
      </w:pPr>
      <w:bookmarkStart w:id="317" w:name="__RefHeading___Toc235168_581953129"/>
      <w:bookmarkStart w:id="318" w:name="_Toc118"/>
      <w:bookmarkEnd w:id="316"/>
      <w:bookmarkEnd w:id="317"/>
      <w:r>
        <w:rPr/>
        <w:t>5</w:t>
      </w:r>
      <w:r>
        <w:rPr>
          <w:rtl w:val="true"/>
        </w:rPr>
        <w:t xml:space="preserve">: </w:t>
      </w:r>
      <w:r>
        <w:rPr>
          <w:rtl w:val="true"/>
        </w:rPr>
        <w:t>إنجازات الدّین</w:t>
      </w:r>
      <w:bookmarkEnd w:id="318"/>
    </w:p>
    <w:p>
      <w:pPr>
        <w:pStyle w:val="Heading4"/>
        <w:numPr>
          <w:ilvl w:val="3"/>
          <w:numId w:val="1"/>
        </w:numPr>
        <w:rPr/>
      </w:pPr>
      <w:bookmarkStart w:id="319" w:name="__RefHeading___Toc235170_581953129"/>
      <w:bookmarkStart w:id="320" w:name="_Toc119"/>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إنّ توضیح الماهیّة الحقیقیّة لتأثیر الدّین علی النّظریات الاجتماعیّة وکذا معرفة الجذور الاجتماعیّة وإدراک الرّوحیّة المذهبیة للطوائف والطّبقات الاجتماعیّة، وتشخیص المحتوی الجدید الّذی یتغلغل تدریجیّاً فی القوالب الدّینیّة التّقلیدیّة؛ یکتسب أهمّیّة فائقة، حیث کان الوفاء للإیمان والعقائد الدّینیّة من العوامل الّتی تحول دون اختراق وتسلّط الاستعمار علی الأمم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یهب أتباعه الباعث والهدف المشترک، ویضخّ فیهم الوحدة والتّضامن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لارتباط الدّین بالثّقافة والأسس الاجتماعیّة، فسنتطرّق فی هذا الفصل للإنجازات الاجتماعیّة للدّین</w:t>
      </w:r>
      <w:r>
        <w:rPr>
          <w:rFonts w:eastAsia="IRNazanin" w:cs="IRNazanin"/>
          <w:color w:val="111111"/>
          <w:sz w:val="28"/>
          <w:szCs w:val="28"/>
          <w:rtl w:val="true"/>
          <w:lang w:bidi="fa-IR"/>
        </w:rPr>
        <w:t>:</w:t>
      </w:r>
    </w:p>
    <w:p>
      <w:pPr>
        <w:pStyle w:val="Heading4"/>
        <w:numPr>
          <w:ilvl w:val="3"/>
          <w:numId w:val="1"/>
        </w:numPr>
        <w:rPr/>
      </w:pPr>
      <w:bookmarkStart w:id="321" w:name="__RefHeading___Toc235172_581953129"/>
      <w:bookmarkStart w:id="322" w:name="_Toc120"/>
      <w:bookmarkEnd w:id="321"/>
      <w:r>
        <w:rPr>
          <w:rtl w:val="true"/>
        </w:rPr>
        <w:t>أ</w:t>
      </w:r>
      <w:r>
        <w:rPr>
          <w:rtl w:val="true"/>
        </w:rPr>
        <w:t xml:space="preserve">) </w:t>
      </w:r>
      <w:r>
        <w:rPr>
          <w:rtl w:val="true"/>
        </w:rPr>
        <w:t>الإنجازات الاجتماعیّة للدّین</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إلی أنّ الدّین یعدّ ظاهرة اجتماعیّة، ولکن یمکن أن یکون سیاسیةً وأیدیولوجیةً ونستطیع کذلک استشفاف البعد السّلمیّ والخیریّ منه، واستثماره فی مجال الاتّحاد والانسجام فیما بین أبناء البشریّة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عاد الدّین فی المجتمعات الحدیثة وعلی خلاف المجتعمات التّقلیدیّة، لیمارس دوره الواقعیّ کمنظمة للمجتمع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w:t>
      </w:r>
    </w:p>
    <w:p>
      <w:pPr>
        <w:pStyle w:val="BookText"/>
        <w:rPr/>
      </w:pPr>
      <w:r>
        <w:rPr>
          <w:rFonts w:ascii="IRNazanin" w:hAnsi="IRNazanin" w:eastAsia="IRNazanin"/>
          <w:color w:val="111111"/>
          <w:sz w:val="28"/>
          <w:sz w:val="28"/>
          <w:szCs w:val="28"/>
          <w:rtl w:val="true"/>
          <w:lang w:bidi="fa-IR"/>
        </w:rPr>
        <w:t>المجتمعات التّقلیدیّة فالمؤسّسات الدّینیّة بإمکانها وبسهولة استغلال العواطف والعقائد الدّینیّة فی تقدّم أهدافها السّیاسیّة والاجتماعیّة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ولکنّ الاتّجاهات الدّینیّة أخذت تتّجه صوب العقلانیّة والتجدید فی الآونة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أنّ الدّین یمثّل القسم الأعظم من هویّة المجتمع،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الحداثة وعلی خلاف مرحلة ما قبل الحداثة اتّصفت المجتمعات بهویّات ثقافیّة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یعد هناک مجتمعاً یحمل هویّة دینیّة خالصة</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فالدّین الّذی یلعب دوراً أساسیّاً فی توحید الهویّة الفکریّة والاجتماعیّة وإیجاد الارتباط الوثیق فیما بین الطّوائف المتعدّدة فی المجتمع؛ یقوم من جانب آخر بدور مهمّ فی توفیر الانسجام والوحدة والتآلف والتّضامن العمیق فیما بین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فإنّ دوره فی التّطوّرات الاجتماعیّة والسّیاسیّة یعدّ من أهمّ إنجازاته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فللأدیان من الوجهة الاجتماعیّة؛ إنجازات إیجابیّة فی مجال بلورة الانضباط وتسهیل التّعایش الاجتماعیّ وإیجاد الانسجام والنّظم وتوارث التّقالید والتّراث الثّقافیّ والرّغبة والشّوق الوجودیّ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فیعتقد دورکهایم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بوجود شیءٍ سرمدیٍّ فی الدّین یکسب الصور والظّواهر الّتی امتزج فیها الفکر الدّینیّ بُعدا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وبعد أن اطّلعنا علی ما یقوم به الدّین من إیجاد التّرابط والنّظم الاجتماعیّ فینبغی النّظر فی کیفیّة توالده وتأقلمه مع الظّروف الجدیدة للتّغییر والتّطوّر الاجتماعیّ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یمکن الإغماض والتّردّد فی دور الدّین باعتباره الحلّ الوحید للمعضلة 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التّوافق فیما بین المصالح الاجتماعیّة والفردیّة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p>
    <w:p>
      <w:pPr>
        <w:pStyle w:val="BookText"/>
        <w:rPr/>
      </w:pPr>
      <w:r>
        <w:rPr>
          <w:rFonts w:ascii="IRNazanin" w:hAnsi="IRNazanin" w:eastAsia="IRNazanin"/>
          <w:color w:val="111111"/>
          <w:sz w:val="28"/>
          <w:sz w:val="28"/>
          <w:szCs w:val="28"/>
          <w:rtl w:val="true"/>
          <w:lang w:bidi="fa-IR"/>
        </w:rPr>
        <w:t>یعدّ الإطار الوحید الّذی بإمکانه حلّ المشاکل والتناقضات الفکریّة والاجتماعیّة، فهو فی حصیلته الفردیّة والاجتماعیّة والمعنویّة یمکنه استبدال النّعیم الزّائل والعابر بنعیم خالد وأبدیّ، واجتثاث جذور الأنانیّة وعدم المساواة والظّلم، والارتقاء ببواعث التّعاون والتّرفّع والإیثار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قادر علی استبدال المصالح الفردیّة والنفعیّة الضّیقّة والّتی لا ترتقی عن المستوی المادّیّ والدنیویّ بمصالح أعلی ومقاصد أسمی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والقیام بدور أساسیّ فی حلّ المعضلات الاجتماعیّة والاقتصادیّة والثقافیّة والفکریّة للمجتمعات البشریّة؛ لکونه یمثّل الحاجات الذّاتیّة والفطریّة لعامّة النّاس، فهو یستطیع إیجاد آلیّة عادلة فیما بین المصالح الفردیّة والاجتماعیّة والتّوفیق فیما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ما بیّنه الإسلام بشکل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فطرة الله الّتی فطر النّاس علیها لا تبدیل لخَلق الله ذلک الدّین القیم ولکنّ أکثر النّاس لا یعلمون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یؤکّدون علی أهمّیّة دور الدّین فی حیاة الإنسان لا یعارضون المکاسب العلمیّة وغیر الدّینیّة، ویعتقدون بأنّ هذه المکاسب مفیدة وضروریّة وعقلانیّة ما دامت منسجمة مع المفاهیم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یسلّح الإنسان بفلسفة حیاتیّة متینة، ویقوده إلی التّعقّل والتّنوّر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یلعب علی النّطاق الفردیّ الدّور الّذی تلعبه البوصلة لهدایة وتوجیه السّفن نحو طریقها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ویولی الدّین الإرادة الإنسانیّة أهمّیّة خاصّة ویعمل علی تعزیزها وجعلها خاضعة وتابعة للعقل وأوامره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فی الإنسان الأمل للوصول إلی الکمال والتّطوّر والازدهار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ولطالما کانت الأدیان الإلهیّة داعیة إلی السّلام واحترام حقوق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 علینا أمثال هنتیغتون وأقرانه لیسموه بکونه ساحة للصّراع والتّنافس والحرب فیما بین الحضارات، ویستدلّون علی أنّ وجود معاییر مزدوجة یؤدّی إلی ارتباط النّاس بثقافتهم وعقائدهم المذهبیّة الّتی یرونها تتعارض والمعاییر الموجودة الأخری، ممّا یؤدّی إلی احتمال بروز الصّراع فیما بین الاعتقادات الدّینیّة والمعاییر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الممکن استغلال الجوانب المشترکة للاعتقادات الفطریّة والأخلاقیّة لأن تکون أرضیّة مناسبة للتّعامل والتّعایش والسّلام فی مثل هذه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أردنا الثّبات والبقاء علی هویّتنا الأصیلة فی هذه المرحلة من عولمة عملیّات العلم والاقتصاد والتّجارة والعلاقات الدّولیّة والمواصلات علی صعید الدّین والثّقافات المتنوّعة؛ فسنقع فی نوع من التّناقض، فإذن نحن بحاجة إلی عوامل وأسس لتهیئة أجواء السّلام والعدالة والأمن وتحقیقها، و إنّ أقوی وأقدر عوامل السّلام والأمن هو الاهتمام والاعتماد علی دور الدّین وما یمکن أن یقوم به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الفردیّة والأخلاق المادّیّة تسوقنا نحو التّحلّل من المعاییر والقیم الأخلاقیّة وفقدان الباعث علی العفو والإیثار ورعایة حقوق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عدم وجود النّماذج السّلوکیّة والأخلاقیّة والدینیّة؛ یمهّد للا عدالة والعنف والظّلم وإساءة استخدام السّلطة والانتهازیّة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تمّت عملیّة العولمة من جانب واحد فإنّها ستؤدّی إلی التّباعد فیما بین المجتمعات المتقدّمة والمجتمعات المتخلّفة فی أبعاد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الأزمات جاءت فی ظروف أراد الإنسان فیها صنع العالم بمعزل عن وجود الله والتّعالیم الدّینیّة، مع أنّه باستطاعتنا ملاحظة ما وفّرته الأدیان من الحرّیّة المتساویة والمتکافئة والحیاة العادلة علی مرّ التّاریخ وفی مختلف الظّروف</w:t>
      </w:r>
      <w:r>
        <w:rPr>
          <w:rFonts w:eastAsia="IRNazanin" w:cs="IRNazanin"/>
          <w:color w:val="111111"/>
          <w:sz w:val="28"/>
          <w:szCs w:val="28"/>
          <w:rtl w:val="true"/>
          <w:lang w:bidi="fa-IR"/>
        </w:rPr>
        <w:t>.</w:t>
      </w:r>
      <w:bookmarkStart w:id="323" w:name="pg5220_34294"/>
    </w:p>
    <w:p>
      <w:pPr>
        <w:pStyle w:val="Heading4"/>
        <w:numPr>
          <w:ilvl w:val="3"/>
          <w:numId w:val="1"/>
        </w:numPr>
        <w:rPr/>
      </w:pPr>
      <w:bookmarkStart w:id="324" w:name="__RefHeading___Toc235174_581953129"/>
      <w:bookmarkStart w:id="325" w:name="_Toc121"/>
      <w:bookmarkEnd w:id="323"/>
      <w:bookmarkEnd w:id="324"/>
      <w:r>
        <w:rPr>
          <w:rtl w:val="true"/>
        </w:rPr>
        <w:t>ب</w:t>
      </w:r>
      <w:r>
        <w:rPr>
          <w:rtl w:val="true"/>
        </w:rPr>
        <w:t xml:space="preserve">) </w:t>
      </w:r>
      <w:r>
        <w:rPr>
          <w:rtl w:val="true"/>
        </w:rPr>
        <w:t>الإنجازات المعنویّة للدّین</w:t>
      </w:r>
      <w:bookmarkEnd w:id="325"/>
    </w:p>
    <w:p>
      <w:pPr>
        <w:pStyle w:val="Heading5"/>
        <w:numPr>
          <w:ilvl w:val="4"/>
          <w:numId w:val="1"/>
        </w:numPr>
        <w:rPr/>
      </w:pPr>
      <w:bookmarkStart w:id="326" w:name="__RefHeading___Toc235176_581953129"/>
      <w:bookmarkStart w:id="327" w:name="_Toc122"/>
      <w:bookmarkEnd w:id="326"/>
      <w:r>
        <w:rPr/>
        <w:t>1</w:t>
      </w:r>
      <w:r>
        <w:rPr>
          <w:rtl w:val="true"/>
        </w:rPr>
        <w:t xml:space="preserve">. </w:t>
      </w:r>
      <w:r>
        <w:rPr>
          <w:rtl w:val="true"/>
        </w:rPr>
        <w:t>دور الدّین فی حلّ المشاکل الرّوحیّة للإنسان</w:t>
      </w:r>
      <w:bookmarkEnd w:id="327"/>
    </w:p>
    <w:p>
      <w:pPr>
        <w:pStyle w:val="BookText"/>
        <w:rPr/>
      </w:pPr>
      <w:r>
        <w:rPr>
          <w:rFonts w:ascii="IRNazanin" w:hAnsi="IRNazanin" w:eastAsia="IRNazanin"/>
          <w:color w:val="111111"/>
          <w:sz w:val="28"/>
          <w:sz w:val="28"/>
          <w:szCs w:val="28"/>
          <w:rtl w:val="true"/>
          <w:lang w:bidi="fa-IR"/>
        </w:rPr>
        <w:t>إنّ الدّین یوفّر الحاجات الأساسیّة للرّوح و الحبّ والخلود علی 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بعض الباحثین الدّینیّین أنّ للدّین دور نفسیّ مؤثّر فی مدّ الإنسان بالقوّة المعنویّة والمقاومة مقابل الأخطار الأخلاقیّة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لهذا الدّور المؤثّر للدّین علی الرّوح والبعد النّفسیّ للإنسان فقد تسبّب فی انسیاق المعارف النّفسیّة نحو الدّین بشکل واسع وعمیق، فإنّ إحدی الحاجات الجدیدة للإنسان الحدیث هی البحث التّوّاق للحصول علی معنی للحیاة، وإنّ هذه الظّاهرة فی البحث للوصول إلی معنی من الممکن أن تقود کثیراً من الشّباب والأشخاص الّذین انحرفوا صوب طلب الملذّات الجسدیّة الزّائلة أو وقعوا فی فخّ الفلسفات والمذاهب العرفانیّة والأدیان الجدیدة؛ تقودهم إلی الاطّلاع علی التّعالیم المعنویّة والحیویّة للأدیان التّوحیدیّة وعلی الخصوص الإسلام، ولا ینجرّوا للوقوع فی فخّ المذاهب المبتدعة والمصطنعة والّتی لا تقوم علی أساس یرکن إلیه فی ظلّ بحثهم عن هذه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الأدیان المعنویّة والإلهیّة الّتی أخذت بعین الاعتبار الجوانب الفردیّة والاجتماعیّة والمادّیّة بشکل منطقیّ ومعقول یمکن أن تلعب دوراً مؤثّراً فی بلورة فکر وثقافة وأخلاق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معالجة الاضطرابات الرّوحیّة للإنسان من الهواجس الأساسیّة لعلماء الدّین، فهم یعتقدون بأنّ للدّین ید طولی فی حلّ مثل هذه المشاکل الّتی تعصف بالبشریّة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میلتون ینغر فی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والحاجات الفردیّة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المعاصر یتّجه نحو الدّین لما یعایشه من ضغوط الغربة الرّوحیّة، الحیرة</w:t>
      </w:r>
      <w:bookmarkStart w:id="328" w:name="pg5220_34295"/>
    </w:p>
    <w:p>
      <w:pPr>
        <w:pStyle w:val="BookText"/>
        <w:rPr/>
      </w:pPr>
      <w:bookmarkEnd w:id="328"/>
      <w:r>
        <w:rPr>
          <w:rFonts w:ascii="IRNazanin" w:hAnsi="IRNazanin" w:eastAsia="IRNazanin"/>
          <w:color w:val="111111"/>
          <w:sz w:val="28"/>
          <w:sz w:val="28"/>
          <w:szCs w:val="28"/>
          <w:rtl w:val="true"/>
          <w:lang w:bidi="fa-IR"/>
        </w:rPr>
        <w:t>الإحساس باللا أمن، الإحساس بالعبث، الکآبة والوحدة، والّتی أفرزها التّقدّم الصّناعیّ والتّغییر والتّحوّلات العمیقة وما استتبعها من تغییرات فی البنی الاجتماعیّة والثّقافیّة، فأفراد المجتمعات الصّناعیّة الّذین یئسوا من الحضارة الحدیثة فی حلّ مشاکلهم الرّوحیّة وللفرار والخلاص من العبث والکآبة اتّجهوا للبحث عن الدّین، وغدت الحرکات الدّینیّة الّتی تدّعی قدرتها علی الإجابة علی حاجات الإنسان تواجه إقبالاً عامّاً منقطع النّظیر</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329" w:name="__RefHeading___Toc235178_581953129"/>
      <w:bookmarkStart w:id="330" w:name="_Toc123"/>
      <w:bookmarkEnd w:id="329"/>
      <w:r>
        <w:rPr/>
        <w:t>2</w:t>
      </w:r>
      <w:r>
        <w:rPr>
          <w:rtl w:val="true"/>
        </w:rPr>
        <w:t xml:space="preserve">. </w:t>
      </w:r>
      <w:r>
        <w:rPr>
          <w:rtl w:val="true"/>
        </w:rPr>
        <w:t>دور الدّین فی إعطاء الحیاة بُعداً معنویّاً</w:t>
      </w:r>
      <w:bookmarkEnd w:id="330"/>
    </w:p>
    <w:p>
      <w:pPr>
        <w:pStyle w:val="BookText"/>
        <w:rPr/>
      </w:pPr>
      <w:r>
        <w:rPr>
          <w:rFonts w:ascii="IRNazanin" w:hAnsi="IRNazanin" w:eastAsia="IRNazanin"/>
          <w:color w:val="111111"/>
          <w:sz w:val="28"/>
          <w:sz w:val="28"/>
          <w:szCs w:val="28"/>
          <w:rtl w:val="true"/>
          <w:lang w:bidi="fa-IR"/>
        </w:rPr>
        <w:t>یصف یونغ الدّین بأنّه إحساس الإنسان بوجود معنی أوسع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رأیه أنّ التّجربة الدّینیّة جوهرة ثمینة أکسبت الحیاة معنی وفتحت نافذة للأمل والجمال، والّتی تستطیع أن تهب البشریّة عظمة جدیدة وتعطی الإنسان الإیمان والهدوء والاطمئنان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جرده منافع الدّین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أولئک البُله والجهلة هم الّذین یحاولون القضاء علی الرّموز الدّینیّة</w:t>
      </w:r>
      <w:r>
        <w:rPr>
          <w:rFonts w:eastAsia="IRNazanin" w:cs="IRNazanin"/>
          <w:color w:val="111111"/>
          <w:sz w:val="28"/>
          <w:szCs w:val="28"/>
          <w:rtl w:val="true"/>
          <w:lang w:bidi="fa-IR"/>
        </w:rPr>
        <w:t>».</w:t>
      </w:r>
      <w:r>
        <w:rPr>
          <w:rStyle w:val="FootnoteAnchor"/>
          <w:rtl w:val="true"/>
        </w:rPr>
        <w:footnoteReference w:id="21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أنّ الدّور النفسی للدّین و فوائده یمکن الحصول علیها فقط من الفلسفة والعقل والعلم مع الإغماض عن الدّین فی هذا المجال؟ فی عقیدة یونغ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توقّع أیّة مساعدة من الفلسفة والعلم لعلاج الأمراض الرّوحیّة والآثار المخرّبة النّاجمة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البشریّ لا یمتلک لوحده القدرة الّتی یستطیع من خلالها الوقوف بوجه هذا الخطر الفادح من حمم الغرائز والأنانیّة والاستبداد، أمّا النّظریّات العلمیّة فهی تفتقد القیم والعقائد المذهبیّة الّتی تستطیع من خلالها القیام بهذا الدّور</w:t>
      </w:r>
      <w:r>
        <w:rPr>
          <w:rFonts w:eastAsia="IRNazanin" w:cs="IRNazanin"/>
          <w:color w:val="111111"/>
          <w:sz w:val="28"/>
          <w:szCs w:val="28"/>
          <w:rtl w:val="true"/>
          <w:lang w:bidi="fa-IR"/>
        </w:rPr>
        <w:t>».</w:t>
      </w:r>
      <w:r>
        <w:rPr>
          <w:rStyle w:val="FootnoteAnchor"/>
          <w:rtl w:val="true"/>
        </w:rPr>
        <w:footnoteReference w:id="211"/>
      </w:r>
      <w:bookmarkStart w:id="331" w:name="pg5220_34296"/>
    </w:p>
    <w:p>
      <w:pPr>
        <w:pStyle w:val="Heading5"/>
        <w:numPr>
          <w:ilvl w:val="4"/>
          <w:numId w:val="1"/>
        </w:numPr>
        <w:rPr/>
      </w:pPr>
      <w:bookmarkStart w:id="332" w:name="__RefHeading___Toc235180_581953129"/>
      <w:bookmarkStart w:id="333" w:name="_Toc124"/>
      <w:bookmarkEnd w:id="331"/>
      <w:bookmarkEnd w:id="332"/>
      <w:r>
        <w:rPr/>
        <w:t>3</w:t>
      </w:r>
      <w:r>
        <w:rPr>
          <w:rtl w:val="true"/>
        </w:rPr>
        <w:t xml:space="preserve">. </w:t>
      </w:r>
      <w:r>
        <w:rPr>
          <w:rtl w:val="true"/>
        </w:rPr>
        <w:t>دور الدّین فی الأمن النّفسیّ</w:t>
      </w:r>
      <w:bookmarkEnd w:id="333"/>
    </w:p>
    <w:p>
      <w:pPr>
        <w:pStyle w:val="BookText"/>
        <w:rPr/>
      </w:pPr>
      <w:r>
        <w:rPr>
          <w:rFonts w:ascii="IRNazanin" w:hAnsi="IRNazanin" w:eastAsia="IRNazanin"/>
          <w:color w:val="111111"/>
          <w:sz w:val="28"/>
          <w:sz w:val="28"/>
          <w:szCs w:val="28"/>
          <w:rtl w:val="true"/>
          <w:lang w:bidi="fa-IR"/>
        </w:rPr>
        <w:t>إنّ المناسبات والفعّالیّات المذهبیّة علی العموم تهیّء ملجأً حیال متاعب الحیاة الیومیّة، ولکنّها من جانب آخر یمکن أن تکون منبعاً ذاتیّاً للاضطراب والقلق المذهبیّ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یهیمن علی کثیر من الفعّالیّات الاجتماعیّة، فعلی سبیل المثال؛ أنّ التّهدیدات والمخاطر الطّبیعیّة یمکن تحمّلها وتعویضها عن طریق العقائد الدّینیّة</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فالدّین بإمکانه إیجاد التّوازن فیما بین الثّقة والمجازفة، الأمن والخطر وذلک من خلال نمو المؤسّسات الاجتماعیّة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 اتّخاذ الدّین منحاً دنیویّاً؛ یعدّ موضوعاً معقّداً، ویبدو أنّه یؤدّی إلی فقد المذهب رونقه وحرمته، ولکن مع ذلک فإنّ الدّین سبق وأن أجاب عن الأسئلة الوجودیّة فیما مضی، وبإمکانه الإجابة الآن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کلّ هذا فإنّ أغلب نواحی الحیاة الاجتماعیّة الحدیثة لا تنسجم والدّین باعتباره مهیمناً وحاکماً علی الحیاة الیومیّة</w:t>
      </w:r>
      <w:r>
        <w:rPr>
          <w:rFonts w:eastAsia="IRNazanin" w:cs="IRNazanin"/>
          <w:color w:val="111111"/>
          <w:sz w:val="28"/>
          <w:szCs w:val="28"/>
          <w:rtl w:val="true"/>
          <w:lang w:bidi="fa-IR"/>
        </w:rPr>
        <w:t>.</w:t>
      </w:r>
    </w:p>
    <w:p>
      <w:pPr>
        <w:pStyle w:val="Heading5"/>
        <w:numPr>
          <w:ilvl w:val="4"/>
          <w:numId w:val="1"/>
        </w:numPr>
        <w:rPr/>
      </w:pPr>
      <w:bookmarkStart w:id="334" w:name="__RefHeading___Toc235182_581953129"/>
      <w:bookmarkStart w:id="335" w:name="_Toc125"/>
      <w:bookmarkEnd w:id="334"/>
      <w:r>
        <w:rPr/>
        <w:t>4</w:t>
      </w:r>
      <w:r>
        <w:rPr>
          <w:rtl w:val="true"/>
        </w:rPr>
        <w:t xml:space="preserve">. </w:t>
      </w:r>
      <w:r>
        <w:rPr>
          <w:rtl w:val="true"/>
        </w:rPr>
        <w:t>الدّور النّفسیّ للدّین حسب وجهة نظر کارل غوستاف یونغ</w:t>
      </w:r>
      <w:bookmarkEnd w:id="335"/>
    </w:p>
    <w:p>
      <w:pPr>
        <w:pStyle w:val="BookText"/>
        <w:rPr/>
      </w:pPr>
      <w:r>
        <w:rPr>
          <w:rFonts w:ascii="Amiri" w:hAnsi="Amiri" w:eastAsia="Amiri" w:cs="Amiri"/>
          <w:color w:val="111111"/>
          <w:sz w:val="28"/>
          <w:sz w:val="28"/>
          <w:szCs w:val="28"/>
          <w:rtl w:val="true"/>
          <w:lang w:bidi="ar-SA"/>
        </w:rPr>
        <w:t xml:space="preserve">یعدّد یونغ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الدّین بهذا الشّکل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للعقائد والمناسک الدّینیّة دور مؤثّر فی الصّحّة النّفسیّة والاطمئنان الرّوحیّ وإیجاد النّشاط وغرس الأمل لدی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خلاف ما یعتقده البعض حول التّجربة الدّینیّة، فالّذی یخوض هذه التّجربة تجعله یشعر بأنّه ظفر بجوهرة ثمینة ألا وهی اکتساب حیاته بُعداً معنویّاً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الدّین ذاته یعدّ منبعاً للجمال والحیاة ویکسی العالم والبشریّة عظمة ومهابة 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الإنسان بحاجة ماسّة إلی أفکار وعقائد ثابتة ودائمة تجعل من حیاته ذات معنی ومغزی وتهبه القدرة علی الوقوف بوجه أشقّ المتاعب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الشّعور بمعنی أوسع فی الحیاة یمکّن الإنسان من تجاوز قصر ذهنه علی الکسب والاستهلاک، والحصول علی بواعث أکثر أهمّیّة فی حیاته، فالإنسان الّذی یفتقد هذا الشعور یعدّ فی الحقیقة إنساناً ضالّاً وخائباً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الرّموز الثّقافیّة للأدیان والّتی مازالت تتّخذ صوراً طائفیّة وتُقابل برضا وقبول المجتمعات الحضاریّة؛ بإمکانها إثارة الانفعالات الحادّة والعمیقة لدی الأفراد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العوامل الدّینیّة تعدّ من الأجزاء المهمّة للقاعدة الذّهنیّة والقوّة الحیاتیّة اللازمة لصنع المجتمع الإنسانیّ، وأنّ عدم الاعتناء بها یؤدّی إلی خسائر لا یمکن تعویضها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ویستنتج یونغ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أولئک البُله والجهلة هم الّذین یحاولون القضاء علی الرّموز الدّینیّة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نمو المعنویّة فی العالم والاتّجاه نحو المذهب یتعارض والنزعة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فمشکلة العولمة والوحدة العالمیّة ووحدة الهویّة وأزمتها ونمو وتعزیز مکانة الدّین فی المجتمعات یدلّ علی انهیار الرؤیة المادّیّة والعلمانیّة الغربیّة، ویمکن الإشارة إلی نماذج فی هذا السّیاق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مادیان ویلیامسون أحد الکتّاب الأمریکیّین المشهورین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نعایش سلوکیّات اجتماعیّة مرعبة نشأت من استبدال المحبّة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الوسائل والآلات الّتی اخترعوها سعوا من خلالها إلی تسلیتنا وتخدیرنا عمّا یجری ویحیط بنا، وها نحن علی حافّة الانهیار ونتّجه صوب الاستهلاکیّة والغفلة عن السّیاسة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ویستمرّ فی مقالته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ودخلنا فی سبات تامّ بتناولنا أقراص الکآبة، فنحن لا نرید الالتفات إلی أنّ مشاکلنا لا یمکن حلّها دون القیام بفعّالیّات روحیّة</w:t>
      </w:r>
    </w:p>
    <w:p>
      <w:pPr>
        <w:pStyle w:val="BookText"/>
        <w:rPr/>
      </w:pPr>
      <w:r>
        <w:rPr>
          <w:rFonts w:ascii="IRNazanin" w:hAnsi="IRNazanin" w:eastAsia="IRNazanin"/>
          <w:color w:val="111111"/>
          <w:sz w:val="28"/>
          <w:sz w:val="28"/>
          <w:szCs w:val="28"/>
          <w:rtl w:val="true"/>
          <w:lang w:bidi="fa-IR"/>
        </w:rPr>
        <w:t>ومعنویّة، فإذا لم نتّجه نحو المسائل الرّوحیّة والاعتقادیّة فإنّ التّجربة الأمریکیّة ستصل إلی نهایة الخط وستنهار أمریکا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ویلیام سیمون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بحاجة إلی المثّلث الأبدیّ للأصول الأوّلیّة لحل مشاکلنا الفعلیّة</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الّتی تتمثّل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بالحرّیّة، التّقوی، المذهب وکلّ منها بحاجة إلی الأخری، فالحرّیّة بحاجة إلی التّقوی والفضیلة والمذهب بحاجة إلی الحرّیّة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کلینتون، الرئیس الأمریکیّ السّابق، فهو فی رسالته المنشورة عام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المذهب یکسب الإنسان شخصیّة لا یمکن للدّیمقراطیّة الاستمرار دونها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وتؤکّد مؤسّسة هویتیج</w:t>
      </w:r>
      <w:r>
        <w:rPr>
          <w:rStyle w:val="FootnoteAnchor"/>
          <w:rtl w:val="true"/>
        </w:rPr>
        <w:footnoteReference w:id="215"/>
      </w:r>
      <w:r>
        <w:rPr>
          <w:rFonts w:ascii="IRNazanin" w:hAnsi="IRNazanin" w:eastAsia="IRNazanin"/>
          <w:color w:val="111111"/>
          <w:sz w:val="28"/>
          <w:sz w:val="28"/>
          <w:szCs w:val="28"/>
          <w:rtl w:val="true"/>
          <w:lang w:bidi="fa-IR"/>
        </w:rPr>
        <w:t>فی تقریرها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الفّعالیّات المذهبیّة علی الاستقرار الاجتماعیّ وتعزیز المسائل الأخلاقیّة والتزام الأفراد بوظائفهم وانخفاض مستوی الجریمة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نشوء الحرکات الدّینیّة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تشکّلت فی العقود الأخیرة حرکات دینیّة جدیدة ومتعدّدة، ویمکن عدّها جواباً علی تهمیش الدّین فی المجتمع وجعله عرفاً من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أسبغت هذه الحرکات معنی وهدفاً واتّحاداً ودعماً علی طوائف خاصّة من المجتمع، فیعدّ تشکّلها وحضورها اختباراً لعدم جدارة وانسجام الأدیان أو فعّالیتها فی الإجابة عن المعضلات المعاصرة</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فعلی سبیل المثال؛ برزت مدرسة التعدّدیّة ردّا علی احتکار واستبداد بعض الأدیان، وجاءت موجة</w:t>
      </w:r>
      <w:bookmarkStart w:id="336" w:name="pg5220_34299"/>
    </w:p>
    <w:p>
      <w:pPr>
        <w:pStyle w:val="BookText"/>
        <w:rPr/>
      </w:pPr>
      <w:bookmarkEnd w:id="336"/>
      <w:r>
        <w:rPr>
          <w:rFonts w:ascii="Amiri" w:hAnsi="Amiri" w:eastAsia="Amiri" w:cs="Amiri"/>
          <w:color w:val="111111"/>
          <w:sz w:val="28"/>
          <w:sz w:val="28"/>
          <w:szCs w:val="28"/>
          <w:rtl w:val="true"/>
          <w:lang w:bidi="ar-SA"/>
        </w:rPr>
        <w:t>النّزعة المعنویّة والأصولیّة المذهبیّة فی مقابل النّزعات اللادینیّة وعملیّة جعل الدّین مسألة عرفیّة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فالحرکات الّتی ترتکز علی تعزیز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الاتّجاهات العرفانیّة والفطریّة وتدعو لها؛ تمتلک القابلیّة الکبیرة علی الانتشار والتّعولم وبإمکانها الانسجام مع التّعالیم المذهبیّة، ویمکن التّکهّن بأنّ الفعّالیّات الإعلامیّة للأدیان فی عملیّة العولمة ستتمّ من خلال الاستفادة من وسائل الاتّصال الالکترونیّة المتقدّمة، ویتکهّن البعض أیضاً بأنّ الأدیان فی عملیّة العولمة ستکون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أدیاناً دون هویّة وطنیّة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ویکتب انتونی ماک غرو فی مقالة یتطرَق فیها لتحلیل مستقبل الأدیان فی عصر العولمة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احتمال بترافق تغییر التّعالیم والشّعائر والرّسوم المذهبیّة مع حدوث تغییرات فی الأدیان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ویسمّی هذه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التطابق الحدیث</w:t>
      </w:r>
      <w:r>
        <w:rPr>
          <w:rFonts w:eastAsia="IRNazanin" w:cs="IRNazanin"/>
          <w:color w:val="111111"/>
          <w:sz w:val="28"/>
          <w:szCs w:val="28"/>
          <w:rtl w:val="true"/>
          <w:lang w:bidi="fa-IR"/>
        </w:rPr>
        <w:t>).</w:t>
      </w:r>
    </w:p>
    <w:p>
      <w:pPr>
        <w:pStyle w:val="Heading4"/>
        <w:numPr>
          <w:ilvl w:val="3"/>
          <w:numId w:val="1"/>
        </w:numPr>
        <w:rPr/>
      </w:pPr>
      <w:bookmarkStart w:id="337" w:name="__RefHeading___Toc235184_581953129"/>
      <w:bookmarkStart w:id="338" w:name="_Toc126"/>
      <w:bookmarkEnd w:id="337"/>
      <w:r>
        <w:rPr>
          <w:rtl w:val="true"/>
        </w:rPr>
        <w:t>ج</w:t>
      </w:r>
      <w:r>
        <w:rPr>
          <w:rtl w:val="true"/>
        </w:rPr>
        <w:t xml:space="preserve">) </w:t>
      </w:r>
      <w:r>
        <w:rPr>
          <w:rtl w:val="true"/>
        </w:rPr>
        <w:t>دور الدّین فی نموّ ورقیّ الفکر البشریّ</w:t>
      </w:r>
      <w:bookmarkEnd w:id="338"/>
    </w:p>
    <w:p>
      <w:pPr>
        <w:pStyle w:val="Heading5"/>
        <w:numPr>
          <w:ilvl w:val="4"/>
          <w:numId w:val="1"/>
        </w:numPr>
        <w:rPr/>
      </w:pPr>
      <w:bookmarkStart w:id="339" w:name="__RefHeading___Toc235186_581953129"/>
      <w:bookmarkStart w:id="340" w:name="_Toc127"/>
      <w:bookmarkEnd w:id="339"/>
      <w:r>
        <w:rPr>
          <w:rtl w:val="true"/>
        </w:rPr>
        <w:t>اشارة</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الإیمان الدّینیّ هو أحد الأسرار المغلقة والمرافقة لرفعة الإنسان، ویدلّ علی الاتّجاهات الرّوحیّة والمعنویّة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بیان الشّوق النّهائیّ للإنسان لا یمکن العثور علی أفضل من حدیث کلان اغوستین الّذی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 قلبنا لم یستقرّ فیک فلیس له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موضوعنا الأساسیّ لیس هو تحلیل عملیّة النّموّ الدّینیّ، ولکنّ تحلیل هذه المسألة له أهمّیّة قصوی فی مختلف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فکلّما دخلت المنظّمات الدّینیّة فی نزاع مع المؤسّسات التّقلیدیّة والحدیثة، سواء تمّ ذلک</w:t>
      </w:r>
    </w:p>
    <w:p>
      <w:pPr>
        <w:pStyle w:val="BookText"/>
        <w:rPr/>
      </w:pPr>
      <w:r>
        <w:rPr>
          <w:rFonts w:ascii="IRNazanin" w:hAnsi="IRNazanin" w:eastAsia="IRNazanin"/>
          <w:color w:val="111111"/>
          <w:sz w:val="28"/>
          <w:sz w:val="28"/>
          <w:szCs w:val="28"/>
          <w:rtl w:val="true"/>
          <w:lang w:bidi="fa-IR"/>
        </w:rPr>
        <w:t>بصورة خفیّة أم علنیّة؛ فسیکون لذلک دور فی الحیاة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إحدی أسباب رمزیّة النُظم الدّینیّة وظهورها بأشکال مختلفة وکون التّنظیمات والرسوم المذهبیّة أکثر تعقیداً أو حتی ظهورها بشکل متجدّد وتحدیث الفکر الدّینیّ؛ هو للحفاظ علی وجود الدّین واستمرار حیاته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بعض الشّعائر الدّینیّة والشّعارات الّتی تمثّل نوعاً من الرّدّ والآمانی والخلاص من الظّلم والوعد بالنّجاة والتّبشیر بالسّلام والعدالة والحرّیّة؛ تبین أنّ الدّین فی مواجهته للمعوّقات والموانع الّتی تعترضه یلتجأ إلی ملاجئ صوریّة کالمعابد والأمکنة الخاصّة، وکلّما وُجد طریقاً للنّموّ والدّعوة قفز إلی الواجهة وتوسّع وکان أکثر رونقاً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مطالعة تاریخ الدّین بمجموعه العامّ، یشیر إلی الأبعاد الواسعة والمذهلة للاتّجاهات الدّینیّة والعرفانیّة للإنسان الّتی تتمثّل فی قالب الأدیان والمناهج المذهبیّة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فمع أنّ أتباع أیّ دین یتفاوتون فی مقدار ونوعیّة تجاربهم الدّینیّة وکذلک فی بیانها ولکن أصل هذا الاتّجاه یعدّ أصیلاً و خالداً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کان عاملاً مقتدراً فی تشکیل المؤسّسات والمنظّمات الإنسانیّة وکذا عاملاً مؤثّراً فی هدم وإزالة بعض التّقالید والتّنظیمات غیر العقلانیّة وغیر الإنسانیّة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أرفع وأکمل المفاهیم الاجتماعیّة والّتی تتمیّز بصفة عالمیّة عامّة لا یمکنها الانتشار إلّا عن طریق تعمیم وتعمیق التّجارب الدّینیّة، فی حال أنّ الدّنیویّة أحیطت بغموض وإبهام کبیر بالنسبة للإنسان المعاصر منذ تاریخ ظهور وتکامل هذه المفاهیم والعقائد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الدّین دون ذلک المستوی الّذی یحاول إثباته منتقدوه من أنّه ظاهرة إشراقیّة وفردیّة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مطالعة التّاریخ غالباً ما نصطدم باتّجاهات</w:t>
      </w:r>
    </w:p>
    <w:p>
      <w:pPr>
        <w:pStyle w:val="BookText"/>
        <w:rPr/>
      </w:pPr>
      <w:r>
        <w:rPr>
          <w:rFonts w:ascii="IRNazanin" w:hAnsi="IRNazanin" w:eastAsia="IRNazanin"/>
          <w:color w:val="111111"/>
          <w:sz w:val="28"/>
          <w:sz w:val="28"/>
          <w:szCs w:val="28"/>
          <w:rtl w:val="true"/>
          <w:lang w:bidi="fa-IR"/>
        </w:rPr>
        <w:t>وحرکات بعنوانها انعکاسات ومظاهر اجتماعیّة ودینیّة واسعة تظهر فی الأفکار والعواطف الدّینیّة للنّاس بشکل جماعیّ ومنظّم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فإذا حاولنا تصویر الغایة من الدّین بأنّها مجرّد إقامة الشّعائر والحفاظ علی المظاهر الدّینیّة والتّفسیر المیتافیزیّ للظّواهر الخارجیّة والعلمیّة، فإنّ الإنسان التّجربیّ والعلمیّ لهذا الیوم سوف لا یعیر لهذه العقائد الصّوریّة الّتی تسلب منه الفکر الحرّ واتّباع الأسالیب العلمیّة؛ أیّة أهمّیّة وسیستمرّ فی طریقه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صوّرنا تلک الغایة بأنّها الإیمان بخالق عظیم للوجود والوظائف الإنسانیّة العلیا والإیثار فی طریق ارتقاء الحیاة الاجتماعیّة والمعرفة الحقیقیّة لعالم الوجود، فیمکننا عندها أن نقول بجرأة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الدّین له مستقبل زاهر ومشرق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من خلال هذه النّظرة المؤسّساتیّة القوّیّة والمتقدّمة بشکل مؤثّر ومنسجم مع المظاهر الجدیدة للعلم والتّقنیة؛ یمکنه أن یکون عاملاً تربویّاً وتعلیمیّاً مهمّاً فی مجالات العلم، الفن، التّاریخ، السّیاسة والاقتصاد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عقیدة المفکّرین الدّینیّین أنّ قدرة الدّین فی مجال توفیر الحاجات الإنسانیّة وإنقاذ البشریّة من العدمیّة والثّقافات المضادّة للدّین؛ بعثت بعض المنظّرین أمثال جان هاک، حسین نصر وآخرین علی محاولة عرض قراءة جدیدة للدّین یفسّرون فیها التّعالیم المعنویّة والقدسیّة للدّین والإلهیّات تفسیراً عالمیّاً مع إقرارهم التّقدّم العقلانیّ والعلمیّ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الطّائفة مع إیمانها بالتأثیر المتبادل فیما بین هاتین العملیّتین وکذا مصیر المجتمع البشریّ؛ تؤکّد أنّ العولمة بإمکانها أن تکون ذات تأثیر إیجابیّ فی إحیاء الهویّة الدّینیّة وبقاء وانتشار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علی الدّین أن یُحدث نزاعاً فیما بین الأولویّات الحیاتیّة لعالم الیوم وبین القیم الفعلیّة الحاکمة فیه کالنّزعة الاستهلاکیّة والمادّیّة الّتی تعدّ قیماً علمانیّة تتعارض والدّین</w:t>
      </w:r>
      <w:r>
        <w:rPr>
          <w:rFonts w:eastAsia="IRNazanin" w:cs="IRNazanin"/>
          <w:color w:val="111111"/>
          <w:sz w:val="28"/>
          <w:szCs w:val="28"/>
          <w:rtl w:val="true"/>
          <w:lang w:bidi="fa-IR"/>
        </w:rPr>
        <w:t>.</w:t>
      </w:r>
      <w:bookmarkStart w:id="341" w:name="pg5220_34302"/>
    </w:p>
    <w:p>
      <w:pPr>
        <w:pStyle w:val="BookText"/>
        <w:rPr/>
      </w:pPr>
      <w:bookmarkEnd w:id="34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الدّین مسؤول عن تغییر الوضع غیر المناسب للمجتمعات البشریّة وتخلیصها من الانحرافات ودعوة الإنسان إلی النّموّ العقلانیّ والمعنوی والّذی یستلزم إعراضه عن الثّقافة العلمانیّة والنّزعة الإنسانیّة المحرّفة والاستهلاکیّة غیر العقلانیّة وأداتیّة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وظیفة الدّین هی محاربة الشّعور بعدم الحاجة إلی الله والحسّ الفرعونیّ والشّعور بالاستغناء والغفلة عن مبدأ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بیّنا المسائل المتعلّقة بضرورة الدّین ومکانته فی عصر الحداثة والعولمة نطالع التأثیر المتبادل فیما بین الدّین والعولمة</w:t>
      </w:r>
      <w:r>
        <w:rPr>
          <w:rFonts w:eastAsia="IRNazanin" w:cs="IRNazanin"/>
          <w:color w:val="111111"/>
          <w:sz w:val="28"/>
          <w:szCs w:val="28"/>
          <w:rtl w:val="true"/>
          <w:lang w:bidi="fa-IR"/>
        </w:rPr>
        <w:t>:</w:t>
      </w:r>
    </w:p>
    <w:p>
      <w:pPr>
        <w:pStyle w:val="Heading5"/>
        <w:numPr>
          <w:ilvl w:val="4"/>
          <w:numId w:val="1"/>
        </w:numPr>
        <w:rPr/>
      </w:pPr>
      <w:bookmarkStart w:id="342" w:name="__RefHeading___Toc235188_581953129"/>
      <w:bookmarkStart w:id="343" w:name="_Toc128"/>
      <w:bookmarkEnd w:id="342"/>
      <w:r>
        <w:rPr>
          <w:rtl w:val="true"/>
        </w:rPr>
        <w:t>دور الدّین فی عملیّة العولمة</w:t>
      </w:r>
      <w:bookmarkEnd w:id="343"/>
    </w:p>
    <w:p>
      <w:pPr>
        <w:pStyle w:val="BookText"/>
        <w:rPr/>
      </w:pPr>
      <w:r>
        <w:rPr>
          <w:rFonts w:ascii="IRNazanin" w:hAnsi="IRNazanin" w:eastAsia="IRNazanin"/>
          <w:color w:val="111111"/>
          <w:sz w:val="28"/>
          <w:sz w:val="28"/>
          <w:szCs w:val="28"/>
          <w:rtl w:val="true"/>
          <w:lang w:bidi="fa-IR"/>
        </w:rPr>
        <w:t>یمکن ملاحظة تأثیر العولمة علی الدّین فی ثلاثة اتّجاهات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بإمکان العولمة أن تتسبّب فی إحداث تغییرات داخلیّة فی الدّین، ویبیّن جان هاک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التّقدّم التّاریخیّ والعولمة بإمکانهما إحداث تغییرات فی المبادئ الکلامیّة للدّین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خلاف القول المتقدّم یری السّید حسین نصر، بأنّ العولمة والتّقدّم التّاریخیّ لیس باستطاعتهما إحداث تغییر فی مجموعة القوانین الکلامیّة والإلهیّة للدّین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باستطاعة العولمة تعزیز التّعامل والعلاقات الثّقافیّة فیما بین الأدیان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بإمکان العولمة أن تؤدّی إلی تبلور إلهیّات عالمیّة وتعدیل ادّعاء الشّمولیّة والاستبدادیّة الّتی تنسب إلی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طُرحت فی هذا المجال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لجان هاک الّتی یمکن تلمّس جذورها فی التّقدّم التّاریخیّ للأدیان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عالم الیوم لا یمکن الاقتصار علی تصدیق دین ما والإغماض المطلق عن باقی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فالمواصلات الحدیثة، السّیاحة، التّبادل الجامعیّ،</w:t>
      </w:r>
      <w:bookmarkStart w:id="344" w:name="pg5220_34303"/>
    </w:p>
    <w:p>
      <w:pPr>
        <w:pStyle w:val="BookText"/>
        <w:rPr/>
      </w:pPr>
      <w:bookmarkEnd w:id="344"/>
      <w:r>
        <w:rPr>
          <w:rFonts w:ascii="IRNazanin" w:hAnsi="IRNazanin" w:eastAsia="IRNazanin"/>
          <w:color w:val="111111"/>
          <w:sz w:val="28"/>
          <w:sz w:val="28"/>
          <w:szCs w:val="28"/>
          <w:rtl w:val="true"/>
          <w:lang w:bidi="fa-IR"/>
        </w:rPr>
        <w:t>الهجرة، المعاملات الدّولیّة؛ دعت أتباع الأدیان المختلفة إلی التفات أحدهم للآخر وأخذه فی الحسبان، فالعوامل الآنفة تعدّ أکثر تأثیراً من الإعلام المذهبیّ فی هذا المجال، مع ما للاختلاط الثّقافیّ الحدیث الّذی هو الوجه الممیّز للقرون الأخیرة من تأثیر مباشر فیما بین الأدیان والّذی یمکن تتبّعه علی مرّ التّاریخ، وقد اتّخذت هذه التّأثیرات والعلاقات الدّینیّة شکلاً حدیثاً فی عالم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غضّ النّظر عن أدلّة حقانیّة أیٍّ من الأدیان وصدق ادّعاءاته فإنّ العلائم والجوانب المختلفة لدین ما أو للأدیان المختلفة فی المجتمعات التّقلیدیّة والحدیثة والمجتمعات اللادینیّة والعلمانیّة أو المتدیّنة؛ کانت موجودة ولازالت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تبلورت الأدیان تاریخیاً علی شکل ثقافات فلذا کان فصل العقائد الدّینیّة عن الأعراف الثّقافیّة أمراً عسیراً جدّاً، فالأنظمة الدّینیّة هی مجموعات معقّدة نمت وتکاملت ضمن مراحل تاریخیّة طویلة</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والتّاریخ الدّینیّ للعالم یعدّ بمثابة تاریخ واحد لا یتجزّء، فالأدیان المتعدّدة تمثّل مجموعة ذات أجزاء متجاورة؛ ولکن هذا لا یعنی أنّ المفاهیم العامّة الموجودة تتعلّق بجمیع الأدیان، وأن نتّخذ اتّجاه النّسبیّة التّصوریّة؛ وإنّما اتّجاهاً علمیّاً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للتّشابه الموجود فیما بین الأدیان یمکن القول بوجود دین عالمیّ یشترک فیه جمیع النّاس علی طول التّاریخ، کما أنّه یمکن الادّعاء بوجود علم عالمیّ ساهم فیه جمیع النّاس</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345" w:name="__RefHeading___Toc235190_581953129"/>
      <w:bookmarkStart w:id="346" w:name="_Toc129"/>
      <w:bookmarkEnd w:id="345"/>
      <w:r>
        <w:rPr>
          <w:rtl w:val="true"/>
        </w:rPr>
        <w:t>مسار تطوّر وتکامل الأدیان</w:t>
      </w:r>
      <w:bookmarkEnd w:id="34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اقتربت أغلب الأدیان فی العقود الأخیرة من الوصول إلی العبودیّة التّوحیدیّة والاتّجاه نحو فکرة الإله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اعتبرت فیه</w:t>
      </w:r>
      <w:bookmarkStart w:id="347" w:name="pg5220_34304"/>
    </w:p>
    <w:p>
      <w:pPr>
        <w:pStyle w:val="BookText"/>
        <w:rPr/>
      </w:pPr>
      <w:bookmarkEnd w:id="347"/>
      <w:r>
        <w:rPr>
          <w:rFonts w:ascii="IRNazanin" w:hAnsi="IRNazanin" w:eastAsia="IRNazanin"/>
          <w:color w:val="111111"/>
          <w:sz w:val="28"/>
          <w:sz w:val="28"/>
          <w:szCs w:val="28"/>
          <w:rtl w:val="true"/>
          <w:lang w:bidi="fa-IR"/>
        </w:rPr>
        <w:t>الآلهة الآخرین مجرّد مظاهر لذلک الإله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فالمسیحیّون والبوذیّون علی السّواء یعتقدون بإمکانیّة تصوّر وجوده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الواقع یعتقدون بالله الأحد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ویتّفقون جمیعاً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عُبّر عنه بأسماء متعدّدة فی اللّغات والثّقافات والأدیان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عباراتنا شتّی وحسنک واحد والکلّ إلی جمالک یشیر</w:t>
      </w:r>
    </w:p>
    <w:p>
      <w:pPr>
        <w:pStyle w:val="BookText"/>
        <w:rPr/>
      </w:pPr>
      <w:r>
        <w:rPr>
          <w:rFonts w:ascii="IRNazanin" w:hAnsi="IRNazanin" w:eastAsia="IRNazanin"/>
          <w:color w:val="111111"/>
          <w:sz w:val="28"/>
          <w:sz w:val="28"/>
          <w:szCs w:val="28"/>
          <w:rtl w:val="true"/>
          <w:lang w:bidi="fa-IR"/>
        </w:rPr>
        <w:t>ولو نظرنا إلی التّطّورات الدّینیّة فسنواجه ما ینمّ عن تأثیر التّطوّرات العلمیّة والتّقدّم البشریّ علی القضایا الأخری، وهذا ما یصدق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فنمو العقلانیّة البشریّة واکتشافاتها الهائلة علی صعید العلم المعرفیّ، معرفة الإنسان، علم النّفس والمجتمع والتّاریخ؛ عزّزت من تأثیرها علی الدّین، ولکن من جهة أخری؛ یمکن ملاحظة التّأثیر العمیق للنّزعة العلمیّة والحداثویّة فی المجتمعات المختلفة علی الهویّات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تسبّبت الثّورة والنّهضة العلمیّة فی بلاد الغرب فی عزلة الدّین وإنزوائه عن التّدخّل فی کثیر من الأمور السّیاسیّة والاقتصادیّة والاجتماعیّة والفردیّة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348" w:name="__RefHeading___Toc235192_581953129"/>
      <w:bookmarkStart w:id="349" w:name="_Toc130"/>
      <w:bookmarkEnd w:id="348"/>
      <w:r>
        <w:rPr>
          <w:rtl w:val="true"/>
        </w:rPr>
        <w:t>مستقبل الدّین</w:t>
      </w:r>
      <w:bookmarkEnd w:id="349"/>
    </w:p>
    <w:p>
      <w:pPr>
        <w:pStyle w:val="BookText"/>
        <w:rPr/>
      </w:pPr>
      <w:r>
        <w:rPr>
          <w:rFonts w:ascii="IRNazanin" w:hAnsi="IRNazanin" w:eastAsia="IRNazanin"/>
          <w:color w:val="111111"/>
          <w:sz w:val="28"/>
          <w:sz w:val="28"/>
          <w:szCs w:val="28"/>
          <w:rtl w:val="true"/>
          <w:lang w:bidi="fa-IR"/>
        </w:rPr>
        <w:t>لو تتبّعنا مکانة الدّین فی الحضارات والثّقافات والدّور الّذی کان یمارسه فی التّاریخ لأمکننا رسم هذه الصّورة لمستقبل الأدیان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یتخیّلون الأدیان بأنّها مجرّد طقوس خرافیّة یتکهّنون بزواله تدریجیّاً من واقع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 یضمحل علی المدی البعید هو هذه الاتّجاهات الخرافیّة؛ أمّا الدّین ذاته فإنّه یتبلور ویتجسّد علی مستوی أرفع من هذه الاتّجاهات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البعض الآخر ومن خلال ملاحظتهم خیبة المادّیّة یعتقدون بأنّ المستقبل سیکون مترافقاً مع عودة الرّوحانیّة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هذا البعض</w:t>
      </w:r>
      <w:bookmarkStart w:id="350" w:name="pg5220_34305"/>
    </w:p>
    <w:p>
      <w:pPr>
        <w:pStyle w:val="BookText"/>
        <w:rPr/>
      </w:pPr>
      <w:bookmarkEnd w:id="350"/>
      <w:r>
        <w:rPr>
          <w:rFonts w:ascii="IRNazanin" w:hAnsi="IRNazanin" w:eastAsia="IRNazanin"/>
          <w:color w:val="111111"/>
          <w:sz w:val="28"/>
          <w:sz w:val="28"/>
          <w:szCs w:val="28"/>
          <w:rtl w:val="true"/>
          <w:lang w:bidi="fa-IR"/>
        </w:rPr>
        <w:t>علی واقعیّة هذه المسألة بانتشار الصّحوة الإسلامیّة والحرکات الأصولیّة والمعنویّة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الأخری تقول بأنّ تمخّض ثقافة دولیّة سیهیّء الأرضیّة لتوافق الأصول الدّاخلیّة للأدیان شئنا أم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 أن ترتبط أیّة ثقافة کانت بدین ما علی وجه التحدید، فسیختار کل فردٍ وبشکل حرّ الدّین الّذی یناسبه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النّظریّة فیما لو تحقّقت فستمهّد الطّریق وإلی حدّ کبیر إلی تنوّع الاتّجاهات الدّینیّة فی مجتمع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فالدّین ولأجل بقائه واستمراره بحاجة إلی نوع من التّحدیث والتّعامل مع عالم الیوم، العالم الّذی یعتقد فیه الإنسان بأصالة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یتّخذ هذا التّحدیث أسالیب متنوّعة ویبلور ظرفیّته للانسجام مع العصر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ویعقد الصّلة فیما بین الحفاظ علی الأصالة والعودة إلی المنابع الأصیلة له وبین احترام العلم والحرّیّة الفکریّة للإنسان، وفیما بین الحقیقة وواقعیّة العالم الجدید، وفیما بین الثّبات والتّغیر، فإنّ الفلسفة والعلم والمکاسب العلمیّة من الشّؤون الفکریّة والشّعوریّة الضّروریّة للإنسان ولا یمکن له العیش دون علمٍ وفلسفة أو دون شعور وتجربة وعقل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یمکنه الغفلة عن مکانته الأزلیّة والأبدیّة، المبدئیّة والغائیّة وتجاهلها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البشریّة إذن أن تسیر فی اتّجاهین فی حیاتها ووجودها؛ اتّجاه معرفة الوجود ومعرفة العالم واتّجاه معرفة الغایة أو معرفة المبدء</w:t>
      </w:r>
      <w:r>
        <w:rPr>
          <w:rFonts w:eastAsia="IRNazanin" w:cs="IRNazanin"/>
          <w:color w:val="111111"/>
          <w:sz w:val="28"/>
          <w:szCs w:val="28"/>
          <w:rtl w:val="true"/>
          <w:lang w:bidi="fa-IR"/>
        </w:rPr>
        <w:t>.</w:t>
      </w:r>
    </w:p>
    <w:p>
      <w:pPr>
        <w:pStyle w:val="Heading5"/>
        <w:numPr>
          <w:ilvl w:val="4"/>
          <w:numId w:val="1"/>
        </w:numPr>
        <w:rPr/>
      </w:pPr>
      <w:bookmarkStart w:id="351" w:name="__RefHeading___Toc235194_581953129"/>
      <w:bookmarkStart w:id="352" w:name="_Toc131"/>
      <w:bookmarkEnd w:id="351"/>
      <w:r>
        <w:rPr>
          <w:rtl w:val="true"/>
        </w:rPr>
        <w:t>الأدیان العالمیّة</w:t>
      </w:r>
      <w:bookmarkEnd w:id="352"/>
    </w:p>
    <w:p>
      <w:pPr>
        <w:pStyle w:val="BookText"/>
        <w:rPr/>
      </w:pPr>
      <w:r>
        <w:rPr>
          <w:rFonts w:ascii="IRNazanin" w:hAnsi="IRNazanin" w:eastAsia="IRNazanin"/>
          <w:color w:val="111111"/>
          <w:sz w:val="28"/>
          <w:sz w:val="28"/>
          <w:szCs w:val="28"/>
          <w:rtl w:val="true"/>
          <w:lang w:bidi="fa-IR"/>
        </w:rPr>
        <w:t>ماهی المعاییر الّتی یمکن من خلالها اعتبار الدّین عالمیّاً؟ فلأجل أن یکون الدّین عالمیّاً ینبغی توفّر معاییر معیّنة فی هذا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ممیّزات أصول وتعالیم ذلک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أتباع ذلک الدّین یعدّ من المؤشّرات المهمّة علی ذلک، ولکن لیس مؤشّراً فاصلا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ولکن بما أنّ النّظرة الحالیة إلی الفرد تولیه مکانة خاصّة فی البناء الدّینیّ والثّقافیّ والاجتماعیّ، وکذلک بسبب تفرّق أتباع دین ما فی طوائف ومجتمعات مختلفة، فلذا لا یمکن الإغماض عن دور الفرد فی عملیّة نموّ وانتشار ذلک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علاقة الدّین بمؤسّسات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المؤسّسات الاجتماعیّة، الثقافیّة، السّیاسیّة والحکومیّة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تؤثّر علی عملیّة عولمة ذلک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ویمکن تصوّر عدّة صور لعلاقة الدّول بالدّین فیما لو لم تکن ولیدة المؤسّسة الدّینیّة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الممکن أن لا تعیر أهمّیّة للدّین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قبولها الدّین الجدید لبواعث وأسباب خاصّة وتسعی لنشره وترویجه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الممکن أن تعرّف وتحدّد الدّین علی نطاق ضیّق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تعتبره مرفوضاً وتضع المعوّقات والعراقیل لانتزاع حرّیّته فی العمل وتقف فی طریق فعالیّته ونموّه، وقد یختصّ ذلک بأحد الأدیان أو یشمل جمیعها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الآخر لتحدید الدّین العالمیّ هو النظر إلی دوره فی تکامل السلوک الإنسانیّ، وأثر ذلک فی ثقافة وسیاسة وأخلاق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الاحترام الّذی یکنّه أتباع باقی الأدیان لذلک الدّین، فهل ینظرون إلیه باعتباره مقدّساً ویستحقّ الاحترام أم 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قابلیّته العالمیّة؛ نظرته إلی العقل البشریّ والمکاسب العلمیّة والقیمیّة الّتی یعطیها للعقل وحرّیّة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أردنا تقویم الأدیان الفعلیّة الّتی تدعو إلی العالم الشّمولیّ حسب معاییر العقلنة، فینبغی وبعیداً عن الانحیاز، الاقتصار علی مطالعة النّصوص الأساسیّة للأدیان الکبیرة، والتأمّل التاریخیّ فی اتّجاهات کلّ منها؛ لیکون تقویمنا والحکم علیها موضوعیّاً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نظرة الأدیان للإنسان؛ إنّ تعالیم الأدیان المختلفة تقسّم وظائف الإنسان إلی مجموعتین رئیسیّتین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وظائفه تّجاه الله ووظائفه تّجاه أبناء جنسه، ویحوز هذا الأمر أهمّیّة قصوی فی تقدّم عمل الأدیان الکبیرة،</w:t>
      </w:r>
      <w:r>
        <w:rPr>
          <w:rStyle w:val="FootnoteAnchor"/>
          <w:rtl w:val="true"/>
        </w:rPr>
        <w:footnoteReference w:id="221"/>
      </w:r>
      <w:r>
        <w:rPr>
          <w:rFonts w:ascii="IRNazanin" w:hAnsi="IRNazanin" w:eastAsia="IRNazanin"/>
          <w:color w:val="111111"/>
          <w:sz w:val="28"/>
          <w:sz w:val="28"/>
          <w:szCs w:val="28"/>
          <w:rtl w:val="true"/>
          <w:lang w:bidi="fa-IR"/>
        </w:rPr>
        <w:t>فمن المهمّ معرفة کیفیة اعتراف الدّین بحقوق الإنسان الآخر، وما هو حجم الکرامة الّتی یولیها للإنسان</w:t>
      </w:r>
      <w:r>
        <w:rPr>
          <w:rFonts w:eastAsia="IRNazanin" w:cs="IRNazanin"/>
          <w:color w:val="111111"/>
          <w:sz w:val="28"/>
          <w:szCs w:val="28"/>
          <w:rtl w:val="true"/>
          <w:lang w:bidi="fa-IR"/>
        </w:rPr>
        <w:t>.</w:t>
      </w:r>
      <w:bookmarkStart w:id="353" w:name="pg5220_34308"/>
    </w:p>
    <w:p>
      <w:pPr>
        <w:pStyle w:val="Heading3"/>
        <w:numPr>
          <w:ilvl w:val="2"/>
          <w:numId w:val="1"/>
        </w:numPr>
        <w:rPr/>
      </w:pPr>
      <w:bookmarkStart w:id="354" w:name="__RefHeading___Toc235196_581953129"/>
      <w:bookmarkStart w:id="355" w:name="_Toc132"/>
      <w:bookmarkEnd w:id="353"/>
      <w:bookmarkEnd w:id="354"/>
      <w:r>
        <w:rPr/>
        <w:t>6</w:t>
      </w:r>
      <w:r>
        <w:rPr>
          <w:rtl w:val="true"/>
        </w:rPr>
        <w:t xml:space="preserve">: </w:t>
      </w:r>
      <w:r>
        <w:rPr>
          <w:rtl w:val="true"/>
        </w:rPr>
        <w:t>علاقة العلم والدّین</w:t>
      </w:r>
      <w:bookmarkEnd w:id="355"/>
    </w:p>
    <w:p>
      <w:pPr>
        <w:pStyle w:val="Heading4"/>
        <w:numPr>
          <w:ilvl w:val="3"/>
          <w:numId w:val="1"/>
        </w:numPr>
        <w:rPr/>
      </w:pPr>
      <w:bookmarkStart w:id="356" w:name="__RefHeading___Toc235198_581953129"/>
      <w:bookmarkStart w:id="357" w:name="_Toc133"/>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واجهت مسألة قدرة العلم علی عرض صیغة واقعیّة عن العالم تشکیکاً فی الآونة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أصبحت فکرة أنّ العلوم الطّبیعیّة تستطیع نوعاً ما الحلول محلّ الله فی حاجة الإنسان إلیه، رماداً تذروه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فالتقدّم العلمیّ فی القرن العشرین أوجد أجواءً أکثر مناسبة للارتباط بالتّقالید الدینیّة</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وعاد الدّین فی المجتمعات الحدیثة وعلی خلاف المجتمعات التّقلیدیّة لیلعب دوره الواقعیّ بعنوانه منظّمة للمجتمع المدنیّ، ولم یعد لادّعاء العصرنة بأفول دور الدّین ذلک البریق السّابق، بل إنّ النّزعة الدّینیّة توطّدت وتعزّزت</w:t>
      </w:r>
      <w:r>
        <w:rPr>
          <w:rFonts w:eastAsia="IRNazanin" w:cs="IRNazanin"/>
          <w:color w:val="111111"/>
          <w:sz w:val="28"/>
          <w:szCs w:val="28"/>
          <w:rtl w:val="true"/>
          <w:lang w:bidi="fa-IR"/>
        </w:rPr>
        <w:t>.</w:t>
      </w:r>
      <w:r>
        <w:rPr>
          <w:rStyle w:val="FootnoteAnchor"/>
          <w:rtl w:val="true"/>
        </w:rPr>
        <w:footnoteReference w:id="22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تسبّب التّنافس الدّینیّ النّاجم عن النّموّ العالمیّ العصرانیّ والعولمیّ؛ فی ازدیاد التّرابط الزّمانیّ والمکانیّ بین أتباع المذاهب المتعدّدة علی المستوی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وتهیّأت الأرضیّة المناسبة والإیجابیّة للحصول علی معلومات أکثر حول مفاهیم وتعالیم وممارسات کلّ دین من الأدیان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تجلّی وتجسّد التّعارضات الثّقافیّة الّتی تختصّ کلّ واحدة منها بمطالبها وأرضیّتها الخاصّة بها هو فی الحقیقة</w:t>
      </w:r>
    </w:p>
    <w:p>
      <w:pPr>
        <w:pStyle w:val="BookText"/>
        <w:rPr/>
      </w:pPr>
      <w:r>
        <w:rPr>
          <w:rFonts w:ascii="IRNazanin" w:hAnsi="IRNazanin" w:eastAsia="IRNazanin"/>
          <w:color w:val="111111"/>
          <w:sz w:val="28"/>
          <w:sz w:val="28"/>
          <w:szCs w:val="28"/>
          <w:rtl w:val="true"/>
          <w:lang w:bidi="fa-IR"/>
        </w:rPr>
        <w:t>تضادّ فیما بین الثّقافة الغربیّة والشّرقیّة فی مفهومه العامّ؛ فإنّ اطّلاع الإنسان المعاصر أعدّ الأرضیّة للقبول بالثّقافات القویّة بشکل معقول، ولکن هل أنّ الانتخاب المتدبّر یشمل جمیع الوجوه الثّقافیّة</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یری هنتیغتون أنّ مقیاس نموّ المسیحیّة والإسلام علی أساس المعاییر الإحصائیّة یؤشّر علی النّموّ والانتشار، ویستنتج بأنّ هذه المنافسة والصّراع جدّیّ، وستؤول هذه المنافسة إلی صالح أتباع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تفوّق الإسلام علی غیره من الأدیان إلی سببین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العقائدیّة،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فمع أنّ نظریّته تلک لم تحظ بالقبول فی أسسها العلمیّة، ولکن أساس هذا التّضاد فعلیّ وجدّیّ، لأنّ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الافتراق والتّمایز الثّقافی فی العالم الحدیث لا یقتصر علی الدّین، وإنّما هناک عوامل أخری کاللّغة، النّسیج الاجتماعیّ، الثّقافة، التّاریخ، القومیّة والبنی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تتدخّل فی ذلک</w:t>
      </w:r>
      <w:r>
        <w:rPr>
          <w:rFonts w:eastAsia="IRNazanin" w:cs="IRNazanin"/>
          <w:color w:val="111111"/>
          <w:sz w:val="28"/>
          <w:szCs w:val="28"/>
          <w:rtl w:val="true"/>
          <w:lang w:bidi="fa-IR"/>
        </w:rPr>
        <w:t>».</w:t>
      </w:r>
      <w:r>
        <w:rPr>
          <w:rStyle w:val="FootnoteAnchor"/>
          <w:rtl w:val="true"/>
        </w:rPr>
        <w:footnoteReference w:id="22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الأدیان السّماویّة وعلی الخصوص الإسلام تبحث عن حیاة خالدة وسرمدیّة للإنسان وعن علاقته بما وراء الطّبیعة، وهذه المسألة لیس لها علاقة بالعلم والصّناعة والتّقدّم والتّنمیة؛ أی أنّ ساحة وموضوع العلم هو الافتراضات والقوانین العلمیّة والأسالیب التّجربیّة والأمور المتعلّقة بالحیاة المادّیّة للإنسان وأسرار عالم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بأسلوبه الخاصّ فی التّحقیق لیس له حقّ فی إبداء وجهة نظره فیما وراء المادّة أورفضها وقبولها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الشّبهات الّتی تُطرح فی هذا المجال وتضع الدّین فی مواجهة العلم أو العقل وإلقاء تبعات تخلّف المجتمعات الدّینیّة علی الدّین؛ فهی أحکام جزافیّة لا أساس</w:t>
      </w:r>
    </w:p>
    <w:p>
      <w:pPr>
        <w:pStyle w:val="BookText"/>
        <w:rPr/>
      </w:pPr>
      <w:r>
        <w:rPr>
          <w:rFonts w:ascii="IRNazanin" w:hAnsi="IRNazanin" w:eastAsia="IRNazanin"/>
          <w:color w:val="111111"/>
          <w:sz w:val="28"/>
          <w:sz w:val="28"/>
          <w:szCs w:val="28"/>
          <w:rtl w:val="true"/>
          <w:lang w:bidi="fa-IR"/>
        </w:rPr>
        <w:t>لها ولیست من شأن العلم ونطاقه، أمّا انحراف الباحثین الشّباب عن الدّین و الأخلاق فهو لیس من مسؤولیّة الدّین، بل إنّ الدّین فی ذاته لیس له أیّ تعارض وتضادّ وعدم انسجام مع العلم والعقلانیّة والفطرة والقوانین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علی هذا الادّعاء أنّ انشداد الإنسان إلی الأصول العلمیّة لیس مطلقاً وتامّاً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للعلم أیّ دور فی الأضرار الّتی أصابت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یتمّ أیّ نهب وتخریب تحت ضوء هذا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إدراک العلاقة الأدقّ فیما بین الدّین والعلم ینبغی ملاحظة مقدار تأثیر العلم علی المعتقدات الدّینیّة، فهل أنّ العلم یدعم مثل هذه الاعتقادات أم أنّه یبطلها وینفیها؟ وهل أنّ الأدیان ساهمت علی السّواء فی نشوء العلم ونموّه أم أنّها أوصدت الباب دونه؟ وهل بإمکان العلم القیام بدور الدّین؟ وإذا کان کذلک فهل یمکن إثبات قیمه والتزاماته الغائیّة عن طریق عملیّات البحث التجریبیّ؟ وبعبارة أخری، هل یستطیع العلم إضافة إلی توفیره الأدوات والأسالیب؛ تحدید قیمة الأهداف؟ وهل أنّ الافتراضات الأساسیّة للعلم هی فوق التّجربة کما هو الحال فی الدّین ولا یمکن تأییدها أو نفیها عن طریق أسالیب العلوم التّجربیّة؟</w:t>
      </w:r>
    </w:p>
    <w:p>
      <w:pPr>
        <w:pStyle w:val="BookText"/>
        <w:rPr/>
      </w:pPr>
      <w:r>
        <w:rPr>
          <w:rFonts w:ascii="IRNazanin" w:hAnsi="IRNazanin" w:eastAsia="IRNazanin"/>
          <w:color w:val="111111"/>
          <w:sz w:val="28"/>
          <w:sz w:val="28"/>
          <w:szCs w:val="28"/>
          <w:rtl w:val="true"/>
          <w:lang w:bidi="fa-IR"/>
        </w:rPr>
        <w:t>ففی الواقع إنّ العلاقات المنطقیّة لأسس العلم والدّین لا یمکن تحدیدها وفق ضوابط معیّنة؛ لکون الأدیان ونظراً لتنوّع ماهیّاتها واختلافاتها الأساسیّة فی المجال المعرفیّ ومعرفة العالم ومعرفة الإنسان؛ لا تقیم علاقة متکافئة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أخذنا علی سبیل المثال؛ الأدیان الشّعائریّة الّتی تقدّس رموزاً وطواطم خاصّة وتحوی مزیجاً خرافیّاً أکبر، فهذه الأدیان یمکنها إقامة نوع من العلاقة مع العلم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الأدیان الّتی تعتمد الوحی تتمحور حول العلم والعقل والبصیرة الإنسانیّة وتقیم علاقة معقولة ومنظّمة ومکمّلة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الأدیان العرفانیّة کالنّحل العرفانیّة المسیحیّة، والبوذیّة وطرق</w:t>
      </w:r>
    </w:p>
    <w:p>
      <w:pPr>
        <w:pStyle w:val="BookText"/>
        <w:rPr/>
      </w:pPr>
      <w:r>
        <w:rPr>
          <w:rFonts w:ascii="IRNazanin" w:hAnsi="IRNazanin" w:eastAsia="IRNazanin"/>
          <w:color w:val="111111"/>
          <w:sz w:val="28"/>
          <w:sz w:val="28"/>
          <w:szCs w:val="28"/>
          <w:rtl w:val="true"/>
          <w:lang w:bidi="fa-IR"/>
        </w:rPr>
        <w:t>التّصوّف الإسلامیّ الّتی تتّبع أسلوباً خاصّاً؛ لا ترتبط بعلاقة وثیقة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هذه المقدّمة یأتی دور الکلام حول الرّوابط المحتملة فیما بین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 الآراء یعتقد بأنّ الدّین والعلم منسجمان مع بعضهما من الأساس ویسیران فی طریقین متوازیین باتّجاه الحقیقة، أو أنّ کلّ منهما له طریقه فی الوصول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رأی القدّیس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الإنسان یمتلک علماً واطّلاعاً کافیاً فلن یلاحظ أیّ تعارض واختلاف فیما بین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تکون وجوه الانسجام فیما بین العلم والدّین متنوّعة ومتعدّدة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إحدی صورها هو انصباب سعی الاثنین نحو إدراک حقیقة العالم وجوهر الذّات، ولا یمکن ملاحظة الفرق فیما بین بحثهما وسعیهما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یقول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الاختلاف فی نظرتنا إلی العالم هو النّظر إلی العمق والظّاهر، فالعلم یحاول کشف الحقیقة عن طریق معرفة حقیقة الظّواهر، ولکنّ الدّین والمیتافیزیّة تحاول ذلک عن طریق معرفة جوهر وذات وحقیقة الأشیاء، ولکون العالم لیس جوهراً قائماً فی ذات، فیتوصل الأسلوبان إلی الحقیقة ذاتها فی نهایة المطاف</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إنّ إحدی الأسالیب والمساعی لحل الخلاف والصّراع فیما بین العلم والدّین هو افتراض عدم الارتباط التّام فیما بین الاثنین، فالعلم یرتکز علی العقل، فی حال أنّ الدّین یرتکز علی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الإغماض هنا عن احتمال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أسس الاستدلال للمعرفة الدّینیّة یفترق بشکل تامّ عن عملیّات تقویم المعرفة غیر الدّینیّة</w:t>
      </w:r>
      <w:r>
        <w:rPr>
          <w:rFonts w:eastAsia="IRNazanin" w:cs="IRNazanin"/>
          <w:color w:val="111111"/>
          <w:sz w:val="28"/>
          <w:szCs w:val="28"/>
          <w:rtl w:val="true"/>
          <w:lang w:bidi="fa-IR"/>
        </w:rPr>
        <w:t>.</w:t>
      </w:r>
      <w:r>
        <w:rPr>
          <w:rStyle w:val="FootnoteAnchor"/>
          <w:rtl w:val="true"/>
        </w:rPr>
        <w:footnoteReference w:id="22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فالاستدلال الدّینیّ ینشأ من التّجربة الباطنیّة، ومن هنا فلا یستطیع العلم الوصول إلی غایة وحقیقة منطق الدّین</w:t>
      </w:r>
      <w:r>
        <w:rPr>
          <w:rFonts w:eastAsia="IRNazanin" w:cs="IRNazanin"/>
          <w:color w:val="111111"/>
          <w:sz w:val="28"/>
          <w:szCs w:val="28"/>
          <w:rtl w:val="true"/>
          <w:lang w:bidi="fa-IR"/>
        </w:rPr>
        <w:t>.</w:t>
      </w:r>
      <w:bookmarkStart w:id="358" w:name="pg5220_34312"/>
    </w:p>
    <w:p>
      <w:pPr>
        <w:pStyle w:val="Heading4"/>
        <w:numPr>
          <w:ilvl w:val="3"/>
          <w:numId w:val="1"/>
        </w:numPr>
        <w:rPr/>
      </w:pPr>
      <w:bookmarkStart w:id="359" w:name="__RefHeading___Toc235200_581953129"/>
      <w:bookmarkStart w:id="360" w:name="_Toc134"/>
      <w:bookmarkEnd w:id="358"/>
      <w:bookmarkEnd w:id="359"/>
      <w:r>
        <w:rPr>
          <w:rtl w:val="true"/>
        </w:rPr>
        <w:t>مکانة العلم فی المجتمعات الدّینیّة</w:t>
      </w:r>
      <w:bookmarkEnd w:id="360"/>
    </w:p>
    <w:p>
      <w:pPr>
        <w:pStyle w:val="BookText"/>
        <w:rPr/>
      </w:pPr>
      <w:r>
        <w:rPr>
          <w:rFonts w:ascii="IRNazanin" w:hAnsi="IRNazanin" w:eastAsia="IRNazanin"/>
          <w:color w:val="111111"/>
          <w:sz w:val="28"/>
          <w:sz w:val="28"/>
          <w:szCs w:val="28"/>
          <w:rtl w:val="true"/>
          <w:lang w:bidi="fa-IR"/>
        </w:rPr>
        <w:t>کان العلم فی المجتمعات الدّینیّة تابع علی الدّوام للدّین والفلسفات الشّائعة، فالعلم لم یصل مطلقاً إلی ذلک الاستقلال والتّصرّف الّذی وصله فی الغرب، وطغی فیه علی الدّین والفلسفة، وجعل من الإنسان المالک الأوحد للعالم، أمّا العالم فی الشّرق فلم یصبح دنیویّاً مطلقاً، ولکنّه یری نفسه مرتبطاً علی الدّوام بالرّوح الحاکمة علیه وبما وراء الطّبیعة، ویری الدّین بأنّ العالم ما هو إلّا تجلّیاً للفیض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فهو لا یری له مساراً وعملیّة تحرفه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فالفلسفة الغربیّة ابتنیت علی فکرة التّصدیق العقلیّ والاتّجاه العینیّ، ولکنّها فی الشّرق ارتکزت علی المکاشفة والإیمان وکان لها دائماً وجهاً غیبیّاً وما فوق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الغرب تختلف الأسالیب العلمیّة والفلسفیّة والأیدیولوجیّة والنظم السّیاسیّة والاجتماعیّة اختلافاً أساسیّاً عنها فی الشّرق والمجتمعات المذهبیّة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فمرجعیّة الإرادة البشریّة، إعطاء العلم وزناً أکثر من الحدّ اللازم، عدم السّماح للقوی الغیبیّة بالتّدخّل فی الحیاة والمصیر البشریّ، محوریّة الإنسان وحرّیّته المطلقة فی التّدخّل والتّصرّف والبحث فی الطّبیعة؛ تعدّ من ممیّزات الثّقافة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یمکن تحدید خصوصیّات الحضارة الغربیّة بالشّکل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تقنیة الفکر وتقنینه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النّظرة المادّیّة والمیکانیکیّة للعالم وجعله دنیویّاً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تطبیع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مصادیق الطّبیعة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محاربة الأسطورة والهبوط عن مستوی الغائیّة والأخرویّة إلی طبیعة الحیاة المادّیّة والنفعیّة فی اتّجاهات العلم الغربیّ</w:t>
      </w:r>
      <w:r>
        <w:rPr>
          <w:rFonts w:eastAsia="IRNazanin" w:cs="IRNazanin"/>
          <w:color w:val="111111"/>
          <w:sz w:val="28"/>
          <w:szCs w:val="28"/>
          <w:rtl w:val="true"/>
          <w:lang w:bidi="fa-IR"/>
        </w:rPr>
        <w:t>.</w:t>
      </w:r>
      <w:bookmarkStart w:id="361" w:name="pg5220_34313"/>
    </w:p>
    <w:p>
      <w:pPr>
        <w:pStyle w:val="Heading4"/>
        <w:numPr>
          <w:ilvl w:val="3"/>
          <w:numId w:val="1"/>
        </w:numPr>
        <w:rPr/>
      </w:pPr>
      <w:bookmarkStart w:id="362" w:name="__RefHeading___Toc235202_581953129"/>
      <w:bookmarkStart w:id="363" w:name="_Toc135"/>
      <w:bookmarkEnd w:id="361"/>
      <w:bookmarkEnd w:id="362"/>
      <w:r>
        <w:rPr>
          <w:rtl w:val="true"/>
        </w:rPr>
        <w:t>مکانة الدّین فی عصر العلم</w:t>
      </w:r>
      <w:bookmarkEnd w:id="363"/>
    </w:p>
    <w:p>
      <w:pPr>
        <w:pStyle w:val="BookText"/>
        <w:rPr/>
      </w:pPr>
      <w:r>
        <w:rPr>
          <w:rFonts w:ascii="IRNazanin" w:hAnsi="IRNazanin" w:eastAsia="IRNazanin"/>
          <w:color w:val="111111"/>
          <w:sz w:val="28"/>
          <w:sz w:val="28"/>
          <w:szCs w:val="28"/>
          <w:rtl w:val="true"/>
          <w:lang w:bidi="fa-IR"/>
        </w:rPr>
        <w:t>إنّ الإطاحة بظروف ومقتضیات الزّمان یعدّ من أکثر العوامل أساسیّة فی انسجام الدّین مع التّقدّم العلمیّ وعملیّة التّنمیة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مستلزمات احتفاظ الدّین بقدرته، وصیانة الشّریعة داخلیّاً واستعداده لتحمّل المسؤولیّة وفتح عیون أتباعه علی آفاق وطرق واضحة فی عالم التّقدّم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الدّین بإمکانه التّأثیر فی تعزیز أو تضییق أو إبطاء نمو التّقدّم العلمیّ، ولکنّ حاجات ومقتضیات الحیاة البشریّة وضرورة سیرها التّکاملیّ توجب إدامة هذه المسیرة، وأنّ معارضة القائمین علی الدّین للعقل الحدیث والتّطوّر البشریّ المتنامی یؤدّی إلی إیجاد شرخ وبعد عن الدّین وکراهیّته باعتباره عائقاً دون التّطوّر، وإلی انعکاسه بشکل، کالّذی یحاول أن یفسّره علماؤه والقائمین علیه، ولیس بعنوانه حقیقة إلهیّة فیکون معرضاً للنّقد والانتقاد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یحاول العلماء غیر الدّینیّین قراءة الدّین بشکل یؤهّله للانسجام والتناغم مع الأصول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أدّی لعرض قراءات متنوّعة عنه علی مرّ التّاریخ</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أنّ الاتّجاهات المنظّمة للنّزعة الطّبیعیّة والفلسفة الوضعیّة وإجراءات الشیوعیّة والعلمانیّة اللادینیّة لم تتمکّن من عزل المذهب عن حیاة النّاس، فکذا الأنظمة اللیبرالیّة والاتّجاهات الغربیّة الأخری المنظویة تحت لافتة العلمیّة أو العقلنة أو العصرنة أو العولمة؛ لا تستطیع بدورها ملء فراغ حضور الدّین وعزله عن واقع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یستطیع أیّ بدیل مصطنع انتزاع الدّور الّذی یقوم به الدّین</w:t>
      </w:r>
      <w:r>
        <w:rPr>
          <w:rFonts w:eastAsia="IRNazanin" w:cs="IRNazanin"/>
          <w:color w:val="111111"/>
          <w:sz w:val="28"/>
          <w:szCs w:val="28"/>
          <w:rtl w:val="true"/>
          <w:lang w:bidi="fa-IR"/>
        </w:rPr>
        <w:t>.</w:t>
      </w:r>
      <w:bookmarkStart w:id="364" w:name="pg5220_34314"/>
    </w:p>
    <w:p>
      <w:pPr>
        <w:pStyle w:val="Heading3"/>
        <w:numPr>
          <w:ilvl w:val="2"/>
          <w:numId w:val="1"/>
        </w:numPr>
        <w:rPr/>
      </w:pPr>
      <w:bookmarkStart w:id="365" w:name="__RefHeading___Toc235204_581953129"/>
      <w:bookmarkStart w:id="366" w:name="_Toc136"/>
      <w:bookmarkEnd w:id="364"/>
      <w:bookmarkEnd w:id="365"/>
      <w:r>
        <w:rPr/>
        <w:t>7</w:t>
      </w:r>
      <w:r>
        <w:rPr>
          <w:rtl w:val="true"/>
        </w:rPr>
        <w:t xml:space="preserve">: </w:t>
      </w:r>
      <w:r>
        <w:rPr>
          <w:rtl w:val="true"/>
        </w:rPr>
        <w:t>علاقة الدّین والعصرنة</w:t>
      </w:r>
      <w:bookmarkEnd w:id="366"/>
    </w:p>
    <w:p>
      <w:pPr>
        <w:pStyle w:val="Heading4"/>
        <w:numPr>
          <w:ilvl w:val="3"/>
          <w:numId w:val="1"/>
        </w:numPr>
        <w:rPr/>
      </w:pPr>
      <w:bookmarkStart w:id="367" w:name="__RefHeading___Toc235206_581953129"/>
      <w:bookmarkStart w:id="368" w:name="_Toc137"/>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إنّ الادّعاء الّذی یقول بعدم قابلیّة الدّین للانسجام مع عناصر العصرنة وأسسها ومکاسبها؛ فلذا ینبغی تأویله وتطویره حسب قراءات وتفسیرات حدیثة أو إبعاده من الأساس عن التّدخّل فی الشّؤون الدّنیویّة والحکومیّة والمؤسّسات المدنیّة والاجتماعیّة وغضّ النّظر عنه؛ إنّ هذا القول یعدّ قولاً مغرضاً وغیر منصف فیما یتّصل بالإسلام وناجم عن الجهل بأبسط أسس الرؤیة العالمیّة والمعرفیّة للإنسان وتعالیم الإسلام، ومع الإغماض عن المستلزمات والنّتائج المرفوضة لهذه النّظریّة ینبغی عدّ هذه الرؤیة تعمیماً للتّجربة غیر الموفّقة والخائبة للغرب والّتی یطبّل لها بعض مقلدیه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وبحسب تعبیر الأستاذ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العلم قبل حدوث النّهضة الصّناعیّة والتّنویریّة فی خدمة الحقیقة وغدا الیوم فی خدمة القوّة ورأس المال والمصالح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تسبّب فی فقد قداسته وخلعه لوجهه السّماویّ واصطباغه بصبغة الأرض والمادّة، فغدا مجرّد وسیلة لاکتشاف الطّبیعة وتذلیلها والاستفادة القصوی منها، ویقول بیغن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للقوّة وفی خدمتها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یأت زمن علی الدّنیا کان العلم فیها أسیراً بهذا القدر وبهذه الدّرجة من خدمة المستبدین والطّغاة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فینبغی النّظر فی النّسبة بین هذا الاتّجاه وموقف الدّین من العلم، وهل أنّ وصایا القرآن والنّصوص الدّینیّة فی الدّعوة إلی العلم والتّعقّل والتّدبّر والتّفکّر والحکمة لم تکن دعوة إلی مثل هذا العلم؟ من الواضح أنّ مثل هذا الاتّجاه لا یرتضیه الإسلام ولا ینسجم مع التعالیم الدّینیّة بأیّ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العلم الغربیّ یبتنی علی أسس الفلسفة العصرانیة والنّزعة الإنسانیّة الغربیّة، فالعلمیّة الإسلامیّة ینبغی مطالعتها فی هامش الرؤیّة العالمیّة والرؤیّة الإنسانیّة والنّظام الجامع للمعرفة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 الجوهریّ فیما بین العلم الّذی یصبّ فی خدمة القوّة وتوفیر الحرّیّة البشریّة فی الاستمتاع المطلق والمنفلت وتسخیر والاستفادة من مصادر الطّبیعة بأیّ شکل کان، فمثل هذه النّظرة غیر معقولة وغیر منصفة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الغربیّ لا یحمل أیّة قیم وحقوق ویبتنی علی أصالة الفرد واللیبرالیّة الغربیّة ولا یعترف بحقوق الشّعوب الأخری فی العیش واستثمار المصادر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الغربیّ لا یعیر أهمّیّة للإفرازات السّلبیّة للتّقنیة علی مصادر الحیاة والمجتمعات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علم بلا قیود وبلا ضوابط، ویعتقد بأنّ الدّین والرّؤیة الکونیّة والقیم الإنسانیّة تقف حائلاً دون التّقدّم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وللتّقنیة الحدیثة مقتضیاتها ومستلزماتها الخاصّة المرافقة لها، فإنّ أیّ نوع من التّقنیة یؤدّی إلی تطوّرات تتناسب واستخدامها فی البیئة الاجتماعیّة ولا یمکن افتراض حیادیّتها وعدم إحداثها تغییرات ثقافیّة اجتماعیّة واقتصادیّة</w:t>
      </w:r>
      <w:r>
        <w:rPr>
          <w:rFonts w:eastAsia="IRNazanin" w:cs="IRNazanin"/>
          <w:color w:val="111111"/>
          <w:sz w:val="28"/>
          <w:szCs w:val="28"/>
          <w:rtl w:val="true"/>
          <w:lang w:bidi="fa-IR"/>
        </w:rPr>
        <w:t>».</w:t>
      </w:r>
      <w:r>
        <w:rPr>
          <w:rStyle w:val="FootnoteAnchor"/>
          <w:rtl w:val="true"/>
        </w:rPr>
        <w:footnoteReference w:id="22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التّقنیة تخلق ظروفاً جدیدة وتغیر کلّ شیء، فهی تغیّر طبیعة الحیاة</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فکما أنّ الثّورة الصّناعیّة فی أوربا أحدثت تغییرات مهمّة باختراع</w:t>
      </w:r>
      <w:bookmarkStart w:id="369" w:name="pg5220_34316"/>
    </w:p>
    <w:p>
      <w:pPr>
        <w:pStyle w:val="BookText"/>
        <w:rPr/>
      </w:pPr>
      <w:bookmarkEnd w:id="369"/>
      <w:r>
        <w:rPr>
          <w:rFonts w:ascii="Amiri" w:hAnsi="Amiri" w:eastAsia="Amiri" w:cs="Amiri"/>
          <w:color w:val="111111"/>
          <w:sz w:val="28"/>
          <w:sz w:val="28"/>
          <w:szCs w:val="28"/>
          <w:rtl w:val="true"/>
          <w:lang w:bidi="ar-SA"/>
        </w:rPr>
        <w:t>الطّباعة والتّقنیات الاُخر والتّقدّم العلمیّ و الصّناعیّ، وماأحدثه التّلفاز أو الکومبیوتر والأنترنیت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فکذا یمکن تسخیر التّقنیة لخدمة الإنسان واستخدامها بطریقة تؤمّن الرّخاء والأمن، وتکون أرضیّة مناسبة للسّیطرة علی الطّبیعة لتأمین استثمار مصادرها ونعمها الإلهیّة بشکل أفضل وأکبر، ولیس استخدامها لتخریب الطّبیعة وتهدید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فیمکن أن تکون هناک نظرة إنسانیّة وعلمیّة وعقلانیّة إلی الطّبیعة واستخدام التّقنیة لخدمة الإنسان، فإذا کانت لدینا مثل هذه النّظرة الفلسفیّة والعقلانیّة والعلمیّة والدّینیّة العادلة إلی العالم، فإنّ النّظرة الّتی تری الإنسان علی أنّه موجود فعّال لما یشاء وذو حرّیّة مطلقة یستخدم التّقنیة العلمیّة والعقل کوسیلة لنیل الملذّات وتحقیق مصالحه الشّخصیة مع جهله بحقیقة منشأ العالم والغایة من الوجود؛ فإنّ مثل هذه النّظرة تجعل منه إنساناً لا یمکنه إشباع رغباته، ویقوده ازدیاد حرصه إلی تعاظم إحساسه باللاهویّة والوحدة والکآبة؛ إذن فلابدّ من معرفة الإنسان والعالم بکافّة أبعاده، فحرّیّته المطلقة وترکه بلا توجیه معناه العبث والعدم، ویبیّن القرآن الکریم عاقبة مثل هذه النّظرة،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فِی خَوْضِهِمْ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یَأْکُلُوا وَ یَتَمَتَّعُوا وَ یُلْهِهِمُ الْأَمَلُ فَسَوْفَ یَعْلَمُونَ</w:t>
      </w:r>
      <w:r>
        <w:rPr>
          <w:rFonts w:eastAsia="Amiri" w:cs="Amiri" w:ascii="Amiri" w:hAnsi="Amiri"/>
          <w:color w:val="111111"/>
          <w:sz w:val="28"/>
          <w:szCs w:val="28"/>
          <w:rtl w:val="true"/>
          <w:lang w:bidi="ar-SA"/>
        </w:rPr>
        <w:t>) .</w:t>
      </w:r>
      <w:r>
        <w:rPr>
          <w:rStyle w:val="FootnoteAnchor"/>
          <w:rtl w:val="true"/>
        </w:rPr>
        <w:footnoteReference w:id="233"/>
      </w:r>
    </w:p>
    <w:p>
      <w:pPr>
        <w:pStyle w:val="Heading4"/>
        <w:numPr>
          <w:ilvl w:val="3"/>
          <w:numId w:val="1"/>
        </w:numPr>
        <w:rPr/>
      </w:pPr>
      <w:bookmarkStart w:id="370" w:name="__RefHeading___Toc235208_581953129"/>
      <w:bookmarkStart w:id="371" w:name="_Toc138"/>
      <w:bookmarkEnd w:id="370"/>
      <w:r>
        <w:rPr>
          <w:rtl w:val="true"/>
        </w:rPr>
        <w:t>نظریة إمکانیة الاستفادة من التّقنیة مع الحفاظ علی الهویّة الوطنیّة</w:t>
      </w:r>
      <w:bookmarkEnd w:id="37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المسألة کانت ومنذ زمن بعید موضع نزاع فیما بین العصرانیّة</w:t>
      </w:r>
    </w:p>
    <w:p>
      <w:pPr>
        <w:pStyle w:val="BookText"/>
        <w:rPr/>
      </w:pPr>
      <w:r>
        <w:rPr>
          <w:rFonts w:ascii="IRNazanin" w:hAnsi="IRNazanin" w:eastAsia="IRNazanin"/>
          <w:color w:val="111111"/>
          <w:sz w:val="28"/>
          <w:sz w:val="28"/>
          <w:szCs w:val="28"/>
          <w:rtl w:val="true"/>
          <w:lang w:bidi="fa-IR"/>
        </w:rPr>
        <w:t>والتّقلیدیّة، وشغلت أذهان المجتمعات بطرق متعدّدة، وتمثّلت علی شکل جدالات فی مجال التّغرّب والتّجدّد وتیّارات التّنویر، کلّ تلک الاتّجاهات المتنوّعة کانت تسعی لبیان نوع التّعامل فیما بین الشّرق والغرب والحفاظ علی الهویّة الأصلیّة فی مقابل النّفوذ المتزاید للغرب، ولکنّ السّؤال الّذی لازال مطروحاً؛ هو هل یمکن التّفکیک والتفریق فیما بین التّقنیة الغربیّة وبین ثقافة وأسس التّقدّم التّقنیّ والعلمیّ، والاستدلال علی أنّه من الممکن الاستفادة من المکاسب المفیدة للغرب وتقنیته مع رفض ثقافته وآدابه ورسومه الثّقافیّة؟ إنّ کثیراً من المفکّرین الغربیّین والتّنویریّین غیر السّیاسیّین یعتقدون بعدم إمکانیة الفصل فیما بین أجزاء الحضارة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فالمکاسب الظّاهریّة والتّقنیة هی نتاج تطوّر فکریّ ومساعٍ علمیّة علی مدی قرون مدیدة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أکّد بعض العلماء المسلمین فی القرون الأخیرة وکردّ فعل علی التّطوّر والتّقدّم العلمیّ والتّقنی الغربیّ علی أنّ اکتساب العلوم والفنون المهمّة؛ یعدّ من الأمور الضّروریّة وقد أوّلوا ما ورد فی القرآن والرّوایات المتطرّقة إلی الإطراء علی العلم والعقل وذم الجهل فی هذا النّطاق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ونفّروا المسلمین علی اقتباس مثل هذه العلوم وعدم التّریث ولو للحظة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هؤلاء المفکّرون فی تصوّر أولی بأنّ العلوم الجدیدة ما هی إلّا استمراراً منطقیّاً ووجهاً تکاملیّاً للعلوم الطّبیعیّة الّتی کانت موجودة، ولم یعتنوا بمبادئ وأسس وغایات هذه العلوم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أنّ أهمّ هدف للعلم الحدیث الّذی رافقه التّقدّم التّقنی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نحو الاستیلاء والسّیطرة علی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فالغرب یعتقد بأنّ المکاسب العلمیّة والتّقدّم یعتمد علی القول بأصالة العلم وأصالة الإنسان وتوهّم ألوهیّته والاعتقاد بالإرادة والقدرة البشریّة المطلقة ورفض المذهب والانفلات من سیطرة الدّین والکنیسة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ویعتقد بأنّ البشریّة لیست بحاجة فی ظل العلم</w:t>
      </w:r>
      <w:bookmarkStart w:id="372" w:name="pg5220_34318"/>
    </w:p>
    <w:p>
      <w:pPr>
        <w:pStyle w:val="BookText"/>
        <w:rPr/>
      </w:pPr>
      <w:bookmarkEnd w:id="372"/>
      <w:r>
        <w:rPr>
          <w:rFonts w:ascii="IRNazanin" w:hAnsi="IRNazanin" w:eastAsia="IRNazanin"/>
          <w:color w:val="111111"/>
          <w:sz w:val="28"/>
          <w:sz w:val="28"/>
          <w:szCs w:val="28"/>
          <w:rtl w:val="true"/>
          <w:lang w:bidi="fa-IR"/>
        </w:rPr>
        <w:t>والتّقنیة إلی الخضوع لله والقوی الطّبیعیّة وغیر الطّبیعیّة، وأنّ الإنسان له السّلطة علی الطّبیعة ولیس له غایة سوی کسب قدرة أکبر والتّمتّع المفرَط بالدّنیا ولیس له رغبة فی الخلود فیها</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373" w:name="__RefHeading___Toc235210_581953129"/>
      <w:bookmarkStart w:id="374" w:name="_Toc139"/>
      <w:bookmarkEnd w:id="373"/>
      <w:r>
        <w:rPr>
          <w:rtl w:val="true"/>
        </w:rPr>
        <w:t>إنجازات الدّین فی المجتمعات الحدیثة</w:t>
      </w:r>
      <w:bookmarkEnd w:id="374"/>
    </w:p>
    <w:p>
      <w:pPr>
        <w:pStyle w:val="BookText"/>
        <w:rPr/>
      </w:pPr>
      <w:r>
        <w:rPr>
          <w:rFonts w:ascii="IRNazanin" w:hAnsi="IRNazanin" w:eastAsia="IRNazanin"/>
          <w:color w:val="111111"/>
          <w:sz w:val="28"/>
          <w:sz w:val="28"/>
          <w:szCs w:val="28"/>
          <w:rtl w:val="true"/>
          <w:lang w:bidi="fa-IR"/>
        </w:rPr>
        <w:t>إذا أراد الدّین أن یکون له دور وأهمّیّة فی المجتمع الحدیث فعلیه أن یکون عامّاً ومنظّماً، ومصدراً کامناً للإجابة علی جمیع الهواجس والمسائل العامّة والجماعیّة، والتّأثیر علی النّظام الاجتماعیّ کی یتمّ العمل بالأصول الدّینیّة ومسائل ما وراء الطّبیعة وتتوافق المسائل الاجتماعیّة والإنسانیّة معها</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فإنّ عولمة المجتمع مع المیل إلی خصخصة الدّین یعدّ أرضیّة خصبة للنّفوذ الجدید والعام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المقصود من النّفوذ العامّ للدّین هو ارتقاء المستوی الدّینیّ للأفراد وإنّما المقصود هو جعل التّدیّن ردّ فعل عامّ مستلهم من الدّین</w:t>
      </w:r>
      <w:r>
        <w:rPr>
          <w:rFonts w:eastAsia="IRNazanin" w:cs="IRNazanin"/>
          <w:color w:val="111111"/>
          <w:sz w:val="28"/>
          <w:szCs w:val="28"/>
          <w:rtl w:val="true"/>
          <w:lang w:bidi="fa-IR"/>
        </w:rPr>
        <w:t>.</w:t>
      </w:r>
      <w:r>
        <w:rPr>
          <w:rStyle w:val="FootnoteAnchor"/>
          <w:rtl w:val="true"/>
        </w:rPr>
        <w:footnoteReference w:id="23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فعّالیّة الدّین فی العالم المعاصر ترتبط بشدّة بنفوذه وشموله ونفعه فی المجتمعات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ترتبط بنظرته الأخلاقیّة إلی المسائل الاجتماعیّة والإنسانیّة وتنظیم العلاقات الأخلاقیّة للمجتمع علی أسس القواعد الدّینیّة، فتجعل هذه العملیّة من الدّین خُلقاً أو یمکن تسمیتها بتنمیة الأخلاق، کما أنّ النّظام الأخلاقیّ فی المجتمع یساعد کثیراً علی نفوذ الدّین فیه، وتؤثّر الأخلاق الدّینیّة علی تنظیم أسس العلاقات الاجتماعیّة، وتزید من العلاقات السّلیمة وتؤدّی إلی بسط الأمن والثّقة المتبادلة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تحدُّ من الفوضی السّلوکیّة، وتحول دون کثیر من</w:t>
      </w:r>
      <w:bookmarkStart w:id="375" w:name="pg5220_34319"/>
    </w:p>
    <w:p>
      <w:pPr>
        <w:pStyle w:val="BookText"/>
        <w:rPr/>
      </w:pPr>
      <w:bookmarkEnd w:id="375"/>
      <w:r>
        <w:rPr>
          <w:rFonts w:ascii="Amiri" w:hAnsi="Amiri" w:eastAsia="Amiri" w:cs="Amiri"/>
          <w:color w:val="111111"/>
          <w:sz w:val="28"/>
          <w:sz w:val="28"/>
          <w:szCs w:val="28"/>
          <w:rtl w:val="true"/>
          <w:lang w:bidi="ar-SA"/>
        </w:rPr>
        <w:t>مسبّبات الأزمات الاجتماعیّة؛ ممّا یؤثّر تأثیراً إیجابیّا وبنّاء علی النّظام التّعلیمیّ والتّربویّ والاقتصادیّ للمجتمع</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235212_581953129"/>
      <w:bookmarkStart w:id="377" w:name="_Toc140"/>
      <w:bookmarkEnd w:id="376"/>
      <w:r>
        <w:rPr>
          <w:rtl w:val="true"/>
        </w:rPr>
        <w:t>علاقة العلم والدّین فی رأی بعض مفکّری العالم</w:t>
      </w:r>
      <w:bookmarkEnd w:id="377"/>
    </w:p>
    <w:p>
      <w:pPr>
        <w:pStyle w:val="BookText"/>
        <w:rPr/>
      </w:pPr>
      <w:r>
        <w:rPr>
          <w:rFonts w:ascii="IRNazanin" w:hAnsi="IRNazanin" w:eastAsia="IRNazanin"/>
          <w:color w:val="111111"/>
          <w:sz w:val="28"/>
          <w:sz w:val="28"/>
          <w:szCs w:val="28"/>
          <w:rtl w:val="true"/>
          <w:lang w:bidi="fa-IR"/>
        </w:rPr>
        <w:t>یرسم العلّامة الإسلامیّ والفیلسوف البارز مرتضی مطهّری علاقة الدّین والعلم 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یوجد شیء أفدح وأشأم علی البشریّة من فصل الدّین عن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الفصل یدمّر التّوازن الاجتماعیّ للبشریّة والعالم القدیم والحدیث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مرض العالم القدیم یتمثّل فی بحث النّاس عن اتّجاههم الدّینیّ بمعزل عن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المرض الأساسیّ لعالم الیوم هو أنّ البعض یبحثون عن العلم بمعزل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أغلب الانحرافات والشّقاء الّذی یهدّد إنسان الیوم ناجم عن طلب العلم دون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الّذی تظلّل فیه السّعادة رؤوس البشریّة هو ذلک الیوم الّذی تشعر فیه شعوراً عمیقا أنّها کالطّیر بحاجة إلی جناحین، جناح للعلم وجناح للإیمان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فالإسلام لیس له تصوّر مزدوج للعالم والإنسان، وإنّما یقول بأصالة الدّنیا والآخرة، الجسم والرّوح وارتباطهما مع بعضهما البعض، وکذلک یقول بأنّ التّعبّد والتّعقّل، وأنّ النّظر إلی الفرد والمجتمع بشکل معقول له أهمّیّة فی تقریر مصیر الإنسان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النّظرة الإسلامیّة لیست مجرّد وهم وخیال لا یرتبط بالحیاة الواقعیّة، وإنّما مبتنیة علی الرّؤیة العالمیّة الخاصّة بالإسلام، والّتی تربط الاهتمام بالحیاة والغایات الدّنیویّة بشکل معقول وهادف مع القیم الإلهیّة الرّاقیة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القول بالتّعارض فیما بین المعنویّة والحاجات المادّیّة للإنسان، بین الأخرویّة ومحوریّة الدّنیا، بین الدّین والسّیاسة، بین الباطن والظاهر،</w:t>
      </w:r>
      <w:bookmarkStart w:id="378" w:name="pg5220_34320"/>
    </w:p>
    <w:p>
      <w:pPr>
        <w:pStyle w:val="BookText"/>
        <w:rPr/>
      </w:pPr>
      <w:bookmarkEnd w:id="378"/>
      <w:r>
        <w:rPr>
          <w:rFonts w:ascii="IRNazanin" w:hAnsi="IRNazanin" w:eastAsia="IRNazanin"/>
          <w:color w:val="111111"/>
          <w:sz w:val="28"/>
          <w:sz w:val="28"/>
          <w:szCs w:val="28"/>
          <w:rtl w:val="true"/>
          <w:lang w:bidi="fa-IR"/>
        </w:rPr>
        <w:t>وإعطاء الأولویّة لأحدهما وإسقاط الآخر؛ هو مخالف للنّصوص الصّریحة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بعض مدّعی الفکر التّنویریّ یسعون لإظهار عدم انسجام الإسلام مع العلم والتّجدّد وعلی هذا أساس هذه الرؤیة طرحوا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انسجام القداسة الدّینیّة مع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الطیف من التنویریّین الدّینیّین یجعل للعقل البشریّ دائرة انتخاب ومناورة أوسع وأکبر من جمیع أبعاد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ولنقد مثل هذا الرأی ینبغی القول؛ بأنّ هذا التّأویل والصّیغة ترتکز علی افتراضین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الدّنیا والآخرة أمران متضادّان، وتفترض أنّ نوع التّعامل فیما بینهما هو من نوع التّباین، ولا یمکن الجمع والمساومة فیما بین الدّنیویّة والأخرویّة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أسلوب العلم یختلف ویغایر أسلوب ونتاج الدّین، ومن خلال إنکار الجوانب القدسیّة من الحیاة البشریّة وعالم الوجود تنتفی الحاجة إلی الدّین</w:t>
      </w:r>
      <w:r>
        <w:rPr>
          <w:rFonts w:eastAsia="IRNazanin" w:cs="IRNazanin"/>
          <w:color w:val="111111"/>
          <w:sz w:val="28"/>
          <w:szCs w:val="28"/>
          <w:rtl w:val="true"/>
          <w:lang w:bidi="fa-IR"/>
        </w:rPr>
        <w:t>.</w:t>
      </w:r>
    </w:p>
    <w:p>
      <w:pPr>
        <w:pStyle w:val="Heading4"/>
        <w:numPr>
          <w:ilvl w:val="3"/>
          <w:numId w:val="1"/>
        </w:numPr>
        <w:rPr/>
      </w:pPr>
      <w:bookmarkStart w:id="379" w:name="__RefHeading___Toc235214_581953129"/>
      <w:bookmarkStart w:id="380" w:name="_Toc141"/>
      <w:bookmarkEnd w:id="379"/>
      <w:r>
        <w:rPr>
          <w:rtl w:val="true"/>
        </w:rPr>
        <w:t>العولمة والدّین</w:t>
      </w:r>
      <w:bookmarkEnd w:id="380"/>
    </w:p>
    <w:p>
      <w:pPr>
        <w:pStyle w:val="BookText"/>
        <w:rPr/>
      </w:pPr>
      <w:r>
        <w:rPr>
          <w:rFonts w:ascii="IRNazanin" w:hAnsi="IRNazanin" w:eastAsia="IRNazanin"/>
          <w:color w:val="111111"/>
          <w:sz w:val="28"/>
          <w:sz w:val="28"/>
          <w:szCs w:val="28"/>
          <w:rtl w:val="true"/>
          <w:lang w:bidi="fa-IR"/>
        </w:rPr>
        <w:t xml:space="preserve">فی رأی لوهان ذو الاتّجاه الدّینیّ؛ أنّ العولمة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تقدّماً ثوریّاً إجباریّاً باتّجاه استیلاء العصرنة الغربیّة عالمیّاً، بل إنّ هذه العملیّة التّطوّریّة لیست بمعنی إنکار الواقعیّات التّجربیّة لمثل هذه الفرضیّة، وإنّما بحسب الرّأی النّظریّ ینبغی أن تکون للعولمة آثار عمیقة علی المجتمعات الأخری، والحال أنّ مقاومة العولمة وتوسّعها فی مختلف أرجاء العالم أدّی إلی نشوء حرکات مستوحاة من الدّین</w:t>
      </w:r>
      <w:r>
        <w:rPr>
          <w:rFonts w:eastAsia="IRNazanin" w:cs="IRNazanin"/>
          <w:color w:val="111111"/>
          <w:sz w:val="28"/>
          <w:szCs w:val="28"/>
          <w:rtl w:val="true"/>
          <w:lang w:bidi="fa-IR"/>
        </w:rPr>
        <w:t>».</w:t>
      </w:r>
      <w:r>
        <w:rPr>
          <w:rStyle w:val="FootnoteAnchor"/>
          <w:rtl w:val="true"/>
        </w:rPr>
        <w:footnoteReference w:id="23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فی تحلیله؛ أنّه حتّی فی المجتمعات الّتی یسیر فیها الدّین باتّجاه الخصخصة یمکن ملاحظة مثل هذه الفعّالیّة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بأنّ المعرفة المعنویّة فی المستقبل؛ ستصبح الوجه الغالب للحیاة البشریّة، ویسمّی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 الکونیّة المعنویّة للمجتمع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الرّؤیة الکونیّة تحافظ علی کثیر من المعتقدات والقیم والسّلوکیّات، ویعتقد أنّ أفضل إطار لتعزیز مثل هذا النّوع من المعنویّة هو إطار الفرد نورث وایتهد، ویتعرّض للدّفاع کلامیّاً لموقف وایتهد من الفکر الحدیث، فوایتهد ینفی دعوی الرّؤیة الکونیّة الحدیثة المبتنیة علی کشف العلاقة العلّیّة فیما بین الظّواهر الفیزیاویّة ویعتقد بنوع من العلاقة الرّوحیّة والمعنویّة للظّواهر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من خلال علاقة وتأثیر اللطف الإلهیّ بالتّضافر مع عملیّة التّطوّر والبحث والتّجارب الإنسانیّة؛ علی ضرورة المعرفة المعنویّة فی عصر ما بعد الحداثة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الاعتقاد بالعلاقة المعنویّة وتأثیر العوامل الملکوتیّة و الرّوحیّة علی الموجودات المادّیّة موجود أیضاً فی الأدیان الأخری</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وعلی أساس هذا التّصوّر؛ فإنّ التّأثیر الإلهیّ والمعنویّ لله فی الحیاة البشریّة یتجلّی فی أشکال متنوّعة من العلاقة التّکوینیّة للموجودات، وحتی العلاقة الشّعوریّة و الرّوحانیّة وغوامضهما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الاعتقاد بالتّقدیر العامّ والأجل وکثیر من الحقائق الاُخر الخارجة عن نطاق الإدراک والإرادة البشریّة، ولکنّها تؤثّر تأثیراً مهمّاً علی المصیر الإنسانیّ، کأمثال إعمال الله سلطته وتأثیره علی حیاة الإنسان من خلال الأنبیاء والکتب السّماویّة و الطّرق الأخری الّتی تتمثّل بالإرادة الحتمیّة والجازمة لله ودوامها؛ فکلّ ذلک یعدّ من الدلائل الحاکیة عن قاعدة اللّطف والعلاقة المعنویّة لله مع العالم والإنسان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إحدی الجوانب الأخری لتأثیر العولمة؛ أنّها تؤدّی إلی تجدید الحیاة المذهبیّة، فبعض التّیّارات المذهبیّة ومن خلال تأکیدِها علی النّزعة الإیمانیّة</w:t>
      </w:r>
    </w:p>
    <w:p>
      <w:pPr>
        <w:pStyle w:val="BookText"/>
        <w:rPr/>
      </w:pPr>
      <w:r>
        <w:rPr>
          <w:rFonts w:ascii="IRNazanin" w:hAnsi="IRNazanin" w:eastAsia="IRNazanin"/>
          <w:color w:val="111111"/>
          <w:sz w:val="28"/>
          <w:sz w:val="28"/>
          <w:szCs w:val="28"/>
          <w:rtl w:val="true"/>
          <w:lang w:bidi="fa-IR"/>
        </w:rPr>
        <w:t>بدل التّأکید علی القومیّة والوطنیّة والمحلّیّة أوجدت نوعاً من الانسجام والتّضامن فیما بین أتباع ذلک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فالثّورة الإسلامیّة فی إیران علی سبیل المثال کان لها أصداء واسعة فی مختلف أرجاء العالم من خلال سرعتها والمراحل الّتی طوتها، بحیث لم یشاهد ذلک فی أیّة حرکة إسلامیّة تجدیدیّة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العولمة عزّزت العلاقات المذهبیّة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فعلی سبیل المثال، البلاغات والبیانات الّتی یصدرها البابا لکلّ العالم وکذلک زیاراته للدّول ولقاءاته مع قادتها قد روّجت للمسیحیّة بشکل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الإسلام فإنّ کثیراً من المسلمین یسافرون بسهولة إلی مکّة لأداء مناسک الحجّ ویؤدّی هذا العمل العبادیّ العظیم إلی انعکاسات متعدّدة سیاسیّة وثقافیّة ودینیّة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کتاب سلمان رشدی عام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والأصداء الواسعة لفتوی الإمام الخمینیّ عن طریق وسائل الإعلام العالمیّة، تحوّل إلی مناسبة عالمیّة لها انعکاس سیاسیّ ومذهبیّ واسع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منظّمة المؤتمر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تأسّست فی سبعینیات القرن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العالمیّة والقرارات الدّینیّة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استفادة المسلمین من الأقمار الاصطناعیّة والأنترنیت للدّعوة إلی أهدافهم الدّینیّة والثّقافیّة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الإجابة عن ماهیّة تأثیر عملیّة العولمة علی الدّین؛ فبعض المفکّرین الإسلامیّین أمثال محمد قطب یعتقدون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العولمة لا یمکنها إضعاف وإنکار الدّین وحسب، وإنّما تعدّ من أسباب تعزیزه وانتشار الصّحوة الإسلامیّة فی کافّة مناطق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إثبات مدّعاه بطریقین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الأوّل؛ الّذی یمکن إقامته فی هذا المجال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الحضارة الغربیّة الیوم مع ما حصدته من مکاسب علمیّة کثیرة، ولکنّها من جهة أخری ساقت البشریّة نحو الدّمار والانحطاط وأحدثت أزمات متعدّدة أخلاقیّة، اجتماعیّة، بیئویّة واقتصادیّة، وصور متنوّعة من اللا أمن واللا 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فإنسان الیوم یعیش الفقر والتّعارض من ناحیة الأسس المعرفیّة، ویعانی من ضیاع هدفه الأساسیّ وفلسفة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الرؤیة الإنسانیّة والعالمیّة فقد دخل فی نفق مظلم وجهل مطبق؛ یواجه فیه وبقوّة أزمات روحیّة، أخلاقیّة، اجتماعیّة، بیئویّة ولا أمنیّة وتهدیدات 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فالبشریّة مع ما نالته من القدرة المادّیّة والعلمیّة والاقتصادیّة والتقنیّة الفائقة، ولکنّها باتّجاهها المادّیّ والمنحرف عن الدّین سقطت فی ورطة الانحراف والانحطاط وابتلیت بالغفلة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فی رأی المدارس الفکریّة الغربیّة حیوان داروینیّ طوی مراحل التّکامل من العقل والحیوانیّة، وتمکّن بواسطة ذلک من التّفکیر والتّحدّث واستخدام الوسائل والإمکانات وأوجد حضارة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فأهداف هذا الإنسان فی الحیاة هی الاستمثار الأقصی للذّات الحسیّة من جهة، والانتصار فی عملیّة تنازع البقاء من جهة أخری، ووسائله فی هذا النّزاع هی العلم والحرب والسّیاسة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إنّ هذا الإنسان ومن خلال إنکاره علاقته بالله أوجد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إحساساً بنوع من الإلوهیّة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یمارس الأنانیّة واعتقد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لما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شعوره بالاستغناء والسعادة یرتبط بإنکار الدّین وتدخّل الله، وهذه هی الأزمة المعنویّة والفکریّة للإنسان المعاصر والّتی لا یوجد طریق للخروج منها إلّا بالمصالحة مع الدّین، ولا توجد فی هذا المجال مدرسة بإمکانها إنقاذ الإنسان من هذه الأزمات المعرفیّة والفلسفیّة والمعنویّة والروحیّة والهوهویّة سوی الإسلام</w:t>
      </w:r>
      <w:r>
        <w:rPr>
          <w:rFonts w:eastAsia="IRNazanin" w:cs="IRNazanin"/>
          <w:color w:val="111111"/>
          <w:sz w:val="28"/>
          <w:szCs w:val="28"/>
          <w:rtl w:val="true"/>
          <w:lang w:bidi="fa-IR"/>
        </w:rPr>
        <w:t>.</w:t>
      </w:r>
      <w:bookmarkStart w:id="381" w:name="pg5220_34324"/>
    </w:p>
    <w:p>
      <w:pPr>
        <w:pStyle w:val="Heading4"/>
        <w:numPr>
          <w:ilvl w:val="3"/>
          <w:numId w:val="1"/>
        </w:numPr>
        <w:rPr/>
      </w:pPr>
      <w:bookmarkStart w:id="382" w:name="__RefHeading___Toc235216_581953129"/>
      <w:bookmarkStart w:id="383" w:name="_Toc142"/>
      <w:bookmarkEnd w:id="381"/>
      <w:bookmarkEnd w:id="382"/>
      <w:r>
        <w:rPr>
          <w:rtl w:val="true"/>
        </w:rPr>
        <w:t>کیفیّة توافق الدّین مع الظّروف الجدیدة</w:t>
      </w:r>
      <w:bookmarkEnd w:id="383"/>
    </w:p>
    <w:p>
      <w:pPr>
        <w:pStyle w:val="BookText"/>
        <w:rPr/>
      </w:pPr>
      <w:r>
        <w:rPr>
          <w:rFonts w:ascii="IRNazanin" w:hAnsi="IRNazanin" w:eastAsia="IRNazanin"/>
          <w:color w:val="111111"/>
          <w:sz w:val="28"/>
          <w:sz w:val="28"/>
          <w:szCs w:val="28"/>
          <w:rtl w:val="true"/>
          <w:lang w:bidi="fa-IR"/>
        </w:rPr>
        <w:t>هل أنّ الأصول والأحکام والتّعالیم الدّینیّة ینبغی تغییرها عند حدوث تغییر وتطوّر فی المحیط الخارجیّ، أم أنّها تبقی علی حالها من الأصالة والثّبات وعدم التّغیر والتّطوّر وإن تطوّرت الأوضاع الخارجیّة وتغیّر لون ورائحة آداب ورسوم الحیاة المادّیّة والفکریّة؟</w:t>
      </w:r>
    </w:p>
    <w:p>
      <w:pPr>
        <w:pStyle w:val="BookText"/>
        <w:rPr/>
      </w:pPr>
      <w:r>
        <w:rPr>
          <w:rFonts w:ascii="IRNazanin" w:hAnsi="IRNazanin" w:eastAsia="IRNazanin"/>
          <w:color w:val="111111"/>
          <w:sz w:val="28"/>
          <w:sz w:val="28"/>
          <w:szCs w:val="28"/>
          <w:rtl w:val="true"/>
          <w:lang w:bidi="fa-IR"/>
        </w:rPr>
        <w:t xml:space="preserve">وینبغی التّنبیه علی هذه النّقطة المهمّة فی هذا المجال وهی أنّنا عندما نتحدّث عن الدّین وتغییره فإنّ هذا الکلام لا یعنی تغییر جوهره وحقیقته باعتباره أمراً مقدّساً، وإنّما باعتباره دیناً موحَیاً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یتلائم تطبیقه وعمل واعتقاد الإنسان الأرضیّ، وله دور مصیریً وملهم فی الحیاة الفردیّة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الدّین أن یتوافق والتّغییرات الخارجیّة وظروفها الجدیدة بعنوانها ظرفاً لتبلور الدّین؛ فأیّ جانب من جوانب الدّین سیطاله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الإجابة علی هذه المسألة واکتشاف حلّها ینبغی أوّلاً مطالعة ماهیّة هذه التّطوّرات الجدیدة والتأمّل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التّطوّرات الّتی حدثت جرّاء العولمة اقتصرت علی اختزال الزّمان والمکان فینبغی علی الدّین الّذی کان نطاقه مقتصراً علی مجتمع صغیر ومنطقة خاصّة ویختصّ بقوم وقبیلة معیّنه؛ أن یتجاوز زمانه ومکانه المحدود ویتّسع لیشمل کلّ العالم ویشیر إلی نفسه فی المجتمع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التّجمعات الدّینیّة والمراسم المذهبیّة تقام بذات الشّکل المعهود وفی مکانها وزمانها المعیّن؟ أم أنّها تقام بصورة غیر مباشرة وبواسطة وسائل الاتّصال والمواصلات الحدیثة؟ وما هو الاختلاف أساساً فیما بین السّلوک الدّینیّ لمتدیّنی المجتمع العالمیّ مع سلوکهم فی المحیطات الصّغیرة والمحلّیّة؟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عولمة الدّین یمکن أن تکون عملیّة تحدید وفرز جدید، تُوجد موقعاً عالمیّاً للمذهب، وتشمل هذه المرحلة ثلاثة جوانب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تؤدّی إلی تغییر حتمیّ فی کلّ المؤسّسات المذهبیّة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توقّع حدوث ممیّزات جدیدة فی مضمون المعتقدات والمناسک والرّسوم والشّعائر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العولمة الّتی رافقتها تغییرات فی جمیع الأدیان والمذاهب، وعلی الخصوص الرؤی الفکریّة والمعرفیّة لأتباعها فی العالم الجدید؛ ستتعرّض لتطوّرات وتغییرات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انتونی ماک غرو أن إحدی أشکال هذه التّغییرات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الأدیان متعدّدة القومیّات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تتمخّض فی ظروف ثقافیّة واجتماعیّة خاصّة بواسطة الجماعات المستقلّة والمنظّمات غیر المرتبطة بالدّول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الثّانی من التّغییرات؛ هو تبلور الدّین فی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الأدیان فی عصر العولمة تکسب بواسطة الإعلام العالمیّ أتباعاً عالمیّین من خلال محوریّة الفعّالیّات المذهبیّة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وتتشکّل علی هذا الأساس حرکات عالمیّة جدیدة ذات اتّجاهات وفعّالیّات ثقافیّة واجتماعیّة أمثال؛ حرکات السّلام، العدالة، الإصلاحات الاجتماعیّة والسّیاسیّة، وحرکات صیانة البیئة وأنواع اخر من المسائل المرتبطة بحبّ الإنسانیّة وأعمال الخیر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عملیّة العولمة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تتوفّر الإمکانیّة لکلّ دین ومذهب لترویجه خارج نطاق حدوده الوطنیّة</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وذلک لتطوّر مکانة الدّین من خلال الاستفادة من الأجواء والإمکانات المستجدّة، وکذا من خلال زوال کثیر من معوّقات تبلیغ الدّین والحواجز المفروضة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المسألة المهمّة الأخری والّتی یبرز لها ارتباط روحیّ وعاطفیّ بمکانة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فنظراً للنّزعة الدّینیّة الحدیثة فی</w:t>
      </w:r>
    </w:p>
    <w:p>
      <w:pPr>
        <w:pStyle w:val="BookText"/>
        <w:rPr/>
      </w:pPr>
      <w:r>
        <w:rPr>
          <w:rFonts w:ascii="Amiri" w:hAnsi="Amiri" w:eastAsia="Amiri" w:cs="Amiri"/>
          <w:color w:val="111111"/>
          <w:sz w:val="28"/>
          <w:sz w:val="28"/>
          <w:szCs w:val="28"/>
          <w:rtl w:val="true"/>
          <w:lang w:bidi="ar-SA"/>
        </w:rPr>
        <w:t>العالم، فقد انساق عالم الیوم نحو الدّین لملء الفراغ المعنویّ والأخلاقیّ الّذی یعانیه، وکذا فکریّاً ومعرفیّا لإذعانه بعدم فعّالیّة الأیدیولوجیّة الدّیمقراطیّة اللیبرالیّة والنّماذج الموجودة، فأخذ یبحث عن حیاته فی النّظریّات الثّقافیّة والدّینیّة، ممّا أعطی المبلّغین الدّینیّین فرصةً وظرفاً جدیداً لاطّلاع عامّة المجتمع ونخبه علی التّعالیم الدّینیّة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وفی مقالة لأحد المفکّرین والباحثین الدّینیّین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 التدیّن فی العالم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فیها بأنّ مشکلة العولمة هی من إحدی المشاکل الّتی تواجه 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ویطرح فی هذا المجال أسئلة وإشکالات یمکن أن یواجهها المتدیّنون فی عملیّة العولمة وتتمثّل 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العولمة متحقّقة أم هی فی طور التّحقّق؟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أنّها إرادیة ومختارة فی حال تحقّقها أم أنّها غیر إرادیّة؟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أنّها تؤمّن مصالح فئة خاصّة من النّاس؟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مستلزماتها ونتائجها علی الذّهنیّة والنّفسیّة البشریّة؟</w:t>
      </w:r>
    </w:p>
    <w:p>
      <w:pPr>
        <w:pStyle w:val="BookText"/>
        <w:rPr/>
      </w:pPr>
      <w:r>
        <w:rPr>
          <w:rFonts w:ascii="IRNazanin" w:hAnsi="IRNazanin" w:eastAsia="IRNazanin"/>
          <w:color w:val="111111"/>
          <w:sz w:val="28"/>
          <w:sz w:val="28"/>
          <w:szCs w:val="28"/>
          <w:rtl w:val="true"/>
          <w:lang w:bidi="fa-IR"/>
        </w:rPr>
        <w:t>ثمّ یشیر إلی الطّموحات والآفاق الّتی ینتظرها الإنسان من الدّین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العولمة تؤدّی بنا إلی مواجهة ظواهر دینیّة أخری، وتعرّفنا علی نقاط القوّة والضّعف وامتیازات کلّ دین، وتعزّز القدرة علی الانتخاب والمنافسة فیما بین المتدیّنین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الإشارة فی هذا السّیاق إلی ردود الأفعال المتفاوتة الّتی أثارتها العولمة فی المحافل السیاسیّة والعلمیّة والثّقافیّة؛ فالبابا جان بول الثّانی رئیس الکنیسة الکاثولیکیّة خاطب مجمع الفاتیکان السّنویّ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لا تتمثّل العولمة کنوع من الاستعمار، بل ینبغی احترام التّنوّع الثّقافیّ، ودعی البشریّة إلی الاهتمام بالأخلاق الإنسانیّة والحرّیّة فی انتخاب الثّقافة والدّین فی مسیرة</w:t>
      </w:r>
    </w:p>
    <w:p>
      <w:pPr>
        <w:pStyle w:val="BookText"/>
        <w:rPr/>
      </w:pP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 من أن یقتصر التّمتّع بالعلم والتّقنیة والمواصلات ومصادر الثّروة علی الأقلّیّة علی حساب الإضرار بالأکثریّة</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ویحذّر ماهتیر محمد رئیس الوزراء المالیزیّ السّابق من أنّ أنصار العولمة مکبون علی التّهیؤ لإساءة استثمار السّوق العالمیّة المفتوحة، وأهاب بالمسلمین أن یسعوا بشکل منسجم للتّأثیر من خلال تعریف مفاهیمها وتقنینها، وینبغی علیهم أن یکونوا أذکیاء فی امتلاک بعض الوسائل الأساسیّة للعولمة وإدراک أبعادها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وأکّد علی ارتباط دور الإسلام فی عصر العولمة بکیفیّة تعامل المسلمین حیال المسائل العالمیّة المهمّة من قبیل السّلام والعدالة وعملیّة التّنمیة والرّخاء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ویبیّن کارل جوزف کوشل مصیر الدّین فی عصر العولمة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العدالة والسّلام العالمیّین وظائف ترتبط بجمیع النّاس، فلا ینبغی أن توکل إلی خصوص السیاسیّین والاقتصادیّین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علی عاتق الاقتصاد والأنترنیت والبورصة والأدیان مسؤولیّة خاصّة لبسط الرّخاء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إیکال السّیاسة والاقتصاد والحیلولة دون اللا أمن واللا عدالة ومواجهة أسباب تهدید السّلامة الروحیّة والنّفسیّة وصیانة المسؤولیات الأخلاقیّة والقیم الإنسانیة للمواطنین فی القریة العالمیّة؛ إلی عهدة الفلاسفة والمفکّرین الدّینیّین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أنّه ینبغی علینا الالتزام بعقائدنا وعدم التّفریط بها لمجاراة العولمة، والاعتقاد بضرورة التّعامل والحوار فیما بین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فسیکون للثّقافات والأدیان مکانة مهمّة فی عصر العولمة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یستطیع أحد أن یدّعی عدم وجود سوی دین واحد فی المستقبل، لعدم وجود ممهّدات وأسباب مثل هذه القضیّة فی الحالة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ینبغی اعتراف الجمیع بقبول الاختلاف فیما بین الأدیان وحق الانتخاب وحرّیّة أتباعها</w:t>
      </w:r>
      <w:r>
        <w:rPr>
          <w:rFonts w:eastAsia="IRNazanin" w:cs="IRNazanin"/>
          <w:color w:val="111111"/>
          <w:sz w:val="28"/>
          <w:szCs w:val="28"/>
          <w:rtl w:val="true"/>
          <w:lang w:bidi="fa-IR"/>
        </w:rPr>
        <w:t>.</w:t>
      </w:r>
      <w:bookmarkStart w:id="384" w:name="pg5220_34328"/>
    </w:p>
    <w:p>
      <w:pPr>
        <w:pStyle w:val="Heading4"/>
        <w:numPr>
          <w:ilvl w:val="3"/>
          <w:numId w:val="1"/>
        </w:numPr>
        <w:rPr/>
      </w:pPr>
      <w:bookmarkStart w:id="385" w:name="__RefHeading___Toc235218_581953129"/>
      <w:bookmarkStart w:id="386" w:name="_Toc143"/>
      <w:bookmarkEnd w:id="384"/>
      <w:bookmarkEnd w:id="385"/>
      <w:r>
        <w:rPr>
          <w:rtl w:val="true"/>
        </w:rPr>
        <w:t>العولمة والإسلام</w:t>
      </w:r>
      <w:bookmarkEnd w:id="386"/>
    </w:p>
    <w:p>
      <w:pPr>
        <w:pStyle w:val="BookText"/>
        <w:rPr/>
      </w:pPr>
      <w:r>
        <w:rPr>
          <w:rFonts w:ascii="Amiri" w:hAnsi="Amiri" w:eastAsia="Amiri" w:cs="Amiri"/>
          <w:color w:val="111111"/>
          <w:sz w:val="28"/>
          <w:sz w:val="28"/>
          <w:szCs w:val="28"/>
          <w:rtl w:val="true"/>
          <w:lang w:bidi="ar-SA"/>
        </w:rPr>
        <w:t>لطالما کانت العلاقة بین الإسلام والتّطوّر العالمیّ حیّة، فالإسلام باعتباره تیّاراً حیّاً ومتجدّداً کان علی الدّوام یسایر التّطوّر علی مرّ التّاریخ</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ولکن ینبغی الإذعان بأنّ التّطوّر البنّاء للإسلام باعتباره دیناً مهمّاً یقع علی کاهل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فلدراسة المسیرة التّکاملیّة للإسلام ومطالعة التّطوّر الجدید للدّین؛ ینبغی الأخذ بنظر الاعتبار أیضاً العوامل الخارجیّة المنبثقة عن التّطوّرات المستمرّة فی المحیط المحاذی للإسلام، فتطوّر الإسلام ینبغی مطالعته ضمن هذه المجموعة العالمیّة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قیل؛ إنّ العولمة تجرّ الإنسان نحو الصّراع فی المجالات الاجتماعیّة المختلفة ولا یشذّ أیّ مجال من المجالات البشریّة عن التّأثّر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العملیّة شئنا أم أبینا هی فی حال شمول، سواء کان ذلک إیجابیّاً أم سلبیّاً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یقول رولاند روبتسون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توحّد العالم أمر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الظّاهرة فی ذات الوقت الّذی تظلّل فیه جمیع الحدود المادّیّة یمکنها أیضاً من تطویر الحدود المعنویّة والعقائدیّة</w:t>
      </w:r>
      <w:r>
        <w:rPr>
          <w:rFonts w:eastAsia="IRNazanin" w:cs="IRNazanin"/>
          <w:color w:val="111111"/>
          <w:sz w:val="28"/>
          <w:szCs w:val="28"/>
          <w:rtl w:val="true"/>
          <w:lang w:bidi="fa-IR"/>
        </w:rPr>
        <w:t>».</w:t>
      </w:r>
      <w:r>
        <w:rPr>
          <w:rStyle w:val="FootnoteAnchor"/>
          <w:rtl w:val="true"/>
        </w:rPr>
        <w:footnoteReference w:id="24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هی وظیفة المسلمین فی مقابل عملیّة العولمة؟ فالأصل الأوّل للحصول علی المعرفة والاطّلاع اللازم للتّعامل مع الافتراضات الأساسیّة للحضارة الغربیّة هو النّظر فی الأسس والمبانی الفلسفیّة والسّیاسیّة والاقتصادیّة الغربیّة، وإلی أزماتها الاجتماعیّة والثّقافیّة والدّینیّة العمیقة الّتی انتجت المدارس الإلحادیّة واللا أدریّة وعشرات المدارس العبثیّة واللهویّة، والّتی ساعدت فی نهایة الأمر علی السّقوط الأخلاقیّ فی الغرب، فإنّ لذلک أهمیّة قصوی،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فالوظیفة المهمّة للمسلمین فی مقابل عملیّة العولمة هی معرفة</w:t>
      </w:r>
      <w:bookmarkStart w:id="387" w:name="pg5220_34329"/>
    </w:p>
    <w:p>
      <w:pPr>
        <w:pStyle w:val="BookText"/>
        <w:rPr/>
      </w:pPr>
      <w:bookmarkEnd w:id="387"/>
      <w:r>
        <w:rPr>
          <w:rFonts w:ascii="IRNazanin" w:hAnsi="IRNazanin" w:eastAsia="IRNazanin"/>
          <w:color w:val="111111"/>
          <w:sz w:val="28"/>
          <w:sz w:val="28"/>
          <w:szCs w:val="28"/>
          <w:rtl w:val="true"/>
          <w:lang w:bidi="fa-IR"/>
        </w:rPr>
        <w:t>الحضارة الغربیّة وأسسها من جهة، والإدراک الکامل لمحتوی الثّقافة الإسلامیّة الغنیّة وظرفیّتها العالمیّة من جهة أخری؛ لأجل التّمکّن من معالجة الأزمات الفکریّة والمعنویّة للعصر الحالی والسّعی لترویض الرّوح المعنویّة والفکریّة للحضارة الغربیّة</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388" w:name="__RefHeading___Toc235220_581953129"/>
      <w:bookmarkStart w:id="389" w:name="_Toc144"/>
      <w:bookmarkEnd w:id="388"/>
      <w:r>
        <w:rPr>
          <w:rtl w:val="true"/>
        </w:rPr>
        <w:t>الإسلام فی عالم الیوم</w:t>
      </w:r>
      <w:bookmarkEnd w:id="389"/>
    </w:p>
    <w:p>
      <w:pPr>
        <w:pStyle w:val="BookText"/>
        <w:rPr/>
      </w:pPr>
      <w:r>
        <w:rPr>
          <w:rFonts w:ascii="IRNazanin" w:hAnsi="IRNazanin" w:eastAsia="IRNazanin"/>
          <w:color w:val="111111"/>
          <w:sz w:val="28"/>
          <w:sz w:val="28"/>
          <w:szCs w:val="28"/>
          <w:rtl w:val="true"/>
          <w:lang w:bidi="fa-IR"/>
        </w:rPr>
        <w:t>لقد رضخت المجتمعات الإسلامیّة الیوم لضرورة إقامة علاقات عالمیّة متبادلة وتأسیس مؤسّسات فی هذا المجال لجعل الدول الإسلامیّة قادرة علی التّعاون والظّهور برأی واحد فی الاجتماعات الدّولیّة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النّموّ التّعلیمیّ والتّربیة العامّة و التّعرّف علی التّراث الإسلامیّ الثّر هو من أهمّ المسائل المؤثّرة الّتی ینبغی علی المسلمین 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ازدیاد معرفة المسلمین بالدّور الّذی من الممکن أن یضطلع به التّراث الثّقافیّ الإسلامیّ العظیم یجعلهم أکثر معرفة وأکبر قدرة ممّا یؤدّی إلی اعتدادهم بهویّتهم الثّقافیّة والتّاریخیّة والدّینیّة وسعیهم للحفاظ علیها فی ذات الوقت الّذی یتقبّلون فیه نماذج التّجدّد ومکاسب التّقنیة، والحیلولة دون الذّوبان فی الثّقافات الحدیثة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فأغلب المفکّرین الإسلامیّین یؤکّدون علی أنّ النّظرة العقلانیّة والانتقادیّة والإحاطة بالظّروف الزّمانیّة والمکانیّة بإمکانه أن یحافظ علی جوهر الدّین فی عصر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یشیر إلی إمکانیّة التّغلب علی الثّقافة الحدیثة بواسطة المعنویّة والعرفانیّة الإسلامیّة، ویؤکّدون علی إمکانیّة ترویض العلم والتّقنیة الغربیّة وجعلها تسیر فی خدمة الأهداف الأصیلة والمعقولة للبشریّة، والاستفادة منها لنشر وتوسیع المعنویّة علی مستوی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وتؤکّد هذه الفئة علی القابلیّات المتعدّدة للإسلام للقضاء علی الفقر و استعادة المعنویّة فی العالم المعاصر نظراً لضعف الأدیان الأخری فی سدّ هذه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عموماً ینبغی القول؛ بأنّه یمکن للمسلمین اتّخاذ طریقین فی مقابل الحضارة الغربیّة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الانسجام مع حرکة الحضارة العالمیّة مع الحفاظ علی هویّتهم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علی تقویة أسسهم العلمیّة والتقنیّة من خلال إعادة بناء هیکلیّتهم الدّاخلیّة والالتزام بالإیمان وتعالیمهم الدّینیّة والعقلانیّة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علاقة الإسلام والغرب وصلت إلی حدود الصّراع فیما بین ثقافتین والمواجهة بین فکرین وأسلوبین یرتکزان علی أسس دینیّة وفلسفیّة وسیاسیّة منفصلة؛ فستؤدّی هذه المواجهة الجدّیّة والخطیرة إلی نزاعات ومعضلات کثیرة، وستکون هذه الحقیقة أوضح وأقوی فی إطار عملیّة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التکهّن بأنّ الإسلام سیکون من إحدی الثّقافات المهمّة والمؤثّرة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سیکون تعامل الإسلام وعلاقته بالأدیان الأخری عند تحقّق التّطوّرات الفکریّة والثّقافیّة للمسلمین، وما هی استراتیجیّته فی حل المعضلات العالمیّة؟ فمن خلال إمعان النّظر فی التّعارضات المتعدّدة، کتضادّ الإیمان والشّکاکیّة، السّنّة والبدعة، الأصالة والالتقاطیّة، الأصولیّة فی مقابل التّردّد المفرط للتجدّدیّة؛ ینبغی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طروح جدیدة لإعادة قراءة الدّین، فالتّجدید الفکریّ للتّنویریّین الإسلامیّین والإصلاحیّین فی العالم الإسلامیّ استطاع تجاوز المراحل الأولی للدّور العالمیّ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فقد برزت ثلاثة اتّجاهات أساسیّة داخل العالم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التحدیث والوسوسة الدّائبة للتّغییر علی أمل الخلاص من الاستعمار السّیاسیّ والاقتصادیّ الغربیّ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الاستفادة من الأفضلیّة الفکریّة والجدارة الإسلامیّة فی المواجهات السّیاسیّة والسّعی نحو الاستقلال واستغلال الجهاد والشّهادة فی طریق العقیدة والأهداف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فکرة عودة الحکومة فی إطار الضّوابط والمعاییر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طراوة الأیدیولوجیّة الإسلامیّة لجدیرة وقادرة علی إقامة مجتمع حدیث علی أنقاض المجتمعات المنهارة، فالإسلام قادر علی إثارة قلوب أتباعه لیکافحوا بعزم معوّقات ومشاکل الحیاة من خلال التّسلّح بالإیمان والاتّحاد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دور الإیمان لا یقتصر علی البناء الذّاتیّ للمسلم، فیستطیع الإسلام الیوم بأسلوبه الأیدلوجیّ الشّامل أن یطرح نفسه فی العالم من خلال خصوصیّتی التّسامح والطّموح فی المجال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وللإجابة عن هذا السّؤال وهو هل أنّ الإسلام یمکن تطابقه والتّعالیم الأساسیّة الهشّة للعولمة أم لا؟ یمکن عرض رأیین فی هذا المجال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 یمکن طرحه وتحلیله بناءً علی مقولة علاقة الإسلام بالعصرنة، فعلی أساس هذا الرّأی یستطیع الإسلام الإجابة علی کثیر من المعضلات العلمیّة والانسدادات الفکریّة الّتی نتجت عن تناقضات العصرنة وطرح حلول ناجعة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التّفسیر الخاصّ للعصرنة یمکن التّوفیق فیما بین العقلانیّة الحدیثة والإسلام بقراءة خاصّة، وتلفیق العلم الحدیث والعقل الحدیث مع العلم المعرفیّ الدّینیّ الأساسیّ والمعرفة الغائیّة الدّینیّة للإنسان، وتعریف الدّین بعنوانه عاملاً فوق المادّة ولیست هی بدیلاً عنه ومسؤولاً عن توفیر الحاجات الأساسیّة والضّروریّة للبشریّة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العلم ومقولة محوریّة العلم والعقلنة العصرانیّة مسؤولة أیضاً عن توفیر الحاجات المادّیّة المعیشیّة للإنسان، ففی هذه المقولة یوضع الدّین فی مکانه الّذی یستحقّه، وکذا العقلانیّة الحدیثة تتمتّع بتأیید الدّین وقبوله، ومن خلال هذا</w:t>
      </w:r>
    </w:p>
    <w:p>
      <w:pPr>
        <w:pStyle w:val="BookText"/>
        <w:rPr/>
      </w:pPr>
      <w:r>
        <w:rPr>
          <w:rFonts w:ascii="IRNazanin" w:hAnsi="IRNazanin" w:eastAsia="IRNazanin"/>
          <w:color w:val="111111"/>
          <w:sz w:val="28"/>
          <w:sz w:val="28"/>
          <w:szCs w:val="28"/>
          <w:rtl w:val="true"/>
          <w:lang w:bidi="fa-IR"/>
        </w:rPr>
        <w:t>التّفسیر یزول التّعارض فیما بین الدّین والعلم والعقلانیّة وکذلک التّعارض فیما بین العقلنة والنّزعة الإیمانیّة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الأساسیّ فی أنّه هل ینبغی أن تطالَع وتحلَّل علاقة العالم الإسلامیّ بمسار العولمة فی قالب مقولة علاقة الإسلام بالعصرنة، أم أنّ الإسلام باعتباره نظاماً دینیّاً یتضمّن تعالیم وقیم ونماذج اعتقادیّة وعملیّة معیّنة یمکنه لعب دور أساسیّ فی عملیّة العولمة وعملیّة توحید القیم الثّقافیّة، ویُطرح علی أنّه عنصر مقتدر وعامل حاسم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ویعتمد هذا التّحلیل علی افتراض أنّه فیما إذا أدّت عملیّة العولمة إلی توحید الهویّات والثّقافات وتحطیم الأسس والعناصر الحالیّة للمجتمعات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تکون عاملاً عالمیّاً یمتلک إرادة القوّة حسب رأی هیجل وفوکو وإرادة العقلانیّة حسب رأی ماکس وهوبرماس؛ یلعب دوراً مؤثّراً وأساسیّاً، وترتکز هذه الفکرة علی أصول وعناصر العصرنة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تفسیر وتأویل هذا الرّأی بناءً علی نظریّة أمثال جون غینز وهوبرماس الّتی تری بأنّ العصرنة هی مشروع غیر 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النّظرة؛ تکون العصرنة فی صدد توسیع نفسها والسّیطرة علی الثّقافات والمقولات الأخری، وفی صدد تحطیم أساس کلّ من التّقلیدیّة والأصولیّة أو الشّمولیّة، فمن هذا الجانب تقوم العصرنة بإنکار الآخر وکلّ ما وراء الطّبیعة وکلّ أمر قدسیّ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تحلیل علاقة الإسلام بالعولمة علی أساس مبنی العصرنة بطریقة أخری؛ وهی أنّ الإسلام وعلی أساس بعض تعالیمه کالدّعوة إلی العقلانیّة والعلم والإنسانیّة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ینسجم نوعاً ما مع مبانی العصرنة، ولکنّ العصرنة من جهة أخری لا تتّفق مع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مقتضیات وتعالیم الدّین کغائیّة الأخلاق، الزّهادة، المعنویّة، الإیثار، اجتناب الاستهلاک المفرَط والإسراف</w:t>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النّاحیة لا ینسجم ولا یتّفق الإسلام مع العولمة ذات المعاییر والمبانی العصرانیّة</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الوجه الآخر الّذی یؤدّی إلی نزاع الإسلام مع العولمة؛ هو أنّ التّعالیم الأصیلة للإسلام تؤکّد علی کون الحقائق الدّینیّة مطلقة وثابتة وعلی أصالة القیم الدّینیّة، وکون المعاییر الأخلاقیّة مطلقة وعدم قبول الأحکام الدّینیّة للتّعطیل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العولمة تتعارض والقیم الدّینیّة الثّابتة والمطلقة؛ وعلی الخصوص إذا ما حلّلنا العولمة حسب مبنی ما بعد الحداثة؛ فیقوم التّعارض أیضاً فیما بین أصالة القیم الدّینیّة مع نزعة النّسبیّة والتّعدّدیّة الثّقافیّة لما بعد الحداثة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الرّأی الآخر الّذی یعبّر عن رأی بعض الباحثین الدّینیّین المعاصرین؛ فهو یری بأنّ الماهیّة الأیدیولوجیّة للعولمة لا تنسجم وتتعارض ذاتیاً مع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أنصار هذا الرّأی بأنّ العولمة تقوم علی التّعالیم اللیبرالیّة وتعمل علی تحطیم أسس الهویّات والثّقافات الاُخر لتصبح عالمیّة وتفرض علیها أشکالاً ونماذج ومقتضیات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 الاستدلالات الاُخر لهذه الفئة أنّ الثّقافة الغربیّة ومن خلال الاستفادة من التّقنیة والقدرة السّیاسیّة والاقتصادیّة الأکبر وعن طریق سیطرتها علی الجمعیّات والوسائل الثّقافیّة المتعدّدة ووسائل الاتّصال تحاول سوق عملیّة العولمة لصالحها الخاصّ</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المنظّرین الّذین یعتقدون بأنّ العولمة تعنی غربنة العالم أو سیطرة النّظام الرأسمالیّ الغربیّ، یحلّلون المسألة بهذا الاتّجاه، ولکن فی مقابل هذا الرّأی یقف أمثال غینز، روبتسون لیعتقدوا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العولمة تختلف وترویج المؤسّسات الغربیّة عالمیّاً وأنّ وصول الثّقافات الأخری إلی حالة التعقّل هو من آثارها</w:t>
      </w:r>
      <w:r>
        <w:rPr>
          <w:rFonts w:eastAsia="IRNazanin" w:cs="IRNazanin"/>
          <w:color w:val="111111"/>
          <w:sz w:val="28"/>
          <w:szCs w:val="28"/>
          <w:rtl w:val="true"/>
          <w:lang w:bidi="fa-IR"/>
        </w:rPr>
        <w:t>».</w:t>
      </w:r>
      <w:r>
        <w:rPr>
          <w:rStyle w:val="FootnoteAnchor"/>
          <w:rtl w:val="true"/>
        </w:rPr>
        <w:footnoteReference w:id="249"/>
      </w:r>
      <w:bookmarkStart w:id="390" w:name="pg5220_34334"/>
    </w:p>
    <w:p>
      <w:pPr>
        <w:pStyle w:val="BookText"/>
        <w:rPr/>
      </w:pPr>
      <w:bookmarkEnd w:id="390"/>
      <w:r>
        <w:rPr>
          <w:rFonts w:ascii="IRNazanin" w:hAnsi="IRNazanin" w:eastAsia="IRNazanin"/>
          <w:color w:val="111111"/>
          <w:sz w:val="28"/>
          <w:sz w:val="28"/>
          <w:szCs w:val="28"/>
          <w:rtl w:val="true"/>
          <w:lang w:bidi="fa-IR"/>
        </w:rPr>
        <w:t>ولیس بإمکان الغرب فرض ثقافته بالإکراه علی الثّقافات والمجتمعات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ماهیّة ومقتضیات العولمة النّاقضة للأسس الّتی تعمل علی تحطیم الحدود السّیاسیّة والجغرافیّة والثّقافیّة لا تنسجم والماهیّة الاستبدادیّة والسّاعیة لتفوّق الحضارة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فی هذه المقالة کذلک علی أنّ العولمة هی عملیّة وصیغة للنّموّ والتّنمیة التاریخیّة للبشریّة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فی ذاتها ارتباط جوهریّ بالعصرنة، ولذا بإمکان أیّة حضارة وثقافة ومذهب أداء دور فی أجواء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ذاتها لا تحمل أیّة ثقافة خاصّة، وإنّما هی فرصة للتّنافس الثّقافیّ العالمیّ</w:t>
      </w:r>
      <w:r>
        <w:rPr>
          <w:rFonts w:eastAsia="IRNazanin" w:cs="IRNazanin"/>
          <w:color w:val="111111"/>
          <w:sz w:val="28"/>
          <w:szCs w:val="28"/>
          <w:rtl w:val="true"/>
          <w:lang w:bidi="fa-IR"/>
        </w:rPr>
        <w:t>.</w:t>
      </w:r>
    </w:p>
    <w:p>
      <w:pPr>
        <w:pStyle w:val="Heading4"/>
        <w:numPr>
          <w:ilvl w:val="3"/>
          <w:numId w:val="1"/>
        </w:numPr>
        <w:rPr/>
      </w:pPr>
      <w:bookmarkStart w:id="391" w:name="__RefHeading___Toc235222_581953129"/>
      <w:bookmarkStart w:id="392" w:name="_Toc145"/>
      <w:bookmarkEnd w:id="391"/>
      <w:r>
        <w:rPr>
          <w:rtl w:val="true"/>
        </w:rPr>
        <w:t>نتائج البحث</w:t>
      </w:r>
      <w:bookmarkEnd w:id="392"/>
    </w:p>
    <w:p>
      <w:pPr>
        <w:pStyle w:val="BookText"/>
        <w:rPr/>
      </w:pPr>
      <w:r>
        <w:rPr>
          <w:rFonts w:ascii="IRNazanin" w:hAnsi="IRNazanin" w:eastAsia="IRNazanin"/>
          <w:color w:val="111111"/>
          <w:sz w:val="28"/>
          <w:sz w:val="28"/>
          <w:szCs w:val="28"/>
          <w:rtl w:val="true"/>
          <w:lang w:bidi="fa-IR"/>
        </w:rPr>
        <w:t>فی حصیلة عامّة لکلّ ما تقدّم یمکن القول؛ بأنّ العولمة أثّرت تأثیراً عمیقاً علی أوضاع العالم الإسلامیّ فی العقود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ملاحظة مثل هذا التّأثیر فی المؤسّسات الحکومیّة والاتّجاه التّجدیدی للمجتمعات الإسلامیّة فی تفاعلها مع القضایا العالمیّة والحیاة الفردیّة والاجتماعیّة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فالاتّجاه نحو التّقنیات المتقدّمة، الانضمام إلی المؤسّسات الدولیّة ورواج الدیمقراطیّة؛ أدخل المجتمعات الإسلامیّة فی خضمّ حیاة عالمیّة یصطلح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المنظومات السّابقة والأسس التّقلیدیّة فقد تعرّضت للتّغیر والتّحوّل فأصبحنا نسیر نحو مجتمع غیر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العملیّة الّتی تدعو إلی الوحدة الثّقافیّة والهوهویّة توضع القیم الثّقافیّة أمام خیارین؛ فإمّا أن تختار الانسجام والتّناغم معها أو الافتراق والمقاومة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افترضنا بأنّ العولمة صیغة لا یمکن اجتنابها وهی فی طور التّحقّق أو قد کشفت عن بعض ممیّزاتها؛ فهل یمکن الاحتراز من إفرازاتها وأمواجها المروّعة والسّیطرة علیها؟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یمکن التّوصّل إلی کیفیّة مواجهة العالم الإسلامیّ لها، بناءً علی</w:t>
      </w:r>
    </w:p>
    <w:p>
      <w:pPr>
        <w:pStyle w:val="BookText"/>
        <w:rPr/>
      </w:pPr>
      <w:r>
        <w:rPr>
          <w:rFonts w:ascii="IRNazanin" w:hAnsi="IRNazanin" w:eastAsia="IRNazanin"/>
          <w:color w:val="111111"/>
          <w:sz w:val="28"/>
          <w:sz w:val="28"/>
          <w:szCs w:val="28"/>
          <w:rtl w:val="true"/>
          <w:lang w:bidi="fa-IR"/>
        </w:rPr>
        <w:t>الافتراض الآنف؟ وهل یمکن للتّعالیم الدّینیّة التّعامل والانسجام مع المنهج التّقنی لها؟ أم أنّ التّعارض وعدم التّوافق فیما بینها وبین الإسلام سیکون حاسماً وقاطعا خصوصاً فی بعده الأیدیولوجیّ؟</w:t>
      </w:r>
    </w:p>
    <w:p>
      <w:pPr>
        <w:pStyle w:val="BookText"/>
        <w:rPr/>
      </w:pPr>
      <w:r>
        <w:rPr>
          <w:rFonts w:ascii="IRNazanin" w:hAnsi="IRNazanin" w:eastAsia="IRNazanin"/>
          <w:color w:val="111111"/>
          <w:sz w:val="28"/>
          <w:sz w:val="28"/>
          <w:szCs w:val="28"/>
          <w:rtl w:val="true"/>
          <w:lang w:bidi="fa-IR"/>
        </w:rPr>
        <w:t>فإذا قبلنا الافتراض الأوّل وقلنا بالانسجام فیما بین الإسلام والتّقنیة، یطرح حینها هذا السؤال الهامّ؛ وهو هل من الممکن أن لا تکون للتّقنیة أیّة امتدادات قیمیّة وثقافیّة ومقتضیات وآثار أخری؟ فإنّ القول بالفصل المطلق فیما بین الثّقافة والاقتصاد والسّیاسة والتّقنیة لا یمکن الجزم به، نظراً للأبعاد المعقّدة للمجتمعات البشریّة والتأثیر والارتباط الواسع والمتنامی للتّقنیة فی جمیع شؤون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ونظراً للأبعاد المختلفة للعولمة لا یمکن اتّخاذ أسلوب عامّ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فلمعرفة أبعاد علاقتها بالدّین لابدّ من أخذ تأثیرها والتغییرات الّتی تحدثها بعین الاعتبار والرضوخ 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العولمة تتعارض والثّقافة الإسلامیّة والفکر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عدم إمکان التّکافؤ بین جمیع الثّقافات والمجتمعات فی الحصول علی التّقنیة أوّلاً، وعدم لعبها دوراً مشترکا فی بروزها وتحقّقها ثانیاً، وأنّ ردود أفعال الثّقافات والاتّجاهات القومیّة والمحلّیّة تّجاه العولمة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تمخّضت عن هویّات 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عدم الانسجام والتّعارض فیما بینهما ثالثاً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ینبغی التّذکیر بأرنست غلنز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عدم انسجام فیما بین ادّعاءات وتعالیم الغرب الّتی تتّصف بالعالمیّة والشّمولیّة وبین التّعالیم الإسلامیّة، ویؤدّی عدم الانسجام هذا إلی إنکار أحدهما للآخر، وإلی توالد الأصولیّة الإسلامیّة من جدید؛ لإحساسها بخطر محو الهویّة الإسلامیّة، ومن جهة تزداد تبعیّة وتماثل ثقافة المجتمعات الإسلامیّة لثقافة الغرب من خلال التّقلید الأعمی وغیر المدروس، وصحوتها وحذرها من فقد هویّتها الإسلامیّة من جهة أخری، وهذا ما سیشکّل</w:t>
      </w:r>
    </w:p>
    <w:p>
      <w:pPr>
        <w:pStyle w:val="BookText"/>
        <w:rPr/>
      </w:pPr>
      <w:r>
        <w:rPr>
          <w:rFonts w:ascii="IRNazanin" w:hAnsi="IRNazanin" w:eastAsia="IRNazanin"/>
          <w:color w:val="111111"/>
          <w:sz w:val="28"/>
          <w:sz w:val="28"/>
          <w:szCs w:val="28"/>
          <w:rtl w:val="true"/>
          <w:lang w:bidi="fa-IR"/>
        </w:rPr>
        <w:t>تهدیداً خطیراً فی مقابل ثقافة الهیمنة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ویماثل هذا الوضع نهضة إحیاء الفکر الدّینیّ والإصلاح فی المجتمعات الإسلامیّة أبان السّیطرة والنّفوذ الاستعماریّ فی الدّول الإسلامیّة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ومن هنا تنشأ حاجة المسلمین إلی التّقدّم العلمیّ والتّقنیّ والثّقافیّ أکثر من أیّ وقت مضی، والسّعی لنقد الحضارة العالمیّة و قویمها للاستفادة من نقاطها الإیجابیّة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فی هذا المجال؛ عدم الهیبة من الغرب أو الغفلة عن القدرات والقابلیات الّتی یتمتّع بها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رأی المجدّدین الدّینیّین؛ أنّ الإسلام دین شامل وذو رسالة عالمیّة تعمّ جمیع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الرسالة الأساسیّة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الدّین التّوحیدیّ 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هدایة الإنسان نحو العبودیّة لله وإنقاذه من عبودیّته للإنسان الآخر والطواغیت، والخلاص من الاستبداد والجهل والأمیّة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الکرامة الإنسانیّة والعدالة الاجتماعیّة وحرّیّة الفکر والبیان والمشارکة فی تقریر المصیر الفردیّ والسیاسیّ والاجتماعیّ من الأهداف الأساسیّة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الشّمولیّة العالمیّة والنّظرة العالمیّة للإسلام ونزعته السّلمیّة تّجاه أتباع الأدیان الأخری، واحترامه للثّقافات المختلفة، وتعالیمه العادلة والسلمیّة والتّفاهم والمساواة والأخوّة والعقلانیّة الّتی یتمتّع بها، وتثمینه دور العلم والعلماء؛ تشکّل أرضیّة مناسبة لقبوله عالمیّاً وتضمن تجدّده ودوامه وعدم تقوقع هذه الثّقافة الغنیّة والشّاملة فی حدود ضیّقة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 بعض المفکّرین الدّینیّین؛ بأنّ علی الإسلام ولأجل تمکّنه من الانسجام مع عملیّة العولمة ترک بعض رکائزه التقلیدیّة، ففی رأی هذه الفئة أنّه ینبغی اتّخاذ بعض الخطوات فی هذا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الفردانیّة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الإدراک الصّحیح لجوهر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نحو العقلانیّة الدّینیّة والبیان العقلانیّ للتّعالیم الدّینیّة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تأکید القائلین بهذه النّظریة علی قابلیّة الإسلام لأن یصبح عولمیّاً؛ یعتقدون بأنّ الدّعوة إلی التّوحید والعقلانیّة یشکّل عاملاً وحدویّاً وتضامنیّاً للمجتمع الإنسانیّ وسلامة الحیاة الاجتماعیّة، وأنّ العقلانیّة الّتی یراها الإسلام تتفاوت وعقلانیّة الفکر الغربیّ المرتکز علی نزعة الفلسفة الإنسانیّة وأصالة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فیبدو أنّ العولمة تساعد علی الصّحوة الإسلامیّة وانتشار الأفکار والأهداف الإنسانیّة والمعقولة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دین حیویّ وتوعویّ، یتعاطی مع روح وفکر وإحساس الإنسان، ویشمل جمیع شؤون حیاته، ولا یقف حائلاً دون النّموّ والرّقیّ العقلانیّ له فحسب؛ وإنّما یلقی علی عاتقه مسؤولیّة فردیّة واجتماعیّة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یدعو الإنسان إلی الوعی والحرکة والسعی لإصلاح الفرد والمجتمع والإعمار والتّنمیة وخدمة البشریّة، ویتضمّن أرقی الحقوق وأروع التّعالیم الأخلاقیّة المدعومة بعقلانیّة محکمة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التّعولم بمعنی العولمة أو الغربنة وفرض نماذج الحیاة الغربیّة علی المجتمعات الأخری؛ فسیکون فی نظر البشریّة من أسوء أنواع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 ترویج العولمة یتمّ تحت غطاء مفاهیم وقیم عامّة ومقبولة، ولکنّها فی واقع الأمر هی الاستعمار القدیم ذاته، بل وحسب توقّع الکثیر من العلماء والباحثین فی العلوم الاجتماعیّة والفلاسفة الدّینیّین أنّ العولمة تعنی انتشار الحضارة والنّماذج الغربیّة بنتائجها وأزماتها المتعدّدة کالأزمات الاقتصادیّة، الحرکات المتعدّدة، الشّرخ الطّبقیّ، تزاید الفقر، الأزمات البیئویّة، أزمة الهویّة، أزمة المعنویّة، أزمة الحاکمیّة، أزمة مشروعیّة السّلطة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فإحدی الجوانب الثّقافیّة للعولمة؛ الفساد الأخلاقیّ وعدم الالتزام بالقیم الدّینیّة الّتی تتّسع یوماً بعد آخر بواسطة الأقمار الاصطناعیّة والأنترنیت والوسائل الأخری، والّتی تعدّ النّموذج البارز للفساد فی الأرض وطغیان الإنسان فی مقابل الله، والّذی یؤدّی إلی القضاء علی الحرث والنّسل وکما نلاحظ بعض نماذجه فی عصرنا الحاضر، والّذی حسب السّنن الإلهیّة والمنظار الدّینی لا یبقی دون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الحضارة ستلاقی نهایة فاجعة تکون أکبر خطراً ممّا نواجهه منها الیوم؛ لبعدها عن کثیر من الواقعیّات وإغماضها عن الحقائق الملموسة والعلمیّة واشتباهاتها الفاحشة فی نظرتها إلی الإنسان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أکّدت السّنّة الإلهیّة وبأسالیب متعدّدة ومکرّرة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لا یترک الإنسان أن یمارس ما یرید دون رادع، وحذّرة من الظّلم والطّغیان وارتکاب الآثام، وأنّ الجزاء الطّبیعیّ والوضعیّ للفسق والفجور والفساد فی الأرض سیکون بتعرّض الإنسان نفسه للهلاک والخسران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أیضاً إلی الاعتبار بالمصیر الّذی واجهته المجتمعات السّابقة، فمع ما کان لها من القدرة وما وصلت إلیه من الحضارة لم تکن بمنأی عن العذاب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ماکس ویبر و من خلال نظرته الانتقادیّة للحداثة واتّباعاً لملهمه نیتشه، یتکهّن بموت الله وانتفاء المذهبیّة عن الثّقافة و انتشار النّسبیّة وصیرورة الدّنیا مجرّد شیء کمّیّ وشیوع العبثیّة</w:t>
      </w:r>
      <w:r>
        <w:rPr>
          <w:rFonts w:eastAsia="IRNazanin" w:cs="IRNazanin"/>
          <w:color w:val="111111"/>
          <w:sz w:val="28"/>
          <w:szCs w:val="28"/>
          <w:rtl w:val="true"/>
          <w:lang w:bidi="fa-IR"/>
        </w:rPr>
        <w:t>.</w:t>
      </w:r>
      <w:r>
        <w:rPr>
          <w:rStyle w:val="FootnoteAnchor"/>
          <w:rtl w:val="true"/>
        </w:rPr>
        <w:footnoteReference w:id="25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العلاقات العلمیّة فیما بین الغرب والشّرق الّتی نجمت عن عملیّة الاستشراق وجذب نُخب العالم الإسلامیّ العلمیّة إلی المراکز العلمیّة الغربیّة، نجاح نماذج التّنمیة فی بعض الدّول الإسلامیّة کمالیزیا وغیرها، حدوث الثّورة الإسلامیّة فی إیران باتّجاهها الشّعبیّ، الاستفادة من وسائل الاتّصال</w:t>
      </w:r>
    </w:p>
    <w:p>
      <w:pPr>
        <w:pStyle w:val="BookText"/>
        <w:rPr/>
      </w:pPr>
      <w:r>
        <w:rPr>
          <w:rFonts w:ascii="IRNazanin" w:hAnsi="IRNazanin" w:eastAsia="IRNazanin"/>
          <w:color w:val="111111"/>
          <w:sz w:val="28"/>
          <w:sz w:val="28"/>
          <w:szCs w:val="28"/>
          <w:rtl w:val="true"/>
          <w:lang w:bidi="fa-IR"/>
        </w:rPr>
        <w:t>الحدیثة لإطّلاع العالم علی التّعالیم والعلوم الإسلامیّة، روعة السّیاحة فی العالم الإسلامیّ، الحرکات الإسلامیّة، جذّابیّة المناهج والرّسوم العبادیّة کالحجّ وصلاة الجمعة، الآثار الثّقافیّة والاجتماعیّة للمساجد فی الحیاة المعنویّة والاجتماعیّة للمسلمین، الفن والعمارة الإسلامیّة؛ کلّ ذلک یعدّ من العوامل الملفتة والمدهشة بالنسبة للأمم الأخری وذات التّأثیر العالمیّ لهذا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استطاع الإسلام الاستفادة من وسائل التّقنیة الحدیثة وإبراز حقیقته الثّقافیّة الأفضل بشکل منظّم ومنسجم ومتفکّر؛ فبإمکانه طرح نفسه فی مقابل أزمات تعدّدیّة ما بعد الحداثة وأزمات المعنی والهویّة للعصرنة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لازال ینبض بالحیاة سواء أخذناه کدین أم حضارة ولازالت تعالیمه علی صعید مفاهیم، کالإنسان، العالم، الله ومستقبل الوجود متوهّجة بالحیویّة لدی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فعلی المسلمین الجدّ والسعی للحفاظ علی دینهم وتأسیس حضارة إسلامیّة جدیدة، وذلک من خلال معرفة الأزمات الرّاهنة ومخاطر الحضارة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فالحضارة الغربیّة الیوم تتضمّن ثلاثة اتّجاهات مختلفة مع بعضها البعض ولکنّها تترابط فیما بینها لفرض وجودها وبسط نفوذها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القضاء علی جمیع الحضارات الأخری، ومن ضمنها الإسلامیّة بذریعة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تدمیر البیئة الطّبیعیّة من خلال استخدام التّقنیة المرافق لحرص ونهم الإنسان اللیبرالیّ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الانهیار الدّاخلیّ الذّاتیّ ومحو ما بقی من أخلاق المسیحیّة وقیم الإنسانیّة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فعلی المسلمین أن لا ینخدعوا بفکرة الحضارة العالمیّة الفاقدة للهیئة والهویّة، والتّقلید الأعمی للعلم والتّقنیة الغربیّة فیساهموا فی تدمیر البیئة الطّبیعیّة وعدم المبالاة بالقیم الدّینیّة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عقیدة جورج بنارد شاو، إنّ أعظم وأهم التّعالیم المذهبیّة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إعانة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یعقّب بذکر بعض الأسباب الّتی یشیر من خلالها إلی أنّ باستطاعة الإسلام إعداد الوسائل الممکنة لوصول إنسان العصر الرّاهن إلی هذا المبتغی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الاستدلال الأوّل الّذی یذکره برنارد شاو لقابلیّة تعالیم الإسلام لأن تکون مقبولة من عامّة النّاس؛ هو أنّ الإسلام لا یتنکّر للتطوّرات النّاجمة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والعلم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أبقی طریق التّقدّم والتّطوّر مفتوحاً علی مصراعیه أمام البشریّة، وأنّ تعالیمه ذاتها تؤدّی إلی رواج الفلسفة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 الإسلام یحتضن وبانفتاح العلم ومکاسبه، ولکنّه فی ذات الوقت بقی محافظاً علی طهارته وخلوصه الدّائم وعلی قواعده وأسسه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السّبب الآخر لأفضلیّة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احترامه لحقوق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فالإنسان فی الإسلام یتمیز بالکرامة الذّاتیّة والحقوق الطّبیعیّة، ویتعامل مع القضایا المعنویّة والعلمیّة للأفراد باحترام بالغ، ویعدّ نظام المساواة والأخوّة فیه أساساً دینیّاً 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والعنصر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عالمنا المتقدّم یُحکم علیها من خلال الأحاسیس الشّخصیّة ولکنّ الإسلام یحارب ویمنع التّمییز بکلّ أشکاله وألوانه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فالمسیحیّون لا یمکنهم إنکار الحقائق المهمّة للعالم الإسلامیّ؛ الله من جهة والإنسان من جهة أخری، ودور الإسلام فی إقامة علاقة عقلانیّة ومنطقیّة فیما بین الله والإنسان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فالمستقبل المادّیّ والمعنویّ للمسلمین یتوقّف علی شرطین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بعث الحیاة الإسلامیّة فی العصر الحاضر یؤدّی اجتماعیّاً إلی اکتساب المجتمعات الإسلامیّة قدرة وحرکة وحیویّة جدیدة</w:t>
      </w:r>
      <w:r>
        <w:rPr>
          <w:rFonts w:eastAsia="IRNazanin" w:cs="IRNazanin"/>
          <w:color w:val="111111"/>
          <w:sz w:val="28"/>
          <w:szCs w:val="28"/>
          <w:rtl w:val="true"/>
          <w:lang w:bidi="fa-IR"/>
        </w:rPr>
        <w:t>.</w:t>
      </w:r>
      <w:bookmarkStart w:id="393" w:name="pg5220_34341"/>
    </w:p>
    <w:p>
      <w:pPr>
        <w:pStyle w:val="BookText"/>
        <w:rPr/>
      </w:pPr>
      <w:bookmarkEnd w:id="3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وینفض الغبار الّذی علق بإیمان المسلم واستعادته معرفته البنّاءة بالله وعدله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الوهن الأساسیّ للحضارة الغربیّة فی المجالات الفکریّة والاجتماعیّة والثقافیّة یتمثّل فی عدم امتلاکها نظرة متوازنة ومتکافئة لجمیع النّاس باعتبارهم أفراداً یستحقّون الاحترام، وعدم إحساسها بأنّ لها التزامات متبادلة مع الآخرین، کما هو علیه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الصّعید السّیاسیّ والاقتصادیّ فلا تتقبّل إلّا علی مضض بأنّ السّلام والتّطوّر العالمیّ مرهون بالتّطوّر الفکریّ والتّفاهم البنّاء، ولذا فهی تجیز لنفسها استثمار المصادر الطّبیعیّة المشترکة وإن کانت فی أرض الغیر بإیّ طریقة وکیفیّة کانت، وهذا ما یؤدّی إلی عدم إمکان الاستفادة العادلة من الثّروات فی العالم</w:t>
      </w:r>
      <w:r>
        <w:rPr>
          <w:rFonts w:eastAsia="IRNazanin" w:cs="IRNazanin"/>
          <w:color w:val="111111"/>
          <w:sz w:val="28"/>
          <w:szCs w:val="28"/>
          <w:rtl w:val="true"/>
          <w:lang w:bidi="fa-IR"/>
        </w:rPr>
        <w:t>.</w:t>
      </w:r>
    </w:p>
    <w:p>
      <w:pPr>
        <w:pStyle w:val="Heading4"/>
        <w:numPr>
          <w:ilvl w:val="3"/>
          <w:numId w:val="1"/>
        </w:numPr>
        <w:rPr/>
      </w:pPr>
      <w:bookmarkStart w:id="394" w:name="__RefHeading___Toc235224_581953129"/>
      <w:bookmarkStart w:id="395" w:name="_Toc146"/>
      <w:bookmarkEnd w:id="394"/>
      <w:r>
        <w:rPr>
          <w:rtl w:val="true"/>
        </w:rPr>
        <w:t>ما الخطاب الّذی یرید الإسلام أن یوصله إلی العالم ؟</w:t>
      </w:r>
      <w:bookmarkEnd w:id="39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یمتلک الإسلام خطابات متعدّدة یمکن أن یلفت انتباه العالم إلیها، فبإمکانه طرح فکره العقلانیّ والأصیل الّذی لم یتأزّم مطلقاً کالفکر الفلسفیّ الغربیّ، أو أن یصل إلی طریق مسدود کما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فبإمکانه طرحه علی المستوی العالمیّ والتّوفیق فیما بین نظرته الفلسفیّة والعلمیّة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فثقافة الإسلام غنیّة بالتّعالیم والقیم الإنسانیّة والأخلاقیّة والمعنویّة الأصیلة؛ المعروضة فی أجمل الحلل والقوالب الأدبیّة والفنیّة وأکثرها رونقاً وجاذبیّة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النّقاب عن أحاسیسه المملوءة بالمحبّة، الإخلاص، الوفاء، العفو والإیثار، المساواة والمواساة، خدمة الآخرین والالتزام بالأصول الإنسانیّة الراقیة؛ کی یروی غلیل البشریّة المتعطّشة للمعنویّة والمحبّة</w:t>
      </w:r>
      <w:r>
        <w:rPr>
          <w:rFonts w:eastAsia="IRNazanin" w:cs="IRNazanin"/>
          <w:color w:val="111111"/>
          <w:sz w:val="28"/>
          <w:szCs w:val="28"/>
          <w:rtl w:val="true"/>
          <w:lang w:bidi="fa-IR"/>
        </w:rPr>
        <w:t>.</w:t>
      </w:r>
      <w:bookmarkStart w:id="396" w:name="pg5220_34342"/>
    </w:p>
    <w:p>
      <w:pPr>
        <w:pStyle w:val="BookText"/>
        <w:rPr/>
      </w:pPr>
      <w:bookmarkEnd w:id="396"/>
      <w:r>
        <w:rPr>
          <w:rFonts w:ascii="IRNazanin" w:hAnsi="IRNazanin" w:eastAsia="IRNazanin"/>
          <w:color w:val="111111"/>
          <w:sz w:val="28"/>
          <w:sz w:val="28"/>
          <w:szCs w:val="28"/>
          <w:rtl w:val="true"/>
          <w:lang w:bidi="fa-IR"/>
        </w:rPr>
        <w:t>وبإمکانه إراءة تعریف عقلانیّ وعرفانیّ وعلمیّ کامل للإنسان، بدل التّعریف الّذی تعرضه نزعة الفلسفة الإنسانیّة الغربیّة والّذی یعدّ من أکثر النّظرات خطراً وانحطاطاً للإنسان، وإخراج العلم المعرفیّ للغرب ومعرفته للإنسان والعالم من هذا الانسداد الفکریّ والفلسفیّ الّذی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الذّاتیّة للإنسان الشّرقیّ تجعله أکثر لطافة ورحمة فی تعامله مع نفسه والعالم، ولکن نظرة الإنسان الغربیّ القاسیة والجافّة لبنی جنسه وللطبیعة خلقت أزمات متعدّدة کبّلت العالم والبشریّة بأغلالها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ویتعرّض جان سبرزیتو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لتحلیل موجز وجدید عن الإسلام من خلال تقصّیه فی مجالات ظهوره وانتشاره وتبلور المعتقدات والرؤی الإسلامیّة علی صعید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التقنین، الإلهیّات، الفلسفة، العرفان والعلوم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وسعی فیه أیضاً إلی بیان وکیفیّة ارتباط المسلمین بأسلوب الحیاة الإسلامیّة، ومن خلال طرحه لمشاکل المسلمین علی نطاق واسع یشیر إلی موضوع شمولیّ ومهمّ؛ وهو هاجس الأدیان الإبراهیمیّة من شیوع العلمانیّة واضمحلال الإیمان والقیم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فی النهایة إلی الغلیان الّذی تعیشه کثیر من مناطق العالم الإسلامیّ لوضع قدمیها علی جادّة الثّورة الإسلامیّة، ولکنّ أهمّیّة وانتشار مثل هذه الثّورة لا تنطلق من کونها قنبلة تدمیریّة أو عنفاً أو إرهاباً؛ وإنّما من کونها تطوّراً علمیّاً یشمل کافّة جوانب الحیاة وعودة إلی الهویّة الأصیلة</w:t>
      </w:r>
      <w:r>
        <w:rPr>
          <w:rFonts w:eastAsia="IRNazanin" w:cs="IRNazanin"/>
          <w:color w:val="111111"/>
          <w:sz w:val="28"/>
          <w:szCs w:val="28"/>
          <w:rtl w:val="true"/>
          <w:lang w:bidi="fa-IR"/>
        </w:rPr>
        <w:t>.</w:t>
      </w:r>
    </w:p>
    <w:p>
      <w:pPr>
        <w:pStyle w:val="Heading4"/>
        <w:numPr>
          <w:ilvl w:val="3"/>
          <w:numId w:val="1"/>
        </w:numPr>
        <w:rPr/>
      </w:pPr>
      <w:bookmarkStart w:id="397" w:name="__RefHeading___Toc235226_581953129"/>
      <w:bookmarkStart w:id="398" w:name="_Toc147"/>
      <w:bookmarkEnd w:id="397"/>
      <w:r>
        <w:rPr>
          <w:rtl w:val="true"/>
        </w:rPr>
        <w:t>هل باستطاعة الإسلام قیادة العالم فی العصر الرّاهن ؟</w:t>
      </w:r>
      <w:bookmarkEnd w:id="39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الإجابة علی هذا السّؤال من خلال حدیث شاو، الکاتب والمحقّق الإیرلندی، المعروف بکتبه علی المستوی العالمیّ،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 الدّوام منبهر ومندهش من دین محمّد لتمیّزه بالحیویّة، وأکنّ له فائق الاحترام، وفی</w:t>
      </w:r>
    </w:p>
    <w:p>
      <w:pPr>
        <w:pStyle w:val="BookText"/>
        <w:rPr/>
      </w:pPr>
      <w:r>
        <w:rPr>
          <w:rFonts w:ascii="IRNazanin" w:hAnsi="IRNazanin" w:eastAsia="IRNazanin"/>
          <w:color w:val="111111"/>
          <w:sz w:val="28"/>
          <w:sz w:val="28"/>
          <w:szCs w:val="28"/>
          <w:rtl w:val="true"/>
          <w:lang w:bidi="fa-IR"/>
        </w:rPr>
        <w:t>رأیی أنّ الإسلام هو المذهب الوحید الّذی له قابلیّة الانسجام مع المتغیّرات الحیاتیّة فی القرون المختلفة، واعتقد وکما تتّضح آثار ذلک حالیّاً بأنّه سیکون موضع ترحیب أوربا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عقیدتی أنّه لو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فی عالم الیوم فإنّه سیوفّق فی حلّ مشاکل العالم وأزماته ویبسط السّلام والسّعادة الّتی تتأمّلها البشریّة</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لقد أسّس الإسلام البنی الاجتماعیّة اعتماداً علی العقل والأصول الدّینیّة، وقام بتقویة المؤسّسات المدنیّة والاجتماعیّة، وأسّس فی هذا المجال مؤسّسات رائعة؛ فالاجتماع الإسلامیّ لیس اجتماعاً طبقاتیّاً، بل علی العکس من ذلک فهو یحارب الطّبقیّة والتّمییز بکافّة أشکاله وألوانه، فإنّ ملاک الحضارة الإسلامیّة هو الاعتراف بالحقوق والکرامة الذّاتیّة للإنسان وحقّ اختیاره وتقریر مصیره بنفسه، والسّعی لتنمیة وتفتّح مهارات الفرد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وترتکز الحضارة الإسلامیّة علی أساس العلم والجدّ والعمل والتّقوی والهدفیّة والقیم الإنسانیّة والإسلامیّة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محوریّة التقوی، العقلنة، محوریّة العدالة، خیر وصلاح المجتمع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استلهمت جمیعها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أسسها السّیاسیّة؛ فهی تؤکّد وبشدّة علی محاربة وإسقاط الحکومات الطّاغوتیّة والاستبدادیّة والحکومات غیر العادلة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الاتّجاه المعارض للإنسانیّة والمذهبیّة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ویهیّء الإسلام الأرضیّة المناسبة لنمو وازدهار وارتقاء جمیع أفراد المجتمع ویعترف ویحترم حقوق الجمیع من کلّ جنس وصنف وقوم وقبیلة ولون وعرِق</w:t>
      </w:r>
      <w:r>
        <w:rPr>
          <w:rFonts w:eastAsia="IRNazanin" w:cs="IRNazanin"/>
          <w:color w:val="111111"/>
          <w:sz w:val="28"/>
          <w:szCs w:val="28"/>
          <w:rtl w:val="true"/>
          <w:lang w:bidi="fa-IR"/>
        </w:rPr>
        <w:t>.</w:t>
      </w:r>
      <w:bookmarkStart w:id="399" w:name="pg5220_34344"/>
    </w:p>
    <w:p>
      <w:pPr>
        <w:pStyle w:val="BookText"/>
        <w:rPr/>
      </w:pPr>
      <w:bookmarkEnd w:id="399"/>
      <w:r>
        <w:rPr>
          <w:rFonts w:ascii="IRNazanin" w:hAnsi="IRNazanin" w:eastAsia="IRNazanin"/>
          <w:color w:val="111111"/>
          <w:sz w:val="28"/>
          <w:sz w:val="28"/>
          <w:szCs w:val="28"/>
          <w:rtl w:val="true"/>
          <w:lang w:bidi="fa-IR"/>
        </w:rPr>
        <w:t>ویدین الظّلم والتّجاوز علی حقوق الآخرین بکلّ أشکاله ویعتبره أمراً مخالفاً للشّرع والقانون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والملاحظة الجدیرة بالانتباه هنا؛ هی أنّ أغلب الحقوق فی الإسلام هی حقوق ذاتیّة وطبیعیّة ولیست عقدیّة أو علی سبیل المنحة أو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ویحول دون جمیع معوّقات التّنمیة والسعادة الفکریّة والثّقافیّة والسّیاسیّة والاقتصادیة للمجتمع ولأیّ فرد منه وبأیّ باعث کان، ویخطّط لآفاق النّمو والکمال والازدهار بأقصی درجاته ولجمیع أبناء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حقّ الدّفاع عن الحقوق الفردیّة والاجتماعیّة حقّاً ذاتیّاً ومشروعاً وواجباً</w:t>
      </w:r>
      <w:r>
        <w:rPr>
          <w:rFonts w:eastAsia="IRNazanin" w:cs="IRNazanin"/>
          <w:color w:val="111111"/>
          <w:sz w:val="28"/>
          <w:szCs w:val="28"/>
          <w:rtl w:val="true"/>
          <w:lang w:bidi="fa-IR"/>
        </w:rPr>
        <w:t>.</w:t>
      </w:r>
    </w:p>
    <w:p>
      <w:pPr>
        <w:pStyle w:val="Heading4"/>
        <w:numPr>
          <w:ilvl w:val="3"/>
          <w:numId w:val="1"/>
        </w:numPr>
        <w:rPr/>
      </w:pPr>
      <w:bookmarkStart w:id="400" w:name="__RefHeading___Toc235228_581953129"/>
      <w:bookmarkStart w:id="401" w:name="_Toc148"/>
      <w:bookmarkEnd w:id="400"/>
      <w:r>
        <w:rPr>
          <w:rtl w:val="true"/>
        </w:rPr>
        <w:t>آراء بعض العلماء بالإسلام</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البروفسور والمستشرق الغربیّ ارلبری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والوحی فی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فکما أنّ الإسلام یعدّ حرکة مذهبیّة فی جذوره وأصوله، فهو حرکة سیاسیّة کذلک، وبعبارة أخری لا یوجد أیّ اختلاف بین مذهبه وسیاسته، وقد أقیم الاستدلال علی أنّ تعیین القیادة والقائد کان من أُولی الخطوات الأصیلة والجذریّة فی تاریخ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وتکتب مارغریت مارکوس فی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الأوسط ومؤامرة الشّرق أوسطیّون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الحضارة الإسلامیّة تعیش الضّعف والانحطاط ویتعرّض المسلمین للقهر والغلبة من قبل الأیدیولوجیّات الأجنبیّة، ولکنّ الإسلام لازال یتمتّع بقوّة وحیویّة فی عالم الیوم، حتّی عُدّ المنافس الأوحد القویّ والمهیب للإلحاد والمادّیة فی هذا العصر</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فمع أنّ المستشرقین الغربیّین عکسوا القیم والتّعالیم الإسلامیّة الوضّاءة بأسلوب غیر واقعیّ لحاجة فی نفس یعقوب، وعرّفوا الإسلام علی أنّه مذهب سیاسیّ حیناً، ومجرّد</w:t>
      </w:r>
    </w:p>
    <w:p>
      <w:pPr>
        <w:pStyle w:val="BookText"/>
        <w:rPr/>
      </w:pPr>
      <w:r>
        <w:rPr>
          <w:rFonts w:ascii="IRNazanin" w:hAnsi="IRNazanin" w:eastAsia="IRNazanin"/>
          <w:color w:val="111111"/>
          <w:sz w:val="28"/>
          <w:sz w:val="28"/>
          <w:szCs w:val="28"/>
          <w:rtl w:val="true"/>
          <w:lang w:bidi="fa-IR"/>
        </w:rPr>
        <w:t>مذهب معنویّ جافّ ذی مناسک وعبادات شاقّة عرفانیّة وصوفیّة حیناً آخر؛ و لکنّنا نعلم بأنّ الإسلام مذهب شامل وکامل ومذهب اجتماعیّ فعّال وناشط ومذهب تحرّریّ وعقلانیّ وبنّاء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ویعتقد روجیه غارودی الفیلسوف الفرنسیّ الّذی أسلم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القدرة البرهانیّة والاستدلالیّة والحقائق الواضحة للإسلام والّتی تنسجم مع الفطرة؛ جعلت من منهجه منهجاً عالمیّا للبشریّة جمعاء، وعلی الخصوص بعد اندحار وخیبة الأیدیولوجیّات الاشتراکیّة والرأسمالیّة وأمثالها الّتی کانت تدّعی قدرتها علی إیصال البشریّة إلی سعادتها المنشودة</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ویشیر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عثرت علی الاشتراکیّة والمسیحیّة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تتمیّز القوانین الإسلامیّة بشمولها کافّة وجوه الحیاة مع محافظتها علی القیم المعنویّة</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أحد المفکّرین البوسنائیّین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یعتقد أغلب المحلّلین العالمیّین وبعض المفکّرین الغربیّین کذلک؛ أنّ الحضارة الغربیّة تمرّ فی أزمة معنویّة کبری، وأنّ هذه الأزمة فی حالة توسّع وانتشار حتی عصفت بجمیع مؤسّسات وأعمدة النّظام الغربیّ وکذا بالحیاة الاجتماعیّة فیه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لوی کار استاذ فرع الحضارة الإسلامیّة فی جامعة باریس فی تحلیلٍ لحاجة الغرب إلی الإسلام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الفراغ النّاشئ من فقد الرّوح والمعنویّة فی العالم المادّیّ الغربیّ أدّی بالعالم المعاصر إلی البحث عن ما یوازن بین المادیّة والمعنویّة، ویستطیع الإسلام القیام بهذا الدّور</w:t>
      </w:r>
      <w:r>
        <w:rPr>
          <w:rFonts w:eastAsia="IRNazanin" w:cs="IRNazanin"/>
          <w:color w:val="111111"/>
          <w:sz w:val="28"/>
          <w:szCs w:val="28"/>
          <w:rtl w:val="true"/>
          <w:lang w:bidi="fa-IR"/>
        </w:rPr>
        <w:t>».</w:t>
      </w:r>
      <w:r>
        <w:rPr>
          <w:rStyle w:val="FootnoteAnchor"/>
          <w:rtl w:val="true"/>
        </w:rPr>
        <w:footnoteReference w:id="258"/>
      </w:r>
      <w:bookmarkStart w:id="402" w:name="pg5220_34346"/>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رأی مفکّری الغرب الواعین أنّ سرّ الأزمة الشّاملة للحضارة الغربیّة والّتی لا یمکن إنکارها؛ لم یکن سوی إعراضها عن الوحی والمعنویّة، ولا یمکن علاج هذه الأزمة وهذا الدّاء إلّا بالعودة إلی الفکر المعنویّ والمنطقیّ للإسلام</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403" w:name="__RefHeading___Toc235230_581953129"/>
      <w:bookmarkStart w:id="404" w:name="_Toc149"/>
      <w:bookmarkEnd w:id="403"/>
      <w:r>
        <w:rPr>
          <w:rtl w:val="true"/>
        </w:rPr>
        <w:t xml:space="preserve">عوامل استعادة الهویّة الإسلامیّة </w:t>
      </w:r>
      <w:r>
        <w:rPr>
          <w:rtl w:val="true"/>
        </w:rPr>
        <w:t>(</w:t>
      </w:r>
      <w:r>
        <w:rPr>
          <w:rtl w:val="true"/>
        </w:rPr>
        <w:t>عوامل التحضّر الإسلامیّ</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العمل علی تقویة روحیّة الشّباب المسلم لیتکوّن لدیه إحساس بالقوّة والعزّة، ویعدّ التّعریف بالشّخصیّات الإسلامیّة العظیمة وبالنّوابغ والتّراث الثّقافیّ والإمکانات العلمیّة والتّاریخیّة والوطنیّة من أفضل السّبل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تحفیز الشّباب للسّعی نحو طلب العلم واکتساب العلوم والتّحقیق والتّعقّل والعنایة القصوی بما أکّد علیه الإسلام علی صعید التّعلّم والتّفکّر وقیمة العلم والعلماء؛ لیکتسب العلم صفة العموم علی مستوی الأفراد وعلی مستوی الفروع المعرفیّة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عموم المسلمین للتّوحّد والتّضامن والتّفاهم والانسجام فیما بینهم، وبذل الجهد لمحو وإزالة جذور الخلاف وسوء الظّن والعصبیّة والالتفات إلی أنّ الوحدة والأخوّة الصّادقة کانت من أعظم العوامل وأهمّ الأسباب الّتی ساعدت علی تقدّم المسلمین فی صدر الإسلام، وأنّ الاختلاف والفرقة من العوامل الأساسیّة فی انحطاطهم وأفول نجمهم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مبادرة جمیع المسلمین وممثّلیهم وعلی الخصوص القادة الفکریّین والدّینیّین للتخطیط لتربیة الشّباب تربیة دینیّة وأخلاقیّة علی أساس الهویّة الإسلامیّة لیبقی عنصر الإیمان وهّاجاً فی قلوبهم ویکون فی ذلک بصیص أمل وقوّة للوصول إلی العزّة فی طریق التّقدّم والتّطوّر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تناسی أنّ التّخلّف والفقر وفقد الإحساس بالمسؤولیّة الاجتماعیّة والدّینیّة واللا إیمان والفساد</w:t>
      </w:r>
    </w:p>
    <w:p>
      <w:pPr>
        <w:pStyle w:val="BookText"/>
        <w:rPr/>
      </w:pPr>
      <w:r>
        <w:rPr>
          <w:rFonts w:ascii="IRNazanin" w:hAnsi="IRNazanin" w:eastAsia="IRNazanin"/>
          <w:color w:val="111111"/>
          <w:sz w:val="28"/>
          <w:sz w:val="28"/>
          <w:szCs w:val="28"/>
          <w:rtl w:val="true"/>
          <w:lang w:bidi="fa-IR"/>
        </w:rPr>
        <w:t>الأخلاقیّ کان من أهمّ العوامل الّتی أدّت إلی سقوط الحضارة الإسلامیّة وانهزام المسلمین أمام مخطّطات وضربات الصّلیبیّین فی الأندلس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المفکّرین والمحقّقین الإسلامیّین؛ بیان المعارف الدّینیّة والحقائق الإسلامیّة بأفضل وسائل الاستدلال وأوضح طرق البیان اتّباعاً لأسالیب الأنبیاء، وبعیداً عن الانحراف الفکریّ والعملیّ والتحریف والخرافة والسّطحیّة، وتنقیة الدّین ممّا علق به من الآفات والأضرار والّتهم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الثّقافة الغربیّة المستوردة تفقد فی کلّ یوم یمرّ علیها بعضاً من نفوذها فی مقابل الثّقافة الإسلامیّة الّتی ترتکز علی التّکامل المعنویّ والارتقاء الرّوحیّ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کلّ هذا التّطوّر والتّقدّم الصّناعیّ والبحث العلمیّ الّذی شهده الغرب والعالم تبقی للثّقافة الإسلامیّة جذّابیّتها الخاصّة لدی قطّاعات الشّباب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تستطع تلک المظاهر الغربیّة أن تزعزع ارتباط المسلمین بمعنویّة الإسلام، بل نبّهتهم إلی ضرورة تعزیز إیمانهم بالله والأمل بالمستقبل والتّعلّق بالتّجربة الإسلامیّة فی صدر الإسلام، ولکنّهم من جهة أخری؛ لابدّ أن یذعنوا بأنّ الإسلام إذا أراد أن یلعب الدّور المطلوب منه علی السّاحة العالمیّة فی مثل هذه الظّروف العالمیّة؛ أن یخطوا فی ساحة التّقدّم العلمیّ والتّقنیّ بموازاة ما یمتلکونه من إیمان مذهبیّ وقیم أخلاقیّة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والإسلام قادر دون شکّ علی توظیف التّجارب والنّظریات السّیاسیّة والاقتصادیّة والعلمیّة للأمم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العالم الغربیّ أن یخطوا بدوره لمحاولة معرفة الإسلام بحقائقه وواقعیته الّتی لا یحجبها حجاب، وتقویم ما یمکن أن یضطلع به من دور، من خلال برامجه وتعالیمه الفعّالة والمتجدّدة للتّخفیف من وطأة المشاکل الّتی یعیشها العالم وإیجاد الحلول المناسبة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فالکتّاب الغربیّون الّذی یعیشون قلقاً مستمرّاً فی کافّة شؤون حیاتهم جرّاء التّقدّم التّقنیّ؛ لم یحاولوا أن یفصحوا عن ذلک ولم یحاولوا فی هذا المجال</w:t>
      </w:r>
      <w:bookmarkStart w:id="405" w:name="pg5220_34348"/>
    </w:p>
    <w:p>
      <w:pPr>
        <w:pStyle w:val="BookText"/>
        <w:rPr/>
      </w:pPr>
      <w:bookmarkEnd w:id="405"/>
      <w:r>
        <w:rPr>
          <w:rFonts w:ascii="IRNazanin" w:hAnsi="IRNazanin" w:eastAsia="IRNazanin"/>
          <w:color w:val="111111"/>
          <w:sz w:val="28"/>
          <w:sz w:val="28"/>
          <w:szCs w:val="28"/>
          <w:rtl w:val="true"/>
          <w:lang w:bidi="fa-IR"/>
        </w:rPr>
        <w:t>أن یستقرؤا الرّؤیة الإسلامیّة بشمولیّتها الّتی تری أنّ القضاء علی هذا القلق والاضطراب من أولی مهامها وذلک من خلال تقویة روح الإیمان وبسط العدالة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فالأمّة الإسلامیّة الّتی تفتّش عن نظام یعید لها أصالتها الحیاتیّة تأمل من الإسلام أن یقوم بهذا الدّور بثقافته الأصیلة والحیویّة بعد أن ضلّت طریقها من خلال رکوبها موجة المظاهر المادّیّة للحضارة الغربیّة</w:t>
      </w:r>
      <w:r>
        <w:rPr>
          <w:rFonts w:eastAsia="IRNazanin" w:cs="IRNazanin"/>
          <w:color w:val="111111"/>
          <w:sz w:val="28"/>
          <w:szCs w:val="28"/>
          <w:rtl w:val="true"/>
          <w:lang w:bidi="fa-IR"/>
        </w:rPr>
        <w:t>.</w:t>
      </w:r>
    </w:p>
    <w:p>
      <w:pPr>
        <w:pStyle w:val="Heading4"/>
        <w:numPr>
          <w:ilvl w:val="3"/>
          <w:numId w:val="1"/>
        </w:numPr>
        <w:rPr/>
      </w:pPr>
      <w:bookmarkStart w:id="406" w:name="__RefHeading___Toc235232_581953129"/>
      <w:bookmarkStart w:id="407" w:name="_Toc150"/>
      <w:bookmarkEnd w:id="406"/>
      <w:r>
        <w:rPr>
          <w:rtl w:val="true"/>
        </w:rPr>
        <w:t>تحلیل نظریّة تعارض الإسلام مع العولمة</w:t>
      </w:r>
      <w:bookmarkEnd w:id="40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بعض المفکّرین والباحثین؛ بأنّ العولمة الفعلیّة تتعارض والثّقافة الإسلامیّة والفکر الدّینیّ، ویستدلّون علی مدّعاهم هذا بأنّ الثّقافات والمجتمعات لیست علی قدم المساواة والقدرة فی الحصول علی التّقنیة أوّلاً، وعدم قیامها بدور مشترک فی عملیّة بلورة وتحقّق تلک التّقنیة ثانیاً، أمّا ثالثاً؛ فإنّ ردود أفعال الثّقافات والاتّجاهات القومیّة والمحلّیّة تّجاه العولمة ونمو وتبلور الهویّات الجدیدة؛ تحکی عن تعارضها وعدم انسجامها مع عملیّة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الرأی ویؤکّد علیه ارنست غلنر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نوع من عدم التّوافق بین الدّعوی الّتی تقول بأنّ التّعالیم الغربیّة تتحوّل إلی تعالیم عالمیّة وشمولیّة فی عملیة العولمة وبین التّعالیم الإسلامیّة، ویؤدّی عدم التّوافق هذا إلی محاولة الطّرفین للقضاء علی أحدهما الآخر، فالأصولیّة الإسلامیّة تحاول إعادة بناء وتحدیث نفسها لإحساسها بخطر محو هویّتها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نشاهد تقلید بعض المجتمعات الإسلامیّة للغرب تقلیداً أعمی وغیر مدروس وتبعیّتها ومحاکاتها لثقافته من جهة، ویقظة وصحوة تلک المجتمعات من جهة أخری خشیة فقد هویّتها فی ظلّ تلک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نهضة إحیاء الفکر الدّینیّ وإصلاح المجتمعات الإسلامیّة برزت کردّ فعل</w:t>
      </w:r>
    </w:p>
    <w:p>
      <w:pPr>
        <w:pStyle w:val="BookText"/>
        <w:rPr/>
      </w:pPr>
      <w:r>
        <w:rPr>
          <w:rFonts w:ascii="Amiri" w:hAnsi="Amiri" w:eastAsia="Amiri" w:cs="Amiri"/>
          <w:color w:val="111111"/>
          <w:sz w:val="28"/>
          <w:sz w:val="28"/>
          <w:szCs w:val="28"/>
          <w:rtl w:val="true"/>
          <w:lang w:bidi="ar-SA"/>
        </w:rPr>
        <w:t>علی التّسلّط والنفوذ الاستعماریّ، فإنّ هذا التّقلید وهذه التّبعیّة لثقافة الغرب التّسلّطیّة یعدّ تهدیداً جدّیّاً لها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فالمسلمون الیوم بحاجة أمسّ من أیّ وقت مضی إلی الاطّلاع علی التّقدّم والتّطوّر العلمیّ والثّقافیّ والحضاریّ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وتشمیر سواعدهم لنقده وتقییمه لاختیار ما هو إیجابیّ ومفید، وعدم الغفلة عن قابلیّات وإمکانیّات الدّین الإسلامیّ، وطرح الخوف والهیبة من الغرب جانباً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المجدّدین الدّینیّین یعتبرون الإسلام دیناً شاملاً ذا رسالة عالمیّة تعمّ جمیع أفراد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الرسالة الأساسیّة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آخر الأدیان التّوحیدیّة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هدایة الإنسان إلی عبادة الله والخلاص من عبادة النّاس والطّواغیت والانعتاق من الاستبداد والجهل والأمیّة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الکرامة الإنسانیّة والعدالة الاجتماعیّة والحرّیّة الفکریّة وحرّیّة التعبیر والمشارکة فی تقریر المصیر الفردیّ والسیاسیّ والاجتماعیّ من الأهداف الرئیسیّة للدّین الإسلامیّ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الرؤیة العالمیّة والشّاملة للإسلام تؤیّد وتدعو إلی السّلام مع أتباع الأدیان الأخری واحترام جمیع 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فالتّعالیم العدالتیّة للإسلام وسعیه للسّلام والتّفاهم والمساواة والأخوّة والعقلانیّة وتثمین العلم والعلماء، تعدّ أرضیّة مناسبة للقبول به عالمیّاً، وممّا یؤدّی إلی ضمان تجدّده ودیمومته، فلذا لا یمکن لهذه الثّقافة الغنیّة والشّمولیّة أن تبقی محصورة فی نطاق حدودها الجغرافیّة الضیّقة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هل أنّ الإسلام ینسجم والمنهج التّقنی للعولمة أم أنّه یقف علی خط النّزاع والتّعارض معه؟ فجوابه لیس بتلک السّهولة المتصوّرة، نظراً للآراء المختلفة الّتی نادت بها کلا مدرستیهما الفکریّتین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الممکن القول وبصورة إجمالیّة؛ إنّ هناک اتّجاهات متعدّدة تطرح علی هذا الصّعید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الإسلام ینسجم والبعد التّقنی للعولمة ولا ینکر علیه ذلک أبداً، ویعتقد بأنّ التّقنیة مکسب علمیّ وجاءت نتیجة الإرادة والإبداع والعقلانیّة لتحسین وتنظیم ظروف الحیاة العالمیّة، وإذا أخذنا بنظر الاعتبار القرائن والشّواهد الّتی یمکن قراءتها فی التّعالیم الدّینیّة؛ فإنّ أساس الإبداع والإنتاج العلمیّ لا یتنافی وتعالیم الإسلام فحسب، وإنّما تعدّه أمراً معقولاً ومقبولاً ومرحب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الاتّجاه الآخر یرتبط بکیفیّة الاستخدام والاستفادة من هذه التّقنیات والمکاسب العلمیّة والّذی یتعلّق بالجوانب الإنسانیّة والأخلاقیّة والتّکلیفیّة والحقوقیّة، ففی هذا المجال ینبغی القول؛ بأنّ الإسلام یتّفق وینسجم مع تعدّدیّة العصرنة وعقلانیّة التّفاهم فیما بین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حیث الأساس یؤیّد ویوافق علی استخدام الآلات والأدوات فی طریق تحقیق الأهداف العقلائیّة المنشودة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الأساس ینبغی النّظر فی أنّ الواقع هل هو کذلک أم لا؟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مسلمی عالم الیوم فقدوا ولأسباب مختلفة القدرة والأرضیّة للتّقدّم والتّخطیط للتّنمیة، وغدوا فی أمسّ الحاجة إلی الآخرین علی أصعدة عدّة إلی درجة سُلبوا أبسط وسائل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العالم المتقدّم الّذی نعیشه وصلت التّقنیة إلی أوج تطوّرها حتی أنّ عقلاً ألکترونیّا بإمکانه استنتاج حلّ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دقیقة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القدرة العلمیّة والإبداعیّة الخارقة تمخّضت عن العقل الإنسانیّ وتوظیفه فی مجاله الصّحیح، فتتوفّر الیوم أجهزة کامبیوتریّة مختلفة تستطیع تسجیل وتنظیم وخزن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والموضوعات العلمیّة، بینما نلاحظ أنّ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یمتلکون أفضل الإمکانات والمصادر العلمیّة والفکریّة والثّروات الاقتصادیّة، یعیشون الفقر والتّبعیّة للمستعمرین والنّظام الإمبریالیّ وکأنّ التّخلّف ختم علی جبینهم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حکایة أهل الباطل وسیطرتهم علی الأمّة</w:t>
      </w:r>
    </w:p>
    <w:p>
      <w:pPr>
        <w:pStyle w:val="BookText"/>
        <w:rPr/>
      </w:pPr>
      <w:r>
        <w:rPr>
          <w:rFonts w:ascii="IRNazanin" w:hAnsi="IRNazanin" w:eastAsia="IRNazanin"/>
          <w:color w:val="111111"/>
          <w:sz w:val="28"/>
          <w:sz w:val="28"/>
          <w:szCs w:val="28"/>
          <w:rtl w:val="true"/>
          <w:lang w:bidi="fa-IR"/>
        </w:rPr>
        <w:t>الإسلامیّة تعدّ عبرة ما بعدها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فالمسلمون الّذین أقاموا أعظم حضارة عرفها التّاریخ، ویمتلکون رصیداً علمیّاً واقتصادیّاً وسیاسیّاً ضخماً وأعظم المفکّرین الّذین ترعرعوا فی أحضانه، وبنفوسهم الّتی تتجاوز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نسمة، وبقوانینهم الإسلامیّة الراقیة الّتی تعتمد علی العقل والوحی؛ یزدادون ضعفاً وتخلّفا یوماً بعد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هذا کلّه؛ فإنّ هناک أطروحات جدیدة لأجل إعادة النّظر فی فهم الدّین، فالتّجدید الفکریّ للتّنویریّین الإسلامیّین والباحثین الجدد استطاع توفیر متطلّبات المراحل النّهائیّة لما یمکن أن یقوم به العالم الإسلامیّ من دور علی الصّعید العالمیّ، فبرزت الیوم ثلاثة اتّجاهات أساسیّة فی داخل العالم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التّحدیث والبحث الدّائب عن التّغییر علی أمل الخلاص من الاستعمار السّیاسیّ والاقتصادیّ للغرب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توظیف أرقی الأفکار والقابلیّات فی مجال الکفاح السّیاسیّ والتّحرّریّ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بالعلم ومکاسبه الحدیثة والاستفادة منها علی طریق الوصول إلی الأهداف الإسلامیّة الراقیة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یمکن من خلال ذلک تحقیق تحدیث الإسلام فی إطار الاتّجاه نحو العلم العقلانیّ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توضیح العلاقة الدّقیقة فیما بین العلم والعولمة؛ ینبغی الالتفات إلی الاتّجاهات المختلفة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اتّجاه یسعی لإعادة تقییم المسائل الأساسیّة للمذاهب الفکریّة والثّقافیة العالمیّة المتنافسة والّتی تدّعی القیم والحقائق الشّمولیّة، وذلک فی إطار نظام ثقافیّ عالمیّ، وبضمنها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الثّانی یربط فیما بین التّعدّدیّة الثّقافیّة القائمة علی أساس ما بعد الحداثة والاتّجاه الأصولیّ القائم علی أساس القیم والعقائد الدّینیّة المنسجمة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رأی والرشتاین أنّ العالم یسیر فی نظام امبراطوریّ عریض وبزخم کبیر باتّجاه العولمة؛ یترابط أساسه الاقتصادیّ بواسطة الأنظمة السّیاسیّة المحلّیّة المستبدّة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عمّمنا هذا الاستدلال علی نسیج الأنظمة المذهبیّة العالمیّة، یبرز الإسلام والمسیحیّة کأدیان عالمیّة، وسنواجه فی هذه الحالة بشکل خاصّ مشکلة إقامة العلاقة مع الأنظمة السّیاسیّة المحلّیّة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وسیساعد تطوّر وظهور وسائل اتّصال حدیثة علی ازدیاد تلک العلاقات وبشکل واسع وکبیر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باعتباره دیناً عالمیّاً ذا أبعاد اجتماعیّة، فردیّة، سیاسیّة، اقتصادیّة، عقلانیّة وعرفانیّة؛ أوسع وأشمل من النّظریّات السّیاسیّة والعرفانیّة والقراءات الطّائفیّة والفئویّة الخاصّة؛ ویقوم علی دعائم الإیمان والتعلیم والتّربیة والإنسان والاجتماع والحکومة والعرفان والممارسات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یختلف والقراءات الرّائجة للفرق المختلفة الّتی ظهرت فی أدوار التّاریخ الإسلامیّ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هو الوحید من بین الأدیان الّذی لا یتنکّر لدور العقل والعلم، ویضع الإنسان بوجوده الواقعیّ والموضوعیّ فی مقام أسمی ممّا تضعه فیه المدارس الوضعیّة، ویرسم دوره علی أساس معرفة عمیقة وشاملة وکاملة لنظام الوجود وفلسفة خلافة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الّذی یضفی علی الإنسان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 به من خلال وضع الطّبیعة بجمیع أبعادها تحت تصرّفه وإرادته وعلمه، ویأخذ فی عین الاعتبار منزلته العقلیّة والمعنویّة الرفیعة، بحیث یخرجه وینأی به بعیداً عن خصائص الحیوانیّة والمیول الشّهوانیّة والمادّیّة، ولا یضع حدوداً بوجه نموّه وتطوّره وتکامله</w:t>
      </w:r>
      <w:r>
        <w:rPr>
          <w:rFonts w:eastAsia="IRNazanin" w:cs="IRNazanin"/>
          <w:color w:val="111111"/>
          <w:sz w:val="28"/>
          <w:szCs w:val="28"/>
          <w:rtl w:val="true"/>
          <w:lang w:bidi="fa-IR"/>
        </w:rPr>
        <w:t>.</w:t>
      </w:r>
      <w:bookmarkStart w:id="408" w:name="pg5220_34353"/>
    </w:p>
    <w:p>
      <w:pPr>
        <w:pStyle w:val="Heading4"/>
        <w:numPr>
          <w:ilvl w:val="3"/>
          <w:numId w:val="1"/>
        </w:numPr>
        <w:rPr/>
      </w:pPr>
      <w:bookmarkStart w:id="409" w:name="__RefHeading___Toc235234_581953129"/>
      <w:bookmarkStart w:id="410" w:name="_Toc151"/>
      <w:bookmarkEnd w:id="408"/>
      <w:bookmarkEnd w:id="409"/>
      <w:r>
        <w:rPr>
          <w:rtl w:val="true"/>
        </w:rPr>
        <w:t>عولمة الإسلام</w:t>
      </w:r>
      <w:bookmarkEnd w:id="410"/>
    </w:p>
    <w:p>
      <w:pPr>
        <w:pStyle w:val="BookText"/>
        <w:rPr/>
      </w:pPr>
      <w:r>
        <w:rPr>
          <w:rFonts w:ascii="Amiri" w:hAnsi="Amiri" w:eastAsia="Amiri" w:cs="Amiri"/>
          <w:color w:val="111111"/>
          <w:sz w:val="28"/>
          <w:sz w:val="28"/>
          <w:szCs w:val="28"/>
          <w:rtl w:val="true"/>
          <w:lang w:bidi="ar-SA"/>
        </w:rPr>
        <w:t xml:space="preserve">یعرض القرآن الکریم الإسلام علی أنّه دین کامل ورفیع، وأنّه الدّین الّذی سیظهر علی جمیع الأدیان والمدارس والثّقافات من خلال إرادة الله وسنّته الحتمیّة فی الهدایة والحیلولة دون تغلب الکفر والباطل علی الحقّ، ویتحقّق بذلک الوعد الإلهیّ بغلبة دینه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فبنظرة مستقبلیّة إلی التّقدّم الحاصل فی العلم والفکر ویسر الاتّصالات؛ یتّضح جلیّاً کیف أنّ الحقائق ستبرز من خلف ستار الإعلام المضلّل والمنافق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أنّ المعوّقات الّتی وضعها أعداء الحقّ فی طریقه ستُنسف وتغدو هشیماً تذروه الرّیاح؛ لینتشر الحقّ ویعمّ کافّة بقاع العالم؛ وذلک لکون جبهة الکفر والنّفاق تسیر باتّجاه معاکس للسّنّة الإلهیّة الحتمیّة وفلسفة الخلق</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وقد عرض بعض المفکّرین وعلماء الدّین وجوهاً لکیفیّة غلبة الإسلام علی الأدیان الأخری؛ من جملتها الغلبة المنطقیّة والعقلانیّة والّتی تتمّ من خلال القبول بالفطرة النّقیّة والعقل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الآخر ومن خلال بیان موارد الضّعف والخلل والتّحریف الّتی ابتلیت بها الأدیان الأخری؛ یثبتون بأنّ الإسلام یتمیّز بمیزات عقلانیّة متعدّدة وأنّه دین خالص ینسجم والفطرة ویؤمّن جمیع الحاجات البشریّة ویتّفق والعقل والعلم والظّروف الزّمانیّة والمکانیّة لجمیع المجتمعات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خلال النّظرة الدّینیّة الدّاخلیّة؛ فإنّ کلّ مسلم وعلی أساس التّعالیم الإسلامیّة یعتقد بعالمیّة وخلود الإسلام، ویعتبر ذلک من</w:t>
      </w:r>
    </w:p>
    <w:p>
      <w:pPr>
        <w:pStyle w:val="BookText"/>
        <w:rPr/>
      </w:pPr>
      <w:r>
        <w:rPr>
          <w:rFonts w:ascii="IRNazanin" w:hAnsi="IRNazanin" w:eastAsia="IRNazanin"/>
          <w:color w:val="111111"/>
          <w:sz w:val="28"/>
          <w:sz w:val="28"/>
          <w:szCs w:val="28"/>
          <w:rtl w:val="true"/>
          <w:lang w:bidi="fa-IR"/>
        </w:rPr>
        <w:t>المسلّمات الضّروریّة له، وممّا یؤیّد هذه الحقیقة الإجماع المتحقّق فیما بین المسلمین حولها، وکذا وجود البراهین العقلیّة والنّقلیّة والشّواهد التّاریخیّة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القرآن المجید هذه السّمة العالمیّة للإسلام فی آیات قرآنیّة صریحة وواضحة، والّتی یمکن الإشارة إلی بعض مواردها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الآیات الّتی تصف القرآن بالهادی لجمیع النّاس وفی جمیع الأزمنة، کالآیة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الّتی یتّسم خطابها بالشّمول والعموم لجمیع النّاس، والّتی لا تقتصر دعوتها علی قوم أو عِرق أو منطقة معیّنة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الّتی تبیّن أنّ رسالة نبیّ الإسلام تشمل جمیع النّاس وأنّ خطابه ورسالته عالمیّة وأنّه نبیّ العالم أجمع، أمثال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أَرْسَلْناکَ لِلنّاسِ رَسُولاً</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الآیات الّتی توضّح أنّ أحکام وقوانین الإسلام عامّة وشاملة لجمیع أبناء البشریّة من کلّ لون وعنصر ولغة، ولم تُحدَّد بجهة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الآیات الّتی تُلزم أهل الکتاب بقبول الإسلام والإیمان بدعوة نبیّه، کالآیة الّتی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آمَنَ أَهْلُ الْکِتابِ لَکانَ خَیْراً لَهُمْ</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الآیات الّتی وعدت بغلبة الإسلام علی کافّة الأدیان، وتشیر علی أنّه دین عالمیّ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الّتی تبیّن التّعالیم العالمیّة للإسلام، فإنّ سنخیّتها العالمیّة وعدم اختصاصها بمنطقة محدّدة تدلّل علی عالمیّة الإسلام؛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التّعالیم الّتی تؤکّد علی حقیقة التّوحید والمعاد، والّتی تنفی الاتّجاهات الثّنویّة والتّثلیثیّة والاتّجاهات الإشراکیّة المشابهة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w:t>
      </w:r>
      <w:r>
        <w:rPr>
          <w:rFonts w:eastAsia="Amiri" w:cs="Amiri" w:ascii="Amiri" w:hAnsi="Amiri"/>
          <w:color w:val="111111"/>
          <w:sz w:val="28"/>
          <w:szCs w:val="28"/>
          <w:rtl w:val="true"/>
          <w:lang w:bidi="ar-SA"/>
        </w:rPr>
        <w:t>)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ویعلن القرآن الکریم فی سورة الفتح عالمیّة الإسلام وعموم تعالیمه العالم أجمع، فبعض مفسّری الآیة المتقدّمة یرون بأنّ هذه القضیّة لابدّ وأن تتحقّق؛ لکونها وعداً إلهیّاً حتمیّاً، وأنّ سرعة تفشّی الإسلام ونفوذه المتعاظم فی جمیع المجتمعات یعدّ دلیلاً علی صبغته العالمیّة المتوخّاة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طبقاً للرّوایات الّتی أشارت إلی البرامج العالمیّة للإمام المهدیّ عجل الله تعالی فرجه الشریف تکشف عن أنّ العالمیّة المنتظرة للإسلام لا تتحقّق إلّا بظهوره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العلّامة الطّبرسیّ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بهذا المضمون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یکون عند خروج المهدیّ فلا یبقی أحد إلّا أقرّ بمحمّد صلی الله علیه و آله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أیّ جهد یبذل لجعل النّاس متماثلین سیمنی بفشل ذریع؛ ففی عقیدة علماء الّنفس والاجتماع وکذا القرآن؛ أنّ هناک فروقاً ذاتیّة عِرقیّة</w:t>
      </w:r>
      <w:bookmarkStart w:id="411" w:name="pg5220_34356"/>
    </w:p>
    <w:p>
      <w:pPr>
        <w:pStyle w:val="BookText"/>
        <w:rPr/>
      </w:pPr>
      <w:bookmarkEnd w:id="411"/>
      <w:r>
        <w:rPr>
          <w:rFonts w:ascii="IRNazanin" w:hAnsi="IRNazanin" w:eastAsia="IRNazanin"/>
          <w:color w:val="111111"/>
          <w:sz w:val="28"/>
          <w:sz w:val="28"/>
          <w:szCs w:val="28"/>
          <w:rtl w:val="true"/>
          <w:lang w:bidi="fa-IR"/>
        </w:rPr>
        <w:t>وذهنیّة وعاطفیّة وذوقیّة فیما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القرآن الکریم إلی أنّ هذه الفروق فروقاً تکوینیّة وجوهریّة لیس باستطاعة الإنسان تغییرها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اختلاف ألسنتکم و ألوانکم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لآیات لأولی الألباب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لَجَعَلَ النّاسَ أُمَّةً واحِدَةً وَ لا یَزالُونَ مُخْتَلِفِینَ</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إنّ المظهر الأساسیّ للعولمة الغربیّة هو التّسلّط والسّیطرة وممارسة الضّغوط علی المظلومین لإخضاعهم وإجراء ما یطمحون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 أنّ النّداء الخالد للإسلام یدعو إلی الحرّیّة وحقّ الاختیار العقلانیّ بعیداً عن أیّ نوع من الإکراه والإجبار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ومن جهة أخری فإنّ العولمة الّتی هی بحسب اعتراف الغرب مفروضة فرضاً وعلی أساس معاییر الحضارة الغربیّة وتقول فی الوقت ذاته بأصالة حرّیّة واختیار الإنسان تتضمّن تناقضاً ظاهریّاً، کما هو واضح</w:t>
      </w:r>
      <w:r>
        <w:rPr>
          <w:rFonts w:eastAsia="IRNazanin" w:cs="IRNazanin"/>
          <w:color w:val="111111"/>
          <w:sz w:val="28"/>
          <w:szCs w:val="28"/>
          <w:rtl w:val="true"/>
          <w:lang w:bidi="fa-IR"/>
        </w:rPr>
        <w:t>.</w:t>
      </w:r>
    </w:p>
    <w:p>
      <w:pPr>
        <w:pStyle w:val="Heading4"/>
        <w:numPr>
          <w:ilvl w:val="3"/>
          <w:numId w:val="1"/>
        </w:numPr>
        <w:rPr/>
      </w:pPr>
      <w:bookmarkStart w:id="412" w:name="__RefHeading___Toc235236_581953129"/>
      <w:bookmarkStart w:id="413" w:name="_Toc152"/>
      <w:bookmarkEnd w:id="412"/>
      <w:r>
        <w:rPr>
          <w:rtl w:val="true"/>
        </w:rPr>
        <w:t>أدلّة شمولیّة وعالمیّة الإسلام</w:t>
      </w:r>
      <w:bookmarkEnd w:id="413"/>
    </w:p>
    <w:p>
      <w:pPr>
        <w:pStyle w:val="BookText"/>
        <w:rPr/>
      </w:pPr>
      <w:r>
        <w:rPr>
          <w:rFonts w:ascii="IRNazanin" w:hAnsi="IRNazanin" w:eastAsia="IRNazanin"/>
          <w:color w:val="111111"/>
          <w:sz w:val="28"/>
          <w:sz w:val="28"/>
          <w:szCs w:val="28"/>
          <w:rtl w:val="true"/>
          <w:lang w:bidi="fa-IR"/>
        </w:rPr>
        <w:t>إنّ الإسلام دین عالمیّ وعامّ لا یختصّ بقوم وعِرق ولغة وبلد دون غیره، وهو عبارة عن مذهب إنسانی عظیم جاء من أجل هدایة وسعادة ونجاة کافّة أفراد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 وعالمیّة الإسلام حقیقة قاطعة وبدیهیّة لا یشکّ أو یختلف علیها المسلمون، فکلّ المذاهب الإسلامیّة ومفکّریها یعتقدون بذلک ویعتبرونه من ضروریّات الإسلام ومن المحکَمات الأساسیّة للقرآن الکریم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وسنحاول فی هذا البحث مطالعة الأدلّة النّظریّة فی کون الإسلام دیناً عالمیّاً وحتمیّة عولمته والّتی ستتحقّق علی ید الإمام المهدیّ عجل الله تعالی فرجه الشریف، وکذا</w:t>
      </w:r>
    </w:p>
    <w:p>
      <w:pPr>
        <w:pStyle w:val="BookText"/>
        <w:rPr/>
      </w:pPr>
      <w:r>
        <w:rPr>
          <w:rFonts w:ascii="IRNazanin" w:hAnsi="IRNazanin" w:eastAsia="IRNazanin"/>
          <w:color w:val="111111"/>
          <w:sz w:val="28"/>
          <w:sz w:val="28"/>
          <w:szCs w:val="28"/>
          <w:rtl w:val="true"/>
          <w:lang w:bidi="fa-IR"/>
        </w:rPr>
        <w:t>بیان ماهیّة العولمة الإسلامیّة وعلاقتها ومقارنتها بمسار العولمة الفعلیّة الّتی یمرّ بها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کون الإسلام دیناً عالمیّاً یمکن إثباته من خلال ما جاء فی الإسلام من عالمیّة نبوّة نبیّه وخاتمیّة رسالته، وکذلک بناءً علی أسسه العقلیّة والعلمیّة وانسجامها وتوافقها مع الفطرة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فالأحکام والقوانین الإسلامیّة بإمکانها الإجابة عن أسئلة العالم المعاصر فی إیجاد الحلول المناسبة للخلاص من أزماته المستعصیة والمتعدّدة والعبور به إلی شاطئ الأمن والسّعادة؛ فإنّ أمماً کثیرة تعایش حالیّاً تحوّلات لها عواقب سلبیّة وغیر محمودة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الإشارة إلی عالمیّة الإسلام من خلال بعض النّصوص القرآنیّة الّتی تؤکّد وبصراحة هذه الحقیقة النّاصعة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عالمیّة رسالة نبیّ الإسلام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القرآن لکافّة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إِلاّ ذِکْرٌ لِلْعالَمِینَ</w:t>
      </w:r>
      <w:r>
        <w:rPr>
          <w:rFonts w:eastAsia="Amiri" w:cs="Amiri" w:ascii="Amiri" w:hAnsi="Amiri"/>
          <w:color w:val="111111"/>
          <w:sz w:val="28"/>
          <w:szCs w:val="28"/>
          <w:rtl w:val="true"/>
          <w:lang w:bidi="ar-SA"/>
        </w:rPr>
        <w:t>)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یَرْغَبُ عَنْ مِلَّةِ إِبْراهِیمَ إِلاّ مَنْ 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وتبیّن هذه الآیة بأنّ تعالیم الإسلام السّماویّة والّذی هو دین التّوحید والفطرة والعدالة والنّجاة والکمال؛ تتمیّز فی رؤیة الإنسان الحرّ وذی العقل السّلیم بالجذّابیّة علی طول الزّمن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یتضمّن قوانین منسجمة تتطابق والفطرة البشریّة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 لا تَبْدِیلَ لِخَلْقِ اللّهِ</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التّرغیب فی العلم وتفضیل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نظرته الشّاملة والکاملة لجمیع أبعاد عالم الوجود والحاجات البشریّة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 الله تعالی بکونه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اهتمامه بالبعد المعنویّ للحیاة الإنسانیّة الّتی قام بتفصیل خطوطها بشکل معقول ومعتدل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تأکیده علی المساواة بین جمیع النّاس، ومعارضته للتّمییز فیما بینهم عِرقیّاً ومادّیّاً وقومیّاً ولغویّاً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معارضته للخضوع والعبودیّة لغیر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یَتَّخِذَ بَعْضُنا بَعْضاً أَرْباباً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دعوته إلی العدل والإنصاف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قَوّامِینَ بِالْقِسْطِ شُهَداءَ لِلّهِ</w:t>
      </w:r>
      <w:r>
        <w:rPr>
          <w:rFonts w:eastAsia="Amiri" w:cs="Amiri" w:ascii="Amiri" w:hAnsi="Amiri"/>
          <w:color w:val="111111"/>
          <w:sz w:val="28"/>
          <w:szCs w:val="28"/>
          <w:rtl w:val="true"/>
          <w:lang w:bidi="ar-SA"/>
        </w:rPr>
        <w:t>)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محاربته الظّلم والفساد بکافّة أشکالهِ وبواعثه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فِی الْأَرْضِ بَعْدَ إِصْلاحِها</w:t>
      </w:r>
      <w:r>
        <w:rPr>
          <w:rFonts w:eastAsia="Amiri" w:cs="Amiri" w:ascii="Amiri" w:hAnsi="Amiri"/>
          <w:color w:val="111111"/>
          <w:sz w:val="28"/>
          <w:szCs w:val="28"/>
          <w:rtl w:val="true"/>
          <w:lang w:bidi="ar-SA"/>
        </w:rPr>
        <w:t>)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فنظراً لهذه الممیّزات البارزة والعالمیّة للإسلام یتّضح بأنّ دائرة شعاراته وبرامجه وأهدافه السّامیة تتّخذ بعداً عالمیّاً ولا تختصّ بقوم وشعب ومکان وزمان معیّن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القرآن الکریم فی مواطن أخری علی أنّ الدّین الوحید الّذی</w:t>
      </w:r>
    </w:p>
    <w:p>
      <w:pPr>
        <w:pStyle w:val="BookText"/>
        <w:rPr/>
      </w:pPr>
      <w:r>
        <w:rPr>
          <w:rFonts w:ascii="IRNazanin" w:hAnsi="IRNazanin" w:eastAsia="IRNazanin"/>
          <w:color w:val="111111"/>
          <w:sz w:val="28"/>
          <w:sz w:val="28"/>
          <w:szCs w:val="28"/>
          <w:rtl w:val="true"/>
          <w:lang w:bidi="fa-IR"/>
        </w:rPr>
        <w:t>یتمیّز بالشّمول والکمال والّذی یکون موضع ترحیب وقبول واسع هو الإسلام؛ کما فی الآیات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وقد جاء عن الإمام الصّادق علیه السلام فی تفسیر الآیات الآنفة ما مضمونه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یا مفضّل لیرفع عن الملل والأدیان الاختلاف، ویکون الدّین کلمة واحدة، کما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وتصرّح الآیة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حاسم بأنّ الإسلام هو دین الحقّ والهدایة وستدور دائرته علی سائر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إضافة إلی دلالتها علی حقّانیّة الإسلام تشیر إلی عالمیّته وحتمیّة تحقّق الإرادة الإلهیّة فی استیلائه وغلبته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ویأمر الله عزّ و جلّ نبیّ الإسلام بإبلاغ عالمیّة دعوته ورسالته،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w:t>
      </w:r>
      <w:r>
        <w:rPr>
          <w:rStyle w:val="FootnoteAnchor"/>
          <w:rtl w:val="true"/>
        </w:rPr>
        <w:footnoteReference w:id="28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الإمام الحسن علیه السلام فی خصوص تفسیر وشأن نزول هذه الآیة الکریمة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بعض الیهود إلی النبیّ صلی الله علیه و آله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تقول بأنّک مرسل من قِبل الله، ویجیئک الوحی کموسی؟ فسکت النبیّ صلی الله علیه و آله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سیّد ولد آدم ولا فخر، إنّما أنا خاتم النّبیّین وأسوة المتّقین ورسول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إلی العرب أم العجم أم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هنا أوحی الله لنبیّه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ویتّفق جمیع المفسّرین علی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 تؤکّد علی عموم وشمول رسالة نبیّ الإسلام جمیع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وتوجد آیات أخری تؤکّد علی عالمیّة الإسلام، من جملتها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إِنْ هُوَ إِلاّ ذِکْری لِلْعالَمِینَ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وبصراحة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الأولی من سورة الفرقان والّتی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وتبیّن هذه الآیة أیضاً بأنّ الهدف النّهائی للقرآن هو إنذار کافّة أفراد البشریّة وتعلیمهم وهدایتهم فی کلّ زمان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الشّیخ الطبرسیّ رحمه الله ذیل هذه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المکلّفین من الإنس والجن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الآیة الأخری؛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کَافَّةً لِلنّاسِ بَشِیراً وَ نَذِیراً وَ لکِنَّ أَکْثَرَ النّاسِ لا یَعْلَمُونَ</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 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فی ذیل هذه الآیة الکریمة یدلّ إضافة علی ثبوت عالمیّة رسالة النبیّ الأکرم صلی الله علیه و آله علی عالمیّة الإمامة؛ یسأل فیه عبد الله بن بکر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فهل یری الإمام ما بین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الإمام الصّادق علیه السلام ضمن تأکیده علی عالمیّة إمامة أهل بیت العصمة علیهم السلام وشهادة کلّ إمام منهم علی الخلق ورؤیته جمیعهم وکونه حجّة وإمام علی البشریّة جمعاء،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الأرض و الحجّة من بعد</w:t>
      </w:r>
    </w:p>
    <w:p>
      <w:pPr>
        <w:pStyle w:val="BookText"/>
        <w:rPr/>
      </w:pPr>
      <w:r>
        <w:rPr>
          <w:rFonts w:ascii="IRNazanin" w:hAnsi="IRNazanin" w:eastAsia="IRNazanin"/>
          <w:color w:val="111111"/>
          <w:sz w:val="28"/>
          <w:sz w:val="28"/>
          <w:szCs w:val="28"/>
          <w:rtl w:val="true"/>
          <w:lang w:bidi="fa-IR"/>
        </w:rPr>
        <w:t>النبیّ صلی الله علیه و آله هو یقوم مقام النبیّ وهو الدّلیل علی ما تشاجرت فیه الأمّة والأخذ بحقوق النّاس</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وإضافة إلی الآیات المتقدّمة توجد آیات متعدّدة أخری تدّل علی عالمیّة الإسلام وتَحقّق الأمر الإلهیّ علی هذا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وأکّدت کذلک أحادیث کثیرة علی هذه المسألة، ونطالع منها علی سبیل المثال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ینقل عبد الله بن عباس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وأنّی محمّداً عبده ورسوله، أرسلنی برسالته إلی جمیع خلقه، لیهلک مَن هلک عن بیّنة ویحیی مَن حییَ عن بیّنة، واصطفانی علی جمیع العالمین من الأوّلین والآخرین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الإمام الرضا علیه السلام فی وصفه معجزة القرآن وخلوده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یجعله لزمانٍ دون زمان و لا لناسٍ دون ناس، فهو فی کلّ زمان جدید وعند کلّ قومٍ غضّ إلی یوم القیامة</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عولمة الإسلام ستتحقّق من خلال الثّورة العالمیّة للإمام المهدیّ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الوعد الإلهیّ حتمیّ لا یقبل التّخلّف والتّغییر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الشّیخ الطّبرسیّ فی ذیل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فی تفسیرها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یبقی علی الأرض بیت مدر ولا وبر إلّا أدخله الله تعالی کلمة الإسلام</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فانتشار الإسلام فی کافّة أرجاء العالم حقیقة حتمیّة ستتحقّق فی عصر ظهور الإمام المهدیّ عجل الله تعالی فرجه الشریف والّذی سیثمر رقیّاً فکریّاً ومعنویّاً</w:t>
      </w:r>
    </w:p>
    <w:p>
      <w:pPr>
        <w:pStyle w:val="BookText"/>
        <w:rPr/>
      </w:pPr>
      <w:r>
        <w:rPr>
          <w:rFonts w:ascii="IRNazanin" w:hAnsi="IRNazanin" w:eastAsia="IRNazanin"/>
          <w:color w:val="111111"/>
          <w:sz w:val="28"/>
          <w:sz w:val="28"/>
          <w:szCs w:val="28"/>
          <w:rtl w:val="true"/>
          <w:lang w:bidi="fa-IR"/>
        </w:rPr>
        <w:t>لجمیع النّاس، وتفشّیاً للسّلام والعدالة واندثار الاستعمار والأنظمة اللادینیّة والاستغلال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جاء فی الرّوایات والأدعیة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المهدیّ عجل الله تعالی فرجه الشریف سیقوم بطوی بشاط الجبّارین والکافرین والملحدین فی کافّة بقاع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وستهبّ ریاح المعنویّة والطهارة والعدالة الخالصة والاطمئنان لتقتلع الظّلم والفساد إلی الأبد، ویتحقّق الدّعاء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أقصم به جبابرة الکفر واقتل به الکفّار والمنافقین وجمیع الملحدین، حیث کانوا من مشارق الأرض ومغاربها وبرّها وبحرها واملأ به الأرض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وسیستثمر ویستخدم الإمام المهدیّ عجل الله تعالی فرجه الشریف أبان ثورته العالمیّة وسائل اتّصال وتقنیة معلومات متطوّرة ومتقدّمة جدّاً، وقد لمّحت بعض أحادیث عصر الظّهور لهذه النّقطة، فجاء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یقوم قائمنا یمدّ الله فی بصر وسمع شعیتنا فلا تکون بینهم وبینه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مکان کانوا یسمعون خطابه ویرونه ویراهم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وقد ورد حدیث عن الإمام الصّادق علیه السلام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 المؤمن فی زمن القائم وهو فی المشرق أخیه وهو فی المغرب وکذلک الّذی فی المغرب یری أخیه الّذی فی المشرق</w:t>
      </w:r>
      <w:r>
        <w:rPr>
          <w:rFonts w:eastAsia="IRNazanin" w:cs="IRNazanin"/>
          <w:color w:val="111111"/>
          <w:sz w:val="28"/>
          <w:szCs w:val="28"/>
          <w:rtl w:val="true"/>
          <w:lang w:bidi="fa-IR"/>
        </w:rPr>
        <w:t>».</w:t>
      </w:r>
      <w:r>
        <w:rPr>
          <w:rStyle w:val="FootnoteAnchor"/>
          <w:rtl w:val="true"/>
        </w:rPr>
        <w:footnoteReference w:id="28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خلال الآفاق الّتی ترسمها أحادیث المعصومین علیهم السلام عن الحکومة العالمیّة للإمام المهدیّ عجل الله تعالی فرجه الشریف یمکن الاستنتاج بأنّ عولمة الإسلام ووعد استخلاف المؤمنین الصّالحین علی الأرض ووراثتهم لها وانتشار العدل وتجسّد الإسلام المحمّدیّ الأصیل بکافّة جوانبه؛ سیتحقّق فی زمن حکومة الإمام العالمیّة وأنّ ذلک سیتمّ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هناک ارتباطاً کاملاً ووثیقاً فیما بین العولمة وتحقّق عالمیّة الإسلام والثورة العالمیّة للإمام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وستتهیّء جمیع ظروف وأدوات ووسائل عولمة الدّین فی هذه المرحلة الحسّاسة والّتی أشارت إلیها النّصوص الدّینیّة بشکل صریح لا یقبل التّأویل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یقول الإمام الباقر علیه السلام فی تفسیر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ذلک یکون عند خروج المهدیّ عجل الله تعالی فرجه الشریف من آل محمّد صلی الله علیه و آله فلا یبقی أحد إلّا أقرّ بمحمّد</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ابن عباس فی تفسیر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 تأویل هذه الآیة حتی یدخل جمیع الیهود والنصاری وأتباع جمیع الأدیان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ویعمّ عند ذاک الأمن والسّلام حتی تأمن الشّاة والذئب والأسد والنّاس والأفاعی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یکون عند قیام القائم</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ویورد علی بن إبراهیم حدیثاً حول تفسیر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بالقائم من آل محمّد علیهم السلام، حتی إذا خرج یظهره علی الدّین کلّه حتی لا یعبد غیر الله</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فصّل المفسّرون والمفکّرون الشّیعة آیات أخری تشیر إلی غیبة وظهور الإمام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فالفیلسوف الشّهیر مرتضی مطهّری ذکر ممیّزات هذا الفکر المقدّس وهذه العقیدة القرآنیّة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ممیّزات الانتظار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التّفاؤل بمستقبل البشریّة؛ یعتقد البعض بأنّ الشّرّ والفساد والشّقاء من اللّوازم الحتمیّة للحیاة البشریّة، لذا؛ فإنّ أفضل ما یمکن القیام به هو إنهاء هذه الحیاة الّتی لا قیمة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ویعتقد البعض الآخر بأنّ الحیاة البشریّة بتراء من الأساس، فقد وصل الإنسان مرحلة یحفر فیها قبره بنفسه إثر التّطوّر التّقنیّ المذهل وخزین أسلحة الدّمار المرعبة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مقابل هاتین النّظریّتین؛ توجد نظریّة أخری تعتقد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 والفساد لیسا من الأمور الطّبیعیة الملازمة للحیاة البشریّة، وإنّما معلولاً ناشئاً عن الملکیّة الفردیّة، فما دامت جذور الشّرّ والفساد حاضرة فإنّهما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الملکیّة الفردیّة تنشأ فی الحقیقة من خلال تکامل وسائل 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سیأتی الیوم الّذی یقوم التّکامل هذا باقتلاع تلک الجذور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فالتّکامل الصّناعیّ هو الأساس والقاعدة لبنیان السّعادة المرجوّة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الرّابعة تُرجع سبب الفساد والشرّ إلی الفقر الرّوحیّ والمعنویّ للإنسان، فمازال الإنسان یعیش إلی الآن مرحلة الشّباب وعدم النّضج والّتی یطغی علیه فیها الغضب والشّهوة علی 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یسیر فطریّاً باتّجاه التّکامل الفکریّ والأخلاقیّ والمعنویّ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الشّرف والکمال من اللوازم الطّبیعیّة للإنسان، ولا الحتم الحضاریّ یستلزم الانتحار الجماعیّ للبشریّة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ذلک المستقبل الوضّاء والسّعید والإنسانیّ هو الّذی یقتلع الشرّ والفساد من جذوره، فالنّظریّة هذه بشارة وعدَ بها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النّهائی للصّلاح والتّقوی والسّلام والعدالة والحرّیّة والإخلاص علی الظّلم والاستکبار والاستعباد والدّجل والتّضلیل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الحکومة العالمیّة الواحدة</w:t>
      </w:r>
      <w:r>
        <w:rPr>
          <w:rFonts w:eastAsia="IRNazanin" w:cs="IRNazanin"/>
          <w:color w:val="111111"/>
          <w:sz w:val="28"/>
          <w:szCs w:val="28"/>
          <w:rtl w:val="true"/>
          <w:lang w:bidi="fa-IR"/>
        </w:rPr>
        <w:t>.</w:t>
      </w:r>
      <w:bookmarkStart w:id="414" w:name="pg5220_34365"/>
    </w:p>
    <w:p>
      <w:pPr>
        <w:pStyle w:val="BookText"/>
        <w:rPr/>
      </w:pPr>
      <w:bookmarkEnd w:id="4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الأرض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 العقلی الکامل للبشریّة واتّباعها الفکر والأیدیولوجیّة والحرّیّة دون العبودیّة للظّروف الطّبیعیّة والاجتماعیّة والغرائز الحیوانیّة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الاستثمار الأمثل والأقصی لثروات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التقسیم المتکافئ للثّروات فیما بین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الانعدام الکامل للمفاسد الأخلاقیّة کالرّبا والزّنا والسّرقة والقتل والخیانة، ونقاء الأذهان من العُقد والأحقاد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انعدام أسباب الحرب، وبسط السّلام والمحبّة والتّعاون والإخلاص فیما بین الشّعوب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الانسجام التّام فیما بین الإنسان والطّبیعة</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415" w:name="__RefHeading___Toc235238_581953129"/>
      <w:bookmarkStart w:id="416" w:name="_Toc153"/>
      <w:bookmarkEnd w:id="415"/>
      <w:r>
        <w:rPr>
          <w:rtl w:val="true"/>
        </w:rPr>
        <w:t>تمایز العولمة الفعلیّة وعالمیّة حکومة المهدیّ</w:t>
      </w:r>
      <w:bookmarkEnd w:id="416"/>
    </w:p>
    <w:p>
      <w:pPr>
        <w:pStyle w:val="BookText"/>
        <w:rPr/>
      </w:pPr>
      <w:r>
        <w:rPr>
          <w:rFonts w:ascii="IRNazanin" w:hAnsi="IRNazanin" w:eastAsia="IRNazanin"/>
          <w:color w:val="111111"/>
          <w:sz w:val="28"/>
          <w:sz w:val="28"/>
          <w:szCs w:val="28"/>
          <w:rtl w:val="true"/>
          <w:lang w:bidi="fa-IR"/>
        </w:rPr>
        <w:t>ولاکتشاف ماهیّة العلاقة فیما بین العولمة والشّمولیّة العالمیّة لحکومة الإمام المهدیّ عجل الله تعالی فرجه الشریف؛ ینبغی أوّلاً مطالعة أسّس وممیّزات وأهداف کلّ من العملیّتین، والنّظر فی ما تشترکان فیه وما تفترقان وتتمایزان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وماهی غایة کلّ منهما؟ وهل أنّ إحداهما هی امتداد للأخری؟</w:t>
      </w:r>
    </w:p>
    <w:p>
      <w:pPr>
        <w:pStyle w:val="BookText"/>
        <w:rPr/>
      </w:pPr>
      <w:r>
        <w:rPr>
          <w:rFonts w:ascii="IRNazanin" w:hAnsi="IRNazanin" w:eastAsia="IRNazanin"/>
          <w:color w:val="111111"/>
          <w:sz w:val="28"/>
          <w:sz w:val="28"/>
          <w:szCs w:val="28"/>
          <w:rtl w:val="true"/>
          <w:lang w:bidi="fa-IR"/>
        </w:rPr>
        <w:t>فهل من الممکن أن تکون العولمة مقدّمة للثّورة العالمیّة للإمام المهدیّ عجل الله تعالی فرجه الشریف وحکومته العالمیّة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فالإجابة علی هذه الأسئلة ستتمخّض تلقائیاً عندما نستطیع معرفة عملیّة العولمة الفعلیّة وعولمة الإمام المهدیّ عجل الله تعالی فرجه الشریف بشکل دقیق وموزون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کلّ شیء ینبغی النّظر فی أنّ التّعولم هل هو عملیّة حقیقیّة أم أنّ الموجود هو مجرد نماذج له؟ وهل أنّ التّعولم هو العولمة ذاتها أم أنّهما</w:t>
      </w:r>
      <w:bookmarkStart w:id="417" w:name="pg5220_34366"/>
    </w:p>
    <w:p>
      <w:pPr>
        <w:pStyle w:val="BookText"/>
        <w:rPr/>
      </w:pPr>
      <w:bookmarkEnd w:id="417"/>
      <w:r>
        <w:rPr>
          <w:rFonts w:ascii="IRNazanin" w:hAnsi="IRNazanin" w:eastAsia="IRNazanin"/>
          <w:color w:val="111111"/>
          <w:sz w:val="28"/>
          <w:sz w:val="28"/>
          <w:szCs w:val="28"/>
          <w:rtl w:val="true"/>
          <w:lang w:bidi="fa-IR"/>
        </w:rPr>
        <w:t>عملیّتان مختلفتان ومنفصلتان عن بعضهما البعض؟ وما هی النّماذج السّائدة للتّعولم؟ وأیّ من نظریّات التّعولم تتّفق وتنسجم مع عولمة المهدیّ عجل الله تعالی فرجه الشریف</w:t>
      </w:r>
      <w:r>
        <w:rPr>
          <w:rFonts w:eastAsia="IRNazanin" w:cs="IRNazanin"/>
          <w:color w:val="111111"/>
          <w:sz w:val="28"/>
          <w:szCs w:val="28"/>
          <w:rtl w:val="true"/>
          <w:lang w:bidi="fa-IR"/>
        </w:rPr>
        <w:t>.</w:t>
      </w:r>
    </w:p>
    <w:p>
      <w:pPr>
        <w:pStyle w:val="Heading4"/>
        <w:numPr>
          <w:ilvl w:val="3"/>
          <w:numId w:val="1"/>
        </w:numPr>
        <w:rPr/>
      </w:pPr>
      <w:bookmarkStart w:id="418" w:name="__RefHeading___Toc235240_581953129"/>
      <w:bookmarkStart w:id="419" w:name="_Toc154"/>
      <w:bookmarkEnd w:id="418"/>
      <w:r>
        <w:rPr>
          <w:rtl w:val="true"/>
        </w:rPr>
        <w:t>ممیّزات عولمة الإمام المهدیّ عجل الله تعالی فرجه الشریف</w:t>
      </w:r>
      <w:bookmarkEnd w:id="419"/>
    </w:p>
    <w:p>
      <w:pPr>
        <w:pStyle w:val="BookText"/>
        <w:rPr/>
      </w:pPr>
      <w:r>
        <w:rPr>
          <w:rFonts w:ascii="IRNazanin" w:hAnsi="IRNazanin" w:eastAsia="IRNazanin"/>
          <w:color w:val="111111"/>
          <w:sz w:val="28"/>
          <w:sz w:val="28"/>
          <w:szCs w:val="28"/>
          <w:rtl w:val="true"/>
          <w:lang w:bidi="fa-IR"/>
        </w:rPr>
        <w:t>یتّسم الإسلام بممیّزات وخصائص لا یمکن مقایستها ومقارنتها مع أیّ من الأنظمة السّائدة، فعولمة الإسلام فی الحقیقة تعنی عولمة تلک العناصر والممیّزات، فالإسلام باعتباره دیناً کاملاً ونظاماً شاملاً یرتکز علی أسس العقلانیّة والعلمیّة، المعنویّة، الکرامة الإنسانیّة والعدالة و المساواة، الأمن والحقوق البشریّة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للوعد الإلهیّ فستکون للإسلام الغلبة والاستیلاء علی جمیع الثّقافات والأدیان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فعولمة الإسلام تعنی عولمة العلم والعقلانیّة والعدالة والأمن ووعی ورقی الإنسان حیثما حلّ وأینما 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عرفنا ما ابتنیت علیه العولمة الغربیّة من أسس وأصول فکریّة وفلسفیّة مستمدّة من الحضارة الغربیّة والّتی یمکن الإشارة إلیها بإیجاز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العقلانیّة والعلم الوضعیّین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النّزعة الإنسانیّة</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اللیبرالیّة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وتقف فی مقابلها العولمة الإسلامیّة والّتی تتّسم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الفطریّة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تثمین دور العقل والعلم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بوجود علقة بین عالم الوجود ومبدئه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غائیّة نظام الخلق، والإنسان منه علی وجه التّحدید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الأصالة القانونیّة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التّشریع وأصالة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نظام الهدایة والقیادة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الکرامة الإلهیّة للإنسان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الحاکمیّة الإلهیّة لعالم 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الحرّیّة وحقّ العیش والاستفادة من مواهب الطّبیعة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العزّة والشّرف ونفی سلطة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حقّ اختیار الاتّجاه وحق النّموّ والرّقی، الّذی یعدّ من مستلزمات أصالة التّکامل الفطریّ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فنموذج العولمة الإسلامیّة یتفاوت ویختلف عن نموذجها الغربیّ الّذی یرتکز علی اللیبرالیّة القدیمة منها والجدیدة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فصیغة العولمة الإسلامیّة ترتکز علی القیم الإلهیّة والأخلاقیّة والمعاییر الدّینیّة، ونوعیّة نظر الإنسان إلی العالم والإنسان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إنکار العولمة فی إطارها الإسلامیّ لأیّة سلطة واستعمار واستغلال ولاعدالة ولامساواة وتمییز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الغربیّة تحاول السّیطرة علی العالم أجمع من خلال فرضها صیغتها وقیمها علی باقی الثّقافات والمجتمعات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فالعولمة الإسلامیّة تعتمد الاتّجاهات الفکریّة الّتی تتلائم والعقلانیّة والمعاییر والقیم الإنسانیّة والّتی تتّصف بالحرّیّة وحقّ الاختیار</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العولمة الغربیّة بطبیعتها لا تتمکّن من تحسین الوضع الحیاتیّ وإقرار الأمن والعدالة والمساواة والسّلام، أمّا فی العولمة الإسلامیّة وثقافتها فإنّ هذه المسألة تعدّ من الأهداف الغائیّة للعالم والسّیر التّکاملیّ للتّاریخ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w:t>
      </w:r>
    </w:p>
    <w:p>
      <w:pPr>
        <w:pStyle w:val="BookText"/>
        <w:rPr/>
      </w:pPr>
      <w:r>
        <w:rPr>
          <w:rFonts w:ascii="IRNazanin" w:hAnsi="IRNazanin" w:eastAsia="IRNazanin"/>
          <w:color w:val="111111"/>
          <w:sz w:val="28"/>
          <w:sz w:val="28"/>
          <w:szCs w:val="28"/>
          <w:rtl w:val="true"/>
          <w:lang w:bidi="fa-IR"/>
        </w:rPr>
        <w:t>فی طریق إزالة کافّة موانع النّموّ والکمال البشریّ وتحقّق القیم الإنسانیّة العلیا، وإقرار الأمن والعدالة والسّلام والمساواة والمحبّة، وإنهاء کافّة مظاهر الفساد والکفر والشّرک والظّلم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الأساس البارز للعولمة الغربیّة هو فرض طراز وصیغة معیّنة من الحیاة ترتکز علی الفکر العلمانیّ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النموذج من العولمة یعنی فرض سلطة شاملة للغرب، وذلک بالإکراه والإجبار والّتی سیکون الاستضعاف والإلحاد والفساد الإخلاقیّ واللاعدالة والفقر والتمییز والاستغلال؛ ثمارها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العولمة الإسلامیّة وعلی خلاف ذلک تعتمد العقل والعلم والقیم الإنسانیّة الرّاقیة؛ لتصون حقوق الإنسان وکرامته وتوفّر الحرّیّة والمساواة والعدالة والسّلام لجمیع أبناء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فالحضارة الإسلامیّة توظّف العلم والتقنیة والصّناعة والاقتصاد لخدمة البشریّة، وتعمل علی محو وإزالة أسباب الاستعمار والاستغلال والظّلم والتّمییز</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أحد علماء الإسلام الغربیّین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الطّریق الوحید لإیجاد الهدوء والاطمئنان والاستقرار للإنسان لا یمرّ إلّا عبر الصّیغ الدّینیّة والأخلاقیّة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وعالمنا الیوم ینبغی أن یتّجه فقط وفقط صوب الدّین وأسس المساواة والأخوّة بین جمیع النّاس</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وأمّا معاییر وأسس الثّقافة الغربیّة الّتی لا تعترف بالمعاییر الدّینیّة والأخلاقیّة والقیم الإنسانیّة؛ فإنّها تعجز عن توفیر حاجات الشّعوب من العدالة والسّلام والمعنویّة</w:t>
      </w:r>
      <w:r>
        <w:rPr>
          <w:rFonts w:eastAsia="IRNazanin" w:cs="IRNazanin"/>
          <w:color w:val="111111"/>
          <w:sz w:val="28"/>
          <w:szCs w:val="28"/>
          <w:rtl w:val="true"/>
          <w:lang w:bidi="fa-IR"/>
        </w:rPr>
        <w:t>.</w:t>
      </w:r>
      <w:bookmarkStart w:id="420" w:name="pg5220_34370"/>
    </w:p>
    <w:p>
      <w:pPr>
        <w:pStyle w:val="Heading2"/>
        <w:numPr>
          <w:ilvl w:val="1"/>
          <w:numId w:val="1"/>
        </w:numPr>
        <w:rPr/>
      </w:pPr>
      <w:bookmarkStart w:id="421" w:name="__RefHeading___Toc235242_581953129"/>
      <w:bookmarkStart w:id="422" w:name="_Toc155"/>
      <w:bookmarkEnd w:id="420"/>
      <w:bookmarkEnd w:id="421"/>
      <w:r>
        <w:rPr>
          <w:rtl w:val="true"/>
        </w:rPr>
        <w:t>المصادر</w:t>
      </w:r>
      <w:bookmarkEnd w:id="422"/>
    </w:p>
    <w:p>
      <w:pPr>
        <w:pStyle w:val="Heading3"/>
        <w:numPr>
          <w:ilvl w:val="2"/>
          <w:numId w:val="1"/>
        </w:numPr>
        <w:rPr/>
      </w:pPr>
      <w:bookmarkStart w:id="423" w:name="__RefHeading___Toc235244_581953129"/>
      <w:bookmarkStart w:id="424" w:name="_Toc156"/>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آلبرو، مارتی، العصر العالمیّ،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سالار زاده أمیری،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اندیشان،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آلستون، بیتر و یینغر میلتون ولنغهاوزن، الدّین والآفاق الجدیدة،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توکّلی،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وتحقیقات إسلامی،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استوری، جان، العولمة والثّقافة العامّة،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یابنده، مجلّة ارغنون، ع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استین، والتر، الدّین والرؤیة الجدیدة،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رضا جلیلی، انتشارات حکمت، طهران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بوازار، مارسل، الإسلام فی عالم الیوم،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دفتر نشر فرهنگ إسلامی، طهران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هنتیغتون، روزاموند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وآخرین، الثّقافة والمجتمع،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فریبا عزبدفتری، نشر قطره، 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بویر، مارتین، کسوف الله،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کاشف وابو تراب سهراب، نشر فروزان، 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 تیلیخ، مستقبل الأدیان،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رضا جلیلی،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وتحقیقات أدیان ومذاهب،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 امین، هاری مجدف، جیفانی اریک، العولمة؛ بأیّ هدف؟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زرافشان، نشر آگه، طهران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 سوئیزی، العولمة؛ بأیّ هدف؟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زرافشان، نشر آگه، 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بایکین، ریتشارد، الدّین، هنا، حالیّاً،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محمّدی، نشر قطره، طهران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بهلوان، جنکیز، علم الثّقافة وأحادیث حول الثّقافة والحضارة، انتشارات أمیر کبیر،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تافلر، الوین، الموجة الثّالثة،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شهیندخت خوارزمی، نشر آسمان، طهران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تامیلسون، العولمة والثّقافة،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حکیمی، نشر بژوهشهای فرهنگی، 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ترنر، برایان، فضل العولمة علی الدّین فی العصر العالمیّ،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لاجوردی، مجلة ارغنون، ع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طهرانیان، مجید، العولمة؛ الأزمات واللا أمن، بإشراف أصغر افتخاری، بژوهشکده مطالعات راهبردی، 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جیمس، روزنا، عقد وتناقضات العولمة، مجلّة سیاست خارجی، طهران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جهانبکلو، رامین، الموجة الرّابعة،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کودرزی، نشر نی، طهران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حاجتی، میر أحمد رضا، عصر الإمام الخمینیّ، مؤسّسه بوستان کتاب،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 رضا، شمس المغرب، دفتر نشر فرهنگ إسلامی، طهران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روبتسون، رونالد، العولمة،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بولادی، نشر ثالث، 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ریمون، اغناسیو، هل تتّجه العولمة نحو الفوضی،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بریجهر شاهسوند، مؤسّسه انتشاراتی عطا،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رجائی، فرهنگ، ظاهرة العولمة،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آذرنک، نشر آگه، 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ریفکن، جرمی و تید هوارد، العولمة؛ نحو الهاویة،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بهزاد، نشر سروش، طهران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ساراب، مادن، ما بعد الأصولیّة ومابعد الحداثة،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طاجیک، نشر نی، طهران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شایکان، داریوش، تحت سماوات العالم،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نازی عظیما، نشر فروزان، طهران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شجاعی زند، هذا المجتمع والعرفیّة، مقالات فی علم الاجتماع الدّینی، نشر مرکز، 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سعید رضا، التّعامل التّماثلی للعولمة والدّین والمواطنة، نامه علو اجتماعی،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علمداری، کاظم، نقد حول نظریّة حوار الحضارات وصراع الحضارات، نشر توسعه، طهران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سید محمّد، المسلمون و مسألة العولمة،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ویسی، انتشارات أمیر کبیر، طهران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سیّد عبد العلیّ، العولمة والعالم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العولمة ومکانة المجتمعات النّامیة فی النّظام الدّولیّ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وزارت خارجه،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کاستلر، عمانوئیل، عصر المعلومات؛ المجتمع الشّبکیّ،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علی قلیان وافشین خاکبار،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علی أصغر، عولمة الثّقافة والسّیاسة، نشر قدس، طهران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کندی، بول، فی استقبال القرن الواحد والعشرین، العالم حتّی عام </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مخبر، طهران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کیت نش، عالِم الاجتماع السّیاسیّ المعاصر،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دلفروز، نشر کویر، طهران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کینغ، الکساندر وبراتراند، شنایدر، الثّورة العالمیّة الأولی،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شهیندخت خوارزمی،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کتاب، طهران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غریفن، دیفید ری، الله والدّین فی عالم ما بعد الحداثة،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آیة اللّهی،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توسعه، طهران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غینز، انتونی، إفرازات العصرنة،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طهران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غینز، هوبرماس، جیمس اف بونن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العصرنة والعصرانیّون،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نوذری، نشر نقش جهان، طهران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مالکوم، ووترز، العولمة،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مرانی کیوی، سازمان مدیریت صنعتی،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مقالات، العولمة والدّین؛ الفرص والإشکالات،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بژوهان،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مجید، الدّین ضدّ الإیمان، انتشارات کویر، طهران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مرقاتی، سیّد طه، الإسلام الشّمولیّ والعولمة، مجموعة مقالات مؤتمر الوحدة الإسلامیّة السّادس عشر، مجمع تقریب مذاهب إسلامی، طهران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الإسلام ومقتضیات الزّمان، انتشارات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الشّیرازیّ، ناصر، حکومة المهدیّ العالمیّة، انتشارات هدف،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سیّد حسن، الشّباب المسلم والعالم المتجدّد، طرح نو، طهران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نوذری، حسین علی، إعادة قراءة هوبرماس، نشر چشمه، طهران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هوبرماس، یورغن، العولمة ومستقبل الدّیمقراطیّة،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بولادی، نشر مرکز، 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هکسلی، الدّوس، عالم جدید مذهل،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الله صباغی وحسین کامیار، انتشارات کارگاه هنر، طهران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 غیس و سام وب و مارشال و زیرغانوف، المراحل الأخیرة للعولمة،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جواهریان أحمد زادة، نشر بژوهنده، طهران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هنتغتون، صاموئیل، صراع الحضارات،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أمیری، مجلّة 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ع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الموجة الثّالثة للدّیمقراطیّة،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شهسا، الناشر، روزنه، طهران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هولد، دیفید و انتونی ماک غرو، العولمة و معارضوها،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ثابتی، نشر ققنوس، طهران </w:t>
      </w:r>
      <w:r>
        <w:rPr>
          <w:rFonts w:eastAsia="IRNazanin" w:cs="IRNazanin"/>
          <w:color w:val="111111"/>
          <w:sz w:val="28"/>
          <w:szCs w:val="28"/>
          <w:lang w:bidi="fa-IR"/>
        </w:rPr>
        <w:t>1382</w:t>
      </w:r>
      <w:r>
        <w:rPr>
          <w:rFonts w:eastAsia="IRNazanin" w:cs="IRNazanin"/>
          <w:color w:val="111111"/>
          <w:sz w:val="28"/>
          <w:szCs w:val="28"/>
          <w:rtl w:val="true"/>
          <w:lang w:bidi="fa-IR"/>
        </w:rPr>
        <w:t>.</w:t>
      </w:r>
      <w:bookmarkStart w:id="425" w:name="pg5220_34373"/>
    </w:p>
    <w:p>
      <w:pPr>
        <w:pStyle w:val="BookText"/>
        <w:rPr/>
      </w:pPr>
      <w:bookmarkEnd w:id="425"/>
      <w:r>
        <w:rPr>
          <w:rFonts w:ascii="IRNazanin" w:hAnsi="IRNazanin" w:eastAsia="IRNazanin"/>
          <w:color w:val="111111"/>
          <w:sz w:val="28"/>
          <w:sz w:val="28"/>
          <w:szCs w:val="28"/>
          <w:rtl w:val="true"/>
          <w:lang w:bidi="fa-IR"/>
        </w:rPr>
        <w:t>هاملتون، ملکوم، علم الاجتماع الدینیّ،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فرهنگی انتشاراتی تبیان، طهران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هودشتیان، عطا، العصرنة و عولمة إیران،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چاب بخش، 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هوور، ستیوارت ام و نات لاندبای، الإعلام، الدّین والثّقافة،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آریایی نیا، تصحیح محمّد مظاهری،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طهران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هیک، جان، البعد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فی مجال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سالکی، نشر قصیدهسرا، طهران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426" w:name="__RefHeading___Toc235246_581953129"/>
      <w:bookmarkStart w:id="427" w:name="_Toc157"/>
      <w:bookmarkEnd w:id="426"/>
      <w:r>
        <w:rPr>
          <w:rtl w:val="true"/>
        </w:rPr>
        <w:t>المجلّات</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معلومات سیاسیّة واقتصادیّة، ع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الحوزة، ع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بیتر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الأصولیّة فی الحوار بین الأدیان، ترجمة علی خزاعی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بحوث دینیّة، دوره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رواق الفکر، ش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فصلیّة ارغون، ع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صیف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فصلیّة الحوار العالمیّ، الأدیان التّوحیدیّة فی عصر عولمة فالک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فصلیّة مطالعات وطنیّة، السّنة الثّانیة، 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قبسات، ع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معهد بحوث الثّقافة والفکر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کتاب نقد، 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مجلّة السیّاسة الخارجیّة، ع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العلوم الاجتماعیّة، ع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شتاء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ذکر من المصادر هو باللّغة الفارسیّة</w:t>
      </w:r>
      <w:r>
        <w:rPr>
          <w:rFonts w:eastAsia="IRNazanin" w:cs="IRNazanin"/>
          <w:color w:val="111111"/>
          <w:sz w:val="28"/>
          <w:szCs w:val="28"/>
          <w:rtl w:val="true"/>
          <w:lang w:bidi="fa-IR"/>
        </w:rPr>
        <w:t>.</w:t>
      </w:r>
      <w:bookmarkStart w:id="428" w:name="pg5220_34374"/>
    </w:p>
    <w:p>
      <w:pPr>
        <w:pStyle w:val="Heading2"/>
        <w:numPr>
          <w:ilvl w:val="1"/>
          <w:numId w:val="1"/>
        </w:numPr>
        <w:rPr/>
      </w:pPr>
      <w:bookmarkStart w:id="429" w:name="__RefHeading___Toc235248_581953129"/>
      <w:bookmarkStart w:id="430" w:name="_Toc158"/>
      <w:bookmarkEnd w:id="428"/>
      <w:bookmarkEnd w:id="429"/>
      <w:r>
        <w:rPr>
          <w:rtl w:val="true"/>
        </w:rPr>
        <w:t>الآیات</w:t>
      </w:r>
      <w:bookmarkEnd w:id="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تبیاناً لکلّ شیء،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ذرهم فی خوضهم یلعبون،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ذرهم یأکلوا و یتمتّعوا و یلههم الأمل فسوف یعلمون،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فأقم وجهک للدّین حنیفاً فطرة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قل لا أسألکم علیه أجراً إن هو إلا ذکری للعالمین،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قل یا أهل الکتاب تعالوا إلی کلمة سواءٍ بیننا و بینکم ألّا نعبد إلّا الله،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یا أیّها الناس إنّی رسول الله إلیکم جمیعا،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کونوا قوّامین بالقسط شهداء لله،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لا إکراه فی الدّین قد تبیّن الرشد من الغی،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لقد کان فی قصصهم عبرة،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 أرسلناک للنّاس رسولا،</w:t>
      </w:r>
    </w:p>
    <w:p>
      <w:pPr>
        <w:pStyle w:val="BookText"/>
        <w:rPr/>
      </w:pPr>
      <w:r>
        <w:rPr>
          <w:rFonts w:ascii="IRNazanin" w:hAnsi="IRNazanin" w:eastAsia="IRNazanin"/>
          <w:color w:val="111111"/>
          <w:sz w:val="28"/>
          <w:sz w:val="28"/>
          <w:szCs w:val="28"/>
          <w:rtl w:val="true"/>
          <w:lang w:bidi="fa-IR"/>
        </w:rPr>
        <w:t>و أوحی إلی هذا القرآن لأنذرکم به و من بلغ</w:t>
      </w:r>
    </w:p>
    <w:p>
      <w:pPr>
        <w:pStyle w:val="BookText"/>
        <w:rPr/>
      </w:pPr>
      <w:r>
        <w:rPr>
          <w:rFonts w:ascii="IRNazanin" w:hAnsi="IRNazanin" w:eastAsia="IRNazanin"/>
          <w:color w:val="111111"/>
          <w:sz w:val="28"/>
          <w:sz w:val="28"/>
          <w:szCs w:val="28"/>
          <w:rtl w:val="true"/>
          <w:lang w:bidi="fa-IR"/>
        </w:rPr>
        <w:t>و جعلناکم شعوباً و قبائل لتعارفوا إنّ أکرمکم عند الله أتقاکم،</w:t>
      </w:r>
    </w:p>
    <w:p>
      <w:pPr>
        <w:pStyle w:val="BookText"/>
        <w:rPr/>
      </w:pPr>
      <w:r>
        <w:rPr>
          <w:rFonts w:ascii="IRNazanin" w:hAnsi="IRNazanin" w:eastAsia="IRNazanin"/>
          <w:color w:val="111111"/>
          <w:sz w:val="28"/>
          <w:sz w:val="28"/>
          <w:szCs w:val="28"/>
          <w:rtl w:val="true"/>
          <w:lang w:bidi="fa-IR"/>
        </w:rPr>
        <w:t>وعد الله الّذین آمنوا و عملوا الصّالحات لیستخلفنّهم فی الأرض،</w:t>
      </w:r>
    </w:p>
    <w:p>
      <w:pPr>
        <w:pStyle w:val="BookText"/>
        <w:rPr/>
      </w:pPr>
      <w:r>
        <w:rPr>
          <w:rFonts w:ascii="IRNazanin" w:hAnsi="IRNazanin" w:eastAsia="IRNazanin"/>
          <w:color w:val="111111"/>
          <w:sz w:val="28"/>
          <w:sz w:val="28"/>
          <w:szCs w:val="28"/>
          <w:rtl w:val="true"/>
          <w:lang w:bidi="fa-IR"/>
        </w:rPr>
        <w:t>و لا تفسدوا فی الأرض بعد إصلاحها،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یتّخذ بعضنا بعضاً أرباباً من دون الله،</w:t>
      </w:r>
    </w:p>
    <w:p>
      <w:pPr>
        <w:pStyle w:val="BookText"/>
        <w:rPr/>
      </w:pPr>
      <w:r>
        <w:rPr>
          <w:rFonts w:ascii="IRNazanin" w:hAnsi="IRNazanin" w:eastAsia="IRNazanin"/>
          <w:color w:val="111111"/>
          <w:sz w:val="28"/>
          <w:sz w:val="28"/>
          <w:szCs w:val="28"/>
          <w:rtl w:val="true"/>
          <w:lang w:bidi="fa-IR"/>
        </w:rPr>
        <w:t>و لن یجعل الله للکافرین علی المؤمنین سبیلا،</w:t>
      </w:r>
    </w:p>
    <w:p>
      <w:pPr>
        <w:pStyle w:val="BookText"/>
        <w:rPr/>
      </w:pPr>
      <w:r>
        <w:rPr>
          <w:rFonts w:ascii="IRNazanin" w:hAnsi="IRNazanin" w:eastAsia="IRNazanin"/>
          <w:color w:val="111111"/>
          <w:sz w:val="28"/>
          <w:sz w:val="28"/>
          <w:szCs w:val="28"/>
          <w:rtl w:val="true"/>
          <w:lang w:bidi="fa-IR"/>
        </w:rPr>
        <w:t>و لو آمن أهل الکتاب لکان خیراً لهم،</w:t>
      </w:r>
    </w:p>
    <w:p>
      <w:pPr>
        <w:pStyle w:val="BookText"/>
        <w:rPr/>
      </w:pPr>
      <w:r>
        <w:rPr>
          <w:rFonts w:ascii="IRNazanin" w:hAnsi="IRNazanin" w:eastAsia="IRNazanin"/>
          <w:color w:val="111111"/>
          <w:sz w:val="28"/>
          <w:sz w:val="28"/>
          <w:szCs w:val="28"/>
          <w:rtl w:val="true"/>
          <w:lang w:bidi="fa-IR"/>
        </w:rPr>
        <w:t>و لو شاء ربّک لجعل الناس أمّة واحدةً و لا یزالون مختلفین،</w:t>
      </w:r>
    </w:p>
    <w:p>
      <w:pPr>
        <w:pStyle w:val="BookText"/>
        <w:rPr/>
      </w:pPr>
      <w:r>
        <w:rPr>
          <w:rFonts w:ascii="IRNazanin" w:hAnsi="IRNazanin" w:eastAsia="IRNazanin"/>
          <w:color w:val="111111"/>
          <w:sz w:val="28"/>
          <w:sz w:val="28"/>
          <w:szCs w:val="28"/>
          <w:rtl w:val="true"/>
          <w:lang w:bidi="fa-IR"/>
        </w:rPr>
        <w:t>و ما أرسلناک إلا رحمةً للعالمین،</w:t>
      </w:r>
    </w:p>
    <w:p>
      <w:pPr>
        <w:pStyle w:val="BookText"/>
        <w:rPr/>
      </w:pP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p>
    <w:p>
      <w:pPr>
        <w:pStyle w:val="BookText"/>
        <w:rPr/>
      </w:pPr>
      <w:r>
        <w:rPr>
          <w:rFonts w:ascii="IRNazanin" w:hAnsi="IRNazanin" w:eastAsia="IRNazanin"/>
          <w:color w:val="111111"/>
          <w:sz w:val="28"/>
          <w:sz w:val="28"/>
          <w:szCs w:val="28"/>
          <w:rtl w:val="true"/>
          <w:lang w:bidi="fa-IR"/>
        </w:rPr>
        <w:t>و من یرغب عن ملِّة إبراهیم إلّا من سفه نفسه،</w:t>
      </w:r>
    </w:p>
    <w:p>
      <w:pPr>
        <w:pStyle w:val="BookText"/>
        <w:rPr/>
      </w:pPr>
      <w:r>
        <w:rPr>
          <w:rFonts w:ascii="IRNazanin" w:hAnsi="IRNazanin" w:eastAsia="IRNazanin"/>
          <w:color w:val="111111"/>
          <w:sz w:val="28"/>
          <w:sz w:val="28"/>
          <w:szCs w:val="28"/>
          <w:rtl w:val="true"/>
          <w:lang w:bidi="fa-IR"/>
        </w:rPr>
        <w:t>قل هل یستوی الّذین یعلمون و الّذین لا یعلمون،</w:t>
      </w:r>
    </w:p>
    <w:p>
      <w:pPr>
        <w:pStyle w:val="BookText"/>
        <w:rPr/>
      </w:pP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لیطفئوا نور الله بأفواههم و الله متمّ نوره و لو کره الکافرون،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للنسّ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تماشای طلوع تو جهان چشم به راهبه امید قدمت جان و جهان چشم به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التّعولم علی وزن تفوعل یفید التّغیّر والتحوّل الذّاتیّ دون إعمال إرادة خارجیّة أمّا العولمة فهی علی وزن فوعلة وتفید التّغیّر والتّبدّل من خلال إعمال إرادة خارجیّة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بدورنا سنستعمل مصطلح العولمة ویفهم المراد منه من خلال السّیاق إلّا فی المواضع الّتی یراد فیها التّمییز بین المصطلحین؛ وذلک لشیوع استعماله، کما أنّه لا تشاحّ فی الاصطلاح،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ارشولت، نظرة فاحصة لظاهرة العولمة،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التّرجمة الفارسیّة لمسعود کرباسیان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سوئزی، هدف العولمة،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الوین تافلر، الموجة الثّالثة،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غینز، انتونی، إفرازات الحداثة،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فکرة بروتستانتیّة تقول بإنّ النّاس سینعمون جمیعاً بالخلاص آخر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 عن المورد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سیدنی بولارد، فکرة التّطوّر،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غینز، الحداثة،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التّرجمة الفارسیّة لمحسن ثلاثی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الجابریّ، قضایا الفکر المعاصر،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انتونی غینز، إفرازات العولمة،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التّرجمة الفارسیّة لمحسن ثلاثی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انتونی غینز، هل العصرنة مشروع غربیّ متکامل؟ العصرنة والعصرانیّون،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لحسین علی نوذری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انتونی غینز، إفرازات العصرنة،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Tofflers</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نش، علم الاجتماع السّیاسیّ المعاصر،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لمحمّد تقی دلفروز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بهلوان جنکیز، علم الثّقافة،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یورغن هوبرماس، العولمة ومستقبل الدّیمقراطیّة،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منظومة ما فوق الوطنیّة ومستقبل الدّیمقراطیّة،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یورغن هوبرماس، العولمة و مستقبل الدّیمقراطیّة،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سنقتصر علی استعمال مصطلح العولمة و إن أُرید به التّعولم، ویُفهم المراد منه من خلال السّیاق إلّا فی موارد إرادة التمییز فیما بین المصطلحین، جریاً علی شیوع استعماله فی معنی التّعولم کما أنّه لا تشاحّ فی الاصطلاح،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 هانس، فخّ العولمة،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مالکوم ووترز، العولمة،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لإسماعیل مردانی کیوی و سیاوش مریدی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زهراء بیشکاهی فرد، ملاحظة دیموغرافیة حول العولمة،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غینز، انتونی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إفرازات العصرنة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لمحسن ثلاثی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فوکویاما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التاریخ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روبتسون، روناله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لکمال بولادی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عمانوئیل والرّشتاین، السّیاسة والثّقافة فی النّظام العالمیّ المتطوّر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لبیروز إیزدی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فصلیّة مطالعات استراتیجیّة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دیفد هولد و انتونی ماک غرو، العولمة و معارضوها،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لعرفان ثابتی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وضع اولریش باک وهوبرماس فی ردیف أنصار هذه النّظریّة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 آل برو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Martin Albrow</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نش، علم الاجتماع السّیاسیّ المعاصر،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لمحمّد تقی دلفروز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فصلیّة مطالعات استراتیجیّة،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ماهیّة العولمة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أصغر الکاظمی، عولمة الثّقافة و السّیاسة،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افروغ، مجموعة مقالات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الشّمولیّ والعولمة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خانکی، فصلیّة کتاب النقد،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وعماد افروغ، مجموعة مقالات،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 الثّقافة والمجتمع، سنة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لیوتور،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العولمة،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هولد، دیفد وماک غرو وانتونی، العولمة ومعارضوها،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لعرفان ثابتی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نوذری، العصرنة والتّعصرن،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أحمدی، العصرنة والفکر الانتقادیّ،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نوذری، العصرنة والتّعصرن،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عطاهودشتیان، العصرنة والعولمة وإیران،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Robertson and Gidens</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أحمدی، العصرنة و الفکر النقدیّ،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یورغن هوبرماس، العولمة ومستقبل الدیمقراطیّة،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بابک أحمدی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الحداثة والفکر الانتقادی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هوسرل؛ التجربة والحکم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مارتین هایدغر، کسوف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بیتر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والمجتمع،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الوضعیّة وتؤکّد علی التّفکیک فیما بین القیم والواقعیّة، ولکن ما بعد الحداثة تشکّک فی کلّ مشروع العلم وتنکر أیّة معرفة قطعیّة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کیان، السنّة الثّالثة،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فصلیّة قبسات،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و الدّین حسب رؤیة الشهید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اغناسورامونیه، هل یسیر العالم نحو الفوضی؟،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لبریجر شاه سوند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مهرزاد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التنویریّون الإیرانیّون فی الغرب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حسن نصر، الشّاب المسلم والعالم المتجدّد،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حسن نصر، الشّاب المسلم والعالم المتجدّد،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رینیه غنون، أزمة العالم المتقدّم،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هوبرماس، العولمة و مستقبل الدیمقراطیة،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تیلیخ، مستقبل الأدیان،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عطاهو دشتیان، العصرنة و العولمة وإیران،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تؤکّد علی قیمة الإنسان وقدرته علی تحقیق الذات من طریق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 عن قاموس المحیط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 کسوف الله،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أحمدی، العصرنة وما بعد العصرنة،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یورغن هوبرماس، العولمة و مستقبل الدیمقراطیة،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نش، علم الاجتماع السّیاسیّ المعاصر،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لمحمّد تقی دلفروز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منوجهر نوذری، العصرنة وما بعد العصرنة،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Welmer. on the dialectic. P 337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جهانبکلو، الموجة الرّابعة،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جهانبکلو، الموجة الرّابعة،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نوذری، العصرنة وما بعد العصرنة،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لیوتر، الثّقافة و المجتمع،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نش، علم الاجتماع السّیاسیّ المعاصر،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التّرجمة الفارسیّة لمحمّدتقی دلفروز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مارکیزه، الثّقافة والمجتمع،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والمجتمع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والمجتمع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نش، علم الاجتماع السّیاسیّ المعاصر،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التّرجمة الفارسیّة لمحمّد تقی دلفروز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دیفد هاری،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یورغن هوبرماس، العولمة ومستقبل الدیمقراطیّة،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کیان، العدد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عبد الکریم سروش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نش، علم الاجتماع السّیاسیّ المعاصر،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لمحمّد تقی دلفروز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التّذکیر بأن فوکویاما مع أنّه ذو اتّجاه یتساوق وما بعد الحداثة، ولکنه علی خلاف أنصارها الآخرین لا یعتقد بالتّعدّدیّة الثّقافیّة والتّعاطی بین الثّقافات، ویطرح فکرة سیطرة الثّقافة اللیبرالیّة الرأسمالیّة الغربیّة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یورغن هوبرماس، العولمة ومستقبل الدّیمقرطیّة،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لکمال فولادی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العبارة علی لسان دغلاس میسی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Douglaes massey</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أصغر حاتمی، العولمة و أزمة النّظریّة السّیاسیّة،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نش، علم الاجتماع السّیاسیّ المعاصر،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لمحمّد تقی دلفروز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دهشیری،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العولمة و الهویّة الوطنیّة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فصلیّة مطالعات وطنیّة، السّنة الثّانیة، العدد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الوین تافلر تغییرات القوی،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لشهیندخت خوارزمی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یورغن هوبرماس، العولمة ومستقبل الدّیمقراطیّة،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هوبرماس، العولمة ومستقبل الدّیمقراطیّة،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جنکیز بهلوان، علم الثّقافة،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صاموئیل هنتیغتون، صراع الحضارات وإعادة بناء النّظام العالمیّ،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لمحمّد علی رفیعی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Samuel p. Huntington the clash of eivilization and the Remarleing of the world order tendon 1977 p.A.i</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صاموئیل هنتیغتون، صراع الحضارات، مجلّة معلومات سیاسیّة واقتصادیة، العدد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الفارسیّة لمجتبی أمیری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قانع بصیری،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هنتیغتون، غیّرت عقیدتی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الفکر الحدیث، العدد الأوّل،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علم داری، نقد نظرّیة صراع الحضارات وحوار الحضارات،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اکناسیو رامونه، هل یسیر العالم نحو الفوضی،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لبریجهر شاه سوند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علم داری، نقد نظریّّة صراع الحضارات وحوار الحضارات،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علم داری، الأزمة العالمیّة ونقد نظریة صراع الحضارات،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صادق حقیقت، حوار الحضارات وصراع الحضارات،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حسن نصر، و من ضمنهم المفکّر والعالم الإسلامیّ الإیرانیّ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هوبرماس، العولمة ومستقبل الدّیمقراطیّة،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سماوات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شایکان داریوش مع رامین جهانیلکو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هانس بیتر وهارولد شومان، فخّ العولمة،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اینو باتاکا، الإعلام المذهبیّ فی عصر المعلومات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لفیروزه درشتی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فوکویاما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التاریخ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neil postman</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أصغر کاظمی، عولمة الثّقافة والسّیاسة،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العالمیّة الأولی،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هوبرماس، العولمة ومستقبل الدّیمقراطیّة،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العصرنة والتّعصرن،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العولمة، اضمحلال الثّقافة و أزمة الهویّة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همشهری،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علم داری، نقد نظریّة صراع الحضارات،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جنکیز بهلوان، علم الثّقافة،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باروی ایزاک وآخرین، المسارات الأخیرة للعولمة،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لأحمد جواهریان وهما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انتونی غینز، إفرازات العصرنة،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لمحسن ثلاثی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الرضویّة للعلوم الإسلامیّة، فکر الحوزة، العدد السّادس،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العولمة و أزمة الهویّة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فصلیّة مطالعات وطنیّة، العدد العاشر، سنة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کینغ، الکساندر وشنایدر، الثّورة العالمیّة الأولی،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لشهیندخت خوارزمی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ایزاک، الآثار الفلسفیّة والثّقافیّة للعولمة،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المراحل الأخیرة للعولمة،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زوغانوف غناری، المراحل الأخیرة للعولمة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یورغن هوبرماس، العولمة و مستقبل الدّیمقراطیّة،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لکمال بولادی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غنادی زورکانوف، المراحل الأخیرة للعولمة،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روجیه دوباسکیه، الإسلام وأزمة عصرنا،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الیوم والغد تحت ضغوط الحضارات الصّناعیّة،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 الفارسیّة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المعلومات و ظهور المجتمع الشبکی،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من علم الأحیاء یدرس العلاقات بین الکائنات الحیّة وبیئتها،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 عن قاموس المحیط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انتونی غینز، إفرازات العصرنة،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لمحسن ثلاثی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همشهری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ماهیّة العلمانیّة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لیورغن هوبرماس ألقاها عام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جامعة طهران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شولت یان ارت نظرة فاحصة لظاهرة العولمة،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لمسعود کرباسیان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نش، علم الاجتماع السّیاسیّ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العولمة، سیاسة القوّة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لمحمّد تقی دلفروز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غنادی زرکانوف، العولمة بین العبور والانهیار،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لأحمد جواهریان و هما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ایزاک باروی، المراحل الأخیرة للعولمة،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یورغن هوبرماس، العولمة ومستقبل الدّیمقراطیّة،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اکناسیورامونه، هل یسیر العالم نحو الفوضی،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أکثر؛ راجع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المعنویّة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نقد،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ملتون ینغر، والستون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 والآفاق الجدیدة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لغلام حسین توکّلی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یونغ، علم النّفس والدّین،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یونغ، الإنسان وجذوره،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لتّرجمة الفارسیّة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فروید، مستقبل خیال،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إفرازات العصرنة،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التّوحید، رسالة الإمام الخمینیّ رحمه الله إلی غورباتشوف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العالمیّة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 p.Tielte</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F.H.Bradley</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Jamaes Martinean</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حمید، علم تطوّرات المجتمع،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Kirkpatric</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دورکهایم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الابتدائیّة للحیاة الدّینیّة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أمیل دورکهایم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الابتدائیّة للحیاة الدّینیّة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برایان ترنر،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العولمة علی الدّین فی عصر العالمیّة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ارغنون، العدد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هاله لاجوردی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جواد شجاعی،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العولمة و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مقالات وبحوث دینیّة باللّغة الفارسیّة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ووترز، مالکوم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لإسماعیل هرانی کیوی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تیلیخ، مستقبل الأیان،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لأحمد رضا جلیلی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آلستون بیتر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والآفاق الجدیدة،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لغلام حسین توکّلی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هایدغر، کسوف الله،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آلستون بیتر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والآفاق الجدیدة،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الفارسیّة لغلام حسین توکّلی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بوزف کوسل کارل، فصلیّة مطالعات استراتیجیّة، 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الإمداد الغیبیّ،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مسألة المعرفة،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 مارتین، هانس شومان وهارولد، فخّ العولمة،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تیلیخ، مستقبل الأدیان،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الفلسفة فی الإسلام،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نظریّة صراع الحضارات،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دورکهایم، الصور الأوّلیّة للحیاة الدّینیّة،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حجّاریان، من الشّاهد القدسیّ إلی الشّاهد السّوقیّ،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آلستون، بیتر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الدّین و الآفاق الجدیدة،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لغلام حسین توکّلی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یونغ، علم النّفس والدّین،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یونغ، علم النّفس والدّین،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 الستون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الدّین والآفاق الجدیدة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لغلام حسین توکّلی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هویتیج من المؤسسات الأمریکیّة المهمّة جدّاً والّتی تختصّ بالمطالعات الاستراتیجیّة والتّخصّصیّة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بایکین مارتیشارد، الدّین، هنا، حالیاً،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لمجید محمّدی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والعولمة، الفرحی والإشکالیّات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مقالات المؤتمر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للوحدة الإسلامیّة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یواخیم واخ، علم الاجتماع الدّینیّ،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الفارسیّة لجمشید آزادکان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بترون، العقل والاعتقاد الدینیّ،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لأحمد نراقی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Religion and science ed. mark Rickard and Wesley j.Wildman p 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حول نظریّة صراع الحضارات،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هوبرماس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العولمة ومستقبل الدّیمقراطیّة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آلستون، بیتر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الدّین والآفاق الجدیدة،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لغلام حسین توکّلی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الفکر الفلسفیّ الغربیّ،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موجزاً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نصیری، الإسلام والتجدّد،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نصیری، الإسلام والتجدّد،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بایکین ریتشارد، الدّین، هنا، حالیاً،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لمجید محمّدی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الإنسان الکامل،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بایکین، ریتشارد، الدّین، هنا، حالیاً،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لمجید محمّدی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الإلوهیّة والربانیّة والمربوبیّة لله أو لمقام الخلیفة الإلهیّ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المسلمون ومسألة العولمة،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الویری، الدّین والعولمة؛ الفرص والإشکالات،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مقالات المؤتمر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للوحدة الإسلامیّة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فصلیّة مطالعات استراتیجیّة، العدد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ویلفرد، کنت وول سمیث، الإسلام فی عالم الیوم،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لحسین علی هروی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تاملسون، العولمة والثّقافة،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مهاتیر محمّد، خطابه فی افتتاحیّة مؤتمر القمّة الإسلامیّة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 العلی قوّام، العولمة والعالم الثّالث،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الشّباب المسلم والعالم المتجدّد،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مارفیلت، العولمة و العالم الثالث،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الحداثة والعولمة،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هادی خسروشاهی، الإسلام؛ الدّین ومستقبل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ویلفرد ول سمیث، الإسلام فی عالم الیوم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شاو، رسالة التّوحید وأفکار الیوم،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مارکوس، مارغریت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الاوسط ومؤامرة الشّرق أوسطیّون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منوجهر دبیر سیاقی، ماذا یجری فی الغرب،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حوار صحفیّ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أحمد رضا حاجتی، عصر الإمام الخمینیّ،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الرّسالة الثّقافیّة، ربیع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أحمد رضا حاجتی، عصر الإمام الخمینیّ،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مارفیلت، العولمة والعالم الثّالث،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التّفسیر الأمثل،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العقلانیّة و تعلّم الحکمة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العدل وطلب العدالة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اعدلوا هو أقرب للتقوی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الشیرازیّ، حکومة الإسلام العالمیّة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محمّد باقر،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حکومة المهدیّ العالمیّة،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أیضاً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الثّورة الإسلامیّة للمهدیّ،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تقول بقیمة الإنسان وقدرته علی تحقیق الذّات عن طریق العقل ورفض أیّة قوّة خارقة للطّبیعة،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 عن قاموس المحیط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الشّمولیّة العالمیّة للإسلام والعولمة،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مارسل بوازر، الإسلام فی العالم المعاصر،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53789</Words>
  <Characters>284205</Characters>
  <CharactersWithSpaces>336017</CharactersWithSpaces>
  <Paragraphs>1978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2026-08-19T00:20:51Z</dcterms:created>
  <dc:creator>ghaemiyeh.com</dc:creator>
  <dc:description/>
  <dc:language>en-US</dc:language>
  <cp:lastModifiedBy/>
  <dcterms:modified xsi:type="dcterms:W3CDTF">2026-08-19T03:50:59Z</dcterms:modified>
  <cp:revision>1</cp:revision>
  <dc:subject/>
  <dc:title>الدین و عملیة العولمة</dc:title>
</cp:coreProperties>
</file>

<file path=docProps/custom.xml><?xml version="1.0" encoding="utf-8"?>
<Properties xmlns="http://schemas.openxmlformats.org/officeDocument/2006/custom-properties" xmlns:vt="http://schemas.openxmlformats.org/officeDocument/2006/docPropsVTypes"/>
</file>