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115</w:t>
      </w:r>
      <w:r>
        <w:rPr>
          <w:rtl w:val="true"/>
        </w:rPr>
        <w:t xml:space="preserve"> </w:t>
      </w:r>
      <w:r>
        <w:rPr>
          <w:rtl w:val="true"/>
        </w:rPr>
        <w:t>زیبایی و آراستگی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7623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47625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47627_774463916">
            <w:r>
              <w:rPr>
                <w:webHidden/>
                <w:rStyle w:val="IndexLink"/>
                <w:rtl w:val="true"/>
              </w:rPr>
              <w:t>دریچه</w:t>
            </w:r>
            <w:r>
              <w:rPr>
                <w:rStyle w:val="IndexLink"/>
                <w:rtl w:val="true"/>
              </w:rPr>
              <w:tab/>
            </w:r>
            <w:r>
              <w:rPr>
                <w:rStyle w:val="IndexLink"/>
              </w:rPr>
              <w:t>8</w:t>
            </w:r>
          </w:hyperlink>
        </w:p>
        <w:p>
          <w:pPr>
            <w:pStyle w:val="Contents2"/>
            <w:tabs>
              <w:tab w:val="clear" w:pos="8743"/>
              <w:tab w:val="right" w:pos="9026" w:leader="dot"/>
            </w:tabs>
            <w:rPr/>
          </w:pPr>
          <w:hyperlink w:anchor="__RefHeading___Toc2047629_774463916">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2047631_774463916">
            <w:r>
              <w:rPr>
                <w:webHidden/>
                <w:rStyle w:val="IndexLink"/>
                <w:rtl w:val="true"/>
              </w:rPr>
              <w:t>فصل اول</w:t>
            </w:r>
            <w:r>
              <w:rPr>
                <w:rStyle w:val="IndexLink"/>
                <w:rtl w:val="true"/>
              </w:rPr>
              <w:t xml:space="preserve">» </w:t>
            </w:r>
            <w:r>
              <w:rPr>
                <w:rStyle w:val="IndexLink"/>
                <w:rtl w:val="true"/>
              </w:rPr>
              <w:t>می‌خواهم الگو شوم</w:t>
            </w:r>
            <w:r>
              <w:rPr>
                <w:rStyle w:val="IndexLink"/>
                <w:rtl w:val="true"/>
              </w:rPr>
              <w:t>!</w:t>
              <w:tab/>
            </w:r>
            <w:r>
              <w:rPr>
                <w:rStyle w:val="IndexLink"/>
              </w:rPr>
              <w:t>11</w:t>
            </w:r>
          </w:hyperlink>
        </w:p>
        <w:p>
          <w:pPr>
            <w:pStyle w:val="Contents3"/>
            <w:tabs>
              <w:tab w:val="clear" w:pos="8459"/>
              <w:tab w:val="right" w:pos="9026" w:leader="dot"/>
            </w:tabs>
            <w:rPr/>
          </w:pPr>
          <w:hyperlink w:anchor="__RefHeading___Toc2047633_77446391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047635_774463916">
            <w:r>
              <w:rPr>
                <w:webHidden/>
                <w:rStyle w:val="IndexLink"/>
                <w:rtl w:val="true"/>
              </w:rPr>
              <w:t>سلامت و بهداشت</w:t>
            </w:r>
            <w:r>
              <w:rPr>
                <w:rStyle w:val="IndexLink"/>
                <w:rtl w:val="true"/>
              </w:rPr>
              <w:tab/>
            </w:r>
            <w:r>
              <w:rPr>
                <w:rStyle w:val="IndexLink"/>
              </w:rPr>
              <w:t>13</w:t>
            </w:r>
          </w:hyperlink>
        </w:p>
        <w:p>
          <w:pPr>
            <w:pStyle w:val="Contents3"/>
            <w:tabs>
              <w:tab w:val="clear" w:pos="8459"/>
              <w:tab w:val="right" w:pos="9026" w:leader="dot"/>
            </w:tabs>
            <w:rPr/>
          </w:pPr>
          <w:hyperlink w:anchor="__RefHeading___Toc2047637_774463916">
            <w:r>
              <w:rPr>
                <w:webHidden/>
                <w:rStyle w:val="IndexLink"/>
                <w:rtl w:val="true"/>
              </w:rPr>
              <w:t>پنجره</w:t>
            </w:r>
            <w:r>
              <w:rPr>
                <w:rStyle w:val="IndexLink"/>
                <w:rtl w:val="true"/>
              </w:rPr>
              <w:tab/>
            </w:r>
            <w:r>
              <w:rPr>
                <w:rStyle w:val="IndexLink"/>
              </w:rPr>
              <w:t>14</w:t>
            </w:r>
          </w:hyperlink>
        </w:p>
        <w:p>
          <w:pPr>
            <w:pStyle w:val="Contents3"/>
            <w:tabs>
              <w:tab w:val="clear" w:pos="8459"/>
              <w:tab w:val="right" w:pos="9026" w:leader="dot"/>
            </w:tabs>
            <w:rPr/>
          </w:pPr>
          <w:hyperlink w:anchor="__RefHeading___Toc2047639_774463916">
            <w:r>
              <w:rPr>
                <w:webHidden/>
                <w:rStyle w:val="IndexLink"/>
                <w:rtl w:val="true"/>
              </w:rPr>
              <w:t>پنجره</w:t>
            </w:r>
            <w:r>
              <w:rPr>
                <w:rStyle w:val="IndexLink"/>
                <w:rtl w:val="true"/>
              </w:rPr>
              <w:tab/>
            </w:r>
            <w:r>
              <w:rPr>
                <w:rStyle w:val="IndexLink"/>
              </w:rPr>
              <w:t>15</w:t>
            </w:r>
          </w:hyperlink>
        </w:p>
        <w:p>
          <w:pPr>
            <w:pStyle w:val="Contents3"/>
            <w:tabs>
              <w:tab w:val="clear" w:pos="8459"/>
              <w:tab w:val="right" w:pos="9026" w:leader="dot"/>
            </w:tabs>
            <w:rPr/>
          </w:pPr>
          <w:hyperlink w:anchor="__RefHeading___Toc2047641_774463916">
            <w:r>
              <w:rPr>
                <w:webHidden/>
                <w:rStyle w:val="IndexLink"/>
                <w:rtl w:val="true"/>
              </w:rPr>
              <w:t>پنجره</w:t>
            </w:r>
            <w:r>
              <w:rPr>
                <w:rStyle w:val="IndexLink"/>
                <w:rtl w:val="true"/>
              </w:rPr>
              <w:tab/>
            </w:r>
            <w:r>
              <w:rPr>
                <w:rStyle w:val="IndexLink"/>
              </w:rPr>
              <w:t>16</w:t>
            </w:r>
          </w:hyperlink>
        </w:p>
        <w:p>
          <w:pPr>
            <w:pStyle w:val="Contents3"/>
            <w:tabs>
              <w:tab w:val="clear" w:pos="8459"/>
              <w:tab w:val="right" w:pos="9026" w:leader="dot"/>
            </w:tabs>
            <w:rPr/>
          </w:pPr>
          <w:hyperlink w:anchor="__RefHeading___Toc2047643_774463916">
            <w:r>
              <w:rPr>
                <w:webHidden/>
                <w:rStyle w:val="IndexLink"/>
                <w:rtl w:val="true"/>
              </w:rPr>
              <w:t>پنجره</w:t>
            </w:r>
            <w:r>
              <w:rPr>
                <w:rStyle w:val="IndexLink"/>
                <w:rtl w:val="true"/>
              </w:rPr>
              <w:tab/>
            </w:r>
            <w:r>
              <w:rPr>
                <w:rStyle w:val="IndexLink"/>
              </w:rPr>
              <w:t>17</w:t>
            </w:r>
          </w:hyperlink>
        </w:p>
        <w:p>
          <w:pPr>
            <w:pStyle w:val="Contents2"/>
            <w:tabs>
              <w:tab w:val="clear" w:pos="8743"/>
              <w:tab w:val="right" w:pos="9026" w:leader="dot"/>
            </w:tabs>
            <w:rPr/>
          </w:pPr>
          <w:hyperlink w:anchor="__RefHeading___Toc2047645_774463916">
            <w:r>
              <w:rPr>
                <w:webHidden/>
                <w:rStyle w:val="IndexLink"/>
                <w:rtl w:val="true"/>
              </w:rPr>
              <w:t>فصل دوم</w:t>
            </w:r>
            <w:r>
              <w:rPr>
                <w:rStyle w:val="IndexLink"/>
                <w:rtl w:val="true"/>
              </w:rPr>
              <w:t xml:space="preserve">» </w:t>
            </w:r>
            <w:r>
              <w:rPr>
                <w:rStyle w:val="IndexLink"/>
                <w:rtl w:val="true"/>
              </w:rPr>
              <w:t>کت شلوار با دمپایی دستشویی</w:t>
            </w:r>
            <w:r>
              <w:rPr>
                <w:rStyle w:val="IndexLink"/>
                <w:rtl w:val="true"/>
              </w:rPr>
              <w:t>!</w:t>
              <w:tab/>
            </w:r>
            <w:r>
              <w:rPr>
                <w:rStyle w:val="IndexLink"/>
              </w:rPr>
              <w:t>19</w:t>
            </w:r>
          </w:hyperlink>
        </w:p>
        <w:p>
          <w:pPr>
            <w:pStyle w:val="Contents3"/>
            <w:tabs>
              <w:tab w:val="clear" w:pos="8459"/>
              <w:tab w:val="right" w:pos="9026" w:leader="dot"/>
            </w:tabs>
            <w:rPr/>
          </w:pPr>
          <w:hyperlink w:anchor="__RefHeading___Toc2047647_774463916">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047649_774463916">
            <w:r>
              <w:rPr>
                <w:webHidden/>
                <w:rStyle w:val="IndexLink"/>
                <w:rtl w:val="true"/>
              </w:rPr>
              <w:t>آراستگی</w:t>
            </w:r>
            <w:r>
              <w:rPr>
                <w:rStyle w:val="IndexLink"/>
                <w:rtl w:val="true"/>
              </w:rPr>
              <w:tab/>
            </w:r>
            <w:r>
              <w:rPr>
                <w:rStyle w:val="IndexLink"/>
              </w:rPr>
              <w:t>21</w:t>
            </w:r>
          </w:hyperlink>
        </w:p>
        <w:p>
          <w:pPr>
            <w:pStyle w:val="Contents3"/>
            <w:tabs>
              <w:tab w:val="clear" w:pos="8459"/>
              <w:tab w:val="right" w:pos="9026" w:leader="dot"/>
            </w:tabs>
            <w:rPr/>
          </w:pPr>
          <w:hyperlink w:anchor="__RefHeading___Toc2047651_774463916">
            <w:r>
              <w:rPr>
                <w:webHidden/>
                <w:rStyle w:val="IndexLink"/>
                <w:rtl w:val="true"/>
              </w:rPr>
              <w:t>پنجره</w:t>
            </w:r>
            <w:r>
              <w:rPr>
                <w:rStyle w:val="IndexLink"/>
                <w:rtl w:val="true"/>
              </w:rPr>
              <w:tab/>
            </w:r>
            <w:r>
              <w:rPr>
                <w:rStyle w:val="IndexLink"/>
              </w:rPr>
              <w:t>22</w:t>
            </w:r>
          </w:hyperlink>
        </w:p>
        <w:p>
          <w:pPr>
            <w:pStyle w:val="Contents3"/>
            <w:tabs>
              <w:tab w:val="clear" w:pos="8459"/>
              <w:tab w:val="right" w:pos="9026" w:leader="dot"/>
            </w:tabs>
            <w:rPr/>
          </w:pPr>
          <w:hyperlink w:anchor="__RefHeading___Toc2047653_774463916">
            <w:r>
              <w:rPr>
                <w:webHidden/>
                <w:rStyle w:val="IndexLink"/>
                <w:rtl w:val="true"/>
              </w:rPr>
              <w:t>پنجره</w:t>
            </w:r>
            <w:r>
              <w:rPr>
                <w:rStyle w:val="IndexLink"/>
                <w:rtl w:val="true"/>
              </w:rPr>
              <w:tab/>
            </w:r>
            <w:r>
              <w:rPr>
                <w:rStyle w:val="IndexLink"/>
              </w:rPr>
              <w:t>23</w:t>
            </w:r>
          </w:hyperlink>
        </w:p>
        <w:p>
          <w:pPr>
            <w:pStyle w:val="Contents3"/>
            <w:tabs>
              <w:tab w:val="clear" w:pos="8459"/>
              <w:tab w:val="right" w:pos="9026" w:leader="dot"/>
            </w:tabs>
            <w:rPr/>
          </w:pPr>
          <w:hyperlink w:anchor="__RefHeading___Toc2047655_774463916">
            <w:r>
              <w:rPr>
                <w:webHidden/>
                <w:rStyle w:val="IndexLink"/>
                <w:rtl w:val="true"/>
              </w:rPr>
              <w:t>پنجره</w:t>
            </w:r>
            <w:r>
              <w:rPr>
                <w:rStyle w:val="IndexLink"/>
                <w:rtl w:val="true"/>
              </w:rPr>
              <w:tab/>
            </w:r>
            <w:r>
              <w:rPr>
                <w:rStyle w:val="IndexLink"/>
              </w:rPr>
              <w:t>25</w:t>
            </w:r>
          </w:hyperlink>
        </w:p>
        <w:p>
          <w:pPr>
            <w:pStyle w:val="Contents3"/>
            <w:tabs>
              <w:tab w:val="clear" w:pos="8459"/>
              <w:tab w:val="right" w:pos="9026" w:leader="dot"/>
            </w:tabs>
            <w:rPr/>
          </w:pPr>
          <w:hyperlink w:anchor="__RefHeading___Toc2047657_774463916">
            <w:r>
              <w:rPr>
                <w:webHidden/>
                <w:rStyle w:val="IndexLink"/>
                <w:rtl w:val="true"/>
              </w:rPr>
              <w:t>پنجره</w:t>
            </w:r>
            <w:r>
              <w:rPr>
                <w:rStyle w:val="IndexLink"/>
                <w:rtl w:val="true"/>
              </w:rPr>
              <w:tab/>
            </w:r>
            <w:r>
              <w:rPr>
                <w:rStyle w:val="IndexLink"/>
              </w:rPr>
              <w:t>27</w:t>
            </w:r>
          </w:hyperlink>
        </w:p>
        <w:p>
          <w:pPr>
            <w:pStyle w:val="Contents2"/>
            <w:tabs>
              <w:tab w:val="clear" w:pos="8743"/>
              <w:tab w:val="right" w:pos="9026" w:leader="dot"/>
            </w:tabs>
            <w:rPr/>
          </w:pPr>
          <w:hyperlink w:anchor="__RefHeading___Toc2047659_774463916">
            <w:r>
              <w:rPr>
                <w:webHidden/>
                <w:rStyle w:val="IndexLink"/>
                <w:rtl w:val="true"/>
              </w:rPr>
              <w:t>فصل سوم</w:t>
            </w:r>
            <w:r>
              <w:rPr>
                <w:rStyle w:val="IndexLink"/>
                <w:rtl w:val="true"/>
              </w:rPr>
              <w:t xml:space="preserve">» </w:t>
            </w:r>
            <w:r>
              <w:rPr>
                <w:rStyle w:val="IndexLink"/>
                <w:rtl w:val="true"/>
              </w:rPr>
              <w:t>چه بپوشم؟</w:t>
            </w:r>
            <w:r>
              <w:rPr>
                <w:rStyle w:val="IndexLink"/>
                <w:rtl w:val="true"/>
              </w:rPr>
              <w:tab/>
            </w:r>
            <w:r>
              <w:rPr>
                <w:rStyle w:val="IndexLink"/>
              </w:rPr>
              <w:t>28</w:t>
            </w:r>
          </w:hyperlink>
        </w:p>
        <w:p>
          <w:pPr>
            <w:pStyle w:val="Contents3"/>
            <w:tabs>
              <w:tab w:val="clear" w:pos="8459"/>
              <w:tab w:val="right" w:pos="9026" w:leader="dot"/>
            </w:tabs>
            <w:rPr/>
          </w:pPr>
          <w:hyperlink w:anchor="__RefHeading___Toc2047661_774463916">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047663_774463916">
            <w:r>
              <w:rPr>
                <w:webHidden/>
                <w:rStyle w:val="IndexLink"/>
                <w:rtl w:val="true"/>
              </w:rPr>
              <w:t>لباس و پوشش</w:t>
            </w:r>
            <w:r>
              <w:rPr>
                <w:rStyle w:val="IndexLink"/>
                <w:rtl w:val="true"/>
              </w:rPr>
              <w:tab/>
            </w:r>
            <w:r>
              <w:rPr>
                <w:rStyle w:val="IndexLink"/>
              </w:rPr>
              <w:t>30</w:t>
            </w:r>
          </w:hyperlink>
        </w:p>
        <w:p>
          <w:pPr>
            <w:pStyle w:val="Contents3"/>
            <w:tabs>
              <w:tab w:val="clear" w:pos="8459"/>
              <w:tab w:val="right" w:pos="9026" w:leader="dot"/>
            </w:tabs>
            <w:rPr/>
          </w:pPr>
          <w:hyperlink w:anchor="__RefHeading___Toc2047665_774463916">
            <w:r>
              <w:rPr>
                <w:webHidden/>
                <w:rStyle w:val="IndexLink"/>
                <w:rtl w:val="true"/>
              </w:rPr>
              <w:t>پنجره</w:t>
            </w:r>
            <w:r>
              <w:rPr>
                <w:rStyle w:val="IndexLink"/>
                <w:rtl w:val="true"/>
              </w:rPr>
              <w:tab/>
            </w:r>
            <w:r>
              <w:rPr>
                <w:rStyle w:val="IndexLink"/>
              </w:rPr>
              <w:t>31</w:t>
            </w:r>
          </w:hyperlink>
        </w:p>
        <w:p>
          <w:pPr>
            <w:pStyle w:val="Contents3"/>
            <w:tabs>
              <w:tab w:val="clear" w:pos="8459"/>
              <w:tab w:val="right" w:pos="9026" w:leader="dot"/>
            </w:tabs>
            <w:rPr/>
          </w:pPr>
          <w:hyperlink w:anchor="__RefHeading___Toc2047667_774463916">
            <w:r>
              <w:rPr>
                <w:webHidden/>
                <w:rStyle w:val="IndexLink"/>
                <w:rtl w:val="true"/>
              </w:rPr>
              <w:t>پنجره</w:t>
            </w:r>
            <w:r>
              <w:rPr>
                <w:rStyle w:val="IndexLink"/>
                <w:rtl w:val="true"/>
              </w:rPr>
              <w:tab/>
            </w:r>
            <w:r>
              <w:rPr>
                <w:rStyle w:val="IndexLink"/>
              </w:rPr>
              <w:t>32</w:t>
            </w:r>
          </w:hyperlink>
        </w:p>
        <w:p>
          <w:pPr>
            <w:pStyle w:val="Contents3"/>
            <w:tabs>
              <w:tab w:val="clear" w:pos="8459"/>
              <w:tab w:val="right" w:pos="9026" w:leader="dot"/>
            </w:tabs>
            <w:rPr/>
          </w:pPr>
          <w:hyperlink w:anchor="__RefHeading___Toc2047669_774463916">
            <w:r>
              <w:rPr>
                <w:webHidden/>
                <w:rStyle w:val="IndexLink"/>
                <w:rtl w:val="true"/>
              </w:rPr>
              <w:t>پنجره</w:t>
            </w:r>
            <w:r>
              <w:rPr>
                <w:rStyle w:val="IndexLink"/>
                <w:rtl w:val="true"/>
              </w:rPr>
              <w:tab/>
            </w:r>
            <w:r>
              <w:rPr>
                <w:rStyle w:val="IndexLink"/>
              </w:rPr>
              <w:t>34</w:t>
            </w:r>
          </w:hyperlink>
        </w:p>
        <w:p>
          <w:pPr>
            <w:pStyle w:val="Contents3"/>
            <w:tabs>
              <w:tab w:val="clear" w:pos="8459"/>
              <w:tab w:val="right" w:pos="9026" w:leader="dot"/>
            </w:tabs>
            <w:rPr/>
          </w:pPr>
          <w:hyperlink w:anchor="__RefHeading___Toc2047671_774463916">
            <w:r>
              <w:rPr>
                <w:webHidden/>
                <w:rStyle w:val="IndexLink"/>
                <w:rtl w:val="true"/>
              </w:rPr>
              <w:t>پنجره</w:t>
            </w:r>
            <w:r>
              <w:rPr>
                <w:rStyle w:val="IndexLink"/>
                <w:rtl w:val="true"/>
              </w:rPr>
              <w:tab/>
            </w:r>
            <w:r>
              <w:rPr>
                <w:rStyle w:val="IndexLink"/>
              </w:rPr>
              <w:t>37</w:t>
            </w:r>
          </w:hyperlink>
        </w:p>
        <w:p>
          <w:pPr>
            <w:pStyle w:val="Contents2"/>
            <w:tabs>
              <w:tab w:val="clear" w:pos="8743"/>
              <w:tab w:val="right" w:pos="9026" w:leader="dot"/>
            </w:tabs>
            <w:rPr/>
          </w:pPr>
          <w:hyperlink w:anchor="__RefHeading___Toc2047673_774463916">
            <w:r>
              <w:rPr>
                <w:webHidden/>
                <w:rStyle w:val="IndexLink"/>
                <w:rtl w:val="true"/>
              </w:rPr>
              <w:t xml:space="preserve">فصل چهارم </w:t>
            </w:r>
            <w:r>
              <w:rPr>
                <w:rStyle w:val="IndexLink"/>
                <w:rtl w:val="true"/>
              </w:rPr>
              <w:t xml:space="preserve">» </w:t>
            </w:r>
            <w:r>
              <w:rPr>
                <w:rStyle w:val="IndexLink"/>
                <w:rtl w:val="true"/>
              </w:rPr>
              <w:t>خانه مهر</w:t>
            </w:r>
            <w:r>
              <w:rPr>
                <w:rStyle w:val="IndexLink"/>
                <w:rtl w:val="true"/>
              </w:rPr>
              <w:t>!</w:t>
              <w:tab/>
            </w:r>
            <w:r>
              <w:rPr>
                <w:rStyle w:val="IndexLink"/>
              </w:rPr>
              <w:t>38</w:t>
            </w:r>
          </w:hyperlink>
        </w:p>
        <w:p>
          <w:pPr>
            <w:pStyle w:val="Contents3"/>
            <w:tabs>
              <w:tab w:val="clear" w:pos="8459"/>
              <w:tab w:val="right" w:pos="9026" w:leader="dot"/>
            </w:tabs>
            <w:rPr/>
          </w:pPr>
          <w:hyperlink w:anchor="__RefHeading___Toc2047675_774463916">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047677_774463916">
            <w:r>
              <w:rPr>
                <w:webHidden/>
                <w:rStyle w:val="IndexLink"/>
                <w:rtl w:val="true"/>
              </w:rPr>
              <w:t>مسکن</w:t>
            </w:r>
            <w:r>
              <w:rPr>
                <w:rStyle w:val="IndexLink"/>
                <w:rtl w:val="true"/>
              </w:rPr>
              <w:tab/>
            </w:r>
            <w:r>
              <w:rPr>
                <w:rStyle w:val="IndexLink"/>
              </w:rPr>
              <w:t>40</w:t>
            </w:r>
          </w:hyperlink>
        </w:p>
        <w:p>
          <w:pPr>
            <w:pStyle w:val="Contents3"/>
            <w:tabs>
              <w:tab w:val="clear" w:pos="8459"/>
              <w:tab w:val="right" w:pos="9026" w:leader="dot"/>
            </w:tabs>
            <w:rPr/>
          </w:pPr>
          <w:hyperlink w:anchor="__RefHeading___Toc2047679_774463916">
            <w:r>
              <w:rPr>
                <w:webHidden/>
                <w:rStyle w:val="IndexLink"/>
                <w:rtl w:val="true"/>
              </w:rPr>
              <w:t>پنجره</w:t>
            </w:r>
            <w:r>
              <w:rPr>
                <w:rStyle w:val="IndexLink"/>
                <w:rtl w:val="true"/>
              </w:rPr>
              <w:tab/>
            </w:r>
            <w:r>
              <w:rPr>
                <w:rStyle w:val="IndexLink"/>
              </w:rPr>
              <w:t>41</w:t>
            </w:r>
          </w:hyperlink>
        </w:p>
        <w:p>
          <w:pPr>
            <w:pStyle w:val="Contents3"/>
            <w:tabs>
              <w:tab w:val="clear" w:pos="8459"/>
              <w:tab w:val="right" w:pos="9026" w:leader="dot"/>
            </w:tabs>
            <w:rPr/>
          </w:pPr>
          <w:hyperlink w:anchor="__RefHeading___Toc2047681_774463916">
            <w:r>
              <w:rPr>
                <w:webHidden/>
                <w:rStyle w:val="IndexLink"/>
                <w:rtl w:val="true"/>
              </w:rPr>
              <w:t>پنجره</w:t>
            </w:r>
            <w:r>
              <w:rPr>
                <w:rStyle w:val="IndexLink"/>
                <w:rtl w:val="true"/>
              </w:rPr>
              <w:tab/>
            </w:r>
            <w:r>
              <w:rPr>
                <w:rStyle w:val="IndexLink"/>
              </w:rPr>
              <w:t>42</w:t>
            </w:r>
          </w:hyperlink>
        </w:p>
        <w:p>
          <w:pPr>
            <w:pStyle w:val="Contents3"/>
            <w:tabs>
              <w:tab w:val="clear" w:pos="8459"/>
              <w:tab w:val="right" w:pos="9026" w:leader="dot"/>
            </w:tabs>
            <w:rPr/>
          </w:pPr>
          <w:hyperlink w:anchor="__RefHeading___Toc2047683_774463916">
            <w:r>
              <w:rPr>
                <w:webHidden/>
                <w:rStyle w:val="IndexLink"/>
                <w:rtl w:val="true"/>
              </w:rPr>
              <w:t>پنجره</w:t>
            </w:r>
            <w:r>
              <w:rPr>
                <w:rStyle w:val="IndexLink"/>
                <w:rtl w:val="true"/>
              </w:rPr>
              <w:tab/>
            </w:r>
            <w:r>
              <w:rPr>
                <w:rStyle w:val="IndexLink"/>
              </w:rPr>
              <w:t>44</w:t>
            </w:r>
          </w:hyperlink>
        </w:p>
        <w:p>
          <w:pPr>
            <w:pStyle w:val="Contents2"/>
            <w:tabs>
              <w:tab w:val="clear" w:pos="8743"/>
              <w:tab w:val="right" w:pos="9026" w:leader="dot"/>
            </w:tabs>
            <w:rPr/>
          </w:pPr>
          <w:hyperlink w:anchor="__RefHeading___Toc2047685_774463916">
            <w:r>
              <w:rPr>
                <w:webHidden/>
                <w:rStyle w:val="IndexLink"/>
                <w:rtl w:val="true"/>
              </w:rPr>
              <w:t xml:space="preserve">فصل پنجم </w:t>
            </w:r>
            <w:r>
              <w:rPr>
                <w:rStyle w:val="IndexLink"/>
                <w:rtl w:val="true"/>
              </w:rPr>
              <w:t xml:space="preserve">» </w:t>
            </w:r>
            <w:r>
              <w:rPr>
                <w:rStyle w:val="IndexLink"/>
                <w:rtl w:val="true"/>
              </w:rPr>
              <w:t>ضرورت</w:t>
            </w:r>
            <w:r>
              <w:rPr>
                <w:rStyle w:val="IndexLink"/>
                <w:rtl w:val="true"/>
              </w:rPr>
              <w:tab/>
            </w:r>
            <w:r>
              <w:rPr>
                <w:rStyle w:val="IndexLink"/>
              </w:rPr>
              <w:t>49</w:t>
            </w:r>
          </w:hyperlink>
        </w:p>
        <w:p>
          <w:pPr>
            <w:pStyle w:val="Contents3"/>
            <w:tabs>
              <w:tab w:val="clear" w:pos="8459"/>
              <w:tab w:val="right" w:pos="9026" w:leader="dot"/>
            </w:tabs>
            <w:rPr/>
          </w:pPr>
          <w:hyperlink w:anchor="__RefHeading___Toc2047687_774463916">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047689_774463916">
            <w:r>
              <w:rPr>
                <w:webHidden/>
                <w:rStyle w:val="IndexLink"/>
                <w:rtl w:val="true"/>
              </w:rPr>
              <w:t>خرید</w:t>
            </w:r>
            <w:r>
              <w:rPr>
                <w:rStyle w:val="IndexLink"/>
                <w:rtl w:val="true"/>
              </w:rPr>
              <w:tab/>
            </w:r>
            <w:r>
              <w:rPr>
                <w:rStyle w:val="IndexLink"/>
              </w:rPr>
              <w:t>51</w:t>
            </w:r>
          </w:hyperlink>
        </w:p>
        <w:p>
          <w:pPr>
            <w:pStyle w:val="Contents3"/>
            <w:tabs>
              <w:tab w:val="clear" w:pos="8459"/>
              <w:tab w:val="right" w:pos="9026" w:leader="dot"/>
            </w:tabs>
            <w:rPr/>
          </w:pPr>
          <w:hyperlink w:anchor="__RefHeading___Toc2047691_774463916">
            <w:r>
              <w:rPr>
                <w:webHidden/>
                <w:rStyle w:val="IndexLink"/>
                <w:rtl w:val="true"/>
              </w:rPr>
              <w:t>پنجره</w:t>
            </w:r>
            <w:r>
              <w:rPr>
                <w:rStyle w:val="IndexLink"/>
                <w:rtl w:val="true"/>
              </w:rPr>
              <w:tab/>
            </w:r>
            <w:r>
              <w:rPr>
                <w:rStyle w:val="IndexLink"/>
              </w:rPr>
              <w:t>52</w:t>
            </w:r>
          </w:hyperlink>
        </w:p>
        <w:p>
          <w:pPr>
            <w:pStyle w:val="Contents3"/>
            <w:tabs>
              <w:tab w:val="clear" w:pos="8459"/>
              <w:tab w:val="right" w:pos="9026" w:leader="dot"/>
            </w:tabs>
            <w:rPr/>
          </w:pPr>
          <w:hyperlink w:anchor="__RefHeading___Toc2047693_774463916">
            <w:r>
              <w:rPr>
                <w:webHidden/>
                <w:rStyle w:val="IndexLink"/>
                <w:rtl w:val="true"/>
              </w:rPr>
              <w:t>پنجره</w:t>
            </w:r>
            <w:r>
              <w:rPr>
                <w:rStyle w:val="IndexLink"/>
                <w:rtl w:val="true"/>
              </w:rPr>
              <w:tab/>
            </w:r>
            <w:r>
              <w:rPr>
                <w:rStyle w:val="IndexLink"/>
              </w:rPr>
              <w:t>53</w:t>
            </w:r>
          </w:hyperlink>
        </w:p>
        <w:p>
          <w:pPr>
            <w:pStyle w:val="Contents3"/>
            <w:tabs>
              <w:tab w:val="clear" w:pos="8459"/>
              <w:tab w:val="right" w:pos="9026" w:leader="dot"/>
            </w:tabs>
            <w:rPr/>
          </w:pPr>
          <w:hyperlink w:anchor="__RefHeading___Toc2047695_774463916">
            <w:r>
              <w:rPr>
                <w:webHidden/>
                <w:rStyle w:val="IndexLink"/>
                <w:rtl w:val="true"/>
              </w:rPr>
              <w:t>پنجره</w:t>
            </w:r>
            <w:r>
              <w:rPr>
                <w:rStyle w:val="IndexLink"/>
                <w:rtl w:val="true"/>
              </w:rPr>
              <w:tab/>
            </w:r>
            <w:r>
              <w:rPr>
                <w:rStyle w:val="IndexLink"/>
              </w:rPr>
              <w:t>54</w:t>
            </w:r>
          </w:hyperlink>
        </w:p>
        <w:p>
          <w:pPr>
            <w:pStyle w:val="Contents2"/>
            <w:tabs>
              <w:tab w:val="clear" w:pos="8743"/>
              <w:tab w:val="right" w:pos="9026" w:leader="dot"/>
            </w:tabs>
            <w:rPr/>
          </w:pPr>
          <w:hyperlink w:anchor="__RefHeading___Toc2047697_774463916">
            <w:r>
              <w:rPr>
                <w:webHidden/>
                <w:rStyle w:val="IndexLink"/>
                <w:rtl w:val="true"/>
              </w:rPr>
              <w:t xml:space="preserve">فصل ششم </w:t>
            </w:r>
            <w:r>
              <w:rPr>
                <w:rStyle w:val="IndexLink"/>
                <w:rtl w:val="true"/>
              </w:rPr>
              <w:t xml:space="preserve">» </w:t>
            </w:r>
            <w:r>
              <w:rPr>
                <w:rStyle w:val="IndexLink"/>
                <w:rtl w:val="true"/>
              </w:rPr>
              <w:t>بخوانیم و بنویسیم</w:t>
            </w:r>
            <w:r>
              <w:rPr>
                <w:rStyle w:val="IndexLink"/>
                <w:rtl w:val="true"/>
              </w:rPr>
              <w:tab/>
            </w:r>
            <w:r>
              <w:rPr>
                <w:rStyle w:val="IndexLink"/>
              </w:rPr>
              <w:t>55</w:t>
            </w:r>
          </w:hyperlink>
        </w:p>
        <w:p>
          <w:pPr>
            <w:pStyle w:val="Contents3"/>
            <w:tabs>
              <w:tab w:val="clear" w:pos="8459"/>
              <w:tab w:val="right" w:pos="9026" w:leader="dot"/>
            </w:tabs>
            <w:rPr/>
          </w:pPr>
          <w:hyperlink w:anchor="__RefHeading___Toc2047699_774463916">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047701_774463916">
            <w:r>
              <w:rPr>
                <w:webHidden/>
                <w:rStyle w:val="IndexLink"/>
                <w:rtl w:val="true"/>
              </w:rPr>
              <w:t>زبان فارسی</w:t>
            </w:r>
            <w:r>
              <w:rPr>
                <w:rStyle w:val="IndexLink"/>
                <w:rtl w:val="true"/>
              </w:rPr>
              <w:tab/>
            </w:r>
            <w:r>
              <w:rPr>
                <w:rStyle w:val="IndexLink"/>
              </w:rPr>
              <w:t>57</w:t>
            </w:r>
          </w:hyperlink>
        </w:p>
        <w:p>
          <w:pPr>
            <w:pStyle w:val="Contents3"/>
            <w:tabs>
              <w:tab w:val="clear" w:pos="8459"/>
              <w:tab w:val="right" w:pos="9026" w:leader="dot"/>
            </w:tabs>
            <w:rPr/>
          </w:pPr>
          <w:hyperlink w:anchor="__RefHeading___Toc2047703_774463916">
            <w:r>
              <w:rPr>
                <w:webHidden/>
                <w:rStyle w:val="IndexLink"/>
                <w:rtl w:val="true"/>
              </w:rPr>
              <w:t>پنجره</w:t>
            </w:r>
            <w:r>
              <w:rPr>
                <w:rStyle w:val="IndexLink"/>
                <w:rtl w:val="true"/>
              </w:rPr>
              <w:tab/>
            </w:r>
            <w:r>
              <w:rPr>
                <w:rStyle w:val="IndexLink"/>
              </w:rPr>
              <w:t>58</w:t>
            </w:r>
          </w:hyperlink>
        </w:p>
        <w:p>
          <w:pPr>
            <w:pStyle w:val="Contents3"/>
            <w:tabs>
              <w:tab w:val="clear" w:pos="8459"/>
              <w:tab w:val="right" w:pos="9026" w:leader="dot"/>
            </w:tabs>
            <w:rPr/>
          </w:pPr>
          <w:hyperlink w:anchor="__RefHeading___Toc2047705_774463916">
            <w:r>
              <w:rPr>
                <w:webHidden/>
                <w:rStyle w:val="IndexLink"/>
                <w:rtl w:val="true"/>
              </w:rPr>
              <w:t>پنجره</w:t>
            </w:r>
            <w:r>
              <w:rPr>
                <w:rStyle w:val="IndexLink"/>
                <w:rtl w:val="true"/>
              </w:rPr>
              <w:tab/>
            </w:r>
            <w:r>
              <w:rPr>
                <w:rStyle w:val="IndexLink"/>
              </w:rPr>
              <w:t>59</w:t>
            </w:r>
          </w:hyperlink>
        </w:p>
        <w:p>
          <w:pPr>
            <w:pStyle w:val="Contents3"/>
            <w:tabs>
              <w:tab w:val="clear" w:pos="8459"/>
              <w:tab w:val="right" w:pos="9026" w:leader="dot"/>
            </w:tabs>
            <w:rPr/>
          </w:pPr>
          <w:hyperlink w:anchor="__RefHeading___Toc2047707_774463916">
            <w:r>
              <w:rPr>
                <w:webHidden/>
                <w:rStyle w:val="IndexLink"/>
                <w:rtl w:val="true"/>
              </w:rPr>
              <w:t>پنجره</w:t>
            </w:r>
            <w:r>
              <w:rPr>
                <w:rStyle w:val="IndexLink"/>
                <w:rtl w:val="true"/>
              </w:rPr>
              <w:tab/>
            </w:r>
            <w:r>
              <w:rPr>
                <w:rStyle w:val="IndexLink"/>
              </w:rPr>
              <w:t>60</w:t>
            </w:r>
          </w:hyperlink>
        </w:p>
        <w:p>
          <w:pPr>
            <w:pStyle w:val="Contents3"/>
            <w:tabs>
              <w:tab w:val="clear" w:pos="8459"/>
              <w:tab w:val="right" w:pos="9026" w:leader="dot"/>
            </w:tabs>
            <w:rPr/>
          </w:pPr>
          <w:hyperlink w:anchor="__RefHeading___Toc2047709_774463916">
            <w:r>
              <w:rPr>
                <w:webHidden/>
                <w:rStyle w:val="IndexLink"/>
                <w:rtl w:val="true"/>
              </w:rPr>
              <w:t>خلاصه</w:t>
            </w:r>
            <w:r>
              <w:rPr>
                <w:rStyle w:val="IndexLink"/>
                <w:rtl w:val="true"/>
              </w:rPr>
              <w:tab/>
            </w:r>
            <w:r>
              <w:rPr>
                <w:rStyle w:val="IndexLink"/>
              </w:rPr>
              <w:t>61</w:t>
            </w:r>
          </w:hyperlink>
        </w:p>
        <w:p>
          <w:pPr>
            <w:pStyle w:val="Contents2"/>
            <w:tabs>
              <w:tab w:val="clear" w:pos="8743"/>
              <w:tab w:val="right" w:pos="9026" w:leader="dot"/>
            </w:tabs>
            <w:rPr/>
          </w:pPr>
          <w:hyperlink w:anchor="__RefHeading___Toc2047711_774463916">
            <w:r>
              <w:rPr>
                <w:webHidden/>
                <w:rStyle w:val="IndexLink"/>
                <w:rtl w:val="true"/>
              </w:rPr>
              <w:t>بیشتر بخوانیم</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79_37986"/>
      <w:bookmarkStart w:id="1" w:name="pg5179_37986"/>
      <w:bookmarkEnd w:id="1"/>
    </w:p>
    <w:p>
      <w:pPr>
        <w:pStyle w:val="Heading2"/>
        <w:numPr>
          <w:ilvl w:val="1"/>
          <w:numId w:val="1"/>
        </w:numPr>
        <w:rPr/>
      </w:pPr>
      <w:bookmarkStart w:id="2" w:name="pg5179_37986"/>
      <w:bookmarkStart w:id="3" w:name="__RefHeading___Toc2047623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حسین،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و آراستگی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رفتار شما با ظاهر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حسین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آستان قدس رضوی، معاونت تبلیغات و ارتباطات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تهیه ادارۀ پاسخگویی به سؤالات دینی آستان قدس رضوی؛ تولید ادارۀ تولیدات فرهنگی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 جیبی</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رهنما؛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2715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رفتار شما با ظاهر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Beauty, Personal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Conduct of life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ظاهرآرایی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Beauty culture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۲۵۲</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۴۷۲۷۰۳۱</w:t>
      </w:r>
      <w:bookmarkStart w:id="5" w:name="pg5179_37988"/>
    </w:p>
    <w:p>
      <w:pPr>
        <w:pStyle w:val="Heading2"/>
        <w:numPr>
          <w:ilvl w:val="1"/>
          <w:numId w:val="1"/>
        </w:numPr>
        <w:rPr/>
      </w:pPr>
      <w:bookmarkStart w:id="6" w:name="__RefHeading___Toc2047625_774463916"/>
      <w:bookmarkStart w:id="7" w:name="_Toc2"/>
      <w:bookmarkEnd w:id="5"/>
      <w:bookmarkEnd w:id="6"/>
      <w:r>
        <w:rPr>
          <w:rtl w:val="true"/>
        </w:rPr>
        <w:t>اشاره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 w:name="pg5179_37997"/>
    </w:p>
    <w:p>
      <w:pPr>
        <w:pStyle w:val="BookText"/>
        <w:rPr/>
      </w:pPr>
      <w:bookmarkEnd w:id="8"/>
      <w:r>
        <w:rPr>
          <w:rFonts w:ascii="IRNazanin" w:hAnsi="IRNazanin" w:eastAsia="IRNazanin"/>
          <w:color w:val="111111"/>
          <w:sz w:val="28"/>
          <w:sz w:val="28"/>
          <w:szCs w:val="28"/>
          <w:rtl w:val="true"/>
          <w:lang w:bidi="fa-IR"/>
        </w:rPr>
        <w:t>زیبایی و آراستگی</w:t>
      </w:r>
    </w:p>
    <w:p>
      <w:pPr>
        <w:pStyle w:val="BookText"/>
        <w:rPr/>
      </w:pPr>
      <w:r>
        <w:rPr>
          <w:rFonts w:ascii="IRNazanin" w:hAnsi="IRNazanin" w:eastAsia="IRNazanin"/>
          <w:color w:val="111111"/>
          <w:sz w:val="28"/>
          <w:sz w:val="28"/>
          <w:szCs w:val="28"/>
          <w:rtl w:val="true"/>
          <w:lang w:bidi="fa-IR"/>
        </w:rPr>
        <w:t xml:space="preserve">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Heading2"/>
        <w:numPr>
          <w:ilvl w:val="1"/>
          <w:numId w:val="1"/>
        </w:numPr>
        <w:rPr/>
      </w:pPr>
      <w:bookmarkStart w:id="9" w:name="__RefHeading___Toc2047627_774463916"/>
      <w:bookmarkStart w:id="10" w:name="_Toc3"/>
      <w:bookmarkEnd w:id="9"/>
      <w:r>
        <w:rPr>
          <w:rtl w:val="true"/>
        </w:rPr>
        <w:t>دریچه</w:t>
      </w:r>
      <w:bookmarkEnd w:id="10"/>
    </w:p>
    <w:p>
      <w:pPr>
        <w:pStyle w:val="BookText"/>
        <w:rPr/>
      </w:pPr>
      <w:r>
        <w:rPr>
          <w:rFonts w:ascii="IRNazanin" w:hAnsi="IRNazanin" w:eastAsia="IRNazanin"/>
          <w:color w:val="111111"/>
          <w:sz w:val="28"/>
          <w:sz w:val="28"/>
          <w:szCs w:val="28"/>
          <w:rtl w:val="true"/>
          <w:lang w:bidi="fa-IR"/>
        </w:rPr>
        <w:t xml:space="preserve">به ظاهرت فکر میکنی ، و به رابطه 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خودت سئوال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بهداشت چه نقشی در زندگی و ظاهرت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آراستگی را رعایت کنی؟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 پوششت چگونه باید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ات چگونه باید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 رفتارت با ظاهرت چگونه باید باشد؟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و آراستگی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هایی هستند در جهت پاسخ به سئوالات بالا و 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اسلام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 w:name="pg5179_38001"/>
    </w:p>
    <w:p>
      <w:pPr>
        <w:pStyle w:val="Heading2"/>
        <w:numPr>
          <w:ilvl w:val="1"/>
          <w:numId w:val="1"/>
        </w:numPr>
        <w:rPr/>
      </w:pPr>
      <w:bookmarkStart w:id="12" w:name="__RefHeading___Toc2047629_774463916"/>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یکی از ابعاد پیشرفت با مفهوم اسلامی عبارت است از سبک زندگی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نوع مسکن ، نوع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خط ، مسئله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های اصلی تمدن است که متن زندگی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ساختن این بخش از تمدن نوین اسلامی ، به شدت باید از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قلم و چند مداد رنگی داده‌اند تا چیزی بکشی و رنگش کنی؛ یادت می‌آید دوران مدرسه را که معلم یادتان می‌داد چگونه نقاشی بکشید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نقاشی‌ها وقتی قشنگ‌تر میشن که چیزایی که کشیدیم رو همونجوری بکشیم و رنگ کنیم که خدا کشیده و رنگشون کرده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انسانی که کشیده بودی و رنگ سیاهش را پاک کردی و سعی کردی انسان را جوری بکشی که خدا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نقاشی و رنگ‌آمیزی است</w:t>
      </w:r>
      <w:r>
        <w:rPr>
          <w:rFonts w:eastAsia="IRNazanin" w:cs="IRNazanin"/>
          <w:color w:val="111111"/>
          <w:sz w:val="28"/>
          <w:szCs w:val="28"/>
          <w:rtl w:val="true"/>
          <w:lang w:bidi="fa-IR"/>
        </w:rPr>
        <w:t>.</w:t>
      </w:r>
      <w:bookmarkStart w:id="14" w:name="pg5179_38004"/>
    </w:p>
    <w:p>
      <w:pPr>
        <w:pStyle w:val="Heading2"/>
        <w:numPr>
          <w:ilvl w:val="1"/>
          <w:numId w:val="1"/>
        </w:numPr>
        <w:rPr/>
      </w:pPr>
      <w:bookmarkStart w:id="15" w:name="__RefHeading___Toc2047631_774463916"/>
      <w:bookmarkStart w:id="16" w:name="_Toc5"/>
      <w:bookmarkEnd w:id="14"/>
      <w:bookmarkEnd w:id="15"/>
      <w:r>
        <w:rPr>
          <w:rtl w:val="true"/>
        </w:rPr>
        <w:t>فصل اول</w:t>
      </w:r>
      <w:r>
        <w:rPr>
          <w:rtl w:val="true"/>
        </w:rPr>
        <w:t xml:space="preserve">» </w:t>
      </w:r>
      <w:r>
        <w:rPr>
          <w:rtl w:val="true"/>
        </w:rPr>
        <w:t>می‌خواهم الگو شوم</w:t>
      </w:r>
      <w:r>
        <w:rPr>
          <w:rtl w:val="true"/>
        </w:rPr>
        <w:t>!</w:t>
      </w:r>
      <w:bookmarkEnd w:id="16"/>
    </w:p>
    <w:p>
      <w:pPr>
        <w:pStyle w:val="Heading3"/>
        <w:numPr>
          <w:ilvl w:val="2"/>
          <w:numId w:val="1"/>
        </w:numPr>
        <w:rPr/>
      </w:pPr>
      <w:bookmarkStart w:id="17" w:name="__RefHeading___Toc2047633_774463916"/>
      <w:bookmarkStart w:id="18" w:name="_Toc6"/>
      <w:bookmarkEnd w:id="17"/>
      <w:r>
        <w:rPr>
          <w:rtl w:val="true"/>
        </w:rPr>
        <w:t>اشاره</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 w:name="pg5179_38008"/>
    </w:p>
    <w:p>
      <w:pPr>
        <w:pStyle w:val="Heading3"/>
        <w:numPr>
          <w:ilvl w:val="2"/>
          <w:numId w:val="1"/>
        </w:numPr>
        <w:rPr/>
      </w:pPr>
      <w:bookmarkStart w:id="20" w:name="__RefHeading___Toc2047635_774463916"/>
      <w:bookmarkStart w:id="21" w:name="_Toc7"/>
      <w:bookmarkEnd w:id="19"/>
      <w:bookmarkEnd w:id="20"/>
      <w:r>
        <w:rPr>
          <w:rtl w:val="true"/>
        </w:rPr>
        <w:t>سلامت و بهداشت</w:t>
      </w:r>
      <w:bookmarkEnd w:id="21"/>
    </w:p>
    <w:p>
      <w:pPr>
        <w:pStyle w:val="BookText"/>
        <w:rPr/>
      </w:pPr>
      <w:r>
        <w:rPr>
          <w:rFonts w:ascii="IRNazanin" w:hAnsi="IRNazanin" w:eastAsia="IRNazanin"/>
          <w:color w:val="111111"/>
          <w:sz w:val="28"/>
          <w:sz w:val="28"/>
          <w:szCs w:val="28"/>
          <w:rtl w:val="true"/>
          <w:lang w:bidi="fa-IR"/>
        </w:rPr>
        <w:t>یک ریش فوق‌العاده بلند، نسبتاً غیرتمیز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شلوار پلنگی هشت جیب، یک پیرهن بلند، چشمانی تیزبین و گاهی غیرتیزبین، کفشی نیمه ورکشیده، گاهی با جوراب و گاهی بی‌جوراب و در کل انسانی ژولیده و نامرتب که بوی عطر هرگز از وی استشمام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مرتب و منظم نیست و بوی زباله‌هایی که آشپزخانه را پُر کرده‌اند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ذهن بعضی ها،این تصور و تعریف غلط از یک انسان مسلمان و بهداشت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برخی آدم‌ها تااز یک انسان مسلمان می‌گویی، ذهنشان می‌رود سمت چنین ظاهرها وچنین بهداشتی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به غلط چنین چیزی در ذهن برخی باشد؟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ما به یکفرمول عمل کنیم، نقاشی و رنگ‌آمیزی بخشی از زندگی‌مان به کلی تغییر می‌کند؛ این فرمول در خدمت سلامت و بهداشت است</w:t>
      </w:r>
      <w:r>
        <w:rPr>
          <w:rFonts w:eastAsia="IRNazanin" w:cs="IRNazanin"/>
          <w:color w:val="111111"/>
          <w:sz w:val="28"/>
          <w:szCs w:val="28"/>
          <w:rtl w:val="true"/>
          <w:lang w:bidi="fa-IR"/>
        </w:rPr>
        <w:t>:</w:t>
      </w:r>
      <w:bookmarkStart w:id="22" w:name="pg5179_38010"/>
    </w:p>
    <w:p>
      <w:pPr>
        <w:pStyle w:val="Heading3"/>
        <w:numPr>
          <w:ilvl w:val="2"/>
          <w:numId w:val="1"/>
        </w:numPr>
        <w:rPr/>
      </w:pPr>
      <w:bookmarkStart w:id="23" w:name="__RefHeading___Toc2047637_774463916"/>
      <w:bookmarkStart w:id="24" w:name="_Toc8"/>
      <w:bookmarkEnd w:id="22"/>
      <w:bookmarkEnd w:id="23"/>
      <w:r>
        <w:rPr>
          <w:rtl w:val="true"/>
        </w:rPr>
        <w:t>پنجره</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موارد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پاکیزگی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جدای از اینکه نظافت و بهداشت بخشی از فطرت آدمی است، انسان ذاتاً پاکی و پاکیزگی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دیگر هم دارد؛ انسان مؤمن نشانه و نمونه‌ای از اسلام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یا نخواهیم وقتی کسی اسلام و ایمان را به خودش وصل می‌کند، می‌شود نمونه‌ای از اسلام؛ راه رفتنش، غذا خوردنش، زندگی کردنش، تیپ و ظاهرش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می‌شوند نمونه‌ایاز اسلام و اگر به درستی باشند، می‌شوند تبلیغ خوبی برای اسلام و اگر به درستی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آدم‌های زیادی دیده‌ایم که فقط به خاطر تیپ و ظاهر غیرمنظم و پاکیزه، برخی انسان‌های به ظاهر مؤمن تمایلشان به دین کم شده است و برعکس، آدم‌های زیادی فرضاً یک روحانی را فقط و فقط به خاطر چین‌های تمیز عمامه‌اش دوست داشته‌اند و به تبع آن به اسلام هم علاقمند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مسئله پاکیزگی و نظافت، مسئله بسیار مهمی است</w:t>
      </w:r>
      <w:r>
        <w:rPr>
          <w:rFonts w:eastAsia="IRNazanin" w:cs="IRNazanin"/>
          <w:color w:val="111111"/>
          <w:sz w:val="28"/>
          <w:szCs w:val="28"/>
          <w:rtl w:val="true"/>
          <w:lang w:bidi="fa-IR"/>
        </w:rPr>
        <w:t>:</w:t>
      </w:r>
      <w:bookmarkStart w:id="25" w:name="pg5179_38012"/>
    </w:p>
    <w:p>
      <w:pPr>
        <w:pStyle w:val="Heading3"/>
        <w:numPr>
          <w:ilvl w:val="2"/>
          <w:numId w:val="1"/>
        </w:numPr>
        <w:rPr/>
      </w:pPr>
      <w:bookmarkStart w:id="26" w:name="__RefHeading___Toc2047639_774463916"/>
      <w:bookmarkStart w:id="27" w:name="_Toc9"/>
      <w:bookmarkEnd w:id="25"/>
      <w:bookmarkEnd w:id="26"/>
      <w:r>
        <w:rPr>
          <w:rtl w:val="true"/>
        </w:rPr>
        <w:t>پنجره</w:t>
      </w:r>
      <w:bookmarkEnd w:id="27"/>
    </w:p>
    <w:p>
      <w:pPr>
        <w:pStyle w:val="BookText"/>
        <w:rPr/>
      </w:pPr>
      <w:r>
        <w:rPr>
          <w:rFonts w:ascii="Amiri" w:hAnsi="Amiri" w:eastAsia="Amiri" w:cs="Amiri"/>
          <w:color w:val="111111"/>
          <w:sz w:val="28"/>
          <w:sz w:val="28"/>
          <w:szCs w:val="28"/>
          <w:rtl w:val="true"/>
          <w:lang w:bidi="ar-SA"/>
        </w:rPr>
        <w:t>وَاللهُ یحِبُّ‌الْمُطَّهِّرینَ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پاکیزگان را دوست 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جریانی که برای یکی از علما رخ داده بود، ماجرایش بسیار عبرت‌انگیز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بزرگوار در حال مسافرت از شهری به شهری دیگر، در بین راه برایرفتن به دستشویی، در کنار مسجدی از ماشین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این عالم بزرگوار بعد از مدتی احساس می‌کند تأخیر این عالم در بازگشت به ماشین زیاد شده است و نگران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دستشویی‌ها می‌رود و می‌بیند که حاج آقا مشغول تمیز‌کردن و شست‌وشوی دستشویی‌های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از آن عالِم عزیز به خاطر این کارش سئوال می‌کند و آن عالم 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غیرمسلمان‌ها به این منطقه رفت‌وآمد دارند؛ خوب نیست ببینند دستشویی مسلمان‌ها اینقدر کثیف است</w:t>
      </w:r>
      <w:r>
        <w:rPr>
          <w:rFonts w:eastAsia="IRNazanin" w:cs="IRNazanin"/>
          <w:color w:val="111111"/>
          <w:sz w:val="28"/>
          <w:szCs w:val="28"/>
          <w:rtl w:val="true"/>
          <w:lang w:bidi="fa-IR"/>
        </w:rPr>
        <w:t>!»:</w:t>
      </w:r>
      <w:bookmarkStart w:id="28" w:name="pg5179_38013"/>
    </w:p>
    <w:p>
      <w:pPr>
        <w:pStyle w:val="Heading3"/>
        <w:numPr>
          <w:ilvl w:val="2"/>
          <w:numId w:val="1"/>
        </w:numPr>
        <w:rPr/>
      </w:pPr>
      <w:bookmarkStart w:id="29" w:name="__RefHeading___Toc2047641_774463916"/>
      <w:bookmarkStart w:id="30" w:name="_Toc10"/>
      <w:bookmarkEnd w:id="28"/>
      <w:bookmarkEnd w:id="29"/>
      <w:r>
        <w:rPr>
          <w:rtl w:val="true"/>
        </w:rPr>
        <w:t>پنجره</w:t>
      </w:r>
      <w:bookmarkEnd w:id="30"/>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الْمُتَوَضَّأ فِی خُفٍّ صَغِیرٍ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رعایت نظافت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دستشویی‌رفتن از کفش دیگری استفاده می‌کرده‌اند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واقعاً گاهی ما در حق اسلام خیلی جفا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راکه سراسر تمیزی و نظافت است و حتی برای چگونگیرفتن به دستشویی هم آداب خاص و ذکر دارد را درست رعایت نمی‌کنیم و باعث می‌شویم هم خودمان ضرر کنیم هم دیگران تصویر مناسبی از اسلام در ذهنشان نیفتد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دین و شریعتی به اندازه اسلام و هیچ پیامبری به اندازه 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بهداشت و نظافت توجه نکرده است؛ توجه ویژه به مسواک، به بوی خوش، به آراستگی ظاهر، به تمیزی موها، به دفع به موقع زباله‌ها، به رعایت بهداشت محل زندگی، به رعایت بهداشت و نظافت خیابان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آنقدر روایت و آیه درباره نظافت و بهداشت داریم که ذکر آنها مجال وسیعی می خواهد و در اینجا فرصت برای بیانشان نیست؛ولی حیف که گاهی این مسائل را رعایت نمی‌کنیم</w:t>
      </w:r>
      <w:r>
        <w:rPr>
          <w:rFonts w:eastAsia="IRNazanin" w:cs="IRNazanin"/>
          <w:color w:val="111111"/>
          <w:sz w:val="28"/>
          <w:szCs w:val="28"/>
          <w:rtl w:val="true"/>
          <w:lang w:bidi="fa-IR"/>
        </w:rPr>
        <w:t>:</w:t>
      </w:r>
      <w:bookmarkStart w:id="31" w:name="pg5179_38016"/>
    </w:p>
    <w:p>
      <w:pPr>
        <w:pStyle w:val="Heading3"/>
        <w:numPr>
          <w:ilvl w:val="2"/>
          <w:numId w:val="1"/>
        </w:numPr>
        <w:rPr/>
      </w:pPr>
      <w:bookmarkStart w:id="32" w:name="__RefHeading___Toc2047643_774463916"/>
      <w:bookmarkStart w:id="33" w:name="_Toc11"/>
      <w:bookmarkEnd w:id="31"/>
      <w:bookmarkEnd w:id="32"/>
      <w:r>
        <w:rPr>
          <w:rtl w:val="true"/>
        </w:rPr>
        <w:t>پنجره</w:t>
      </w:r>
      <w:bookmarkEnd w:id="33"/>
    </w:p>
    <w:p>
      <w:pPr>
        <w:pStyle w:val="BookText"/>
        <w:rPr/>
      </w:pPr>
      <w:r>
        <w:rPr>
          <w:rFonts w:ascii="IRNazanin" w:hAnsi="IRNazanin" w:eastAsia="IRNazanin"/>
          <w:color w:val="111111"/>
          <w:sz w:val="28"/>
          <w:sz w:val="28"/>
          <w:szCs w:val="28"/>
          <w:rtl w:val="true"/>
          <w:lang w:bidi="fa-IR"/>
        </w:rPr>
        <w:t>پیامبر از دوران کودکی، موجود نظیفی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بچه‌های مکه و برخلاف بچه‌های قبایل عرب، نظیف و تمیز و مرتب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نوجوانی، سرشانه کرده، بعد در دوران جوانی، محاسن و سر شانه کرده، بعد از اسلام، در دورانی که از جوانی هم گذشته بود و مرد مسنّی بود، پنجاه شصت سال سن او بود، کاملاً مقید به نظافت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حالا بیایید همه باهم مانکن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بشویم الگویی از اسلام وظاهر خودمان و زندگی‌مان را با نظافت و بهداشتی که مد نظر اسلام است، اسلامی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بوی خوش، توجه به لباس تمیز، توجه به مسواک، توجه به از بین‌بردن به موقع موهای زاید بدن، توجه به چیدن به موقع ناخن‌ها، توجه به حمام‌رفتن، توجه به بهداشت اماکن عمومی و اسلامی و</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آراستگی ظاهر کم‌کم به درون انسان هم سرایت می‌کند و وجود انسان را هم پاکیزه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مغازه‌دار نمی‌تواند بگوید مغازه‌دار خوبی است، وقتی ویترین مغازه‌اش نامرتب و کثیف است و یک انسان مؤمن نمی‌تواند بگوید مؤمن کامل است، وقتی به تمیزی و نظافت و</w:t>
      </w:r>
    </w:p>
    <w:p>
      <w:pPr>
        <w:pStyle w:val="BookText"/>
        <w:rPr/>
      </w:pPr>
      <w:r>
        <w:rPr>
          <w:rFonts w:ascii="IRNazanin" w:hAnsi="IRNazanin" w:eastAsia="IRNazanin"/>
          <w:color w:val="111111"/>
          <w:sz w:val="28"/>
          <w:sz w:val="28"/>
          <w:szCs w:val="28"/>
          <w:rtl w:val="true"/>
          <w:lang w:bidi="fa-IR"/>
        </w:rPr>
        <w:t>بهداشت اهمیت نمی‌دهد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می‌شود زندگی و چقدر لذت‌بخش می‌شود زندگی‌کردن اگر ظاهر خودمان و جامعه‌مان را همان‌گونهرنگ‌آمیزی کنیم که خدا می‌خواهد و خدا سفارش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رنگ‌آمیزی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خدا می‌خواهد نگاه کنید و رنگش کنید</w:t>
      </w:r>
      <w:r>
        <w:rPr>
          <w:rFonts w:eastAsia="IRNazanin" w:cs="IRNazanin"/>
          <w:color w:val="111111"/>
          <w:sz w:val="28"/>
          <w:szCs w:val="28"/>
          <w:rtl w:val="true"/>
          <w:lang w:bidi="fa-IR"/>
        </w:rPr>
        <w:t>.</w:t>
      </w:r>
      <w:bookmarkStart w:id="34" w:name="pg5179_38019"/>
    </w:p>
    <w:p>
      <w:pPr>
        <w:pStyle w:val="Heading2"/>
        <w:numPr>
          <w:ilvl w:val="1"/>
          <w:numId w:val="1"/>
        </w:numPr>
        <w:rPr/>
      </w:pPr>
      <w:bookmarkStart w:id="35" w:name="__RefHeading___Toc2047645_774463916"/>
      <w:bookmarkStart w:id="36" w:name="_Toc12"/>
      <w:bookmarkEnd w:id="34"/>
      <w:bookmarkEnd w:id="35"/>
      <w:r>
        <w:rPr>
          <w:rtl w:val="true"/>
        </w:rPr>
        <w:t>فصل دوم</w:t>
      </w:r>
      <w:r>
        <w:rPr>
          <w:rtl w:val="true"/>
        </w:rPr>
        <w:t xml:space="preserve">» </w:t>
      </w:r>
      <w:r>
        <w:rPr>
          <w:rtl w:val="true"/>
        </w:rPr>
        <w:t>کت شلوار با دمپایی دستشویی</w:t>
      </w:r>
      <w:r>
        <w:rPr>
          <w:rtl w:val="true"/>
        </w:rPr>
        <w:t>!</w:t>
      </w:r>
      <w:bookmarkEnd w:id="36"/>
    </w:p>
    <w:p>
      <w:pPr>
        <w:pStyle w:val="Heading3"/>
        <w:numPr>
          <w:ilvl w:val="2"/>
          <w:numId w:val="1"/>
        </w:numPr>
        <w:rPr/>
      </w:pPr>
      <w:bookmarkStart w:id="37" w:name="__RefHeading___Toc2047647_774463916"/>
      <w:bookmarkStart w:id="38" w:name="_Toc13"/>
      <w:bookmarkEnd w:id="37"/>
      <w:r>
        <w:rPr>
          <w:rtl w:val="true"/>
        </w:rPr>
        <w:t>اشاره</w:t>
      </w:r>
      <w:bookmarkEnd w:id="3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9" w:name="pg5179_38023"/>
    </w:p>
    <w:p>
      <w:pPr>
        <w:pStyle w:val="Heading3"/>
        <w:numPr>
          <w:ilvl w:val="2"/>
          <w:numId w:val="1"/>
        </w:numPr>
        <w:rPr/>
      </w:pPr>
      <w:bookmarkStart w:id="40" w:name="__RefHeading___Toc2047649_774463916"/>
      <w:bookmarkStart w:id="41" w:name="_Toc14"/>
      <w:bookmarkEnd w:id="39"/>
      <w:bookmarkEnd w:id="40"/>
      <w:r>
        <w:rPr>
          <w:rtl w:val="true"/>
        </w:rPr>
        <w:t>آراستگی</w:t>
      </w:r>
      <w:bookmarkEnd w:id="41"/>
    </w:p>
    <w:p>
      <w:pPr>
        <w:pStyle w:val="BookText"/>
        <w:rPr/>
      </w:pPr>
      <w:r>
        <w:rPr>
          <w:rFonts w:ascii="IRNazanin" w:hAnsi="IRNazanin" w:eastAsia="IRNazanin"/>
          <w:color w:val="111111"/>
          <w:sz w:val="28"/>
          <w:sz w:val="28"/>
          <w:szCs w:val="28"/>
          <w:rtl w:val="true"/>
          <w:lang w:bidi="fa-IR"/>
        </w:rPr>
        <w:t xml:space="preserve">در لباس و پوشش اگر مردی یک مایو که مربوط به استخر است را بپوشد و بعد با کفش پاشنه‌بلند زنانه و یک پیراهن مخصوص میهمانی ظاهر بشود، احتمالاً وی را به تیمارستان معرفی خواهیم کرد، یا مثلاً اگر کسی با آفتابه چایی بخورد،احتمالاً زودتر از فرد قبلی به تیمارستان معرفی‌اش می‌کنیم، یا مثلاً همین عنوان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 شلوار با دمپایی دستشویی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این دو را با هم بپوشد، واقعاً انسان خنده‌اش می‌گیرد و می‌داند که اینها با یکدیگر تناسب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تا به حال اسم خشکشویی را شنیده‌اید؛ بعضی‌ها لباس را می‌دهند فقط برای شستن و بعضی‌ها لباس را می‌دهند به خشکشویی‌ها هم برای شستن و هم برای اتوکردن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لباسش تمیز تمیز باشد، ولی اتو نداشته باشد، یک چیزی کم است؛ یعنی انسان پوشیدن لباس تمیز ولی غیر اتوکرده و غیر آراسته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موهایش تمیز باشد؛ ولی آنها را شانه نکرده باشد و ژولیده باشند، یک چیزی کم است و انسان موی تمیز را به تنهایی کافی نمی‌داند و</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تمیزی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تمیزی، آراستگی هم مهم است</w:t>
      </w:r>
      <w:r>
        <w:rPr>
          <w:rFonts w:eastAsia="IRNazanin" w:cs="IRNazanin"/>
          <w:color w:val="111111"/>
          <w:sz w:val="28"/>
          <w:szCs w:val="28"/>
          <w:rtl w:val="true"/>
          <w:lang w:bidi="fa-IR"/>
        </w:rPr>
        <w:t>.</w:t>
      </w:r>
      <w:bookmarkStart w:id="42" w:name="pg5179_38025"/>
    </w:p>
    <w:p>
      <w:pPr>
        <w:pStyle w:val="BookText"/>
        <w:rPr/>
      </w:pPr>
      <w:bookmarkEnd w:id="42"/>
      <w:r>
        <w:rPr>
          <w:rFonts w:ascii="IRNazanin" w:hAnsi="IRNazanin" w:eastAsia="IRNazanin"/>
          <w:color w:val="111111"/>
          <w:sz w:val="28"/>
          <w:sz w:val="28"/>
          <w:szCs w:val="28"/>
          <w:rtl w:val="true"/>
          <w:lang w:bidi="fa-IR"/>
        </w:rPr>
        <w:t>استفاده از عطر، مرتب و منظم‌بودن موها، اتو کشیده و منظم‌بودن لباس‌ها و حتی تناسب لباس‌ها از جهت جنس، 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همگی جزء آراستگی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هیچ دینی به اندازه اسلام به تمیزی اهمیت نداده است، هیچ دینی هم به اندازه اسلام به آراستگی اهمیت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تمیزی، به آراستگی هم اهمیت می‌دادند</w:t>
      </w:r>
      <w:r>
        <w:rPr>
          <w:rStyle w:val="FootnoteAnchor"/>
          <w:rtl w:val="true"/>
        </w:rPr>
        <w:footnoteReference w:id="6"/>
      </w:r>
      <w:r>
        <w:rPr>
          <w:rFonts w:ascii="IRNazanin" w:hAnsi="IRNazanin" w:eastAsia="IRNazanin"/>
          <w:color w:val="111111"/>
          <w:sz w:val="28"/>
          <w:sz w:val="28"/>
          <w:szCs w:val="28"/>
          <w:rtl w:val="true"/>
          <w:lang w:bidi="fa-IR"/>
        </w:rPr>
        <w:t>و همیشه لباس‌ها، موها و ریش‌هایشان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و مرتب بوده است</w:t>
      </w:r>
    </w:p>
    <w:p>
      <w:pPr>
        <w:pStyle w:val="Heading3"/>
        <w:numPr>
          <w:ilvl w:val="2"/>
          <w:numId w:val="1"/>
        </w:numPr>
        <w:rPr/>
      </w:pPr>
      <w:bookmarkStart w:id="43" w:name="__RefHeading___Toc2047651_774463916"/>
      <w:bookmarkStart w:id="44" w:name="_Toc15"/>
      <w:bookmarkEnd w:id="43"/>
      <w:r>
        <w:rPr>
          <w:rtl w:val="true"/>
        </w:rPr>
        <w:t>پنجره</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نزد مسلمانان و رفقا و دوستانش برود، حتماً عمامه و محاسن را مرتب و تمیز می‌کرد، بعد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عطر، خود را معطر و خوشبو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روز چند مرتبه مسواک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 به همین نظافت، به همین مسواک، به همین ظاهر مرتب، دستور می‌داد</w:t>
      </w:r>
      <w:r>
        <w:rPr>
          <w:rFonts w:eastAsia="IRNazanin" w:cs="IRNazanin"/>
          <w:color w:val="111111"/>
          <w:sz w:val="28"/>
          <w:szCs w:val="28"/>
          <w:rtl w:val="true"/>
          <w:lang w:bidi="fa-IR"/>
        </w:rPr>
        <w:t>.</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تمیزی بدون آراستگی هیچ فایده‌ای ندارد و آراستگی هم بدون تمیزی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کسی اتوکشیده؛ ولی کثیف باشد</w:t>
      </w:r>
      <w:r>
        <w:rPr>
          <w:rFonts w:eastAsia="IRNazanin" w:cs="IRNazanin"/>
          <w:color w:val="111111"/>
          <w:sz w:val="28"/>
          <w:szCs w:val="28"/>
          <w:rtl w:val="true"/>
          <w:lang w:bidi="fa-IR"/>
        </w:rPr>
        <w:t>.</w:t>
      </w:r>
      <w:bookmarkStart w:id="45" w:name="pg5179_38027"/>
    </w:p>
    <w:p>
      <w:pPr>
        <w:pStyle w:val="BookText"/>
        <w:rPr/>
      </w:pPr>
      <w:bookmarkEnd w:id="45"/>
      <w:r>
        <w:rPr>
          <w:rFonts w:ascii="IRNazanin" w:hAnsi="IRNazanin" w:eastAsia="IRNazanin"/>
          <w:color w:val="111111"/>
          <w:sz w:val="28"/>
          <w:sz w:val="28"/>
          <w:szCs w:val="28"/>
          <w:rtl w:val="true"/>
          <w:lang w:bidi="fa-IR"/>
        </w:rPr>
        <w:t>نمی‌شود کسی لباسش تمیز باشد؛ ولی اتو نداشته باشد؛ انسان هردوی اینها را کامل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که اسلام همانند تمیزی، برای آراستگی هم فرمول دارد؛ یک فرمول کاملاً ساده که هم برای زنان است و هم برای مردان و تنها تفاوت میان زنان و مردان، در این فرمول خصوصیات جنسیتی آنان است که مثلاً بلند‌کردن ناخن برای زن زینت است و خوب است؛ اما برای مرد خوب نیست</w:t>
      </w:r>
      <w:r>
        <w:rPr>
          <w:rStyle w:val="FootnoteAnchor"/>
          <w:rtl w:val="true"/>
        </w:rPr>
        <w:footnoteReference w:id="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باید دقت شود وقتی ناخن بلند شد، باید آن را از نامحرم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عمل‌کردن به این فرمولدر کنار فرمول پاکیزگی، ظاهر انسان می‌شود مطلوب اسلام و ظاهر انسان همان‌گونه رنگ می‌شود که خداوند می‌پسندد</w:t>
      </w:r>
      <w:r>
        <w:rPr>
          <w:rFonts w:eastAsia="IRNazanin" w:cs="IRNazanin"/>
          <w:color w:val="111111"/>
          <w:sz w:val="28"/>
          <w:szCs w:val="28"/>
          <w:rtl w:val="true"/>
          <w:lang w:bidi="fa-IR"/>
        </w:rPr>
        <w:t>.</w:t>
      </w:r>
    </w:p>
    <w:p>
      <w:pPr>
        <w:pStyle w:val="Heading3"/>
        <w:numPr>
          <w:ilvl w:val="2"/>
          <w:numId w:val="1"/>
        </w:numPr>
        <w:rPr/>
      </w:pPr>
      <w:bookmarkStart w:id="46" w:name="__RefHeading___Toc2047653_774463916"/>
      <w:bookmarkStart w:id="47" w:name="_Toc16"/>
      <w:bookmarkEnd w:id="46"/>
      <w:r>
        <w:rPr>
          <w:rtl w:val="true"/>
        </w:rPr>
        <w:t>پنجره</w:t>
      </w:r>
      <w:bookmarkEnd w:id="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مرتب‌بودن لباس‌ها و تناسب‌شان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پیرایش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انسان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همیشه سعی می‌کرد جدای از اتوکشیده و مرتب‌بودن لباس‌هایش، رنگ آنها و مدل دوختشان هم با هم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کارش و همین توجهش در سفرهای تبلیغی هم دید خوبی نسبت به روحانیون داده بود و هم اینکه ارتباطش با جوان‌ها و مردم رنگ دیگری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علتش این است که انسان، زیبایی، آراستگی و تمیزی را دوست دارد و همچنین انسان آراسته، راحت تر و بهتر در دل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فرد دیگری به این موارد اهمیت می‌دادند وبه نظر می‌رسد یکی از دلایل مهم قرارگرفتن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مردم هم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مسئله لباس، مسئله اصلاح و پیرایش به وجود می‌آید؛ شانه‌کردن موهای سر</w:t>
      </w:r>
      <w:r>
        <w:rPr>
          <w:rStyle w:val="FootnoteAnchor"/>
          <w:rtl w:val="true"/>
        </w:rPr>
        <w:footnoteReference w:id="9"/>
      </w:r>
      <w:r>
        <w:rPr>
          <w:rFonts w:ascii="IRNazanin" w:hAnsi="IRNazanin" w:eastAsia="IRNazanin"/>
          <w:color w:val="111111"/>
          <w:sz w:val="28"/>
          <w:sz w:val="28"/>
          <w:szCs w:val="28"/>
          <w:rtl w:val="true"/>
          <w:lang w:bidi="fa-IR"/>
        </w:rPr>
        <w:t>و صورت، منظم‌بودن آنها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مسئله هیچ ارتباطی به دارایی یا نداری انسان نداردو از ویژگی‌های انسان مؤمن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خوش</w:t>
      </w:r>
      <w:r>
        <w:rPr>
          <w:rStyle w:val="FootnoteAnchor"/>
          <w:rtl w:val="true"/>
        </w:rPr>
        <w:footnoteReference w:id="11"/>
      </w:r>
      <w:r>
        <w:rPr>
          <w:rFonts w:ascii="IRNazanin" w:hAnsi="IRNazanin" w:eastAsia="IRNazanin"/>
          <w:color w:val="111111"/>
          <w:sz w:val="28"/>
          <w:sz w:val="28"/>
          <w:szCs w:val="28"/>
          <w:rtl w:val="true"/>
          <w:lang w:bidi="fa-IR"/>
        </w:rPr>
        <w:t>و استفاده‌کردن از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نوعی از کارهای شرعی و حلال دیگری که به آراستگی کمک می‌کنند، برای</w:t>
      </w:r>
      <w:bookmarkStart w:id="48" w:name="pg5179_38031"/>
    </w:p>
    <w:p>
      <w:pPr>
        <w:pStyle w:val="BookText"/>
        <w:rPr/>
      </w:pPr>
      <w:bookmarkEnd w:id="48"/>
      <w:r>
        <w:rPr>
          <w:rFonts w:ascii="IRNazanin" w:hAnsi="IRNazanin" w:eastAsia="IRNazanin"/>
          <w:color w:val="111111"/>
          <w:sz w:val="28"/>
          <w:sz w:val="28"/>
          <w:szCs w:val="28"/>
          <w:rtl w:val="true"/>
          <w:lang w:bidi="fa-IR"/>
        </w:rPr>
        <w:t>جسم انسان نیز دارای فایده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آخرین نکته‌ها در مورد آراستگی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مسائل خیلی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اینکه این مسئله در جامعه دارای جایگاه می‌باشد، در تحکیم بنیان خانواده ه مؤثربوده و اسلام به آن سفارش کرده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زن و شوهرهای زیادی هستند که به خاطر رعایت‌نکردن این موارد از ناحیه شریک زندگی‌شان کارشان به جدایی و طلاق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زیادی بوده‌اند که زنانشان به آراستگی و تمیزی و آرایش‌کردن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اهمیت نمی‌داده‌اند و بعد از مدتی یا جدا شده‌اند یا اینکه همسرانشان به انحراف کشیده شده‌اند و برعکس، این هم هست و زنان زیادی بوده‌اند که عدم توجه شوهرانشان به آراستگی باعث انحراف‌شان شده است</w:t>
      </w:r>
      <w:r>
        <w:rPr>
          <w:rFonts w:eastAsia="IRNazanin" w:cs="IRNazanin"/>
          <w:color w:val="111111"/>
          <w:sz w:val="28"/>
          <w:szCs w:val="28"/>
          <w:rtl w:val="true"/>
          <w:lang w:bidi="fa-IR"/>
        </w:rPr>
        <w:t>:</w:t>
      </w:r>
    </w:p>
    <w:p>
      <w:pPr>
        <w:pStyle w:val="Heading3"/>
        <w:numPr>
          <w:ilvl w:val="2"/>
          <w:numId w:val="1"/>
        </w:numPr>
        <w:rPr/>
      </w:pPr>
      <w:bookmarkStart w:id="49" w:name="__RefHeading___Toc2047655_774463916"/>
      <w:bookmarkStart w:id="50" w:name="_Toc17"/>
      <w:bookmarkEnd w:id="49"/>
      <w:r>
        <w:rPr>
          <w:rtl w:val="true"/>
        </w:rPr>
        <w:t>پنجره</w:t>
      </w:r>
      <w:bookmarkEnd w:id="50"/>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فِی‌الْخِضَابِ أَجْراً وَالْخِضَابُ وَالتَّهْیئَةُ مِمَّا یزِیدُاللهُ عَزَّوَجَلَّ فِی عِفَّةِ النِّسَاءِ وَ لَقَدْ تَرَک‌النِّسَاءُ الْعِفَّةَ بِتَرْک</w:t>
      </w:r>
    </w:p>
    <w:p>
      <w:pPr>
        <w:pStyle w:val="BookText"/>
        <w:rPr/>
      </w:pPr>
      <w:r>
        <w:rPr>
          <w:rFonts w:ascii="Amiri" w:hAnsi="Amiri" w:eastAsia="Amiri" w:cs="Amiri"/>
          <w:color w:val="111111"/>
          <w:sz w:val="28"/>
          <w:sz w:val="28"/>
          <w:szCs w:val="28"/>
          <w:rtl w:val="true"/>
          <w:lang w:bidi="ar-SA"/>
        </w:rPr>
        <w:t>أَزْوَاجِهِنَّ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خودآرایی مردان مایه افزایش عفت و پاکدامنی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زنان بر اثر ناآراسته‌بودن مردانشان شوهرانشان را رها کرده‌اند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نکته آخر هم اینکه باید توجه شود، این کارها، این آراستگی‌ها و آرایش‌ها و زینت‌ها باید در محدوده احکام الهی باشد، باید حد و حدود در آنها باید رعایت شود</w:t>
      </w:r>
      <w:r>
        <w:rPr>
          <w:rStyle w:val="FootnoteAnchor"/>
          <w:rtl w:val="true"/>
        </w:rPr>
        <w:footnoteReference w:id="1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امروزه حتی عطرهایی رواج پیدا کرده‌اند که توجه جنس مخالف را جلب می‌کنند و متأسفانه برخی زنان و مردان به جای آنکه از این عطرها و این‌گونه مسائل برای همسرشان استفاده کنند، در جامعه و کوچه و خیابان گذر می‌کنند و باعث انحراف خود و دیگران می‌شوند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زنی خودش را جوری آراسته کند که مردان نامحرم از وی خوش‌شان بیاید، یا اینکه مردی به گونه‌ای لباس بپوشد که مورد توجه زنان نامحرم قرار بگیرد 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گفته است آراسته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شوخی بزرگ و مسخره‌کردن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مثل این می‌ماند که فردی دزدی کند و بعد بدهد به فقرا بگوید اسلام گفته است به فقیر کمک کنید</w:t>
      </w:r>
      <w:r>
        <w:rPr>
          <w:rFonts w:eastAsia="IRNazanin" w:cs="IRNazanin"/>
          <w:color w:val="111111"/>
          <w:sz w:val="28"/>
          <w:szCs w:val="28"/>
          <w:rtl w:val="true"/>
          <w:lang w:bidi="fa-IR"/>
        </w:rPr>
        <w:t>:</w:t>
      </w:r>
      <w:bookmarkStart w:id="51" w:name="pg5179_38035"/>
    </w:p>
    <w:p>
      <w:pPr>
        <w:pStyle w:val="Heading3"/>
        <w:numPr>
          <w:ilvl w:val="2"/>
          <w:numId w:val="1"/>
        </w:numPr>
        <w:rPr/>
      </w:pPr>
      <w:bookmarkStart w:id="52" w:name="__RefHeading___Toc2047657_774463916"/>
      <w:bookmarkStart w:id="53" w:name="_Toc18"/>
      <w:bookmarkEnd w:id="51"/>
      <w:bookmarkEnd w:id="52"/>
      <w:r>
        <w:rPr>
          <w:rtl w:val="true"/>
        </w:rPr>
        <w:t>پنجره</w:t>
      </w:r>
      <w:bookmarkEnd w:id="53"/>
    </w:p>
    <w:p>
      <w:pPr>
        <w:pStyle w:val="BookText"/>
        <w:rPr/>
      </w:pP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آراستگی خود را در هر مسجدی همراه داشته باشید</w:t>
      </w:r>
      <w:r>
        <w:rPr>
          <w:rFonts w:eastAsia="IRNazanin" w:cs="IRNazanin"/>
          <w:color w:val="111111"/>
          <w:sz w:val="28"/>
          <w:szCs w:val="28"/>
          <w:rtl w:val="true"/>
          <w:lang w:bidi="fa-IR"/>
        </w:rPr>
        <w:t>.</w:t>
      </w:r>
      <w:r>
        <w:rPr>
          <w:rStyle w:val="FootnoteAnchor"/>
          <w:rtl w:val="true"/>
        </w:rPr>
        <w:footnoteReference w:id="16"/>
      </w:r>
      <w:bookmarkStart w:id="54" w:name="pg5179_38038"/>
    </w:p>
    <w:p>
      <w:pPr>
        <w:pStyle w:val="Heading2"/>
        <w:numPr>
          <w:ilvl w:val="1"/>
          <w:numId w:val="1"/>
        </w:numPr>
        <w:rPr/>
      </w:pPr>
      <w:bookmarkStart w:id="55" w:name="__RefHeading___Toc2047659_774463916"/>
      <w:bookmarkStart w:id="56" w:name="_Toc19"/>
      <w:bookmarkEnd w:id="54"/>
      <w:bookmarkEnd w:id="55"/>
      <w:r>
        <w:rPr>
          <w:rtl w:val="true"/>
        </w:rPr>
        <w:t>فصل سوم</w:t>
      </w:r>
      <w:r>
        <w:rPr>
          <w:rtl w:val="true"/>
        </w:rPr>
        <w:t xml:space="preserve">» </w:t>
      </w:r>
      <w:r>
        <w:rPr>
          <w:rtl w:val="true"/>
        </w:rPr>
        <w:t>چه بپوشم؟</w:t>
      </w:r>
      <w:bookmarkEnd w:id="56"/>
    </w:p>
    <w:p>
      <w:pPr>
        <w:pStyle w:val="Heading3"/>
        <w:numPr>
          <w:ilvl w:val="2"/>
          <w:numId w:val="1"/>
        </w:numPr>
        <w:rPr/>
      </w:pPr>
      <w:bookmarkStart w:id="57" w:name="__RefHeading___Toc2047661_774463916"/>
      <w:bookmarkStart w:id="58" w:name="_Toc20"/>
      <w:bookmarkEnd w:id="57"/>
      <w:r>
        <w:rPr>
          <w:rtl w:val="true"/>
        </w:rPr>
        <w:t>اشاره</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9" w:name="pg5179_38042"/>
    </w:p>
    <w:p>
      <w:pPr>
        <w:pStyle w:val="Heading3"/>
        <w:numPr>
          <w:ilvl w:val="2"/>
          <w:numId w:val="1"/>
        </w:numPr>
        <w:rPr/>
      </w:pPr>
      <w:bookmarkStart w:id="60" w:name="__RefHeading___Toc2047663_774463916"/>
      <w:bookmarkStart w:id="61" w:name="_Toc21"/>
      <w:bookmarkEnd w:id="59"/>
      <w:bookmarkEnd w:id="60"/>
      <w:r>
        <w:rPr>
          <w:rtl w:val="true"/>
        </w:rPr>
        <w:t>لباس و پوشش</w:t>
      </w:r>
      <w:bookmarkEnd w:id="61"/>
    </w:p>
    <w:p>
      <w:pPr>
        <w:pStyle w:val="BookText"/>
        <w:rPr/>
      </w:pPr>
      <w:r>
        <w:rPr>
          <w:rFonts w:ascii="IRNazanin" w:hAnsi="IRNazanin" w:eastAsia="IRNazanin"/>
          <w:color w:val="111111"/>
          <w:sz w:val="28"/>
          <w:sz w:val="28"/>
          <w:szCs w:val="28"/>
          <w:rtl w:val="true"/>
          <w:lang w:bidi="fa-IR"/>
        </w:rPr>
        <w:t>همیشه وقتی یک عده از مردان می‌خواهند زنان را کمی به سخره بگیرند، یکی از دستاویزهایشان برای تمسخر، همین سئوالی است که بالا نوشته‌ام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سئوال را معمولاً خانم‌ها وقتی می‌خواهند به یک مجلس یا میهمانی بروند، می‌پرسند؛ یعنی با جدیت می‌توان گفت که خانمی نیست که برایرفتن به میهمانی، با این سئوال مهم و چالشی روبه‌رو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سئوال با اینکه دستاویزی برای تمسخر شده است؛ امایک سئوال کاملاً مهم است که اتفاقاً دین اسلام هم به آن پاسخ گفته است؛ یعنی درست است که عده‌ای با این سئوال خانم‌ها را مسخره می‌کنند، اما این سئوال به قدری دارای اهمیت بوده است که اسلام هم برای آن پاسخ درنظر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قبل از تولد تا پس از مرگ برای زندگی‌کردن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فرمولمی‌خواهم همه بشویم مانند خانم‌ها هنگام رفتن به میهمانی و این سئوال را از اسلام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بپوشم؟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فرقش این است که اسلام یک فرمولمی‌دهد که این فرمول هم در میهمانی و هم در غیرمیهمانی به کار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این فرمول</w:t>
      </w:r>
      <w:bookmarkStart w:id="62" w:name="pg5179_38044"/>
    </w:p>
    <w:p>
      <w:pPr>
        <w:pStyle w:val="BookText"/>
        <w:rPr/>
      </w:pPr>
      <w:bookmarkEnd w:id="62"/>
      <w:r>
        <w:rPr>
          <w:rFonts w:ascii="IRNazanin" w:hAnsi="IRNazanin" w:eastAsia="IRNazanin"/>
          <w:color w:val="111111"/>
          <w:sz w:val="28"/>
          <w:sz w:val="28"/>
          <w:szCs w:val="28"/>
          <w:rtl w:val="true"/>
          <w:lang w:bidi="fa-IR"/>
        </w:rPr>
        <w:t>یک فرمول است برای پوشیدن، در هر مکان و در هر زمانی که باشد؛ فرقی ندارد در کدام کشور و کدام شهر باشیم، یا در چه مجلسی و چه جایی، فرقی ندارد در چه زمانی باشم، زمستان، تابستان، در قرن بیست ویکم میلادی یا قرن سوم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در همه مکان‌ها و زمان‌ها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فرمول پوشش و لباس از نظر اسلام این است</w:t>
      </w:r>
      <w:r>
        <w:rPr>
          <w:rFonts w:eastAsia="IRNazanin" w:cs="IRNazanin"/>
          <w:color w:val="111111"/>
          <w:sz w:val="28"/>
          <w:szCs w:val="28"/>
          <w:rtl w:val="true"/>
          <w:lang w:bidi="fa-IR"/>
        </w:rPr>
        <w:t>:</w:t>
      </w:r>
    </w:p>
    <w:p>
      <w:pPr>
        <w:pStyle w:val="Heading3"/>
        <w:numPr>
          <w:ilvl w:val="2"/>
          <w:numId w:val="1"/>
        </w:numPr>
        <w:rPr/>
      </w:pPr>
      <w:bookmarkStart w:id="63" w:name="__RefHeading___Toc2047665_774463916"/>
      <w:bookmarkStart w:id="64" w:name="_Toc22"/>
      <w:bookmarkEnd w:id="63"/>
      <w:r>
        <w:rPr>
          <w:rtl w:val="true"/>
        </w:rPr>
        <w:t>پنجره</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موازین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یک انسان مؤمن در مرحله اول باید تمیز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تمیزی معنایش نو‌بودن نیست؛ ممکن است یک لباس کمی کهنه شده باشد؛ ولی تمیز و مرتب باشد؛ پس به نظر می‌رسد این مدل‌هایی که متأسفانه جدیداً رواج پیدا کرده است که لباس را کثیف می‌کنند و با آن در خیابان می‌گردند، از نظر اسلام مردود است و اسلام این لباس‌ها را نمی‌پسندد؛ این نکته اول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بعدی درمورد لباس این است که لباس باید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لباس تجملاتی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لباس ساده را برای انسان‌های</w:t>
      </w:r>
      <w:bookmarkStart w:id="65" w:name="pg5179_38046"/>
    </w:p>
    <w:p>
      <w:pPr>
        <w:pStyle w:val="BookText"/>
        <w:rPr/>
      </w:pPr>
      <w:bookmarkEnd w:id="65"/>
      <w:r>
        <w:rPr>
          <w:rFonts w:ascii="IRNazanin" w:hAnsi="IRNazanin" w:eastAsia="IRNazanin"/>
          <w:color w:val="111111"/>
          <w:sz w:val="28"/>
          <w:sz w:val="28"/>
          <w:szCs w:val="28"/>
          <w:rtl w:val="true"/>
          <w:lang w:bidi="fa-IR"/>
        </w:rPr>
        <w:t>مؤمن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ساده هم مشخص است؛ هرکسی به اعتبار عرف عمومی دینداران جامعه اسلامی باید در نظر بگیرد، هر لباسی را که در نظر بگیرید،معمولاً بالاتر از آن هم وجود دارد، پایین‌تر از آن هم وجود دارد؛ پس انسان نباید خودش را گول بزند و لباسش را با بالاتر از خودش مقایسه کند و بگوید لباسم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عمومی دینداران جامعه و شرایط زمانه مشخص است و انسان اگر یک مقدار انصاف داشته باشد، خودش متوجه می‌شود چه لباسی در عین مطابقت با زمانه، ساده است و چه لباسی تجملاتی محسوب می‌شود؛ فقط کافی است چشمانتان را ببندید و به روحتان مراجعه کنید، پاسخ را خواهید یافت</w:t>
      </w:r>
      <w:r>
        <w:rPr>
          <w:rFonts w:eastAsia="IRNazanin" w:cs="IRNazanin"/>
          <w:color w:val="111111"/>
          <w:sz w:val="28"/>
          <w:szCs w:val="28"/>
          <w:rtl w:val="true"/>
          <w:lang w:bidi="fa-IR"/>
        </w:rPr>
        <w:t>.</w:t>
      </w:r>
    </w:p>
    <w:p>
      <w:pPr>
        <w:pStyle w:val="Heading3"/>
        <w:numPr>
          <w:ilvl w:val="2"/>
          <w:numId w:val="1"/>
        </w:numPr>
        <w:rPr/>
      </w:pPr>
      <w:bookmarkStart w:id="66" w:name="__RefHeading___Toc2047667_774463916"/>
      <w:bookmarkStart w:id="67" w:name="_Toc23"/>
      <w:bookmarkEnd w:id="66"/>
      <w:r>
        <w:rPr>
          <w:rtl w:val="true"/>
        </w:rPr>
        <w:t>پنجره</w:t>
      </w:r>
      <w:bookmarkEnd w:id="67"/>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أهلَ‌الضَّعفِ مِن مَوالِی یحِبّونَ أن أجلِسَ علَی‌اللُّبُودِ و ألبَسَ‌الخَشِنَ، و لَیس یتَحَمّلُ الزَّمانُ ذلک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دوستداران کوته‌اندیش من دوست دارند که من روی نمد بنشینم و لباس درشت بپوشم، در حالی که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نمی‌پذیرد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مطلب بعدی درباره لباس، راحتی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لباسی را انتخاب کند که در آن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راحتی، هم راحتی جسمی است و هم راحتی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جسمی یعنی انسان لباسی به تن کند که بدنش را اذیت نکند، حالا این اذیت ممکن است به خاطر نوع دوخت یا مدل لباس یا تنگی و گشادی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روحی هم یعنی انسان از اینکه این لباس را به تن دارد، احساس خوبی داشته باشد؛ ملاک احساس خوب هم یک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را می‌گویم؟ چون ممکن است فردی به خاطر هوای نفسش از یک لباسی خوشش بیاید و به علت فخرفروشی یا جلوه‌کردن در بین دیگران یا تکبّر،</w:t>
      </w:r>
      <w:r>
        <w:rPr>
          <w:rStyle w:val="FootnoteAnchor"/>
          <w:rtl w:val="true"/>
        </w:rPr>
        <w:footnoteReference w:id="18"/>
      </w:r>
      <w:r>
        <w:rPr>
          <w:rFonts w:ascii="IRNazanin" w:hAnsi="IRNazanin" w:eastAsia="IRNazanin"/>
          <w:color w:val="111111"/>
          <w:sz w:val="28"/>
          <w:sz w:val="28"/>
          <w:szCs w:val="28"/>
          <w:rtl w:val="true"/>
          <w:lang w:bidi="fa-IR"/>
        </w:rPr>
        <w:t>آن لباس را به تن کند و به این علت ازداشتن آن لباس احساس راحتی روحی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یعنی به خاطر جلوه‌کردن در بین دیگران لباسی را پوشیدن، مناسب یک انسان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باید احساس راحتی روحی‌اش از لباسش به خاطر این باشد که احساس کند رضایت خدا را در نوع پوشش‌اش برآورده کرده است؛ یعنی حتی هدفش از پوشیدن لباس هم باید این باشد که رضایت خدا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سخت است انسان به همچنین مرحله‌ای برسد؛ اما لازم است انسان</w:t>
      </w:r>
      <w:bookmarkStart w:id="68" w:name="pg5179_38051"/>
    </w:p>
    <w:p>
      <w:pPr>
        <w:pStyle w:val="BookText"/>
        <w:rPr/>
      </w:pPr>
      <w:bookmarkEnd w:id="68"/>
      <w:r>
        <w:rPr>
          <w:rFonts w:ascii="IRNazanin" w:hAnsi="IRNazanin" w:eastAsia="IRNazanin"/>
          <w:color w:val="111111"/>
          <w:sz w:val="28"/>
          <w:sz w:val="28"/>
          <w:szCs w:val="28"/>
          <w:rtl w:val="true"/>
          <w:lang w:bidi="fa-IR"/>
        </w:rPr>
        <w:t>چیزهای خوب را برای خودش الگو فرض کند و سعی کند به سمت آن الگو حرکت کند؛ بعد اگر انسان این کار را انجام دهد، خدا خودش کمک می‌کند تا انسان کم‌کم به آن سطح مطلوب برسد</w:t>
      </w:r>
      <w:r>
        <w:rPr>
          <w:rFonts w:eastAsia="IRNazanin" w:cs="IRNazanin"/>
          <w:color w:val="111111"/>
          <w:sz w:val="28"/>
          <w:szCs w:val="28"/>
          <w:rtl w:val="true"/>
          <w:lang w:bidi="fa-IR"/>
        </w:rPr>
        <w:t>:</w:t>
      </w:r>
    </w:p>
    <w:p>
      <w:pPr>
        <w:pStyle w:val="Heading3"/>
        <w:numPr>
          <w:ilvl w:val="2"/>
          <w:numId w:val="1"/>
        </w:numPr>
        <w:rPr/>
      </w:pPr>
      <w:bookmarkStart w:id="69" w:name="__RefHeading___Toc2047669_774463916"/>
      <w:bookmarkStart w:id="70" w:name="_Toc24"/>
      <w:bookmarkEnd w:id="69"/>
      <w:r>
        <w:rPr>
          <w:rtl w:val="true"/>
        </w:rPr>
        <w:t>پنجره</w:t>
      </w:r>
      <w:bookmarkEnd w:id="70"/>
    </w:p>
    <w:p>
      <w:pPr>
        <w:pStyle w:val="BookText"/>
        <w:rPr/>
      </w:pPr>
      <w:r>
        <w:rPr>
          <w:rFonts w:ascii="IRNazanin" w:hAnsi="IRNazanin" w:eastAsia="IRNazanin"/>
          <w:color w:val="111111"/>
          <w:sz w:val="28"/>
          <w:sz w:val="28"/>
          <w:szCs w:val="28"/>
          <w:rtl w:val="true"/>
          <w:lang w:bidi="fa-IR"/>
        </w:rPr>
        <w:t>اشتباه بعضی این است که خیال می‌کنند ظاهر مرتب باید با اشرافی‌گری و با اسراف توأم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وصله‌زده و کهنه هم می‌شود منظم و تمیز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وصله‌زده و کهنه بود؛ اما لباس و سر و رویش تمیز بود</w:t>
      </w:r>
      <w:r>
        <w:rPr>
          <w:rFonts w:eastAsia="IRNazanin" w:cs="IRNazanin"/>
          <w:color w:val="111111"/>
          <w:sz w:val="28"/>
          <w:szCs w:val="28"/>
          <w:rtl w:val="true"/>
          <w:lang w:bidi="fa-IR"/>
        </w:rPr>
        <w:t>.</w:t>
      </w:r>
      <w:r>
        <w:rPr>
          <w:rStyle w:val="FootnoteAnchor"/>
          <w:rtl w:val="true"/>
        </w:rPr>
        <w:footnoteReference w:id="1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هم اینکه انسان‌های مؤمن نباید پوششان را مانند بیگانگان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مانند بحث ساده‌بودن لباس، عرفی است؛ یعنی به عموم مردم دیندار جامعه اسلامی باید مراجعه کرد تا معیارش دست انسان بیاید؛مثلاً کت و شلوارپوشیدن در شرایط فعلی، لباس بیگانگان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صد سال قبل این‌گونه بود؛ولی در روزگار جدید اینطور نیست؛ اما مثلاً بعضی پیراهن‌ها و شلوارهای پاره و تنگ با تصاویر عجیب و غریب و جملات عجیب و غریب‌تر رویشان، یا مدل‌هایی از لباس که بیشتر شبیه لباس ورزشی می‌مانند تا لباس عادی،</w:t>
      </w:r>
    </w:p>
    <w:p>
      <w:pPr>
        <w:pStyle w:val="BookText"/>
        <w:rPr/>
      </w:pPr>
      <w:r>
        <w:rPr>
          <w:rFonts w:ascii="IRNazanin" w:hAnsi="IRNazanin" w:eastAsia="IRNazanin"/>
          <w:color w:val="111111"/>
          <w:sz w:val="28"/>
          <w:sz w:val="28"/>
          <w:szCs w:val="28"/>
          <w:rtl w:val="true"/>
          <w:lang w:bidi="fa-IR"/>
        </w:rPr>
        <w:t>یا کفش‌هایی که به کفش فرعون</w:t>
      </w:r>
      <w:r>
        <w:rPr>
          <w:rStyle w:val="FootnoteAnchor"/>
          <w:rtl w:val="true"/>
        </w:rPr>
        <w:footnoteReference w:id="20"/>
      </w:r>
      <w:r>
        <w:rPr>
          <w:rFonts w:ascii="IRNazanin" w:hAnsi="IRNazanin" w:eastAsia="IRNazanin"/>
          <w:color w:val="111111"/>
          <w:sz w:val="28"/>
          <w:sz w:val="28"/>
          <w:szCs w:val="28"/>
          <w:rtl w:val="true"/>
          <w:lang w:bidi="fa-IR"/>
        </w:rPr>
        <w:t>شبیه‌تر هستند تا کفش انسان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برخی لباس‌ها ظاهر انسان را شبیه بیگانگان می‌کند، نه یک انسان مسلمان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عللی که خداوند به چنین مسئله‌ای فرمان داده است این است که پوشش، یک تبلیغ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انسان‌ها در جامعه با پوشش‌هایی که مناسب بیگانگان است، ترویج فرهنگ بیگانه محسوب می‌شود و این فرهنگ در مرحله لباس باقی نمی‌ماند؛کم‌کم این لباس‌ها، رفتار، خلق و خو، مدل حرف‌زدن و دیدگاه‌های انسان را هم تغییر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اولش شاید با پوشیدن یک شلوار مدل بیگانه شروع می‌شود؛ ولی همین شلوار کم‌کم تمام خلق و خو و اخلاق و رفتار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برای فردی که این لباس را می‌پوشد، دیگری هم که این لباس را می‌بیند و تمایل پیدا می‌کند که آن لباس را بپوشد، تغییر می‌کند و کم‌کم تغییر پوشش و رفتار در جامعه فراگیر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پوشش‌های بیگانه در روح و روان آدم‌ها تأثیر نداشت، هیچ‌گاه دشمنان یکی از کارهایشان برای تغییر فرهنگ در جوامع اسلامی را این مسئله پوشش قرار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سال‌هاست یکی از محورهای تلاش‌شان برای تغییر فرهنگ در جوامع اسلامی را همین ترویج پوشش بیگانه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متن جامعه به راحتی می‌توان تشخیص داد</w:t>
      </w:r>
    </w:p>
    <w:p>
      <w:pPr>
        <w:pStyle w:val="BookText"/>
        <w:rPr/>
      </w:pPr>
      <w:r>
        <w:rPr>
          <w:rFonts w:ascii="IRNazanin" w:hAnsi="IRNazanin" w:eastAsia="IRNazanin"/>
          <w:color w:val="111111"/>
          <w:sz w:val="28"/>
          <w:sz w:val="28"/>
          <w:szCs w:val="28"/>
          <w:rtl w:val="true"/>
          <w:lang w:bidi="fa-IR"/>
        </w:rPr>
        <w:t>و متأسفانه حتی گاهی دیده می‌شود برخی مردان به زنانشان اجازه می‌دهند با لباس‌های نامناسب در جامعه ظاهر شوند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نکته دیگر اینکه انسان نباید به قول معروف،جوگیر بشود و فکر کند هرچیزی که خودش فکر می‌کند درست است و اگر تشخیص داد فلان پوشش بیگانه است،حتماً درست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برخی آدم‌ها این‌گونه فکر می‌کنند و بعد این تشخیصشان را برمی‌دارند و می‌زنند به سر دیگران و فوراً برچسب بیگانه‌شدن به انسان‌های دیگر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این‌گونه موارد، عرف مردم دیندار جامعه است و باز هم تأکید می‌کنم، اگر کسی انصاف داشته باشد و وجدانش را بگذارد مقابل خودش،به سادگی می‌تواند تشخیص دهد که چه پوششی بیگانه محسوب می‌شود و این پوشش چه تأثیرات منفی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انسان خودش را گول نزند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بیایید این فرمول را برداریم، روی کاغذ بنویسیم و برویم برای خرید لباس؛ نظرتان چیست؟</w:t>
      </w:r>
      <w:r>
        <w:rPr>
          <w:rFonts w:eastAsia="IRNazanin" w:cs="IRNazanin"/>
          <w:color w:val="111111"/>
          <w:sz w:val="28"/>
          <w:szCs w:val="28"/>
          <w:rtl w:val="true"/>
          <w:lang w:bidi="fa-IR"/>
        </w:rPr>
        <w:t>!</w:t>
      </w:r>
      <w:bookmarkStart w:id="71" w:name="pg5179_38057"/>
    </w:p>
    <w:p>
      <w:pPr>
        <w:pStyle w:val="Heading3"/>
        <w:numPr>
          <w:ilvl w:val="2"/>
          <w:numId w:val="1"/>
        </w:numPr>
        <w:rPr/>
      </w:pPr>
      <w:bookmarkStart w:id="72" w:name="__RefHeading___Toc2047671_774463916"/>
      <w:bookmarkStart w:id="73" w:name="_Toc25"/>
      <w:bookmarkEnd w:id="71"/>
      <w:bookmarkEnd w:id="72"/>
      <w:r>
        <w:rPr>
          <w:rtl w:val="true"/>
        </w:rPr>
        <w:t>پنجره</w:t>
      </w:r>
      <w:bookmarkEnd w:id="73"/>
    </w:p>
    <w:p>
      <w:pPr>
        <w:pStyle w:val="BookText"/>
        <w:rPr/>
      </w:pPr>
      <w:r>
        <w:rPr>
          <w:rFonts w:ascii="Amiri" w:hAnsi="Amiri" w:eastAsia="Amiri" w:cs="Amiri"/>
          <w:color w:val="111111"/>
          <w:sz w:val="28"/>
          <w:sz w:val="28"/>
          <w:szCs w:val="28"/>
          <w:rtl w:val="true"/>
          <w:lang w:bidi="ar-SA"/>
        </w:rPr>
        <w:t>وَ لِباسُ‌التَّقْوی ذلِک خَیر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لباس تقوا بهتر است</w:t>
      </w:r>
      <w:r>
        <w:rPr>
          <w:rFonts w:eastAsia="IRNazanin" w:cs="IRNazanin"/>
          <w:color w:val="111111"/>
          <w:sz w:val="28"/>
          <w:szCs w:val="28"/>
          <w:rtl w:val="true"/>
          <w:lang w:bidi="fa-IR"/>
        </w:rPr>
        <w:t>.</w:t>
      </w:r>
      <w:r>
        <w:rPr>
          <w:rStyle w:val="FootnoteAnchor"/>
          <w:rtl w:val="true"/>
        </w:rPr>
        <w:footnoteReference w:id="22"/>
      </w:r>
      <w:bookmarkStart w:id="74" w:name="pg5179_38059"/>
    </w:p>
    <w:p>
      <w:pPr>
        <w:pStyle w:val="Heading2"/>
        <w:numPr>
          <w:ilvl w:val="1"/>
          <w:numId w:val="1"/>
        </w:numPr>
        <w:rPr/>
      </w:pPr>
      <w:bookmarkStart w:id="75" w:name="__RefHeading___Toc2047673_774463916"/>
      <w:bookmarkStart w:id="76" w:name="_Toc26"/>
      <w:bookmarkEnd w:id="74"/>
      <w:bookmarkEnd w:id="75"/>
      <w:r>
        <w:rPr>
          <w:rtl w:val="true"/>
        </w:rPr>
        <w:t xml:space="preserve">فصل چهارم </w:t>
      </w:r>
      <w:r>
        <w:rPr>
          <w:rtl w:val="true"/>
        </w:rPr>
        <w:t xml:space="preserve">» </w:t>
      </w:r>
      <w:r>
        <w:rPr>
          <w:rtl w:val="true"/>
        </w:rPr>
        <w:t>خانه مهر</w:t>
      </w:r>
      <w:r>
        <w:rPr>
          <w:rtl w:val="true"/>
        </w:rPr>
        <w:t>!</w:t>
      </w:r>
      <w:bookmarkEnd w:id="76"/>
    </w:p>
    <w:p>
      <w:pPr>
        <w:pStyle w:val="Heading3"/>
        <w:numPr>
          <w:ilvl w:val="2"/>
          <w:numId w:val="1"/>
        </w:numPr>
        <w:rPr/>
      </w:pPr>
      <w:bookmarkStart w:id="77" w:name="__RefHeading___Toc2047675_774463916"/>
      <w:bookmarkStart w:id="78" w:name="_Toc27"/>
      <w:bookmarkEnd w:id="77"/>
      <w:r>
        <w:rPr>
          <w:rtl w:val="true"/>
        </w:rPr>
        <w:t>اشاره</w:t>
      </w:r>
      <w:bookmarkEnd w:id="7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9" w:name="pg5179_38063"/>
    </w:p>
    <w:p>
      <w:pPr>
        <w:pStyle w:val="Heading3"/>
        <w:numPr>
          <w:ilvl w:val="2"/>
          <w:numId w:val="1"/>
        </w:numPr>
        <w:rPr/>
      </w:pPr>
      <w:bookmarkStart w:id="80" w:name="__RefHeading___Toc2047677_774463916"/>
      <w:bookmarkStart w:id="81" w:name="_Toc28"/>
      <w:bookmarkEnd w:id="79"/>
      <w:bookmarkEnd w:id="80"/>
      <w:r>
        <w:rPr>
          <w:rtl w:val="true"/>
        </w:rPr>
        <w:t>مسکن</w:t>
      </w:r>
      <w:bookmarkEnd w:id="81"/>
    </w:p>
    <w:p>
      <w:pPr>
        <w:pStyle w:val="BookText"/>
        <w:rPr/>
      </w:pPr>
      <w:r>
        <w:rPr>
          <w:rFonts w:ascii="IRNazanin" w:hAnsi="IRNazanin" w:eastAsia="IRNazanin"/>
          <w:color w:val="111111"/>
          <w:sz w:val="28"/>
          <w:sz w:val="28"/>
          <w:szCs w:val="28"/>
          <w:rtl w:val="true"/>
          <w:lang w:bidi="fa-IR"/>
        </w:rPr>
        <w:t>محل خانه کجا باشد؟ با چه پولی خانه بسازیم؟ مساحت خانه چقدر باشد؟ دستشویی و حمام و اتاق خواب کجا باشند؟ در ساخت خانه از چه مصالحی استفاده شود؟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آدمی را نمی‌شناسم که به صورت مستقیم یا غیرمستقیم با سئوالاتی از جنس سئوالات بالا درگیر نبوده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خانه و مسکن هیچ ارتباطی به زمان ما یا کشور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جغرافیا و دوره و عصری را که نگاه کنید، خواهید دید همه انسان‌ها در طول زندگی‌شان، به جهت نیازشان به یک سرپناه، خواه ناخواه مدتی ذهنشان را این مسئله خانه و مسکن درگیر کرده می کند؛ از آن همان دوره‌ای که انسان‌ها خانه‌هاشان در غار بوده تا عصر حاضر که خانه‌ها به صورت عمودی به آسمان عروج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ما با ظهور انبوه‌سازی در آپارتمان‌ها و طرح‌های کلان دولتی، ذهن انسان بیشتر سمت تهیه‌کردن پول برای ثبت‌نام در طرح‌های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ما کمتر به محل ساخت خانه، نقشه خانه، مصالحی که لازم است برای ساخت به کار برده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می‌کنیم و بیشتر به دنبال این هستیم</w:t>
      </w:r>
      <w:bookmarkStart w:id="82" w:name="pg5179_38065"/>
    </w:p>
    <w:p>
      <w:pPr>
        <w:pStyle w:val="BookText"/>
        <w:rPr/>
      </w:pPr>
      <w:bookmarkEnd w:id="82"/>
      <w:r>
        <w:rPr>
          <w:rFonts w:ascii="IRNazanin" w:hAnsi="IRNazanin" w:eastAsia="IRNazanin"/>
          <w:color w:val="111111"/>
          <w:sz w:val="28"/>
          <w:sz w:val="28"/>
          <w:szCs w:val="28"/>
          <w:rtl w:val="true"/>
          <w:lang w:bidi="fa-IR"/>
        </w:rPr>
        <w:t>که فقط یک خانه داشته باشیم؛ به قولی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باشد، زهر عقرب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جا و نقشه و مصالحش زیاد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اصلاً مهم نیست، بلکه به علت فشارها و مشکلاتی که داریم، بهداشتن حداقل‌ها در خانه و مسکن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خانه به اعتبار قرآن کریم، باید محل آسایش و آرامش انسان باشد و بی‌توجهیبه جزئیات خانه، آرامش و آسایش را در پیش نخواهد داشت</w:t>
      </w:r>
      <w:r>
        <w:rPr>
          <w:rFonts w:eastAsia="IRNazanin" w:cs="IRNazanin"/>
          <w:color w:val="111111"/>
          <w:sz w:val="28"/>
          <w:szCs w:val="28"/>
          <w:rtl w:val="true"/>
          <w:lang w:bidi="fa-IR"/>
        </w:rPr>
        <w:t>:</w:t>
      </w:r>
    </w:p>
    <w:p>
      <w:pPr>
        <w:pStyle w:val="Heading3"/>
        <w:numPr>
          <w:ilvl w:val="2"/>
          <w:numId w:val="1"/>
        </w:numPr>
        <w:rPr/>
      </w:pPr>
      <w:bookmarkStart w:id="83" w:name="__RefHeading___Toc2047679_774463916"/>
      <w:bookmarkStart w:id="84" w:name="_Toc29"/>
      <w:bookmarkEnd w:id="83"/>
      <w:r>
        <w:rPr>
          <w:rtl w:val="true"/>
        </w:rPr>
        <w:t>پنجره</w:t>
      </w:r>
      <w:bookmarkEnd w:id="84"/>
    </w:p>
    <w:p>
      <w:pPr>
        <w:pStyle w:val="BookText"/>
        <w:rPr/>
      </w:pPr>
      <w:r>
        <w:rPr>
          <w:rFonts w:ascii="Amiri" w:hAnsi="Amiri" w:eastAsia="Amiri" w:cs="Amiri"/>
          <w:color w:val="111111"/>
          <w:sz w:val="28"/>
          <w:sz w:val="28"/>
          <w:szCs w:val="28"/>
          <w:rtl w:val="true"/>
          <w:lang w:bidi="ar-SA"/>
        </w:rPr>
        <w:t>وَاللهُ جَعَلَ لَکمْ مِنْ بُیوتِکمْ سَکنا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خداست که خانه‌های شما را محل سکونت و آسایش شما قرار داد </w:t>
      </w:r>
      <w:r>
        <w:rPr>
          <w:rFonts w:eastAsia="IRNazanin" w:cs="IRNazanin"/>
          <w:color w:val="111111"/>
          <w:sz w:val="28"/>
          <w:szCs w:val="28"/>
          <w:rtl w:val="true"/>
          <w:lang w:bidi="fa-IR"/>
        </w:rPr>
        <w:t>... .</w:t>
      </w:r>
      <w:r>
        <w:rPr>
          <w:rStyle w:val="FootnoteAnchor"/>
          <w:rtl w:val="true"/>
        </w:rPr>
        <w:footnoteReference w:id="2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مقدمه،می‌رسیم به یک فرمول؛ فرمولی که درباره خانه است، خانه و مسکن 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هرکس در این زمانه و در این شرایط هرچقدر توانست خانه‌اش را به این فرمول نزدیک کند، خودش سود کرده است و خودش به محل آسایش و آرامش از نظر اسلام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فرمولخانه،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جزئیاتش دقت کند و آنها را با شرایط فعلی جامعه مقایسه کند،</w:t>
      </w:r>
      <w:bookmarkStart w:id="85" w:name="pg5179_38066"/>
    </w:p>
    <w:p>
      <w:pPr>
        <w:pStyle w:val="BookText"/>
        <w:rPr/>
      </w:pPr>
      <w:bookmarkEnd w:id="85"/>
      <w:r>
        <w:rPr>
          <w:rFonts w:ascii="IRNazanin" w:hAnsi="IRNazanin" w:eastAsia="IRNazanin"/>
          <w:color w:val="111111"/>
          <w:sz w:val="28"/>
          <w:sz w:val="28"/>
          <w:szCs w:val="28"/>
          <w:rtl w:val="true"/>
          <w:lang w:bidi="fa-IR"/>
        </w:rPr>
        <w:t>نکات بسیار جالبی توجهش را جلب می‌کند و متوجه شکاف و فاصله بسیار بزرگی می‌شود بین چیزی که عمل کرده‌ایم و چیزی که اسلام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هم ذهن انسان را درگیر می‌کند و آن اینکه خصوصیاتی که اسلام برای خانه خوب در نظر گرفته است، مخصوص انسان مسلمان مؤمن نیست و هر انسان آزاده‌ای وقتی به فرمول اسلام نظر کند، این فرمول را می‌پسندد و به عبارت دیگر، این فرمول اسلام یک فرمول بشری است و مختص به مسلمانان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فرمول</w:t>
      </w:r>
      <w:r>
        <w:rPr>
          <w:rFonts w:eastAsia="IRNazanin" w:cs="IRNazanin"/>
          <w:color w:val="111111"/>
          <w:sz w:val="28"/>
          <w:szCs w:val="28"/>
          <w:rtl w:val="true"/>
          <w:lang w:bidi="fa-IR"/>
        </w:rPr>
        <w:t>:</w:t>
      </w:r>
    </w:p>
    <w:p>
      <w:pPr>
        <w:pStyle w:val="Heading3"/>
        <w:numPr>
          <w:ilvl w:val="2"/>
          <w:numId w:val="1"/>
        </w:numPr>
        <w:rPr/>
      </w:pPr>
      <w:bookmarkStart w:id="86" w:name="__RefHeading___Toc2047681_774463916"/>
      <w:bookmarkStart w:id="87" w:name="_Toc30"/>
      <w:bookmarkEnd w:id="86"/>
      <w:r>
        <w:rPr>
          <w:rtl w:val="true"/>
        </w:rPr>
        <w:t>پنجره</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با پول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و جای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و همسایگان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تجملات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فرقی ندارد این پول حرام چگونه به دست آمده باشد؛ از طریق کلاه‌برداری باشد، یا استفاده از موقعیت، رشوه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خانه‌ای که با پول حرام ساخته شود،حتی اگر آن پول حرام فقط یک آجر از تمام خانه باشد، خانه مطلوب از نظر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برکتی نخواهد داشت و</w:t>
      </w:r>
    </w:p>
    <w:p>
      <w:pPr>
        <w:pStyle w:val="BookText"/>
        <w:rPr/>
      </w:pPr>
      <w:r>
        <w:rPr>
          <w:rFonts w:ascii="IRNazanin" w:hAnsi="IRNazanin" w:eastAsia="IRNazanin"/>
          <w:color w:val="111111"/>
          <w:sz w:val="28"/>
          <w:sz w:val="28"/>
          <w:szCs w:val="28"/>
          <w:rtl w:val="true"/>
          <w:lang w:bidi="fa-IR"/>
        </w:rPr>
        <w:t>همان یک آجر، می‌شود اساس خرابی و ویرانی حقیقی آن خانه</w:t>
      </w:r>
      <w:r>
        <w:rPr>
          <w:rFonts w:eastAsia="IRNazanin" w:cs="IRNazanin"/>
          <w:color w:val="111111"/>
          <w:sz w:val="28"/>
          <w:szCs w:val="28"/>
          <w:rtl w:val="true"/>
          <w:lang w:bidi="fa-IR"/>
        </w:rPr>
        <w:t>.</w:t>
      </w:r>
      <w:r>
        <w:rPr>
          <w:rStyle w:val="FootnoteAnchor"/>
          <w:rtl w:val="true"/>
        </w:rPr>
        <w:footnoteReference w:id="2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باید در جای مناسبی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مورد، چیزی جدای از محله و همسایگان است و منظور موقعیت جغرافیایی خانه است؛ هم خود خانه و هم نقشه آن؛مثلاً جایی ساخته شود که زمین استحکام لازم را دارد، جایی باشد که اهل خانه به امکانات مورد نیازشان دسترسی آسانی داشته باشند، دستشویی و اتاق‌ها جلوی چشم دیگران نباشد، از نظر جغرافیایی خانه دور از جامعه نباشد و زندگی در اطراف آن جریان داشته باشد، آب و هوای خوب و مناسبی داشته باشد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باید محل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معماری خانه، مصالح، نقشه، قرارگرفتن اتاق‌ها، آشپزخانه، حمام و دستشویی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روی روان انسان و آرامش انسان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معماری‌های قدیم را حتماً دیده‌اید یا برخی ممکن است در آن زندگی کرده باشند و یادشان بیاید؛ نوع معماری به گونه‌ای بود که همه خانواده کنار هم جمع شوند، حیاط، حوض وسط، قرارگرفتن اتاق‌ها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معماری و نقشه خانه در آرامش و آسایش انسان و تربیت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فقط برای افراد خانه خود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آرامش‌داشتن ما در خانه‌مان نباید باعث از بین‌رفتن آرامش دیگران بشود؛ به همین دلیل اسلام سفارش می‌کند به ساختن خانه‌هایی که به خانه همسایه</w:t>
      </w:r>
      <w:bookmarkStart w:id="88" w:name="pg5179_38070"/>
    </w:p>
    <w:p>
      <w:pPr>
        <w:pStyle w:val="BookText"/>
        <w:rPr/>
      </w:pPr>
      <w:bookmarkEnd w:id="88"/>
      <w:r>
        <w:rPr>
          <w:rFonts w:ascii="IRNazanin" w:hAnsi="IRNazanin" w:eastAsia="IRNazanin"/>
          <w:color w:val="111111"/>
          <w:sz w:val="28"/>
          <w:sz w:val="28"/>
          <w:szCs w:val="28"/>
          <w:rtl w:val="true"/>
          <w:lang w:bidi="fa-IR"/>
        </w:rPr>
        <w:t>مشرف نباشد</w:t>
      </w:r>
      <w:r>
        <w:rPr>
          <w:rStyle w:val="FootnoteAnchor"/>
          <w:rtl w:val="true"/>
        </w:rPr>
        <w:footnoteReference w:id="2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3"/>
        <w:numPr>
          <w:ilvl w:val="2"/>
          <w:numId w:val="1"/>
        </w:numPr>
        <w:rPr/>
      </w:pPr>
      <w:bookmarkStart w:id="89" w:name="__RefHeading___Toc2047683_774463916"/>
      <w:bookmarkStart w:id="90" w:name="_Toc31"/>
      <w:bookmarkEnd w:id="89"/>
      <w:r>
        <w:rPr>
          <w:rtl w:val="true"/>
        </w:rPr>
        <w:t>پنجره</w:t>
      </w:r>
      <w:bookmarkEnd w:id="90"/>
    </w:p>
    <w:p>
      <w:pPr>
        <w:pStyle w:val="BookText"/>
        <w:rPr/>
      </w:pPr>
      <w:r>
        <w:rPr>
          <w:rFonts w:ascii="IRNazanin" w:hAnsi="IRNazanin" w:eastAsia="IRNazanin"/>
          <w:color w:val="111111"/>
          <w:sz w:val="28"/>
          <w:sz w:val="28"/>
          <w:szCs w:val="28"/>
          <w:rtl w:val="true"/>
          <w:lang w:bidi="fa-IR"/>
        </w:rPr>
        <w:t>شکل معماری در جامعه و در چگونه خانه‌ای زندگی‌کردن، بخشی از فرهنگ جامعه را شکل می‌دهد؛ زیرا خانه‌های قدیمی ما یک نوع خانواده و خُلقیات بار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 بزرگ، حوضی در وسطش و اتاق‌هایی در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اتاق، پدربزرگ درمی‌آید و از آن اتاق، دایی و از آن یکی هم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خانواده، همه دور و بَرِ یک سفره جمع می‌شوند و در واقع، این خانه است که خانواده را به دنبال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آپارتمان نوع دیگری از خانواده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شکلِ در و پنجره و ارتباط اتاق‌ها با هم، به ناچار تأثیر خاصی بر ذهن و خُلق و منش و تربیت افراد دارد</w:t>
      </w:r>
      <w:r>
        <w:rPr>
          <w:rFonts w:eastAsia="IRNazanin" w:cs="IRNazanin"/>
          <w:color w:val="111111"/>
          <w:sz w:val="28"/>
          <w:szCs w:val="28"/>
          <w:rtl w:val="true"/>
          <w:lang w:bidi="fa-IR"/>
        </w:rPr>
        <w:t>.</w:t>
      </w:r>
      <w:r>
        <w:rPr>
          <w:rStyle w:val="FootnoteAnchor"/>
          <w:rtl w:val="true"/>
        </w:rPr>
        <w:footnoteReference w:id="2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معماری‌های قدیم یکی از نکات مثبت‌شان همین مسئله بود؛ هم آرامش فرد و خانواده‌اش و هم آرامش و آسایش همسایه؛ولی الأن آسمان خراش‌ها آسایش‌ها را بلعیده‌اند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 قدیم، برای راحتی</w:t>
      </w:r>
    </w:p>
    <w:p>
      <w:pPr>
        <w:pStyle w:val="BookText"/>
        <w:rPr/>
      </w:pPr>
      <w:r>
        <w:rPr>
          <w:rFonts w:ascii="IRNazanin" w:hAnsi="IRNazanin" w:eastAsia="IRNazanin"/>
          <w:color w:val="111111"/>
          <w:sz w:val="28"/>
          <w:sz w:val="28"/>
          <w:szCs w:val="28"/>
          <w:rtl w:val="true"/>
          <w:lang w:bidi="fa-IR"/>
        </w:rPr>
        <w:t>زن‌ها و مردها دو نوع کوبه بر روی در نصببود که باتوجه به صدای متفاوت‌شان، شخصی که در خانه بود می‌فهمید مردی پشت در است یا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که بگذریم، خانه‌ای از نظر اسلام خوب است که در محله‌ای خوب قرار گرفته باشد و همسایگان فرد،انسان‌های نیکوکار و صالحی باشند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اسلام نگفته است در محله‌ای زندگی کن که انسان‌های با ثروت زیاد زندگی می‌کنند، بلکه نیکوکاری و صالح‌بودن همسایه‌ها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چرا این مسئله اینقدر مهم است؟ چون انسان‌های زیادی هستند که فقط به علتداشتن همسایه‌های بد و آزارشان مجبور شده‌اند خانه‌هایشان را به قیمت‌هایی بسیار کم بفروشند و از آن محله بروند؛ چون انسان برای اینکه آسایش داشته باشد و در پرتو این آسایش بتواند به عبادت خدا بپردازد، لازم است در خانه‌ای زندگی کند که محل و همسایگانش خوب باشند؛ اما خوب به اعتبار دین، اخلاق و نیکوکاری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درباره خانه بسیار مهم است اینکه خانه باید بنایش مستحکم باشد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بلایای طبیعی در زندگی انسان بسیار اتفاق می‌افتند؛ سیل هست، زلزله هست، رانش زمین هست، طوفان هست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را باید به گونه‌ای ساخت که در مقابله با بلایای طبیعی، حداقل اندکی مقاوم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امروزه خانه‌ها را به گونه‌ای می‌سازیم که عمر مفیدشان گاهی به چهل سال نمی‌رسد و برخی از خانه‌های ما بعد از چهل سال بدون اینکه زلزله‌ای چیزی بیاید،تنها با وزیدن یک باد تند ممکن است ویران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ما و مردم ما از این مستحکم‌نبودن خانه‌ها ضرر و زیان‌های زیادی دیده‌اند؛ یک نمونه‌اش زلزله شهرستان بم در استان کرمان با آن همه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خانه‌ها مستحکم‌تر ساخته می‌شدند، وضعیت کشته‌شدگان از زلزله به این سطحی که الأن هست،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کشورهای شرق آسیا زلزله‌هایشان بیشتر از کشور ماست؛ هم به لحاظ قدرت و هم به لحاظ تعداد و مدت زلزله؛ ولی میزان تلفات‌شان از ما کمتر است، چرا؟ چون خانه‌هایشان را مستحکم می‌سازند و به این دستور اسلام بیشتر از ما که مسلمانیم،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تجمل؛تجمل خانه فقط به محلهآن یا به کاربردن مصالح ساختمانی خیلی گران و تجملاتی نیست؛ استفاده از نقشه‌ای که نشان از تجمل باشد و اینکه حتی خانه دارای وسعتی بیش از حد کفاف خانواده باشد</w:t>
      </w:r>
      <w:r>
        <w:rPr>
          <w:rStyle w:val="FootnoteAnchor"/>
          <w:rtl w:val="true"/>
        </w:rPr>
        <w:footnoteReference w:id="29"/>
      </w:r>
      <w:r>
        <w:rPr>
          <w:rFonts w:ascii="IRNazanin" w:hAnsi="IRNazanin" w:eastAsia="IRNazanin"/>
          <w:color w:val="111111"/>
          <w:sz w:val="28"/>
          <w:sz w:val="28"/>
          <w:szCs w:val="28"/>
          <w:rtl w:val="true"/>
          <w:lang w:bidi="fa-IR"/>
        </w:rPr>
        <w:t>هم تجمل محسوب می‌شود و در روز قیامت وبال گردن مالکش خواهد بود</w:t>
      </w:r>
      <w:r>
        <w:rPr>
          <w:rFonts w:eastAsia="IRNazanin" w:cs="IRNazanin"/>
          <w:color w:val="111111"/>
          <w:sz w:val="28"/>
          <w:szCs w:val="28"/>
          <w:rtl w:val="true"/>
          <w:lang w:bidi="fa-IR"/>
        </w:rPr>
        <w:t>.</w:t>
      </w:r>
      <w:r>
        <w:rPr>
          <w:rStyle w:val="FootnoteAnchor"/>
          <w:rtl w:val="true"/>
        </w:rPr>
        <w:footnoteReference w:id="3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مالکش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انسان بیشتر با تجمل آجرهای خانه‌اش را بالا ببرد، بیش از قبل دینش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سعادت‌های انسان و راه‌های پیروزی انسان بر مشکلات زندگی، داشتن خانه‌ای خوب، تمیز و دارای وسعتی به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 به اندازه و تمیز باشند، آشپزخانه و محل پخت و پز مناسب و درجایی راحت برای آشپز باشد، دستشویی و حمام تمیز و در جایی دور از چشم دیگران باشد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هیچ‌کس منکر این نیست؛ ولی گاهی دیده می‌شود انسان‌ها برای اینکه به یکدیگر فخر بفروشند یا اینکه احترامی چیزی بین اهالی محل یا فامیل کسب کنند، دست به استفاده از تجمل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خانه تمیز باشد، وسعتشبه اندازه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چیزهای بدی نیستند؛ ولی قرار است خانه بشود مایه آرامش انسان تا انسان بهتر و بیشتر بتواند بندگی خدا را بکند، نه اینکه خود این خانه، ساخت‌وساز، مصالح و نقشه‌اش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دلیلی برای آسایش‌نداشتن انسان در خانه ابدی‌اش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قبر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خانه چه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مهر یعنی جایی که انسان به جهت اینکه آرامش دارد، مهرورزی می‌کند و مهربانی و همین مهرورزی‌کردن و مهربانی‌کردن برایش بندگی‌کردن را به ارمغان می‌آورد و می‌شود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تا در خانه ابدی‌اش آرامش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اصلی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زندگی کنیم که وقتی از دنیا رفتیم، خانه ابدی‌مان محل آسایش و آرامش‌مان باشد</w:t>
      </w:r>
      <w:r>
        <w:rPr>
          <w:rFonts w:eastAsia="IRNazanin" w:cs="IRNazanin"/>
          <w:color w:val="111111"/>
          <w:sz w:val="28"/>
          <w:szCs w:val="28"/>
          <w:rtl w:val="true"/>
          <w:lang w:bidi="fa-IR"/>
        </w:rPr>
        <w:t>.</w:t>
      </w:r>
      <w:bookmarkStart w:id="91" w:name="pg5179_38082"/>
    </w:p>
    <w:p>
      <w:pPr>
        <w:pStyle w:val="Heading2"/>
        <w:numPr>
          <w:ilvl w:val="1"/>
          <w:numId w:val="1"/>
        </w:numPr>
        <w:rPr/>
      </w:pPr>
      <w:bookmarkStart w:id="92" w:name="__RefHeading___Toc2047685_774463916"/>
      <w:bookmarkStart w:id="93" w:name="_Toc32"/>
      <w:bookmarkEnd w:id="91"/>
      <w:bookmarkEnd w:id="92"/>
      <w:r>
        <w:rPr>
          <w:rtl w:val="true"/>
        </w:rPr>
        <w:t xml:space="preserve">فصل پنجم </w:t>
      </w:r>
      <w:r>
        <w:rPr>
          <w:rtl w:val="true"/>
        </w:rPr>
        <w:t xml:space="preserve">» </w:t>
      </w:r>
      <w:r>
        <w:rPr>
          <w:rtl w:val="true"/>
        </w:rPr>
        <w:t>ضرورت</w:t>
      </w:r>
      <w:bookmarkEnd w:id="93"/>
    </w:p>
    <w:p>
      <w:pPr>
        <w:pStyle w:val="Heading3"/>
        <w:numPr>
          <w:ilvl w:val="2"/>
          <w:numId w:val="1"/>
        </w:numPr>
        <w:rPr/>
      </w:pPr>
      <w:bookmarkStart w:id="94" w:name="__RefHeading___Toc2047687_774463916"/>
      <w:bookmarkStart w:id="95" w:name="_Toc33"/>
      <w:bookmarkEnd w:id="94"/>
      <w:r>
        <w:rPr>
          <w:rtl w:val="true"/>
        </w:rPr>
        <w:t>اشاره</w:t>
      </w:r>
      <w:bookmarkEnd w:id="9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6" w:name="pg5179_38086"/>
    </w:p>
    <w:p>
      <w:pPr>
        <w:pStyle w:val="Heading3"/>
        <w:numPr>
          <w:ilvl w:val="2"/>
          <w:numId w:val="1"/>
        </w:numPr>
        <w:rPr/>
      </w:pPr>
      <w:bookmarkStart w:id="97" w:name="__RefHeading___Toc2047689_774463916"/>
      <w:bookmarkStart w:id="98" w:name="_Toc34"/>
      <w:bookmarkEnd w:id="96"/>
      <w:bookmarkEnd w:id="97"/>
      <w:r>
        <w:rPr>
          <w:rtl w:val="true"/>
        </w:rPr>
        <w:t>خرید</w:t>
      </w:r>
      <w:bookmarkEnd w:id="98"/>
    </w:p>
    <w:p>
      <w:pPr>
        <w:pStyle w:val="BookText"/>
        <w:rPr/>
      </w:pPr>
      <w:r>
        <w:rPr>
          <w:rFonts w:ascii="IRNazanin" w:hAnsi="IRNazanin" w:eastAsia="IRNazanin"/>
          <w:color w:val="111111"/>
          <w:sz w:val="28"/>
          <w:sz w:val="28"/>
          <w:szCs w:val="28"/>
          <w:rtl w:val="true"/>
          <w:lang w:bidi="fa-IR"/>
        </w:rPr>
        <w:t>می‌دانید ضرورت چیست؟ ضرورت همان چیزی است که خودمان در حالت خودمانی به آن می‌گوییم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دانشگاهی می‌خواهد اردوی کوهنوردی ببرد،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آوردن وسایل غیرضروری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وقتی می‌خواهید با پدر و مادرتان به مسافرت یکی دو روزه بروید، اگر یک وانت گوشت گوسفند برای خوردن بار خودتان بکنید، پدر و مادرتان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خیلی موّدب باشند و به خاطر این کار به عقلتان شک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اینقدرگوشت که نیاز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مقدار ضرورت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ضرورت دارد چیزی بخورد؛چراکه اگر نخورد،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در مورد بازار‌رفتن و خرید‌کردن هم به کار می‌رود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فرمول رفتار ما در خرید‌کردن از این ضرورت استفاده می‌شود و این فرمول از قرار ذیل است</w:t>
      </w:r>
      <w:r>
        <w:rPr>
          <w:rFonts w:eastAsia="IRNazanin" w:cs="IRNazanin"/>
          <w:color w:val="111111"/>
          <w:sz w:val="28"/>
          <w:szCs w:val="28"/>
          <w:rtl w:val="true"/>
          <w:lang w:bidi="fa-IR"/>
        </w:rPr>
        <w:t>:</w:t>
      </w:r>
      <w:bookmarkStart w:id="99" w:name="pg5179_38088"/>
    </w:p>
    <w:p>
      <w:pPr>
        <w:pStyle w:val="Heading3"/>
        <w:numPr>
          <w:ilvl w:val="2"/>
          <w:numId w:val="1"/>
        </w:numPr>
        <w:rPr/>
      </w:pPr>
      <w:bookmarkStart w:id="100" w:name="__RefHeading___Toc2047691_774463916"/>
      <w:bookmarkStart w:id="101" w:name="_Toc35"/>
      <w:bookmarkEnd w:id="99"/>
      <w:bookmarkEnd w:id="100"/>
      <w:r>
        <w:rPr>
          <w:rtl w:val="true"/>
        </w:rPr>
        <w:t>پنجره</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 که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قرار است تلویزیون بخرید، به خودتان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ضرورت دارد تلویزیون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قرار است خانه بخرید،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ضرورت دارد خانه‌ای در محله فلان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قرار است یک چیز ساده مثل پفک، لواشک، دمپایی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 از خودتان این را سئوال کنید که آیا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سئوال را از خودتان پرسیدید، بعد چه می‌شود؟ بلافاصله بعد از پرسیدن این سئوال ممکن است تصویری از کارهای ضروری دیگری که می‌شود به جای این خرید انجام داد، ذهنتان را می‌گیرد؛</w:t>
      </w:r>
    </w:p>
    <w:p>
      <w:pPr>
        <w:pStyle w:val="BookText"/>
        <w:rPr/>
      </w:pPr>
      <w:r>
        <w:rPr>
          <w:rFonts w:ascii="IRNazanin" w:hAnsi="IRNazanin" w:eastAsia="IRNazanin"/>
          <w:color w:val="111111"/>
          <w:sz w:val="28"/>
          <w:sz w:val="28"/>
          <w:szCs w:val="28"/>
          <w:rtl w:val="true"/>
          <w:lang w:bidi="fa-IR"/>
        </w:rPr>
        <w:t xml:space="preserve">مثلاً ممکن است با خود بگویید تلویزیون می‌تواند کوچک‌تر هم باشد؛ پس ضرورتی ندارد آن تلویزیون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می‌تواند در محله فلان نباشد و ضرورتی به داشتن خانه در آن محله نیست و</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هستند هیچ احتیاجی به خانه و ساخت‌وساز آن ندارند و حتی شغل‌شان هم این نیست؛ولی بی‌خود و بی‌جهت مالشان را صرف خانه‌ای می‌کنند که نه خودشان و نه دیگری بنا نیست در آن ساکن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فرمول ضرورت چقدر برای این دسته از انسان‌ها حیاتی و ضروری است</w:t>
      </w:r>
      <w:r>
        <w:rPr>
          <w:rFonts w:eastAsia="IRNazanin" w:cs="IRNazanin"/>
          <w:color w:val="111111"/>
          <w:sz w:val="28"/>
          <w:szCs w:val="28"/>
          <w:rtl w:val="true"/>
          <w:lang w:bidi="fa-IR"/>
        </w:rPr>
        <w:t>.</w:t>
      </w:r>
      <w:bookmarkStart w:id="102" w:name="pg5179_38090"/>
    </w:p>
    <w:p>
      <w:pPr>
        <w:pStyle w:val="Heading3"/>
        <w:numPr>
          <w:ilvl w:val="2"/>
          <w:numId w:val="1"/>
        </w:numPr>
        <w:rPr/>
      </w:pPr>
      <w:bookmarkStart w:id="103" w:name="__RefHeading___Toc2047693_774463916"/>
      <w:bookmarkStart w:id="104" w:name="_Toc36"/>
      <w:bookmarkEnd w:id="102"/>
      <w:bookmarkEnd w:id="103"/>
      <w:r>
        <w:rPr>
          <w:rtl w:val="true"/>
        </w:rPr>
        <w:t>پنجره</w:t>
      </w:r>
      <w:bookmarkEnd w:id="104"/>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فَلَاتَبْنُوامَالَاتَسْکنُونَ وَلَاتَجْمَعُوامَالَاتَأْکلُون َوَاتَّقُوااللَّهَ الَّذِی إِلَیهِ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که در آن سکونت نمی‌کنید را نسازید و چیزی که نمی‌خورید را انباشته نکنید و از خداوندی که به سوی او خواهید رفت، بترسید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ما برای مدت بسیار کمی اینجا هستیم؛ منظورم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خریدهای ما مثل آن مسافرت دو روزه با پدر و مادر و یک وانت گوشت گوسفند است که به آن هیچ احتیاجی نیست و هیچ استفاده‌ای از آن نمی‌شود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مدت کمی که در این دنیا حضور داریم،واقعاً و انصافاً ارزش بعضی چیزها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پیش نمی‌آید اگر به جای برخی خرید‌های غیرضروری، کار ضروری دیگری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ضرورت می‌تواند کمک‌کردن به بعضی بچه‌های مناطق محروم کشورمان باشد که ساده‌ترین احتیاجات زندگی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ضرورت می‌تواند آینده‌نگری و ذخیره</w:t>
      </w:r>
      <w:bookmarkStart w:id="105" w:name="pg5179_38092"/>
    </w:p>
    <w:p>
      <w:pPr>
        <w:pStyle w:val="BookText"/>
        <w:rPr/>
      </w:pPr>
      <w:bookmarkEnd w:id="105"/>
      <w:r>
        <w:rPr>
          <w:rFonts w:ascii="IRNazanin" w:hAnsi="IRNazanin" w:eastAsia="IRNazanin"/>
          <w:color w:val="111111"/>
          <w:sz w:val="28"/>
          <w:sz w:val="28"/>
          <w:szCs w:val="28"/>
          <w:rtl w:val="true"/>
          <w:lang w:bidi="fa-IR"/>
        </w:rPr>
        <w:t>کردن این پول برای زندگی بهتر فرزندانمان یا حتی خودمان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ضرورت می‌تواند هزینه‌کردن آن پول در یک کار اقتصادی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همان مقداری را هم که تصور می‌کنیم،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کم‌کم ذخیره کنیم، می‌تواند در یک کار کوچک اقتصادی به یک انسان فعال در این زمینه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خداراشکر در این زمانه با ظهور اوراق مشارکت و سهام‌های مختلف شرکت‌ها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هزینه کم هم می‌شود سهم کوچکی در اقتصاد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فکر می‌کنم که چه دنیای قشنگی می‌شود اگر آدم‌ها در خریدهایشان از این فرمول استفاده کنند</w:t>
      </w:r>
      <w:r>
        <w:rPr>
          <w:rFonts w:eastAsia="IRNazanin" w:cs="IRNazanin"/>
          <w:color w:val="111111"/>
          <w:sz w:val="28"/>
          <w:szCs w:val="28"/>
          <w:rtl w:val="true"/>
          <w:lang w:bidi="fa-IR"/>
        </w:rPr>
        <w:t>:</w:t>
      </w:r>
    </w:p>
    <w:p>
      <w:pPr>
        <w:pStyle w:val="Heading3"/>
        <w:numPr>
          <w:ilvl w:val="2"/>
          <w:numId w:val="1"/>
        </w:numPr>
        <w:rPr/>
      </w:pPr>
      <w:bookmarkStart w:id="106" w:name="__RefHeading___Toc2047695_774463916"/>
      <w:bookmarkStart w:id="107" w:name="_Toc37"/>
      <w:bookmarkEnd w:id="106"/>
      <w:r>
        <w:rPr>
          <w:rtl w:val="true"/>
        </w:rPr>
        <w:t>پنجره</w:t>
      </w:r>
      <w:bookmarkEnd w:id="10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وقتی که جامعه احتیاج دارد، می‌بینیم که با آن پولی که این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یک خرید بی‌جا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آن نیازی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پولی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جمع بشوند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 فلان پروژه عمرانی در کشور بشود، بخش عظیمی از مردم از آن استفاده خواهند کرد و از فقر رهایی خواهند یافت</w:t>
      </w:r>
      <w:r>
        <w:rPr>
          <w:rFonts w:eastAsia="IRNazanin" w:cs="IRNazanin"/>
          <w:color w:val="111111"/>
          <w:sz w:val="28"/>
          <w:szCs w:val="28"/>
          <w:rtl w:val="true"/>
          <w:lang w:bidi="fa-IR"/>
        </w:rPr>
        <w:t>.</w:t>
      </w:r>
      <w:r>
        <w:rPr>
          <w:rStyle w:val="FootnoteAnchor"/>
          <w:rtl w:val="true"/>
        </w:rPr>
        <w:footnoteReference w:id="32"/>
      </w:r>
      <w:bookmarkStart w:id="108" w:name="pg5179_38094"/>
    </w:p>
    <w:p>
      <w:pPr>
        <w:pStyle w:val="Heading2"/>
        <w:numPr>
          <w:ilvl w:val="1"/>
          <w:numId w:val="1"/>
        </w:numPr>
        <w:rPr/>
      </w:pPr>
      <w:bookmarkStart w:id="109" w:name="__RefHeading___Toc2047697_774463916"/>
      <w:bookmarkStart w:id="110" w:name="_Toc38"/>
      <w:bookmarkEnd w:id="108"/>
      <w:bookmarkEnd w:id="109"/>
      <w:r>
        <w:rPr>
          <w:rtl w:val="true"/>
        </w:rPr>
        <w:t xml:space="preserve">فصل ششم </w:t>
      </w:r>
      <w:r>
        <w:rPr>
          <w:rtl w:val="true"/>
        </w:rPr>
        <w:t xml:space="preserve">» </w:t>
      </w:r>
      <w:r>
        <w:rPr>
          <w:rtl w:val="true"/>
        </w:rPr>
        <w:t>بخوانیم و بنویسیم</w:t>
      </w:r>
      <w:bookmarkEnd w:id="110"/>
    </w:p>
    <w:p>
      <w:pPr>
        <w:pStyle w:val="Heading3"/>
        <w:numPr>
          <w:ilvl w:val="2"/>
          <w:numId w:val="1"/>
        </w:numPr>
        <w:rPr/>
      </w:pPr>
      <w:bookmarkStart w:id="111" w:name="__RefHeading___Toc2047699_774463916"/>
      <w:bookmarkStart w:id="112" w:name="_Toc39"/>
      <w:bookmarkEnd w:id="111"/>
      <w:r>
        <w:rPr>
          <w:rtl w:val="true"/>
        </w:rPr>
        <w:t>اشاره</w:t>
      </w:r>
      <w:bookmarkEnd w:id="11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3" w:name="pg5179_38097"/>
    </w:p>
    <w:p>
      <w:pPr>
        <w:pStyle w:val="Heading3"/>
        <w:numPr>
          <w:ilvl w:val="2"/>
          <w:numId w:val="1"/>
        </w:numPr>
        <w:rPr/>
      </w:pPr>
      <w:bookmarkStart w:id="114" w:name="__RefHeading___Toc2047701_774463916"/>
      <w:bookmarkStart w:id="115" w:name="_Toc40"/>
      <w:bookmarkEnd w:id="113"/>
      <w:bookmarkEnd w:id="114"/>
      <w:r>
        <w:rPr>
          <w:rtl w:val="true"/>
        </w:rPr>
        <w:t>زبان فارسی</w:t>
      </w:r>
      <w:bookmarkEnd w:id="115"/>
    </w:p>
    <w:p>
      <w:pPr>
        <w:pStyle w:val="BookText"/>
        <w:rPr/>
      </w:pPr>
      <w:r>
        <w:rPr>
          <w:rFonts w:ascii="IRNazanin" w:hAnsi="IRNazanin" w:eastAsia="IRNazanin"/>
          <w:color w:val="111111"/>
          <w:sz w:val="28"/>
          <w:sz w:val="28"/>
          <w:szCs w:val="28"/>
          <w:rtl w:val="true"/>
          <w:lang w:bidi="fa-IR"/>
        </w:rPr>
        <w:t>زبان فارسی جزء فرهنگ ما و جزئی از سنّت‌های ما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سنّت چه کرده‌ایم؟ از خود ما نویسنده‌ها گرفته تا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انسانی مثل بنده نسبت به بعضی چیزها در زبان فارسی، بعضی لغات و بعضی دستور زبان‌ها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است و می‌رود می‌پرسد، مقداری می‌فهمد و بر همان اساس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رفته پرسیده، تلاش کرده که خودش را اصلاح کند، حالا در حد توان نوشتن و خواندنش را سعی کرده است فارسی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را نمی‌شود زیاد سرزنشش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تلاش خودش را کرده است؛ اما یک وقت است مجموعه‌ای از آدم‌ها اساساً هیچ علاقه‌ای به استفاده از لغات فارسی ندارند و یک جورهایی ننگشان می‌آید از زبان بومی‌شان استفاده کنند؛ چرا باید این‌گونه باشد؟ اسلام سفارش می‌کند به اینکه سنّت‌های نیکو لازم است حفظ شود و نباید به آنها زیان وارد کرد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کردیم که باید زبان فارسی را به عنوان بخشی از سنّت و</w:t>
      </w:r>
      <w:bookmarkStart w:id="116" w:name="pg5179_38099"/>
    </w:p>
    <w:p>
      <w:pPr>
        <w:pStyle w:val="BookText"/>
        <w:rPr/>
      </w:pPr>
      <w:bookmarkEnd w:id="116"/>
      <w:r>
        <w:rPr>
          <w:rFonts w:ascii="IRNazanin" w:hAnsi="IRNazanin" w:eastAsia="IRNazanin"/>
          <w:color w:val="111111"/>
          <w:sz w:val="28"/>
          <w:sz w:val="28"/>
          <w:szCs w:val="28"/>
          <w:rtl w:val="true"/>
          <w:lang w:bidi="fa-IR"/>
        </w:rPr>
        <w:t>فرهنگ‌مان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فرمولرفتار با زبان فارسی چیست؟ با این زبان باید چگونه تعامل کنیم؟ با این زبان باید چگونه رفتار کنیم؟</w:t>
      </w:r>
    </w:p>
    <w:p>
      <w:pPr>
        <w:pStyle w:val="BookText"/>
        <w:rPr/>
      </w:pPr>
      <w:r>
        <w:rPr>
          <w:rFonts w:ascii="IRNazanin" w:hAnsi="IRNazanin" w:eastAsia="IRNazanin"/>
          <w:color w:val="111111"/>
          <w:sz w:val="28"/>
          <w:sz w:val="28"/>
          <w:szCs w:val="28"/>
          <w:rtl w:val="true"/>
          <w:lang w:bidi="fa-IR"/>
        </w:rPr>
        <w:t>رفتار با زبان فارسی در فرمولزیر آمده است</w:t>
      </w:r>
      <w:r>
        <w:rPr>
          <w:rFonts w:eastAsia="IRNazanin" w:cs="IRNazanin"/>
          <w:color w:val="111111"/>
          <w:sz w:val="28"/>
          <w:szCs w:val="28"/>
          <w:rtl w:val="true"/>
          <w:lang w:bidi="fa-IR"/>
        </w:rPr>
        <w:t>:</w:t>
      </w:r>
    </w:p>
    <w:p>
      <w:pPr>
        <w:pStyle w:val="Heading3"/>
        <w:numPr>
          <w:ilvl w:val="2"/>
          <w:numId w:val="1"/>
        </w:numPr>
        <w:rPr/>
      </w:pPr>
      <w:bookmarkStart w:id="117" w:name="__RefHeading___Toc2047703_774463916"/>
      <w:bookmarkStart w:id="118" w:name="_Toc41"/>
      <w:bookmarkEnd w:id="117"/>
      <w:r>
        <w:rPr>
          <w:rtl w:val="true"/>
        </w:rPr>
        <w:t>پنجره</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لغات بیگانه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فارسی نیازمند تعمیق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از همان عمق و اینها می‌آید که مثلاً در استخر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تعمیق یعنی اینکه وارد عمق زبان فارسی بشویم، در سطح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اینبه هر حال کار پژوهشگران است که وارد عمق زبان فارسی بشوند و مسائل مختلفی که در این باره وجود دارد را بررسی کنند؛ شیوه‌های آموزشی، لغات مختلفی که وارد می‌شوند و نیاز به معادل‌سازی دارند، شیوه‌های نوشتن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مسائلی که درباره زبان فارسی مطرح است و حتی بررسی همین هجمه‌ها و مسائلی که علیه زبان فارسی اتفاق می‌افتد نیز جزء تعمیق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کار اصلی در خصوص تعمیق، بر عهده پژوهشگران زبان فارسی است؛ ولی ما مردم عادی هم می‌توانیم در حد نیاز خودمان به زبان فارسی کمک کنیم و آن را گسترش دهیم و از ورود لغات بیگانه در کلام و نوشتار خودمان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حداقل</w:t>
      </w:r>
      <w:bookmarkStart w:id="119" w:name="pg5179_38101"/>
    </w:p>
    <w:p>
      <w:pPr>
        <w:pStyle w:val="BookText"/>
        <w:rPr/>
      </w:pPr>
      <w:bookmarkEnd w:id="119"/>
      <w:r>
        <w:rPr>
          <w:rFonts w:ascii="IRNazanin" w:hAnsi="IRNazanin" w:eastAsia="IRNazanin"/>
          <w:color w:val="111111"/>
          <w:sz w:val="28"/>
          <w:sz w:val="28"/>
          <w:szCs w:val="28"/>
          <w:rtl w:val="true"/>
          <w:lang w:bidi="fa-IR"/>
        </w:rPr>
        <w:t>در روابط عادی روز‌مره خودمان از لغات فارسی استفاده کنیم و اگر یک لغت را یاد گرفتیم،کم‌کم لغات دیگر را هم بیاموزیم تا زمانی که تمام لغات خارجی از فرهنگ لغت نوشتاری و گفتاری‌مان حذف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برایتان جالب باشد که بدانید روزی زبان فارسی، زبان علمی بخش قابل توجهی از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 قدیم، شبه قاره هند و خیلی مکان‌های دیگر از زبان فارسی استفاده می‌کرده‌اند؛ اما بعد مهاجمان خارجی و انگلیسی‌ها آمدند و اولین کاری که کردند، این بود که زبان فارسی را از بین ببرند و زبان انگلیسی و خارجی را در آن جا حاکم کنند</w:t>
      </w:r>
      <w:r>
        <w:rPr>
          <w:rFonts w:eastAsia="IRNazanin" w:cs="IRNazanin"/>
          <w:color w:val="111111"/>
          <w:sz w:val="28"/>
          <w:szCs w:val="28"/>
          <w:rtl w:val="true"/>
          <w:lang w:bidi="fa-IR"/>
        </w:rPr>
        <w:t>:</w:t>
      </w:r>
    </w:p>
    <w:p>
      <w:pPr>
        <w:pStyle w:val="Heading3"/>
        <w:numPr>
          <w:ilvl w:val="2"/>
          <w:numId w:val="1"/>
        </w:numPr>
        <w:rPr/>
      </w:pPr>
      <w:bookmarkStart w:id="120" w:name="__RefHeading___Toc2047705_774463916"/>
      <w:bookmarkStart w:id="121" w:name="_Toc42"/>
      <w:bookmarkEnd w:id="120"/>
      <w:r>
        <w:rPr>
          <w:rtl w:val="true"/>
        </w:rPr>
        <w:t>پنجره</w:t>
      </w:r>
      <w:bookmarkEnd w:id="12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فارسی یک روزی از قسطنطنیه آن روز، از استانبول آن روز، زبان علمی بوده تا شبه قاره هند؛ اینکه عرض می‌کنم از روی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حکومت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رسمی در یک برهه طولانی از زمان، زبان فارسی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قاره هند، برجسته‌ترین شخصیت‌ها با زبان فارسی حرف می‌زدند و انگلیس‌ها اول که آمدند شبه قاره هند، یکی از کارهایی که کردند این بود که زبان فارسی را متوقف کنند؛ جلو زبان فارسی را با انواع حیله و مکرهایی که مخصوص</w:t>
      </w:r>
      <w:bookmarkStart w:id="122" w:name="pg5179_38103"/>
    </w:p>
    <w:p>
      <w:pPr>
        <w:pStyle w:val="BookText"/>
        <w:rPr/>
      </w:pPr>
      <w:bookmarkEnd w:id="122"/>
      <w:r>
        <w:rPr>
          <w:rFonts w:ascii="IRNazanin" w:hAnsi="IRNazanin" w:eastAsia="IRNazanin"/>
          <w:color w:val="111111"/>
          <w:sz w:val="28"/>
          <w:sz w:val="28"/>
          <w:szCs w:val="28"/>
          <w:rtl w:val="true"/>
          <w:lang w:bidi="fa-IR"/>
        </w:rPr>
        <w:t>انگلیس‌هااست گرفتند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امید است همه در حد فهم و توانی که داریم، از این فرهنگ و سنّت بومی خودمان به درستی پاسداری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ما تک‌تک یک رسانه هستیم و یک تبلیغ‌کننده و گسترش‌دهنده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از این زبان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جامعه، در خانه، در محل کار، در کوچه و خیابان به درستی از زبان فارسی استفاده کنیم و خصوصاً از لغات بیگانه استفاده نکنیم، می‌شود ترویج و گسترش و تبلیغ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روزی تمام لغات بیگانه از زبان عزیزمان حذف شوند و اینکه ما روش ملت‌ها و دولت‌های کشورهای دیگر را به پیش نگیریم که انتهایشان رسید به اینکه چیزی از زبان بومی‌شان جز حرف‌هایی در لابه‌لای کتاب‌های کتابخانه‌های قدیمی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امید خدا زبان فارسی‌مان را به خوبی حفظ خواهیم کرد؛ تاریخ این را خواهد گفت</w:t>
      </w:r>
      <w:r>
        <w:rPr>
          <w:rFonts w:eastAsia="IRNazanin" w:cs="IRNazanin"/>
          <w:color w:val="111111"/>
          <w:sz w:val="28"/>
          <w:szCs w:val="28"/>
          <w:rtl w:val="true"/>
          <w:lang w:bidi="fa-IR"/>
        </w:rPr>
        <w:t>:</w:t>
      </w:r>
    </w:p>
    <w:p>
      <w:pPr>
        <w:pStyle w:val="Heading3"/>
        <w:numPr>
          <w:ilvl w:val="2"/>
          <w:numId w:val="1"/>
        </w:numPr>
        <w:rPr/>
      </w:pPr>
      <w:bookmarkStart w:id="123" w:name="__RefHeading___Toc2047707_774463916"/>
      <w:bookmarkStart w:id="124" w:name="_Toc43"/>
      <w:bookmarkEnd w:id="123"/>
      <w:r>
        <w:rPr>
          <w:rtl w:val="true"/>
        </w:rPr>
        <w:t>پنجره</w:t>
      </w:r>
      <w:bookmarkEnd w:id="124"/>
    </w:p>
    <w:p>
      <w:pPr>
        <w:pStyle w:val="BookText"/>
        <w:rPr/>
      </w:pPr>
      <w:r>
        <w:rPr>
          <w:rFonts w:ascii="Amiri" w:hAnsi="Amiri" w:eastAsia="Amiri" w:cs="Amiri"/>
          <w:color w:val="111111"/>
          <w:sz w:val="28"/>
          <w:sz w:val="28"/>
          <w:szCs w:val="28"/>
          <w:rtl w:val="true"/>
          <w:lang w:bidi="ar-SA"/>
        </w:rPr>
        <w:t>یریدُاللهُ لِیبَینَ لَکم ْوَیهْدِیکم ْسُنَنَالَّذین َمِن ْقَبْلِک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خدامی‌خواهد روش‌های کسانی را که پیش از شما بودند برای شما بیان کند و شما را بدان هدایت فرماید</w:t>
      </w:r>
      <w:r>
        <w:rPr>
          <w:rFonts w:eastAsia="IRNazanin" w:cs="IRNazanin"/>
          <w:color w:val="111111"/>
          <w:sz w:val="28"/>
          <w:szCs w:val="28"/>
          <w:rtl w:val="true"/>
          <w:lang w:bidi="fa-IR"/>
        </w:rPr>
        <w:t xml:space="preserve">. </w:t>
      </w:r>
      <w:r>
        <w:rPr>
          <w:rStyle w:val="FootnoteAnchor"/>
          <w:rtl w:val="true"/>
        </w:rPr>
        <w:footnoteReference w:id="35"/>
      </w:r>
      <w:bookmarkStart w:id="125" w:name="pg5179_38104"/>
    </w:p>
    <w:p>
      <w:pPr>
        <w:pStyle w:val="Heading3"/>
        <w:numPr>
          <w:ilvl w:val="2"/>
          <w:numId w:val="1"/>
        </w:numPr>
        <w:rPr/>
      </w:pPr>
      <w:bookmarkStart w:id="126" w:name="__RefHeading___Toc2047709_774463916"/>
      <w:bookmarkStart w:id="127" w:name="_Toc44"/>
      <w:bookmarkEnd w:id="125"/>
      <w:bookmarkEnd w:id="126"/>
      <w:r>
        <w:rPr>
          <w:rtl w:val="true"/>
        </w:rPr>
        <w:t>خلاصه</w:t>
      </w:r>
      <w:bookmarkEnd w:id="127"/>
    </w:p>
    <w:p>
      <w:pPr>
        <w:pStyle w:val="BookText"/>
        <w:rPr/>
      </w:pPr>
      <w:r>
        <w:rPr>
          <w:rFonts w:ascii="IRNazanin" w:hAnsi="IRNazanin" w:eastAsia="IRNazanin"/>
          <w:color w:val="111111"/>
          <w:sz w:val="28"/>
          <w:sz w:val="28"/>
          <w:szCs w:val="28"/>
          <w:rtl w:val="true"/>
          <w:lang w:bidi="fa-IR"/>
        </w:rPr>
        <w:t>باید به سلامت و بهداشت ،آراستگی ، لباس و پوشش و مسکن در زندگی ات اهمیت بدهی و در همه این ها تمیزی و سادگی و رعایت موازین شرعی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که باید در خریدهای زندگی ات ضرورت را در نظر بگیری و سعی کنی به کمک به دیگران به جای خرید های غیر ضروری اهمیت بدهی و در نهایت اینکه زبان فارسی را پاس بداری و از ورود لغایت بیگانه به این زبان جلوگیری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و آراستگی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جزئیات زندگی ات هستند</w:t>
      </w:r>
      <w:r>
        <w:rPr>
          <w:rFonts w:eastAsia="IRNazanin" w:cs="IRNazanin"/>
          <w:color w:val="111111"/>
          <w:sz w:val="28"/>
          <w:szCs w:val="28"/>
          <w:rtl w:val="true"/>
          <w:lang w:bidi="fa-IR"/>
        </w:rPr>
        <w:t>.</w:t>
      </w:r>
    </w:p>
    <w:p>
      <w:pPr>
        <w:pStyle w:val="Heading2"/>
        <w:numPr>
          <w:ilvl w:val="1"/>
          <w:numId w:val="1"/>
        </w:numPr>
        <w:rPr/>
      </w:pPr>
      <w:bookmarkStart w:id="128" w:name="__RefHeading___Toc2047711_774463916"/>
      <w:bookmarkStart w:id="129" w:name="_Toc45"/>
      <w:bookmarkEnd w:id="128"/>
      <w:r>
        <w:rPr>
          <w:rtl w:val="true"/>
        </w:rPr>
        <w:t>بیشتر بخوانیم</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محمود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مرکز پژوهشهای</w:t>
      </w:r>
    </w:p>
    <w:p>
      <w:pPr>
        <w:pStyle w:val="BookText"/>
        <w:rPr/>
      </w:pPr>
      <w:r>
        <w:rPr>
          <w:rFonts w:ascii="IRNazanin" w:hAnsi="IRNazanin" w:eastAsia="IRNazanin"/>
          <w:color w:val="111111"/>
          <w:sz w:val="28"/>
          <w:sz w:val="28"/>
          <w:szCs w:val="28"/>
          <w:rtl w:val="true"/>
          <w:lang w:bidi="fa-IR"/>
        </w:rPr>
        <w:t>اسلامی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رهنما جلد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مستشاری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پرسمان رضوی جلد</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زندگی در منظر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تبلیغات و ارتباطات اسلامی آستان قدس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نظافت از ایمان است و ایمان به همراه صاحبش در بهشت‌اند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خطبه‌های نمازجمعه تهران، </w:t>
      </w:r>
      <w:r>
        <w:rPr>
          <w:rFonts w:eastAsia="IRNazanin" w:cs="IRNazanin"/>
          <w:b w:val="false"/>
          <w:bCs w:val="false"/>
          <w:i w:val="false"/>
          <w:iCs w:val="false"/>
          <w:color w:val="333333"/>
          <w:sz w:val="20"/>
          <w:szCs w:val="20"/>
        </w:rPr>
        <w:t>23/2/1379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آراستگی را دوست داشت و ژولیده‌بودن را نمی‌پسندید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خطبه‌های نمازجمعه تهران، </w:t>
      </w:r>
      <w:r>
        <w:rPr>
          <w:rFonts w:eastAsia="IRNazanin" w:cs="IRNazanin"/>
          <w:b w:val="false"/>
          <w:bCs w:val="false"/>
          <w:i w:val="false"/>
          <w:iCs w:val="false"/>
          <w:color w:val="333333"/>
          <w:sz w:val="20"/>
          <w:szCs w:val="20"/>
        </w:rPr>
        <w:t>23/2/1379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مردان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ناخن‌هایتان را بگیرید و به زنان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ناخن‌هایتان را نگهدارید که‌داشتن برخی ناخن‌های بلند برای زنان زینت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کسی که موی سرش را نگه می‌دارد، باید با خوبی با آن رفتار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ویژگی‌های مؤمن، زیبایی و آراستگی در عین نداری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نیست زن آراستن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شوهرش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تعطیل کند؛ هرچند به انداختن گردنبندی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استفاده‌کردن از بوی خوش، جسم را شاداب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النّبی،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شانه‌کردن سر، تب را از بین می‌برد و شانه‌کردن ریش، داندان‌های انسان را محکم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نیست زن آراستن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شوهرش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تعطیل کند؛ هرچند به انداختن گردنبندی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بپوش و آراسته باش؛چراکه خدا زیباست و زیبایی را اگر از حلال باشد، دوست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اخلاق قوم لوط در این امت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پوشیدن روپوش بلند از روی تکبّر که بر زمین کشیده می‌شود، گشودن و بازگذاشتن دکمه‌های پیراهن و قبا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خطبه‌های نمازجمعه تهران، </w:t>
      </w:r>
      <w:r>
        <w:rPr>
          <w:rFonts w:eastAsia="IRNazanin" w:cs="IRNazanin"/>
          <w:b w:val="false"/>
          <w:bCs w:val="false"/>
          <w:i w:val="false"/>
          <w:iCs w:val="false"/>
          <w:color w:val="333333"/>
          <w:sz w:val="20"/>
          <w:szCs w:val="20"/>
        </w:rPr>
        <w:t>23/2/1379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کفش باریک و نوک‌دار نپوشید؛چراکه آن کفش فرعون است و نخستین‌بار او این را پوشیده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مردی از همسرش اطاعت کند، خدا او را به صورت به جهنم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اطاعتی؟پیامبر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به همسرش در پوشیدن لباس نازک اجازه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استعمال سنگ حرام در ساختمان بپرهیزید که مایه ویرانی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ازحقوق همسایه بر انسان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 منزل خود را بلند نسازد که سبب آزار و اذیت او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اشرافیکه به منزل او پیدا می‌کند، جلوی فضا و دیدگاه او را سد نکند و از ورود و خروج هوای سالم به منزل او جلوگیری نکند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اعضایشوراهایفرهنگعمومیاستان‌ها، </w:t>
      </w:r>
      <w:r>
        <w:rPr>
          <w:rFonts w:eastAsia="IRNazanin" w:cs="IRNazanin"/>
          <w:b w:val="false"/>
          <w:bCs w:val="false"/>
          <w:i w:val="false"/>
          <w:iCs w:val="false"/>
          <w:color w:val="333333"/>
          <w:sz w:val="20"/>
          <w:szCs w:val="20"/>
        </w:rPr>
        <w:t>19/4/1374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را شرافتی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شرافت خانه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هم‌نشینان خوب است و خانه را برکتی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برکت خانه، جایگاه خوب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همسایگان خوب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دوست دارد وقتی بنده‌ای کاری انجام می‌دهد، محکم و استوار انجام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یا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چطور برای خودنمایی و شهرت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می‌کند؟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را بیشتر از نیازش می‌سازد تا بر همسایگان خویش تکبّر ورزد و بر برادرانش فخر بفروشد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ساختمانیکه بیش از حد کفاف باشد، روز قیامت وبال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نمازجمعه تهران، </w:t>
      </w:r>
      <w:r>
        <w:rPr>
          <w:rFonts w:eastAsia="IRNazanin" w:cs="IRNazanin"/>
          <w:b w:val="false"/>
          <w:bCs w:val="false"/>
          <w:i w:val="false"/>
          <w:iCs w:val="false"/>
          <w:color w:val="333333"/>
          <w:sz w:val="20"/>
          <w:szCs w:val="20"/>
        </w:rPr>
        <w:t>15/8/1366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مالک اشتر درباره سرزمین مصر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نیکویی را که بزرگان این امتبه آن عمل کرده‌اند و رعیت‌بر آن سنّتبه‌نظام آمده و حالش نیکو شده است را مشکن و سنّتی میاور که به سنّت‌های نیکوی‌گذشته زیان 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اعضای شورای عالی انقلاب فرهنگی، </w:t>
      </w:r>
      <w:r>
        <w:rPr>
          <w:rFonts w:eastAsia="IRNazanin" w:cs="IRNazanin"/>
          <w:b w:val="false"/>
          <w:bCs w:val="false"/>
          <w:i w:val="false"/>
          <w:iCs w:val="false"/>
          <w:color w:val="333333"/>
          <w:sz w:val="20"/>
          <w:szCs w:val="20"/>
        </w:rPr>
        <w:t>19/9/1392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6995</Words>
  <Characters>28908</Characters>
  <CharactersWithSpaces>35587</CharactersWithSpaces>
  <Paragraphs>388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2026-08-18T23:58:21Z</dcterms:created>
  <dc:creator>ghaemiyeh.com</dc:creator>
  <dc:description/>
  <dc:language>en-US</dc:language>
  <cp:lastModifiedBy/>
  <dcterms:modified xsi:type="dcterms:W3CDTF">2026-08-19T03:28:23Z</dcterms:modified>
  <cp:revision>1</cp:revision>
  <dc:subject/>
  <dc:title>رهنما 115 زیبایی و آراستگی</dc:title>
</cp:coreProperties>
</file>

<file path=docProps/custom.xml><?xml version="1.0" encoding="utf-8"?>
<Properties xmlns="http://schemas.openxmlformats.org/officeDocument/2006/custom-properties" xmlns:vt="http://schemas.openxmlformats.org/officeDocument/2006/docPropsVTypes"/>
</file>