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113</w:t>
      </w:r>
      <w:r>
        <w:rPr>
          <w:rtl w:val="true"/>
        </w:rPr>
        <w:t xml:space="preserve"> </w:t>
      </w:r>
      <w:r>
        <w:rPr>
          <w:rtl w:val="true"/>
        </w:rPr>
        <w:t>روایتی از روح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9929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09931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09933_774463916">
            <w:r>
              <w:rPr>
                <w:webHidden/>
                <w:rStyle w:val="IndexLink"/>
                <w:rtl w:val="true"/>
              </w:rPr>
              <w:t>دریچه</w:t>
            </w:r>
            <w:r>
              <w:rPr>
                <w:rStyle w:val="IndexLink"/>
                <w:rtl w:val="true"/>
              </w:rPr>
              <w:tab/>
            </w:r>
            <w:r>
              <w:rPr>
                <w:rStyle w:val="IndexLink"/>
              </w:rPr>
              <w:t>9</w:t>
            </w:r>
          </w:hyperlink>
        </w:p>
        <w:p>
          <w:pPr>
            <w:pStyle w:val="Contents2"/>
            <w:tabs>
              <w:tab w:val="clear" w:pos="8743"/>
              <w:tab w:val="right" w:pos="9026" w:leader="dot"/>
            </w:tabs>
            <w:rPr/>
          </w:pPr>
          <w:hyperlink w:anchor="__RefHeading___Toc1909935_774463916">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1909937_774463916">
            <w:r>
              <w:rPr>
                <w:webHidden/>
                <w:rStyle w:val="IndexLink"/>
                <w:rtl w:val="true"/>
              </w:rPr>
              <w:t xml:space="preserve">فصل اول </w:t>
            </w:r>
            <w:r>
              <w:rPr>
                <w:rStyle w:val="IndexLink"/>
                <w:rtl w:val="true"/>
              </w:rPr>
              <w:t>.</w:t>
            </w:r>
            <w:r>
              <w:rPr>
                <w:rStyle w:val="IndexLink"/>
                <w:rtl w:val="true"/>
              </w:rPr>
              <w:t>زمین کشاورزی ام را سالم می خواهم</w:t>
            </w:r>
            <w:r>
              <w:rPr>
                <w:rStyle w:val="IndexLink"/>
                <w:rtl w:val="true"/>
              </w:rPr>
              <w:tab/>
            </w:r>
            <w:r>
              <w:rPr>
                <w:rStyle w:val="IndexLink"/>
              </w:rPr>
              <w:t>12</w:t>
            </w:r>
          </w:hyperlink>
        </w:p>
        <w:p>
          <w:pPr>
            <w:pStyle w:val="Contents3"/>
            <w:tabs>
              <w:tab w:val="clear" w:pos="8459"/>
              <w:tab w:val="right" w:pos="9026" w:leader="dot"/>
            </w:tabs>
            <w:rPr/>
          </w:pPr>
          <w:hyperlink w:anchor="__RefHeading___Toc1909939_77446391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909941_774463916">
            <w:r>
              <w:rPr>
                <w:webHidden/>
                <w:rStyle w:val="IndexLink"/>
                <w:rtl w:val="true"/>
              </w:rPr>
              <w:t>سلامت دل</w:t>
            </w:r>
            <w:r>
              <w:rPr>
                <w:rStyle w:val="IndexLink"/>
                <w:rtl w:val="true"/>
              </w:rPr>
              <w:tab/>
            </w:r>
            <w:r>
              <w:rPr>
                <w:rStyle w:val="IndexLink"/>
              </w:rPr>
              <w:t>14</w:t>
            </w:r>
          </w:hyperlink>
        </w:p>
        <w:p>
          <w:pPr>
            <w:pStyle w:val="Contents3"/>
            <w:tabs>
              <w:tab w:val="clear" w:pos="8459"/>
              <w:tab w:val="right" w:pos="9026" w:leader="dot"/>
            </w:tabs>
            <w:rPr/>
          </w:pPr>
          <w:hyperlink w:anchor="__RefHeading___Toc1909943_774463916">
            <w:r>
              <w:rPr>
                <w:webHidden/>
                <w:rStyle w:val="IndexLink"/>
                <w:rtl w:val="true"/>
              </w:rPr>
              <w:t>پنجره</w:t>
            </w:r>
            <w:r>
              <w:rPr>
                <w:rStyle w:val="IndexLink"/>
                <w:rtl w:val="true"/>
              </w:rPr>
              <w:tab/>
            </w:r>
            <w:r>
              <w:rPr>
                <w:rStyle w:val="IndexLink"/>
              </w:rPr>
              <w:t>15</w:t>
            </w:r>
          </w:hyperlink>
        </w:p>
        <w:p>
          <w:pPr>
            <w:pStyle w:val="Contents3"/>
            <w:tabs>
              <w:tab w:val="clear" w:pos="8459"/>
              <w:tab w:val="right" w:pos="9026" w:leader="dot"/>
            </w:tabs>
            <w:rPr/>
          </w:pPr>
          <w:hyperlink w:anchor="__RefHeading___Toc1909945_774463916">
            <w:r>
              <w:rPr>
                <w:webHidden/>
                <w:rStyle w:val="IndexLink"/>
                <w:rtl w:val="true"/>
              </w:rPr>
              <w:t>پنجره</w:t>
            </w:r>
            <w:r>
              <w:rPr>
                <w:rStyle w:val="IndexLink"/>
                <w:rtl w:val="true"/>
              </w:rPr>
              <w:tab/>
            </w:r>
            <w:r>
              <w:rPr>
                <w:rStyle w:val="IndexLink"/>
              </w:rPr>
              <w:t>16</w:t>
            </w:r>
          </w:hyperlink>
        </w:p>
        <w:p>
          <w:pPr>
            <w:pStyle w:val="Contents3"/>
            <w:tabs>
              <w:tab w:val="clear" w:pos="8459"/>
              <w:tab w:val="right" w:pos="9026" w:leader="dot"/>
            </w:tabs>
            <w:rPr/>
          </w:pPr>
          <w:hyperlink w:anchor="__RefHeading___Toc1909947_774463916">
            <w:r>
              <w:rPr>
                <w:webHidden/>
                <w:rStyle w:val="IndexLink"/>
                <w:rtl w:val="true"/>
              </w:rPr>
              <w:t>پنجره</w:t>
            </w:r>
            <w:r>
              <w:rPr>
                <w:rStyle w:val="IndexLink"/>
                <w:rtl w:val="true"/>
              </w:rPr>
              <w:tab/>
            </w:r>
            <w:r>
              <w:rPr>
                <w:rStyle w:val="IndexLink"/>
              </w:rPr>
              <w:t>18</w:t>
            </w:r>
          </w:hyperlink>
        </w:p>
        <w:p>
          <w:pPr>
            <w:pStyle w:val="Contents3"/>
            <w:tabs>
              <w:tab w:val="clear" w:pos="8459"/>
              <w:tab w:val="right" w:pos="9026" w:leader="dot"/>
            </w:tabs>
            <w:rPr/>
          </w:pPr>
          <w:hyperlink w:anchor="__RefHeading___Toc1909949_774463916">
            <w:r>
              <w:rPr>
                <w:webHidden/>
                <w:rStyle w:val="IndexLink"/>
                <w:rtl w:val="true"/>
              </w:rPr>
              <w:t>پنجره</w:t>
            </w:r>
            <w:r>
              <w:rPr>
                <w:rStyle w:val="IndexLink"/>
                <w:rtl w:val="true"/>
              </w:rPr>
              <w:tab/>
            </w:r>
            <w:r>
              <w:rPr>
                <w:rStyle w:val="IndexLink"/>
              </w:rPr>
              <w:t>19</w:t>
            </w:r>
          </w:hyperlink>
        </w:p>
        <w:p>
          <w:pPr>
            <w:pStyle w:val="Contents2"/>
            <w:tabs>
              <w:tab w:val="clear" w:pos="8743"/>
              <w:tab w:val="right" w:pos="9026" w:leader="dot"/>
            </w:tabs>
            <w:rPr/>
          </w:pPr>
          <w:hyperlink w:anchor="__RefHeading___Toc1909951_774463916">
            <w:r>
              <w:rPr>
                <w:webHidden/>
                <w:rStyle w:val="IndexLink"/>
                <w:rtl w:val="true"/>
              </w:rPr>
              <w:t xml:space="preserve">فصل دوم </w:t>
            </w:r>
            <w:r>
              <w:rPr>
                <w:rStyle w:val="IndexLink"/>
                <w:rtl w:val="true"/>
              </w:rPr>
              <w:t>.</w:t>
            </w:r>
            <w:r>
              <w:rPr>
                <w:rStyle w:val="IndexLink"/>
                <w:rtl w:val="true"/>
              </w:rPr>
              <w:t>گل</w:t>
            </w:r>
            <w:r>
              <w:rPr>
                <w:rStyle w:val="IndexLink"/>
                <w:rtl w:val="true"/>
              </w:rPr>
              <w:t>!</w:t>
              <w:tab/>
            </w:r>
            <w:r>
              <w:rPr>
                <w:rStyle w:val="IndexLink"/>
              </w:rPr>
              <w:t>20</w:t>
            </w:r>
          </w:hyperlink>
        </w:p>
        <w:p>
          <w:pPr>
            <w:pStyle w:val="Contents3"/>
            <w:tabs>
              <w:tab w:val="clear" w:pos="8459"/>
              <w:tab w:val="right" w:pos="9026" w:leader="dot"/>
            </w:tabs>
            <w:rPr/>
          </w:pPr>
          <w:hyperlink w:anchor="__RefHeading___Toc1909953_774463916">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909955_774463916">
            <w:r>
              <w:rPr>
                <w:webHidden/>
                <w:rStyle w:val="IndexLink"/>
                <w:rtl w:val="true"/>
              </w:rPr>
              <w:t>هدف از زندگی</w:t>
            </w:r>
            <w:r>
              <w:rPr>
                <w:rStyle w:val="IndexLink"/>
                <w:rtl w:val="true"/>
              </w:rPr>
              <w:tab/>
            </w:r>
            <w:r>
              <w:rPr>
                <w:rStyle w:val="IndexLink"/>
              </w:rPr>
              <w:t>22</w:t>
            </w:r>
          </w:hyperlink>
        </w:p>
        <w:p>
          <w:pPr>
            <w:pStyle w:val="Contents3"/>
            <w:tabs>
              <w:tab w:val="clear" w:pos="8459"/>
              <w:tab w:val="right" w:pos="9026" w:leader="dot"/>
            </w:tabs>
            <w:rPr/>
          </w:pPr>
          <w:hyperlink w:anchor="__RefHeading___Toc1909957_774463916">
            <w:r>
              <w:rPr>
                <w:webHidden/>
                <w:rStyle w:val="IndexLink"/>
                <w:rtl w:val="true"/>
              </w:rPr>
              <w:t>پنجره</w:t>
            </w:r>
            <w:r>
              <w:rPr>
                <w:rStyle w:val="IndexLink"/>
                <w:rtl w:val="true"/>
              </w:rPr>
              <w:tab/>
            </w:r>
            <w:r>
              <w:rPr>
                <w:rStyle w:val="IndexLink"/>
              </w:rPr>
              <w:t>23</w:t>
            </w:r>
          </w:hyperlink>
        </w:p>
        <w:p>
          <w:pPr>
            <w:pStyle w:val="Contents3"/>
            <w:tabs>
              <w:tab w:val="clear" w:pos="8459"/>
              <w:tab w:val="right" w:pos="9026" w:leader="dot"/>
            </w:tabs>
            <w:rPr/>
          </w:pPr>
          <w:hyperlink w:anchor="__RefHeading___Toc1909959_774463916">
            <w:r>
              <w:rPr>
                <w:webHidden/>
                <w:rStyle w:val="IndexLink"/>
                <w:rtl w:val="true"/>
              </w:rPr>
              <w:t>پنجره</w:t>
            </w:r>
            <w:r>
              <w:rPr>
                <w:rStyle w:val="IndexLink"/>
                <w:rtl w:val="true"/>
              </w:rPr>
              <w:tab/>
            </w:r>
            <w:r>
              <w:rPr>
                <w:rStyle w:val="IndexLink"/>
              </w:rPr>
              <w:t>24</w:t>
            </w:r>
          </w:hyperlink>
        </w:p>
        <w:p>
          <w:pPr>
            <w:pStyle w:val="Contents3"/>
            <w:tabs>
              <w:tab w:val="clear" w:pos="8459"/>
              <w:tab w:val="right" w:pos="9026" w:leader="dot"/>
            </w:tabs>
            <w:rPr/>
          </w:pPr>
          <w:hyperlink w:anchor="__RefHeading___Toc1909961_774463916">
            <w:r>
              <w:rPr>
                <w:webHidden/>
                <w:rStyle w:val="IndexLink"/>
                <w:rtl w:val="true"/>
              </w:rPr>
              <w:t>پنجره</w:t>
            </w:r>
            <w:r>
              <w:rPr>
                <w:rStyle w:val="IndexLink"/>
                <w:rtl w:val="true"/>
              </w:rPr>
              <w:tab/>
            </w:r>
            <w:r>
              <w:rPr>
                <w:rStyle w:val="IndexLink"/>
              </w:rPr>
              <w:t>25</w:t>
            </w:r>
          </w:hyperlink>
        </w:p>
        <w:p>
          <w:pPr>
            <w:pStyle w:val="Contents3"/>
            <w:tabs>
              <w:tab w:val="clear" w:pos="8459"/>
              <w:tab w:val="right" w:pos="9026" w:leader="dot"/>
            </w:tabs>
            <w:rPr/>
          </w:pPr>
          <w:hyperlink w:anchor="__RefHeading___Toc1909963_774463916">
            <w:r>
              <w:rPr>
                <w:webHidden/>
                <w:rStyle w:val="IndexLink"/>
                <w:rtl w:val="true"/>
              </w:rPr>
              <w:t>پنجره</w:t>
            </w:r>
            <w:r>
              <w:rPr>
                <w:rStyle w:val="IndexLink"/>
                <w:rtl w:val="true"/>
              </w:rPr>
              <w:tab/>
            </w:r>
            <w:r>
              <w:rPr>
                <w:rStyle w:val="IndexLink"/>
              </w:rPr>
              <w:t>25</w:t>
            </w:r>
          </w:hyperlink>
        </w:p>
        <w:p>
          <w:pPr>
            <w:pStyle w:val="Contents2"/>
            <w:tabs>
              <w:tab w:val="clear" w:pos="8743"/>
              <w:tab w:val="right" w:pos="9026" w:leader="dot"/>
            </w:tabs>
            <w:rPr/>
          </w:pPr>
          <w:hyperlink w:anchor="__RefHeading___Toc1909965_774463916">
            <w:r>
              <w:rPr>
                <w:webHidden/>
                <w:rStyle w:val="IndexLink"/>
                <w:rtl w:val="true"/>
              </w:rPr>
              <w:t xml:space="preserve">فصل سوم </w:t>
            </w:r>
            <w:r>
              <w:rPr>
                <w:rStyle w:val="IndexLink"/>
                <w:rtl w:val="true"/>
              </w:rPr>
              <w:t>.</w:t>
            </w:r>
            <w:r>
              <w:rPr>
                <w:rStyle w:val="IndexLink"/>
                <w:rtl w:val="true"/>
              </w:rPr>
              <w:t>نردبان خیلی کوچک خاکستری</w:t>
            </w:r>
            <w:r>
              <w:rPr>
                <w:rStyle w:val="IndexLink"/>
                <w:rtl w:val="true"/>
              </w:rPr>
              <w:t>!</w:t>
              <w:tab/>
            </w:r>
            <w:r>
              <w:rPr>
                <w:rStyle w:val="IndexLink"/>
              </w:rPr>
              <w:t>27</w:t>
            </w:r>
          </w:hyperlink>
        </w:p>
        <w:p>
          <w:pPr>
            <w:pStyle w:val="Contents3"/>
            <w:tabs>
              <w:tab w:val="clear" w:pos="8459"/>
              <w:tab w:val="right" w:pos="9026" w:leader="dot"/>
            </w:tabs>
            <w:rPr/>
          </w:pPr>
          <w:hyperlink w:anchor="__RefHeading___Toc1909967_774463916">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909969_774463916">
            <w:r>
              <w:rPr>
                <w:webHidden/>
                <w:rStyle w:val="IndexLink"/>
                <w:rtl w:val="true"/>
              </w:rPr>
              <w:t>فکر و دانش</w:t>
            </w:r>
            <w:r>
              <w:rPr>
                <w:rStyle w:val="IndexLink"/>
                <w:rtl w:val="true"/>
              </w:rPr>
              <w:tab/>
            </w:r>
            <w:r>
              <w:rPr>
                <w:rStyle w:val="IndexLink"/>
              </w:rPr>
              <w:t>29</w:t>
            </w:r>
          </w:hyperlink>
        </w:p>
        <w:p>
          <w:pPr>
            <w:pStyle w:val="Contents3"/>
            <w:tabs>
              <w:tab w:val="clear" w:pos="8459"/>
              <w:tab w:val="right" w:pos="9026" w:leader="dot"/>
            </w:tabs>
            <w:rPr/>
          </w:pPr>
          <w:hyperlink w:anchor="__RefHeading___Toc1909971_774463916">
            <w:r>
              <w:rPr>
                <w:webHidden/>
                <w:rStyle w:val="IndexLink"/>
                <w:rtl w:val="true"/>
              </w:rPr>
              <w:t>پنجره</w:t>
            </w:r>
            <w:r>
              <w:rPr>
                <w:rStyle w:val="IndexLink"/>
                <w:rtl w:val="true"/>
              </w:rPr>
              <w:tab/>
            </w:r>
            <w:r>
              <w:rPr>
                <w:rStyle w:val="IndexLink"/>
              </w:rPr>
              <w:t>30</w:t>
            </w:r>
          </w:hyperlink>
        </w:p>
        <w:p>
          <w:pPr>
            <w:pStyle w:val="Contents3"/>
            <w:tabs>
              <w:tab w:val="clear" w:pos="8459"/>
              <w:tab w:val="right" w:pos="9026" w:leader="dot"/>
            </w:tabs>
            <w:rPr/>
          </w:pPr>
          <w:hyperlink w:anchor="__RefHeading___Toc1909973_774463916">
            <w:r>
              <w:rPr>
                <w:webHidden/>
                <w:rStyle w:val="IndexLink"/>
                <w:rtl w:val="true"/>
              </w:rPr>
              <w:t>پنجره</w:t>
            </w:r>
            <w:r>
              <w:rPr>
                <w:rStyle w:val="IndexLink"/>
                <w:rtl w:val="true"/>
              </w:rPr>
              <w:tab/>
            </w:r>
            <w:r>
              <w:rPr>
                <w:rStyle w:val="IndexLink"/>
              </w:rPr>
              <w:t>31</w:t>
            </w:r>
          </w:hyperlink>
        </w:p>
        <w:p>
          <w:pPr>
            <w:pStyle w:val="Contents3"/>
            <w:tabs>
              <w:tab w:val="clear" w:pos="8459"/>
              <w:tab w:val="right" w:pos="9026" w:leader="dot"/>
            </w:tabs>
            <w:rPr/>
          </w:pPr>
          <w:hyperlink w:anchor="__RefHeading___Toc1909975_774463916">
            <w:r>
              <w:rPr>
                <w:webHidden/>
                <w:rStyle w:val="IndexLink"/>
                <w:rtl w:val="true"/>
              </w:rPr>
              <w:t>پنجره</w:t>
            </w:r>
            <w:r>
              <w:rPr>
                <w:rStyle w:val="IndexLink"/>
                <w:rtl w:val="true"/>
              </w:rPr>
              <w:tab/>
            </w:r>
            <w:r>
              <w:rPr>
                <w:rStyle w:val="IndexLink"/>
              </w:rPr>
              <w:t>32</w:t>
            </w:r>
          </w:hyperlink>
        </w:p>
        <w:p>
          <w:pPr>
            <w:pStyle w:val="Contents3"/>
            <w:tabs>
              <w:tab w:val="clear" w:pos="8459"/>
              <w:tab w:val="right" w:pos="9026" w:leader="dot"/>
            </w:tabs>
            <w:rPr/>
          </w:pPr>
          <w:hyperlink w:anchor="__RefHeading___Toc1909977_774463916">
            <w:r>
              <w:rPr>
                <w:webHidden/>
                <w:rStyle w:val="IndexLink"/>
                <w:rtl w:val="true"/>
              </w:rPr>
              <w:t>پنجره</w:t>
            </w:r>
            <w:r>
              <w:rPr>
                <w:rStyle w:val="IndexLink"/>
                <w:rtl w:val="true"/>
              </w:rPr>
              <w:tab/>
            </w:r>
            <w:r>
              <w:rPr>
                <w:rStyle w:val="IndexLink"/>
              </w:rPr>
              <w:t>33</w:t>
            </w:r>
          </w:hyperlink>
        </w:p>
        <w:p>
          <w:pPr>
            <w:pStyle w:val="Contents2"/>
            <w:tabs>
              <w:tab w:val="clear" w:pos="8743"/>
              <w:tab w:val="right" w:pos="9026" w:leader="dot"/>
            </w:tabs>
            <w:rPr/>
          </w:pPr>
          <w:hyperlink w:anchor="__RefHeading___Toc1909979_774463916">
            <w:r>
              <w:rPr>
                <w:webHidden/>
                <w:rStyle w:val="IndexLink"/>
                <w:rtl w:val="true"/>
              </w:rPr>
              <w:t xml:space="preserve">فصل چهارم </w:t>
            </w:r>
            <w:r>
              <w:rPr>
                <w:rStyle w:val="IndexLink"/>
                <w:rtl w:val="true"/>
              </w:rPr>
              <w:t>.</w:t>
            </w:r>
            <w:r>
              <w:rPr>
                <w:rStyle w:val="IndexLink"/>
                <w:rtl w:val="true"/>
              </w:rPr>
              <w:t>می‌خواهم به جنگ بروم</w:t>
            </w:r>
            <w:r>
              <w:rPr>
                <w:rStyle w:val="IndexLink"/>
                <w:rtl w:val="true"/>
              </w:rPr>
              <w:t>!</w:t>
              <w:tab/>
            </w:r>
            <w:r>
              <w:rPr>
                <w:rStyle w:val="IndexLink"/>
              </w:rPr>
              <w:t>35</w:t>
            </w:r>
          </w:hyperlink>
        </w:p>
        <w:p>
          <w:pPr>
            <w:pStyle w:val="Contents3"/>
            <w:tabs>
              <w:tab w:val="clear" w:pos="8459"/>
              <w:tab w:val="right" w:pos="9026" w:leader="dot"/>
            </w:tabs>
            <w:rPr/>
          </w:pPr>
          <w:hyperlink w:anchor="__RefHeading___Toc1909981_774463916">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909983_774463916">
            <w:r>
              <w:rPr>
                <w:webHidden/>
                <w:rStyle w:val="IndexLink"/>
                <w:rtl w:val="true"/>
              </w:rPr>
              <w:t>کار و تلاش</w:t>
            </w:r>
            <w:r>
              <w:rPr>
                <w:rStyle w:val="IndexLink"/>
                <w:rtl w:val="true"/>
              </w:rPr>
              <w:tab/>
            </w:r>
            <w:r>
              <w:rPr>
                <w:rStyle w:val="IndexLink"/>
              </w:rPr>
              <w:t>37</w:t>
            </w:r>
          </w:hyperlink>
        </w:p>
        <w:p>
          <w:pPr>
            <w:pStyle w:val="Contents3"/>
            <w:tabs>
              <w:tab w:val="clear" w:pos="8459"/>
              <w:tab w:val="right" w:pos="9026" w:leader="dot"/>
            </w:tabs>
            <w:rPr/>
          </w:pPr>
          <w:hyperlink w:anchor="__RefHeading___Toc1909985_774463916">
            <w:r>
              <w:rPr>
                <w:webHidden/>
                <w:rStyle w:val="IndexLink"/>
                <w:rtl w:val="true"/>
              </w:rPr>
              <w:t>پنجره</w:t>
            </w:r>
            <w:r>
              <w:rPr>
                <w:rStyle w:val="IndexLink"/>
                <w:rtl w:val="true"/>
              </w:rPr>
              <w:tab/>
            </w:r>
            <w:r>
              <w:rPr>
                <w:rStyle w:val="IndexLink"/>
              </w:rPr>
              <w:t>37</w:t>
            </w:r>
          </w:hyperlink>
        </w:p>
        <w:p>
          <w:pPr>
            <w:pStyle w:val="Contents3"/>
            <w:tabs>
              <w:tab w:val="clear" w:pos="8459"/>
              <w:tab w:val="right" w:pos="9026" w:leader="dot"/>
            </w:tabs>
            <w:rPr/>
          </w:pPr>
          <w:hyperlink w:anchor="__RefHeading___Toc1909987_774463916">
            <w:r>
              <w:rPr>
                <w:webHidden/>
                <w:rStyle w:val="IndexLink"/>
                <w:rtl w:val="true"/>
              </w:rPr>
              <w:t>پنجره</w:t>
            </w:r>
            <w:r>
              <w:rPr>
                <w:rStyle w:val="IndexLink"/>
                <w:rtl w:val="true"/>
              </w:rPr>
              <w:tab/>
            </w:r>
            <w:r>
              <w:rPr>
                <w:rStyle w:val="IndexLink"/>
              </w:rPr>
              <w:t>38</w:t>
            </w:r>
          </w:hyperlink>
        </w:p>
        <w:p>
          <w:pPr>
            <w:pStyle w:val="Contents3"/>
            <w:tabs>
              <w:tab w:val="clear" w:pos="8459"/>
              <w:tab w:val="right" w:pos="9026" w:leader="dot"/>
            </w:tabs>
            <w:rPr/>
          </w:pPr>
          <w:hyperlink w:anchor="__RefHeading___Toc1909989_774463916">
            <w:r>
              <w:rPr>
                <w:webHidden/>
                <w:rStyle w:val="IndexLink"/>
                <w:rtl w:val="true"/>
              </w:rPr>
              <w:t>پنجره</w:t>
            </w:r>
            <w:r>
              <w:rPr>
                <w:rStyle w:val="IndexLink"/>
                <w:rtl w:val="true"/>
              </w:rPr>
              <w:tab/>
            </w:r>
            <w:r>
              <w:rPr>
                <w:rStyle w:val="IndexLink"/>
              </w:rPr>
              <w:t>39</w:t>
            </w:r>
          </w:hyperlink>
        </w:p>
        <w:p>
          <w:pPr>
            <w:pStyle w:val="Contents3"/>
            <w:tabs>
              <w:tab w:val="clear" w:pos="8459"/>
              <w:tab w:val="right" w:pos="9026" w:leader="dot"/>
            </w:tabs>
            <w:rPr/>
          </w:pPr>
          <w:hyperlink w:anchor="__RefHeading___Toc1909991_774463916">
            <w:r>
              <w:rPr>
                <w:webHidden/>
                <w:rStyle w:val="IndexLink"/>
                <w:rtl w:val="true"/>
              </w:rPr>
              <w:t>پنجره</w:t>
            </w:r>
            <w:r>
              <w:rPr>
                <w:rStyle w:val="IndexLink"/>
                <w:rtl w:val="true"/>
              </w:rPr>
              <w:tab/>
            </w:r>
            <w:r>
              <w:rPr>
                <w:rStyle w:val="IndexLink"/>
              </w:rPr>
              <w:t>40</w:t>
            </w:r>
          </w:hyperlink>
        </w:p>
        <w:p>
          <w:pPr>
            <w:pStyle w:val="Contents2"/>
            <w:tabs>
              <w:tab w:val="clear" w:pos="8743"/>
              <w:tab w:val="right" w:pos="9026" w:leader="dot"/>
            </w:tabs>
            <w:rPr/>
          </w:pPr>
          <w:hyperlink w:anchor="__RefHeading___Toc1909993_774463916">
            <w:r>
              <w:rPr>
                <w:webHidden/>
                <w:rStyle w:val="IndexLink"/>
                <w:rtl w:val="true"/>
              </w:rPr>
              <w:t xml:space="preserve">فصل پنجم </w:t>
            </w:r>
            <w:r>
              <w:rPr>
                <w:rStyle w:val="IndexLink"/>
                <w:rtl w:val="true"/>
              </w:rPr>
              <w:t>.</w:t>
            </w:r>
            <w:r>
              <w:rPr>
                <w:rStyle w:val="IndexLink"/>
                <w:rtl w:val="true"/>
              </w:rPr>
              <w:t>برای آخرین‌بار</w:t>
            </w:r>
            <w:r>
              <w:rPr>
                <w:rStyle w:val="IndexLink"/>
                <w:rtl w:val="true"/>
              </w:rPr>
              <w:tab/>
            </w:r>
            <w:r>
              <w:rPr>
                <w:rStyle w:val="IndexLink"/>
              </w:rPr>
              <w:t>41</w:t>
            </w:r>
          </w:hyperlink>
        </w:p>
        <w:p>
          <w:pPr>
            <w:pStyle w:val="Contents3"/>
            <w:tabs>
              <w:tab w:val="clear" w:pos="8459"/>
              <w:tab w:val="right" w:pos="9026" w:leader="dot"/>
            </w:tabs>
            <w:rPr/>
          </w:pPr>
          <w:hyperlink w:anchor="__RefHeading___Toc1909995_774463916">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909997_774463916">
            <w:r>
              <w:rPr>
                <w:webHidden/>
                <w:rStyle w:val="IndexLink"/>
                <w:rtl w:val="true"/>
              </w:rPr>
              <w:t>یاد کردن از مرگ</w:t>
            </w:r>
            <w:r>
              <w:rPr>
                <w:rStyle w:val="IndexLink"/>
                <w:rtl w:val="true"/>
              </w:rPr>
              <w:tab/>
            </w:r>
            <w:r>
              <w:rPr>
                <w:rStyle w:val="IndexLink"/>
              </w:rPr>
              <w:t>43</w:t>
            </w:r>
          </w:hyperlink>
        </w:p>
        <w:p>
          <w:pPr>
            <w:pStyle w:val="Contents3"/>
            <w:tabs>
              <w:tab w:val="clear" w:pos="8459"/>
              <w:tab w:val="right" w:pos="9026" w:leader="dot"/>
            </w:tabs>
            <w:rPr/>
          </w:pPr>
          <w:hyperlink w:anchor="__RefHeading___Toc1909999_774463916">
            <w:r>
              <w:rPr>
                <w:webHidden/>
                <w:rStyle w:val="IndexLink"/>
                <w:rtl w:val="true"/>
              </w:rPr>
              <w:t>پنجره</w:t>
            </w:r>
            <w:r>
              <w:rPr>
                <w:rStyle w:val="IndexLink"/>
                <w:rtl w:val="true"/>
              </w:rPr>
              <w:tab/>
            </w:r>
            <w:r>
              <w:rPr>
                <w:rStyle w:val="IndexLink"/>
              </w:rPr>
              <w:t>44</w:t>
            </w:r>
          </w:hyperlink>
        </w:p>
        <w:p>
          <w:pPr>
            <w:pStyle w:val="Contents3"/>
            <w:tabs>
              <w:tab w:val="clear" w:pos="8459"/>
              <w:tab w:val="right" w:pos="9026" w:leader="dot"/>
            </w:tabs>
            <w:rPr/>
          </w:pPr>
          <w:hyperlink w:anchor="__RefHeading___Toc1910001_774463916">
            <w:r>
              <w:rPr>
                <w:webHidden/>
                <w:rStyle w:val="IndexLink"/>
                <w:rtl w:val="true"/>
              </w:rPr>
              <w:t>پنجره</w:t>
            </w:r>
            <w:r>
              <w:rPr>
                <w:rStyle w:val="IndexLink"/>
                <w:rtl w:val="true"/>
              </w:rPr>
              <w:tab/>
            </w:r>
            <w:r>
              <w:rPr>
                <w:rStyle w:val="IndexLink"/>
              </w:rPr>
              <w:t>45</w:t>
            </w:r>
          </w:hyperlink>
        </w:p>
        <w:p>
          <w:pPr>
            <w:pStyle w:val="Contents3"/>
            <w:tabs>
              <w:tab w:val="clear" w:pos="8459"/>
              <w:tab w:val="right" w:pos="9026" w:leader="dot"/>
            </w:tabs>
            <w:rPr/>
          </w:pPr>
          <w:hyperlink w:anchor="__RefHeading___Toc1910003_774463916">
            <w:r>
              <w:rPr>
                <w:webHidden/>
                <w:rStyle w:val="IndexLink"/>
                <w:rtl w:val="true"/>
              </w:rPr>
              <w:t>پنجره</w:t>
            </w:r>
            <w:r>
              <w:rPr>
                <w:rStyle w:val="IndexLink"/>
                <w:rtl w:val="true"/>
              </w:rPr>
              <w:tab/>
            </w:r>
            <w:r>
              <w:rPr>
                <w:rStyle w:val="IndexLink"/>
              </w:rPr>
              <w:t>46</w:t>
            </w:r>
          </w:hyperlink>
        </w:p>
        <w:p>
          <w:pPr>
            <w:pStyle w:val="Contents3"/>
            <w:tabs>
              <w:tab w:val="clear" w:pos="8459"/>
              <w:tab w:val="right" w:pos="9026" w:leader="dot"/>
            </w:tabs>
            <w:rPr/>
          </w:pPr>
          <w:hyperlink w:anchor="__RefHeading___Toc1910005_774463916">
            <w:r>
              <w:rPr>
                <w:webHidden/>
                <w:rStyle w:val="IndexLink"/>
                <w:rtl w:val="true"/>
              </w:rPr>
              <w:t>پنجره</w:t>
            </w:r>
            <w:r>
              <w:rPr>
                <w:rStyle w:val="IndexLink"/>
                <w:rtl w:val="true"/>
              </w:rPr>
              <w:tab/>
            </w:r>
            <w:r>
              <w:rPr>
                <w:rStyle w:val="IndexLink"/>
              </w:rPr>
              <w:t>47</w:t>
            </w:r>
          </w:hyperlink>
        </w:p>
        <w:p>
          <w:pPr>
            <w:pStyle w:val="Contents2"/>
            <w:tabs>
              <w:tab w:val="clear" w:pos="8743"/>
              <w:tab w:val="right" w:pos="9026" w:leader="dot"/>
            </w:tabs>
            <w:rPr/>
          </w:pPr>
          <w:hyperlink w:anchor="__RefHeading___Toc1910007_774463916">
            <w:r>
              <w:rPr>
                <w:webHidden/>
                <w:rStyle w:val="IndexLink"/>
                <w:rtl w:val="true"/>
              </w:rPr>
              <w:t xml:space="preserve">فصل ششم </w:t>
            </w:r>
            <w:r>
              <w:rPr>
                <w:rStyle w:val="IndexLink"/>
                <w:rtl w:val="true"/>
              </w:rPr>
              <w:t xml:space="preserve">.- + × </w:t>
            </w:r>
            <w:r>
              <w:rPr>
                <w:rStyle w:val="IndexLink"/>
              </w:rPr>
              <w:t>10</w:t>
            </w:r>
            <w:r>
              <w:rPr>
                <w:rStyle w:val="IndexLink"/>
                <w:rtl w:val="true"/>
              </w:rPr>
              <w:t xml:space="preserve"> ÷ =</w:t>
              <w:tab/>
            </w:r>
            <w:r>
              <w:rPr>
                <w:rStyle w:val="IndexLink"/>
              </w:rPr>
              <w:t>48</w:t>
            </w:r>
          </w:hyperlink>
        </w:p>
        <w:p>
          <w:pPr>
            <w:pStyle w:val="Contents3"/>
            <w:tabs>
              <w:tab w:val="clear" w:pos="8459"/>
              <w:tab w:val="right" w:pos="9026" w:leader="dot"/>
            </w:tabs>
            <w:rPr/>
          </w:pPr>
          <w:hyperlink w:anchor="__RefHeading___Toc1910009_774463916">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910011_774463916">
            <w:r>
              <w:rPr>
                <w:webHidden/>
                <w:rStyle w:val="IndexLink"/>
                <w:rtl w:val="true"/>
              </w:rPr>
              <w:t>محاسبه نفس</w:t>
            </w:r>
            <w:r>
              <w:rPr>
                <w:rStyle w:val="IndexLink"/>
                <w:rtl w:val="true"/>
              </w:rPr>
              <w:tab/>
            </w:r>
            <w:r>
              <w:rPr>
                <w:rStyle w:val="IndexLink"/>
              </w:rPr>
              <w:t>50</w:t>
            </w:r>
          </w:hyperlink>
        </w:p>
        <w:p>
          <w:pPr>
            <w:pStyle w:val="Contents3"/>
            <w:tabs>
              <w:tab w:val="clear" w:pos="8459"/>
              <w:tab w:val="right" w:pos="9026" w:leader="dot"/>
            </w:tabs>
            <w:rPr/>
          </w:pPr>
          <w:hyperlink w:anchor="__RefHeading___Toc1910013_774463916">
            <w:r>
              <w:rPr>
                <w:webHidden/>
                <w:rStyle w:val="IndexLink"/>
                <w:rtl w:val="true"/>
              </w:rPr>
              <w:t>پنجره</w:t>
            </w:r>
            <w:r>
              <w:rPr>
                <w:rStyle w:val="IndexLink"/>
                <w:rtl w:val="true"/>
              </w:rPr>
              <w:tab/>
            </w:r>
            <w:r>
              <w:rPr>
                <w:rStyle w:val="IndexLink"/>
              </w:rPr>
              <w:t>51</w:t>
            </w:r>
          </w:hyperlink>
        </w:p>
        <w:p>
          <w:pPr>
            <w:pStyle w:val="Contents3"/>
            <w:tabs>
              <w:tab w:val="clear" w:pos="8459"/>
              <w:tab w:val="right" w:pos="9026" w:leader="dot"/>
            </w:tabs>
            <w:rPr/>
          </w:pPr>
          <w:hyperlink w:anchor="__RefHeading___Toc1910015_774463916">
            <w:r>
              <w:rPr>
                <w:webHidden/>
                <w:rStyle w:val="IndexLink"/>
                <w:rtl w:val="true"/>
              </w:rPr>
              <w:t>پنجره</w:t>
            </w:r>
            <w:r>
              <w:rPr>
                <w:rStyle w:val="IndexLink"/>
                <w:rtl w:val="true"/>
              </w:rPr>
              <w:tab/>
            </w:r>
            <w:r>
              <w:rPr>
                <w:rStyle w:val="IndexLink"/>
              </w:rPr>
              <w:t>52</w:t>
            </w:r>
          </w:hyperlink>
        </w:p>
        <w:p>
          <w:pPr>
            <w:pStyle w:val="Contents3"/>
            <w:tabs>
              <w:tab w:val="clear" w:pos="8459"/>
              <w:tab w:val="right" w:pos="9026" w:leader="dot"/>
            </w:tabs>
            <w:rPr/>
          </w:pPr>
          <w:hyperlink w:anchor="__RefHeading___Toc1910017_774463916">
            <w:r>
              <w:rPr>
                <w:webHidden/>
                <w:rStyle w:val="IndexLink"/>
                <w:rtl w:val="true"/>
              </w:rPr>
              <w:t>پنجره</w:t>
            </w:r>
            <w:r>
              <w:rPr>
                <w:rStyle w:val="IndexLink"/>
                <w:rtl w:val="true"/>
              </w:rPr>
              <w:tab/>
            </w:r>
            <w:r>
              <w:rPr>
                <w:rStyle w:val="IndexLink"/>
              </w:rPr>
              <w:t>53</w:t>
            </w:r>
          </w:hyperlink>
        </w:p>
        <w:p>
          <w:pPr>
            <w:pStyle w:val="Contents3"/>
            <w:tabs>
              <w:tab w:val="clear" w:pos="8459"/>
              <w:tab w:val="right" w:pos="9026" w:leader="dot"/>
            </w:tabs>
            <w:rPr/>
          </w:pPr>
          <w:hyperlink w:anchor="__RefHeading___Toc1910019_774463916">
            <w:r>
              <w:rPr>
                <w:webHidden/>
                <w:rStyle w:val="IndexLink"/>
                <w:rtl w:val="true"/>
              </w:rPr>
              <w:t>پنجره</w:t>
            </w:r>
            <w:r>
              <w:rPr>
                <w:rStyle w:val="IndexLink"/>
                <w:rtl w:val="true"/>
              </w:rPr>
              <w:tab/>
            </w:r>
            <w:r>
              <w:rPr>
                <w:rStyle w:val="IndexLink"/>
              </w:rPr>
              <w:t>54</w:t>
            </w:r>
          </w:hyperlink>
        </w:p>
        <w:p>
          <w:pPr>
            <w:pStyle w:val="Contents3"/>
            <w:tabs>
              <w:tab w:val="clear" w:pos="8459"/>
              <w:tab w:val="right" w:pos="9026" w:leader="dot"/>
            </w:tabs>
            <w:rPr/>
          </w:pPr>
          <w:hyperlink w:anchor="__RefHeading___Toc1910021_774463916">
            <w:r>
              <w:rPr>
                <w:webHidden/>
                <w:rStyle w:val="IndexLink"/>
                <w:rtl w:val="true"/>
              </w:rPr>
              <w:t>خلاصه</w:t>
            </w:r>
            <w:r>
              <w:rPr>
                <w:rStyle w:val="IndexLink"/>
                <w:rtl w:val="true"/>
              </w:rPr>
              <w:tab/>
            </w:r>
            <w:r>
              <w:rPr>
                <w:rStyle w:val="IndexLink"/>
              </w:rPr>
              <w:t>55</w:t>
            </w:r>
          </w:hyperlink>
        </w:p>
        <w:p>
          <w:pPr>
            <w:pStyle w:val="Contents3"/>
            <w:tabs>
              <w:tab w:val="clear" w:pos="8459"/>
              <w:tab w:val="right" w:pos="9026" w:leader="dot"/>
            </w:tabs>
            <w:rPr/>
          </w:pPr>
          <w:hyperlink w:anchor="__RefHeading___Toc1910023_774463916">
            <w:r>
              <w:rPr>
                <w:webHidden/>
                <w:rStyle w:val="IndexLink"/>
                <w:rtl w:val="true"/>
              </w:rPr>
              <w:t>بیشتر بخوانیم</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60_33675"/>
      <w:bookmarkStart w:id="1" w:name="pg5160_33675"/>
      <w:bookmarkEnd w:id="1"/>
    </w:p>
    <w:p>
      <w:pPr>
        <w:pStyle w:val="Heading2"/>
        <w:numPr>
          <w:ilvl w:val="1"/>
          <w:numId w:val="1"/>
        </w:numPr>
        <w:rPr/>
      </w:pPr>
      <w:bookmarkStart w:id="2" w:name="pg5160_33675"/>
      <w:bookmarkStart w:id="3" w:name="__RefHeading___Toc190992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رفتار شما با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سلیمانی؛ تهیه و تنظیم اداره پاسخ‌گویی به سوالات دینی آستان قدس رضوی؛ به کوشش محمدحسین پورامینی؛ ویراستار زهرا مولایی؛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 انتشارات آستان قدس رضوی؛ </w:t>
      </w:r>
      <w:r>
        <w:rPr>
          <w:rFonts w:ascii="IRNazanin" w:hAnsi="IRNazanin" w:eastAsia="IRNazanin"/>
          <w:color w:val="111111"/>
          <w:sz w:val="28"/>
          <w:sz w:val="28"/>
          <w:szCs w:val="28"/>
          <w:lang w:bidi="fa-IR"/>
        </w:rPr>
        <w:t>۲۲۰۸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2713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رفتار شما با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Soul</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Soul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Soul -- Qur'anic teaching</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Pouramini,Muhammad Husayni</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مولایی، زهرا،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۴۷۲۷۰۴۱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113</w:t>
      </w:r>
      <w:bookmarkStart w:id="5" w:name="pg5160_33676"/>
    </w:p>
    <w:p>
      <w:pPr>
        <w:pStyle w:val="Heading2"/>
        <w:numPr>
          <w:ilvl w:val="1"/>
          <w:numId w:val="1"/>
        </w:numPr>
        <w:rPr/>
      </w:pPr>
      <w:bookmarkStart w:id="6" w:name="__RefHeading___Toc1909931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160_33681"/>
    </w:p>
    <w:p>
      <w:pPr>
        <w:pStyle w:val="BookText"/>
        <w:rPr/>
      </w:pPr>
      <w:bookmarkEnd w:id="8"/>
      <w:r>
        <w:rPr>
          <w:rFonts w:ascii="IRNazanin" w:hAnsi="IRNazanin" w:eastAsia="IRNazanin"/>
          <w:color w:val="111111"/>
          <w:sz w:val="28"/>
          <w:sz w:val="28"/>
          <w:szCs w:val="28"/>
          <w:rtl w:val="true"/>
          <w:lang w:bidi="fa-IR"/>
        </w:rPr>
        <w:t>روایتی از روح</w:t>
      </w:r>
    </w:p>
    <w:p>
      <w:pPr>
        <w:pStyle w:val="BookText"/>
        <w:rPr/>
      </w:pPr>
      <w:r>
        <w:rPr>
          <w:rFonts w:ascii="IRNazanin" w:hAnsi="IRNazanin" w:eastAsia="IRNazanin"/>
          <w:color w:val="111111"/>
          <w:sz w:val="28"/>
          <w:sz w:val="28"/>
          <w:szCs w:val="28"/>
          <w:rtl w:val="true"/>
          <w:lang w:bidi="fa-IR"/>
        </w:rPr>
        <w:t xml:space="preserve">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Heading2"/>
        <w:numPr>
          <w:ilvl w:val="1"/>
          <w:numId w:val="1"/>
        </w:numPr>
        <w:rPr/>
      </w:pPr>
      <w:bookmarkStart w:id="9" w:name="__RefHeading___Toc1909933_774463916"/>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 xml:space="preserve">به روحت فکر می کنی و به رابطه 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خودت سوال می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روح چیست و چگونه باید روحت را سالم نگه داری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روحت را رشد دهی و بزرگش کنی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مرگ چه نقشی در تعامل تو با روحت دارد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محاسبه نفس را انجام دهی چه تاثیری بر روحت می گذارد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رفتارت با روحت چگونه باید باشد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هایی هستند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درجهت پاسخ به سوالات بالا و شرح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160_33683"/>
    </w:p>
    <w:p>
      <w:pPr>
        <w:pStyle w:val="Heading2"/>
        <w:numPr>
          <w:ilvl w:val="1"/>
          <w:numId w:val="1"/>
        </w:numPr>
        <w:rPr/>
      </w:pPr>
      <w:bookmarkStart w:id="12" w:name="__RefHeading___Toc1909935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 xml:space="preserve">یکی از ابعاد پیشرفت با مفهوم اسلامی عبارت است از سبک زندگی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از منظر معنویت نگاه کنیم که هدف انسان ، رستگاری و فلاح و نجاح است باید به سبک زندگی اهمیت دهیم ؛ اگر به معنویت و رستگاری معنوی اعتقادی هم نداشته باشیم ، برای زندگی راحت زندگی برخوردار از امنیت روانی و اخلاقی ، باز پرداختن به سبک زندگی مهم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ورزش، آب و هوا، تفریح و هرچه را که می‌گویند برای نگهداری از جسم و بدن لازم است، می‌گذاری کنار هم و نگاهشان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بهشان فکر می‌کنی و در تک‌تک‌شان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راضی‌ات نمی‌کنند، چیزی که می‌خواهی برای نگهداری از گوشت، پوست، خون و استخوان نیست که محتاج تغذیه،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چیز دیگری هستی از جنسی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نگهداری از روح</w:t>
      </w:r>
      <w:bookmarkStart w:id="14" w:name="pg5160_33685"/>
    </w:p>
    <w:p>
      <w:pPr>
        <w:pStyle w:val="Heading2"/>
        <w:numPr>
          <w:ilvl w:val="1"/>
          <w:numId w:val="1"/>
        </w:numPr>
        <w:rPr/>
      </w:pPr>
      <w:bookmarkStart w:id="15" w:name="__RefHeading___Toc1909937_774463916"/>
      <w:bookmarkStart w:id="16" w:name="_Toc5"/>
      <w:bookmarkEnd w:id="14"/>
      <w:bookmarkEnd w:id="15"/>
      <w:r>
        <w:rPr>
          <w:rtl w:val="true"/>
        </w:rPr>
        <w:t xml:space="preserve">فصل اول </w:t>
      </w:r>
      <w:r>
        <w:rPr>
          <w:rtl w:val="true"/>
        </w:rPr>
        <w:t>.</w:t>
      </w:r>
      <w:r>
        <w:rPr>
          <w:rtl w:val="true"/>
        </w:rPr>
        <w:t>زمین کشاورزی ام را سالم می خواهم</w:t>
      </w:r>
      <w:bookmarkEnd w:id="16"/>
    </w:p>
    <w:p>
      <w:pPr>
        <w:pStyle w:val="Heading3"/>
        <w:numPr>
          <w:ilvl w:val="2"/>
          <w:numId w:val="1"/>
        </w:numPr>
        <w:rPr/>
      </w:pPr>
      <w:bookmarkStart w:id="17" w:name="__RefHeading___Toc1909939_774463916"/>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5" o:detectmouseclick="t"/>
                <v:stroke color="#3465a4" joinstyle="round" endcap="flat"/>
                <w10:wrap type="none"/>
              </v:shape>
            </w:pict>
          </mc:Fallback>
        </mc:AlternateContent>
      </w:r>
      <w:bookmarkStart w:id="19" w:name="pg5160_33687"/>
    </w:p>
    <w:p>
      <w:pPr>
        <w:pStyle w:val="Heading3"/>
        <w:numPr>
          <w:ilvl w:val="2"/>
          <w:numId w:val="1"/>
        </w:numPr>
        <w:rPr/>
      </w:pPr>
      <w:bookmarkStart w:id="20" w:name="__RefHeading___Toc1909941_774463916"/>
      <w:bookmarkStart w:id="21" w:name="_Toc7"/>
      <w:bookmarkEnd w:id="19"/>
      <w:bookmarkEnd w:id="20"/>
      <w:r>
        <w:rPr>
          <w:rtl w:val="true"/>
        </w:rPr>
        <w:t>سلامت دل</w:t>
      </w:r>
      <w:bookmarkEnd w:id="21"/>
    </w:p>
    <w:p>
      <w:pPr>
        <w:pStyle w:val="BookText"/>
        <w:rPr/>
      </w:pPr>
      <w:r>
        <w:rPr>
          <w:rFonts w:ascii="IRNazanin" w:hAnsi="IRNazanin" w:eastAsia="IRNazanin"/>
          <w:color w:val="111111"/>
          <w:sz w:val="28"/>
          <w:sz w:val="28"/>
          <w:szCs w:val="28"/>
          <w:rtl w:val="true"/>
          <w:lang w:bidi="fa-IR"/>
        </w:rPr>
        <w:t>وجود زمین سالم و به دور از آفت، جزء اصول کشاورزی است؛ نمی‌شود روی زمینی که آفت دارد، خراب است، مشکل زراعت دارد و کشاورزی در آن ممکن نیست، کشاورزی کرد، مگر اینکه آن زمین را تبدیلش کنیم به یک زمین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کشاورز عاقل،هیچ وقت وقت و نیرویش را و همین طور بذرهایی را که به زحمت به دست آورده، برای زمینی آفت‌زده و شوره‌زار هزینه نمی‌کندو به این زمین اعتماد نمی کند ؛چون در چنین زمینی گیاه مورد نظر او رشد نخواهد 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در کشاورزی که در باقی مسائل هم همین‌طور است؛ مثلاً یک خطاط بر روی کاغذی خراب که خط را از بین می‌برد، جوهر، قلم و هنر خود را فدا نمی‌کند؛ چراکه در چنین کاغذی خط به زیبایی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مطلب درباره دل آدمی هم هست؛ دل آدمی باید سالم باشد تا آباد شود و آبادکردن دل، سخت‌ترین و مهم‌ترین آبادانی است</w:t>
      </w:r>
      <w:r>
        <w:rPr>
          <w:rFonts w:eastAsia="IRNazanin" w:cs="IRNazanin"/>
          <w:color w:val="111111"/>
          <w:sz w:val="28"/>
          <w:szCs w:val="28"/>
          <w:rtl w:val="true"/>
          <w:lang w:bidi="fa-IR"/>
        </w:rPr>
        <w:t>:</w:t>
      </w:r>
      <w:bookmarkStart w:id="22" w:name="pg5160_33688"/>
    </w:p>
    <w:p>
      <w:pPr>
        <w:pStyle w:val="Heading3"/>
        <w:numPr>
          <w:ilvl w:val="2"/>
          <w:numId w:val="1"/>
        </w:numPr>
        <w:rPr/>
      </w:pPr>
      <w:bookmarkStart w:id="23" w:name="__RefHeading___Toc1909943_774463916"/>
      <w:bookmarkStart w:id="24" w:name="_Toc8"/>
      <w:bookmarkEnd w:id="22"/>
      <w:bookmarkEnd w:id="23"/>
      <w:r>
        <w:rPr>
          <w:rtl w:val="true"/>
        </w:rPr>
        <w:t>پنجره</w:t>
      </w:r>
      <w:bookmarkEnd w:id="24"/>
    </w:p>
    <w:p>
      <w:pPr>
        <w:pStyle w:val="BookText"/>
        <w:rPr/>
      </w:pPr>
      <w:r>
        <w:rPr>
          <w:rFonts w:ascii="IRNazanin" w:hAnsi="IRNazanin" w:eastAsia="IRNazanin"/>
          <w:color w:val="111111"/>
          <w:sz w:val="28"/>
          <w:sz w:val="28"/>
          <w:szCs w:val="28"/>
          <w:rtl w:val="true"/>
          <w:lang w:bidi="fa-IR"/>
        </w:rPr>
        <w:t xml:space="preserve">هیچ آباد کردنی به پای آبادکردن روان انسان و فکر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راه آینده او را ترسیم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 روان انسان، عزیزترین پدیده این عالم وجودی است که ما آن را تاکنون شناخته‌ایم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فکر انسان‌ها و روح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مقوله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همه‌چیز درست خواهد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وقتی دل معیوب باشد و دارای سلامت نباشد، معارف الهی و حرف‌های خوب درونش به درستی جا نمی‌گیرند؛ مثل همان زمین کشاورزی که آفت‌زده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گناه در آن زمین شوره و آفت شده و اجازه نمی‌دهد گیاه به درستی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راهش چیست؟ راه اینکه دل و روان آدمی دارای سلامت باشد، چیست؟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دل و روان آدمی سالم شود، مثل خیلی مسائل دیگر نیازمند استفاده‌کردن از فرمولی خاص دارد؛ فرمولی که به وسیله آن و با عمل‌کردن به آن، دل آماده می‌شود برای اینکه معرفت درونش قرار بگیرد؛ مثل یک زمین کشاورزی شخم‌زده و آماده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اثرنکردن معارف بر روی دل ما دلیلش همین استفاده‌نکردن از فرمول</w:t>
      </w:r>
      <w:bookmarkStart w:id="25" w:name="pg5160_33689"/>
    </w:p>
    <w:p>
      <w:pPr>
        <w:pStyle w:val="BookText"/>
        <w:rPr/>
      </w:pPr>
      <w:bookmarkEnd w:id="25"/>
      <w:r>
        <w:rPr>
          <w:rFonts w:ascii="IRNazanin" w:hAnsi="IRNazanin" w:eastAsia="IRNazanin"/>
          <w:color w:val="111111"/>
          <w:sz w:val="28"/>
          <w:sz w:val="28"/>
          <w:szCs w:val="28"/>
          <w:rtl w:val="true"/>
          <w:lang w:bidi="fa-IR"/>
        </w:rPr>
        <w:t>سلامت دل است؛ فرمولی که به این صورت است</w:t>
      </w:r>
      <w:r>
        <w:rPr>
          <w:rFonts w:eastAsia="IRNazanin" w:cs="IRNazanin"/>
          <w:color w:val="111111"/>
          <w:sz w:val="28"/>
          <w:szCs w:val="28"/>
          <w:rtl w:val="true"/>
          <w:lang w:bidi="fa-IR"/>
        </w:rPr>
        <w:t>:</w:t>
      </w:r>
    </w:p>
    <w:p>
      <w:pPr>
        <w:pStyle w:val="Heading3"/>
        <w:numPr>
          <w:ilvl w:val="2"/>
          <w:numId w:val="1"/>
        </w:numPr>
        <w:rPr/>
      </w:pPr>
      <w:bookmarkStart w:id="26" w:name="__RefHeading___Toc1909945_774463916"/>
      <w:bookmarkStart w:id="27" w:name="_Toc9"/>
      <w:bookmarkEnd w:id="26"/>
      <w:r>
        <w:rPr>
          <w:rtl w:val="true"/>
        </w:rPr>
        <w:t>پنجره</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گفت‌وگوی بی‌حاصل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می‌خواهد دلش شوره‌زار نشود و آفت نزند و آماده کشت معرفت باشد، لازم است گناه نکند؛ گناه، بدترین درد برای قلب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گناه مثل این می‌ماند که بخواهید روی تخته سیاهی که تماماً پُر شده از نوشته و هیچ جایی برای نوشته جدید ندارد، چیزی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مشخص است که تا وقتی تخته پُر است، نمی‌شود روی آن مطلب جدیدی نوشت و لازم است نوشته‌های قبلی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نوشته‌های قبلی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مثل تخته پاک‌کن می‌ماند و هرچقدر واقعی‌تر باشد، تخته را پاک‌تر و تمیزتر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بعدی، زیاد نخندیدن است؛ خنده با تبسم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برخورد با مردم، همیشه لبخند به صورت داشته باشد، با اینکه مدام در حال خنده و شوخی باشد، با یکدیگر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تبسم به لب‌داشتن و برخورد خوب با مردم، کار درستی است؛ اما مشکل سر خنده</w:t>
      </w:r>
    </w:p>
    <w:p>
      <w:pPr>
        <w:pStyle w:val="BookText"/>
        <w:rPr/>
      </w:pPr>
      <w:r>
        <w:rPr>
          <w:rFonts w:ascii="IRNazanin" w:hAnsi="IRNazanin" w:eastAsia="IRNazanin"/>
          <w:color w:val="111111"/>
          <w:sz w:val="28"/>
          <w:sz w:val="28"/>
          <w:szCs w:val="28"/>
          <w:rtl w:val="true"/>
          <w:lang w:bidi="fa-IR"/>
        </w:rPr>
        <w:t xml:space="preserve">و شوخی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خنده و شوخی زیاد، دل انسان را می‌میراند</w:t>
      </w:r>
      <w:r>
        <w:rPr>
          <w:rStyle w:val="FootnoteAnchor"/>
          <w:rtl w:val="true"/>
        </w:rPr>
        <w:footnoteReference w:id="4"/>
      </w:r>
      <w:r>
        <w:rPr>
          <w:rFonts w:ascii="IRNazanin" w:hAnsi="IRNazanin" w:eastAsia="IRNazanin"/>
          <w:color w:val="111111"/>
          <w:sz w:val="28"/>
          <w:sz w:val="28"/>
          <w:szCs w:val="28"/>
          <w:rtl w:val="true"/>
          <w:lang w:bidi="fa-IR"/>
        </w:rPr>
        <w:t xml:space="preserve">و قطعاً دلِ مرده مثل زمین مرده می‌ماند و پذیرشی برای معرفت و کشاورزی معرفت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بی‌حاصل هم مثل خنده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بی‌حاصل سهم بسیار زیادی در شوره‌زارکردن دل آدمی و بیمارکردن قلب‌ها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البته باید به یک نکته دیگر هم حواسمان باشد ، آن هم اینکه فکر نکنیم این گفتگوها فقط شامل این است که دو یا چند نفر روبه‌روی یکدیگر بنشینند و بی‌مورد، بی‌دلیل و بدون هدف صحبت کنند،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شامل صحبت‌کردن در فضای مجازی، صحبت‌کردن پیامکی و هر روش دیگری از گفت‌وگو که محتوای آن بی‌حاصل باشد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پیش می‌آید که انسان‌ها بی‌هدف در فضای مجازی می‌چرخند و می‌چرخند و می‌چرخند و بی‌مورد با این و آن حرف می‌زنند و بعد از مدت‌ها، تازه متوجه می‌شوند چقدر از زمان و عمرشان را پای این گفتگوی بی‌حاصل گذاشته‌اند که می‌شد آن را صرف کارهای مفید کرد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 بی‌حاصل را که از زندگی حذف کردیم، باید با انسان‌های مؤمن بیش از قبل هم کلام و هم نشین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کنارشان قرار</w:t>
      </w:r>
      <w:bookmarkStart w:id="28" w:name="pg5160_33691"/>
    </w:p>
    <w:p>
      <w:pPr>
        <w:pStyle w:val="BookText"/>
        <w:rPr/>
      </w:pPr>
      <w:bookmarkEnd w:id="28"/>
      <w:r>
        <w:rPr>
          <w:rFonts w:ascii="IRNazanin" w:hAnsi="IRNazanin" w:eastAsia="IRNazanin"/>
          <w:color w:val="111111"/>
          <w:sz w:val="28"/>
          <w:sz w:val="28"/>
          <w:szCs w:val="28"/>
          <w:rtl w:val="true"/>
          <w:lang w:bidi="fa-IR"/>
        </w:rPr>
        <w:t>می‌گیریم، خود به خود باعث پیشرفت می‌شود، به هر حال نکته‌ای دینی می‌گویند، عملی دینی و اخلاقی انجام می‌دهند، رفتاری مناسب از خودشان به نمایش می‌گذارند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برای ما می‌شود درس و کمک می‌کند که دلمان شوره‌زار نشود و آباد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موارد به همراه یاد خدا و عبادت‌کردن، مثل آفت‌زدایی از دل می‌ماند، مثل شخم‌زدن دل می‌ماند، مثل آماده‌کردن کامل زمین دل برای کشاوری و وقتی دل آماده و نرم شود، می‌شود زمینی سالم و خوب برای دریافت معارف و خدا هرچه دل آماده‌تر و شخم‌زده‌تر باشد، بیشتر و بیشتر توفیق می‌دهد که درون دلمان معرفت بکاریم و در نهایت، زمین کشاورزی دلمان آباد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کشت هرچیزی فصلی دارد و واقعیتش این است که ما همه این کارها را می‌کنیم که دل آماده شود و نشاط داشته باشد برای عبادت و وقتی دل نشاط داشت، فصل عبادت فرار سیده است</w:t>
      </w:r>
      <w:r>
        <w:rPr>
          <w:rFonts w:eastAsia="IRNazanin" w:cs="IRNazanin"/>
          <w:color w:val="111111"/>
          <w:sz w:val="28"/>
          <w:szCs w:val="28"/>
          <w:rtl w:val="true"/>
          <w:lang w:bidi="fa-IR"/>
        </w:rPr>
        <w:t>.</w:t>
      </w:r>
    </w:p>
    <w:p>
      <w:pPr>
        <w:pStyle w:val="Heading3"/>
        <w:numPr>
          <w:ilvl w:val="2"/>
          <w:numId w:val="1"/>
        </w:numPr>
        <w:rPr/>
      </w:pPr>
      <w:bookmarkStart w:id="29" w:name="__RefHeading___Toc1909947_774463916"/>
      <w:bookmarkStart w:id="30" w:name="_Toc10"/>
      <w:bookmarkEnd w:id="29"/>
      <w:r>
        <w:rPr>
          <w:rtl w:val="true"/>
        </w:rPr>
        <w:t>پنجره</w:t>
      </w:r>
      <w:bookmarkEnd w:id="30"/>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نَشاطا و فُتورا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فَخُذُوها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دل‌ها نشاطی است و ضعفی؛ پس زمانی که با نشاط‌اند، به آنها چنگ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عبادات به کارشان بگیرید</w:t>
      </w:r>
      <w:r>
        <w:rPr>
          <w:rFonts w:eastAsia="IRNazanin" w:cs="IRNazanin"/>
          <w:color w:val="111111"/>
          <w:sz w:val="28"/>
          <w:szCs w:val="28"/>
          <w:rtl w:val="true"/>
          <w:lang w:bidi="fa-IR"/>
        </w:rPr>
        <w:t>].</w:t>
      </w:r>
      <w:r>
        <w:rPr>
          <w:rStyle w:val="FootnoteAnchor"/>
          <w:rtl w:val="true"/>
        </w:rPr>
        <w:footnoteReference w:id="8"/>
      </w:r>
      <w:bookmarkStart w:id="31" w:name="pg5160_33692"/>
    </w:p>
    <w:p>
      <w:pPr>
        <w:pStyle w:val="BookText"/>
        <w:rPr/>
      </w:pPr>
      <w:bookmarkEnd w:id="31"/>
      <w:r>
        <w:rPr>
          <w:rFonts w:ascii="IRNazanin" w:hAnsi="IRNazanin" w:eastAsia="IRNazanin"/>
          <w:color w:val="111111"/>
          <w:sz w:val="28"/>
          <w:sz w:val="28"/>
          <w:szCs w:val="28"/>
          <w:rtl w:val="true"/>
          <w:lang w:bidi="fa-IR"/>
        </w:rPr>
        <w:t>خلاصه که این فرمول کمک می‌کند مزرعه دل، آفت‌زده و شوره‌زار و خراب نشود، که این مزرعه و زمینِ دل آفت‌زده به هیچ دردی نمی‌خورد، جز اینکه رویش به جای معرفت گناه روییده شود و یکی از چیزهایی که به خوبی این مزرعه آفت‌زده را شفا می‌دهد، قرائت قرآن است</w:t>
      </w:r>
      <w:r>
        <w:rPr>
          <w:rFonts w:eastAsia="IRNazanin" w:cs="IRNazanin"/>
          <w:color w:val="111111"/>
          <w:sz w:val="28"/>
          <w:szCs w:val="28"/>
          <w:rtl w:val="true"/>
          <w:lang w:bidi="fa-IR"/>
        </w:rPr>
        <w:t>.</w:t>
      </w:r>
    </w:p>
    <w:p>
      <w:pPr>
        <w:pStyle w:val="Heading3"/>
        <w:numPr>
          <w:ilvl w:val="2"/>
          <w:numId w:val="1"/>
        </w:numPr>
        <w:rPr/>
      </w:pPr>
      <w:bookmarkStart w:id="32" w:name="__RefHeading___Toc1909949_774463916"/>
      <w:bookmarkStart w:id="33" w:name="_Toc11"/>
      <w:bookmarkEnd w:id="32"/>
      <w:r>
        <w:rPr>
          <w:rtl w:val="true"/>
        </w:rPr>
        <w:t>پنجره</w:t>
      </w:r>
      <w:bookmarkEnd w:id="33"/>
    </w:p>
    <w:p>
      <w:pPr>
        <w:pStyle w:val="BookText"/>
        <w:rPr/>
      </w:pPr>
      <w:r>
        <w:rPr>
          <w:rFonts w:ascii="Amiri" w:hAnsi="Amiri" w:eastAsia="Amiri" w:cs="Amiri"/>
          <w:color w:val="111111"/>
          <w:sz w:val="28"/>
          <w:sz w:val="28"/>
          <w:szCs w:val="28"/>
          <w:rtl w:val="true"/>
          <w:lang w:bidi="ar-SA"/>
        </w:rPr>
        <w:t>یا أَیهَا النَّاسُ قَدْ جاءَتْکمْ مَوْعِظَةٌ مِنْ رَبِّکمْ وَ شِفاءٌ لِما فِی‌الصُّدُورِ وَ هُدیً وَ رَحْمَةٌ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موعظتی و شفای قلبی و هدایتی برای عموم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و رحمتی برای خصوص مؤمنان آمده است</w:t>
      </w:r>
      <w:r>
        <w:rPr>
          <w:rFonts w:eastAsia="IRNazanin" w:cs="IRNazanin"/>
          <w:color w:val="111111"/>
          <w:sz w:val="28"/>
          <w:szCs w:val="28"/>
          <w:rtl w:val="true"/>
          <w:lang w:bidi="fa-IR"/>
        </w:rPr>
        <w:t>.</w:t>
      </w:r>
      <w:r>
        <w:rPr>
          <w:rStyle w:val="FootnoteAnchor"/>
          <w:rtl w:val="true"/>
        </w:rPr>
        <w:footnoteReference w:id="9"/>
      </w:r>
      <w:bookmarkStart w:id="34" w:name="pg5160_33693"/>
    </w:p>
    <w:p>
      <w:pPr>
        <w:pStyle w:val="Heading2"/>
        <w:numPr>
          <w:ilvl w:val="1"/>
          <w:numId w:val="1"/>
        </w:numPr>
        <w:rPr/>
      </w:pPr>
      <w:bookmarkStart w:id="35" w:name="__RefHeading___Toc1909951_774463916"/>
      <w:bookmarkStart w:id="36" w:name="_Toc12"/>
      <w:bookmarkEnd w:id="34"/>
      <w:bookmarkEnd w:id="35"/>
      <w:r>
        <w:rPr>
          <w:rtl w:val="true"/>
        </w:rPr>
        <w:t xml:space="preserve">فصل دوم </w:t>
      </w:r>
      <w:r>
        <w:rPr>
          <w:rtl w:val="true"/>
        </w:rPr>
        <w:t>.</w:t>
      </w:r>
      <w:r>
        <w:rPr>
          <w:rtl w:val="true"/>
        </w:rPr>
        <w:t>گل</w:t>
      </w:r>
      <w:r>
        <w:rPr>
          <w:rtl w:val="true"/>
        </w:rPr>
        <w:t>!</w:t>
      </w:r>
      <w:bookmarkEnd w:id="36"/>
    </w:p>
    <w:p>
      <w:pPr>
        <w:pStyle w:val="Heading3"/>
        <w:numPr>
          <w:ilvl w:val="2"/>
          <w:numId w:val="1"/>
        </w:numPr>
        <w:rPr/>
      </w:pPr>
      <w:bookmarkStart w:id="37" w:name="__RefHeading___Toc1909953_774463916"/>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تصویر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7" o:detectmouseclick="t"/>
                <v:stroke color="#3465a4" joinstyle="round" endcap="flat"/>
                <w10:wrap type="none"/>
              </v:shape>
            </w:pict>
          </mc:Fallback>
        </mc:AlternateContent>
      </w:r>
      <w:bookmarkStart w:id="39" w:name="pg5160_33695"/>
    </w:p>
    <w:p>
      <w:pPr>
        <w:pStyle w:val="Heading3"/>
        <w:numPr>
          <w:ilvl w:val="2"/>
          <w:numId w:val="1"/>
        </w:numPr>
        <w:rPr/>
      </w:pPr>
      <w:bookmarkStart w:id="40" w:name="__RefHeading___Toc1909955_774463916"/>
      <w:bookmarkStart w:id="41" w:name="_Toc14"/>
      <w:bookmarkEnd w:id="39"/>
      <w:bookmarkEnd w:id="40"/>
      <w:r>
        <w:rPr>
          <w:rtl w:val="true"/>
        </w:rPr>
        <w:t>هدف از زندگی</w:t>
      </w:r>
      <w:bookmarkEnd w:id="41"/>
    </w:p>
    <w:p>
      <w:pPr>
        <w:pStyle w:val="BookText"/>
        <w:rPr/>
      </w:pPr>
      <w:r>
        <w:rPr>
          <w:rFonts w:ascii="IRNazanin" w:hAnsi="IRNazanin" w:eastAsia="IRNazanin"/>
          <w:color w:val="111111"/>
          <w:sz w:val="28"/>
          <w:sz w:val="28"/>
          <w:szCs w:val="28"/>
          <w:rtl w:val="true"/>
          <w:lang w:bidi="fa-IR"/>
        </w:rPr>
        <w:t>مسابقات فوتبال با گزارش عرب‌ها را دیده‌اید؟ وقتی تیمی گل می‌زند،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دقیقاً به همین صورت و سه بار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فوتبال و گزارشگری عرب‌ها بهترین نمونه است از چیزی که می‌خواهم بگویم؛ یعنی در این باره خیلی خوب کلمه را برای رساندن مفهوم‌شان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بازیکنان فوتبال هدف‌شان از بازی‌کردن چیست؟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چیزهای حاشیه‌ای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بازیکنان وقتی دارند بازی می‌کنند، معمولاً به دنبال چه چیزی هستند؟ گل‌زدن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همه بازیکنان و مربی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توپ را وارد دروازه حریف کنند؛ یعنی هدف‌شان از بازی‌کردن این است که گل بزنند و با گل‌زدن بازی را ببرند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بازیکنان وقتی هدف‌شان شد گل‌زدن، اگر به این هدف‌شان ایمان داشته باشند، تمام کارها و اعمال و رفتارشان در زمین را در خدمت همین هدف پیش می‌گیرند و اگر هدفشان این نباشد، کارهایشان در زمین در خدمت گل‌زدن نخواهد بود؛ یعنی وقتی هدفشان این است</w:t>
      </w:r>
      <w:bookmarkStart w:id="42" w:name="pg5160_33696"/>
    </w:p>
    <w:p>
      <w:pPr>
        <w:pStyle w:val="BookText"/>
        <w:rPr/>
      </w:pPr>
      <w:bookmarkEnd w:id="42"/>
      <w:r>
        <w:rPr>
          <w:rFonts w:ascii="IRNazanin" w:hAnsi="IRNazanin" w:eastAsia="IRNazanin"/>
          <w:color w:val="111111"/>
          <w:sz w:val="28"/>
          <w:sz w:val="28"/>
          <w:szCs w:val="28"/>
          <w:rtl w:val="true"/>
          <w:lang w:bidi="fa-IR"/>
        </w:rPr>
        <w:t>که گل بزنند، به قوانین بازی عمل می‌کنند؛ چون می‌دانند اگر خطا کنند، داور خطا می‌گیرد و در نتیجه توپ هم به دروازه حریف نمی‌رسد تا گلش کنند و اگر هدفشان این نباشد، کارهایشان در زمین در خدمت گل‌زدن نخواهد بود؛ یعنی پشت سر هم خطا می‌کنند تا داور از بازی اخراجشان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بازی فوتبال را بگذارید کنار و بیایید به متن زندگی؛ عین اتفاقی که در بازی فوتبال می‌افتد، در زندگی هم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زندگی چیست؟ در زندگی به دنبال چه چیزی هستیم؟ هر هدفی راکه ما برای زندگی‌مان معیّن کنیم و به آن ایمان پیدا کنیم، خود به خود روشی از زندگی‌کردن را به ما هدیه می دهد</w:t>
      </w:r>
      <w:r>
        <w:rPr>
          <w:rFonts w:eastAsia="IRNazanin" w:cs="IRNazanin"/>
          <w:color w:val="111111"/>
          <w:sz w:val="28"/>
          <w:szCs w:val="28"/>
          <w:rtl w:val="true"/>
          <w:lang w:bidi="fa-IR"/>
        </w:rPr>
        <w:t>.</w:t>
      </w:r>
    </w:p>
    <w:p>
      <w:pPr>
        <w:pStyle w:val="Heading3"/>
        <w:numPr>
          <w:ilvl w:val="2"/>
          <w:numId w:val="1"/>
        </w:numPr>
        <w:rPr/>
      </w:pPr>
      <w:bookmarkStart w:id="43" w:name="__RefHeading___Toc1909957_774463916"/>
      <w:bookmarkStart w:id="44" w:name="_Toc15"/>
      <w:bookmarkEnd w:id="43"/>
      <w:r>
        <w:rPr>
          <w:rtl w:val="true"/>
        </w:rPr>
        <w:t>پنجره</w:t>
      </w:r>
      <w:bookmarkEnd w:id="44"/>
    </w:p>
    <w:p>
      <w:pPr>
        <w:pStyle w:val="BookText"/>
        <w:rPr/>
      </w:pPr>
      <w:r>
        <w:rPr>
          <w:rFonts w:ascii="IRNazanin" w:hAnsi="IRNazanin" w:eastAsia="IRNazanin"/>
          <w:color w:val="111111"/>
          <w:sz w:val="28"/>
          <w:sz w:val="28"/>
          <w:szCs w:val="28"/>
          <w:rtl w:val="true"/>
          <w:lang w:bidi="fa-IR"/>
        </w:rPr>
        <w:t xml:space="preserve">یک هدفی را باید ترسیم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پیدا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ایمان داشت، اعتقاد داشت، به دنبال این ایمان و اعتقاد،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ایمان، سبک زندگی انتخاب خواهد 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وقتی کسی هدفش از زندگی، رفتن به بهشت باشد و مثل سلفی‌های تکفیری مجوّز ورود به بهشت را کشتن شیعیان بداند و به این مسئله</w:t>
      </w:r>
      <w:bookmarkStart w:id="45" w:name="pg5160_33697"/>
    </w:p>
    <w:p>
      <w:pPr>
        <w:pStyle w:val="BookText"/>
        <w:rPr/>
      </w:pPr>
      <w:bookmarkEnd w:id="45"/>
      <w:r>
        <w:rPr>
          <w:rFonts w:ascii="IRNazanin" w:hAnsi="IRNazanin" w:eastAsia="IRNazanin"/>
          <w:color w:val="111111"/>
          <w:sz w:val="28"/>
          <w:sz w:val="28"/>
          <w:szCs w:val="28"/>
          <w:rtl w:val="true"/>
          <w:lang w:bidi="fa-IR"/>
        </w:rPr>
        <w:t>ایمان داشته باشد، بر همان اساس هم زندگی می‌کند و ابعاد زندگی‌اش بر همان اساس نقش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می‌شود برای رسیدن به این هدف، به کشور دیگری لشکرکشی کند و در جنگ‌های خیابانی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کسی هدفش از زندگی، رسیدن به مال و اموال زیاد از هر راهی باشد و به این هدفش هم ایمان داشته باشد، خود به خود بر همان اساس هم زندگی می‌کند و تمام ابعاد زندگی‌اش را براساس همان هدف نقش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زندگی‌اش از نزول و ربا استفاده می‌کند، در صورتی که فردی دیگر با ایمانی متفاوت، نزول و ربا را خطا و حرام می‌داند و آن را هرگز انجام نمی‌دهد؛ پس نوع زندگی آدم‌ها با توجه به هدف و ایمانشان تغییر می‌کند</w:t>
      </w:r>
      <w:r>
        <w:rPr>
          <w:rFonts w:eastAsia="IRNazanin" w:cs="IRNazanin"/>
          <w:color w:val="111111"/>
          <w:sz w:val="28"/>
          <w:szCs w:val="28"/>
          <w:rtl w:val="true"/>
          <w:lang w:bidi="fa-IR"/>
        </w:rPr>
        <w:t>.</w:t>
      </w:r>
    </w:p>
    <w:p>
      <w:pPr>
        <w:pStyle w:val="Heading3"/>
        <w:numPr>
          <w:ilvl w:val="2"/>
          <w:numId w:val="1"/>
        </w:numPr>
        <w:rPr/>
      </w:pPr>
      <w:bookmarkStart w:id="46" w:name="__RefHeading___Toc1909959_774463916"/>
      <w:bookmarkStart w:id="47" w:name="_Toc16"/>
      <w:bookmarkEnd w:id="46"/>
      <w:r>
        <w:rPr>
          <w:rtl w:val="true"/>
        </w:rPr>
        <w:t>پنجره</w:t>
      </w:r>
      <w:bookmarkEnd w:id="47"/>
    </w:p>
    <w:p>
      <w:pPr>
        <w:pStyle w:val="BookText"/>
        <w:rPr/>
      </w:pPr>
      <w:r>
        <w:rPr>
          <w:rFonts w:ascii="Amiri" w:hAnsi="Amiri" w:eastAsia="Amiri" w:cs="Amiri"/>
          <w:color w:val="111111"/>
          <w:sz w:val="28"/>
          <w:sz w:val="28"/>
          <w:szCs w:val="28"/>
          <w:rtl w:val="true"/>
          <w:lang w:bidi="ar-SA"/>
        </w:rPr>
        <w:t>وَ ما خَلَقْتُ الْجِنَّ وَالْإِنْسَ إِلاَّ لِیعْبُدُونِ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جن‌ها و انسان‌ها را نیافریدم، مگر برای اینکه بندگی و عبادت کنند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می‌خواهیم براساس شیوه‌ای که اسلام پیشنهاد می‌دهد، زندگی کنیم، باید هدفمان از زندگی‌کردن، بندگی و رسیدن به رستگاری باشد و اگر به این هدف و به اینکه اسلام انسان‌ها را به رستگاری می‌رساند،</w:t>
      </w:r>
      <w:bookmarkStart w:id="48" w:name="pg5160_33698"/>
    </w:p>
    <w:p>
      <w:pPr>
        <w:pStyle w:val="BookText"/>
        <w:rPr/>
      </w:pPr>
      <w:bookmarkEnd w:id="48"/>
      <w:r>
        <w:rPr>
          <w:rFonts w:ascii="IRNazanin" w:hAnsi="IRNazanin" w:eastAsia="IRNazanin"/>
          <w:color w:val="111111"/>
          <w:sz w:val="28"/>
          <w:sz w:val="28"/>
          <w:szCs w:val="28"/>
          <w:rtl w:val="true"/>
          <w:lang w:bidi="fa-IR"/>
        </w:rPr>
        <w:t>ایمان داشته باشیم، آن وقت است که براساس شیوه‌ای که اسلام پیشنهاد می‌دهد، زندگی خواهیم کرد و این مسئله محقق نمی‌شود، مگر اینکه به زندگی و هدف از زندگی عمیقاً فکر کنیم</w:t>
      </w:r>
      <w:r>
        <w:rPr>
          <w:rFonts w:eastAsia="IRNazanin" w:cs="IRNazanin"/>
          <w:color w:val="111111"/>
          <w:sz w:val="28"/>
          <w:szCs w:val="28"/>
          <w:rtl w:val="true"/>
          <w:lang w:bidi="fa-IR"/>
        </w:rPr>
        <w:t>.</w:t>
      </w:r>
    </w:p>
    <w:p>
      <w:pPr>
        <w:pStyle w:val="Heading3"/>
        <w:numPr>
          <w:ilvl w:val="2"/>
          <w:numId w:val="1"/>
        </w:numPr>
        <w:rPr/>
      </w:pPr>
      <w:bookmarkStart w:id="49" w:name="__RefHeading___Toc1909961_774463916"/>
      <w:bookmarkStart w:id="50" w:name="_Toc17"/>
      <w:bookmarkEnd w:id="49"/>
      <w:r>
        <w:rPr>
          <w:rtl w:val="true"/>
        </w:rPr>
        <w:t>پنجره</w:t>
      </w:r>
      <w:bookmarkEnd w:id="50"/>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لایستَکمِلُ عَبدٌ حقیقةَ الایمانِ حَتَّی تَکونَ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التَّقدیرِ فِی‌المَعیشَةِ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بنده‌ای حقیقت ایمانش را کامل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زندگی تدبّر نیکو داشته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ها را گفتیم که برسیم به یک فرمول؛ فرمولی که زندگی‌کردن براساس اسلام را به ما تقدیم می‌کند</w:t>
      </w:r>
      <w:r>
        <w:rPr>
          <w:rFonts w:eastAsia="IRNazanin" w:cs="IRNazanin"/>
          <w:color w:val="111111"/>
          <w:sz w:val="28"/>
          <w:szCs w:val="28"/>
          <w:rtl w:val="true"/>
          <w:lang w:bidi="fa-IR"/>
        </w:rPr>
        <w:t>.</w:t>
      </w:r>
    </w:p>
    <w:p>
      <w:pPr>
        <w:pStyle w:val="Heading3"/>
        <w:numPr>
          <w:ilvl w:val="2"/>
          <w:numId w:val="1"/>
        </w:numPr>
        <w:rPr/>
      </w:pPr>
      <w:bookmarkStart w:id="51" w:name="__RefHeading___Toc1909963_774463916"/>
      <w:bookmarkStart w:id="52" w:name="_Toc18"/>
      <w:bookmarkEnd w:id="51"/>
      <w:r>
        <w:rPr>
          <w:rtl w:val="true"/>
        </w:rPr>
        <w:t>پنجره</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زندگی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اینکه رستگاری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 براساس اسلام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مبنای زندگی‌مان را براساس این فرمول قرار دهیم، دیگر در تمام تکه‌های زندگی‌مان سعی می‌کنیم روش اسلام را در پیش بگیریم و مانند آن بازیکنانی که به خاطر گل‌زدن، تمام قوانین بازی را عمل می‌کردند، ما نیز به خاطر رسیدن به رستگاری، همه قوانین زندگی‌کردن براساس اسلام را عمل می‌کنیم تا اینکه روزی که به هدف زندگی‌مان و رستگاری می‌رسیم، گزارشگر زندگی‌مان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bookmarkStart w:id="53" w:name="pg5160_33701"/>
    </w:p>
    <w:p>
      <w:pPr>
        <w:pStyle w:val="Heading2"/>
        <w:numPr>
          <w:ilvl w:val="1"/>
          <w:numId w:val="1"/>
        </w:numPr>
        <w:rPr/>
      </w:pPr>
      <w:bookmarkStart w:id="54" w:name="__RefHeading___Toc1909965_774463916"/>
      <w:bookmarkStart w:id="55" w:name="_Toc19"/>
      <w:bookmarkEnd w:id="53"/>
      <w:bookmarkEnd w:id="54"/>
      <w:r>
        <w:rPr>
          <w:rtl w:val="true"/>
        </w:rPr>
        <w:t xml:space="preserve">فصل سوم </w:t>
      </w:r>
      <w:r>
        <w:rPr>
          <w:rtl w:val="true"/>
        </w:rPr>
        <w:t>.</w:t>
      </w:r>
      <w:r>
        <w:rPr>
          <w:rtl w:val="true"/>
        </w:rPr>
        <w:t>نردبان خیلی کوچک خاکستری</w:t>
      </w:r>
      <w:r>
        <w:rPr>
          <w:rtl w:val="true"/>
        </w:rPr>
        <w:t>!</w:t>
      </w:r>
      <w:bookmarkEnd w:id="55"/>
    </w:p>
    <w:p>
      <w:pPr>
        <w:pStyle w:val="Heading3"/>
        <w:numPr>
          <w:ilvl w:val="2"/>
          <w:numId w:val="1"/>
        </w:numPr>
        <w:rPr/>
      </w:pPr>
      <w:bookmarkStart w:id="56" w:name="__RefHeading___Toc1909967_774463916"/>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8" o:detectmouseclick="t"/>
                <v:stroke color="#3465a4" joinstyle="round" endcap="flat"/>
                <w10:wrap type="none"/>
              </v:shape>
            </w:pict>
          </mc:Fallback>
        </mc:AlternateContent>
      </w:r>
      <w:bookmarkStart w:id="58" w:name="pg5160_33703"/>
    </w:p>
    <w:p>
      <w:pPr>
        <w:pStyle w:val="Heading3"/>
        <w:numPr>
          <w:ilvl w:val="2"/>
          <w:numId w:val="1"/>
        </w:numPr>
        <w:rPr/>
      </w:pPr>
      <w:bookmarkStart w:id="59" w:name="__RefHeading___Toc1909969_774463916"/>
      <w:bookmarkStart w:id="60" w:name="_Toc21"/>
      <w:bookmarkEnd w:id="58"/>
      <w:bookmarkEnd w:id="59"/>
      <w:r>
        <w:rPr>
          <w:rtl w:val="true"/>
        </w:rPr>
        <w:t>فکر و دانش</w:t>
      </w:r>
      <w:bookmarkEnd w:id="60"/>
    </w:p>
    <w:p>
      <w:pPr>
        <w:pStyle w:val="BookText"/>
        <w:rPr/>
      </w:pPr>
      <w:r>
        <w:rPr>
          <w:rFonts w:ascii="IRNazanin" w:hAnsi="IRNazanin" w:eastAsia="IRNazanin"/>
          <w:color w:val="111111"/>
          <w:sz w:val="28"/>
          <w:sz w:val="28"/>
          <w:szCs w:val="28"/>
          <w:rtl w:val="true"/>
          <w:lang w:bidi="fa-IR"/>
        </w:rPr>
        <w:t>کمی برویم به فضای کودکی‌مان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مربوط به گریه‌کردن‌های زیاد به خاطر شکلات و پفک و تنقلّات است و بزرگ‌تر‌هایی که نمی‌گذاشتند زیاده‌روی کنیم؛ چون می‌دانستند این زیاده‌روی‌کردن در خوردن تنقّلات، برای سلامتی ما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شاید در دلمان از بزرگ‌ترهایمان بدمان می‌آمد که چرا نمی‌گذارند این کار را انجام دهیم و پیش خودمان و با عقل و شعورمان کاری که می‌خواستیم بکنیم را اشتباه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زمان این عمل آنها را بد می‌دانستیم؛ ولی الأن که نگاه می‌کنیم، می‌بینیم کارشان کاملاً درست و برای حفظ سلامتی ما بوده است؟ چرا اکنون با کارشان موافق هستیم؛ اما در گذشته و در کودکی دلیل موجهی برای کارشان پیدا نمی‌کردیم؟ چه چیزی عوض شده و تغییر کرده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جایی از مغز هست که دانش و اطلاعات در آن ذخیره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نقطه از مغز همان سلول‌های خاکستری است؛ نردبانی که ما با آن سروکار داریم، همین سلول‌ها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چیزی که باعث تغییر رویکرد ما در قضاوت درخصوص عمل بزرگ‌ترها شده است، همین</w:t>
      </w:r>
      <w:bookmarkStart w:id="61" w:name="pg5160_33704"/>
    </w:p>
    <w:p>
      <w:pPr>
        <w:pStyle w:val="BookText"/>
        <w:rPr/>
      </w:pPr>
      <w:bookmarkEnd w:id="61"/>
      <w:r>
        <w:rPr>
          <w:rFonts w:ascii="IRNazanin" w:hAnsi="IRNazanin" w:eastAsia="IRNazanin"/>
          <w:color w:val="111111"/>
          <w:sz w:val="28"/>
          <w:sz w:val="28"/>
          <w:szCs w:val="28"/>
          <w:rtl w:val="true"/>
          <w:lang w:bidi="fa-IR"/>
        </w:rPr>
        <w:t>سلول‌ها و همین نردبان خاکستری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 که سلول خاکستری‌مان را از دانش پُر کرده‌ایم و فهم‌مان بیشتر شده است، دلیل و فلسفه کار بزرگ‌ترهامان را در منع ما از خوردن زیادی تنقلّات، می‌فهمیم و این یک قانون ساده است که هرچه انسان دانش صحیحش بیشتر باشد، رویکردش نسبت به مسائل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همان نردبان خاکستری است؛ نردبانی به اندازه یک سلول یا کوچک‌تر از آن که هرچه دانش و فهم صحیح بیشتری درون آن ذخیره شود، ما را بالاتر می‌برد</w:t>
      </w:r>
      <w:r>
        <w:rPr>
          <w:rFonts w:eastAsia="IRNazanin" w:cs="IRNazanin"/>
          <w:color w:val="111111"/>
          <w:sz w:val="28"/>
          <w:szCs w:val="28"/>
          <w:rtl w:val="true"/>
          <w:lang w:bidi="fa-IR"/>
        </w:rPr>
        <w:t>.</w:t>
      </w:r>
    </w:p>
    <w:p>
      <w:pPr>
        <w:pStyle w:val="Heading3"/>
        <w:numPr>
          <w:ilvl w:val="2"/>
          <w:numId w:val="1"/>
        </w:numPr>
        <w:rPr/>
      </w:pPr>
      <w:bookmarkStart w:id="62" w:name="__RefHeading___Toc1909971_774463916"/>
      <w:bookmarkStart w:id="63" w:name="_Toc22"/>
      <w:bookmarkEnd w:id="62"/>
      <w:r>
        <w:rPr>
          <w:rtl w:val="true"/>
        </w:rPr>
        <w:t>پنجره</w:t>
      </w:r>
      <w:bookmarkEnd w:id="63"/>
    </w:p>
    <w:p>
      <w:pPr>
        <w:pStyle w:val="BookText"/>
        <w:rPr/>
      </w:pPr>
      <w:r>
        <w:rPr>
          <w:rFonts w:ascii="Amiri" w:hAnsi="Amiri" w:eastAsia="Amiri" w:cs="Amiri"/>
          <w:color w:val="111111"/>
          <w:sz w:val="28"/>
          <w:sz w:val="28"/>
          <w:szCs w:val="28"/>
          <w:rtl w:val="true"/>
          <w:lang w:bidi="ar-SA"/>
        </w:rPr>
        <w:t>یَرْفَعِ‌اللَّهُ الَّذینَ آمَنُوا مِنْکمْ وَالَّذینَ أُوتُوا الْعِلْمَ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مؤمنان را به یک درجه و عالمان را به چند درجه برتری داده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را فرض کنید که در تربیت فرزندش دچار مشکل است؛ وقتی دانش و فهم تربیتی خود را فرضاً از راه مطالعه بالاتر می‌برد و می‌فهمد برخورد خشن گاهی در تربیت فرزند تأثیر عکس دارد، رفتارش عوض می‌شود و همین دانشش باعث می‌شود برخوردش را با</w:t>
      </w:r>
      <w:bookmarkStart w:id="64" w:name="pg5160_33705"/>
    </w:p>
    <w:p>
      <w:pPr>
        <w:pStyle w:val="BookText"/>
        <w:rPr/>
      </w:pPr>
      <w:bookmarkEnd w:id="64"/>
      <w:r>
        <w:rPr>
          <w:rFonts w:ascii="IRNazanin" w:hAnsi="IRNazanin" w:eastAsia="IRNazanin"/>
          <w:color w:val="111111"/>
          <w:sz w:val="28"/>
          <w:sz w:val="28"/>
          <w:szCs w:val="28"/>
          <w:rtl w:val="true"/>
          <w:lang w:bidi="fa-IR"/>
        </w:rPr>
        <w:t>فرزندش عوض کند، یا فرضاً مردی که می‌داند فلان مواد غذایی چه فایده‌ای در سلامتی دارد، نوع نگاه و استفاده‌اش از آن مواد غذایی تغییر می‌کند و سعی دارد در خانواده بیشتر از آن مادّه استفاده کنند و دقیقاً برعکس این هم هست؛ کسی که دانش اشتباهی در برخورد و تعامل با فرزندش دارد، رفتارش بر پایه آن دانش شکل می‌گیرد و به دلیل دانش اشتباه و رفتار نادرستش، فاصله و شکاف میان او و فرزندش بیشتر می‌شود؛ پس شکی نیست که میزان دانش و اطلاعات صحیح ما در نوع رفتار، منش و زندگی ما تأثیر مستقیم دارد،پس ما باید تا می‌توانیم، دانش صحیحمان را افزایش دهیم و قدم‌گذاشتنمان در هر کاری از روی فکر، اندیشه و علم باشد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این یک طرف ماجراست، مسئله یک طرف دیگر هم دارد و آن اینکه آن دانش وقتی کار می‌کند که در فرمول زیر قرار گیرد</w:t>
      </w:r>
      <w:r>
        <w:rPr>
          <w:rFonts w:eastAsia="IRNazanin" w:cs="IRNazanin"/>
          <w:color w:val="111111"/>
          <w:sz w:val="28"/>
          <w:szCs w:val="28"/>
          <w:rtl w:val="true"/>
          <w:lang w:bidi="fa-IR"/>
        </w:rPr>
        <w:t>:</w:t>
      </w:r>
    </w:p>
    <w:p>
      <w:pPr>
        <w:pStyle w:val="Heading3"/>
        <w:numPr>
          <w:ilvl w:val="2"/>
          <w:numId w:val="1"/>
        </w:numPr>
        <w:rPr/>
      </w:pPr>
      <w:bookmarkStart w:id="65" w:name="__RefHeading___Toc1909973_774463916"/>
      <w:bookmarkStart w:id="66" w:name="_Toc23"/>
      <w:bookmarkEnd w:id="65"/>
      <w:r>
        <w:rPr>
          <w:rtl w:val="true"/>
        </w:rPr>
        <w:t>پنجره</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می‌خواهم انجام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رشد و هدایتم می‌شود؟</w:t>
      </w:r>
      <w:r>
        <w:rPr>
          <w:rFonts w:eastAsia="IRNazanin" w:cs="IRNazanin"/>
          <w:color w:val="111111"/>
          <w:sz w:val="28"/>
          <w:szCs w:val="28"/>
          <w:rtl w:val="true"/>
          <w:lang w:bidi="fa-IR"/>
        </w:rPr>
        <w:t>»</w:t>
      </w:r>
      <w:r>
        <w:rPr>
          <w:rStyle w:val="FootnoteAnchor"/>
          <w:rtl w:val="true"/>
        </w:rPr>
        <w:footnoteReference w:id="15"/>
      </w:r>
      <w:bookmarkStart w:id="67" w:name="pg5160_33706"/>
    </w:p>
    <w:p>
      <w:pPr>
        <w:pStyle w:val="BookText"/>
        <w:rPr/>
      </w:pPr>
      <w:bookmarkEnd w:id="67"/>
      <w:r>
        <w:rPr>
          <w:rFonts w:ascii="IRNazanin" w:hAnsi="IRNazanin" w:eastAsia="IRNazanin"/>
          <w:color w:val="111111"/>
          <w:sz w:val="28"/>
          <w:sz w:val="28"/>
          <w:szCs w:val="28"/>
          <w:rtl w:val="true"/>
          <w:lang w:bidi="fa-IR"/>
        </w:rPr>
        <w:t>مثلاً در زمینه اقتصادی، دانشی کسب کرده‌ام و می‌خواهم از آن دانش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دانش و ارتباطش با رشد، هدایت و آخرت انسان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همه کارهایش رشد و هدایت و آخرتش را لحاظ می‌کند؛ پس لازم است فرمول را روی کاری که می‌خواهم انجام بدهم، پیاده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شرکتم در فلان پروژه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می‌خواهم انجام بدهم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مایه رشد و هدایتم می‌شود؟</w:t>
      </w:r>
    </w:p>
    <w:p>
      <w:pPr>
        <w:pStyle w:val="BookText"/>
        <w:rPr/>
      </w:pPr>
      <w:r>
        <w:rPr>
          <w:rFonts w:ascii="IRNazanin" w:hAnsi="IRNazanin" w:eastAsia="IRNazanin"/>
          <w:color w:val="111111"/>
          <w:sz w:val="28"/>
          <w:sz w:val="28"/>
          <w:szCs w:val="28"/>
          <w:rtl w:val="true"/>
          <w:lang w:bidi="fa-IR"/>
        </w:rPr>
        <w:t>اگر پاسخ به دست آمده مثبت بود، آن کار را انجام می دهم و اگر پاسخ منفی بود،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و دانش‌اندوزی‌ها و فعالیت‌هایی که در این دنیا انجام می دهیم و تک‌تک جزئیات زندگی اگر در این فرمول قرار بگیرند، باران رحمت خدا بر زندگی می‌بارد و رنگ زندگی رنگین کمانی می‌شود و ریشه این فرمول دقیقاً ریشه‌اش اشاره به استعداد عظیمی دارد که خداوند برای تفکر در انسان قرار داده است؛ چراکه اگر این استعداد نبود، اساساً نمی‌شد به این فرمول عمل کرد؛ چون وقتی کسی استعداد اندیشیدن ندارد، نمی‌تواند درباره کارهایش فکر کند</w:t>
      </w:r>
      <w:r>
        <w:rPr>
          <w:rFonts w:eastAsia="IRNazanin" w:cs="IRNazanin"/>
          <w:color w:val="111111"/>
          <w:sz w:val="28"/>
          <w:szCs w:val="28"/>
          <w:rtl w:val="true"/>
          <w:lang w:bidi="fa-IR"/>
        </w:rPr>
        <w:t>.</w:t>
      </w:r>
    </w:p>
    <w:p>
      <w:pPr>
        <w:pStyle w:val="Heading3"/>
        <w:numPr>
          <w:ilvl w:val="2"/>
          <w:numId w:val="1"/>
        </w:numPr>
        <w:rPr/>
      </w:pPr>
      <w:bookmarkStart w:id="68" w:name="__RefHeading___Toc1909975_774463916"/>
      <w:bookmarkStart w:id="69" w:name="_Toc24"/>
      <w:bookmarkEnd w:id="68"/>
      <w:r>
        <w:rPr>
          <w:rtl w:val="true"/>
        </w:rPr>
        <w:t>پنجره</w:t>
      </w:r>
      <w:bookmarkEnd w:id="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آحاد بشر، برای اندیشیدن، استعداد عظیمی در خود نهفته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فکر نمی‌کنیم، وقتی مطالعه نمی‌کنیم، وقتی در آیات الهی تدبر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گنجینه معنوی که خدا در</w:t>
      </w:r>
      <w:bookmarkStart w:id="70" w:name="pg5160_33707"/>
    </w:p>
    <w:p>
      <w:pPr>
        <w:pStyle w:val="BookText"/>
        <w:rPr/>
      </w:pPr>
      <w:bookmarkEnd w:id="70"/>
      <w:r>
        <w:rPr>
          <w:rFonts w:ascii="IRNazanin" w:hAnsi="IRNazanin" w:eastAsia="IRNazanin"/>
          <w:color w:val="111111"/>
          <w:sz w:val="28"/>
          <w:sz w:val="28"/>
          <w:szCs w:val="28"/>
          <w:rtl w:val="true"/>
          <w:lang w:bidi="fa-IR"/>
        </w:rPr>
        <w:t>ما قرار داده است، محروم می‌مانیم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وقتی به نتیجه‌ای که از فکرکردن در امور زندگی و عمل به مسائلی که برای ما رشد و هدایت است فکر کنیم، کم‌کم می‌فهمیم چرا عبادت واقعی، تفکرکردن در کار خداوند است؛ زیرا نتیجه این تفکرکردن در زندگی انسان نمایان می‌شود و وقتی انسان در کارها و فعالیت‌هاش و در کار خداوند به صورت واقعی تفکر می‌کند، آنچه برایش خوب است و آنچه خوب نیست را تشخیص می‌دهد و اگر به دنبال هدایت باشد، به دنبال عمل به کاری می‌رود که مایه رشد اوست و همین دلیل می‌شود تا نماز و روزه و کارهای عبادی دیگرش هم رنگ جدیدی بگیرند</w:t>
      </w:r>
      <w:r>
        <w:rPr>
          <w:rFonts w:eastAsia="IRNazanin" w:cs="IRNazanin"/>
          <w:color w:val="111111"/>
          <w:sz w:val="28"/>
          <w:szCs w:val="28"/>
          <w:rtl w:val="true"/>
          <w:lang w:bidi="fa-IR"/>
        </w:rPr>
        <w:t>.</w:t>
      </w:r>
    </w:p>
    <w:p>
      <w:pPr>
        <w:pStyle w:val="Heading3"/>
        <w:numPr>
          <w:ilvl w:val="2"/>
          <w:numId w:val="1"/>
        </w:numPr>
        <w:rPr/>
      </w:pPr>
      <w:bookmarkStart w:id="71" w:name="__RefHeading___Toc1909977_774463916"/>
      <w:bookmarkStart w:id="72" w:name="_Toc25"/>
      <w:bookmarkEnd w:id="71"/>
      <w:r>
        <w:rPr>
          <w:rtl w:val="true"/>
        </w:rPr>
        <w:t>پنجره</w:t>
      </w:r>
      <w:bookmarkEnd w:id="72"/>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لَیسَ‌الْعِبَادَةُ کثْرَةَ الصَّلَاةِ وَالصَّوْمِ إِنَّمَا الْعِبَادَةُ التَّفَکرُ فِی أَمْرِاللهِ عَزَّوَجَلَّ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به فراوانی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کار خدای جلیل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این فرمول، سختی خودش را دارد و انسان در خیلی موارد باید با دلش مبارزه کند؛ مثلاً می‌داند فلان کاری که انجام می‌دهد، مایه رشد و هدایتش نیست و در آخرتش هیچ تأثیری ندارد؛ ولی دلش راضی نمی‌شود آن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سختی‌کشیدن‌ها خوب است؛ مثل سختی خانواده‌ای که به خاطر خرید خانه‌ای بزرگ‌تر و آسایش بیشتر، وام گرفته‌اند و حالا لازم است برای‌دادن اقساط آن بیشتر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این سختی را به جان می‌خرد، به خاطر‌رفتن در خانه‌ای بزرگ‌تر 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هم سختی عمل به این فرمول را تحمل می‌کنیم، به خاطر آنکه روزی که در مقابل خدا قرار می‌گیریم، سرمان بالا باشد و خدا هم یک نردبان بزرگ بگذارد جلویمان تا از آن بالا برویم؛ تا انتهای آسمان، تا خودش</w:t>
      </w:r>
      <w:r>
        <w:rPr>
          <w:rFonts w:eastAsia="IRNazanin" w:cs="IRNazanin"/>
          <w:color w:val="111111"/>
          <w:sz w:val="28"/>
          <w:szCs w:val="28"/>
          <w:rtl w:val="true"/>
          <w:lang w:bidi="fa-IR"/>
        </w:rPr>
        <w:t>.</w:t>
      </w:r>
      <w:bookmarkStart w:id="73" w:name="pg5160_33709"/>
    </w:p>
    <w:p>
      <w:pPr>
        <w:pStyle w:val="Heading2"/>
        <w:numPr>
          <w:ilvl w:val="1"/>
          <w:numId w:val="1"/>
        </w:numPr>
        <w:rPr/>
      </w:pPr>
      <w:bookmarkStart w:id="74" w:name="__RefHeading___Toc1909979_774463916"/>
      <w:bookmarkStart w:id="75" w:name="_Toc26"/>
      <w:bookmarkEnd w:id="73"/>
      <w:bookmarkEnd w:id="74"/>
      <w:r>
        <w:rPr>
          <w:rtl w:val="true"/>
        </w:rPr>
        <w:t xml:space="preserve">فصل چهارم </w:t>
      </w:r>
      <w:r>
        <w:rPr>
          <w:rtl w:val="true"/>
        </w:rPr>
        <w:t>.</w:t>
      </w:r>
      <w:r>
        <w:rPr>
          <w:rtl w:val="true"/>
        </w:rPr>
        <w:t>می‌خواهم به جنگ بروم</w:t>
      </w:r>
      <w:r>
        <w:rPr>
          <w:rtl w:val="true"/>
        </w:rPr>
        <w:t>!</w:t>
      </w:r>
      <w:bookmarkEnd w:id="75"/>
    </w:p>
    <w:p>
      <w:pPr>
        <w:pStyle w:val="Heading3"/>
        <w:numPr>
          <w:ilvl w:val="2"/>
          <w:numId w:val="1"/>
        </w:numPr>
        <w:rPr/>
      </w:pPr>
      <w:bookmarkStart w:id="76" w:name="__RefHeading___Toc1909981_774463916"/>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0" o:detectmouseclick="t"/>
                <v:stroke color="#3465a4" joinstyle="round" endcap="flat"/>
                <w10:wrap type="none"/>
              </v:shape>
            </w:pict>
          </mc:Fallback>
        </mc:AlternateContent>
      </w:r>
      <w:bookmarkStart w:id="78" w:name="pg5160_33711"/>
    </w:p>
    <w:p>
      <w:pPr>
        <w:pStyle w:val="Heading3"/>
        <w:numPr>
          <w:ilvl w:val="2"/>
          <w:numId w:val="1"/>
        </w:numPr>
        <w:rPr/>
      </w:pPr>
      <w:bookmarkStart w:id="79" w:name="__RefHeading___Toc1909983_774463916"/>
      <w:bookmarkStart w:id="80" w:name="_Toc28"/>
      <w:bookmarkEnd w:id="78"/>
      <w:bookmarkEnd w:id="79"/>
      <w:r>
        <w:rPr>
          <w:rtl w:val="true"/>
        </w:rPr>
        <w:t>کار و تلاش</w:t>
      </w:r>
      <w:bookmarkEnd w:id="80"/>
    </w:p>
    <w:p>
      <w:pPr>
        <w:pStyle w:val="BookText"/>
        <w:rPr/>
      </w:pPr>
      <w:r>
        <w:rPr>
          <w:rFonts w:ascii="IRNazanin" w:hAnsi="IRNazanin" w:eastAsia="IRNazanin"/>
          <w:color w:val="111111"/>
          <w:sz w:val="28"/>
          <w:sz w:val="28"/>
          <w:szCs w:val="28"/>
          <w:rtl w:val="true"/>
          <w:lang w:bidi="fa-IR"/>
        </w:rPr>
        <w:t>بعضی از آدم‌ها در جنگ‌های سخت و جهاد که با جان، سلاح، تیر، ترکش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داشته و دارند، اما برخی آدم‌های عصر حاضر زیاد حال و حوصله کارکردن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که همیشه خسته هستند، یک جورهایی کار مفیدشان در روز به بیست دقیقه هم نمی‌رسد؛ صبح‌ها که معمولاً دیر به سر کار می‌روند، اگر هم سر وقت بروند، معمولاً چند ساعتی طول می‌کشد تا حوصله کارکردن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کارشان اداری باشد، معمولاً سیستم جالب‌تری دارند و حرف‌زدن در مورد مسائل کشور، اداره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زمان کاری‌شان را دربرمی‌گیرد و در نهایت هم در پایان ماه، مزد این تلاش فراوانشان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را می‌گیرند و در آخرت هم مزد دیگری در انتظارشان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دیر یا زود مزد تلاشش را دریافت می‌کند و این مطلب سوخت و سوز ندارد</w:t>
      </w:r>
      <w:r>
        <w:rPr>
          <w:rFonts w:eastAsia="IRNazanin" w:cs="IRNazanin"/>
          <w:color w:val="111111"/>
          <w:sz w:val="28"/>
          <w:szCs w:val="28"/>
          <w:rtl w:val="true"/>
          <w:lang w:bidi="fa-IR"/>
        </w:rPr>
        <w:t>.</w:t>
      </w:r>
    </w:p>
    <w:p>
      <w:pPr>
        <w:pStyle w:val="Heading3"/>
        <w:numPr>
          <w:ilvl w:val="2"/>
          <w:numId w:val="1"/>
        </w:numPr>
        <w:rPr/>
      </w:pPr>
      <w:bookmarkStart w:id="81" w:name="__RefHeading___Toc1909985_774463916"/>
      <w:bookmarkStart w:id="82" w:name="_Toc29"/>
      <w:bookmarkEnd w:id="81"/>
      <w:r>
        <w:rPr>
          <w:rtl w:val="true"/>
        </w:rPr>
        <w:t>پنجره</w:t>
      </w:r>
      <w:bookmarkEnd w:id="82"/>
    </w:p>
    <w:p>
      <w:pPr>
        <w:pStyle w:val="BookText"/>
        <w:rPr/>
      </w:pP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انسان فقط مزد کار و کوشش خود را دریافت می‌کند</w:t>
      </w:r>
      <w:r>
        <w:rPr>
          <w:rFonts w:eastAsia="IRNazanin" w:cs="IRNazanin"/>
          <w:color w:val="111111"/>
          <w:sz w:val="28"/>
          <w:szCs w:val="28"/>
          <w:rtl w:val="true"/>
          <w:lang w:bidi="fa-IR"/>
        </w:rPr>
        <w:t>.</w:t>
      </w:r>
      <w:r>
        <w:rPr>
          <w:rStyle w:val="FootnoteAnchor"/>
          <w:rtl w:val="true"/>
        </w:rPr>
        <w:footnoteReference w:id="18"/>
      </w:r>
      <w:bookmarkStart w:id="83" w:name="pg5160_33712"/>
    </w:p>
    <w:p>
      <w:pPr>
        <w:pStyle w:val="BookText"/>
        <w:rPr/>
      </w:pPr>
      <w:bookmarkEnd w:id="83"/>
      <w:r>
        <w:rPr>
          <w:rFonts w:ascii="IRNazanin" w:hAnsi="IRNazanin" w:eastAsia="IRNazanin"/>
          <w:color w:val="111111"/>
          <w:sz w:val="28"/>
          <w:sz w:val="28"/>
          <w:szCs w:val="28"/>
          <w:rtl w:val="true"/>
          <w:lang w:bidi="fa-IR"/>
        </w:rPr>
        <w:t>حالا این دو دسته را بگذارید کنار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در جهاد و جنگ و مبارزه با دشمن شرکت می‌کنند و چقدر سختی کشیده‌اند و دسته‌ای که حال و حوصله کارکردن به اندازه یک انسان عادی ندارند و یک جورهایی توقع دارند بدون ذرّه‌ای کارکردن، ماهانه پولی بگذارند کف دستشان و البته که گرفتن این پول را حق مسلّم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بزرگی دارند با هم،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آدم‌هایی که زیاد حال و حوصله کارکردن ندارند هم ممکن است مثل خیلی‌های دیگر در آرزوی جهاد باشند؛ یعنی درست است که زیاد حوصله کارکردن ندارند؛ ولی به هر حال آدم‌های خوبی هستند و اگر لازم شود، حاضرند جانشان را بگیرند کف دستشان و بروند به جنگ مشرکان، کافران و متجاوزان به حریم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بی‌حوصله هستند و متأسفانه حواسشان نیست که این تنبلی و بی‌حوصلگی ایشان را از راه کمال بازمی‌دارد</w:t>
      </w:r>
      <w:r>
        <w:rPr>
          <w:rFonts w:eastAsia="IRNazanin" w:cs="IRNazanin"/>
          <w:color w:val="111111"/>
          <w:sz w:val="28"/>
          <w:szCs w:val="28"/>
          <w:rtl w:val="true"/>
          <w:lang w:bidi="fa-IR"/>
        </w:rPr>
        <w:t>.</w:t>
      </w:r>
    </w:p>
    <w:p>
      <w:pPr>
        <w:pStyle w:val="Heading3"/>
        <w:numPr>
          <w:ilvl w:val="2"/>
          <w:numId w:val="1"/>
        </w:numPr>
        <w:rPr/>
      </w:pPr>
      <w:bookmarkStart w:id="84" w:name="__RefHeading___Toc1909987_774463916"/>
      <w:bookmarkStart w:id="85" w:name="_Toc30"/>
      <w:bookmarkEnd w:id="84"/>
      <w:r>
        <w:rPr>
          <w:rtl w:val="true"/>
        </w:rPr>
        <w:t>پنجره</w:t>
      </w:r>
      <w:bookmarkEnd w:id="8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موانع دیگری که انسان را از راه کمال بازمی‌دارد، تنبلی، تن‌پروری، بی‌اعتنایی به کار و بی‌شوقی نسبت به حرکت است</w:t>
      </w:r>
      <w:r>
        <w:rPr>
          <w:rFonts w:eastAsia="IRNazanin" w:cs="IRNazanin"/>
          <w:color w:val="111111"/>
          <w:sz w:val="28"/>
          <w:szCs w:val="28"/>
          <w:rtl w:val="true"/>
          <w:lang w:bidi="fa-IR"/>
        </w:rPr>
        <w:t>».</w:t>
      </w:r>
      <w:r>
        <w:rPr>
          <w:rStyle w:val="FootnoteAnchor"/>
          <w:rtl w:val="true"/>
        </w:rPr>
        <w:footnoteReference w:id="19"/>
      </w:r>
      <w:bookmarkStart w:id="86" w:name="pg5160_33713"/>
    </w:p>
    <w:p>
      <w:pPr>
        <w:pStyle w:val="BookText"/>
        <w:rPr/>
      </w:pPr>
      <w:bookmarkEnd w:id="86"/>
      <w:r>
        <w:rPr>
          <w:rFonts w:ascii="IRNazanin" w:hAnsi="IRNazanin" w:eastAsia="IRNazanin"/>
          <w:color w:val="111111"/>
          <w:sz w:val="28"/>
          <w:sz w:val="28"/>
          <w:szCs w:val="28"/>
          <w:rtl w:val="true"/>
          <w:lang w:bidi="fa-IR"/>
        </w:rPr>
        <w:t>حالا می‌خواهم به آن آدم‌هایی که حال و حوصله کارکردن ندارند، راهی پیشنهاد کنم که اجرش بیشتر از مجاهدان در جبهه‌های جنگ سخت باشد؛ ولی توپ و تیر و ترکش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در آرزوی جهاد بودند، اگر آن روزها نبودند تا در جنگ سخت شرکت کنند، امروز کاری انجام دهند که از شرکت در جنگ سخت،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استفاده از فرمول زیر است</w:t>
      </w:r>
      <w:r>
        <w:rPr>
          <w:rFonts w:eastAsia="IRNazanin" w:cs="IRNazanin"/>
          <w:color w:val="111111"/>
          <w:sz w:val="28"/>
          <w:szCs w:val="28"/>
          <w:rtl w:val="true"/>
          <w:lang w:bidi="fa-IR"/>
        </w:rPr>
        <w:t>:</w:t>
      </w:r>
    </w:p>
    <w:p>
      <w:pPr>
        <w:pStyle w:val="Heading3"/>
        <w:numPr>
          <w:ilvl w:val="2"/>
          <w:numId w:val="1"/>
        </w:numPr>
        <w:rPr/>
      </w:pPr>
      <w:bookmarkStart w:id="87" w:name="__RefHeading___Toc1909989_774463916"/>
      <w:bookmarkStart w:id="88" w:name="_Toc31"/>
      <w:bookmarkEnd w:id="87"/>
      <w:r>
        <w:rPr>
          <w:rtl w:val="true"/>
        </w:rPr>
        <w:t>پنجره</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تلاش برای روزی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بیشتر از جهاد در راه خدا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باورتان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دارد؛ اسلام با تنبلی و کارنکردن مخالف است و این را هم باعث ضرر به دین می‌داند و هم باعث زیان دنیوی ،</w:t>
      </w:r>
      <w:r>
        <w:rPr>
          <w:rStyle w:val="FootnoteAnchor"/>
          <w:rtl w:val="true"/>
        </w:rPr>
        <w:footnoteReference w:id="20"/>
      </w:r>
      <w:r>
        <w:rPr>
          <w:rFonts w:ascii="IRNazanin" w:hAnsi="IRNazanin" w:eastAsia="IRNazanin"/>
          <w:color w:val="111111"/>
          <w:sz w:val="28"/>
          <w:sz w:val="28"/>
          <w:szCs w:val="28"/>
          <w:rtl w:val="true"/>
          <w:lang w:bidi="fa-IR"/>
        </w:rPr>
        <w:t>بعد برای اینکه انسان‌ها تشویق شوند به کارکردن، جدای از اجر و مزدی که خداوند برای این کار تعیین کرده است، برترین اولیای خودش را الگوی کار و کارگری قرار داده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کارکردن سیره همه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 و</w:t>
      </w:r>
      <w:bookmarkStart w:id="89" w:name="pg5160_33714"/>
    </w:p>
    <w:p>
      <w:pPr>
        <w:pStyle w:val="BookText"/>
        <w:rPr/>
      </w:pPr>
      <w:bookmarkEnd w:id="89"/>
      <w:r>
        <w:rPr>
          <w:rFonts w:ascii="IRNazanin" w:hAnsi="IRNazanin" w:eastAsia="IRNazanin"/>
          <w:color w:val="111111"/>
          <w:sz w:val="28"/>
          <w:sz w:val="28"/>
          <w:szCs w:val="28"/>
          <w:rtl w:val="true"/>
          <w:lang w:bidi="fa-IR"/>
        </w:rPr>
        <w:t>بزرگان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ها این سیره را در پیش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اینکه دیگران هم یاد بگیرند که کارکردن و تنبلی‌نکردن و حاصل دسترنج خود را خوردن، جهاد است؟ که واقعاً هم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مبارزه‌کردن با تنبلی، بی‌کاری و بی‌حوصلگی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هم کار سختی است و روح انسان را بزرگ می‌کند، این کار و تلاش؛ ولی همین که آدم به تغییری که در زندگی‌اش با استفاده‌کردن از فرمول رخ می‌دهد، فکر کند و اجر و مزدی که خدا برای این کار قرار داده است، نیرو می‌گیرد برای کارکردن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است آدم چنین موقعیت بزرگی را ساده از دست بدهد؛ آدم‌هایی که زیاد غصه می‌خورند که چرا در جنگ سخت نبوده‌اند؛ این شما و این هم اجری بیشتر از جهاد، بسم‌الله </w:t>
      </w:r>
      <w:r>
        <w:rPr>
          <w:rFonts w:eastAsia="IRNazanin" w:cs="IRNazanin"/>
          <w:color w:val="111111"/>
          <w:sz w:val="28"/>
          <w:szCs w:val="28"/>
          <w:rtl w:val="true"/>
          <w:lang w:bidi="fa-IR"/>
        </w:rPr>
        <w:t>... .</w:t>
      </w:r>
    </w:p>
    <w:p>
      <w:pPr>
        <w:pStyle w:val="Heading3"/>
        <w:numPr>
          <w:ilvl w:val="2"/>
          <w:numId w:val="1"/>
        </w:numPr>
        <w:rPr/>
      </w:pPr>
      <w:bookmarkStart w:id="90" w:name="__RefHeading___Toc1909991_774463916"/>
      <w:bookmarkStart w:id="91" w:name="_Toc32"/>
      <w:bookmarkEnd w:id="90"/>
      <w:r>
        <w:rPr>
          <w:rtl w:val="true"/>
        </w:rPr>
        <w:t>پنجره</w:t>
      </w:r>
      <w:bookmarkEnd w:id="91"/>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یطْلُبُ مِنْ فَضْلِ‌اللهِ مَا یکفُّ بِهِ عِیالَهُ أَعْظَمُ أَجْراً مِنَ‌الْمُجَاهِدِ فِی سَبِیلِ‌اللهِ عَزَّوَجَلَّ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نیازهای زندگی برای تأمین خانواده است، پاداشی بزرگ‌تر از مجاهدان راه خدا دارد</w:t>
      </w:r>
      <w:r>
        <w:rPr>
          <w:rFonts w:eastAsia="IRNazanin" w:cs="IRNazanin"/>
          <w:color w:val="111111"/>
          <w:sz w:val="28"/>
          <w:szCs w:val="28"/>
          <w:rtl w:val="true"/>
          <w:lang w:bidi="fa-IR"/>
        </w:rPr>
        <w:t>.</w:t>
      </w:r>
      <w:r>
        <w:rPr>
          <w:rStyle w:val="FootnoteAnchor"/>
          <w:rtl w:val="true"/>
        </w:rPr>
        <w:footnoteReference w:id="22"/>
      </w:r>
      <w:bookmarkStart w:id="92" w:name="pg5160_33715"/>
    </w:p>
    <w:p>
      <w:pPr>
        <w:pStyle w:val="Heading2"/>
        <w:numPr>
          <w:ilvl w:val="1"/>
          <w:numId w:val="1"/>
        </w:numPr>
        <w:rPr/>
      </w:pPr>
      <w:bookmarkStart w:id="93" w:name="__RefHeading___Toc1909993_774463916"/>
      <w:bookmarkStart w:id="94" w:name="_Toc33"/>
      <w:bookmarkEnd w:id="92"/>
      <w:bookmarkEnd w:id="93"/>
      <w:r>
        <w:rPr>
          <w:rtl w:val="true"/>
        </w:rPr>
        <w:t xml:space="preserve">فصل پنجم </w:t>
      </w:r>
      <w:r>
        <w:rPr>
          <w:rtl w:val="true"/>
        </w:rPr>
        <w:t>.</w:t>
      </w:r>
      <w:r>
        <w:rPr>
          <w:rtl w:val="true"/>
        </w:rPr>
        <w:t>برای آخرین‌بار</w:t>
      </w:r>
      <w:bookmarkEnd w:id="94"/>
    </w:p>
    <w:p>
      <w:pPr>
        <w:pStyle w:val="Heading3"/>
        <w:numPr>
          <w:ilvl w:val="2"/>
          <w:numId w:val="1"/>
        </w:numPr>
        <w:rPr/>
      </w:pPr>
      <w:bookmarkStart w:id="95" w:name="__RefHeading___Toc1909995_774463916"/>
      <w:bookmarkStart w:id="96" w:name="_Toc34"/>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0" o:detectmouseclick="t"/>
                <v:stroke color="#3465a4" joinstyle="round" endcap="flat"/>
                <w10:wrap type="none"/>
              </v:shape>
            </w:pict>
          </mc:Fallback>
        </mc:AlternateContent>
      </w:r>
      <w:bookmarkStart w:id="97" w:name="pg5160_33717"/>
    </w:p>
    <w:p>
      <w:pPr>
        <w:pStyle w:val="Heading3"/>
        <w:numPr>
          <w:ilvl w:val="2"/>
          <w:numId w:val="1"/>
        </w:numPr>
        <w:rPr/>
      </w:pPr>
      <w:bookmarkStart w:id="98" w:name="__RefHeading___Toc1909997_774463916"/>
      <w:bookmarkStart w:id="99" w:name="_Toc35"/>
      <w:bookmarkEnd w:id="97"/>
      <w:bookmarkEnd w:id="98"/>
      <w:r>
        <w:rPr>
          <w:rtl w:val="true"/>
        </w:rPr>
        <w:t>یاد کردن از مرگ</w:t>
      </w:r>
      <w:bookmarkEnd w:id="99"/>
    </w:p>
    <w:p>
      <w:pPr>
        <w:pStyle w:val="BookText"/>
        <w:rPr/>
      </w:pPr>
      <w:r>
        <w:rPr>
          <w:rFonts w:ascii="IRNazanin" w:hAnsi="IRNazanin" w:eastAsia="IRNazanin"/>
          <w:color w:val="111111"/>
          <w:sz w:val="28"/>
          <w:sz w:val="28"/>
          <w:szCs w:val="28"/>
          <w:rtl w:val="true"/>
          <w:lang w:bidi="fa-IR"/>
        </w:rPr>
        <w:t>مفاتیح‌الجنان تألیف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است از دعا و اعمال و زیارت، همان که معمولاً در ماه‌های رمضان بیشتر از مواقع دیگر سال از آن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 قسمت خیلی جالب به نام تلقین میّت دارد که لازم است هر انسانی حتی اگر شده برای یک بار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تلقین میّت را از مفاتیح‌الجنان پیدا کنید و به جای فلان‌ابن‌فلان، اسم خودتان و پدرتان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فلان‌ابن‌فلان یعنی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جای فلان اول، نام خودتان را بگذارید و جای فلان دوم، نام پدرتان را؛ مثلاً حسین اگر نام خودتان باشد و عبدالرسول نام پدرتان، فلان‌ابن‌فلان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حسین‌ابن‌عبدالرسول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قسمت تلقین میّت مفاتیح‌الجنان را می‌خوانید، انگار فرشته‌ای می‌آید پیشتان، روبه‌رویتان می‌نشیند و به چشمان‌تان خیره می‌شود، بعد آرام در گوشتان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نوبت تو می‌رسد، آماده‌ای؟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نفس عمیق بکشید، می‌خواهم از راز فرمولی رونمایی</w:t>
      </w:r>
      <w:bookmarkStart w:id="100" w:name="pg5160_33718"/>
    </w:p>
    <w:p>
      <w:pPr>
        <w:pStyle w:val="BookText"/>
        <w:rPr/>
      </w:pPr>
      <w:bookmarkEnd w:id="100"/>
      <w:r>
        <w:rPr>
          <w:rFonts w:ascii="IRNazanin" w:hAnsi="IRNazanin" w:eastAsia="IRNazanin"/>
          <w:color w:val="111111"/>
          <w:sz w:val="28"/>
          <w:sz w:val="28"/>
          <w:szCs w:val="28"/>
          <w:rtl w:val="true"/>
          <w:lang w:bidi="fa-IR"/>
        </w:rPr>
        <w:t>کنیم که اگر آن را اجرا کنیم فضای زندگی‌مان به کلی عوض می‌شود؛ آن فرمول این است</w:t>
      </w:r>
      <w:r>
        <w:rPr>
          <w:rFonts w:eastAsia="IRNazanin" w:cs="IRNazanin"/>
          <w:color w:val="111111"/>
          <w:sz w:val="28"/>
          <w:szCs w:val="28"/>
          <w:rtl w:val="true"/>
          <w:lang w:bidi="fa-IR"/>
        </w:rPr>
        <w:t>:</w:t>
      </w:r>
    </w:p>
    <w:p>
      <w:pPr>
        <w:pStyle w:val="Heading3"/>
        <w:numPr>
          <w:ilvl w:val="2"/>
          <w:numId w:val="1"/>
        </w:numPr>
        <w:rPr/>
      </w:pPr>
      <w:bookmarkStart w:id="101" w:name="__RefHeading___Toc1909999_774463916"/>
      <w:bookmarkStart w:id="102" w:name="_Toc36"/>
      <w:bookmarkEnd w:id="101"/>
      <w:r>
        <w:rPr>
          <w:rtl w:val="true"/>
        </w:rPr>
        <w:t>پنجره</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که می‌خواهم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هرکار خوبی که می‌خواهید انجام بدهید،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اولش اضافه کنید؛ مثلاً اگر می‌خواهید برای به دست آوردن روزی حلال به محل کارتان بروید، یک آخرین به آن اضافه کنید؛ یعنی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سرکار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اگر می‌خواهید برای همسرتان هدیه بخرید، اگر یک کلمه آخرین به آن اضافه کنید،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خریدن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هدیه 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از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پذیرایی از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این فرمول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از اینکه چند سال ، چند ماه، چند هفته ، چند روز ، چند دقیقه یا چند ثانیه دیگر در این دنیا باشد و زنده باشد، خبر ندارد، برای همین انسان هر کار خوبی که می‌کند، باید فکر کند این آخرین باری است که می‌تواند آن کار را انجام بدهد و این یادکردن از مرگ باعث</w:t>
      </w:r>
      <w:bookmarkStart w:id="103" w:name="pg5160_33719"/>
    </w:p>
    <w:p>
      <w:pPr>
        <w:pStyle w:val="BookText"/>
        <w:rPr/>
      </w:pPr>
      <w:bookmarkEnd w:id="103"/>
      <w:r>
        <w:rPr>
          <w:rFonts w:ascii="IRNazanin" w:hAnsi="IRNazanin" w:eastAsia="IRNazanin"/>
          <w:color w:val="111111"/>
          <w:sz w:val="28"/>
          <w:sz w:val="28"/>
          <w:szCs w:val="28"/>
          <w:rtl w:val="true"/>
          <w:lang w:bidi="fa-IR"/>
        </w:rPr>
        <w:t>می‌شود انسان بر انجام اعمال خوب تشویق شود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104" w:name="__RefHeading___Toc1910001_774463916"/>
      <w:bookmarkStart w:id="105" w:name="_Toc37"/>
      <w:bookmarkEnd w:id="104"/>
      <w:r>
        <w:rPr>
          <w:rtl w:val="true"/>
        </w:rPr>
        <w:t>پنجره</w:t>
      </w:r>
      <w:bookmarkEnd w:id="105"/>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ذِکرَ الْمَوْتِ أَفْضَلُ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یادکردن،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فکر مرگ‌بودن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آدم فکر‌رفتن در سر داشته باشد، انگار نوع زندگی‌اش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رفتارهایش، حرف‌هایش، توجهش به دیگران، توجهش 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کند این آخرین باری است که می‌تواند به همسرو فرزندو خانواده و دوستش محبت کند، محبت کردنش رنگ دیگری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کند این نمازی که می‌خواند، آخرین نماز زندگی‌اش است، نماز خواندنش رنگ دیگری می‌گیرد و به این فکر می‌کند که خدایش را عبادت کند تا زمانی که مرگ او را فرامی‌گیرد</w:t>
      </w:r>
      <w:r>
        <w:rPr>
          <w:rFonts w:eastAsia="IRNazanin" w:cs="IRNazanin"/>
          <w:color w:val="111111"/>
          <w:sz w:val="28"/>
          <w:szCs w:val="28"/>
          <w:rtl w:val="true"/>
          <w:lang w:bidi="fa-IR"/>
        </w:rPr>
        <w:t>:</w:t>
      </w:r>
      <w:bookmarkStart w:id="106" w:name="pg5160_33720"/>
    </w:p>
    <w:p>
      <w:pPr>
        <w:pStyle w:val="Heading3"/>
        <w:numPr>
          <w:ilvl w:val="2"/>
          <w:numId w:val="1"/>
        </w:numPr>
        <w:rPr/>
      </w:pPr>
      <w:bookmarkStart w:id="107" w:name="__RefHeading___Toc1910003_774463916"/>
      <w:bookmarkStart w:id="108" w:name="_Toc38"/>
      <w:bookmarkEnd w:id="106"/>
      <w:bookmarkEnd w:id="107"/>
      <w:r>
        <w:rPr>
          <w:rtl w:val="true"/>
        </w:rPr>
        <w:t>پنجره</w:t>
      </w:r>
      <w:bookmarkEnd w:id="108"/>
    </w:p>
    <w:p>
      <w:pPr>
        <w:pStyle w:val="BookText"/>
        <w:rPr/>
      </w:pP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پروردگارت را عبادت کن تا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برسد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انسان این فرمول را اجرا کند، نوع زندگی‌اش جوری می‌شود که همیشه آمادگی‌رفتن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منتظر است و همیشه سعی می‌کند کارها را به بهترین شکل ممکن انجام دهد؛ مثل آدمی که قرار است برایش مهمان بیاید و نمی‌داند مهمانش صبح می‌رسد یا عصر؛ آن وقت در تمام طول روز، خود و خانه‌اش را آراسته نگه می‌دارد شاید که مهمانش از راه برسد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چشمانتان را ببندید و زندگی‌تان را تصور کنید، در حالی که از این فرمول استفاده کرده‌اید، چه تغییری می‌بینید؟ رفتارتان چگونه می‌شود؟ نگاهتان به زندگی، به وقت و ساعت؟ به آدم‌های اطرافتان؟ بعد از اجرای این فرمول، چگونه زندگی خواهید کرد؟ دیگر با همسر و فرزندانتان، با پدر و مادرتان، با همکارانتان و با باقی آدم‌ها، با بدی رفتار می‌کنید؟ یا اینکه می‌گذارید خاطره‌ای خوب از آخرین دیدارشان با شما در دلشان نقش ببندد؟</w:t>
      </w:r>
      <w:bookmarkStart w:id="109" w:name="pg5160_33721"/>
    </w:p>
    <w:p>
      <w:pPr>
        <w:pStyle w:val="BookText"/>
        <w:rPr/>
      </w:pPr>
      <w:bookmarkEnd w:id="109"/>
      <w:r>
        <w:rPr>
          <w:rFonts w:ascii="IRNazanin" w:hAnsi="IRNazanin" w:eastAsia="IRNazanin"/>
          <w:color w:val="111111"/>
          <w:sz w:val="28"/>
          <w:sz w:val="28"/>
          <w:szCs w:val="28"/>
          <w:rtl w:val="true"/>
          <w:lang w:bidi="fa-IR"/>
        </w:rPr>
        <w:t>یکی از کارهای شیطان و نفس آدم این است که مرگ و‌رفتن از این دنیا را برای انسان، دور نشان می‌دهد و باعث می‌شود انسان کارهای خوبی که می‌تواند انجام دهد را به آینده و روزهای بعد و سال‌های بعد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قرار است به زودی از این دنیا برود، دیگر در توبه‌کردن، در عمل به دستورات خدا و در محبت‌کردن به دیگران تأخیری نمی‌اندازد</w:t>
      </w:r>
      <w:r>
        <w:rPr>
          <w:rFonts w:eastAsia="IRNazanin" w:cs="IRNazanin"/>
          <w:color w:val="111111"/>
          <w:sz w:val="28"/>
          <w:szCs w:val="28"/>
          <w:rtl w:val="true"/>
          <w:lang w:bidi="fa-IR"/>
        </w:rPr>
        <w:t>:</w:t>
      </w:r>
    </w:p>
    <w:p>
      <w:pPr>
        <w:pStyle w:val="Heading3"/>
        <w:numPr>
          <w:ilvl w:val="2"/>
          <w:numId w:val="1"/>
        </w:numPr>
        <w:rPr/>
      </w:pPr>
      <w:bookmarkStart w:id="110" w:name="__RefHeading___Toc1910005_774463916"/>
      <w:bookmarkStart w:id="111" w:name="_Toc39"/>
      <w:bookmarkEnd w:id="110"/>
      <w:r>
        <w:rPr>
          <w:rtl w:val="true"/>
        </w:rPr>
        <w:t>پنجره</w:t>
      </w:r>
      <w:bookmarkEnd w:id="111"/>
    </w:p>
    <w:p>
      <w:pPr>
        <w:pStyle w:val="BookText"/>
        <w:rPr/>
      </w:pPr>
      <w:r>
        <w:rPr>
          <w:rFonts w:ascii="IRNazanin" w:hAnsi="IRNazanin" w:eastAsia="IRNazanin"/>
          <w:color w:val="111111"/>
          <w:sz w:val="28"/>
          <w:sz w:val="28"/>
          <w:szCs w:val="28"/>
          <w:rtl w:val="true"/>
          <w:lang w:bidi="fa-IR"/>
        </w:rPr>
        <w:t>بعضی‌ها دعا و عبادت و توبه را می‌گذارند برای دوران پیری؛ این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توبه کنید، می‌گویند حالا وقت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وقت داشته باشیم؛ مرگ انسان را مطلع نمی‌کند؛ برای همه سنین هم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دوست دارم این فرمول را از امروز برای همیشه در زندگی‌ام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رنگ زندگی‌ام را تغییر دهم، به روزی فکر می‌کنم که وقتی تلقین میّت را از مفاتیح‌الجنان می‌خوانم، روبه‌روی آن فرشته بنشینم و به چشمانش خیره شوم، بعد آرام در گوشش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بیایند و ببرند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آرام یک چشمک به آن فرشته بزنم</w:t>
      </w:r>
      <w:r>
        <w:rPr>
          <w:rFonts w:eastAsia="IRNazanin" w:cs="IRNazanin"/>
          <w:color w:val="111111"/>
          <w:sz w:val="28"/>
          <w:szCs w:val="28"/>
          <w:rtl w:val="true"/>
          <w:lang w:bidi="fa-IR"/>
        </w:rPr>
        <w:t>.</w:t>
      </w:r>
      <w:bookmarkStart w:id="112" w:name="pg5160_33723"/>
    </w:p>
    <w:p>
      <w:pPr>
        <w:pStyle w:val="Heading2"/>
        <w:numPr>
          <w:ilvl w:val="1"/>
          <w:numId w:val="1"/>
        </w:numPr>
        <w:rPr/>
      </w:pPr>
      <w:bookmarkStart w:id="113" w:name="__RefHeading___Toc1910007_774463916"/>
      <w:bookmarkStart w:id="114" w:name="_Toc40"/>
      <w:bookmarkEnd w:id="112"/>
      <w:bookmarkEnd w:id="113"/>
      <w:r>
        <w:rPr>
          <w:rtl w:val="true"/>
        </w:rPr>
        <w:t xml:space="preserve">فصل ششم </w:t>
      </w:r>
      <w:r>
        <w:rPr>
          <w:rtl w:val="true"/>
        </w:rPr>
        <w:t xml:space="preserve">.- + × </w:t>
      </w:r>
      <w:r>
        <w:rPr/>
        <w:t>10</w:t>
      </w:r>
      <w:r>
        <w:rPr>
          <w:rtl w:val="true"/>
        </w:rPr>
        <w:t xml:space="preserve"> ÷ =</w:t>
      </w:r>
      <w:bookmarkEnd w:id="114"/>
    </w:p>
    <w:p>
      <w:pPr>
        <w:pStyle w:val="Heading3"/>
        <w:numPr>
          <w:ilvl w:val="2"/>
          <w:numId w:val="1"/>
        </w:numPr>
        <w:rPr/>
      </w:pPr>
      <w:bookmarkStart w:id="115" w:name="__RefHeading___Toc1910009_774463916"/>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تصویر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1" o:detectmouseclick="t"/>
                <v:stroke color="#3465a4" joinstyle="round" endcap="flat"/>
                <w10:wrap type="none"/>
              </v:shape>
            </w:pict>
          </mc:Fallback>
        </mc:AlternateContent>
      </w:r>
      <w:bookmarkStart w:id="117" w:name="pg5160_33725"/>
    </w:p>
    <w:p>
      <w:pPr>
        <w:pStyle w:val="Heading3"/>
        <w:numPr>
          <w:ilvl w:val="2"/>
          <w:numId w:val="1"/>
        </w:numPr>
        <w:rPr/>
      </w:pPr>
      <w:bookmarkStart w:id="118" w:name="__RefHeading___Toc1910011_774463916"/>
      <w:bookmarkStart w:id="119" w:name="_Toc42"/>
      <w:bookmarkEnd w:id="117"/>
      <w:bookmarkEnd w:id="118"/>
      <w:r>
        <w:rPr>
          <w:rtl w:val="true"/>
        </w:rPr>
        <w:t>محاسبه نفس</w:t>
      </w:r>
      <w:bookmarkEnd w:id="119"/>
    </w:p>
    <w:p>
      <w:pPr>
        <w:pStyle w:val="BookText"/>
        <w:rPr/>
      </w:pPr>
      <w:r>
        <w:rPr>
          <w:rFonts w:ascii="IRNazanin" w:hAnsi="IRNazanin" w:eastAsia="IRNazanin"/>
          <w:color w:val="111111"/>
          <w:sz w:val="28"/>
          <w:sz w:val="28"/>
          <w:szCs w:val="28"/>
          <w:rtl w:val="true"/>
          <w:lang w:bidi="fa-IR"/>
        </w:rPr>
        <w:t>تعجب نکنید این علامت‌ها به اشتباه نقش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کمی با ریاضی و آمار و ارقام سروکار داشته باشد، این علامت‌ها را می‌شناسد و در روز بارها و بارها از این علامت‌ها استفاده می‌کند تا به وسیله این علامت‌ها به امور آمار و ارقامی و حساب و کتابش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وقتی آخر سال می‌شود، بانک‌ها، شرکت‌ها، ادارات و مؤسساتی که با پول و سرمایه مالی سروکار دارند، میزان گردش سرمایه و سود و زیانشان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مثلاً دانشگاه‌ها و مؤسسات آموزشی، عملکرد یکساله خود و پیشرفت یا پسرفت علمی مؤسسه و دانشجویانشان را مورد بررسی قرار می‌دهند و به نوعی همه مردم از کاسب و مدیر و دانشجو گرفته تا ورزشکار و مهندس و پزشک، وقت و زمانی را برای محاسبه عملکرد یکساله خود قرار می‌دهند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ماه‌های آخر سال، استفاده از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به اوج خودش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علامت‌ها در طول سال، گوشه‌ای خاک خورده باشند، آخر سال آنقدر برای حساب و کتاب بالا و پایین می‌شوند که جایگزین تمام خاک‌خوردگی‌هاشان شود</w:t>
      </w:r>
      <w:r>
        <w:rPr>
          <w:rFonts w:eastAsia="IRNazanin" w:cs="IRNazanin"/>
          <w:color w:val="111111"/>
          <w:sz w:val="28"/>
          <w:szCs w:val="28"/>
          <w:rtl w:val="true"/>
          <w:lang w:bidi="fa-IR"/>
        </w:rPr>
        <w:t>.</w:t>
      </w:r>
      <w:bookmarkStart w:id="120" w:name="pg5160_33726"/>
    </w:p>
    <w:p>
      <w:pPr>
        <w:pStyle w:val="BookText"/>
        <w:rPr/>
      </w:pPr>
      <w:bookmarkEnd w:id="120"/>
      <w:r>
        <w:rPr>
          <w:rFonts w:ascii="IRNazanin" w:hAnsi="IRNazanin" w:eastAsia="IRNazanin"/>
          <w:color w:val="111111"/>
          <w:sz w:val="28"/>
          <w:sz w:val="28"/>
          <w:szCs w:val="28"/>
          <w:rtl w:val="true"/>
          <w:lang w:bidi="fa-IR"/>
        </w:rPr>
        <w:t>این محاسبه‌ها مال آخر سال است؛ ولی یک کاسب خوب و یک بازاری موفق و هوشمند، به جای آخر سال هر روز با این علامت‌ها سروکار دارد و هر روز کارش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فروش روزانه، بدهی‌ها، میزان اجناس موجود در انبار، چک‌های پاس‌شده، برگشت خورده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هر روز و در انتهای کار روزانه‌اش محاسبه می‌کند و حواسش به تک‌تک ریال‌های خرج‌شده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محاسبه‌ها یک چیزی هست که کسی حواسش به آن نیست؛ یک چیز هست که از آن گوشه ما را نگاه می‌کند و منتظر است که این علامت‌ها را برایش به کار بگیریم؛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نگاهش نمی‌کند و دیده نمی‌شود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و نَفس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910013_774463916"/>
      <w:bookmarkStart w:id="122" w:name="_Toc43"/>
      <w:bookmarkEnd w:id="121"/>
      <w:r>
        <w:rPr>
          <w:rtl w:val="true"/>
        </w:rPr>
        <w:t>پنجره</w:t>
      </w:r>
      <w:bookmarkEnd w:id="12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سلوک و اخلاق، محاسبه را یکی از نخستین وظایف سالک دانسته‌اند، برای این است که ما دائم در حال خواندن نامه عمل خودمان باشیم و در روزی که این نامه اعمال خوانده خواهد شد، غافلگیر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نامه اعمال ما در پیشگاه الهی مورد محاسبه و مطالعه قرار بگیرد، خود ما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کمبودی هست،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نقطه قوتی در</w:t>
      </w:r>
      <w:bookmarkStart w:id="123" w:name="pg5160_33727"/>
    </w:p>
    <w:p>
      <w:pPr>
        <w:pStyle w:val="BookText"/>
        <w:rPr/>
      </w:pPr>
      <w:bookmarkEnd w:id="123"/>
      <w:r>
        <w:rPr>
          <w:rFonts w:ascii="IRNazanin" w:hAnsi="IRNazanin" w:eastAsia="IRNazanin"/>
          <w:color w:val="111111"/>
          <w:sz w:val="28"/>
          <w:sz w:val="28"/>
          <w:szCs w:val="28"/>
          <w:rtl w:val="true"/>
          <w:lang w:bidi="fa-IR"/>
        </w:rPr>
        <w:t>آن هست، خدا را بر آن سپاس بگزاریم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پول و ضرر و زیان مالی را معمولاً می‌شود جبران کرد و حتی اگر به قدری زیاد باشد که نشود جبرانش کرد، افسوسش به اندازه از دست‌دادن عُمر و زمان و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دست‌رفتن عمر و زمان و وقت را چه چیزی می‌تواند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کسی می‌مانیم که سرمایه فراوانی گذاشته است برای یک کار اقتصادی و اصلاً عین خیالش هم نیست که روزانه، هفتگی، ماهانه و سالانه این سرمایه دارد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خرج می‌شود، چه بازدهی دارد؟ این نَفَس‌ها که می‌کشیم و این لحظه‌ها که از دست می‌دهیم، دارد صرف چه چیزی می‌شود؟</w:t>
      </w:r>
      <w:r>
        <w:rPr>
          <w:rFonts w:eastAsia="IRNazanin" w:cs="IRNazanin"/>
          <w:color w:val="111111"/>
          <w:sz w:val="28"/>
          <w:szCs w:val="28"/>
          <w:rtl w:val="true"/>
          <w:lang w:bidi="fa-IR"/>
        </w:rPr>
        <w:t>!</w:t>
      </w:r>
    </w:p>
    <w:p>
      <w:pPr>
        <w:pStyle w:val="Heading3"/>
        <w:numPr>
          <w:ilvl w:val="2"/>
          <w:numId w:val="1"/>
        </w:numPr>
        <w:rPr/>
      </w:pPr>
      <w:bookmarkStart w:id="124" w:name="__RefHeading___Toc1910015_774463916"/>
      <w:bookmarkStart w:id="125" w:name="_Toc44"/>
      <w:bookmarkEnd w:id="124"/>
      <w:r>
        <w:rPr>
          <w:rtl w:val="true"/>
        </w:rPr>
        <w:t>پنجره</w:t>
      </w:r>
      <w:bookmarkEnd w:id="125"/>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یُحَاسِبْ نَفْسَهُ فِی کلِّ یَوْمٍ فَإِنْ عَمِلَ خَیْراً اسْتَزَادَاللهَ مِنْهُ وَ حَمِدَاللهَ عَلَیْهِ وَ إِنْ عَمِلَ شَرّاً اسْتَغْفَرَاللهَ مِنْهُ وَ تَابَ إِلَیْه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نیست کسی که هر روز به حساب نفس خود نرسد؛ پس اگر کار خوبی انجام داده بود، خدا را شکر کند و از خدا بخواهد</w:t>
      </w:r>
      <w:bookmarkStart w:id="126" w:name="pg5160_33728"/>
    </w:p>
    <w:p>
      <w:pPr>
        <w:pStyle w:val="BookText"/>
        <w:rPr/>
      </w:pPr>
      <w:bookmarkEnd w:id="126"/>
      <w:r>
        <w:rPr>
          <w:rFonts w:ascii="IRNazanin" w:hAnsi="IRNazanin" w:eastAsia="IRNazanin"/>
          <w:color w:val="111111"/>
          <w:sz w:val="28"/>
          <w:sz w:val="28"/>
          <w:szCs w:val="28"/>
          <w:rtl w:val="true"/>
          <w:lang w:bidi="fa-IR"/>
        </w:rPr>
        <w:t>آن کار را بیشتر و بهتر بتواند انجام دهد و اگر کار بدی انجام داده بود، استغفار و توبه نماید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لازم است مثل آن کاسب‌های هوشمند بازار، محاسبه را در وجودمان گرم کنیم و ما هم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کار بگیریم و حساب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یا بد؟ زمان و عمر صرف چه چیزی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کرده‌ایم؟ چقدر از وقتمان تلف شده است؟ چقدر از وقتمان صرف نزدیک‌شدن به خدا شده است؟ چقدر از وقت‌مان در کنار خانواده بوده‌ایم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فرمول محاسبه نفس همین است</w:t>
      </w:r>
      <w:r>
        <w:rPr>
          <w:rFonts w:eastAsia="IRNazanin" w:cs="IRNazanin"/>
          <w:color w:val="111111"/>
          <w:sz w:val="28"/>
          <w:szCs w:val="28"/>
          <w:rtl w:val="true"/>
          <w:lang w:bidi="fa-IR"/>
        </w:rPr>
        <w:t>:</w:t>
      </w:r>
    </w:p>
    <w:p>
      <w:pPr>
        <w:pStyle w:val="Heading3"/>
        <w:numPr>
          <w:ilvl w:val="2"/>
          <w:numId w:val="1"/>
        </w:numPr>
        <w:rPr/>
      </w:pPr>
      <w:bookmarkStart w:id="127" w:name="__RefHeading___Toc1910017_774463916"/>
      <w:bookmarkStart w:id="128" w:name="_Toc45"/>
      <w:bookmarkEnd w:id="127"/>
      <w:r>
        <w:rPr>
          <w:rtl w:val="true"/>
        </w:rPr>
        <w:t>پنجره</w:t>
      </w:r>
      <w:bookmarkEnd w:id="128"/>
    </w:p>
    <w:p>
      <w:pPr>
        <w:pStyle w:val="BookText"/>
        <w:rPr/>
      </w:pP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بدمان را از عمرمان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اعمال خوبمان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بعد چون خدا به شهادت قرآن هر کار خوب را ده برابر می‌کند، آن را ضرب کنیم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کنیم و عمر از دست رفته‌مان را در مقایسه با اعمالمان در نظر بگیریم که در ازای این اعمال چقدر از وقت و زمان و عمرمان رفته است؟ و در نهایت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و نتیجه بگیریم</w:t>
      </w:r>
      <w:bookmarkStart w:id="129" w:name="pg5160_33729"/>
    </w:p>
    <w:p>
      <w:pPr>
        <w:pStyle w:val="BookText"/>
        <w:rPr/>
      </w:pPr>
      <w:bookmarkEnd w:id="129"/>
      <w:r>
        <w:rPr>
          <w:rFonts w:ascii="IRNazanin" w:hAnsi="IRNazanin" w:eastAsia="IRNazanin"/>
          <w:color w:val="111111"/>
          <w:sz w:val="28"/>
          <w:sz w:val="28"/>
          <w:szCs w:val="28"/>
          <w:rtl w:val="true"/>
          <w:lang w:bidi="fa-IR"/>
        </w:rPr>
        <w:t>که چه کرده‌ایم</w:t>
      </w:r>
      <w:r>
        <w:rPr>
          <w:rFonts w:eastAsia="IRNazanin" w:cs="IRNazanin"/>
          <w:color w:val="111111"/>
          <w:sz w:val="28"/>
          <w:szCs w:val="28"/>
          <w:rtl w:val="true"/>
          <w:lang w:bidi="fa-IR"/>
        </w:rPr>
        <w:t>.</w:t>
      </w:r>
    </w:p>
    <w:p>
      <w:pPr>
        <w:pStyle w:val="Heading3"/>
        <w:numPr>
          <w:ilvl w:val="2"/>
          <w:numId w:val="1"/>
        </w:numPr>
        <w:rPr/>
      </w:pPr>
      <w:bookmarkStart w:id="130" w:name="__RefHeading___Toc1910019_774463916"/>
      <w:bookmarkStart w:id="131" w:name="_Toc46"/>
      <w:bookmarkEnd w:id="130"/>
      <w:r>
        <w:rPr>
          <w:rtl w:val="true"/>
        </w:rPr>
        <w:t>پنجره</w:t>
      </w:r>
      <w:bookmarkEnd w:id="131"/>
    </w:p>
    <w:p>
      <w:pPr>
        <w:pStyle w:val="BookText"/>
        <w:rPr/>
      </w:pP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هرکس کار بدی بیاورد، جز مانند آن جزا نیابد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آدم‌ها گاهی حواسشان نیست که این گوهر گرانبهای زمان و عُمْر، بیش از هرچیز دیگری نیازمند محاسبه است و آدم اگر کمی دقت کند و حواسش را جمع کند، وقت محاسبه‌کردن عمرش بین دو سئوال می‌ماند و نمی‌داند کدام‌یک از آنها درست‌هستند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روز و هر ساعتی که از زندگی‌مان می‌گذرد، به عُمْرمان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و هر ساعت که از زندگی‌مان می‌گذرد، زمانی از عُمْرمان کم می‌شود؟</w:t>
      </w:r>
      <w:r>
        <w:rPr>
          <w:rFonts w:eastAsia="IRNazanin" w:cs="IRNazanin"/>
          <w:color w:val="111111"/>
          <w:sz w:val="28"/>
          <w:szCs w:val="28"/>
          <w:rtl w:val="true"/>
          <w:lang w:bidi="fa-IR"/>
        </w:rPr>
        <w:t>!».</w:t>
      </w:r>
      <w:bookmarkStart w:id="132" w:name="pg5160_33730"/>
    </w:p>
    <w:p>
      <w:pPr>
        <w:pStyle w:val="Heading3"/>
        <w:numPr>
          <w:ilvl w:val="2"/>
          <w:numId w:val="1"/>
        </w:numPr>
        <w:rPr/>
      </w:pPr>
      <w:bookmarkStart w:id="133" w:name="__RefHeading___Toc1910021_774463916"/>
      <w:bookmarkStart w:id="134" w:name="_Toc47"/>
      <w:bookmarkEnd w:id="132"/>
      <w:bookmarkEnd w:id="133"/>
      <w:r>
        <w:rPr>
          <w:rtl w:val="true"/>
        </w:rPr>
        <w:t>خلاصه</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صحیح با روح را فهمیده ای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سعی می کنی روحت را با دوری از گناه سالم نگه داری و سپس با عبادت خداوند ، تحصیل علم و دانش ، کار و تلاش ، یاد کردن از مرگ و محاسبه کارها و رفتارهایت هرچه بیشتر و بیشتر روحت را بزرگ می کنی </w:t>
      </w:r>
      <w:r>
        <w:rPr>
          <w:rFonts w:eastAsia="IRNazanin" w:cs="IRNazanin"/>
          <w:color w:val="111111"/>
          <w:sz w:val="28"/>
          <w:szCs w:val="28"/>
          <w:rtl w:val="true"/>
          <w:lang w:bidi="fa-IR"/>
        </w:rPr>
        <w:t>.</w:t>
      </w:r>
      <w:bookmarkStart w:id="135" w:name="pg5160_33731"/>
    </w:p>
    <w:p>
      <w:pPr>
        <w:pStyle w:val="Heading3"/>
        <w:numPr>
          <w:ilvl w:val="2"/>
          <w:numId w:val="1"/>
        </w:numPr>
        <w:rPr/>
      </w:pPr>
      <w:bookmarkStart w:id="136" w:name="__RefHeading___Toc1910023_774463916"/>
      <w:bookmarkStart w:id="137" w:name="_Toc48"/>
      <w:bookmarkEnd w:id="135"/>
      <w:bookmarkEnd w:id="136"/>
      <w:r>
        <w:rPr>
          <w:rtl w:val="true"/>
        </w:rPr>
        <w:t>بیشتر بخوانیم</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روزه داری ؛ احوال روزه داران از منظر رهبر انقلاب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مختارپور ، انتشارات انقلاب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زندگی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رهنما جلد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پورامینی ، معاونت تبلیغات و ارتباطات اسلامی آستان قدس رضوی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تکبر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پناهیان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انتشارت بیان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کارکنان وزرات آموزش و پرورش، </w:t>
      </w:r>
      <w:r>
        <w:rPr>
          <w:rFonts w:eastAsia="IRNazanin" w:cs="IRNazanin"/>
          <w:b w:val="false"/>
          <w:bCs w:val="false"/>
          <w:i w:val="false"/>
          <w:iCs w:val="false"/>
          <w:color w:val="333333"/>
          <w:sz w:val="20"/>
          <w:szCs w:val="20"/>
        </w:rPr>
        <w:t>5/5/1377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دردی بر دل‌ها دردناک‌تر از گناهان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خنده زیاد قلب را می‌میراند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گفت‌وگوی بی‌حاصل بترس که قلب‌ها را بیمار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اهل معرفت، دل‌ها را آباد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سفارش می‌کنم به آبادکردن دلت به وسیله یاد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23/7/1391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خواستی کاری انجام بدهی، از روی دانش و فکر انجام بده و از کار بدون دانش و فکر دوری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خواستی کاری را انجام بدهی، درباره نتیجه آن فکر کن؛ اگر مایه رشد و هدایتت بود، انجامش بده و اگر مایه گمراهی‌ات بود، آن را انجام 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مسئولان نظام و سفرای کشورهای اسلامی،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زائران و مجاوران حرم مطهر رضوی، </w:t>
      </w:r>
      <w:r>
        <w:rPr>
          <w:rFonts w:eastAsia="IRNazanin" w:cs="IRNazanin"/>
          <w:b w:val="false"/>
          <w:bCs w:val="false"/>
          <w:i w:val="false"/>
          <w:iCs w:val="false"/>
          <w:color w:val="333333"/>
          <w:sz w:val="20"/>
          <w:szCs w:val="20"/>
        </w:rPr>
        <w:t>15/1/1370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تنبلی و کسالت، هم به دین ضرر می‌رساند و هم به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با بیل در باغشان مشغول کار بوده‌اند و عرق می‌ریخته‌اند، در پاسخ به فردی که تمایل داشته به جای ایشان کار کند،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دوست دارم انسان در گرمای سخت آفتاب برای تأمین نیازهای زندگی‌اش سختی و رنج بکشد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و تنهایی قبر را یاد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را یاد کن که چشم‌هایت از حدقه درآمده، بر گونه‌ات می‌افتد و بندبند بدنت از یکدیگر جدا می‌شوند و کرم‌ها گوشت بدنت را می‌خورند و از دنیا بریده می‌شوی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یاد‌کردن از این مطالب تو را بر عمل تشویق می‌کند و از حرص دنیا بازمی‌دارد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 های نمازجمعه تهران،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نمایندگان هفتمین دوره مجلس شورای اسلامی، </w:t>
      </w:r>
      <w:r>
        <w:rPr>
          <w:rFonts w:eastAsia="IRNazanin" w:cs="IRNazanin"/>
          <w:b w:val="false"/>
          <w:bCs w:val="false"/>
          <w:i w:val="false"/>
          <w:iCs w:val="false"/>
          <w:color w:val="333333"/>
          <w:sz w:val="20"/>
          <w:szCs w:val="20"/>
        </w:rPr>
        <w:t>8/3/1386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مشکاةالأنوار،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image" Target="media/image9.jpeg"/><Relationship Id="rId34" Type="http://schemas.openxmlformats.org/officeDocument/2006/relationships/image" Target="media/image9.jpeg"/><Relationship Id="rId35" Type="http://schemas.openxmlformats.org/officeDocument/2006/relationships/footer" Target="footer16.xml"/><Relationship Id="rId36" Type="http://schemas.openxmlformats.org/officeDocument/2006/relationships/image" Target="media/image10.jpeg"/><Relationship Id="rId37" Type="http://schemas.openxmlformats.org/officeDocument/2006/relationships/image" Target="media/image10.jpeg"/><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image" Target="media/image11.jpeg"/><Relationship Id="rId45" Type="http://schemas.openxmlformats.org/officeDocument/2006/relationships/image" Target="media/image11.jpeg"/><Relationship Id="rId46" Type="http://schemas.openxmlformats.org/officeDocument/2006/relationships/footer" Target="footer23.xml"/><Relationship Id="rId47" Type="http://schemas.openxmlformats.org/officeDocument/2006/relationships/image" Target="media/image12.jpeg"/><Relationship Id="rId48" Type="http://schemas.openxmlformats.org/officeDocument/2006/relationships/image" Target="media/image12.jpeg"/><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image" Target="media/image13.jpeg"/><Relationship Id="rId57" Type="http://schemas.openxmlformats.org/officeDocument/2006/relationships/image" Target="media/image13.jpeg"/><Relationship Id="rId58" Type="http://schemas.openxmlformats.org/officeDocument/2006/relationships/footer" Target="footer31.xml"/><Relationship Id="rId59" Type="http://schemas.openxmlformats.org/officeDocument/2006/relationships/image" Target="media/image14.jpeg"/><Relationship Id="rId60" Type="http://schemas.openxmlformats.org/officeDocument/2006/relationships/image" Target="media/image14.jpeg"/><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image" Target="media/image15.jpeg"/><Relationship Id="rId67" Type="http://schemas.openxmlformats.org/officeDocument/2006/relationships/image" Target="media/image15.jpeg"/><Relationship Id="rId68" Type="http://schemas.openxmlformats.org/officeDocument/2006/relationships/footer" Target="footer37.xml"/><Relationship Id="rId69" Type="http://schemas.openxmlformats.org/officeDocument/2006/relationships/image" Target="media/image16.jpeg"/><Relationship Id="rId70" Type="http://schemas.openxmlformats.org/officeDocument/2006/relationships/image" Target="media/image16.jpeg"/><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image" Target="media/image17.jpeg"/><Relationship Id="rId78" Type="http://schemas.openxmlformats.org/officeDocument/2006/relationships/image" Target="media/image17.jpeg"/><Relationship Id="rId79" Type="http://schemas.openxmlformats.org/officeDocument/2006/relationships/footer" Target="footer44.xml"/><Relationship Id="rId80" Type="http://schemas.openxmlformats.org/officeDocument/2006/relationships/image" Target="media/image18.jpeg"/><Relationship Id="rId81" Type="http://schemas.openxmlformats.org/officeDocument/2006/relationships/image" Target="media/image18.jpeg"/><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footer" Target="footer50.xml"/><Relationship Id="rId88" Type="http://schemas.openxmlformats.org/officeDocument/2006/relationships/footer" Target="footer51.xml"/><Relationship Id="rId89" Type="http://schemas.openxmlformats.org/officeDocument/2006/relationships/footer" Target="footer52.xml"/><Relationship Id="rId90" Type="http://schemas.openxmlformats.org/officeDocument/2006/relationships/image" Target="media/image19.jpeg"/><Relationship Id="rId91" Type="http://schemas.openxmlformats.org/officeDocument/2006/relationships/image" Target="media/image19.jpeg"/><Relationship Id="rId92" Type="http://schemas.openxmlformats.org/officeDocument/2006/relationships/footer" Target="footer53.xml"/><Relationship Id="rId93" Type="http://schemas.openxmlformats.org/officeDocument/2006/relationships/image" Target="media/image20.jpeg"/><Relationship Id="rId94" Type="http://schemas.openxmlformats.org/officeDocument/2006/relationships/image" Target="media/image20.jpeg"/><Relationship Id="rId95" Type="http://schemas.openxmlformats.org/officeDocument/2006/relationships/footer" Target="footer54.xml"/><Relationship Id="rId96" Type="http://schemas.openxmlformats.org/officeDocument/2006/relationships/image" Target="media/image21.jpeg"/><Relationship Id="rId97" Type="http://schemas.openxmlformats.org/officeDocument/2006/relationships/image" Target="media/image21.jpeg"/><Relationship Id="rId98" Type="http://schemas.openxmlformats.org/officeDocument/2006/relationships/footer" Target="footer55.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56.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6015</Words>
  <Characters>23914</Characters>
  <CharactersWithSpaces>29621</CharactersWithSpaces>
  <Paragraphs>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2026-08-18T23:49:21Z</dcterms:created>
  <dc:creator>ghaemiyeh.com</dc:creator>
  <dc:description/>
  <dc:language>en-US</dc:language>
  <cp:lastModifiedBy/>
  <dcterms:modified xsi:type="dcterms:W3CDTF">2026-08-19T03:19:23Z</dcterms:modified>
  <cp:revision>1</cp:revision>
  <dc:subject/>
  <dc:title>رهنما 113 روایتی از روح</dc:title>
</cp:coreProperties>
</file>

<file path=docProps/custom.xml><?xml version="1.0" encoding="utf-8"?>
<Properties xmlns="http://schemas.openxmlformats.org/officeDocument/2006/custom-properties" xmlns:vt="http://schemas.openxmlformats.org/officeDocument/2006/docPropsVTypes"/>
</file>