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عجل الله تعالی فرجه الشریف در روایات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6966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6968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46970_774463916">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246972_774463916">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246974_77446391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46976_774463916">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1246978_774463916">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246980_774463916">
            <w:r>
              <w:rPr>
                <w:webHidden/>
                <w:rStyle w:val="IndexLink"/>
                <w:rtl w:val="true"/>
              </w:rPr>
              <w:t>مبحث اوّل</w:t>
            </w:r>
            <w:r>
              <w:rPr>
                <w:rStyle w:val="IndexLink"/>
                <w:rtl w:val="true"/>
              </w:rPr>
              <w:t xml:space="preserve">: </w:t>
            </w:r>
            <w:r>
              <w:rPr>
                <w:rStyle w:val="IndexLink"/>
                <w:rtl w:val="true"/>
              </w:rPr>
              <w:t>اعتراف علمای اهل سنّت به ولادت امام مهدی</w:t>
            </w:r>
            <w:r>
              <w:rPr>
                <w:rStyle w:val="IndexLink"/>
                <w:rtl w:val="true"/>
              </w:rPr>
              <w:t>(</w:t>
            </w:r>
            <w:r>
              <w:rPr>
                <w:rStyle w:val="IndexLink"/>
                <w:rtl w:val="true"/>
              </w:rPr>
              <w:t>عج</w:t>
            </w:r>
            <w:r>
              <w:rPr>
                <w:rStyle w:val="IndexLink"/>
                <w:rtl w:val="true"/>
              </w:rPr>
              <w:t>)</w:t>
              <w:tab/>
            </w:r>
            <w:r>
              <w:rPr>
                <w:rStyle w:val="IndexLink"/>
              </w:rPr>
              <w:t>26</w:t>
            </w:r>
          </w:hyperlink>
        </w:p>
        <w:p>
          <w:pPr>
            <w:pStyle w:val="Contents3"/>
            <w:tabs>
              <w:tab w:val="clear" w:pos="8459"/>
              <w:tab w:val="right" w:pos="9026" w:leader="dot"/>
            </w:tabs>
            <w:rPr/>
          </w:pPr>
          <w:hyperlink w:anchor="__RefHeading___Toc1246982_774463916">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246984_774463916">
            <w:r>
              <w:rPr>
                <w:webHidden/>
                <w:rStyle w:val="IndexLink"/>
              </w:rPr>
              <w:t>1</w:t>
            </w:r>
            <w:r>
              <w:rPr>
                <w:rStyle w:val="IndexLink"/>
                <w:rtl w:val="true"/>
              </w:rPr>
              <w:t xml:space="preserve">- </w:t>
            </w:r>
            <w:r>
              <w:rPr>
                <w:rStyle w:val="IndexLink"/>
                <w:rtl w:val="true"/>
              </w:rPr>
              <w:t xml:space="preserve">ابن اثیر جزری عزّالدین </w:t>
            </w:r>
            <w:r>
              <w:rPr>
                <w:rStyle w:val="IndexLink"/>
                <w:rtl w:val="true"/>
              </w:rPr>
              <w:t>(</w:t>
            </w:r>
            <w:r>
              <w:rPr>
                <w:rStyle w:val="IndexLink"/>
                <w:rtl w:val="true"/>
              </w:rPr>
              <w:t xml:space="preserve">متوفّای </w:t>
            </w:r>
            <w:r>
              <w:rPr>
                <w:rStyle w:val="IndexLink"/>
              </w:rPr>
              <w:t>630</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27</w:t>
            </w:r>
          </w:hyperlink>
        </w:p>
        <w:p>
          <w:pPr>
            <w:pStyle w:val="Contents3"/>
            <w:tabs>
              <w:tab w:val="clear" w:pos="8459"/>
              <w:tab w:val="right" w:pos="9026" w:leader="dot"/>
            </w:tabs>
            <w:rPr/>
          </w:pPr>
          <w:hyperlink w:anchor="__RefHeading___Toc1246986_774463916">
            <w:r>
              <w:rPr>
                <w:webHidden/>
                <w:rStyle w:val="IndexLink"/>
              </w:rPr>
              <w:t>2</w:t>
            </w:r>
            <w:r>
              <w:rPr>
                <w:rStyle w:val="IndexLink"/>
                <w:rtl w:val="true"/>
              </w:rPr>
              <w:t xml:space="preserve">- </w:t>
            </w:r>
            <w:r>
              <w:rPr>
                <w:rStyle w:val="IndexLink"/>
                <w:rtl w:val="true"/>
              </w:rPr>
              <w:t xml:space="preserve">ابن خلکان </w:t>
            </w:r>
            <w:r>
              <w:rPr>
                <w:rStyle w:val="IndexLink"/>
                <w:rtl w:val="true"/>
              </w:rPr>
              <w:t>(</w:t>
            </w:r>
            <w:r>
              <w:rPr>
                <w:rStyle w:val="IndexLink"/>
                <w:rtl w:val="true"/>
              </w:rPr>
              <w:t xml:space="preserve">متوفّای </w:t>
            </w:r>
            <w:r>
              <w:rPr>
                <w:rStyle w:val="IndexLink"/>
              </w:rPr>
              <w:t>681</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27</w:t>
            </w:r>
          </w:hyperlink>
        </w:p>
        <w:p>
          <w:pPr>
            <w:pStyle w:val="Contents3"/>
            <w:tabs>
              <w:tab w:val="clear" w:pos="8459"/>
              <w:tab w:val="right" w:pos="9026" w:leader="dot"/>
            </w:tabs>
            <w:rPr/>
          </w:pPr>
          <w:hyperlink w:anchor="__RefHeading___Toc1246988_774463916">
            <w:r>
              <w:rPr>
                <w:webHidden/>
                <w:rStyle w:val="IndexLink"/>
              </w:rPr>
              <w:t>3</w:t>
            </w:r>
            <w:r>
              <w:rPr>
                <w:rStyle w:val="IndexLink"/>
                <w:rtl w:val="true"/>
              </w:rPr>
              <w:t xml:space="preserve">- </w:t>
            </w:r>
            <w:r>
              <w:rPr>
                <w:rStyle w:val="IndexLink"/>
                <w:rtl w:val="true"/>
              </w:rPr>
              <w:t xml:space="preserve">الذهبی </w:t>
            </w:r>
            <w:r>
              <w:rPr>
                <w:rStyle w:val="IndexLink"/>
                <w:rtl w:val="true"/>
              </w:rPr>
              <w:t>(</w:t>
            </w:r>
            <w:r>
              <w:rPr>
                <w:rStyle w:val="IndexLink"/>
                <w:rtl w:val="true"/>
              </w:rPr>
              <w:t xml:space="preserve">متوفّای </w:t>
            </w:r>
            <w:r>
              <w:rPr>
                <w:rStyle w:val="IndexLink"/>
              </w:rPr>
              <w:t>748</w:t>
            </w:r>
            <w:r>
              <w:rPr>
                <w:rStyle w:val="IndexLink"/>
                <w:rtl w:val="true"/>
              </w:rPr>
              <w:t xml:space="preserve"> </w:t>
            </w:r>
            <w:r>
              <w:rPr>
                <w:rStyle w:val="IndexLink"/>
                <w:rtl w:val="true"/>
              </w:rPr>
              <w:t xml:space="preserve">ه </w:t>
            </w:r>
            <w:r>
              <w:rPr>
                <w:rStyle w:val="IndexLink"/>
                <w:rtl w:val="true"/>
              </w:rPr>
              <w:t>- .</w:t>
            </w:r>
            <w:r>
              <w:rPr>
                <w:rStyle w:val="IndexLink"/>
                <w:rtl w:val="true"/>
              </w:rPr>
              <w:t>ق</w:t>
            </w:r>
            <w:r>
              <w:rPr>
                <w:rStyle w:val="IndexLink"/>
                <w:rtl w:val="true"/>
              </w:rPr>
              <w:t>.).</w:t>
              <w:tab/>
            </w:r>
            <w:r>
              <w:rPr>
                <w:rStyle w:val="IndexLink"/>
              </w:rPr>
              <w:t>29</w:t>
            </w:r>
          </w:hyperlink>
        </w:p>
        <w:p>
          <w:pPr>
            <w:pStyle w:val="Contents3"/>
            <w:tabs>
              <w:tab w:val="clear" w:pos="8459"/>
              <w:tab w:val="right" w:pos="9026" w:leader="dot"/>
            </w:tabs>
            <w:rPr/>
          </w:pPr>
          <w:hyperlink w:anchor="__RefHeading___Toc1246990_774463916">
            <w:r>
              <w:rPr>
                <w:webHidden/>
                <w:rStyle w:val="IndexLink"/>
              </w:rPr>
              <w:t>4</w:t>
            </w:r>
            <w:r>
              <w:rPr>
                <w:rStyle w:val="IndexLink"/>
                <w:rtl w:val="true"/>
              </w:rPr>
              <w:t xml:space="preserve">- </w:t>
            </w:r>
            <w:r>
              <w:rPr>
                <w:rStyle w:val="IndexLink"/>
                <w:rtl w:val="true"/>
              </w:rPr>
              <w:t xml:space="preserve">ابن الوردی </w:t>
            </w:r>
            <w:r>
              <w:rPr>
                <w:rStyle w:val="IndexLink"/>
                <w:rtl w:val="true"/>
              </w:rPr>
              <w:t>(</w:t>
            </w:r>
            <w:r>
              <w:rPr>
                <w:rStyle w:val="IndexLink"/>
                <w:rtl w:val="true"/>
              </w:rPr>
              <w:t xml:space="preserve">متوفّای </w:t>
            </w:r>
            <w:r>
              <w:rPr>
                <w:rStyle w:val="IndexLink"/>
              </w:rPr>
              <w:t>749</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30</w:t>
            </w:r>
          </w:hyperlink>
        </w:p>
        <w:p>
          <w:pPr>
            <w:pStyle w:val="Contents3"/>
            <w:tabs>
              <w:tab w:val="clear" w:pos="8459"/>
              <w:tab w:val="right" w:pos="9026" w:leader="dot"/>
            </w:tabs>
            <w:rPr/>
          </w:pPr>
          <w:hyperlink w:anchor="__RefHeading___Toc1246992_774463916">
            <w:r>
              <w:rPr>
                <w:webHidden/>
                <w:rStyle w:val="IndexLink"/>
              </w:rPr>
              <w:t>5</w:t>
            </w:r>
            <w:r>
              <w:rPr>
                <w:rStyle w:val="IndexLink"/>
                <w:rtl w:val="true"/>
              </w:rPr>
              <w:t xml:space="preserve">- </w:t>
            </w:r>
            <w:r>
              <w:rPr>
                <w:rStyle w:val="IndexLink"/>
                <w:rtl w:val="true"/>
              </w:rPr>
              <w:t xml:space="preserve">احمد بن حجر هیتمی شافعی </w:t>
            </w:r>
            <w:r>
              <w:rPr>
                <w:rStyle w:val="IndexLink"/>
                <w:rtl w:val="true"/>
              </w:rPr>
              <w:t>(</w:t>
            </w:r>
            <w:r>
              <w:rPr>
                <w:rStyle w:val="IndexLink"/>
                <w:rtl w:val="true"/>
              </w:rPr>
              <w:t xml:space="preserve">متوفّای </w:t>
            </w:r>
            <w:r>
              <w:rPr>
                <w:rStyle w:val="IndexLink"/>
              </w:rPr>
              <w:t>974</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31</w:t>
            </w:r>
          </w:hyperlink>
        </w:p>
        <w:p>
          <w:pPr>
            <w:pStyle w:val="Contents3"/>
            <w:tabs>
              <w:tab w:val="clear" w:pos="8459"/>
              <w:tab w:val="right" w:pos="9026" w:leader="dot"/>
            </w:tabs>
            <w:rPr/>
          </w:pPr>
          <w:hyperlink w:anchor="__RefHeading___Toc1246994_774463916">
            <w:r>
              <w:rPr>
                <w:webHidden/>
                <w:rStyle w:val="IndexLink"/>
              </w:rPr>
              <w:t>6</w:t>
            </w:r>
            <w:r>
              <w:rPr>
                <w:rStyle w:val="IndexLink"/>
                <w:rtl w:val="true"/>
              </w:rPr>
              <w:t xml:space="preserve">- </w:t>
            </w:r>
            <w:r>
              <w:rPr>
                <w:rStyle w:val="IndexLink"/>
                <w:rtl w:val="true"/>
              </w:rPr>
              <w:t xml:space="preserve">شبراوی شافعی </w:t>
            </w:r>
            <w:r>
              <w:rPr>
                <w:rStyle w:val="IndexLink"/>
                <w:rtl w:val="true"/>
              </w:rPr>
              <w:t>(</w:t>
            </w:r>
            <w:r>
              <w:rPr>
                <w:rStyle w:val="IndexLink"/>
                <w:rtl w:val="true"/>
              </w:rPr>
              <w:t xml:space="preserve">متوفّای </w:t>
            </w:r>
            <w:r>
              <w:rPr>
                <w:rStyle w:val="IndexLink"/>
              </w:rPr>
              <w:t>1171</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31</w:t>
            </w:r>
          </w:hyperlink>
        </w:p>
        <w:p>
          <w:pPr>
            <w:pStyle w:val="Contents3"/>
            <w:tabs>
              <w:tab w:val="clear" w:pos="8459"/>
              <w:tab w:val="right" w:pos="9026" w:leader="dot"/>
            </w:tabs>
            <w:rPr/>
          </w:pPr>
          <w:hyperlink w:anchor="__RefHeading___Toc1246996_774463916">
            <w:r>
              <w:rPr>
                <w:webHidden/>
                <w:rStyle w:val="IndexLink"/>
              </w:rPr>
              <w:t>7</w:t>
            </w:r>
            <w:r>
              <w:rPr>
                <w:rStyle w:val="IndexLink"/>
                <w:rtl w:val="true"/>
              </w:rPr>
              <w:t xml:space="preserve">- </w:t>
            </w:r>
            <w:r>
              <w:rPr>
                <w:rStyle w:val="IndexLink"/>
                <w:rtl w:val="true"/>
              </w:rPr>
              <w:t xml:space="preserve">مؤمن بن حسن شبلنجی </w:t>
            </w:r>
            <w:r>
              <w:rPr>
                <w:rStyle w:val="IndexLink"/>
                <w:rtl w:val="true"/>
              </w:rPr>
              <w:t>(</w:t>
            </w:r>
            <w:r>
              <w:rPr>
                <w:rStyle w:val="IndexLink"/>
                <w:rtl w:val="true"/>
              </w:rPr>
              <w:t xml:space="preserve">متوفّای </w:t>
            </w:r>
            <w:r>
              <w:rPr>
                <w:rStyle w:val="IndexLink"/>
              </w:rPr>
              <w:t>1308</w:t>
            </w:r>
            <w:r>
              <w:rPr>
                <w:rStyle w:val="IndexLink"/>
                <w:rtl w:val="true"/>
              </w:rPr>
              <w:t xml:space="preserve"> </w:t>
            </w:r>
            <w:r>
              <w:rPr>
                <w:rStyle w:val="IndexLink"/>
                <w:rtl w:val="true"/>
              </w:rPr>
              <w:t xml:space="preserve">ه </w:t>
            </w:r>
            <w:r>
              <w:rPr>
                <w:rStyle w:val="IndexLink"/>
                <w:rtl w:val="true"/>
              </w:rPr>
              <w:t>- .</w:t>
            </w:r>
            <w:r>
              <w:rPr>
                <w:rStyle w:val="IndexLink"/>
                <w:rtl w:val="true"/>
              </w:rPr>
              <w:t>ق</w:t>
            </w:r>
            <w:r>
              <w:rPr>
                <w:rStyle w:val="IndexLink"/>
                <w:rtl w:val="true"/>
              </w:rPr>
              <w:t>.).</w:t>
              <w:tab/>
            </w:r>
            <w:r>
              <w:rPr>
                <w:rStyle w:val="IndexLink"/>
              </w:rPr>
              <w:t>32</w:t>
            </w:r>
          </w:hyperlink>
        </w:p>
        <w:p>
          <w:pPr>
            <w:pStyle w:val="Contents3"/>
            <w:tabs>
              <w:tab w:val="clear" w:pos="8459"/>
              <w:tab w:val="right" w:pos="9026" w:leader="dot"/>
            </w:tabs>
            <w:rPr/>
          </w:pPr>
          <w:hyperlink w:anchor="__RefHeading___Toc1246998_774463916">
            <w:r>
              <w:rPr>
                <w:webHidden/>
                <w:rStyle w:val="IndexLink"/>
              </w:rPr>
              <w:t>8</w:t>
            </w:r>
            <w:r>
              <w:rPr>
                <w:rStyle w:val="IndexLink"/>
                <w:rtl w:val="true"/>
              </w:rPr>
              <w:t xml:space="preserve">- </w:t>
            </w:r>
            <w:r>
              <w:rPr>
                <w:rStyle w:val="IndexLink"/>
                <w:rtl w:val="true"/>
              </w:rPr>
              <w:t xml:space="preserve">خیرالدین زرکلی </w:t>
            </w:r>
            <w:r>
              <w:rPr>
                <w:rStyle w:val="IndexLink"/>
                <w:rtl w:val="true"/>
              </w:rPr>
              <w:t>(</w:t>
            </w:r>
            <w:r>
              <w:rPr>
                <w:rStyle w:val="IndexLink"/>
                <w:rtl w:val="true"/>
              </w:rPr>
              <w:t xml:space="preserve">متوفّای </w:t>
            </w:r>
            <w:r>
              <w:rPr>
                <w:rStyle w:val="IndexLink"/>
              </w:rPr>
              <w:t>1396</w:t>
            </w:r>
            <w:r>
              <w:rPr>
                <w:rStyle w:val="IndexLink"/>
                <w:rtl w:val="true"/>
              </w:rPr>
              <w:t xml:space="preserve"> </w:t>
            </w:r>
            <w:r>
              <w:rPr>
                <w:rStyle w:val="IndexLink"/>
                <w:rtl w:val="true"/>
              </w:rPr>
              <w:t xml:space="preserve">ه </w:t>
            </w:r>
            <w:r>
              <w:rPr>
                <w:rStyle w:val="IndexLink"/>
                <w:rtl w:val="true"/>
              </w:rPr>
              <w:t>- .</w:t>
            </w:r>
            <w:r>
              <w:rPr>
                <w:rStyle w:val="IndexLink"/>
                <w:rtl w:val="true"/>
              </w:rPr>
              <w:t>ق</w:t>
            </w:r>
            <w:r>
              <w:rPr>
                <w:rStyle w:val="IndexLink"/>
                <w:rtl w:val="true"/>
              </w:rPr>
              <w:t>.).</w:t>
              <w:tab/>
            </w:r>
            <w:r>
              <w:rPr>
                <w:rStyle w:val="IndexLink"/>
              </w:rPr>
              <w:t>32</w:t>
            </w:r>
          </w:hyperlink>
        </w:p>
        <w:p>
          <w:pPr>
            <w:pStyle w:val="Contents2"/>
            <w:tabs>
              <w:tab w:val="clear" w:pos="8743"/>
              <w:tab w:val="right" w:pos="9026" w:leader="dot"/>
            </w:tabs>
            <w:rPr/>
          </w:pPr>
          <w:hyperlink w:anchor="__RefHeading___Toc1247000_774463916">
            <w:r>
              <w:rPr>
                <w:webHidden/>
                <w:rStyle w:val="IndexLink"/>
                <w:rtl w:val="true"/>
              </w:rPr>
              <w:t>مبحث دوّم</w:t>
            </w:r>
            <w:r>
              <w:rPr>
                <w:rStyle w:val="IndexLink"/>
                <w:rtl w:val="true"/>
              </w:rPr>
              <w:t xml:space="preserve">: </w:t>
            </w:r>
            <w:r>
              <w:rPr>
                <w:rStyle w:val="IndexLink"/>
                <w:rtl w:val="true"/>
              </w:rPr>
              <w:t>نام و نسب امام مهدی</w:t>
            </w:r>
            <w:r>
              <w:rPr>
                <w:rStyle w:val="IndexLink"/>
                <w:rtl w:val="true"/>
              </w:rPr>
              <w:t>(</w:t>
            </w:r>
            <w:r>
              <w:rPr>
                <w:rStyle w:val="IndexLink"/>
                <w:rtl w:val="true"/>
              </w:rPr>
              <w:t>عج</w:t>
            </w:r>
            <w:r>
              <w:rPr>
                <w:rStyle w:val="IndexLink"/>
                <w:rtl w:val="true"/>
              </w:rPr>
              <w:t>)</w:t>
              <w:tab/>
            </w:r>
            <w:r>
              <w:rPr>
                <w:rStyle w:val="IndexLink"/>
              </w:rPr>
              <w:t>33</w:t>
            </w:r>
          </w:hyperlink>
        </w:p>
        <w:p>
          <w:pPr>
            <w:pStyle w:val="Contents3"/>
            <w:tabs>
              <w:tab w:val="clear" w:pos="8459"/>
              <w:tab w:val="right" w:pos="9026" w:leader="dot"/>
            </w:tabs>
            <w:rPr/>
          </w:pPr>
          <w:hyperlink w:anchor="__RefHeading___Toc1247002_77446391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247004_774463916">
            <w:r>
              <w:rPr>
                <w:webHidden/>
                <w:rStyle w:val="IndexLink"/>
              </w:rPr>
              <w:t>1</w:t>
            </w:r>
            <w:r>
              <w:rPr>
                <w:rStyle w:val="IndexLink"/>
                <w:rtl w:val="true"/>
              </w:rPr>
              <w:t xml:space="preserve">- </w:t>
            </w:r>
            <w:r>
              <w:rPr>
                <w:rStyle w:val="IndexLink"/>
                <w:rtl w:val="true"/>
              </w:rPr>
              <w:t>حضرت مهدی</w:t>
            </w:r>
            <w:r>
              <w:rPr>
                <w:rStyle w:val="IndexLink"/>
                <w:rtl w:val="true"/>
              </w:rPr>
              <w:t>(</w:t>
            </w:r>
            <w:r>
              <w:rPr>
                <w:rStyle w:val="IndexLink"/>
                <w:rtl w:val="true"/>
              </w:rPr>
              <w:t>عج</w:t>
            </w:r>
            <w:r>
              <w:rPr>
                <w:rStyle w:val="IndexLink"/>
                <w:rtl w:val="true"/>
              </w:rPr>
              <w:t>)</w:t>
            </w:r>
            <w:r>
              <w:rPr>
                <w:rStyle w:val="IndexLink"/>
                <w:rtl w:val="true"/>
              </w:rPr>
              <w:t>، کنانی، قریشی و هاشمی</w:t>
            </w:r>
            <w:r>
              <w:rPr>
                <w:rStyle w:val="IndexLink"/>
                <w:rtl w:val="true"/>
              </w:rPr>
              <w:tab/>
            </w:r>
            <w:r>
              <w:rPr>
                <w:rStyle w:val="IndexLink"/>
              </w:rPr>
              <w:t>33</w:t>
            </w:r>
          </w:hyperlink>
        </w:p>
        <w:p>
          <w:pPr>
            <w:pStyle w:val="Contents3"/>
            <w:tabs>
              <w:tab w:val="clear" w:pos="8459"/>
              <w:tab w:val="right" w:pos="9026" w:leader="dot"/>
            </w:tabs>
            <w:rPr/>
          </w:pPr>
          <w:hyperlink w:anchor="__RefHeading___Toc1247006_774463916">
            <w:r>
              <w:rPr>
                <w:webHidden/>
                <w:rStyle w:val="IndexLink"/>
              </w:rPr>
              <w:t>2</w:t>
            </w:r>
            <w:r>
              <w:rPr>
                <w:rStyle w:val="IndexLink"/>
                <w:rtl w:val="true"/>
              </w:rPr>
              <w:t xml:space="preserve">- </w:t>
            </w:r>
            <w:r>
              <w:rPr>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فرزندان عبدالمطّلب</w:t>
            </w:r>
            <w:r>
              <w:rPr>
                <w:rStyle w:val="IndexLink"/>
                <w:rtl w:val="true"/>
              </w:rPr>
              <w:tab/>
            </w:r>
            <w:r>
              <w:rPr>
                <w:rStyle w:val="IndexLink"/>
              </w:rPr>
              <w:t>34</w:t>
            </w:r>
          </w:hyperlink>
        </w:p>
        <w:p>
          <w:pPr>
            <w:pStyle w:val="Contents3"/>
            <w:tabs>
              <w:tab w:val="clear" w:pos="8459"/>
              <w:tab w:val="right" w:pos="9026" w:leader="dot"/>
            </w:tabs>
            <w:rPr/>
          </w:pPr>
          <w:hyperlink w:anchor="__RefHeading___Toc1247008_774463916">
            <w:r>
              <w:rPr>
                <w:webHidden/>
                <w:rStyle w:val="IndexLink"/>
              </w:rPr>
              <w:t>3</w:t>
            </w:r>
            <w:r>
              <w:rPr>
                <w:rStyle w:val="IndexLink"/>
                <w:rtl w:val="true"/>
              </w:rPr>
              <w:t xml:space="preserve">- </w:t>
            </w:r>
            <w:r>
              <w:rPr>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فرزندان ابوطالب</w:t>
            </w:r>
            <w:r>
              <w:rPr>
                <w:rStyle w:val="IndexLink"/>
                <w:rtl w:val="true"/>
              </w:rPr>
              <w:tab/>
            </w:r>
            <w:r>
              <w:rPr>
                <w:rStyle w:val="IndexLink"/>
              </w:rPr>
              <w:t>34</w:t>
            </w:r>
          </w:hyperlink>
        </w:p>
        <w:p>
          <w:pPr>
            <w:pStyle w:val="Contents3"/>
            <w:tabs>
              <w:tab w:val="clear" w:pos="8459"/>
              <w:tab w:val="right" w:pos="9026" w:leader="dot"/>
            </w:tabs>
            <w:rPr/>
          </w:pPr>
          <w:hyperlink w:anchor="__RefHeading___Toc1247010_774463916">
            <w:r>
              <w:rPr>
                <w:webHidden/>
                <w:rStyle w:val="IndexLink"/>
              </w:rPr>
              <w:t>4</w:t>
            </w:r>
            <w:r>
              <w:rPr>
                <w:rStyle w:val="IndexLink"/>
                <w:rtl w:val="true"/>
              </w:rPr>
              <w:t xml:space="preserve">- </w:t>
            </w:r>
            <w:r>
              <w:rPr>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اهل بیت</w:t>
            </w:r>
            <w:r>
              <w:rPr>
                <w:rStyle w:val="IndexLink"/>
                <w:rtl w:val="true"/>
              </w:rPr>
              <w:tab/>
            </w:r>
            <w:r>
              <w:rPr>
                <w:rStyle w:val="IndexLink"/>
              </w:rPr>
              <w:t>35</w:t>
            </w:r>
          </w:hyperlink>
        </w:p>
        <w:p>
          <w:pPr>
            <w:pStyle w:val="Contents3"/>
            <w:tabs>
              <w:tab w:val="clear" w:pos="8459"/>
              <w:tab w:val="right" w:pos="9026" w:leader="dot"/>
            </w:tabs>
            <w:rPr/>
          </w:pPr>
          <w:hyperlink w:anchor="__RefHeading___Toc1247012_774463916">
            <w:r>
              <w:rPr>
                <w:webHidden/>
                <w:rStyle w:val="IndexLink"/>
              </w:rPr>
              <w:t>5</w:t>
            </w:r>
            <w:r>
              <w:rPr>
                <w:rStyle w:val="IndexLink"/>
                <w:rtl w:val="true"/>
              </w:rPr>
              <w:t xml:space="preserve">- </w:t>
            </w:r>
            <w:r>
              <w:rPr>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فرزندان رسول خدا</w:t>
            </w:r>
            <w:r>
              <w:rPr>
                <w:rStyle w:val="IndexLink"/>
                <w:rtl w:val="true"/>
              </w:rPr>
              <w:t>(</w:t>
            </w:r>
            <w:r>
              <w:rPr>
                <w:rStyle w:val="IndexLink"/>
                <w:rtl w:val="true"/>
              </w:rPr>
              <w:t>صلی الله علیه و آله</w:t>
            </w:r>
            <w:r>
              <w:rPr>
                <w:rStyle w:val="IndexLink"/>
                <w:rtl w:val="true"/>
              </w:rPr>
              <w:t>)</w:t>
              <w:tab/>
            </w:r>
            <w:r>
              <w:rPr>
                <w:rStyle w:val="IndexLink"/>
              </w:rPr>
              <w:t>37</w:t>
            </w:r>
          </w:hyperlink>
        </w:p>
        <w:p>
          <w:pPr>
            <w:pStyle w:val="Contents3"/>
            <w:tabs>
              <w:tab w:val="clear" w:pos="8459"/>
              <w:tab w:val="right" w:pos="9026" w:leader="dot"/>
            </w:tabs>
            <w:rPr/>
          </w:pPr>
          <w:hyperlink w:anchor="__RefHeading___Toc1247014_774463916">
            <w:r>
              <w:rPr>
                <w:webHidden/>
                <w:rStyle w:val="IndexLink"/>
              </w:rPr>
              <w:t>6</w:t>
            </w:r>
            <w:r>
              <w:rPr>
                <w:rStyle w:val="IndexLink"/>
                <w:rtl w:val="true"/>
              </w:rPr>
              <w:t xml:space="preserve">- </w:t>
            </w:r>
            <w:r>
              <w:rPr>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فرزندان فاطمه</w:t>
            </w:r>
            <w:r>
              <w:rPr>
                <w:rStyle w:val="IndexLink"/>
                <w:rtl w:val="true"/>
              </w:rPr>
              <w:tab/>
            </w:r>
            <w:r>
              <w:rPr>
                <w:rStyle w:val="IndexLink"/>
              </w:rPr>
              <w:t>37</w:t>
            </w:r>
          </w:hyperlink>
        </w:p>
        <w:p>
          <w:pPr>
            <w:pStyle w:val="Contents3"/>
            <w:tabs>
              <w:tab w:val="clear" w:pos="8459"/>
              <w:tab w:val="right" w:pos="9026" w:leader="dot"/>
            </w:tabs>
            <w:rPr/>
          </w:pPr>
          <w:hyperlink w:anchor="__RefHeading___Toc1247016_774463916">
            <w:r>
              <w:rPr>
                <w:webHidden/>
                <w:rStyle w:val="IndexLink"/>
              </w:rPr>
              <w:t>7</w:t>
            </w:r>
            <w:r>
              <w:rPr>
                <w:rStyle w:val="IndexLink"/>
                <w:rtl w:val="true"/>
              </w:rPr>
              <w:t xml:space="preserve">- </w:t>
            </w:r>
            <w:r>
              <w:rPr>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فرزندان حسین</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247018_774463916">
            <w:r>
              <w:rPr>
                <w:webHidden/>
                <w:rStyle w:val="IndexLink"/>
              </w:rPr>
              <w:t>8</w:t>
            </w:r>
            <w:r>
              <w:rPr>
                <w:rStyle w:val="IndexLink"/>
                <w:rtl w:val="true"/>
              </w:rPr>
              <w:t xml:space="preserve">- </w:t>
            </w:r>
            <w:r>
              <w:rPr>
                <w:rStyle w:val="IndexLink"/>
                <w:rtl w:val="true"/>
              </w:rPr>
              <w:t>اسم مادر امام مهدی</w:t>
            </w:r>
            <w:r>
              <w:rPr>
                <w:rStyle w:val="IndexLink"/>
                <w:rtl w:val="true"/>
              </w:rPr>
              <w:t>(</w:t>
            </w:r>
            <w:r>
              <w:rPr>
                <w:rStyle w:val="IndexLink"/>
                <w:rtl w:val="true"/>
              </w:rPr>
              <w:t>عج</w:t>
            </w:r>
            <w:r>
              <w:rPr>
                <w:rStyle w:val="IndexLink"/>
                <w:rtl w:val="true"/>
              </w:rPr>
              <w:t xml:space="preserve">) </w:t>
            </w:r>
            <w:r>
              <w:rPr>
                <w:rStyle w:val="IndexLink"/>
                <w:rtl w:val="true"/>
              </w:rPr>
              <w:t>و مهدی از فرزندان امام صادق</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4"/>
            <w:tabs>
              <w:tab w:val="clear" w:pos="8176"/>
              <w:tab w:val="right" w:pos="9026" w:leader="dot"/>
            </w:tabs>
            <w:rPr/>
          </w:pPr>
          <w:hyperlink w:anchor="__RefHeading___Toc1247020_774463916">
            <w:r>
              <w:rPr>
                <w:webHidden/>
                <w:rStyle w:val="IndexLink"/>
                <w:rtl w:val="true"/>
              </w:rPr>
              <w:t>مفسّر معروف، ابن خشاب نقل کرده است</w:t>
            </w:r>
            <w:r>
              <w:rPr>
                <w:rStyle w:val="IndexLink"/>
                <w:rtl w:val="true"/>
              </w:rPr>
              <w:t>:</w:t>
              <w:tab/>
            </w:r>
            <w:r>
              <w:rPr>
                <w:rStyle w:val="IndexLink"/>
              </w:rPr>
              <w:t>40</w:t>
            </w:r>
          </w:hyperlink>
        </w:p>
        <w:p>
          <w:pPr>
            <w:pStyle w:val="Contents3"/>
            <w:tabs>
              <w:tab w:val="clear" w:pos="8459"/>
              <w:tab w:val="right" w:pos="9026" w:leader="dot"/>
            </w:tabs>
            <w:rPr/>
          </w:pPr>
          <w:hyperlink w:anchor="__RefHeading___Toc1247022_774463916">
            <w:r>
              <w:rPr>
                <w:webHidden/>
                <w:rStyle w:val="IndexLink"/>
              </w:rPr>
              <w:t>9</w:t>
            </w:r>
            <w:r>
              <w:rPr>
                <w:rStyle w:val="IndexLink"/>
                <w:rtl w:val="true"/>
              </w:rPr>
              <w:t xml:space="preserve">- </w:t>
            </w:r>
            <w:r>
              <w:rPr>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فرزندان امام رضا</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247024_774463916">
            <w:r>
              <w:rPr>
                <w:webHidden/>
                <w:rStyle w:val="IndexLink"/>
              </w:rPr>
              <w:t>10</w:t>
            </w:r>
            <w:r>
              <w:rPr>
                <w:rStyle w:val="IndexLink"/>
                <w:rtl w:val="true"/>
              </w:rPr>
              <w:t xml:space="preserve">- </w:t>
            </w:r>
            <w:r>
              <w:rPr>
                <w:rStyle w:val="IndexLink"/>
                <w:rtl w:val="true"/>
              </w:rPr>
              <w:t>اسم پدر امام مهدی</w:t>
            </w:r>
            <w:r>
              <w:rPr>
                <w:rStyle w:val="IndexLink"/>
                <w:rtl w:val="true"/>
              </w:rPr>
              <w:t>(</w:t>
            </w:r>
            <w:r>
              <w:rPr>
                <w:rStyle w:val="IndexLink"/>
                <w:rtl w:val="true"/>
              </w:rPr>
              <w:t>عج</w:t>
            </w:r>
            <w:r>
              <w:rPr>
                <w:rStyle w:val="IndexLink"/>
                <w:rtl w:val="true"/>
              </w:rPr>
              <w:t>)</w:t>
              <w:tab/>
            </w:r>
            <w:r>
              <w:rPr>
                <w:rStyle w:val="IndexLink"/>
              </w:rPr>
              <w:t>41</w:t>
            </w:r>
          </w:hyperlink>
        </w:p>
        <w:p>
          <w:pPr>
            <w:pStyle w:val="Contents2"/>
            <w:tabs>
              <w:tab w:val="clear" w:pos="8743"/>
              <w:tab w:val="right" w:pos="9026" w:leader="dot"/>
            </w:tabs>
            <w:rPr/>
          </w:pPr>
          <w:hyperlink w:anchor="__RefHeading___Toc1247026_774463916">
            <w:r>
              <w:rPr>
                <w:webHidden/>
                <w:rStyle w:val="IndexLink"/>
                <w:rtl w:val="true"/>
              </w:rPr>
              <w:t>مبحث سوّم</w:t>
            </w:r>
            <w:r>
              <w:rPr>
                <w:rStyle w:val="IndexLink"/>
                <w:rtl w:val="true"/>
              </w:rPr>
              <w:t xml:space="preserve">: </w:t>
            </w:r>
            <w:r>
              <w:rPr>
                <w:rStyle w:val="IndexLink"/>
                <w:rtl w:val="true"/>
              </w:rPr>
              <w:t>صفات امام مهدی</w:t>
            </w:r>
            <w:r>
              <w:rPr>
                <w:rStyle w:val="IndexLink"/>
                <w:rtl w:val="true"/>
              </w:rPr>
              <w:t>(</w:t>
            </w:r>
            <w:r>
              <w:rPr>
                <w:rStyle w:val="IndexLink"/>
                <w:rtl w:val="true"/>
              </w:rPr>
              <w:t>عج</w:t>
            </w:r>
            <w:r>
              <w:rPr>
                <w:rStyle w:val="IndexLink"/>
                <w:rtl w:val="true"/>
              </w:rPr>
              <w:t>)</w:t>
              <w:tab/>
            </w:r>
            <w:r>
              <w:rPr>
                <w:rStyle w:val="IndexLink"/>
              </w:rPr>
              <w:t>43</w:t>
            </w:r>
          </w:hyperlink>
        </w:p>
        <w:p>
          <w:pPr>
            <w:pStyle w:val="Contents2"/>
            <w:tabs>
              <w:tab w:val="clear" w:pos="8743"/>
              <w:tab w:val="right" w:pos="9026" w:leader="dot"/>
            </w:tabs>
            <w:rPr/>
          </w:pPr>
          <w:hyperlink w:anchor="__RefHeading___Toc1247028_774463916">
            <w:r>
              <w:rPr>
                <w:webHidden/>
                <w:rStyle w:val="IndexLink"/>
                <w:rtl w:val="true"/>
              </w:rPr>
              <w:t>مبحث چهارم</w:t>
            </w:r>
            <w:r>
              <w:rPr>
                <w:rStyle w:val="IndexLink"/>
                <w:rtl w:val="true"/>
              </w:rPr>
              <w:t>:</w:t>
            </w:r>
            <w:r>
              <w:rPr>
                <w:rStyle w:val="IndexLink"/>
                <w:rtl w:val="true"/>
              </w:rPr>
              <w:t>مقام مهدی</w:t>
            </w:r>
            <w:r>
              <w:rPr>
                <w:rStyle w:val="IndexLink"/>
                <w:rtl w:val="true"/>
              </w:rPr>
              <w:t>(</w:t>
            </w:r>
            <w:r>
              <w:rPr>
                <w:rStyle w:val="IndexLink"/>
                <w:rtl w:val="true"/>
              </w:rPr>
              <w:t>عج</w:t>
            </w:r>
            <w:r>
              <w:rPr>
                <w:rStyle w:val="IndexLink"/>
                <w:rtl w:val="true"/>
              </w:rPr>
              <w:t xml:space="preserve">) </w:t>
            </w:r>
            <w:r>
              <w:rPr>
                <w:rStyle w:val="IndexLink"/>
                <w:rtl w:val="true"/>
              </w:rPr>
              <w:t>در پیشگاه خداوند</w:t>
            </w:r>
            <w:r>
              <w:rPr>
                <w:rStyle w:val="IndexLink"/>
                <w:rtl w:val="true"/>
              </w:rPr>
              <w:tab/>
            </w:r>
            <w:r>
              <w:rPr>
                <w:rStyle w:val="IndexLink"/>
              </w:rPr>
              <w:t>48</w:t>
            </w:r>
          </w:hyperlink>
        </w:p>
        <w:p>
          <w:pPr>
            <w:pStyle w:val="Contents2"/>
            <w:tabs>
              <w:tab w:val="clear" w:pos="8743"/>
              <w:tab w:val="right" w:pos="9026" w:leader="dot"/>
            </w:tabs>
            <w:rPr/>
          </w:pPr>
          <w:hyperlink w:anchor="__RefHeading___Toc1247030_774463916">
            <w:r>
              <w:rPr>
                <w:webHidden/>
                <w:rStyle w:val="IndexLink"/>
                <w:rtl w:val="true"/>
              </w:rPr>
              <w:t>مبحث پنجم</w:t>
            </w:r>
            <w:r>
              <w:rPr>
                <w:rStyle w:val="IndexLink"/>
                <w:rtl w:val="true"/>
              </w:rPr>
              <w:t xml:space="preserve">: </w:t>
            </w:r>
            <w:r>
              <w:rPr>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خلیفه الهی و آخرین امام</w:t>
            </w:r>
            <w:r>
              <w:rPr>
                <w:rStyle w:val="IndexLink"/>
                <w:rtl w:val="true"/>
              </w:rPr>
              <w:tab/>
            </w:r>
            <w:r>
              <w:rPr>
                <w:rStyle w:val="IndexLink"/>
              </w:rPr>
              <w:t>50</w:t>
            </w:r>
          </w:hyperlink>
        </w:p>
        <w:p>
          <w:pPr>
            <w:pStyle w:val="Contents2"/>
            <w:tabs>
              <w:tab w:val="clear" w:pos="8743"/>
              <w:tab w:val="right" w:pos="9026" w:leader="dot"/>
            </w:tabs>
            <w:rPr/>
          </w:pPr>
          <w:hyperlink w:anchor="__RefHeading___Toc1247032_774463916">
            <w:r>
              <w:rPr>
                <w:webHidden/>
                <w:rStyle w:val="IndexLink"/>
                <w:rtl w:val="true"/>
              </w:rPr>
              <w:t>مبحث ششم</w:t>
            </w:r>
            <w:r>
              <w:rPr>
                <w:rStyle w:val="IndexLink"/>
                <w:rtl w:val="true"/>
              </w:rPr>
              <w:t xml:space="preserve">: </w:t>
            </w:r>
            <w:r>
              <w:rPr>
                <w:rStyle w:val="IndexLink"/>
                <w:rtl w:val="true"/>
              </w:rPr>
              <w:t>عیسی</w:t>
            </w:r>
            <w:r>
              <w:rPr>
                <w:rStyle w:val="IndexLink"/>
                <w:rtl w:val="true"/>
              </w:rPr>
              <w:t>(</w:t>
            </w:r>
            <w:r>
              <w:rPr>
                <w:rStyle w:val="IndexLink"/>
                <w:rtl w:val="true"/>
              </w:rPr>
              <w:t>علیه السلام</w:t>
            </w:r>
            <w:r>
              <w:rPr>
                <w:rStyle w:val="IndexLink"/>
                <w:rtl w:val="true"/>
              </w:rPr>
              <w:t xml:space="preserve">) </w:t>
            </w:r>
            <w:r>
              <w:rPr>
                <w:rStyle w:val="IndexLink"/>
                <w:rtl w:val="true"/>
              </w:rPr>
              <w:t>به مهدی</w:t>
            </w:r>
            <w:r>
              <w:rPr>
                <w:rStyle w:val="IndexLink"/>
                <w:rtl w:val="true"/>
              </w:rPr>
              <w:t>(</w:t>
            </w:r>
            <w:r>
              <w:rPr>
                <w:rStyle w:val="IndexLink"/>
                <w:rtl w:val="true"/>
              </w:rPr>
              <w:t>عج</w:t>
            </w:r>
            <w:r>
              <w:rPr>
                <w:rStyle w:val="IndexLink"/>
                <w:rtl w:val="true"/>
              </w:rPr>
              <w:t xml:space="preserve">) </w:t>
            </w:r>
            <w:r>
              <w:rPr>
                <w:rStyle w:val="IndexLink"/>
                <w:rtl w:val="true"/>
              </w:rPr>
              <w:t>اقتدا می کند</w:t>
            </w:r>
            <w:r>
              <w:rPr>
                <w:rStyle w:val="IndexLink"/>
                <w:rtl w:val="true"/>
              </w:rPr>
              <w:tab/>
            </w:r>
            <w:r>
              <w:rPr>
                <w:rStyle w:val="IndexLink"/>
              </w:rPr>
              <w:t>53</w:t>
            </w:r>
          </w:hyperlink>
        </w:p>
        <w:p>
          <w:pPr>
            <w:pStyle w:val="Contents2"/>
            <w:tabs>
              <w:tab w:val="clear" w:pos="8743"/>
              <w:tab w:val="right" w:pos="9026" w:leader="dot"/>
            </w:tabs>
            <w:rPr/>
          </w:pPr>
          <w:hyperlink w:anchor="__RefHeading___Toc1247034_774463916">
            <w:r>
              <w:rPr>
                <w:webHidden/>
                <w:rStyle w:val="IndexLink"/>
                <w:rtl w:val="true"/>
              </w:rPr>
              <w:t>مبحث هفتم</w:t>
            </w:r>
            <w:r>
              <w:rPr>
                <w:rStyle w:val="IndexLink"/>
                <w:rtl w:val="true"/>
              </w:rPr>
              <w:t xml:space="preserve">: </w:t>
            </w:r>
            <w:r>
              <w:rPr>
                <w:rStyle w:val="IndexLink"/>
                <w:rtl w:val="true"/>
              </w:rPr>
              <w:t>پرچم امام مهدی</w:t>
            </w:r>
            <w:r>
              <w:rPr>
                <w:rStyle w:val="IndexLink"/>
                <w:rtl w:val="true"/>
              </w:rPr>
              <w:t>(</w:t>
            </w:r>
            <w:r>
              <w:rPr>
                <w:rStyle w:val="IndexLink"/>
                <w:rtl w:val="true"/>
              </w:rPr>
              <w:t>عج</w:t>
            </w:r>
            <w:r>
              <w:rPr>
                <w:rStyle w:val="IndexLink"/>
                <w:rtl w:val="true"/>
              </w:rPr>
              <w:t>)</w:t>
              <w:tab/>
            </w:r>
            <w:r>
              <w:rPr>
                <w:rStyle w:val="IndexLink"/>
              </w:rPr>
              <w:t>57</w:t>
            </w:r>
          </w:hyperlink>
        </w:p>
        <w:p>
          <w:pPr>
            <w:pStyle w:val="Contents2"/>
            <w:tabs>
              <w:tab w:val="clear" w:pos="8743"/>
              <w:tab w:val="right" w:pos="9026" w:leader="dot"/>
            </w:tabs>
            <w:rPr/>
          </w:pPr>
          <w:hyperlink w:anchor="__RefHeading___Toc1247036_774463916">
            <w:r>
              <w:rPr>
                <w:webHidden/>
                <w:rStyle w:val="IndexLink"/>
                <w:rtl w:val="true"/>
              </w:rPr>
              <w:t>مبحث هشتم</w:t>
            </w:r>
            <w:r>
              <w:rPr>
                <w:rStyle w:val="IndexLink"/>
                <w:rtl w:val="true"/>
              </w:rPr>
              <w:t xml:space="preserve">: </w:t>
            </w:r>
            <w:r>
              <w:rPr>
                <w:rStyle w:val="IndexLink"/>
                <w:rtl w:val="true"/>
              </w:rPr>
              <w:t>بذل و بخشش امام مهدی</w:t>
            </w:r>
            <w:r>
              <w:rPr>
                <w:rStyle w:val="IndexLink"/>
                <w:rtl w:val="true"/>
              </w:rPr>
              <w:t>(</w:t>
            </w:r>
            <w:r>
              <w:rPr>
                <w:rStyle w:val="IndexLink"/>
                <w:rtl w:val="true"/>
              </w:rPr>
              <w:t>عج</w:t>
            </w:r>
            <w:r>
              <w:rPr>
                <w:rStyle w:val="IndexLink"/>
                <w:rtl w:val="true"/>
              </w:rPr>
              <w:t>)</w:t>
              <w:tab/>
            </w:r>
            <w:r>
              <w:rPr>
                <w:rStyle w:val="IndexLink"/>
              </w:rPr>
              <w:t>58</w:t>
            </w:r>
          </w:hyperlink>
        </w:p>
        <w:p>
          <w:pPr>
            <w:pStyle w:val="Contents2"/>
            <w:tabs>
              <w:tab w:val="clear" w:pos="8743"/>
              <w:tab w:val="right" w:pos="9026" w:leader="dot"/>
            </w:tabs>
            <w:rPr/>
          </w:pPr>
          <w:hyperlink w:anchor="__RefHeading___Toc1247038_774463916">
            <w:r>
              <w:rPr>
                <w:webHidden/>
                <w:rStyle w:val="IndexLink"/>
                <w:rtl w:val="true"/>
              </w:rPr>
              <w:t>مبحث نهم</w:t>
            </w:r>
            <w:r>
              <w:rPr>
                <w:rStyle w:val="IndexLink"/>
                <w:rtl w:val="true"/>
              </w:rPr>
              <w:t>:</w:t>
            </w:r>
            <w:r>
              <w:rPr>
                <w:rStyle w:val="IndexLink"/>
                <w:rtl w:val="true"/>
              </w:rPr>
              <w:t>معجزات امام مهدی</w:t>
            </w:r>
            <w:r>
              <w:rPr>
                <w:rStyle w:val="IndexLink"/>
                <w:rtl w:val="true"/>
              </w:rPr>
              <w:t>(</w:t>
            </w:r>
            <w:r>
              <w:rPr>
                <w:rStyle w:val="IndexLink"/>
                <w:rtl w:val="true"/>
              </w:rPr>
              <w:t>عج</w:t>
            </w:r>
            <w:r>
              <w:rPr>
                <w:rStyle w:val="IndexLink"/>
                <w:rtl w:val="true"/>
              </w:rPr>
              <w:t>)</w:t>
              <w:tab/>
            </w:r>
            <w:r>
              <w:rPr>
                <w:rStyle w:val="IndexLink"/>
              </w:rPr>
              <w:t>61</w:t>
            </w:r>
          </w:hyperlink>
        </w:p>
        <w:p>
          <w:pPr>
            <w:pStyle w:val="Contents2"/>
            <w:tabs>
              <w:tab w:val="clear" w:pos="8743"/>
              <w:tab w:val="right" w:pos="9026" w:leader="dot"/>
            </w:tabs>
            <w:rPr/>
          </w:pPr>
          <w:hyperlink w:anchor="__RefHeading___Toc1247040_774463916">
            <w:r>
              <w:rPr>
                <w:webHidden/>
                <w:rStyle w:val="IndexLink"/>
                <w:rtl w:val="true"/>
              </w:rPr>
              <w:t>چکیدۀ بحث</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6_28262"/>
      <w:bookmarkStart w:id="1" w:name="pg5096_28262"/>
      <w:bookmarkEnd w:id="1"/>
    </w:p>
    <w:p>
      <w:pPr>
        <w:pStyle w:val="Heading2"/>
        <w:numPr>
          <w:ilvl w:val="1"/>
          <w:numId w:val="1"/>
        </w:numPr>
        <w:rPr/>
      </w:pPr>
      <w:bookmarkStart w:id="2" w:name="pg5096_28262"/>
      <w:bookmarkStart w:id="3" w:name="__RefHeading___Toc124696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عبدالرحیم،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اهل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عجل‌الله تعالی فرجه‌الشریف در روایات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عبدالرحیم موسوی؛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۳۶۷۵۸۹۹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6968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مهدی عجل‌الله تعالی فرجه‌الشریف در روایات اهل سنت</w:t>
      </w:r>
    </w:p>
    <w:p>
      <w:pPr>
        <w:pStyle w:val="BookText"/>
        <w:rPr/>
      </w:pPr>
      <w:r>
        <w:rPr>
          <w:rFonts w:ascii="IRNazanin" w:hAnsi="IRNazanin" w:eastAsia="IRNazanin"/>
          <w:color w:val="111111"/>
          <w:sz w:val="28"/>
          <w:sz w:val="28"/>
          <w:szCs w:val="28"/>
          <w:rtl w:val="true"/>
          <w:lang w:bidi="fa-IR"/>
        </w:rPr>
        <w:t>گروه پژوهش و پاسخ به شبهات، عبدالرحیم 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096_28277"/>
    </w:p>
    <w:p>
      <w:pPr>
        <w:pStyle w:val="Heading2"/>
        <w:numPr>
          <w:ilvl w:val="1"/>
          <w:numId w:val="1"/>
        </w:numPr>
        <w:rPr/>
      </w:pPr>
      <w:bookmarkStart w:id="8" w:name="__RefHeading___Toc1246970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مکتب اهل بیت 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 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096_28285"/>
    </w:p>
    <w:p>
      <w:pPr>
        <w:pStyle w:val="Heading2"/>
        <w:numPr>
          <w:ilvl w:val="1"/>
          <w:numId w:val="1"/>
        </w:numPr>
        <w:rPr/>
      </w:pPr>
      <w:bookmarkStart w:id="11" w:name="__RefHeading___Toc1246972_774463916"/>
      <w:bookmarkStart w:id="12" w:name="_Toc4"/>
      <w:bookmarkEnd w:id="10"/>
      <w:bookmarkEnd w:id="11"/>
      <w:r>
        <w:rPr>
          <w:rtl w:val="true"/>
        </w:rPr>
        <w:t>مقدّمه</w:t>
      </w:r>
      <w:bookmarkEnd w:id="12"/>
    </w:p>
    <w:p>
      <w:pPr>
        <w:pStyle w:val="Heading3"/>
        <w:numPr>
          <w:ilvl w:val="2"/>
          <w:numId w:val="1"/>
        </w:numPr>
        <w:rPr/>
      </w:pPr>
      <w:bookmarkStart w:id="13" w:name="__RefHeading___Toc1246974_77446391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096_28293"/>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1246976_774463916"/>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 فارسی آن توسّط ادار ترجم</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096_28301"/>
    </w:p>
    <w:p>
      <w:pPr>
        <w:pStyle w:val="Heading2"/>
        <w:numPr>
          <w:ilvl w:val="1"/>
          <w:numId w:val="1"/>
        </w:numPr>
        <w:rPr/>
      </w:pPr>
      <w:bookmarkStart w:id="19" w:name="__RefHeading___Toc1246978_774463916"/>
      <w:bookmarkStart w:id="20" w:name="_Toc7"/>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عقیده به ظهور مصلح جهانی و برپایی حکومت عدل فراگیر، به ادیان آسمانی اختصاصی ندارد بلکه مکاتب فکری و فلسفی نیز بدان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را براساس تناقضات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موعودی فراخواهد رسید که تناقضات به پایان می‌رسد و صلح و آرامش، جهان را فرا می‌گیرد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تعدادی از اندیشمندان که دارای اعتقادات مذهبی و دینی نیستند نیز این عقیده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اندیشمند مشهور بریتانیایی، برتراندراسل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انتظار مصلحی است که آن را زیر پرچم واحد و شعار واحد، متّحد کند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فیزیکدان مشهور جهان، آلبرت اینشتاین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تمام جهان صلح و آرامش برقرار شود و مردم با صفا و محبّت در کنار هم زندگی کنند، چندان دور نیست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متفکّر ایرلندی، برناردشاو با دقّت و صراحت بیشتری به لزوم ظهور مصلح جهانی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قید حیات است و دارای بنیۀ جسمانی قوی و سالم می‌باشد و عقل خارق‌العاده‌ای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کاملی است که انسانهای دیگر، با تلاش و کوشش فراوان می‌توانند به سوی کمالات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طولانی می‌شود و به حدود سیصد سال می‌رسد و می‌تواند از تجربیاتی که در طول زندگی‌اش به دست آورده است، استفاده کند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ادیان آسمانی، به حتمی بودن ظهور مصلح جهانی اشاره کرده‌اند و کسی که کتابهای مقدّس را مطالعه و بررسی کند، در می‌یابد که بشارتهای آسمانی، اشاره می‌کند که این مصلح جهانی،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مذهب شیعه بدان معتقد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قاضی ساباطی، یکی از بشارتهای موجود در کتاب اشعیا، از عهد عتیق کتاب مقدّس، در شأن مصلح جهانی را بررسی و تحقیق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 به صراحت می‌گوید که 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می‌گویند که وی محمّد بن حسن عسکری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معتمد عبّاسی، در سامرّا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امام حسن عسکری به نام نرجس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سال غایب شد، </w:t>
      </w:r>
      <w:r>
        <w:rPr>
          <w:rStyle w:val="FootnoteAnchor"/>
          <w:rtl w:val="true"/>
        </w:rPr>
        <w:footnoteReference w:id="16"/>
      </w:r>
      <w:r>
        <w:rPr>
          <w:rFonts w:ascii="IRNazanin" w:hAnsi="IRNazanin" w:eastAsia="IRNazanin"/>
          <w:color w:val="111111"/>
          <w:sz w:val="28"/>
          <w:sz w:val="28"/>
          <w:szCs w:val="28"/>
          <w:rtl w:val="true"/>
          <w:lang w:bidi="fa-IR"/>
        </w:rPr>
        <w:t>سپس ظاهر شد و دوباره غایب شد که این غیبت کبری است و بعد آن تا زمانی که خدا بخواهد،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عقیدۀ شیعه با این نص، مطابقت بیشتری داشته است، آن را نقل کرده‌ام و هدف من، دفاع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تعصّب نسبت به مذهب خاصّی می‌باشد، برای همین گفتم که آنچه مذهب شیعه می‌گوید، با نصّ کتاب مقدّس، مطابقت بیشتری دارد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محمّدرضا فخرالاسلام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مسیحی بوده و سپس به اسلام گرویده و از میان مذاهب مختلف، شیعه را انتخاب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نتیجه 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انیس الاعلام را در ردّ یهود و نصارا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شبیه دایرة المعارف می‌باشد، بشارتهای وارد شده در کتاب مقدّس را بررسی کرده و به این نتیجه رسیده که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کسی که با دقّت، بشارتهای کتاب مقدّس را بررسی کند، در</w:t>
      </w:r>
    </w:p>
    <w:p>
      <w:pPr>
        <w:pStyle w:val="BookText"/>
        <w:rPr/>
      </w:pPr>
      <w:r>
        <w:rPr>
          <w:rFonts w:ascii="IRNazanin" w:hAnsi="IRNazanin" w:eastAsia="IRNazanin"/>
          <w:color w:val="111111"/>
          <w:sz w:val="28"/>
          <w:sz w:val="28"/>
          <w:szCs w:val="28"/>
          <w:rtl w:val="true"/>
          <w:lang w:bidi="fa-IR"/>
        </w:rPr>
        <w:t xml:space="preserve">می‌یابد که اوصاف مربوط به مصلح جهانی، بر غیر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عقیده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نمی‌کند، برای همین اگر کسی عقیدۀ اهل بیت را نشناسد، نمی‌تواند به مصداق بشارتهای کتاب مقدّس دسترسی پیدا کند؛ چنان که مفسّران کتاب مقدّس چنین حرفهایی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مفسّران انجیل، در مورد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رؤیا و فصل دوازدهم در مورد مکاشفات یوحنّا لاهوتی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این بشارتها به ظهور او مژده می‌دهد، هنوز متولّد نشده است؛ از این رو، تفسیر واضح و روشن این فقرات، در آینده‌ای معلوم می‌شود که مصلح جهانی، ظهور کرده باشد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عدّه‌ای از علمای اهل سنّت به همین نتیجه‌ای رسیده‌اند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استاد سعید ایوب به این نتیجه رسیده است</w:t>
      </w:r>
    </w:p>
    <w:p>
      <w:pPr>
        <w:pStyle w:val="BookText"/>
        <w:rPr/>
      </w:pPr>
      <w:r>
        <w:rPr>
          <w:rFonts w:ascii="IRNazanin" w:hAnsi="IRNazanin" w:eastAsia="IRNazanin"/>
          <w:color w:val="111111"/>
          <w:sz w:val="28"/>
          <w:sz w:val="28"/>
          <w:szCs w:val="28"/>
          <w:rtl w:val="true"/>
          <w:lang w:bidi="fa-IR"/>
        </w:rPr>
        <w:t>که مصداق بشارتهای سفر رؤیا از کتاب مقدّس، همان مصداقی است که امامیه بدان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اسفار انبیا نوشته شده است که هیچ عیبی در عمل مهدی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این فقره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مهدی را با این صفات در کتابهای اهل کتاب یافته‌ام و هر آینه اهل کتاب دربارۀ اخبار مربوط به مهدی، بررسی و تتبّع کرده‌اند؛ چنان که در مورد اخبار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و جستجو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سفر رؤیا به زنی اشاره دارد که از او دوازده مرد متولّد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 دیگر اشاره می‌کند؛ یعنی همان زنی که آخرین مرد را که از صلب زن اوّل می‌باشد، می‌زاید و در سفر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و خطرات زیادی این زن را فرامی‌گیرد و سمبل این خطرات تنین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تنین جلو این زن در حال زاییدن، ایستاده و منتظر است که او فرزندش را بزاید تا آن را ببلعد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سلطۀ حاکم در صدد به قتل رساندن این فرزند تازه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بارکلی در تفسیر خود در بارۀ تولّد کودک این فقره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خطرها این زن را احاطه کرد، خداوند فرزندش را از نظرها غایب کرد تا او را حفظ 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سفر ذکر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این فرزند به مدّت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خواهد بود </w:t>
      </w:r>
      <w:r>
        <w:rPr>
          <w:rStyle w:val="FootnoteAnchor"/>
          <w:rtl w:val="true"/>
        </w:rPr>
        <w:footnoteReference w:id="22"/>
      </w:r>
      <w:r>
        <w:rPr>
          <w:rFonts w:ascii="IRNazanin" w:hAnsi="IRNazanin" w:eastAsia="IRNazanin"/>
          <w:color w:val="111111"/>
          <w:sz w:val="28"/>
          <w:sz w:val="28"/>
          <w:szCs w:val="28"/>
          <w:rtl w:val="true"/>
          <w:lang w:bidi="fa-IR"/>
        </w:rPr>
        <w:t>و این مدّتی است که نزد اهل کتاب، رمز و رازهایی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بارکلی دربارۀ نسلِ زن اوّل به صورت عام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تنین، جنگ و ستیز وحشیانه‌ای را با نسل این زن ایجاد می‌کند؛ چنان که در سفر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تنین بر این زن، خشمناک می‌گردد و در صدد است تا جنگ وحشیانه‌ای را با نسل او که به دنبال حفظ دستورات الهی هستند، آغاز 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استاد سعید ایوب در توضیح این فقرات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اوصاف مهدی است و مطابق با اوصافی است که شیعۀ اثنی عشریه برای مهدی قایل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برای تأیید گفتار خویش، مطالبی را در حاشیۀ کتاب آورده است که این اوصاف را با مهدی امامیه انطباق می‌دهد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بنابر این، بسیاری از تحقیق و بررسیها نشان داده است که بشارتهای کتاب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مطابق با همان اوصافی است که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مهدی،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بودن موضوع و عقیدۀ شیعه دربارۀ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آن، کتابهای متعدّد و مفصّلی نوشته شده و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جمع‌آوری گشته، در این جا به بررسی روایات اهل سنّت می‌پردازیم که دربارۀ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می‌خواهیم بدانیم که آیا روایات اهل سنّت نیز به عنوان و شخصیت و اوصاف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یا فقط ظهور را به صورت متواتر روایت کرده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اعتقاد و یقین به ظهور مصلح جهان، بدون اطّلاع از شخصیت و اوصاف او، نمی‌تواند یک اعتقاد مفید و مطابق با خواستۀ رسالت اسلامی باشد؛ زیرا اعتقاد به ظهور، بدون ایمان و عقیده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آن حضرت را فاسد و</w:t>
      </w:r>
    </w:p>
    <w:p>
      <w:pPr>
        <w:pStyle w:val="BookText"/>
        <w:rPr/>
      </w:pPr>
      <w:r>
        <w:rPr>
          <w:rFonts w:ascii="IRNazanin" w:hAnsi="IRNazanin" w:eastAsia="IRNazanin"/>
          <w:color w:val="111111"/>
          <w:sz w:val="28"/>
          <w:sz w:val="28"/>
          <w:szCs w:val="28"/>
          <w:rtl w:val="true"/>
          <w:lang w:bidi="fa-IR"/>
        </w:rPr>
        <w:t>بی‌خاصیت می‌کند؛ چنان که اگر شخصی، اعتقاد به وجوب نماز داشته باشد، امّا اطّلاعی از ارکان و فروعات آن نداشته باشد، در این صورت، اعتقاد به وجوب نماز هم بی‌خاصیت و بیهوده 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شناخت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روایات اهل سنّت را در ضمن چند مبحث مورد بررسی قرار می‌دهیم</w:t>
      </w:r>
      <w:r>
        <w:rPr>
          <w:rFonts w:eastAsia="IRNazanin" w:cs="IRNazanin"/>
          <w:color w:val="111111"/>
          <w:sz w:val="28"/>
          <w:szCs w:val="28"/>
          <w:rtl w:val="true"/>
          <w:lang w:bidi="fa-IR"/>
        </w:rPr>
        <w:t>.</w:t>
      </w:r>
      <w:bookmarkStart w:id="21" w:name="pg5096_28316"/>
    </w:p>
    <w:p>
      <w:pPr>
        <w:pStyle w:val="Heading2"/>
        <w:numPr>
          <w:ilvl w:val="1"/>
          <w:numId w:val="1"/>
        </w:numPr>
        <w:rPr/>
      </w:pPr>
      <w:bookmarkStart w:id="22" w:name="__RefHeading___Toc1246980_774463916"/>
      <w:bookmarkStart w:id="23" w:name="_Toc8"/>
      <w:bookmarkEnd w:id="21"/>
      <w:bookmarkEnd w:id="22"/>
      <w:r>
        <w:rPr>
          <w:rtl w:val="true"/>
        </w:rPr>
        <w:t>مبحث اوّل</w:t>
      </w:r>
      <w:r>
        <w:rPr>
          <w:rtl w:val="true"/>
        </w:rPr>
        <w:t xml:space="preserve">: </w:t>
      </w:r>
      <w:r>
        <w:rPr>
          <w:rtl w:val="true"/>
        </w:rPr>
        <w:t>اعتراف علمای اهل سنّت به ولادت امام مهدی</w:t>
      </w:r>
      <w:r>
        <w:rPr>
          <w:rtl w:val="true"/>
        </w:rPr>
        <w:t>(</w:t>
      </w:r>
      <w:r>
        <w:rPr>
          <w:rtl w:val="true"/>
        </w:rPr>
        <w:t>عج</w:t>
      </w:r>
      <w:r>
        <w:rPr>
          <w:rtl w:val="true"/>
        </w:rPr>
        <w:t>)</w:t>
      </w:r>
      <w:bookmarkEnd w:id="23"/>
    </w:p>
    <w:p>
      <w:pPr>
        <w:pStyle w:val="Heading3"/>
        <w:numPr>
          <w:ilvl w:val="2"/>
          <w:numId w:val="1"/>
        </w:numPr>
        <w:rPr/>
      </w:pPr>
      <w:bookmarkStart w:id="24" w:name="__RefHeading___Toc1246982_774463916"/>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بسیاری از علمای اهل سنّت به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کرده‌اند و بعضی به جمع‌آوری این اعترافات در مجموعه‌های مخصوصی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اعترافات از ابتدای عصر غیبت صغری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صورت مستمر ادامه داشته و به حدّ تظافر رسیده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به بعضی از اعترافات این علما اشاره می‌کنیم و برای مطالعۀ بیشتر، باید به کتابهای مفصّل‌تر مراجعه کرد</w:t>
      </w:r>
      <w:r>
        <w:rPr>
          <w:rFonts w:eastAsia="IRNazanin" w:cs="IRNazanin"/>
          <w:color w:val="111111"/>
          <w:sz w:val="28"/>
          <w:szCs w:val="28"/>
          <w:rtl w:val="true"/>
          <w:lang w:bidi="fa-IR"/>
        </w:rPr>
        <w:t xml:space="preserve">. </w:t>
      </w:r>
      <w:r>
        <w:rPr>
          <w:rStyle w:val="FootnoteAnchor"/>
          <w:rtl w:val="true"/>
        </w:rPr>
        <w:footnoteReference w:id="26"/>
      </w:r>
      <w:bookmarkStart w:id="26" w:name="pg5096_28317"/>
    </w:p>
    <w:p>
      <w:pPr>
        <w:pStyle w:val="Heading3"/>
        <w:numPr>
          <w:ilvl w:val="2"/>
          <w:numId w:val="1"/>
        </w:numPr>
        <w:rPr/>
      </w:pPr>
      <w:bookmarkStart w:id="27" w:name="__RefHeading___Toc1246984_774463916"/>
      <w:bookmarkStart w:id="28" w:name="_Toc10"/>
      <w:bookmarkEnd w:id="26"/>
      <w:bookmarkEnd w:id="27"/>
      <w:r>
        <w:rPr/>
        <w:t>1</w:t>
      </w:r>
      <w:r>
        <w:rPr>
          <w:rtl w:val="true"/>
        </w:rPr>
        <w:t xml:space="preserve">- </w:t>
      </w:r>
      <w:r>
        <w:rPr>
          <w:rtl w:val="true"/>
        </w:rPr>
        <w:t xml:space="preserve">ابن اثیر جزری عزّالدین </w:t>
      </w:r>
      <w:r>
        <w:rPr>
          <w:rtl w:val="true"/>
        </w:rPr>
        <w:t>(</w:t>
      </w:r>
      <w:r>
        <w:rPr>
          <w:rtl w:val="true"/>
        </w:rPr>
        <w:t xml:space="preserve">متوفّای </w:t>
      </w:r>
      <w:r>
        <w:rPr/>
        <w:t>630</w:t>
      </w:r>
      <w:r>
        <w:rPr>
          <w:rtl w:val="true"/>
        </w:rPr>
        <w:t xml:space="preserve"> </w:t>
      </w:r>
      <w:r>
        <w:rPr>
          <w:rtl w:val="true"/>
        </w:rPr>
        <w:t xml:space="preserve">ه </w:t>
      </w:r>
      <w:r>
        <w:rPr>
          <w:rtl w:val="true"/>
        </w:rPr>
        <w:t>-.</w:t>
      </w:r>
      <w:r>
        <w:rPr>
          <w:rtl w:val="true"/>
        </w:rPr>
        <w:t>ق</w:t>
      </w:r>
      <w:r>
        <w:rPr>
          <w:rtl w:val="true"/>
        </w:rPr>
        <w:t>.).</w:t>
      </w:r>
      <w:bookmarkEnd w:id="28"/>
    </w:p>
    <w:p>
      <w:pPr>
        <w:pStyle w:val="BookText"/>
        <w:rPr/>
      </w:pPr>
      <w:r>
        <w:rPr>
          <w:rFonts w:ascii="IRNazanin" w:hAnsi="IRNazanin" w:eastAsia="IRNazanin"/>
          <w:color w:val="111111"/>
          <w:sz w:val="28"/>
          <w:sz w:val="28"/>
          <w:szCs w:val="28"/>
          <w:rtl w:val="true"/>
          <w:lang w:bidi="fa-IR"/>
        </w:rPr>
        <w:t xml:space="preserve">او در کتاب الکامل فی التاریخ، در ضمن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ابومحمّد علوی عسکری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بنابر مذهب امامیه، یکی از ائمّۀ دوازده گانه است و پدر محمّد می‌باشد که او را امام منتظر می‌دانند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29" w:name="__RefHeading___Toc1246986_774463916"/>
      <w:bookmarkStart w:id="30" w:name="_Toc11"/>
      <w:bookmarkEnd w:id="29"/>
      <w:r>
        <w:rPr/>
        <w:t>2</w:t>
      </w:r>
      <w:r>
        <w:rPr>
          <w:rtl w:val="true"/>
        </w:rPr>
        <w:t xml:space="preserve">- </w:t>
      </w:r>
      <w:r>
        <w:rPr>
          <w:rtl w:val="true"/>
        </w:rPr>
        <w:t xml:space="preserve">ابن خلکان </w:t>
      </w:r>
      <w:r>
        <w:rPr>
          <w:rtl w:val="true"/>
        </w:rPr>
        <w:t>(</w:t>
      </w:r>
      <w:r>
        <w:rPr>
          <w:rtl w:val="true"/>
        </w:rPr>
        <w:t xml:space="preserve">متوفّای </w:t>
      </w:r>
      <w:r>
        <w:rPr/>
        <w:t>681</w:t>
      </w:r>
      <w:r>
        <w:rPr>
          <w:rtl w:val="true"/>
        </w:rPr>
        <w:t xml:space="preserve"> </w:t>
      </w:r>
      <w:r>
        <w:rPr>
          <w:rtl w:val="true"/>
        </w:rPr>
        <w:t xml:space="preserve">ه </w:t>
      </w:r>
      <w:r>
        <w:rPr>
          <w:rtl w:val="true"/>
        </w:rPr>
        <w:t>-.</w:t>
      </w:r>
      <w:r>
        <w:rPr>
          <w:rtl w:val="true"/>
        </w:rPr>
        <w:t>ق</w:t>
      </w:r>
      <w:r>
        <w:rPr>
          <w:rtl w:val="true"/>
        </w:rPr>
        <w:t>.).</w:t>
      </w:r>
      <w:bookmarkEnd w:id="30"/>
    </w:p>
    <w:p>
      <w:pPr>
        <w:pStyle w:val="BookText"/>
        <w:rPr/>
      </w:pPr>
      <w:r>
        <w:rPr>
          <w:rFonts w:ascii="IRNazanin" w:hAnsi="IRNazanin" w:eastAsia="IRNazanin"/>
          <w:color w:val="111111"/>
          <w:sz w:val="28"/>
          <w:sz w:val="28"/>
          <w:szCs w:val="28"/>
          <w:rtl w:val="true"/>
          <w:lang w:bidi="fa-IR"/>
        </w:rPr>
        <w:t>او در وفات‌الأعیان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محمّد بن حسن عسکری بن علی الهادی بن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او را نام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شیعیان و معروف به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مورّخ جهانگرد، ابن ازرق فارقی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تاریخ میافارقین گفته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حجّت مذکور، در نهم ماه ربیع الأوّل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گفته شده است که میلاد او در هشتم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همین صحیح‌تر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باید گفت که قول صحیح در مورد ولادت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اوّل ابن‌خلکان؛ یعنی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تمام شیعیان بر همین قول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صحیحی نقل شده و علمای متقدّم بر آن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تمام عصر غیبت صغری را درک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از مسلّمات دانسته و روایات مربوط به این تاریخ را بر روایات دیگر مقدّم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میلاد آن حضرت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 محمّد بن محمّد بن عصام کلینی، از محمّد بن یعقوب کلینی، از علی بن محمّد بن بندار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کلینی، قول خود را به علی بن محمّد نسبت نداده است؛ زیرا این قول، مشهور و مورد قبول همه است</w:t>
      </w:r>
      <w:r>
        <w:rPr>
          <w:rFonts w:eastAsia="IRNazanin" w:cs="IRNazanin"/>
          <w:color w:val="111111"/>
          <w:sz w:val="28"/>
          <w:szCs w:val="28"/>
          <w:rtl w:val="true"/>
          <w:lang w:bidi="fa-IR"/>
        </w:rPr>
        <w:t>.</w:t>
      </w:r>
      <w:bookmarkStart w:id="31" w:name="pg5096_28319"/>
    </w:p>
    <w:p>
      <w:pPr>
        <w:pStyle w:val="Heading3"/>
        <w:numPr>
          <w:ilvl w:val="2"/>
          <w:numId w:val="1"/>
        </w:numPr>
        <w:rPr/>
      </w:pPr>
      <w:bookmarkStart w:id="32" w:name="__RefHeading___Toc1246988_774463916"/>
      <w:bookmarkStart w:id="33" w:name="_Toc12"/>
      <w:bookmarkEnd w:id="31"/>
      <w:bookmarkEnd w:id="32"/>
      <w:r>
        <w:rPr/>
        <w:t>3</w:t>
      </w:r>
      <w:r>
        <w:rPr>
          <w:rtl w:val="true"/>
        </w:rPr>
        <w:t xml:space="preserve">- </w:t>
      </w:r>
      <w:r>
        <w:rPr>
          <w:rtl w:val="true"/>
        </w:rPr>
        <w:t xml:space="preserve">الذهبی </w:t>
      </w:r>
      <w:r>
        <w:rPr>
          <w:rtl w:val="true"/>
        </w:rPr>
        <w:t>(</w:t>
      </w:r>
      <w:r>
        <w:rPr>
          <w:rtl w:val="true"/>
        </w:rPr>
        <w:t xml:space="preserve">متوفّای </w:t>
      </w:r>
      <w:r>
        <w:rPr/>
        <w:t>748</w:t>
      </w:r>
      <w:r>
        <w:rPr>
          <w:rtl w:val="true"/>
        </w:rPr>
        <w:t xml:space="preserve"> </w:t>
      </w:r>
      <w:r>
        <w:rPr>
          <w:rtl w:val="true"/>
        </w:rPr>
        <w:t xml:space="preserve">ه </w:t>
      </w:r>
      <w:r>
        <w:rPr>
          <w:rtl w:val="true"/>
        </w:rPr>
        <w:t>- .</w:t>
      </w:r>
      <w:r>
        <w:rPr>
          <w:rtl w:val="true"/>
        </w:rPr>
        <w:t>ق</w:t>
      </w:r>
      <w:r>
        <w:rPr>
          <w:rtl w:val="true"/>
        </w:rPr>
        <w:t>.).</w:t>
      </w:r>
      <w:bookmarkEnd w:id="33"/>
    </w:p>
    <w:p>
      <w:pPr>
        <w:pStyle w:val="BookText"/>
        <w:rPr/>
      </w:pPr>
      <w:r>
        <w:rPr>
          <w:rFonts w:ascii="IRNazanin" w:hAnsi="IRNazanin" w:eastAsia="IRNazanin"/>
          <w:color w:val="111111"/>
          <w:sz w:val="28"/>
          <w:sz w:val="28"/>
          <w:szCs w:val="28"/>
          <w:rtl w:val="true"/>
          <w:lang w:bidi="fa-IR"/>
        </w:rPr>
        <w:t>او در سه کتاب خود به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 و کتابهای دیگر او را مورد بررسی قرار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العبر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محمّد بن حسن بن علی الهادی بن محمّد الجواد بن علی الرضا بن موسی الکاظم بن جعفر الصادق العلوی الحسینی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ابوالقاسمی است که رافضی‌ها او را حجّت می‌نامند و لقبش را مهدی، منتظر و صاحب الزمان می‌دانند و او آخرین امام از ائمّۀ دوازده گانه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همچنین در تاریخ دول الاسلام، در شرح حال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محمّد بن علی الرضا بن موسی بن جعفر الصادق، ابو محمّد الهاشمی حسینی، یکی از امامان شیعه است که قایل به عصمت آنان هستند و به او حسن عسکری گفته می‌شود؛ زیرا در سامرّا سکونت داشته است و به این شهر، عسکر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امام منتظر رافضی‌هاست که در هشتم ربیع الأوّل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کنار پدرش به خاک</w:t>
      </w:r>
      <w:bookmarkStart w:id="34" w:name="pg5096_28320"/>
    </w:p>
    <w:p>
      <w:pPr>
        <w:pStyle w:val="BookText"/>
        <w:rPr/>
      </w:pPr>
      <w:bookmarkEnd w:id="34"/>
      <w:r>
        <w:rPr>
          <w:rFonts w:ascii="IRNazanin" w:hAnsi="IRNazanin" w:eastAsia="IRNazanin"/>
          <w:color w:val="111111"/>
          <w:sz w:val="28"/>
          <w:sz w:val="28"/>
          <w:szCs w:val="28"/>
          <w:rtl w:val="true"/>
          <w:lang w:bidi="fa-IR"/>
        </w:rPr>
        <w:t xml:space="preserve">سپرده شد، امّا پسرش، محمّد بن حسن که رافضی‌ها او را قائم و حجّت می‌نامند،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کتاب سیر اعلام النبلاء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شریف، ابوالقاسم محمّد بن حسن العسکری بن علی الهادی بن محمّد الجواد بن علی الرضا بن موسی الکاظم بن جعفر الصادق بن محمّد الباقر بن زین العابدین بن الحسین الشهید بن الامام علی ابن ابی طالب العلوی الحسینی، آخرین امام، از ائمّۀ دوازده گانه می‌باشد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لازم به ذکر است که آنچه مورد نظر ما دربارۀ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نقل کردیم، امّا دربارۀ عقیدۀ ذهبی در مورد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وی تنها در انتظار سراب بوده است</w:t>
      </w:r>
      <w:r>
        <w:rPr>
          <w:rFonts w:eastAsia="IRNazanin" w:cs="IRNazanin"/>
          <w:color w:val="111111"/>
          <w:sz w:val="28"/>
          <w:szCs w:val="28"/>
          <w:rtl w:val="true"/>
          <w:lang w:bidi="fa-IR"/>
        </w:rPr>
        <w:t>.</w:t>
      </w:r>
    </w:p>
    <w:p>
      <w:pPr>
        <w:pStyle w:val="Heading3"/>
        <w:numPr>
          <w:ilvl w:val="2"/>
          <w:numId w:val="1"/>
        </w:numPr>
        <w:rPr/>
      </w:pPr>
      <w:bookmarkStart w:id="35" w:name="__RefHeading___Toc1246990_774463916"/>
      <w:bookmarkStart w:id="36" w:name="_Toc13"/>
      <w:bookmarkEnd w:id="35"/>
      <w:r>
        <w:rPr/>
        <w:t>4</w:t>
      </w:r>
      <w:r>
        <w:rPr>
          <w:rtl w:val="true"/>
        </w:rPr>
        <w:t xml:space="preserve">- </w:t>
      </w:r>
      <w:r>
        <w:rPr>
          <w:rtl w:val="true"/>
        </w:rPr>
        <w:t xml:space="preserve">ابن الوردی </w:t>
      </w:r>
      <w:r>
        <w:rPr>
          <w:rtl w:val="true"/>
        </w:rPr>
        <w:t>(</w:t>
      </w:r>
      <w:r>
        <w:rPr>
          <w:rtl w:val="true"/>
        </w:rPr>
        <w:t xml:space="preserve">متوفّای </w:t>
      </w:r>
      <w:r>
        <w:rPr/>
        <w:t>749</w:t>
      </w:r>
      <w:r>
        <w:rPr>
          <w:rtl w:val="true"/>
        </w:rPr>
        <w:t xml:space="preserve"> </w:t>
      </w:r>
      <w:r>
        <w:rPr>
          <w:rtl w:val="true"/>
        </w:rPr>
        <w:t xml:space="preserve">ه </w:t>
      </w:r>
      <w:r>
        <w:rPr>
          <w:rtl w:val="true"/>
        </w:rPr>
        <w:t>-.</w:t>
      </w:r>
      <w:r>
        <w:rPr>
          <w:rtl w:val="true"/>
        </w:rPr>
        <w:t>ق</w:t>
      </w:r>
      <w:r>
        <w:rPr>
          <w:rtl w:val="true"/>
        </w:rPr>
        <w:t>.).</w:t>
      </w:r>
      <w:bookmarkEnd w:id="36"/>
    </w:p>
    <w:p>
      <w:pPr>
        <w:pStyle w:val="BookText"/>
        <w:rPr/>
      </w:pPr>
      <w:r>
        <w:rPr>
          <w:rFonts w:ascii="IRNazanin" w:hAnsi="IRNazanin" w:eastAsia="IRNazanin"/>
          <w:color w:val="111111"/>
          <w:sz w:val="28"/>
          <w:sz w:val="28"/>
          <w:szCs w:val="28"/>
          <w:rtl w:val="true"/>
          <w:lang w:bidi="fa-IR"/>
        </w:rPr>
        <w:t xml:space="preserve">در ذیلِ تتمّۀ مختصر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الخالص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 xml:space="preserve">». </w:t>
      </w:r>
      <w:r>
        <w:rPr>
          <w:rStyle w:val="FootnoteAnchor"/>
          <w:rtl w:val="true"/>
        </w:rPr>
        <w:footnoteReference w:id="34"/>
      </w:r>
      <w:bookmarkStart w:id="37" w:name="pg5096_28321"/>
    </w:p>
    <w:p>
      <w:pPr>
        <w:pStyle w:val="Heading3"/>
        <w:numPr>
          <w:ilvl w:val="2"/>
          <w:numId w:val="1"/>
        </w:numPr>
        <w:rPr/>
      </w:pPr>
      <w:bookmarkStart w:id="38" w:name="__RefHeading___Toc1246992_774463916"/>
      <w:bookmarkStart w:id="39" w:name="_Toc14"/>
      <w:bookmarkEnd w:id="37"/>
      <w:bookmarkEnd w:id="38"/>
      <w:r>
        <w:rPr/>
        <w:t>5</w:t>
      </w:r>
      <w:r>
        <w:rPr>
          <w:rtl w:val="true"/>
        </w:rPr>
        <w:t xml:space="preserve">- </w:t>
      </w:r>
      <w:r>
        <w:rPr>
          <w:rtl w:val="true"/>
        </w:rPr>
        <w:t xml:space="preserve">احمد بن حجر هیتمی شافعی </w:t>
      </w:r>
      <w:r>
        <w:rPr>
          <w:rtl w:val="true"/>
        </w:rPr>
        <w:t>(</w:t>
      </w:r>
      <w:r>
        <w:rPr>
          <w:rtl w:val="true"/>
        </w:rPr>
        <w:t xml:space="preserve">متوفّای </w:t>
      </w:r>
      <w:r>
        <w:rPr/>
        <w:t>974</w:t>
      </w:r>
      <w:r>
        <w:rPr>
          <w:rtl w:val="true"/>
        </w:rPr>
        <w:t xml:space="preserve"> </w:t>
      </w:r>
      <w:r>
        <w:rPr>
          <w:rtl w:val="true"/>
        </w:rPr>
        <w:t xml:space="preserve">ه </w:t>
      </w:r>
      <w:r>
        <w:rPr>
          <w:rtl w:val="true"/>
        </w:rPr>
        <w:t>-.</w:t>
      </w:r>
      <w:r>
        <w:rPr>
          <w:rtl w:val="true"/>
        </w:rPr>
        <w:t>ق</w:t>
      </w:r>
      <w:r>
        <w:rPr>
          <w:rtl w:val="true"/>
        </w:rPr>
        <w:t>.).</w:t>
      </w:r>
      <w:bookmarkEnd w:id="39"/>
    </w:p>
    <w:p>
      <w:pPr>
        <w:pStyle w:val="BookText"/>
        <w:rPr/>
      </w:pPr>
      <w:r>
        <w:rPr>
          <w:rFonts w:ascii="IRNazanin" w:hAnsi="IRNazanin" w:eastAsia="IRNazanin"/>
          <w:color w:val="111111"/>
          <w:sz w:val="28"/>
          <w:sz w:val="28"/>
          <w:szCs w:val="28"/>
          <w:rtl w:val="true"/>
          <w:lang w:bidi="fa-IR"/>
        </w:rPr>
        <w:t>او در کتاب الصواعق المحرقه، فصل آخر باب یازدهم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الحسن الخالص که ابن خلکان او را عسکری نامیده است،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سامرّا از دنیا رفت و در کنار پدر و عمّه‌اش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او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ابوالقاسم، محمّد الحجّه فرزندی نداشت که هنگام وفات پدرش، پنج ساله بود، امّا در همین سن، خداوند به او حکمت را عنایت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و منتظر نامیده می‌شود؛ زیرا گفته شده است که در مدینه از نظرها غایب شد و معلوم نشد که کجا رفته است</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40" w:name="__RefHeading___Toc1246994_774463916"/>
      <w:bookmarkStart w:id="41" w:name="_Toc15"/>
      <w:bookmarkEnd w:id="40"/>
      <w:r>
        <w:rPr/>
        <w:t>6</w:t>
      </w:r>
      <w:r>
        <w:rPr>
          <w:rtl w:val="true"/>
        </w:rPr>
        <w:t xml:space="preserve">- </w:t>
      </w:r>
      <w:r>
        <w:rPr>
          <w:rtl w:val="true"/>
        </w:rPr>
        <w:t xml:space="preserve">شبراوی شافعی </w:t>
      </w:r>
      <w:r>
        <w:rPr>
          <w:rtl w:val="true"/>
        </w:rPr>
        <w:t>(</w:t>
      </w:r>
      <w:r>
        <w:rPr>
          <w:rtl w:val="true"/>
        </w:rPr>
        <w:t xml:space="preserve">متوفّای </w:t>
      </w:r>
      <w:r>
        <w:rPr/>
        <w:t>1171</w:t>
      </w:r>
      <w:r>
        <w:rPr>
          <w:rtl w:val="true"/>
        </w:rPr>
        <w:t xml:space="preserve"> </w:t>
      </w:r>
      <w:r>
        <w:rPr>
          <w:rtl w:val="true"/>
        </w:rPr>
        <w:t xml:space="preserve">ه </w:t>
      </w:r>
      <w:r>
        <w:rPr>
          <w:rtl w:val="true"/>
        </w:rPr>
        <w:t>-.</w:t>
      </w:r>
      <w:r>
        <w:rPr>
          <w:rtl w:val="true"/>
        </w:rPr>
        <w:t>ق</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 الاتحاف تصریح می‌کند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عسکری در شب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است</w:t>
      </w:r>
      <w:r>
        <w:rPr>
          <w:rFonts w:eastAsia="IRNazanin" w:cs="IRNazanin"/>
          <w:color w:val="111111"/>
          <w:sz w:val="28"/>
          <w:szCs w:val="28"/>
          <w:rtl w:val="true"/>
          <w:lang w:bidi="fa-IR"/>
        </w:rPr>
        <w:t xml:space="preserve">. </w:t>
      </w:r>
      <w:r>
        <w:rPr>
          <w:rStyle w:val="FootnoteAnchor"/>
          <w:rtl w:val="true"/>
        </w:rPr>
        <w:footnoteReference w:id="36"/>
      </w:r>
      <w:bookmarkStart w:id="42" w:name="pg5096_28322"/>
    </w:p>
    <w:p>
      <w:pPr>
        <w:pStyle w:val="Heading3"/>
        <w:numPr>
          <w:ilvl w:val="2"/>
          <w:numId w:val="1"/>
        </w:numPr>
        <w:rPr/>
      </w:pPr>
      <w:bookmarkStart w:id="43" w:name="__RefHeading___Toc1246996_774463916"/>
      <w:bookmarkStart w:id="44" w:name="_Toc16"/>
      <w:bookmarkEnd w:id="42"/>
      <w:bookmarkEnd w:id="43"/>
      <w:r>
        <w:rPr/>
        <w:t>7</w:t>
      </w:r>
      <w:r>
        <w:rPr>
          <w:rtl w:val="true"/>
        </w:rPr>
        <w:t xml:space="preserve">- </w:t>
      </w:r>
      <w:r>
        <w:rPr>
          <w:rtl w:val="true"/>
        </w:rPr>
        <w:t xml:space="preserve">مؤمن بن حسن شبلنجی </w:t>
      </w:r>
      <w:r>
        <w:rPr>
          <w:rtl w:val="true"/>
        </w:rPr>
        <w:t>(</w:t>
      </w:r>
      <w:r>
        <w:rPr>
          <w:rtl w:val="true"/>
        </w:rPr>
        <w:t xml:space="preserve">متوفّای </w:t>
      </w:r>
      <w:r>
        <w:rPr/>
        <w:t>1308</w:t>
      </w:r>
      <w:r>
        <w:rPr>
          <w:rtl w:val="true"/>
        </w:rPr>
        <w:t xml:space="preserve"> </w:t>
      </w:r>
      <w:r>
        <w:rPr>
          <w:rtl w:val="true"/>
        </w:rPr>
        <w:t xml:space="preserve">ه </w:t>
      </w:r>
      <w:r>
        <w:rPr>
          <w:rtl w:val="true"/>
        </w:rPr>
        <w:t>- .</w:t>
      </w:r>
      <w:r>
        <w:rPr>
          <w:rtl w:val="true"/>
        </w:rPr>
        <w:t>ق</w:t>
      </w:r>
      <w:r>
        <w:rPr>
          <w:rtl w:val="true"/>
        </w:rPr>
        <w:t>.).</w:t>
      </w:r>
      <w:bookmarkEnd w:id="44"/>
    </w:p>
    <w:p>
      <w:pPr>
        <w:pStyle w:val="BookText"/>
        <w:rPr/>
      </w:pPr>
      <w:r>
        <w:rPr>
          <w:rFonts w:ascii="IRNazanin" w:hAnsi="IRNazanin" w:eastAsia="IRNazanin"/>
          <w:color w:val="111111"/>
          <w:sz w:val="28"/>
          <w:sz w:val="28"/>
          <w:szCs w:val="28"/>
          <w:rtl w:val="true"/>
          <w:lang w:bidi="fa-IR"/>
        </w:rPr>
        <w:t>او در کتاب نور الأبصار به اسم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شریف و کنیه و القاب وی به طور مفصّل اشاره می‌کند تا این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آخرین امام از ائمه دوازده گان امامیه می‌باشد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45" w:name="__RefHeading___Toc1246998_774463916"/>
      <w:bookmarkStart w:id="46" w:name="_Toc17"/>
      <w:bookmarkEnd w:id="45"/>
      <w:r>
        <w:rPr/>
        <w:t>8</w:t>
      </w:r>
      <w:r>
        <w:rPr>
          <w:rtl w:val="true"/>
        </w:rPr>
        <w:t xml:space="preserve">- </w:t>
      </w:r>
      <w:r>
        <w:rPr>
          <w:rtl w:val="true"/>
        </w:rPr>
        <w:t xml:space="preserve">خیرالدین زرکلی </w:t>
      </w:r>
      <w:r>
        <w:rPr>
          <w:rtl w:val="true"/>
        </w:rPr>
        <w:t>(</w:t>
      </w:r>
      <w:r>
        <w:rPr>
          <w:rtl w:val="true"/>
        </w:rPr>
        <w:t xml:space="preserve">متوفّای </w:t>
      </w:r>
      <w:r>
        <w:rPr/>
        <w:t>1396</w:t>
      </w:r>
      <w:r>
        <w:rPr>
          <w:rtl w:val="true"/>
        </w:rPr>
        <w:t xml:space="preserve"> </w:t>
      </w:r>
      <w:r>
        <w:rPr>
          <w:rtl w:val="true"/>
        </w:rPr>
        <w:t xml:space="preserve">ه </w:t>
      </w:r>
      <w:r>
        <w:rPr>
          <w:rtl w:val="true"/>
        </w:rPr>
        <w:t>- .</w:t>
      </w:r>
      <w:r>
        <w:rPr>
          <w:rtl w:val="true"/>
        </w:rPr>
        <w:t>ق</w:t>
      </w:r>
      <w:r>
        <w:rPr>
          <w:rtl w:val="true"/>
        </w:rPr>
        <w:t>.).</w:t>
      </w:r>
      <w:bookmarkEnd w:id="46"/>
    </w:p>
    <w:p>
      <w:pPr>
        <w:pStyle w:val="BookText"/>
        <w:rPr/>
      </w:pPr>
      <w:r>
        <w:rPr>
          <w:rFonts w:ascii="IRNazanin" w:hAnsi="IRNazanin" w:eastAsia="IRNazanin"/>
          <w:color w:val="111111"/>
          <w:sz w:val="28"/>
          <w:sz w:val="28"/>
          <w:szCs w:val="28"/>
          <w:rtl w:val="true"/>
          <w:lang w:bidi="fa-IR"/>
        </w:rPr>
        <w:t>او در الأعلام، در شرح حال امام مهدی منتظر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عسکری الخالص بن علی الهادی ابوالقاسم، آخرین امام دوازده‌گانۀ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به دنیا آمد و هنگامی که پنج ساله بود، پدرش از دنیا رفت و گفته شده است که در شب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 صغری رفته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شروع تاریخ غیبت به اتّفاق نظر شیعه،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و شاید آنچه در الأعلام آمده است، غلط چاپی باشد؛ زیرا زرکلی سال غیبت را به صورت عددی نوشته و احتمال اشتباه در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می‌توانید به کتاب المهدی المنتظر فی الفکر الاسلامی، چاپ مرکز الرساله، صفحۀ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47" w:name="pg5096_28324"/>
    </w:p>
    <w:p>
      <w:pPr>
        <w:pStyle w:val="Heading2"/>
        <w:numPr>
          <w:ilvl w:val="1"/>
          <w:numId w:val="1"/>
        </w:numPr>
        <w:rPr/>
      </w:pPr>
      <w:bookmarkStart w:id="48" w:name="__RefHeading___Toc1247000_774463916"/>
      <w:bookmarkStart w:id="49" w:name="_Toc18"/>
      <w:bookmarkEnd w:id="47"/>
      <w:bookmarkEnd w:id="48"/>
      <w:r>
        <w:rPr>
          <w:rtl w:val="true"/>
        </w:rPr>
        <w:t>مبحث دوّم</w:t>
      </w:r>
      <w:r>
        <w:rPr>
          <w:rtl w:val="true"/>
        </w:rPr>
        <w:t xml:space="preserve">: </w:t>
      </w:r>
      <w:r>
        <w:rPr>
          <w:rtl w:val="true"/>
        </w:rPr>
        <w:t>نام و نسب امام مهدی</w:t>
      </w:r>
      <w:r>
        <w:rPr>
          <w:rtl w:val="true"/>
        </w:rPr>
        <w:t>(</w:t>
      </w:r>
      <w:r>
        <w:rPr>
          <w:rtl w:val="true"/>
        </w:rPr>
        <w:t>عج</w:t>
      </w:r>
      <w:r>
        <w:rPr>
          <w:rtl w:val="true"/>
        </w:rPr>
        <w:t>)</w:t>
      </w:r>
      <w:bookmarkEnd w:id="49"/>
    </w:p>
    <w:p>
      <w:pPr>
        <w:pStyle w:val="Heading3"/>
        <w:numPr>
          <w:ilvl w:val="2"/>
          <w:numId w:val="1"/>
        </w:numPr>
        <w:rPr/>
      </w:pPr>
      <w:bookmarkStart w:id="50" w:name="__RefHeading___Toc1247002_774463916"/>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کسی که به بررسی روایات صحیحه‌ای که در کتابهای اهل سنّت دربارۀ نام و نسب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بپردازد، در می‌یابد که این روایات بر این نکته تأکید می ورزند که نسب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او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امام از ائمّۀ دوازده‌گانۀ معصوم است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مطابق با اعتقاد شیعۀ امامیه می‌باشد و در این جا به برخی از روایاتی که از نام و نسب او بحث می‌کند، اشاره می‌شود</w:t>
      </w:r>
      <w:r>
        <w:rPr>
          <w:rFonts w:eastAsia="IRNazanin" w:cs="IRNazanin"/>
          <w:color w:val="111111"/>
          <w:sz w:val="28"/>
          <w:szCs w:val="28"/>
          <w:rtl w:val="true"/>
          <w:lang w:bidi="fa-IR"/>
        </w:rPr>
        <w:t>:</w:t>
      </w:r>
    </w:p>
    <w:p>
      <w:pPr>
        <w:pStyle w:val="Heading3"/>
        <w:numPr>
          <w:ilvl w:val="2"/>
          <w:numId w:val="1"/>
        </w:numPr>
        <w:rPr/>
      </w:pPr>
      <w:bookmarkStart w:id="52" w:name="__RefHeading___Toc1247004_774463916"/>
      <w:bookmarkStart w:id="53" w:name="_Toc20"/>
      <w:bookmarkEnd w:id="52"/>
      <w:r>
        <w:rPr/>
        <w:t>1</w:t>
      </w:r>
      <w:r>
        <w:rPr>
          <w:rtl w:val="true"/>
        </w:rPr>
        <w:t xml:space="preserve">- </w:t>
      </w:r>
      <w:r>
        <w:rPr>
          <w:rtl w:val="true"/>
        </w:rPr>
        <w:t>حضرت مهدی</w:t>
      </w:r>
      <w:r>
        <w:rPr>
          <w:rtl w:val="true"/>
        </w:rPr>
        <w:t>(</w:t>
      </w:r>
      <w:r>
        <w:rPr>
          <w:rtl w:val="true"/>
        </w:rPr>
        <w:t>عج</w:t>
      </w:r>
      <w:r>
        <w:rPr>
          <w:rtl w:val="true"/>
        </w:rPr>
        <w:t>)</w:t>
      </w:r>
      <w:r>
        <w:rPr>
          <w:rtl w:val="true"/>
        </w:rPr>
        <w:t>، کنانی، قریشی و هاشمی</w:t>
      </w:r>
      <w:bookmarkEnd w:id="53"/>
    </w:p>
    <w:p>
      <w:pPr>
        <w:pStyle w:val="BookText"/>
        <w:rPr/>
      </w:pPr>
      <w:r>
        <w:rPr>
          <w:rFonts w:ascii="IRNazanin" w:hAnsi="IRNazanin" w:eastAsia="IRNazanin"/>
          <w:color w:val="111111"/>
          <w:sz w:val="28"/>
          <w:sz w:val="28"/>
          <w:szCs w:val="28"/>
          <w:rtl w:val="true"/>
          <w:lang w:bidi="fa-IR"/>
        </w:rPr>
        <w:t>از قتاده روایت شده است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مسیب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طایفه‌ای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تیره‌ای؟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بطنی؟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Style w:val="FootnoteAnchor"/>
          <w:rtl w:val="true"/>
        </w:rPr>
        <w:footnoteReference w:id="39"/>
      </w:r>
      <w:bookmarkStart w:id="54" w:name="pg5096_28325"/>
    </w:p>
    <w:p>
      <w:pPr>
        <w:pStyle w:val="Heading3"/>
        <w:numPr>
          <w:ilvl w:val="2"/>
          <w:numId w:val="1"/>
        </w:numPr>
        <w:rPr/>
      </w:pPr>
      <w:bookmarkStart w:id="55" w:name="__RefHeading___Toc1247006_774463916"/>
      <w:bookmarkStart w:id="56" w:name="_Toc21"/>
      <w:bookmarkEnd w:id="54"/>
      <w:bookmarkEnd w:id="55"/>
      <w:r>
        <w:rPr/>
        <w:t>2</w:t>
      </w:r>
      <w:r>
        <w:rPr>
          <w:rtl w:val="true"/>
        </w:rPr>
        <w:t xml:space="preserve">- </w:t>
      </w:r>
      <w:r>
        <w:rPr>
          <w:rtl w:val="true"/>
        </w:rPr>
        <w:t>مهدی</w:t>
      </w:r>
      <w:r>
        <w:rPr>
          <w:rtl w:val="true"/>
        </w:rPr>
        <w:t>(</w:t>
      </w:r>
      <w:r>
        <w:rPr>
          <w:rtl w:val="true"/>
        </w:rPr>
        <w:t>عج</w:t>
      </w:r>
      <w:r>
        <w:rPr>
          <w:rtl w:val="true"/>
        </w:rPr>
        <w:t xml:space="preserve">) </w:t>
      </w:r>
      <w:r>
        <w:rPr>
          <w:rtl w:val="true"/>
        </w:rPr>
        <w:t>از فرزندان عبدالمطّلب</w:t>
      </w:r>
      <w:bookmarkEnd w:id="56"/>
    </w:p>
    <w:p>
      <w:pPr>
        <w:pStyle w:val="BookText"/>
        <w:rPr/>
      </w:pPr>
      <w:r>
        <w:rPr>
          <w:rFonts w:ascii="IRNazanin" w:hAnsi="IRNazanin" w:eastAsia="IRNazanin"/>
          <w:color w:val="111111"/>
          <w:sz w:val="28"/>
          <w:sz w:val="28"/>
          <w:szCs w:val="28"/>
          <w:rtl w:val="true"/>
          <w:lang w:bidi="fa-IR"/>
        </w:rPr>
        <w:t>ابن ماجه از انس بن مالک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عبدالمطّلب؛ یعنی من و حمزه و علی و جعفر و حسن و حسین و مهدی، از سادات اهل بهشت هستیم</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57" w:name="__RefHeading___Toc1247008_774463916"/>
      <w:bookmarkStart w:id="58" w:name="_Toc22"/>
      <w:bookmarkEnd w:id="57"/>
      <w:r>
        <w:rPr/>
        <w:t>3</w:t>
      </w:r>
      <w:r>
        <w:rPr>
          <w:rtl w:val="true"/>
        </w:rPr>
        <w:t xml:space="preserve">- </w:t>
      </w:r>
      <w:r>
        <w:rPr>
          <w:rtl w:val="true"/>
        </w:rPr>
        <w:t>مهدی</w:t>
      </w:r>
      <w:r>
        <w:rPr>
          <w:rtl w:val="true"/>
        </w:rPr>
        <w:t>(</w:t>
      </w:r>
      <w:r>
        <w:rPr>
          <w:rtl w:val="true"/>
        </w:rPr>
        <w:t>عج</w:t>
      </w:r>
      <w:r>
        <w:rPr>
          <w:rtl w:val="true"/>
        </w:rPr>
        <w:t xml:space="preserve">) </w:t>
      </w:r>
      <w:r>
        <w:rPr>
          <w:rtl w:val="true"/>
        </w:rPr>
        <w:t>از فرزندان ابوطالب</w:t>
      </w:r>
      <w:bookmarkEnd w:id="58"/>
    </w:p>
    <w:p>
      <w:pPr>
        <w:pStyle w:val="BookText"/>
        <w:rPr/>
      </w:pPr>
      <w:r>
        <w:rPr>
          <w:rFonts w:ascii="IRNazanin" w:hAnsi="IRNazanin" w:eastAsia="IRNazanin"/>
          <w:color w:val="111111"/>
          <w:sz w:val="28"/>
          <w:sz w:val="28"/>
          <w:szCs w:val="28"/>
          <w:rtl w:val="true"/>
          <w:lang w:bidi="fa-IR"/>
        </w:rPr>
        <w:t>از سیف بن عمیر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منصور عبّاسی بودم که ناگهان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حتماً منادی از آسمان، به اسم مردی از فرزندان ابوطالب، ندا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روایت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گوشهایم شنیدم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تاکنون نشنیده‌ام</w:t>
      </w:r>
      <w:r>
        <w:rPr>
          <w:rFonts w:eastAsia="IRNazanin" w:cs="IRNazanin"/>
          <w:color w:val="111111"/>
          <w:sz w:val="28"/>
          <w:szCs w:val="28"/>
          <w:rtl w:val="true"/>
          <w:lang w:bidi="fa-IR"/>
        </w:rPr>
        <w:t>!</w:t>
      </w:r>
      <w:bookmarkStart w:id="59" w:name="pg5096_28326"/>
    </w:p>
    <w:p>
      <w:pPr>
        <w:pStyle w:val="BookText"/>
        <w:rPr/>
      </w:pPr>
      <w:bookmarkEnd w:id="5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حق است و اگر بیاید، ما اوّلین کسانی هستیم که آن را اجابت می‌کنیم، امّا این ندا به سوی یکی از پسر عموهای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فاطمه؟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حدیث را از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بودم و تمام اهل زمین آن را روایت می‌کردند، آن را قبول نمی‌کردم، امّا من آن را از محمّد بن علی شنیده‌ام</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60" w:name="__RefHeading___Toc1247010_774463916"/>
      <w:bookmarkStart w:id="61" w:name="_Toc23"/>
      <w:bookmarkEnd w:id="60"/>
      <w:r>
        <w:rPr/>
        <w:t>4</w:t>
      </w:r>
      <w:r>
        <w:rPr>
          <w:rtl w:val="true"/>
        </w:rPr>
        <w:t xml:space="preserve">- </w:t>
      </w:r>
      <w:r>
        <w:rPr>
          <w:rtl w:val="true"/>
        </w:rPr>
        <w:t>مهدی</w:t>
      </w:r>
      <w:r>
        <w:rPr>
          <w:rtl w:val="true"/>
        </w:rPr>
        <w:t>(</w:t>
      </w:r>
      <w:r>
        <w:rPr>
          <w:rtl w:val="true"/>
        </w:rPr>
        <w:t>عج</w:t>
      </w:r>
      <w:r>
        <w:rPr>
          <w:rtl w:val="true"/>
        </w:rPr>
        <w:t xml:space="preserve">) </w:t>
      </w:r>
      <w:r>
        <w:rPr>
          <w:rtl w:val="true"/>
        </w:rPr>
        <w:t>از اهل بیت</w:t>
      </w:r>
      <w:bookmarkEnd w:id="61"/>
    </w:p>
    <w:p>
      <w:pPr>
        <w:pStyle w:val="BookText"/>
        <w:rPr/>
      </w:pPr>
      <w:r>
        <w:rPr>
          <w:rFonts w:ascii="IRNazanin" w:hAnsi="IRNazanin" w:eastAsia="IRNazanin"/>
          <w:color w:val="111111"/>
          <w:sz w:val="28"/>
          <w:sz w:val="28"/>
          <w:szCs w:val="28"/>
          <w:rtl w:val="true"/>
          <w:lang w:bidi="fa-IR"/>
        </w:rPr>
        <w:t>از ابوسعید خدری روایت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زمین پر از ظلم و جور شود، آنگاه مردی از عترت، یا اهل بیت من ظهور می‌کند که زمین را پر از قسط و عدل می‌کند، پس از آن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مثل همین روایت را عبدالله بن عمر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نمی‌شود تا مردی از اهل بیت من ظهورکند که همنام من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 که خداوند در یک شب، کار او را اصلاح می‌کند</w:t>
      </w:r>
      <w:r>
        <w:rPr>
          <w:rFonts w:eastAsia="IRNazanin" w:cs="IRNazanin"/>
          <w:color w:val="111111"/>
          <w:sz w:val="28"/>
          <w:szCs w:val="28"/>
          <w:rtl w:val="true"/>
          <w:lang w:bidi="fa-IR"/>
        </w:rPr>
        <w:t xml:space="preserve">». </w:t>
      </w:r>
      <w:r>
        <w:rPr>
          <w:rStyle w:val="FootnoteAnchor"/>
          <w:rtl w:val="true"/>
        </w:rPr>
        <w:footnoteReference w:id="44"/>
      </w:r>
      <w:bookmarkStart w:id="62" w:name="pg5096_28328"/>
    </w:p>
    <w:p>
      <w:pPr>
        <w:pStyle w:val="Heading3"/>
        <w:numPr>
          <w:ilvl w:val="2"/>
          <w:numId w:val="1"/>
        </w:numPr>
        <w:rPr/>
      </w:pPr>
      <w:bookmarkStart w:id="63" w:name="__RefHeading___Toc1247012_774463916"/>
      <w:bookmarkStart w:id="64" w:name="_Toc24"/>
      <w:bookmarkEnd w:id="62"/>
      <w:bookmarkEnd w:id="63"/>
      <w:r>
        <w:rPr/>
        <w:t>5</w:t>
      </w:r>
      <w:r>
        <w:rPr>
          <w:rtl w:val="true"/>
        </w:rPr>
        <w:t xml:space="preserve">- </w:t>
      </w:r>
      <w:r>
        <w:rPr>
          <w:rtl w:val="true"/>
        </w:rPr>
        <w:t>مهدی</w:t>
      </w:r>
      <w:r>
        <w:rPr>
          <w:rtl w:val="true"/>
        </w:rPr>
        <w:t>(</w:t>
      </w:r>
      <w:r>
        <w:rPr>
          <w:rtl w:val="true"/>
        </w:rPr>
        <w:t>عج</w:t>
      </w:r>
      <w:r>
        <w:rPr>
          <w:rtl w:val="true"/>
        </w:rPr>
        <w:t xml:space="preserve">) </w:t>
      </w:r>
      <w:r>
        <w:rPr>
          <w:rtl w:val="true"/>
        </w:rPr>
        <w:t>از فرزندان رسول خدا</w:t>
      </w:r>
      <w:r>
        <w:rPr>
          <w:rtl w:val="true"/>
        </w:rPr>
        <w:t>(</w:t>
      </w:r>
      <w:r>
        <w:rPr>
          <w:rtl w:val="true"/>
        </w:rPr>
        <w:t>صلی الله علیه و آله</w:t>
      </w:r>
      <w:r>
        <w:rPr>
          <w:rtl w:val="true"/>
        </w:rPr>
        <w:t>)</w:t>
      </w:r>
      <w:bookmarkEnd w:id="64"/>
    </w:p>
    <w:p>
      <w:pPr>
        <w:pStyle w:val="BookText"/>
        <w:rPr/>
      </w:pPr>
      <w:r>
        <w:rPr>
          <w:rFonts w:ascii="IRNazanin" w:hAnsi="IRNazanin" w:eastAsia="IRNazanin"/>
          <w:color w:val="111111"/>
          <w:sz w:val="28"/>
          <w:sz w:val="28"/>
          <w:szCs w:val="28"/>
          <w:rtl w:val="true"/>
          <w:lang w:bidi="fa-IR"/>
        </w:rPr>
        <w:t>از عبدالله بن عمر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مردی از فرزندان من ظهور می‌کند که همنام و هم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پر می‌کند، پس از آن که از ظلم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65" w:name="__RefHeading___Toc1247014_774463916"/>
      <w:bookmarkStart w:id="66" w:name="_Toc25"/>
      <w:bookmarkEnd w:id="65"/>
      <w:r>
        <w:rPr/>
        <w:t>6</w:t>
      </w:r>
      <w:r>
        <w:rPr>
          <w:rtl w:val="true"/>
        </w:rPr>
        <w:t xml:space="preserve">- </w:t>
      </w:r>
      <w:r>
        <w:rPr>
          <w:rtl w:val="true"/>
        </w:rPr>
        <w:t>مهدی</w:t>
      </w:r>
      <w:r>
        <w:rPr>
          <w:rtl w:val="true"/>
        </w:rPr>
        <w:t>(</w:t>
      </w:r>
      <w:r>
        <w:rPr>
          <w:rtl w:val="true"/>
        </w:rPr>
        <w:t>عج</w:t>
      </w:r>
      <w:r>
        <w:rPr>
          <w:rtl w:val="true"/>
        </w:rPr>
        <w:t xml:space="preserve">) </w:t>
      </w:r>
      <w:r>
        <w:rPr>
          <w:rtl w:val="true"/>
        </w:rPr>
        <w:t>از فرزندان فاطمه</w:t>
      </w:r>
      <w:bookmarkEnd w:id="66"/>
    </w:p>
    <w:p>
      <w:pPr>
        <w:pStyle w:val="BookText"/>
        <w:rPr/>
      </w:pPr>
      <w:r>
        <w:rPr>
          <w:rFonts w:ascii="IRNazanin" w:hAnsi="IRNazanin" w:eastAsia="IRNazanin"/>
          <w:color w:val="111111"/>
          <w:sz w:val="28"/>
          <w:sz w:val="28"/>
          <w:szCs w:val="28"/>
          <w:rtl w:val="true"/>
          <w:lang w:bidi="fa-IR"/>
        </w:rPr>
        <w:t>از امّ سلمه،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حق است و از فرزندان فاطمه می‌باشد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امّ‌سلمه روایت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از فرزندان فاطمه می‌باشد</w:t>
      </w:r>
      <w:r>
        <w:rPr>
          <w:rFonts w:eastAsia="IRNazanin" w:cs="IRNazanin"/>
          <w:color w:val="111111"/>
          <w:sz w:val="28"/>
          <w:szCs w:val="28"/>
          <w:rtl w:val="true"/>
          <w:lang w:bidi="fa-IR"/>
        </w:rPr>
        <w:t xml:space="preserve">». </w:t>
      </w:r>
      <w:r>
        <w:rPr>
          <w:rStyle w:val="FootnoteAnchor"/>
          <w:rtl w:val="true"/>
        </w:rPr>
        <w:footnoteReference w:id="47"/>
      </w:r>
      <w:bookmarkStart w:id="67" w:name="pg5096_28329"/>
    </w:p>
    <w:p>
      <w:pPr>
        <w:pStyle w:val="Heading3"/>
        <w:numPr>
          <w:ilvl w:val="2"/>
          <w:numId w:val="1"/>
        </w:numPr>
        <w:rPr/>
      </w:pPr>
      <w:bookmarkStart w:id="68" w:name="__RefHeading___Toc1247016_774463916"/>
      <w:bookmarkStart w:id="69" w:name="_Toc26"/>
      <w:bookmarkEnd w:id="67"/>
      <w:bookmarkEnd w:id="68"/>
      <w:r>
        <w:rPr/>
        <w:t>7</w:t>
      </w:r>
      <w:r>
        <w:rPr>
          <w:rtl w:val="true"/>
        </w:rPr>
        <w:t xml:space="preserve">- </w:t>
      </w:r>
      <w:r>
        <w:rPr>
          <w:rtl w:val="true"/>
        </w:rPr>
        <w:t>مهدی</w:t>
      </w:r>
      <w:r>
        <w:rPr>
          <w:rtl w:val="true"/>
        </w:rPr>
        <w:t>(</w:t>
      </w:r>
      <w:r>
        <w:rPr>
          <w:rtl w:val="true"/>
        </w:rPr>
        <w:t>عج</w:t>
      </w:r>
      <w:r>
        <w:rPr>
          <w:rtl w:val="true"/>
        </w:rPr>
        <w:t xml:space="preserve">) </w:t>
      </w:r>
      <w:r>
        <w:rPr>
          <w:rtl w:val="true"/>
        </w:rPr>
        <w:t>از فرزندان حسین</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از حذیفة بن یمان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 و ضمن صحبتهایش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تنها یک روز مانده باشد، خدای متعال آن را طولانی خواهد کرد تا مردی از فرزندانم که همنام من است، ظهورکند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فرزندتان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و دستش را به پشت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ابو سعید خدری روایت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مریض شد که از آن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آمد و من در سمت راست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فاطمه ضعف و بی‌حالی پدرش را دید، بغض گلویش را گرفت و اشکش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نظری به زمین افکند و از میان خلایق، پدرت را به عنوان پیامبر برگزید، سپس نظر دیگری به زمین افکند و شوهر تو را برگزید و به من وحی کرد تا او را به همسری تو برگزینم و او را وصی خودم قرار دهم؟ آیا نمی‌دانی که مورد لطف و کرم خداوند واقع شده‌ای که پدرت تو را به عالمترین و صبورترین و اوّلین مسلمان، تزویج کرده است؟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که بیشتر به عنایتهایی که خداوند به محمّد و آل محمّد ارزانی داشته بود اشاره کند، برای همین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منقبت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رسولش، داشتن حکمت، همسری با تو، پدر حسن و حسین و آمر به معروف و ناهی از منکر بودن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 بیت، شش خصلت داده شده است که به هیچ کس دیگری داده نشده است و هیچ کس غیر از ما اهل بیت آن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برترین پیامبران است که پدر تو می‌باشد؛ وصی ما، برترین اوصیاست که شوهر تو می‌باشد؛ شهید ما، برترین</w:t>
      </w:r>
      <w:bookmarkStart w:id="70" w:name="pg5096_28331"/>
    </w:p>
    <w:p>
      <w:pPr>
        <w:pStyle w:val="BookText"/>
        <w:rPr/>
      </w:pPr>
      <w:bookmarkEnd w:id="70"/>
      <w:r>
        <w:rPr>
          <w:rFonts w:ascii="IRNazanin" w:hAnsi="IRNazanin" w:eastAsia="IRNazanin"/>
          <w:color w:val="111111"/>
          <w:sz w:val="28"/>
          <w:sz w:val="28"/>
          <w:szCs w:val="28"/>
          <w:rtl w:val="true"/>
          <w:lang w:bidi="fa-IR"/>
        </w:rPr>
        <w:t>شهدا ست که عموی تو حمزه می‌باشد؛ سبطهای این امّت از ما هستند که فرزندان تو حسن و حسین می‌باشند و مهدی این امّت از ما می‌باشد که عیسی پشت سر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شانۀ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فرزندان این امام می‌باشد</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71" w:name="__RefHeading___Toc1247018_774463916"/>
      <w:bookmarkStart w:id="72" w:name="_Toc27"/>
      <w:bookmarkEnd w:id="71"/>
      <w:r>
        <w:rPr/>
        <w:t>8</w:t>
      </w:r>
      <w:r>
        <w:rPr>
          <w:rtl w:val="true"/>
        </w:rPr>
        <w:t xml:space="preserve">- </w:t>
      </w:r>
      <w:r>
        <w:rPr>
          <w:rtl w:val="true"/>
        </w:rPr>
        <w:t>اسم مادر امام مهدی</w:t>
      </w:r>
      <w:r>
        <w:rPr>
          <w:rtl w:val="true"/>
        </w:rPr>
        <w:t>(</w:t>
      </w:r>
      <w:r>
        <w:rPr>
          <w:rtl w:val="true"/>
        </w:rPr>
        <w:t>عج</w:t>
      </w:r>
      <w:r>
        <w:rPr>
          <w:rtl w:val="true"/>
        </w:rPr>
        <w:t xml:space="preserve">) </w:t>
      </w:r>
      <w:r>
        <w:rPr>
          <w:rtl w:val="true"/>
        </w:rPr>
        <w:t>و مهدی از فرزندان امام صادق</w:t>
      </w:r>
      <w:r>
        <w:rPr>
          <w:rtl w:val="true"/>
        </w:rPr>
        <w:t>(</w:t>
      </w:r>
      <w:r>
        <w:rPr>
          <w:rtl w:val="true"/>
        </w:rPr>
        <w:t>علیه السلام</w:t>
      </w:r>
      <w:r>
        <w:rPr>
          <w:rtl w:val="true"/>
        </w:rPr>
        <w:t>)</w:t>
      </w:r>
      <w:bookmarkEnd w:id="72"/>
    </w:p>
    <w:p>
      <w:pPr>
        <w:pStyle w:val="Heading4"/>
        <w:numPr>
          <w:ilvl w:val="3"/>
          <w:numId w:val="1"/>
        </w:numPr>
        <w:rPr/>
      </w:pPr>
      <w:bookmarkStart w:id="73" w:name="__RefHeading___Toc1247020_774463916"/>
      <w:bookmarkStart w:id="74" w:name="_Toc28"/>
      <w:bookmarkEnd w:id="73"/>
      <w:r>
        <w:rPr>
          <w:rtl w:val="true"/>
        </w:rPr>
        <w:t>مفسّر معروف، ابن خشاب نقل کرده است</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طاهر بن موسی الکاظم، از پدرش، از جدّش روایت کرده است که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صالح از فرزندان من است که مهدی این 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محمّد و کنیه‌اش ابوالقاسم است که در 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نرجس است و همیشه ابری بالای سرش است که او را از خورشید سایه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همیشه با او حرکت می‌کند و با صدای رسا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از او پیروی کنید</w:t>
      </w:r>
      <w:r>
        <w:rPr>
          <w:rFonts w:eastAsia="IRNazanin" w:cs="IRNazanin"/>
          <w:color w:val="111111"/>
          <w:sz w:val="28"/>
          <w:szCs w:val="28"/>
          <w:rtl w:val="true"/>
          <w:lang w:bidi="fa-IR"/>
        </w:rPr>
        <w:t xml:space="preserve">». </w:t>
      </w:r>
      <w:r>
        <w:rPr>
          <w:rStyle w:val="FootnoteAnchor"/>
          <w:rtl w:val="true"/>
        </w:rPr>
        <w:footnoteReference w:id="50"/>
      </w:r>
      <w:bookmarkStart w:id="75" w:name="pg5096_28332"/>
    </w:p>
    <w:p>
      <w:pPr>
        <w:pStyle w:val="Heading3"/>
        <w:numPr>
          <w:ilvl w:val="2"/>
          <w:numId w:val="1"/>
        </w:numPr>
        <w:rPr/>
      </w:pPr>
      <w:bookmarkStart w:id="76" w:name="__RefHeading___Toc1247022_774463916"/>
      <w:bookmarkStart w:id="77" w:name="_Toc29"/>
      <w:bookmarkEnd w:id="75"/>
      <w:bookmarkEnd w:id="76"/>
      <w:r>
        <w:rPr/>
        <w:t>9</w:t>
      </w:r>
      <w:r>
        <w:rPr>
          <w:rtl w:val="true"/>
        </w:rPr>
        <w:t xml:space="preserve">- </w:t>
      </w:r>
      <w:r>
        <w:rPr>
          <w:rtl w:val="true"/>
        </w:rPr>
        <w:t>مهدی</w:t>
      </w:r>
      <w:r>
        <w:rPr>
          <w:rtl w:val="true"/>
        </w:rPr>
        <w:t>(</w:t>
      </w:r>
      <w:r>
        <w:rPr>
          <w:rtl w:val="true"/>
        </w:rPr>
        <w:t>عج</w:t>
      </w:r>
      <w:r>
        <w:rPr>
          <w:rtl w:val="true"/>
        </w:rPr>
        <w:t xml:space="preserve">) </w:t>
      </w:r>
      <w:r>
        <w:rPr>
          <w:rtl w:val="true"/>
        </w:rPr>
        <w:t>از فرزندان امام رضا</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از حسن بن خالد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 و پرهیزگاری نداشته باشد، دین ندارد و گرامی‌ترین فرد در پیشگاه خداوند، باتقواترین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فرزند از نسل من، مادرش برترین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وسیلۀ او زمین را از هر ظلم و جوری، پاک می‌گرداند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78" w:name="__RefHeading___Toc1247024_774463916"/>
      <w:bookmarkStart w:id="79" w:name="_Toc30"/>
      <w:bookmarkEnd w:id="78"/>
      <w:r>
        <w:rPr/>
        <w:t>10</w:t>
      </w:r>
      <w:r>
        <w:rPr>
          <w:rtl w:val="true"/>
        </w:rPr>
        <w:t xml:space="preserve">- </w:t>
      </w:r>
      <w:r>
        <w:rPr>
          <w:rtl w:val="true"/>
        </w:rPr>
        <w:t>اسم پدر امام مهدی</w:t>
      </w:r>
      <w:r>
        <w:rPr>
          <w:rtl w:val="true"/>
        </w:rPr>
        <w:t>(</w:t>
      </w:r>
      <w:r>
        <w:rPr>
          <w:rtl w:val="true"/>
        </w:rPr>
        <w:t>عج</w:t>
      </w:r>
      <w:r>
        <w:rPr>
          <w:rtl w:val="true"/>
        </w:rPr>
        <w:t>)</w:t>
      </w:r>
      <w:bookmarkEnd w:id="79"/>
    </w:p>
    <w:p>
      <w:pPr>
        <w:pStyle w:val="BookText"/>
        <w:rPr/>
      </w:pPr>
      <w:r>
        <w:rPr>
          <w:rFonts w:ascii="IRNazanin" w:hAnsi="IRNazanin" w:eastAsia="IRNazanin"/>
          <w:color w:val="111111"/>
          <w:sz w:val="28"/>
          <w:sz w:val="28"/>
          <w:szCs w:val="28"/>
          <w:rtl w:val="true"/>
          <w:lang w:bidi="fa-IR"/>
        </w:rPr>
        <w:t>رویانی و طبرانی و غیره روایت کرده‌اند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رسول خداست که صورتش همانند ستاره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چهره‌اش عربی و جسم او جسم بنی‌اسرائیلی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می‌کند، پس از آن که از ظلم پر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و آسمان به حکومت او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اوصاف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است و چشمهای</w:t>
      </w:r>
    </w:p>
    <w:p>
      <w:pPr>
        <w:pStyle w:val="BookText"/>
        <w:rPr/>
      </w:pPr>
      <w:r>
        <w:rPr>
          <w:rFonts w:ascii="IRNazanin" w:hAnsi="IRNazanin" w:eastAsia="IRNazanin"/>
          <w:color w:val="111111"/>
          <w:sz w:val="28"/>
          <w:sz w:val="28"/>
          <w:szCs w:val="28"/>
          <w:rtl w:val="true"/>
          <w:lang w:bidi="fa-IR"/>
        </w:rPr>
        <w:t>مشکی و ابروانی پرپشت و بینی کشیده و محاسن انبوهی دارد و در گونۀ راستش، خالی وجود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محی الدین ابن عربی در فتوحات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حتماً مهدی ظهور خواهد کرد، امّا خروج او به وقوع نمی‌پیوندد تا هنگامی که زمین پر از ظلم و جور شده باشد و او آن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حسین بن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امام حسن عسکری بن علی النقی بن محمّد التقی بن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مسلمانان بین رکن و مقام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شمایل و اخلاق و رفتارش، شبیه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بیشترین بهره را اهل کوفه از او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را به عدالت تقسیم می‌کند و حضرت خضر همراه وی است</w:t>
      </w:r>
      <w:r>
        <w:rPr>
          <w:rFonts w:eastAsia="IRNazanin" w:cs="IRNazanin"/>
          <w:color w:val="111111"/>
          <w:sz w:val="28"/>
          <w:szCs w:val="28"/>
          <w:rtl w:val="true"/>
          <w:lang w:bidi="fa-IR"/>
        </w:rPr>
        <w:t xml:space="preserve">». </w:t>
      </w:r>
      <w:r>
        <w:rPr>
          <w:rStyle w:val="FootnoteAnchor"/>
          <w:rtl w:val="true"/>
        </w:rPr>
        <w:footnoteReference w:id="52"/>
      </w:r>
      <w:bookmarkStart w:id="80" w:name="pg5096_28334"/>
    </w:p>
    <w:p>
      <w:pPr>
        <w:pStyle w:val="Heading2"/>
        <w:numPr>
          <w:ilvl w:val="1"/>
          <w:numId w:val="1"/>
        </w:numPr>
        <w:rPr/>
      </w:pPr>
      <w:bookmarkStart w:id="81" w:name="__RefHeading___Toc1247026_774463916"/>
      <w:bookmarkStart w:id="82" w:name="_Toc31"/>
      <w:bookmarkEnd w:id="80"/>
      <w:bookmarkEnd w:id="81"/>
      <w:r>
        <w:rPr>
          <w:rtl w:val="true"/>
        </w:rPr>
        <w:t>مبحث سوّم</w:t>
      </w:r>
      <w:r>
        <w:rPr>
          <w:rtl w:val="true"/>
        </w:rPr>
        <w:t xml:space="preserve">: </w:t>
      </w:r>
      <w:r>
        <w:rPr>
          <w:rtl w:val="true"/>
        </w:rPr>
        <w:t>صفات امام مهدی</w:t>
      </w:r>
      <w:r>
        <w:rPr>
          <w:rtl w:val="true"/>
        </w:rPr>
        <w:t>(</w:t>
      </w:r>
      <w:r>
        <w:rPr>
          <w:rtl w:val="true"/>
        </w:rPr>
        <w:t>عج</w:t>
      </w:r>
      <w:r>
        <w:rPr>
          <w:rtl w:val="true"/>
        </w:rPr>
        <w:t>)</w:t>
      </w:r>
      <w:bookmarkEnd w:id="82"/>
    </w:p>
    <w:p>
      <w:pPr>
        <w:pStyle w:val="BookText"/>
        <w:rPr/>
      </w:pPr>
      <w:r>
        <w:rPr>
          <w:rFonts w:ascii="IRNazanin" w:hAnsi="IRNazanin" w:eastAsia="IRNazanin"/>
          <w:color w:val="111111"/>
          <w:sz w:val="28"/>
          <w:sz w:val="28"/>
          <w:szCs w:val="28"/>
          <w:rtl w:val="true"/>
          <w:lang w:bidi="fa-IR"/>
        </w:rPr>
        <w:t>پس از بیان اسم و نسب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روایاتی که در مورد صفات آن حضرت در کتابهای اهل سنّت وارد شده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من است که دارای پیشانی نورانی و بینی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پس از آن که از ظلم و جور پر شده است، پر از قسط و عدل می‌کند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یکی از فرزندان من است که صورتش همانند ماه شب چهارده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عربی و جسم او بنی اسرائیلی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پس از آن که پر از ظلم و جور شده است،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و حتّی پرندگان هوا به حکومت او راضی می‌شوند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می‌باشد که قامتی بلند و کشیده دارد و صاحب پیشانی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پس از آن که از ظلم و جور پرشده است، از عدل و داد پر می‌کند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از عبدالله بن حرث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حالی که چهل ساله است، ظهور می‌کند و گویی که یکی از بنی اسرائیل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جبیر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ابروانی پرپشت و جدا از هم و چشمانی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ظهور می‌کند تا بر منبر دمشق مستقر می‌شود و در این حال،</w:t>
      </w:r>
    </w:p>
    <w:p>
      <w:pPr>
        <w:pStyle w:val="BookText"/>
        <w:rPr/>
      </w:pPr>
      <w:r>
        <w:rPr>
          <w:rFonts w:ascii="IRNazanin" w:hAnsi="IRNazanin" w:eastAsia="IRNazanin"/>
          <w:color w:val="111111"/>
          <w:sz w:val="28"/>
          <w:sz w:val="28"/>
          <w:szCs w:val="28"/>
          <w:rtl w:val="true"/>
          <w:lang w:bidi="fa-IR"/>
        </w:rPr>
        <w:t>هجده ساله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بشیر، از کعب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مقابل خداوند، چنان خاشع است که گویی همانند عقاب بالهای خویش را بر زمین گشوده‌است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جوانی است که از ما اهل‌بیت می‌باشد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از پدرش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عترت من مردی را مبعوث می‌کند که بین دندانهای پیشین او فاصله وجود دارد و دارای پیشانی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و اموال فروانی را می‌بخشد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است؛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از صلب او کسی را خلق می‌کند که همنام پیامبر شما و از جهت خُلق و خوی و شکل و شمایل شبیه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مردم در غفلت به سر می‌برند و حقّ او را ضایع کرده‌اند و ظلم و جور را رواج داده‌اند،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نکند، هر آینه گردن او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ظهورش اهل آسمانها و ساکنان آن را خوشحال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پیشانی نورانی، بینی کشیده، شکم برآمده و گونه‌های صاف است که بر گونۀ راستش خال سیاهی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دندانهای پیشین او فاصله وجود دارد و او زمین را پس از آن که از ظلم و جور پر شده است، از عدل و داد پر می‌کند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حبیب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ابوامامۀ باهلی شنیدم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روم، چهار بار صلح و آرامش برقرار می‌شود که چهارمین صلح به دست مردی از خاندان هرقل شکسته می‌شود که هفت 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عبدالقیس به نام مستورد بن غیلان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کسی رهبری مردم را بر عهده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مهدی که چهل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صورتش همانند ستاره می‌درخشد و در گونۀ راستش، خال سیاهی دیده می‌شود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هیثم بن عبدالرحمن، از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 مهدی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همنام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هجرت وی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انبوه و چشمهای مشکی و دندانهای برّاق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خال سیاهی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 از جنس مخمل سیاه و به شکل مربع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سه هزار فرشته او را یاری می‌کند که آنان بر صورت و پشت مخالفین او می‌زنند</w:t>
      </w:r>
      <w:r>
        <w:rPr>
          <w:rFonts w:eastAsia="IRNazanin" w:cs="IRNazanin"/>
          <w:color w:val="111111"/>
          <w:sz w:val="28"/>
          <w:szCs w:val="28"/>
          <w:rtl w:val="true"/>
          <w:lang w:bidi="fa-IR"/>
        </w:rPr>
        <w:t xml:space="preserve">». </w:t>
      </w:r>
      <w:r>
        <w:rPr>
          <w:rStyle w:val="FootnoteAnchor"/>
          <w:rtl w:val="true"/>
        </w:rPr>
        <w:footnoteReference w:id="63"/>
      </w:r>
      <w:bookmarkStart w:id="83" w:name="pg5096_28340"/>
    </w:p>
    <w:p>
      <w:pPr>
        <w:pStyle w:val="Heading2"/>
        <w:numPr>
          <w:ilvl w:val="1"/>
          <w:numId w:val="1"/>
        </w:numPr>
        <w:rPr/>
      </w:pPr>
      <w:bookmarkStart w:id="84" w:name="__RefHeading___Toc1247028_774463916"/>
      <w:bookmarkStart w:id="85" w:name="_Toc32"/>
      <w:bookmarkEnd w:id="83"/>
      <w:bookmarkEnd w:id="84"/>
      <w:r>
        <w:rPr>
          <w:rtl w:val="true"/>
        </w:rPr>
        <w:t>مبحث چهارم</w:t>
      </w:r>
      <w:r>
        <w:rPr>
          <w:rtl w:val="true"/>
        </w:rPr>
        <w:t>:</w:t>
      </w:r>
      <w:r>
        <w:rPr>
          <w:rtl w:val="true"/>
        </w:rPr>
        <w:t>مقام مهدی</w:t>
      </w:r>
      <w:r>
        <w:rPr>
          <w:rtl w:val="true"/>
        </w:rPr>
        <w:t>(</w:t>
      </w:r>
      <w:r>
        <w:rPr>
          <w:rtl w:val="true"/>
        </w:rPr>
        <w:t>عج</w:t>
      </w:r>
      <w:r>
        <w:rPr>
          <w:rtl w:val="true"/>
        </w:rPr>
        <w:t xml:space="preserve">) </w:t>
      </w:r>
      <w:r>
        <w:rPr>
          <w:rtl w:val="true"/>
        </w:rPr>
        <w:t>در پیشگاه خداوند</w:t>
      </w:r>
      <w:bookmarkEnd w:id="85"/>
    </w:p>
    <w:p>
      <w:pPr>
        <w:pStyle w:val="BookText"/>
        <w:rPr/>
      </w:pPr>
      <w:r>
        <w:rPr>
          <w:rFonts w:ascii="IRNazanin" w:hAnsi="IRNazanin" w:eastAsia="IRNazanin"/>
          <w:color w:val="111111"/>
          <w:sz w:val="28"/>
          <w:sz w:val="28"/>
          <w:szCs w:val="28"/>
          <w:rtl w:val="true"/>
          <w:lang w:bidi="fa-IR"/>
        </w:rPr>
        <w:t>در این قسمت، به مقاماتی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کسب می‌کند و جایگاهی که در پیشگاه الهی دارد،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عبدالمطّلب؛ یعنی من، حمزه، علی، جعفر، حسن، حسین و مهدی، از سروران بهشت هستیم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خلیفه‌ای ظهور خواهد کرد که نه ابوبکر و نه عمر بر او برتری ندارند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حالی که در بالای سرش ابری سایه افکنده است، ظهور می‌کند و از این ابر ندا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خلیفۀ خدا مهدی است، از او پیروی کنید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عبدالله بن عمر روایت شده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ظهور می‌کند در حالی که بالای سرش فرشته‌ای است که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از او پیروی کنید</w:t>
      </w:r>
      <w:r>
        <w:rPr>
          <w:rFonts w:eastAsia="IRNazanin" w:cs="IRNazanin"/>
          <w:color w:val="111111"/>
          <w:sz w:val="28"/>
          <w:szCs w:val="28"/>
          <w:rtl w:val="true"/>
          <w:lang w:bidi="fa-IR"/>
        </w:rPr>
        <w:t xml:space="preserve">». </w:t>
      </w:r>
      <w:r>
        <w:rPr>
          <w:rStyle w:val="FootnoteAnchor"/>
          <w:rtl w:val="true"/>
        </w:rPr>
        <w:footnoteReference w:id="68"/>
      </w:r>
      <w:bookmarkStart w:id="86" w:name="pg5096_28342"/>
    </w:p>
    <w:p>
      <w:pPr>
        <w:pStyle w:val="Heading2"/>
        <w:numPr>
          <w:ilvl w:val="1"/>
          <w:numId w:val="1"/>
        </w:numPr>
        <w:rPr/>
      </w:pPr>
      <w:bookmarkStart w:id="87" w:name="__RefHeading___Toc1247030_774463916"/>
      <w:bookmarkStart w:id="88" w:name="_Toc33"/>
      <w:bookmarkEnd w:id="86"/>
      <w:bookmarkEnd w:id="87"/>
      <w:r>
        <w:rPr>
          <w:rtl w:val="true"/>
        </w:rPr>
        <w:t>مبحث پنجم</w:t>
      </w:r>
      <w:r>
        <w:rPr>
          <w:rtl w:val="true"/>
        </w:rPr>
        <w:t xml:space="preserve">: </w:t>
      </w:r>
      <w:r>
        <w:rPr>
          <w:rtl w:val="true"/>
        </w:rPr>
        <w:t>مهدی</w:t>
      </w:r>
      <w:r>
        <w:rPr>
          <w:rtl w:val="true"/>
        </w:rPr>
        <w:t>(</w:t>
      </w:r>
      <w:r>
        <w:rPr>
          <w:rtl w:val="true"/>
        </w:rPr>
        <w:t>عج</w:t>
      </w:r>
      <w:r>
        <w:rPr>
          <w:rtl w:val="true"/>
        </w:rPr>
        <w:t xml:space="preserve">) </w:t>
      </w:r>
      <w:r>
        <w:rPr>
          <w:rtl w:val="true"/>
        </w:rPr>
        <w:t>خلیفه الهی و آخرین امام</w:t>
      </w:r>
      <w:bookmarkEnd w:id="88"/>
    </w:p>
    <w:p>
      <w:pPr>
        <w:pStyle w:val="BookText"/>
        <w:rPr/>
      </w:pPr>
      <w:r>
        <w:rPr>
          <w:rFonts w:ascii="IRNazanin" w:hAnsi="IRNazanin" w:eastAsia="IRNazanin"/>
          <w:color w:val="111111"/>
          <w:sz w:val="28"/>
          <w:sz w:val="28"/>
          <w:szCs w:val="28"/>
          <w:rtl w:val="true"/>
          <w:lang w:bidi="fa-IR"/>
        </w:rPr>
        <w:t>در این جا سؤال می‌شود که آیا امام دیگری، بعد از او می‌آید، یا این که او آخرین امام است؛ چنان که شیعه بدان معتقد است و ظهور او را انتظار می‌کشد؟</w:t>
      </w:r>
    </w:p>
    <w:p>
      <w:pPr>
        <w:pStyle w:val="BookText"/>
        <w:rPr/>
      </w:pPr>
      <w:r>
        <w:rPr>
          <w:rFonts w:ascii="IRNazanin" w:hAnsi="IRNazanin" w:eastAsia="IRNazanin"/>
          <w:color w:val="111111"/>
          <w:sz w:val="28"/>
          <w:sz w:val="28"/>
          <w:szCs w:val="28"/>
          <w:rtl w:val="true"/>
          <w:lang w:bidi="fa-IR"/>
        </w:rPr>
        <w:t>روایت وارد شده در کتابهای اهل سنّت، به آخرین امام بودن حضرت مهدی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نزد شما جنگ می‌کنند که هر سه، پسر خلیفه هستند، امّا امر هیچ کدام به سامان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پرچمهای سیاه رنگی از طرف مشرق به پیش می‌آید که جنگی سخت رخ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قسمت چیزی را فرمود که آن را به یاد ندارم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دیدید، برای بیعت به سوی او بشتابید، اگر چه بر چهار دست وپا بر روی برف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خلیفۀ خدا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از ما اهل بیت است یا از غیر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 دین ختم می‌شود؛ چنان که به وسیلۀ 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 مردم از گمراهی نجات می یابند؛ چنان که در آغاز به وسیلۀ ما از گمراهی شرک،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 خداوند در دلهای مردم‌الفت در دین ایجاد می‌کند، بعد از آن که به دشمنی به واسطۀ فتنه دچار شده بودند؛ چنان که خداوند بعد از دشمنی به واسطۀ شرک، بین آنان الفت و دوستی در دین ایجاد کرد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ابوحسین آبری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مهدی و ظهور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رسیده است و راویان بسیاری نقل کرده‌اند که مهدی از اهل‌بیت آن حضرت می‌باشد و زمین را پر از عدل می‌کند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ظهور می‌کند و او را در کشتن دجّال در باب لد، در سرزمین فلسطین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رهبری امّت را در دست می‌گیرد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می‌خواند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او از اهل بیت آن حضرت می‌باشد و زمین را از عدل و داد پر می‌کند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کشتن دجّال در باب لد، در سرزمین فلسطین کمک می‌کند و او رهبری این امّت را بر عهده می‌گیرد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می‌خواند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روایت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پر از ظلم و جور می‌شود و آنگاه مردی از اهل‌بیت من ظهور می‌کند</w:t>
      </w:r>
      <w:r>
        <w:rPr>
          <w:rFonts w:eastAsia="IRNazanin" w:cs="IRNazanin"/>
          <w:color w:val="111111"/>
          <w:sz w:val="28"/>
          <w:szCs w:val="28"/>
          <w:rtl w:val="true"/>
          <w:lang w:bidi="fa-IR"/>
        </w:rPr>
        <w:t xml:space="preserve">...». </w:t>
      </w:r>
      <w:r>
        <w:rPr>
          <w:rStyle w:val="FootnoteAnchor"/>
          <w:rtl w:val="true"/>
        </w:rPr>
        <w:footnoteReference w:id="73"/>
      </w:r>
      <w:bookmarkStart w:id="89" w:name="pg5096_28346"/>
    </w:p>
    <w:p>
      <w:pPr>
        <w:pStyle w:val="Heading2"/>
        <w:numPr>
          <w:ilvl w:val="1"/>
          <w:numId w:val="1"/>
        </w:numPr>
        <w:rPr/>
      </w:pPr>
      <w:bookmarkStart w:id="90" w:name="__RefHeading___Toc1247032_774463916"/>
      <w:bookmarkStart w:id="91" w:name="_Toc34"/>
      <w:bookmarkEnd w:id="89"/>
      <w:bookmarkEnd w:id="90"/>
      <w:r>
        <w:rPr>
          <w:rtl w:val="true"/>
        </w:rPr>
        <w:t>مبحث ششم</w:t>
      </w:r>
      <w:r>
        <w:rPr>
          <w:rtl w:val="true"/>
        </w:rPr>
        <w:t xml:space="preserve">: </w:t>
      </w:r>
      <w:r>
        <w:rPr>
          <w:rtl w:val="true"/>
        </w:rPr>
        <w:t>عیسی</w:t>
      </w:r>
      <w:r>
        <w:rPr>
          <w:rtl w:val="true"/>
        </w:rPr>
        <w:t>(</w:t>
      </w:r>
      <w:r>
        <w:rPr>
          <w:rtl w:val="true"/>
        </w:rPr>
        <w:t>علیه السلام</w:t>
      </w:r>
      <w:r>
        <w:rPr>
          <w:rtl w:val="true"/>
        </w:rPr>
        <w:t xml:space="preserve">) </w:t>
      </w:r>
      <w:r>
        <w:rPr>
          <w:rtl w:val="true"/>
        </w:rPr>
        <w:t>به مهدی</w:t>
      </w:r>
      <w:r>
        <w:rPr>
          <w:rtl w:val="true"/>
        </w:rPr>
        <w:t>(</w:t>
      </w:r>
      <w:r>
        <w:rPr>
          <w:rtl w:val="true"/>
        </w:rPr>
        <w:t>عج</w:t>
      </w:r>
      <w:r>
        <w:rPr>
          <w:rtl w:val="true"/>
        </w:rPr>
        <w:t xml:space="preserve">) </w:t>
      </w:r>
      <w:r>
        <w:rPr>
          <w:rtl w:val="true"/>
        </w:rPr>
        <w:t>اقتدا می کند</w:t>
      </w:r>
      <w:bookmarkEnd w:id="91"/>
    </w:p>
    <w:p>
      <w:pPr>
        <w:pStyle w:val="BookText"/>
        <w:rPr/>
      </w:pPr>
      <w:r>
        <w:rPr>
          <w:rFonts w:ascii="IRNazanin" w:hAnsi="IRNazanin" w:eastAsia="IRNazanin"/>
          <w:color w:val="111111"/>
          <w:sz w:val="28"/>
          <w:sz w:val="28"/>
          <w:szCs w:val="28"/>
          <w:rtl w:val="true"/>
          <w:lang w:bidi="fa-IR"/>
        </w:rPr>
        <w:t>روایات موجود در کتابهای اهل سنّت، شخصیت و اسم و نسب و صفات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سؤال مطرح می‌شود که آیا در عصر ظهور، نشانۀ دیگری وجود دارد که ایمان و یقین افراد را افزایش دهد و آنان را از انحراف و فریفته شدن توسّط دیگران باز دارد؟</w:t>
      </w:r>
    </w:p>
    <w:p>
      <w:pPr>
        <w:pStyle w:val="BookText"/>
        <w:rPr/>
      </w:pPr>
      <w:r>
        <w:rPr>
          <w:rFonts w:ascii="IRNazanin" w:hAnsi="IRNazanin" w:eastAsia="IRNazanin"/>
          <w:color w:val="111111"/>
          <w:sz w:val="28"/>
          <w:sz w:val="28"/>
          <w:szCs w:val="28"/>
          <w:rtl w:val="true"/>
          <w:lang w:bidi="fa-IR"/>
        </w:rPr>
        <w:t>روایاتی که نقل می‌گردد، بر این نکته تأکید می ورزد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هبوط می‌کند و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در المصنّف، از ابن سیرین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امّت است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می‌کند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از عبدالله بن عمر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مهدی نازل می‌شود و پشت سر او نماز می‌خواند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در 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امامت کنید 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امامت کنید که خدا برای شما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می‌کند و او را در کشتن دجّال یاری می‌دهد و در احادیث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 می‌باشد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الباری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خسعی آبدی، </w:t>
      </w:r>
      <w:r>
        <w:rPr>
          <w:rStyle w:val="FootnoteAnchor"/>
          <w:rtl w:val="true"/>
        </w:rPr>
        <w:footnoteReference w:id="77"/>
      </w:r>
      <w:r>
        <w:rPr>
          <w:rFonts w:ascii="IRNazanin" w:hAnsi="IRNazanin" w:eastAsia="IRNazanin"/>
          <w:color w:val="111111"/>
          <w:sz w:val="28"/>
          <w:sz w:val="28"/>
          <w:szCs w:val="28"/>
          <w:rtl w:val="true"/>
          <w:lang w:bidi="fa-IR"/>
        </w:rPr>
        <w:t>در مناقب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حدّ تواتر رسیده است که مهدی از این امّت می‌باشد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در ردّ حدیثی که ابن ماجه از انس نقل کرده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مهدی‌ای، غیر از عیسی نیست،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می‌کند که امامت را بر عهده بگیرد، امّا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این امّت در آخرالزمان و در نزدیکی بر پا شدن قیامت، دلالت بر صحیح بودن این قول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خالی نمی‌ماند و خداوند به همه چیز عالمتر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از ابن سیرین نقل می کند که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این امّت است و او همان کسی است که بر عیسی بن مریم امامت می کند</w:t>
      </w:r>
      <w:r>
        <w:rPr>
          <w:rFonts w:eastAsia="IRNazanin" w:cs="IRNazanin"/>
          <w:color w:val="111111"/>
          <w:sz w:val="28"/>
          <w:szCs w:val="28"/>
          <w:rtl w:val="true"/>
          <w:lang w:bidi="fa-IR"/>
        </w:rPr>
        <w:t xml:space="preserve">». </w:t>
      </w:r>
      <w:r>
        <w:rPr>
          <w:rStyle w:val="FootnoteAnchor"/>
          <w:rtl w:val="true"/>
        </w:rPr>
        <w:footnoteReference w:id="79"/>
      </w:r>
      <w:bookmarkStart w:id="92" w:name="pg5096_28350"/>
    </w:p>
    <w:p>
      <w:pPr>
        <w:pStyle w:val="Heading2"/>
        <w:numPr>
          <w:ilvl w:val="1"/>
          <w:numId w:val="1"/>
        </w:numPr>
        <w:rPr/>
      </w:pPr>
      <w:bookmarkStart w:id="93" w:name="__RefHeading___Toc1247034_774463916"/>
      <w:bookmarkStart w:id="94" w:name="_Toc35"/>
      <w:bookmarkEnd w:id="92"/>
      <w:bookmarkEnd w:id="93"/>
      <w:r>
        <w:rPr>
          <w:rtl w:val="true"/>
        </w:rPr>
        <w:t>مبحث هفتم</w:t>
      </w:r>
      <w:r>
        <w:rPr>
          <w:rtl w:val="true"/>
        </w:rPr>
        <w:t xml:space="preserve">: </w:t>
      </w:r>
      <w:r>
        <w:rPr>
          <w:rtl w:val="true"/>
        </w:rPr>
        <w:t>پرچم امام مهدی</w:t>
      </w:r>
      <w:r>
        <w:rPr>
          <w:rtl w:val="true"/>
        </w:rPr>
        <w:t>(</w:t>
      </w:r>
      <w:r>
        <w:rPr>
          <w:rtl w:val="true"/>
        </w:rPr>
        <w:t>عج</w:t>
      </w:r>
      <w:r>
        <w:rPr>
          <w:rtl w:val="true"/>
        </w:rPr>
        <w:t>)</w:t>
      </w:r>
      <w:bookmarkEnd w:id="94"/>
    </w:p>
    <w:p>
      <w:pPr>
        <w:pStyle w:val="BookText"/>
        <w:rPr/>
      </w:pPr>
      <w:r>
        <w:rPr>
          <w:rFonts w:ascii="IRNazanin" w:hAnsi="IRNazanin" w:eastAsia="IRNazanin"/>
          <w:color w:val="111111"/>
          <w:sz w:val="28"/>
          <w:sz w:val="28"/>
          <w:szCs w:val="28"/>
          <w:rtl w:val="true"/>
          <w:lang w:bidi="fa-IR"/>
        </w:rPr>
        <w:t>از جمله نشانه‌هایی که باعث اعتقاد و اطمینان بیشتر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انحراف می‌باشد، پرچم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آن حضرت به مثابۀ علامتی است که افراد را به سوی آن حضرت دعوت می‌کند و در این جا به دو روایت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شریک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می‌کردم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می آوردم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اسحاق، از نوف بکایی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پرچم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البیعة لِلّه</w:t>
      </w:r>
      <w:r>
        <w:rPr>
          <w:rFonts w:eastAsia="Amiri" w:cs="Amiri" w:ascii="Amiri" w:hAnsi="Amiri"/>
          <w:color w:val="111111"/>
          <w:sz w:val="28"/>
          <w:szCs w:val="28"/>
          <w:rtl w:val="true"/>
          <w:lang w:bidi="ar-SA"/>
        </w:rPr>
        <w:t xml:space="preserve">». </w:t>
      </w:r>
      <w:r>
        <w:rPr>
          <w:rStyle w:val="FootnoteAnchor"/>
          <w:rtl w:val="true"/>
        </w:rPr>
        <w:footnoteReference w:id="81"/>
      </w:r>
      <w:bookmarkStart w:id="95" w:name="pg5096_28352"/>
    </w:p>
    <w:p>
      <w:pPr>
        <w:pStyle w:val="Heading2"/>
        <w:numPr>
          <w:ilvl w:val="1"/>
          <w:numId w:val="1"/>
        </w:numPr>
        <w:rPr/>
      </w:pPr>
      <w:bookmarkStart w:id="96" w:name="__RefHeading___Toc1247036_774463916"/>
      <w:bookmarkStart w:id="97" w:name="_Toc36"/>
      <w:bookmarkEnd w:id="95"/>
      <w:bookmarkEnd w:id="96"/>
      <w:r>
        <w:rPr>
          <w:rtl w:val="true"/>
        </w:rPr>
        <w:t>مبحث هشتم</w:t>
      </w:r>
      <w:r>
        <w:rPr>
          <w:rtl w:val="true"/>
        </w:rPr>
        <w:t xml:space="preserve">: </w:t>
      </w:r>
      <w:r>
        <w:rPr>
          <w:rtl w:val="true"/>
        </w:rPr>
        <w:t>بذل و بخشش امام مهدی</w:t>
      </w:r>
      <w:r>
        <w:rPr>
          <w:rtl w:val="true"/>
        </w:rPr>
        <w:t>(</w:t>
      </w:r>
      <w:r>
        <w:rPr>
          <w:rtl w:val="true"/>
        </w:rPr>
        <w:t>عج</w:t>
      </w:r>
      <w:r>
        <w:rPr>
          <w:rtl w:val="true"/>
        </w:rPr>
        <w:t>)</w:t>
      </w:r>
      <w:bookmarkEnd w:id="97"/>
    </w:p>
    <w:p>
      <w:pPr>
        <w:pStyle w:val="BookText"/>
        <w:rPr/>
      </w:pPr>
      <w:r>
        <w:rPr>
          <w:rFonts w:ascii="IRNazanin" w:hAnsi="IRNazanin" w:eastAsia="IRNazanin"/>
          <w:color w:val="111111"/>
          <w:sz w:val="28"/>
          <w:sz w:val="28"/>
          <w:szCs w:val="28"/>
          <w:rtl w:val="true"/>
          <w:lang w:bidi="fa-IR"/>
        </w:rPr>
        <w:t>شکّی نیست که در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 تمام فروع آن برقرار می‌شود و زمین و آسمان، خیر و برکت خود را ارائه می‌دهند و در این حکومت، نمونۀ جهانی است که ظلم و فسادی در کار نیست و انسان به سعادت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این مطلب اشاره دارند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غرق در نعمت می‌شوند که هیچ گاه مثل آن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دائماً بر آنان می‌بارد و هیچ گیاهی در زمینی نیست، مگر این که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آن قدر فراوان است که هر فردی از آن حضرت چیزی بخواهد، آن را به او عطا می‌کند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ابوسعید خدری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مهدی ظهور خواهد کرد که حدّاقل هفت، یا نُه سال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امّت من چنان در نعمت غوطه ور می‌شوند که هیچ گاه مثل آن را ندیده‌اند؛ در آن زمان، زمین نعمتهایش را ارائه می‌کند و چیزی را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ثروت آن قدر فراوان است که هر کس چیزی از مهدی بخواهد، به او عطامی‌کند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ابو سعید خدری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امّت من مهدی، ظهور می‌کند که پنج، یا هفت، یا نُه سال حکومت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مقدار سنین از طرف راوی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هر کسی پیش آن حضرت بیاید و درخواست کمک‌کند، وی به قدری که بتواند آن را حمل کند، به وی می دهد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روایت کرده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خلیفه‌ای می‌آید که اموال زیادی را می‌بخشد که به شمارش نمی‌آید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 در صحیح خود روایت دیگری را از جابر نقل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خلیفه‌ای می‌آید که مال را بدون شمارش تقسیم می‌کند</w:t>
      </w:r>
      <w:r>
        <w:rPr>
          <w:rFonts w:eastAsia="IRNazanin" w:cs="IRNazanin"/>
          <w:color w:val="111111"/>
          <w:sz w:val="28"/>
          <w:szCs w:val="28"/>
          <w:rtl w:val="true"/>
          <w:lang w:bidi="fa-IR"/>
        </w:rPr>
        <w:t xml:space="preserve">». </w:t>
      </w:r>
      <w:r>
        <w:rPr>
          <w:rStyle w:val="FootnoteAnchor"/>
          <w:rtl w:val="true"/>
        </w:rPr>
        <w:footnoteReference w:id="86"/>
      </w:r>
      <w:bookmarkStart w:id="98" w:name="pg5096_28356"/>
    </w:p>
    <w:p>
      <w:pPr>
        <w:pStyle w:val="Heading2"/>
        <w:numPr>
          <w:ilvl w:val="1"/>
          <w:numId w:val="1"/>
        </w:numPr>
        <w:rPr/>
      </w:pPr>
      <w:bookmarkStart w:id="99" w:name="__RefHeading___Toc1247038_774463916"/>
      <w:bookmarkStart w:id="100" w:name="_Toc37"/>
      <w:bookmarkEnd w:id="98"/>
      <w:bookmarkEnd w:id="99"/>
      <w:r>
        <w:rPr>
          <w:rtl w:val="true"/>
        </w:rPr>
        <w:t>مبحث نهم</w:t>
      </w:r>
      <w:r>
        <w:rPr>
          <w:rtl w:val="true"/>
        </w:rPr>
        <w:t>:</w:t>
      </w:r>
      <w:r>
        <w:rPr>
          <w:rtl w:val="true"/>
        </w:rPr>
        <w:t>معجزات امام مهدی</w:t>
      </w:r>
      <w:r>
        <w:rPr>
          <w:rtl w:val="true"/>
        </w:rPr>
        <w:t>(</w:t>
      </w:r>
      <w:r>
        <w:rPr>
          <w:rtl w:val="true"/>
        </w:rPr>
        <w:t>عج</w:t>
      </w:r>
      <w:r>
        <w:rPr>
          <w:rtl w:val="true"/>
        </w:rPr>
        <w:t>)</w:t>
      </w:r>
      <w:bookmarkEnd w:id="100"/>
    </w:p>
    <w:p>
      <w:pPr>
        <w:pStyle w:val="BookText"/>
        <w:rPr/>
      </w:pPr>
      <w:r>
        <w:rPr>
          <w:rFonts w:ascii="IRNazanin" w:hAnsi="IRNazanin" w:eastAsia="IRNazanin"/>
          <w:color w:val="111111"/>
          <w:sz w:val="28"/>
          <w:sz w:val="28"/>
          <w:szCs w:val="28"/>
          <w:rtl w:val="true"/>
          <w:lang w:bidi="fa-IR"/>
        </w:rPr>
        <w:t>اگر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شیعه معتقد است، یکی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باید که از الطاف الهی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وسیع، قدرت بر ارائۀ معجزه برای اثبات امامت خود و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و اجداد یازده‌گانه‌اش از این مواهب الهی برخوردار بودند و روایات زیر به بهره‌مندی وی از موهبتهای الهی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پرندۀ آسمان اشاره می‌کند که او در دستش می‌افتد و چوب خشک را در زمین فرو می‌برد که به سرعت، سبز می‌شود و شاخ و برگ می‌دهد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امیرالمؤمنین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پرچم برافراشته می‌شود؛ پرچمی در مغرب و پرچمی در جزیره و پرچمی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فتنه و جنگ میان آنان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دربارۀ خروج سفیانی و ظلم و ستمهایی که مرتکب می‌شود، صحبت کرد و آنگاه دربارۀ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مردم با او بین رکن و مقام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لشکر خود به آرامی حرکت می‌کند تا به وادی القری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پسر عموی حسنی‌اش با دوازده هزار سواره به وی برمی‌خورد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نسبت به فرماندهی این لشکر سزاوارترم، من پسر حسن و من مهدی هستم،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مهدی هستم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داری تا به واسطۀ آن با تو بیعت کنم؟ مهدی به پرندۀ آسمان اشاره می‌کند که پرنده در دست وی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چوب خشکی را در زمین فرو می‌کند که به سرعت، سبز شده و شاخ و برگ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به وی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در اختیار تو است</w:t>
      </w:r>
      <w:r>
        <w:rPr>
          <w:rFonts w:eastAsia="IRNazanin" w:cs="IRNazanin"/>
          <w:color w:val="111111"/>
          <w:sz w:val="28"/>
          <w:szCs w:val="28"/>
          <w:rtl w:val="true"/>
          <w:lang w:bidi="fa-IR"/>
        </w:rPr>
        <w:t xml:space="preserve">». </w:t>
      </w:r>
      <w:r>
        <w:rPr>
          <w:rStyle w:val="FootnoteAnchor"/>
          <w:rtl w:val="true"/>
        </w:rPr>
        <w:footnoteReference w:id="88"/>
      </w:r>
      <w:bookmarkStart w:id="101" w:name="pg5096_28358"/>
    </w:p>
    <w:p>
      <w:pPr>
        <w:pStyle w:val="Heading2"/>
        <w:numPr>
          <w:ilvl w:val="1"/>
          <w:numId w:val="1"/>
        </w:numPr>
        <w:rPr/>
      </w:pPr>
      <w:bookmarkStart w:id="102" w:name="__RefHeading___Toc1247040_774463916"/>
      <w:bookmarkStart w:id="103" w:name="_Toc38"/>
      <w:bookmarkEnd w:id="101"/>
      <w:bookmarkEnd w:id="102"/>
      <w:r>
        <w:rPr>
          <w:rtl w:val="true"/>
        </w:rPr>
        <w:t>چکیدۀ بحث</w:t>
      </w:r>
      <w:bookmarkEnd w:id="103"/>
    </w:p>
    <w:p>
      <w:pPr>
        <w:pStyle w:val="BookText"/>
        <w:rPr/>
      </w:pPr>
      <w:r>
        <w:rPr>
          <w:rFonts w:ascii="IRNazanin" w:hAnsi="IRNazanin" w:eastAsia="IRNazanin"/>
          <w:color w:val="111111"/>
          <w:sz w:val="28"/>
          <w:sz w:val="28"/>
          <w:szCs w:val="28"/>
          <w:rtl w:val="true"/>
          <w:lang w:bidi="fa-IR"/>
        </w:rPr>
        <w:t>در خلال این بحث، معلوم شد که ایمان به ظهور مصلح جهانی، مختصّ ادیان آسمانی نیست بلکه شامل مکاتب فکری و فلسفی غیر دینی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اعترافات ادیان آسمانی به ظهور این مصلح جهانی، بررسیهای علمی در مطالبی که در کتابهای عهدین در این باره آمده است، مشخّص می‌کند که این مصلح جهانی،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مذاهب مختلف اسلامی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زمان حاضر، اعترافات خویش دربارۀ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خود نوشته‌اند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مجموع احادیث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مسلمانان وارد شده است، کافی است تا بدون هیچ شک و تردیدی، به تواتر این احادیث، یقین حاصل شود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تواتر اجمالی آن در کتابهای اهل سنّت به اثبات رسیده است که علما و محدّثان، آن را در کتابهای خود روایت کرده‌اند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بسیاری از اهل 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 جعفر عقیلی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نیشابوری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بیهقی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بغوی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مالکی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ذهبی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شافعی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ابن قیم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صحّت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چنان که در تألیفاتشان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عدّه‌ای از علمای اهل‌سنّت به تواتر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بهاری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آبری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قرطبی مالکی </w:t>
      </w:r>
      <w:r>
        <w:rPr>
          <w:rStyle w:val="FootnoteAnchor"/>
          <w:rtl w:val="true"/>
        </w:rPr>
        <w:footnoteReference w:id="103"/>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قرطبی مالکی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جمال‌الدین مزنی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قیم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اخباری وجود دارد که حدیث متواتر را تأیید می‌کند، از قبیل احادیثی که به توصیف شخصیت، شمایل و افعال وی پرداخته و اخباری که به بحث دربارۀ اسم و نسب و نام مادر و پدرش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اخبار مطلق را به وسیلۀ اخباری که به توصیف وی می‌پردازد، مقید می‌کنیم، از قبیل اخباری که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اولاد عبدالمطّلب و ابوطالب است 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نصوصی که می‌گوید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خدا و آخرین امام است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می‌کند، آن حضرت را مشخّص و معین نموده و به ما ثابت می‌کند که او همان کسی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او بشارت داده است و او محمّد بن حسن العسکری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ابن ابی طالب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که مهدی موعود در نیمۀ دوّم قرن سوّم هجری متولّد شده است و الآن زنده است و به حیاتش ادامه می‌دهد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نصوص به خصوصیات جسمانی و شخصیتی وی، نشان می‌دهد که شریعت اسلامی چه مقدار به رهبری موعود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می‌دهد و در صدد تعیین مصداق واقعی این موعود می‌باشد تا این موضوع از سوی شیادان، مورد سوء استفاده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بیان چنین خصوصیاتی، اطمینان و یقین شخص را نسبت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المهدی، محمّدباقر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المهدی الموعود و دفع الشبهات عنه، عبدالرضا 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المهدی الموعود و دفع الشبهات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برنارد شاو، عباس محمود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عهدین، محمّد صادقی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آن است که غیبت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پدرش به مدّت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طول کشید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البراهین الساباطیه، به نقل از کشف الأستار، تألیف میرزای 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بشارات عهدین، محمّد صادقی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بشارات 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مدّت، به صورت سمبلیک و رمزگونه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زبان عبری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زودی از تنین، یک زمان و دو زمان و نصف زمان غایب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العهدین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المسیح الدجّال، سعید ایوب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به نقل از المهدی المنتظر فی الفکر الاسلامی، انتشار مرکز الرساله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در ضمن سلسله کتابهای اعلام الهدایه، چاپ مجمع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الصحیح، سید قزوینی؛ الامام المهدی فی نهج البلاغه، شیخ مهدی فقیه ایمانی؛ من هو المهدی؟، تبریزی؛ الزام الناصب، یزدی حائری؛ الامام‌المهدی، استاد محمّد علی دخیل؛ دفاع عن الکافی، سید ثامر العمیدی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اخیر، اعترافات</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اهل سنّت در مورد ولادت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جمع‌آوری شده است که بر حسب قرنی که در آن می زیسته‌اند، مرتّب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آنان ابوبکر محمّدبن هارون رویانی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در کتاب خطّی خود المسند، بدان اشاره کرده است و آخرین آنان، استاد معاصر یونس احمد سامرایی می باشد که در کتابش سامرّاء فی ادب القرن الثالث الهجری، بدان اشاره نموده و دانشگاه بغداد در سال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منتشر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السادس، اعترافات اهل السّنة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حوادث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فی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مربوط به سالهای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هیتمی، چاپ اوّل، صفحه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چاپ دوّم،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سوّم،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اوّل؛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باب خروج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جمع الجوامعلإ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 مقدّسی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10920</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اوّل؛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جمع‌الجوامع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38691</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البزاز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البیان فی اخبار صاحب الزمان، محمّد نوفلی قریشی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38962</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فتن ابن حماد و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تاریخ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مسند ابویعلی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الکامل، 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البیان فی اخبار صاحب الزمان،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الحاوی،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جمع‌الجوامع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صواعق،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38664</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منهاج السنه،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مصابیح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اوّل؛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تحفة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18153</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38662</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المنیف،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طبرانی در الأوسط؛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ذخائر العقبی، محب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القول المختصر،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فوائد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اوّل؛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چاپ دارالاضواء،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به نقل از اربعین، حافظ ابونعیم اصفهانی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از کتاب فرائد السمطین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الانوار فی فوز أهل الاعتبار، شیخ حسن عدوی حمزاوی مصری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فصلٌ فی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یواقیت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أشراط الساعة، به نقل از الفتوحات المکیه،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معالم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مصابیح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عقدالدرر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38665</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6940</w:t>
      </w:r>
      <w:r>
        <w:rPr>
          <w:rFonts w:ascii="IRNazanin" w:hAnsi="IRNazanin" w:eastAsia="IRNazanin"/>
          <w:b w:val="false"/>
          <w:b w:val="false"/>
          <w:bCs w:val="false"/>
          <w:i w:val="false"/>
          <w:i w:val="false"/>
          <w:iCs w:val="false"/>
          <w:color w:val="333333"/>
          <w:sz w:val="20"/>
          <w:sz w:val="20"/>
          <w:szCs w:val="20"/>
          <w:rtl w:val="true"/>
        </w:rPr>
        <w:t>؛ 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البیان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38666</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لوائح السفاوینی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فرائد فوائد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فوائد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المسطین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القول‌المختصر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فرائد فوائد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مختصر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فتن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جمع‌الجوامع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27636</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المعجم الکبیر و مناقب المهدی از ابونعیم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 المعجم طبرانی و مناقب المهدی، تألیف ابی نعیم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5050</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چاپ دارالأضوا،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ودر صفحه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19496</w:t>
      </w:r>
      <w:r>
        <w:rPr>
          <w:rFonts w:ascii="IRNazanin" w:hAnsi="IRNazanin" w:eastAsia="IRNazanin"/>
          <w:b w:val="false"/>
          <w:b w:val="false"/>
          <w:bCs w:val="false"/>
          <w:i w:val="false"/>
          <w:i w:val="false"/>
          <w:iCs w:val="false"/>
          <w:color w:val="333333"/>
          <w:sz w:val="20"/>
          <w:sz w:val="20"/>
          <w:szCs w:val="20"/>
          <w:rtl w:val="true"/>
        </w:rPr>
        <w:t>؛ الکامل، 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39682</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فرائد فوائد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إسعاف الراغبین،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للفتاوی،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سیرۀ حلبیه، ابن برهان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بعضی کنیه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در حالی که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چنان که در شرح حال او 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در شرح صحیح بخاری، ابن حجر 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فرائد فوائد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38654</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حدیث مهم دیگری در المصنّف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المهدی وجود دارد که صاحب 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به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المکنون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محمّد علی دخیل، در کتاب امام مهدی،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سی کتاب اهل سنّت اشاره کرده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الضعفاء الکبیر، 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 و الهدایة الی سبیل الرشاد، بیقهی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النهایه فی غریب الحدیث و الأثر،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التذکره،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المهدی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المستدرک،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المنیف،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بالأثر علی من أنکر المهدی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المنیف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11778</Words>
  <Characters>46037</Characters>
  <CharactersWithSpaces>57401</CharactersWithSpaces>
  <Paragraphs>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2026-08-18T23:11:21Z</dcterms:created>
  <dc:creator>ghaemiyeh.com</dc:creator>
  <dc:description/>
  <dc:language>en-US</dc:language>
  <cp:lastModifiedBy/>
  <dcterms:modified xsi:type="dcterms:W3CDTF">2026-08-19T02:41:23Z</dcterms:modified>
  <cp:revision>1</cp:revision>
  <dc:subject/>
  <dc:title>امام مهدی عجل الله تعالی فرجه الشریف در روایات اهل سنت</dc:title>
</cp:coreProperties>
</file>

<file path=docProps/custom.xml><?xml version="1.0" encoding="utf-8"?>
<Properties xmlns="http://schemas.openxmlformats.org/officeDocument/2006/custom-properties" xmlns:vt="http://schemas.openxmlformats.org/officeDocument/2006/docPropsVTypes"/>
</file>