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نهم ربیع بیعتی دوباره با امام زمان عجل الله تعالی فرجه الشریف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1961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01963_2035185390">
            <w:r>
              <w:rPr>
                <w:webHidden/>
                <w:rStyle w:val="IndexLink"/>
                <w:rtl w:val="true"/>
              </w:rPr>
              <w:t>اشاره </w:t>
            </w:r>
            <w:r>
              <w:rPr>
                <w:rStyle w:val="IndexLink"/>
                <w:rtl w:val="true"/>
              </w:rPr>
              <w:tab/>
            </w:r>
            <w:r>
              <w:rPr>
                <w:rStyle w:val="IndexLink"/>
              </w:rPr>
              <w:t>4</w:t>
            </w:r>
          </w:hyperlink>
        </w:p>
        <w:p>
          <w:pPr>
            <w:pStyle w:val="Contents2"/>
            <w:tabs>
              <w:tab w:val="clear" w:pos="8743"/>
              <w:tab w:val="right" w:pos="9026" w:leader="dot"/>
            </w:tabs>
            <w:rPr/>
          </w:pPr>
          <w:hyperlink w:anchor="__RefHeading___Toc2801965_203518539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801967_2035185390">
            <w:r>
              <w:rPr>
                <w:webHidden/>
                <w:rStyle w:val="IndexLink"/>
                <w:rtl w:val="true"/>
              </w:rPr>
              <w:t>بخش اول</w:t>
            </w:r>
            <w:r>
              <w:rPr>
                <w:rStyle w:val="IndexLink"/>
                <w:rtl w:val="true"/>
              </w:rPr>
              <w:t xml:space="preserve">. </w:t>
            </w:r>
            <w:r>
              <w:rPr>
                <w:rStyle w:val="IndexLink"/>
                <w:rtl w:val="true"/>
              </w:rPr>
              <w:t>مقالات</w:t>
            </w:r>
            <w:r>
              <w:rPr>
                <w:rStyle w:val="IndexLink"/>
                <w:rtl w:val="true"/>
              </w:rPr>
              <w:tab/>
            </w:r>
            <w:r>
              <w:rPr>
                <w:rStyle w:val="IndexLink"/>
              </w:rPr>
              <w:t>12</w:t>
            </w:r>
          </w:hyperlink>
        </w:p>
        <w:p>
          <w:pPr>
            <w:pStyle w:val="Contents3"/>
            <w:tabs>
              <w:tab w:val="clear" w:pos="8459"/>
              <w:tab w:val="right" w:pos="9026" w:leader="dot"/>
            </w:tabs>
            <w:rPr/>
          </w:pPr>
          <w:hyperlink w:anchor="__RefHeading___Toc2801969_203518539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801971_2035185390">
            <w:r>
              <w:rPr>
                <w:webHidden/>
                <w:rStyle w:val="IndexLink"/>
                <w:rtl w:val="true"/>
              </w:rPr>
              <w:t>بیعت شناسی</w:t>
            </w:r>
            <w:r>
              <w:rPr>
                <w:rStyle w:val="IndexLink"/>
                <w:rtl w:val="true"/>
              </w:rPr>
              <w:tab/>
            </w:r>
            <w:r>
              <w:rPr>
                <w:rStyle w:val="IndexLink"/>
              </w:rPr>
              <w:t>13</w:t>
            </w:r>
          </w:hyperlink>
        </w:p>
        <w:p>
          <w:pPr>
            <w:pStyle w:val="Contents3"/>
            <w:tabs>
              <w:tab w:val="clear" w:pos="8459"/>
              <w:tab w:val="right" w:pos="9026" w:leader="dot"/>
            </w:tabs>
            <w:rPr/>
          </w:pPr>
          <w:hyperlink w:anchor="__RefHeading___Toc2801973_2035185390">
            <w:r>
              <w:rPr>
                <w:webHidden/>
                <w:rStyle w:val="IndexLink"/>
                <w:rtl w:val="true"/>
              </w:rPr>
              <w:t>عهد محبت، بیعت و اطاعت</w:t>
            </w:r>
            <w:r>
              <w:rPr>
                <w:rStyle w:val="IndexLink"/>
                <w:rtl w:val="true"/>
              </w:rPr>
              <w:tab/>
            </w:r>
            <w:r>
              <w:rPr>
                <w:rStyle w:val="IndexLink"/>
              </w:rPr>
              <w:t>16</w:t>
            </w:r>
          </w:hyperlink>
        </w:p>
        <w:p>
          <w:pPr>
            <w:pStyle w:val="Contents3"/>
            <w:tabs>
              <w:tab w:val="clear" w:pos="8459"/>
              <w:tab w:val="right" w:pos="9026" w:leader="dot"/>
            </w:tabs>
            <w:rPr/>
          </w:pPr>
          <w:hyperlink w:anchor="__RefHeading___Toc2801975_2035185390">
            <w:r>
              <w:rPr>
                <w:webHidden/>
                <w:rStyle w:val="IndexLink"/>
                <w:rtl w:val="true"/>
              </w:rPr>
              <w:t>بیعت با امام موعود عجل الله تعالی فرجه الشریف</w:t>
            </w:r>
            <w:r>
              <w:rPr>
                <w:rStyle w:val="IndexLink"/>
                <w:rtl w:val="true"/>
              </w:rPr>
              <w:tab/>
            </w:r>
            <w:r>
              <w:rPr>
                <w:rStyle w:val="IndexLink"/>
              </w:rPr>
              <w:t>30</w:t>
            </w:r>
          </w:hyperlink>
        </w:p>
        <w:p>
          <w:pPr>
            <w:pStyle w:val="Contents3"/>
            <w:tabs>
              <w:tab w:val="clear" w:pos="8459"/>
              <w:tab w:val="right" w:pos="9026" w:leader="dot"/>
            </w:tabs>
            <w:rPr/>
          </w:pPr>
          <w:hyperlink w:anchor="__RefHeading___Toc2801977_2035185390">
            <w:r>
              <w:rPr>
                <w:webHidden/>
                <w:rStyle w:val="IndexLink"/>
                <w:rtl w:val="true"/>
              </w:rPr>
              <w:t>امامتِ کودک</w:t>
            </w:r>
            <w:r>
              <w:rPr>
                <w:rStyle w:val="IndexLink"/>
                <w:rtl w:val="true"/>
              </w:rPr>
              <w:t>!</w:t>
              <w:tab/>
            </w:r>
            <w:r>
              <w:rPr>
                <w:rStyle w:val="IndexLink"/>
              </w:rPr>
              <w:t>35</w:t>
            </w:r>
          </w:hyperlink>
        </w:p>
        <w:p>
          <w:pPr>
            <w:pStyle w:val="Contents3"/>
            <w:tabs>
              <w:tab w:val="clear" w:pos="8459"/>
              <w:tab w:val="right" w:pos="9026" w:leader="dot"/>
            </w:tabs>
            <w:rPr/>
          </w:pPr>
          <w:hyperlink w:anchor="__RefHeading___Toc2801979_2035185390">
            <w:r>
              <w:rPr>
                <w:webHidden/>
                <w:rStyle w:val="IndexLink"/>
                <w:rtl w:val="true"/>
              </w:rPr>
              <w:t>امامت و خردسالی</w:t>
            </w:r>
            <w:r>
              <w:rPr>
                <w:rStyle w:val="IndexLink"/>
                <w:rtl w:val="true"/>
              </w:rPr>
              <w:tab/>
            </w:r>
            <w:r>
              <w:rPr>
                <w:rStyle w:val="IndexLink"/>
              </w:rPr>
              <w:t>38</w:t>
            </w:r>
          </w:hyperlink>
        </w:p>
        <w:p>
          <w:pPr>
            <w:pStyle w:val="Contents3"/>
            <w:tabs>
              <w:tab w:val="clear" w:pos="8459"/>
              <w:tab w:val="right" w:pos="9026" w:leader="dot"/>
            </w:tabs>
            <w:rPr/>
          </w:pPr>
          <w:hyperlink w:anchor="__RefHeading___Toc2801981_2035185390">
            <w:r>
              <w:rPr>
                <w:webHidden/>
                <w:rStyle w:val="IndexLink"/>
                <w:rtl w:val="true"/>
              </w:rPr>
              <w:t>زمینه سازی امام حسن عسگری علیه السلامبرای غیبت امام زمان عجل الله تعالی فرجه الشریف</w:t>
            </w:r>
            <w:r>
              <w:rPr>
                <w:rStyle w:val="IndexLink"/>
                <w:rtl w:val="true"/>
              </w:rPr>
              <w:tab/>
            </w:r>
            <w:r>
              <w:rPr>
                <w:rStyle w:val="IndexLink"/>
              </w:rPr>
              <w:t>45</w:t>
            </w:r>
          </w:hyperlink>
        </w:p>
        <w:p>
          <w:pPr>
            <w:pStyle w:val="Contents3"/>
            <w:tabs>
              <w:tab w:val="clear" w:pos="8459"/>
              <w:tab w:val="right" w:pos="9026" w:leader="dot"/>
            </w:tabs>
            <w:rPr/>
          </w:pPr>
          <w:hyperlink w:anchor="__RefHeading___Toc2801983_2035185390">
            <w:r>
              <w:rPr>
                <w:webHidden/>
                <w:rStyle w:val="IndexLink"/>
                <w:rtl w:val="true"/>
              </w:rPr>
              <w:t>روزی مهم، اما بی نام</w:t>
            </w:r>
            <w:r>
              <w:rPr>
                <w:rStyle w:val="IndexLink"/>
                <w:rtl w:val="true"/>
              </w:rPr>
              <w:tab/>
            </w:r>
            <w:r>
              <w:rPr>
                <w:rStyle w:val="IndexLink"/>
              </w:rPr>
              <w:t>53</w:t>
            </w:r>
          </w:hyperlink>
        </w:p>
        <w:p>
          <w:pPr>
            <w:pStyle w:val="Contents2"/>
            <w:tabs>
              <w:tab w:val="clear" w:pos="8743"/>
              <w:tab w:val="right" w:pos="9026" w:leader="dot"/>
            </w:tabs>
            <w:rPr/>
          </w:pPr>
          <w:hyperlink w:anchor="__RefHeading___Toc2801985_2035185390">
            <w:r>
              <w:rPr>
                <w:webHidden/>
                <w:rStyle w:val="IndexLink"/>
                <w:rtl w:val="true"/>
              </w:rPr>
              <w:t>بخش دوم</w:t>
            </w:r>
            <w:r>
              <w:rPr>
                <w:rStyle w:val="IndexLink"/>
                <w:rtl w:val="true"/>
              </w:rPr>
              <w:t xml:space="preserve">. </w:t>
            </w:r>
            <w:r>
              <w:rPr>
                <w:rStyle w:val="IndexLink"/>
                <w:rtl w:val="true"/>
              </w:rPr>
              <w:t>مصاحبه ها</w:t>
            </w:r>
            <w:r>
              <w:rPr>
                <w:rStyle w:val="IndexLink"/>
                <w:rtl w:val="true"/>
              </w:rPr>
              <w:tab/>
            </w:r>
            <w:r>
              <w:rPr>
                <w:rStyle w:val="IndexLink"/>
              </w:rPr>
              <w:t>56</w:t>
            </w:r>
          </w:hyperlink>
        </w:p>
        <w:p>
          <w:pPr>
            <w:pStyle w:val="Contents3"/>
            <w:tabs>
              <w:tab w:val="clear" w:pos="8459"/>
              <w:tab w:val="right" w:pos="9026" w:leader="dot"/>
            </w:tabs>
            <w:rPr/>
          </w:pPr>
          <w:hyperlink w:anchor="__RefHeading___Toc2801987_203518539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2801989_2035185390">
            <w:r>
              <w:rPr>
                <w:webHidden/>
                <w:rStyle w:val="IndexLink"/>
                <w:rtl w:val="true"/>
              </w:rPr>
              <w:t>نهم ربیع، جشن و بیعت؛ چرا و چگونه؟</w:t>
            </w:r>
            <w:r>
              <w:rPr>
                <w:rStyle w:val="IndexLink"/>
                <w:rtl w:val="true"/>
              </w:rPr>
              <w:t>!</w:t>
              <w:tab/>
            </w:r>
            <w:r>
              <w:rPr>
                <w:rStyle w:val="IndexLink"/>
              </w:rPr>
              <w:t>57</w:t>
            </w:r>
          </w:hyperlink>
        </w:p>
        <w:p>
          <w:pPr>
            <w:pStyle w:val="Contents3"/>
            <w:tabs>
              <w:tab w:val="clear" w:pos="8459"/>
              <w:tab w:val="right" w:pos="9026" w:leader="dot"/>
            </w:tabs>
            <w:rPr/>
          </w:pPr>
          <w:hyperlink w:anchor="__RefHeading___Toc2801991_2035185390">
            <w:r>
              <w:rPr>
                <w:webHidden/>
                <w:rStyle w:val="IndexLink"/>
                <w:rtl w:val="true"/>
              </w:rPr>
              <w:t>بازگشت به احیای جشن امامت امام زمان عجل الله تعالی فرجه الشریف</w:t>
            </w:r>
            <w:r>
              <w:rPr>
                <w:rStyle w:val="IndexLink"/>
                <w:rtl w:val="true"/>
              </w:rPr>
              <w:tab/>
            </w:r>
            <w:r>
              <w:rPr>
                <w:rStyle w:val="IndexLink"/>
              </w:rPr>
              <w:t>63</w:t>
            </w:r>
          </w:hyperlink>
        </w:p>
        <w:p>
          <w:pPr>
            <w:pStyle w:val="Contents3"/>
            <w:tabs>
              <w:tab w:val="clear" w:pos="8459"/>
              <w:tab w:val="right" w:pos="9026" w:leader="dot"/>
            </w:tabs>
            <w:rPr/>
          </w:pPr>
          <w:hyperlink w:anchor="__RefHeading___Toc2801993_2035185390">
            <w:r>
              <w:rPr>
                <w:webHidden/>
                <w:rStyle w:val="IndexLink"/>
                <w:rtl w:val="true"/>
              </w:rPr>
              <w:t>اهمیت نهم ربیع</w:t>
            </w:r>
            <w:r>
              <w:rPr>
                <w:rStyle w:val="IndexLink"/>
                <w:rtl w:val="true"/>
              </w:rPr>
              <w:tab/>
            </w:r>
            <w:r>
              <w:rPr>
                <w:rStyle w:val="IndexLink"/>
              </w:rPr>
              <w:t>68</w:t>
            </w:r>
          </w:hyperlink>
        </w:p>
        <w:p>
          <w:pPr>
            <w:pStyle w:val="Contents3"/>
            <w:tabs>
              <w:tab w:val="clear" w:pos="8459"/>
              <w:tab w:val="right" w:pos="9026" w:leader="dot"/>
            </w:tabs>
            <w:rPr/>
          </w:pPr>
          <w:hyperlink w:anchor="__RefHeading___Toc2801995_2035185390">
            <w:r>
              <w:rPr>
                <w:webHidden/>
                <w:rStyle w:val="IndexLink"/>
                <w:rtl w:val="true"/>
              </w:rPr>
              <w:t>پیشنهادهایی برای نهم ربیع</w:t>
            </w:r>
            <w:r>
              <w:rPr>
                <w:rStyle w:val="IndexLink"/>
                <w:rtl w:val="true"/>
              </w:rPr>
              <w:tab/>
            </w:r>
            <w:r>
              <w:rPr>
                <w:rStyle w:val="IndexLink"/>
              </w:rPr>
              <w:t>73</w:t>
            </w:r>
          </w:hyperlink>
        </w:p>
        <w:p>
          <w:pPr>
            <w:pStyle w:val="Contents2"/>
            <w:tabs>
              <w:tab w:val="clear" w:pos="8743"/>
              <w:tab w:val="right" w:pos="9026" w:leader="dot"/>
            </w:tabs>
            <w:rPr/>
          </w:pPr>
          <w:hyperlink w:anchor="__RefHeading___Toc2801997_2035185390">
            <w:r>
              <w:rPr>
                <w:webHidden/>
                <w:rStyle w:val="IndexLink"/>
                <w:rtl w:val="true"/>
              </w:rPr>
              <w:t>بخش سوم</w:t>
            </w:r>
            <w:r>
              <w:rPr>
                <w:rStyle w:val="IndexLink"/>
                <w:rtl w:val="true"/>
              </w:rPr>
              <w:t xml:space="preserve">. </w:t>
            </w:r>
            <w:r>
              <w:rPr>
                <w:rStyle w:val="IndexLink"/>
                <w:rtl w:val="true"/>
              </w:rPr>
              <w:t>نوشته‌های ادبی</w:t>
            </w:r>
            <w:r>
              <w:rPr>
                <w:rStyle w:val="IndexLink"/>
                <w:rtl w:val="true"/>
              </w:rPr>
              <w:tab/>
            </w:r>
            <w:r>
              <w:rPr>
                <w:rStyle w:val="IndexLink"/>
              </w:rPr>
              <w:t>82</w:t>
            </w:r>
          </w:hyperlink>
        </w:p>
        <w:p>
          <w:pPr>
            <w:pStyle w:val="Contents3"/>
            <w:tabs>
              <w:tab w:val="clear" w:pos="8459"/>
              <w:tab w:val="right" w:pos="9026" w:leader="dot"/>
            </w:tabs>
            <w:rPr/>
          </w:pPr>
          <w:hyperlink w:anchor="__RefHeading___Toc2801999_203518539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802001_2035185390">
            <w:r>
              <w:rPr>
                <w:webHidden/>
                <w:rStyle w:val="IndexLink"/>
                <w:rtl w:val="true"/>
              </w:rPr>
              <w:t>میثاقی دوباره</w:t>
            </w:r>
            <w:r>
              <w:rPr>
                <w:rStyle w:val="IndexLink"/>
                <w:rtl w:val="true"/>
              </w:rPr>
              <w:tab/>
            </w:r>
            <w:r>
              <w:rPr>
                <w:rStyle w:val="IndexLink"/>
              </w:rPr>
              <w:t>83</w:t>
            </w:r>
          </w:hyperlink>
        </w:p>
        <w:p>
          <w:pPr>
            <w:pStyle w:val="Contents3"/>
            <w:tabs>
              <w:tab w:val="clear" w:pos="8459"/>
              <w:tab w:val="right" w:pos="9026" w:leader="dot"/>
            </w:tabs>
            <w:rPr/>
          </w:pPr>
          <w:hyperlink w:anchor="__RefHeading___Toc2802003_2035185390">
            <w:r>
              <w:rPr>
                <w:webHidden/>
                <w:rStyle w:val="IndexLink"/>
                <w:rtl w:val="true"/>
              </w:rPr>
              <w:t xml:space="preserve">غروب اسارت </w:t>
            </w:r>
            <w:r>
              <w:rPr>
                <w:rStyle w:val="IndexLink"/>
                <w:rtl w:val="true"/>
              </w:rPr>
              <w:t>(</w:t>
            </w:r>
            <w:r>
              <w:rPr>
                <w:rStyle w:val="IndexLink"/>
                <w:rtl w:val="true"/>
              </w:rPr>
              <w:t>واپسین لحظات زندگی امام حسن عسکری 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802005_2035185390">
            <w:r>
              <w:rPr>
                <w:webHidden/>
                <w:rStyle w:val="IndexLink"/>
                <w:rtl w:val="true"/>
              </w:rPr>
              <w:t>آخرین نشانه</w:t>
            </w:r>
            <w:r>
              <w:rPr>
                <w:rStyle w:val="IndexLink"/>
                <w:rtl w:val="true"/>
              </w:rPr>
              <w:tab/>
            </w:r>
            <w:r>
              <w:rPr>
                <w:rStyle w:val="IndexLink"/>
              </w:rPr>
              <w:t>90</w:t>
            </w:r>
          </w:hyperlink>
        </w:p>
        <w:p>
          <w:pPr>
            <w:pStyle w:val="Contents3"/>
            <w:tabs>
              <w:tab w:val="clear" w:pos="8459"/>
              <w:tab w:val="right" w:pos="9026" w:leader="dot"/>
            </w:tabs>
            <w:rPr/>
          </w:pPr>
          <w:hyperlink w:anchor="__RefHeading___Toc2802007_2035185390">
            <w:r>
              <w:rPr>
                <w:webHidden/>
                <w:rStyle w:val="IndexLink"/>
                <w:rtl w:val="true"/>
              </w:rPr>
              <w:t>سلیل خاتون</w:t>
            </w:r>
            <w:r>
              <w:rPr>
                <w:rStyle w:val="IndexLink"/>
                <w:rtl w:val="true"/>
              </w:rPr>
              <w:tab/>
            </w:r>
            <w:r>
              <w:rPr>
                <w:rStyle w:val="IndexLink"/>
              </w:rPr>
              <w:t>94</w:t>
            </w:r>
          </w:hyperlink>
        </w:p>
        <w:p>
          <w:pPr>
            <w:pStyle w:val="Contents3"/>
            <w:tabs>
              <w:tab w:val="clear" w:pos="8459"/>
              <w:tab w:val="right" w:pos="9026" w:leader="dot"/>
            </w:tabs>
            <w:rPr/>
          </w:pPr>
          <w:hyperlink w:anchor="__RefHeading___Toc2802009_2035185390">
            <w:r>
              <w:rPr>
                <w:webHidden/>
                <w:rStyle w:val="IndexLink"/>
                <w:rtl w:val="true"/>
              </w:rPr>
              <w:t>روزشمار ربیع؛ از شهادت تا بیعت</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34_46714"/>
      <w:bookmarkStart w:id="1" w:name="pg4834_46714"/>
      <w:bookmarkEnd w:id="1"/>
    </w:p>
    <w:p>
      <w:pPr>
        <w:pStyle w:val="Heading2"/>
        <w:numPr>
          <w:ilvl w:val="1"/>
          <w:numId w:val="1"/>
        </w:numPr>
        <w:rPr/>
      </w:pPr>
      <w:bookmarkStart w:id="2" w:name="pg4834_46714"/>
      <w:bookmarkStart w:id="3" w:name="__RefHeading___Toc280196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Aman (Magazine)</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 بیعتی دوباره با امام زمان 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تهیه‌کننده دفتر مجله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Mahdism</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۴۴۹۲۰۹۰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1963_2035185390"/>
      <w:bookmarkStart w:id="6" w:name="_Toc2"/>
      <w:bookmarkEnd w:id="5"/>
      <w:r>
        <w:rPr>
          <w:rtl w:val="true"/>
        </w:rPr>
        <w:t>اشاره </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 سری منشورات مجله امان</w:t>
      </w:r>
    </w:p>
    <w:p>
      <w:pPr>
        <w:pStyle w:val="BookText"/>
        <w:rPr/>
      </w:pPr>
      <w:r>
        <w:rPr>
          <w:rFonts w:ascii="IRNazanin" w:hAnsi="IRNazanin" w:eastAsia="IRNazanin"/>
          <w:color w:val="111111"/>
          <w:sz w:val="28"/>
          <w:sz w:val="28"/>
          <w:szCs w:val="28"/>
          <w:rtl w:val="true"/>
          <w:lang w:bidi="fa-IR"/>
        </w:rPr>
        <w:t>نهم ربیع</w:t>
      </w:r>
    </w:p>
    <w:p>
      <w:pPr>
        <w:pStyle w:val="BookText"/>
        <w:rPr/>
      </w:pPr>
      <w:r>
        <w:rPr>
          <w:rFonts w:ascii="IRNazanin" w:hAnsi="IRNazanin" w:eastAsia="IRNazanin"/>
          <w:color w:val="111111"/>
          <w:sz w:val="28"/>
          <w:sz w:val="28"/>
          <w:szCs w:val="28"/>
          <w:rtl w:val="true"/>
          <w:lang w:bidi="fa-IR"/>
        </w:rPr>
        <w:t>بیعتی دوباره با امام زمان عجل الله تعالی فرجه الشریف</w:t>
      </w:r>
    </w:p>
    <w:p>
      <w:pPr>
        <w:pStyle w:val="BookText"/>
        <w:rPr/>
      </w:pPr>
      <w:r>
        <w:rPr>
          <w:rFonts w:ascii="IRNazanin" w:hAnsi="IRNazanin" w:eastAsia="IRNazanin"/>
          <w:color w:val="111111"/>
          <w:sz w:val="28"/>
          <w:sz w:val="28"/>
          <w:szCs w:val="28"/>
          <w:rtl w:val="true"/>
          <w:lang w:bidi="fa-IR"/>
        </w:rPr>
        <w:t>نهم ربیع بیعتی دوباره با امام زمان عجل الله تعالی فرجه الشریف</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مجله امان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4834_46718"/>
    </w:p>
    <w:p>
      <w:pPr>
        <w:pStyle w:val="Heading2"/>
        <w:numPr>
          <w:ilvl w:val="1"/>
          <w:numId w:val="1"/>
        </w:numPr>
        <w:rPr/>
      </w:pPr>
      <w:bookmarkStart w:id="8" w:name="__RefHeading___Toc2801965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بیعت شناسی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عهد محبت، بیعت و اطاعت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بیعت با امام موعود عجل الله تعالی فرجه الشریف</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امامتِ کودک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امامت و خردسالی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زمینه سازی امام حسن عسگری علیه السلامبرای غیبت امام زمان عجل الله تعالی فرجه الشریف</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روزی مهم، اما بینام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ها</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نهم ربیع، جشن و بیعت؛ چرا و چگونه؟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بازگشت به احیای جشن امامت امام زمان عجل الله تعالی فرجه الشریف</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اهمیت نهم ربیع</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پیشنهادهایی برای نهم ربیع</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ادبی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میثاقی دوباره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غروب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لحظات زندگی امام حسن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آخرین نشانه</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سلیل خاتون</w:t>
      </w:r>
      <w:r>
        <w:rPr>
          <w:rFonts w:eastAsia="IRNazanin" w:cs="IRNazanin"/>
          <w:color w:val="111111"/>
          <w:sz w:val="28"/>
          <w:szCs w:val="28"/>
          <w:lang w:bidi="fa-IR"/>
        </w:rPr>
        <w:t>91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روزشمار ربیع؛ از شهادت تا بیعت</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مهدویت، از یک نگاه تنها به مجموعه محدودی از معارف مربوط به امام زمان می شود که غالباً نیز در نزد مردم، تحت تأثیر جریان ظهور و علائم و نشانه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بررسی دقیق تر و جامع تر مجموعه گزاره هایی که در متون اسلامی درباره آن وجود دارد می توان نگاه وسیعتری را به مقوله مهدویت لحاظ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مهدویت، مجموعه معارف حول محور امام مهدی است که با خود فرهنگ خاصی را نیز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دوم، همه موضوعات اسلامی و مسائل فردی و اجتماعی به حوزه مهدویت وارد می شوند با این فرق که همه آنها تحت نظام خاصی که محور آن حضرت مهدی است ساماندهی و اولویت بندی شده، و به همین جهت هم از نظر جایگاه و هم از نظر معرفی، باز تعریف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آنکه هر یک از آنها از کارکردهای ویژه ای بهره مند می شوند که در غیر نظام مهدوی چنین کارکردی یا مترتب نمیشود و یا اندک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نگاه کامل به مهدویت همین نگاه دوم است چرا که در تفکر قرآنی شیعه، امامت کامل کننده دین و تمام کننده نعمت دین است و به فرموده حضرت امام رضا در حدیث بلند و مشهور معرفی امام در کتاب شریف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زمام دین و مایه نظام مسلمین و صلاح دنیا و عزت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با نمو اسلام و شاخه بلند آن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نشریه دو ماهنامه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وابسته به بنیاد فرهنگی حضرت مهدی موعود عجل الله تعالی فرجه الشریف و تحت اشراف حجت الاسلام و المسلمین قرائتی و برخی دیگر از فضلا و فعالان بنام فرهنگی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انتشار فرهنگ و معارف مهدوی در بین دوستداران و منتظران امام زمان در سطح کشور </w:t>
      </w:r>
    </w:p>
    <w:p>
      <w:pPr>
        <w:pStyle w:val="BookText"/>
        <w:rPr/>
      </w:pP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پس از گذشت بیش از یک دهه از فعالیت این نشریه و درج موضوعات متنوع در آن؛ از طرفی تمایل زیادی از خوانندگان و محققان معارف مهدوی در باره موضوعات خاص زیاد شده و از سویی دیگر تمام این نشریه در اختیار آنها قرار ندارد، دفتر نشریه اقدام به تدوین مجموعه ای از موضوعات مهدوی و پرطرفدار نشریه نموده و در اختیار مشتاقان به معارف مهدوی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دفتری که در پیش روی شماست یکی دیگر از جمله این موضوعات با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نهم ربیع؛ بیعتی دوباره با امام زمان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شما گرامیان تقدیم می‌شود؛ به امید آنکه مقبول پیشگاه خداوند متعال و خلیفه او در زمین، حضرت ولی عصر عجل الله تعالی فرجه الشریف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برخود لازم می دانم از همه بزرگوارانی که در تهیه این اثر زحمت کشیده‌اند مخصوصاً حجج اسلام محمدصابر جعفری، محمدرضا فوادیان و برادر عزیز جناب آقای احمد مسعودیان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ملایی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سردبیر نشریه امان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4834_46722"/>
      <w:bookmarkStart w:id="11" w:name="pg4834_46722"/>
      <w:bookmarkEnd w:id="11"/>
    </w:p>
    <w:p>
      <w:pPr>
        <w:pStyle w:val="Heading2"/>
        <w:numPr>
          <w:ilvl w:val="1"/>
          <w:numId w:val="1"/>
        </w:numPr>
        <w:rPr/>
      </w:pPr>
      <w:bookmarkStart w:id="12" w:name="pg4834_46722"/>
      <w:bookmarkStart w:id="13" w:name="__RefHeading___Toc2801967_2035185390"/>
      <w:bookmarkStart w:id="14" w:name="_Toc4"/>
      <w:bookmarkEnd w:id="12"/>
      <w:bookmarkEnd w:id="13"/>
      <w:r>
        <w:rPr>
          <w:rtl w:val="true"/>
        </w:rPr>
        <w:t>بخش اول</w:t>
      </w:r>
      <w:r>
        <w:rPr>
          <w:rtl w:val="true"/>
        </w:rPr>
        <w:t xml:space="preserve">. </w:t>
      </w:r>
      <w:r>
        <w:rPr>
          <w:rtl w:val="true"/>
        </w:rPr>
        <w:t>مقالات</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2801969_2035185390"/>
      <w:bookmarkStart w:id="16" w:name="_Toc5"/>
      <w:bookmarkEnd w:id="15"/>
      <w:r>
        <w:rPr>
          <w:rtl w:val="true"/>
        </w:rPr>
        <w:t>اشاره</w:t>
      </w:r>
      <w:bookmarkStart w:id="17" w:name="pg4834_46723"/>
      <w:bookmarkEnd w:id="16"/>
    </w:p>
    <w:p>
      <w:pPr>
        <w:pStyle w:val="Heading3"/>
        <w:numPr>
          <w:ilvl w:val="2"/>
          <w:numId w:val="1"/>
        </w:numPr>
        <w:rPr/>
      </w:pPr>
      <w:bookmarkStart w:id="18" w:name="__RefHeading___Toc2801971_2035185390"/>
      <w:bookmarkStart w:id="19" w:name="_Toc6"/>
      <w:bookmarkEnd w:id="17"/>
      <w:bookmarkEnd w:id="18"/>
      <w:r>
        <w:rPr>
          <w:rtl w:val="true"/>
        </w:rPr>
        <w:t>بیعت شناسی</w:t>
      </w:r>
      <w:bookmarkEnd w:id="19"/>
    </w:p>
    <w:p>
      <w:pPr>
        <w:pStyle w:val="BookText"/>
        <w:rPr/>
      </w:pPr>
      <w:r>
        <w:rPr>
          <w:rFonts w:ascii="IRNazanin" w:hAnsi="IRNazanin" w:eastAsia="IRNazanin"/>
          <w:color w:val="111111"/>
          <w:sz w:val="28"/>
          <w:sz w:val="28"/>
          <w:szCs w:val="28"/>
          <w:rtl w:val="true"/>
          <w:lang w:bidi="fa-IR"/>
        </w:rPr>
        <w:t xml:space="preserve">بیعت شناسی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یکی از کارهای ویژه روز نهم ربیع‌الاول، بیعت کردن با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خرید و فروش؛ اما بیعت کردن به معنای این است که دو طرف خرید و فروش، به نشانه تمام شدن معامله و تسلیم، کف دست راست خود را بر هم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شخصی با کسی بیعت می‌کند، به این وسیله، فرمانبرداری خود از آن شخص و سرسپردگی در برابر امر و سلطه او را نشان می‌دهد؛ همچنین حاضر می‌شود تا پای فدا کردن جان و مال و فرزند، در راه اطاعتِ او بایستد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قرائن نشان می‌دهد که بیعت از نوآوری‌های مسلمانان نیست؛ بلکه سنتی بوده که پیش از اسلام هم در میان عرب رواج داشت؛ به همین دلیل در آغاز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حج از مدینه به مکه آمدند و با پیامبر اسلام صلی الله علیه و آله و سلم در عقبه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آنها با مسئله بیعت، آشنا بود؛ بعد از آن نیز پیغمبر گرامی اسلام صلی الله علیه و آله و سلم در فرصت‌های مختلف با مسلمانان تجدید بیعت کرد؛ اما مگر اطاعت از پیامبر اسلام صلی الله علیه و آله و سلم و امامان معصوم علیهم السلام که از سوی خداوند </w:t>
      </w:r>
    </w:p>
    <w:p>
      <w:pPr>
        <w:pStyle w:val="BookText"/>
        <w:rPr/>
      </w:pPr>
      <w:r>
        <w:rPr>
          <w:rFonts w:ascii="IRNazanin" w:hAnsi="IRNazanin" w:eastAsia="IRNazanin"/>
          <w:color w:val="111111"/>
          <w:sz w:val="28"/>
          <w:sz w:val="28"/>
          <w:szCs w:val="28"/>
          <w:rtl w:val="true"/>
          <w:lang w:bidi="fa-IR"/>
        </w:rPr>
        <w:t>منصوب می‌شوند نیازمند بیعت گرفتن است که چنین امری متداول و عادی بوده است؟ جواب منفی است؛ یعنی اطاعت کردن نیازمند بیعت گرفتن نیست؛ بلکه واجب است همه مسلمانان فرمان‌های امام و پیشوای برگزیده خدا را بی چون و چرا اجرا کنند و حتی اگر بیعت هم نکرده باشند موظفند که مطیع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اگر چنین است، پس چرا پیامبر اسلام صلی الله علیه و آله و سلم از یاران خویش بیعت گرفت؟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بیعت‌ها یک نوع تأکید بر وفاداری بوده که در مواقع خاصی صورت می‌گرفته است؛ به خصوص برای مقابله با بحران‌ها و حوادث سخت از آن استفاده می‌شد تا در سایه آن، روح تازه‌ای در کالبد افراد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همین امر در هنگامه ظهور، در بیعت با حضرت مهدی عجل الله تعالی فرجه الشریف هم خواهد بود، که جنبه تأکید بر وفاداری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نخست حضرت مهدی عجل الله تعالی فرجه الشریف در هنگام ظهور، بیعت گرفتن از یاران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که این بیعت در مسجدالحرام و بین رکن و مقام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فراوانی نقل شده که اولین بیعت‌کننده با حضرت مهدی عجل الله تعالی فرجه الشریف، جبرئیل، فرشته مقرب الهی است؛ چنانکه امام باقر علیه السلام در ضمن روایتی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نخستین کسی که با او بیعت کند، جبرئیل است؛ سپس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بیعت به ذهن می‌رسد آن است که باید امامی در جمع حاضر باشد تا ما بتوانیم با ایشان بیعت کنیم؛ ولی در این شرایطی که امام از نظرها غایب است، چطور بیعت معنا پیدا می‌کند؟ اگر در معنای بیعت دقت کنیم، در می‌یابیم که همین حالا هم بیعت با امام زمان معنا دارد؛ مگر نه این است که در بیعت باید بر وفاداری با شخص بیعت شونده تأکید کنیم و این پیام را به او بدهیم که مطیع امر شما هستیم و سعی می‌کنیم رضایت شما را تأمین کنیم؟ همه این موارد در این زمانه غیبت هم عملی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می‌توانیم بیعت کنیم که یکی از کارهای زشتمان را ترک کنیم و یا یک کار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مثبتی را انجام دهیم و به همین شکل می‌توانیم درباره هزاران کار دیگر با امام زمان عجل الله تعالی فرجه الشریف بیعت کنیم که در جهت آنها تلاش کنیم؛ پس بیاییم یکبار دیگر با امام زمانمان تجدید بیعت و اظهار وفاداری کنیم، باشد که از یاران واقعی ایشان باشیم و چه خوب است که این بیعت را همه ساله در روز نهم ربیع تجدید و این امر را به سنتی مستمر تبدیل کنیم</w:t>
      </w:r>
      <w:r>
        <w:rPr>
          <w:rFonts w:eastAsia="IRNazanin" w:cs="IRNazanin"/>
          <w:color w:val="111111"/>
          <w:sz w:val="28"/>
          <w:szCs w:val="28"/>
          <w:rtl w:val="true"/>
          <w:lang w:bidi="fa-IR"/>
        </w:rPr>
        <w:t xml:space="preserve">. </w:t>
      </w:r>
      <w:bookmarkStart w:id="20" w:name="pg4834_46726"/>
    </w:p>
    <w:p>
      <w:pPr>
        <w:pStyle w:val="Heading3"/>
        <w:numPr>
          <w:ilvl w:val="2"/>
          <w:numId w:val="1"/>
        </w:numPr>
        <w:rPr/>
      </w:pPr>
      <w:bookmarkStart w:id="21" w:name="__RefHeading___Toc2801973_2035185390"/>
      <w:bookmarkStart w:id="22" w:name="_Toc7"/>
      <w:bookmarkEnd w:id="20"/>
      <w:bookmarkEnd w:id="21"/>
      <w:r>
        <w:rPr>
          <w:rtl w:val="true"/>
        </w:rPr>
        <w:t>عهد محبت، بیعت و اطاعت</w:t>
      </w:r>
      <w:bookmarkEnd w:id="22"/>
    </w:p>
    <w:p>
      <w:pPr>
        <w:pStyle w:val="BookText"/>
        <w:rPr/>
      </w:pPr>
      <w:r>
        <w:rPr>
          <w:rFonts w:ascii="IRNazanin" w:hAnsi="IRNazanin" w:eastAsia="IRNazanin"/>
          <w:color w:val="111111"/>
          <w:sz w:val="28"/>
          <w:sz w:val="28"/>
          <w:szCs w:val="28"/>
          <w:rtl w:val="true"/>
          <w:lang w:bidi="fa-IR"/>
        </w:rPr>
        <w:t xml:space="preserve">عهد محبت، بیعت و اطاعت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یوم اللّه نهم ربیع الاول، سالروز آغاز امامت قائم آل محمد، خاتم الاوصیاء، بقیت اللّه الاعظم عجل الله تعالی فرجه الشریف و روز تجدید میثاق با آن امام هُمام و اهداف و آرمان‌های بلند اوست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روزی که در امتداد غدیر و بلکه خود غدیری دیگر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شایسته است عاشقان مهدوی و منتظران منجی بشریت، در هر کجا هستند به ویژه در کشورهای اسلامی و بالاخص در این مرز و بوم که شیعه خانه امام زمان عجل الله تعالی فرجه الشریف است، با مراسمی ویژه به پاسداشت این روز بزرگ و عیداللّه الاکبر همت گمارند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در این روز با امام زمانِ خود، تجدید پیمان کرده و بر مفاد عهد و میثاق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آن‌ها در روایات و دعاها به ویژه دعای عهد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w:t>
      </w:r>
    </w:p>
    <w:p>
      <w:pPr>
        <w:pStyle w:val="BookText"/>
        <w:rPr/>
      </w:pPr>
      <w:r>
        <w:rPr>
          <w:rFonts w:ascii="IRNazanin" w:hAnsi="IRNazanin" w:eastAsia="IRNazanin"/>
          <w:color w:val="111111"/>
          <w:sz w:val="28"/>
          <w:sz w:val="28"/>
          <w:szCs w:val="28"/>
          <w:rtl w:val="true"/>
          <w:lang w:bidi="fa-IR"/>
        </w:rPr>
        <w:t>دوباره داشته باشیم و به بازشناسی و بازخوانی حقوق و تعهداتی که نسبت به آن امام نور و گنجینه عهد الهی و امید همهِ مستضعفان عالم بر عهده داریم، بپردازیم که؛</w:t>
      </w:r>
    </w:p>
    <w:p>
      <w:pPr>
        <w:pStyle w:val="BookText"/>
        <w:rPr/>
      </w:pPr>
      <w:r>
        <w:rPr>
          <w:rFonts w:ascii="IRNazanin" w:hAnsi="IRNazanin" w:eastAsia="IRNazanin"/>
          <w:color w:val="111111"/>
          <w:sz w:val="28"/>
          <w:sz w:val="28"/>
          <w:szCs w:val="28"/>
          <w:rtl w:val="true"/>
          <w:lang w:bidi="fa-IR"/>
        </w:rPr>
        <w:t>همانا عهد در نزد خداوند، پذیرش ولایت امیرالمؤ‌منین علیه السلام و امامان بعد از اوست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روایتی دیگر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پیمان و عهد خداییم، هر کس به عهد ما وفا کند، به عهد الهی وفا کرده است و هر کس با ما پیمان بشکند، با خداوند پیمان شکسته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این جا به برخی عهدها و پیمان‌های خود نسبت به امام زمان عجل الله تعالی فرجه الشریف همچنین به زمینه‌ها و ریشه‌های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جایگاه و پی‌آمدهای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کوتاه خواهیم داشت و به ترتیب از معرفت، محبت، ولایت، عهد و اطاعت، گفت‌وگو خواهیم کرد، شاید بتوانیم با استعانت از ذات ربوبی </w:t>
      </w:r>
      <w:r>
        <w:rPr>
          <w:rStyle w:val="FootnoteAnchor"/>
          <w:rtl w:val="true"/>
        </w:rPr>
        <w:footnoteReference w:id="8"/>
      </w:r>
      <w:r>
        <w:rPr>
          <w:rFonts w:ascii="IRNazanin" w:hAnsi="IRNazanin" w:eastAsia="IRNazanin"/>
          <w:color w:val="111111"/>
          <w:sz w:val="28"/>
          <w:sz w:val="28"/>
          <w:szCs w:val="28"/>
          <w:rtl w:val="true"/>
          <w:lang w:bidi="fa-IR"/>
        </w:rPr>
        <w:t>به انجام آن‌ها موفق 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امام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امام، درک اضطرار به او و آگاهی به حق ولایت اوست؛ ‹‹عارفاً بحقه››؛ </w:t>
      </w:r>
      <w:r>
        <w:rPr>
          <w:rStyle w:val="FootnoteAnchor"/>
          <w:rtl w:val="true"/>
        </w:rPr>
        <w:footnoteReference w:id="9"/>
      </w:r>
      <w:r>
        <w:rPr>
          <w:rFonts w:ascii="IRNazanin" w:hAnsi="IRNazanin" w:eastAsia="IRNazanin"/>
          <w:color w:val="111111"/>
          <w:sz w:val="28"/>
          <w:sz w:val="28"/>
          <w:szCs w:val="28"/>
          <w:rtl w:val="true"/>
          <w:lang w:bidi="fa-IR"/>
        </w:rPr>
        <w:t xml:space="preserve">زیرا امام از ما به ما و مصالحمان آگاه‌تر و نسبت به ما از خودِ ما مهربان‌تر است؛ چرا که آگاهی او شهودی و وجودی است و محبت او غریزی و </w:t>
      </w:r>
    </w:p>
    <w:p>
      <w:pPr>
        <w:pStyle w:val="BookText"/>
        <w:rPr/>
      </w:pPr>
      <w:r>
        <w:rPr>
          <w:rFonts w:ascii="IRNazanin" w:hAnsi="IRNazanin" w:eastAsia="IRNazanin"/>
          <w:color w:val="111111"/>
          <w:sz w:val="28"/>
          <w:sz w:val="28"/>
          <w:szCs w:val="28"/>
          <w:rtl w:val="true"/>
          <w:lang w:bidi="fa-IR"/>
        </w:rPr>
        <w:t>محدود نیست، بلکه ربوبی و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همه کشش‌های نفسانی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راه‌های آسمان آگاه‌تر ازراه‌های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این آگاهی و آزادی می‌شود عصمت و همین زیربنا و رمز پذیرش ولایت و سرپرستی آن‌ها و تسلیم در برابر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سه تکلیف مکلفند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امامان، تسلیم در برابر ایشان و واگذاری امور به ایشان در اموری که اختلاف پیش می‌آید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ناآگاهی از حق ولایت امام و جهل در تشخیص و مصداق این چنین امامی آثار زیانباری همچون چشم‌پوشی از همه دستاوردهای وحی، مرگ جاهلی، گمراهی و هلاکت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چهار چیز شک کند، به همهِ آن چه که خداوند آن را نازل فرموده کافر شده است؛ یکی از آن‌ها شناختن امام در هر عصر و زمان است که شخص امام را با صفاتی که داراست، بشناسد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کسی که بمیرد و امام زمان خود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وگرنه از دین خود گمراه خواهم شد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سلام بر تو ای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غیر آن را رود، هلاک می‌شود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اضطرار به ولی را این گونه احساس کرده‌اند، می‌توانند به محبت و ولایت و اطاعت امام برسند و از تقدم و تأ‌خّر نجات یابند،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المتقدم لهم </w:t>
      </w:r>
    </w:p>
    <w:p>
      <w:pPr>
        <w:pStyle w:val="BookText"/>
        <w:rPr/>
      </w:pPr>
      <w:r>
        <w:rPr>
          <w:rFonts w:ascii="IRNazanin" w:hAnsi="IRNazanin" w:eastAsia="IRNazanin"/>
          <w:color w:val="111111"/>
          <w:sz w:val="28"/>
          <w:sz w:val="28"/>
          <w:szCs w:val="28"/>
          <w:rtl w:val="true"/>
          <w:lang w:bidi="fa-IR"/>
        </w:rPr>
        <w:t>مارق والمتأ‌خر عنهم زاهق</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فمعکم معکم لامع غیرکم</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 از جان و مال خود در راه این حق عظیم و پیمان الهی بگذرند و هستی خود را فدای امام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بذلوا مهجهم دون الحسین علیه السلام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w:t>
      </w:r>
    </w:p>
    <w:p>
      <w:pPr>
        <w:pStyle w:val="BookText"/>
        <w:rPr/>
      </w:pPr>
      <w:r>
        <w:rPr>
          <w:rFonts w:ascii="IRNazanin" w:hAnsi="IRNazanin" w:eastAsia="IRNazanin"/>
          <w:color w:val="111111"/>
          <w:sz w:val="28"/>
          <w:sz w:val="28"/>
          <w:szCs w:val="28"/>
          <w:rtl w:val="true"/>
          <w:lang w:bidi="fa-IR"/>
        </w:rPr>
        <w:t>محبت، ادامه معرفت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با درک اضطرار به امام و آگاهی از حق ولایت او، محبت امام در دل می‌نشیند و عشق به او که عشق به همه خوبی‌ها و زیبایی‌هاست در قلب آدمی ریشه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معرفت، عشق را دوامی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می‌تواند بر این محبت بیفزاید، درک این نکته است که این محبت یک طرفه نیست، بلکه دو سویه و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فقط من امام را دوست داشته باشم، بلکه او هم به من محبت دارد و حتی از من به من مهربان‌تر است؛ چون همان طور که اشاره شد، علاقه من به خودم غریزی است، ولی علاقه امام به من غریزی و محدود نیست که ربوبی و محیط است و بر اساس سعه وجودی او و برخاسته از معرفت شهودی و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نسبت به شما از خود شما مهربان‌ترم</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شادی ما شاد و در اندوه ما اندوهناکند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سید بن طاووس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در سرداب مقدس بودم، ناگاه صدای مولایم را شنیدم که برای شیعیان خود چنین دعا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شعاع نور ما و باقی‌ماندهِ سرشت ما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گناهان زیادی با اتّکای بر محبّت به ما و ولایت ما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گناهان آن‌ها گناهی است که در ارتباط با توست، از آن‌ها بگذر که ما راضی شدیم و آن‌چه از گناهان آن‌ها در ارتباط با خودشان هست، خودت بین آن‌ها را اصلاح کن و از خمسی که حقّ ماست به آن‌ها بده تا راضی شوند و آن‌ها را داخل بهشت بگردان و از آتش جهنّم نجات بده و با دشمنان ما در غضب خود جمع مفرما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بارقة چنین عشقی است که انسان را به طلب و دعا و اُنس و نجوای با امام می‌خواند و به تولّی و تبرّی می‌کشاند و او را وا می‌دارد که داعی باشد و دیگران را به امام دعوت کند و در این راه استقامت داشته و از هیچ نهراسد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با معرفت و محبت امام به ولایت و سرپرستی او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نه به معنای محبت که به معنای سرپرستی و تولیت در امور و امامت و پیشوایی است، یعنی سرپرستی و حاکمیت امام بر فرد و جامعه؛ بر فکر و احساس و عمل فرد و خانه و مدرسه و جای جای زندگی و متن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ولایت است که رکن رکین، اساس دین، کلید و گشایش‌گر و راهنمای همه ابعاد دین است و آن قدر که به آن، دعوت و سفارش شده به هیچ یک از دیگر ابعاد و ارکان دین دعوت نشده است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ولایت است که اگر کسی تمام شب‌ها به نماز بایستد، همه روزها روزه </w:t>
      </w:r>
    </w:p>
    <w:p>
      <w:pPr>
        <w:pStyle w:val="BookText"/>
        <w:rPr/>
      </w:pPr>
      <w:r>
        <w:rPr>
          <w:rFonts w:ascii="IRNazanin" w:hAnsi="IRNazanin" w:eastAsia="IRNazanin"/>
          <w:color w:val="111111"/>
          <w:sz w:val="28"/>
          <w:sz w:val="28"/>
          <w:szCs w:val="28"/>
          <w:rtl w:val="true"/>
          <w:lang w:bidi="fa-IR"/>
        </w:rPr>
        <w:t>باشد، همه اموالش را صدقه بدهد و همه عمر حج بگزارد، اما ولیّ زمان خود را نشناسد و اعمالش را به سرپرستی و ولایت او انجام ندهد، از اعمالش هیچ بهره‌ای نمی‌برد و از اهل ایمان نخواهد بود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باید تنها ولایت و سرپرستی او را پذیرفت و از او خط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خوشنودم به پیشوایی و هدایت و سرپرستی و راهبری تو و به جای تو احدی را نمی‌خواهم و جز تو کسی را ولی و سرپرست خود نخواهم گرفت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البته این معنای از ولایت، نه نفی و مسخ انسان است و نه با هویت و انسانیت او در تعارض که با انتخاب انسان همراه است، زیرا به آگاهی بیش‌تر و به رحمت واسع حق و محبت و عنایت او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کسانی که هوس‌ها و رؤِ‌یاهای خود را حاکم کرده‌اند و از پشتوانه‌های معرفت و محبت برخوردار نیستند و یا در کوره بلا و امتحان آبدیده نشده‌اند، تحمل ولایت و حاکمیت امام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معرفت امام و محبت و ولایت او، زمینه‌ساز عهد و پیمان و بیعت با امام می‌شود، زیرا عشق و ولایت بدون عهده‌داری و مسئولیت‌پذیری، هوسی بیش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آسان نمود اول، ولی افتاد مشکل‌ها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التزام خاص و نوعی تعهدپذیری در مقابل شخص یا کاری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باید خود را به وظایفی که نسبت به امام داریم، ملتزم سازیم و با او برای انجام خواسته‌ها و آرمان‌هایش عهد ببندیم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عهد را با اسباب و وسایلی </w:t>
      </w:r>
    </w:p>
    <w:p>
      <w:pPr>
        <w:pStyle w:val="BookText"/>
        <w:rPr/>
      </w:pPr>
      <w:r>
        <w:rPr>
          <w:rFonts w:ascii="IRNazanin" w:hAnsi="IRNazanin" w:eastAsia="IRNazanin"/>
          <w:color w:val="111111"/>
          <w:sz w:val="28"/>
          <w:sz w:val="28"/>
          <w:szCs w:val="28"/>
          <w:rtl w:val="true"/>
          <w:lang w:bidi="fa-IR"/>
        </w:rPr>
        <w:t xml:space="preserve">محکم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با او بیعت کرده و دست در دست او نهاده و دل و سر به او بسپاریم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عهد و عقد و بیعت سه مرتبه از یک حقیقتند که در شدت و ضعف با یکدیگر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بازخوانی و تجدید عهد در هر پگاه و بیعتی تا همیشه، هم‌اراده و انگیزه خود را قوی کرد و افزایش داد و هم از غفلت‌ها و سستی‌ها جدا شد و فاصله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و امیرمؤ‌منان علیه السلام در بحران‌ها و مواقع حساس با یاران خود تجدید عهد کرده و از آنان بیعتی دوباره می‌گرفتند، امام مهدی علیه السلام نیز در عصر ظهور به خاطر شرایط سختی که یارانش پیش رو دارند از آن ها چنین بیعت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مسلمانی را دشنام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حریمی را هتک نکنند، به خانه‌ای هجوم نبرند، کسی را به ناحق نزنند، طلا و نقره و گندم و جو انباشت نکنند، مال یتیمان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خز و 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لباس‌های فاخر و اشرافی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اندک بسنده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کنند و در راه خدا به شایستگی جهاد نمایند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گفتنی است، کسانی می‌توانند در عصر ظهور به این عهدها عمل کنند که در عصر غیبت به عهد و پیمان‌های خود با امام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گنجینه عهد الهی و خزانه و جایگاه پیمانی که خداوند بر عهدهِ بندگانش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پیمان‌ها در عصر غیبت تا آن جا است که در روایتی از حضرت سجّاد علیه السلام، همانا تنها راه نجات از فتنه‌ها شمرده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فتنه‌هایی چون شب تار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از آن فتنه‌ها نجات خواهند یافت که خداوند از آنان پیمان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چراغ‌های هدایت و </w:t>
      </w:r>
    </w:p>
    <w:p>
      <w:pPr>
        <w:pStyle w:val="BookText"/>
        <w:rPr/>
      </w:pPr>
      <w:r>
        <w:rPr>
          <w:rFonts w:ascii="IRNazanin" w:hAnsi="IRNazanin" w:eastAsia="IRNazanin"/>
          <w:color w:val="111111"/>
          <w:sz w:val="28"/>
          <w:sz w:val="28"/>
          <w:szCs w:val="28"/>
          <w:rtl w:val="true"/>
          <w:lang w:bidi="fa-IR"/>
        </w:rPr>
        <w:t>چشمه‌های علم هستند و خداوند آن‌ها را از هر فتنه تاریکی نجات خواهد داد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عهدنامه</w:t>
      </w:r>
    </w:p>
    <w:p>
      <w:pPr>
        <w:pStyle w:val="BookText"/>
        <w:rPr/>
      </w:pPr>
      <w:r>
        <w:rPr>
          <w:rFonts w:ascii="IRNazanin" w:hAnsi="IRNazanin" w:eastAsia="IRNazanin"/>
          <w:color w:val="111111"/>
          <w:sz w:val="28"/>
          <w:sz w:val="28"/>
          <w:szCs w:val="28"/>
          <w:rtl w:val="true"/>
          <w:lang w:bidi="fa-IR"/>
        </w:rPr>
        <w:t>افزایش و تحکیم معرفت و محبت بیش‌تر و عمیق‌تر نسبت به امام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امامک، فانّک اذا عرفت لم یضرّک تقدم هذا الامر او تأ‌خّر</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بازکاوی و شناسایی وظایف و تکالیف خود نسبت به حضرت و عهد و پیمان بر انجام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حضرت و حضور در مجالس و مکان‌های منتسب به آن حضرت و توسل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برای فرج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اکثروا الدعاء بتعجیل الفرج فان ذلک فرجکم</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عذاب بر بنی اسرائیل شدّت گرفت و طولانی شد، آنان چهل روز، ضجّه زدند و ناله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ریختند و به درگاه خدا تضرّع کردند، تا آن که خداوند، موسی و هارون را برای خلاصی و نجات آنان فرستاد و آنان را از چنگال فرعون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خداوند، به مدّت صد و هفتاد سال، به آنان تخفیف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هم این گونه به درگاه خدا ضجّه و ناله کنید و همانند آنان در این امر جدی و کوشا باشید، هر آینه خداوند، برای ما، فرج و گشایش خواهد داد و اگر این گونه نباشید،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فرج و حکومت آل محمّد صلی الله علیه و آله و سلم، به سر حدّ نهایت خود، به تأ‌خیر خواهد افتاد، تا آن جا که خداوند مصلحت بداند و مشیّت او تعلّق گیرد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تنها ولایت و سرپرستی او را پذیرفتن و دل و سر به او سپردن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جایگزین و سرپرستی غیر تو نمی‌جویم و نمی‌خواهم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او تنها سرپرست و مولای بی‌جایگزین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نه دل که سر به او سپرد؛ که مقام امینی جز او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دعوت به آن حضرت و تبلیغ و ترویج فرهنگ مهدویت و انتظار با بیان و قلم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مهدویت و روایات فراوانی که در این باره داریم و نیز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ضرورت تبلیغ و ترویج فرهنگ مهدویت کاملاً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انجام این پیمان، وظیفه سنگینی بر دوش افراد و دولت و نهادها به ویژه حوزه‌ها، دانشگاه‌ها، مطبوعات، هنرمندان و صدا و سیما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گناهان و آراستگی به اخلاق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از یاران قائم باشد، باید منتظر ظهور باشد و در همان حال از گناهان دوری کند و به اخلاق نیکو آراسته باشد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پس باید هر یک از شما کارهایی را انجام دهد که وی را به محبت و دوستی ما نزدیک می‌نماید و از آن چه موجب ناراحتی و ناخرسندی ما می‌شود، دوری گزیند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بذل جان و مال و هر آن‌چه که داریم در راه امام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عهد و پیمان من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 و مال و فرزندان و خویشان و هر </w:t>
      </w:r>
    </w:p>
    <w:p>
      <w:pPr>
        <w:pStyle w:val="BookText"/>
        <w:rPr/>
      </w:pPr>
      <w:r>
        <w:rPr>
          <w:rFonts w:ascii="IRNazanin" w:hAnsi="IRNazanin" w:eastAsia="IRNazanin"/>
          <w:color w:val="111111"/>
          <w:sz w:val="28"/>
          <w:sz w:val="28"/>
          <w:szCs w:val="28"/>
          <w:rtl w:val="true"/>
          <w:lang w:bidi="fa-IR"/>
        </w:rPr>
        <w:t>آن‌چه که پروردگارم به من داده به پیشگاهت و در راه تو و آرمان‌ها و فرامینت، تقدیم می‌کنم</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انتظار، آماده باش و تحصیل آمادگی‌های لازم برای رسیدن به اهداف و خواسته‌های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تنها یک حالت روحی نیست، بلکه با توجه به روایاتی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یک حالت روحی جریان یافته و شکل گرفته‌ای است که از معرفت برخاسته و به اقدام و عمل می‌انجامد که بدون این جزء اخیر حقیقت آن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آمادگیِ آدمی در سه بُعد شناخت، عاطفه و رفتار و تحوّلی در سه حوزه وجودی او؛ بینش و گرایش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w:t>
      </w:r>
    </w:p>
    <w:p>
      <w:pPr>
        <w:pStyle w:val="BookText"/>
        <w:rPr/>
      </w:pPr>
      <w:r>
        <w:rPr>
          <w:rFonts w:ascii="IRNazanin" w:hAnsi="IRNazanin" w:eastAsia="IRNazanin"/>
          <w:color w:val="111111"/>
          <w:sz w:val="28"/>
          <w:sz w:val="28"/>
          <w:szCs w:val="28"/>
          <w:rtl w:val="true"/>
          <w:lang w:bidi="fa-IR"/>
        </w:rPr>
        <w:t>خوشا به حال کسی که قائم از اهل بیت مرا درک کند و قبل از قیامش به او اقتدا و تأ‌سی نماید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علیه السلام الگو و مقتدای منتظران و سالکان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مهدی زیست بود و از عدالت خواهی و بسط و گسترش آن گرفته تا خوراک و پوشاک و سلوک فردی و اجتماعی و جای جای زندگی به او تأ‌سی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سازی برای ظهور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مشرق به پا می‌خیزند و زمینه‌ساز حکومت مهدی عجل الله تعالی فرجه الشریف می‌شوند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یاری و دفاع از حضرت</w:t>
      </w:r>
    </w:p>
    <w:p>
      <w:pPr>
        <w:pStyle w:val="BookText"/>
        <w:rPr/>
      </w:pPr>
      <w:r>
        <w:rPr>
          <w:rFonts w:ascii="IRNazanin" w:hAnsi="IRNazanin" w:eastAsia="IRNazanin"/>
          <w:color w:val="111111"/>
          <w:sz w:val="28"/>
          <w:sz w:val="28"/>
          <w:szCs w:val="28"/>
          <w:rtl w:val="true"/>
          <w:lang w:bidi="fa-IR"/>
        </w:rPr>
        <w:t>در فرازی از دعای عهد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انصاره ›› نصرت و یاری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واعوانه›› اعانت و یاوری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والذّابین عنه›› دفاع و حمایت از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والمسارعین الیه فی قضاء حوائجه›› شتاب به سوی او در برآوردن حاجاتش؛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والممتثلین لاوامره›› اطاعت از فرامین و دستورهایش؛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والمحامین عنه›› حمایت بی دریغ از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والسابقین الی ارادته››پیشی گرفتن به خواست و اراده‌اش؛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والمستشهدین بین یدیه›› شهادت در پیشگاه و حضور نازنینش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ولی فقیه</w:t>
      </w:r>
    </w:p>
    <w:p>
      <w:pPr>
        <w:pStyle w:val="BookText"/>
        <w:rPr/>
      </w:pPr>
      <w:r>
        <w:rPr>
          <w:rFonts w:ascii="IRNazanin" w:hAnsi="IRNazanin" w:eastAsia="IRNazanin"/>
          <w:color w:val="111111"/>
          <w:sz w:val="28"/>
          <w:sz w:val="28"/>
          <w:szCs w:val="28"/>
          <w:rtl w:val="true"/>
          <w:lang w:bidi="fa-IR"/>
        </w:rPr>
        <w:t xml:space="preserve">در رخدادهای تازه، به راویان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که ایشان حجت من بر شما و من حجت خدا بر شما هستم</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این‌ها و جز این‌ها برخی از عهدهایی است که ما با امام خود داریم؛ عهدهایی که با انجام آن‌ها امید است چشم ما به جمالش روشن شود و شاهد ظهور موفورالسرورش باشیم، که حضرتش در نامه به شیخ مفید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آن‌ها را به طاعت و بندگی خویش موفق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وفای عهد و پیمانی که بر عهده دارند، همدل و متحد می‌شدند، سعادت دیدار ما به تأ‌خیر نمی‌افتاد و این توفیق زودتر نصیب آنان می‌شد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هشدار قرآن و پیامبر صلی الله علیه و آله و سلم را نیز از یاد نبریم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فبما نقضهم میثاقهم لعنّاهم و جعلنا قلوبهم قاسیه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واسطة نقض پیمانشان آنها را دور نمودیم و قلبهایشان شقاوت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نقضوا العهد سلّط اللّه علیهم عدوّهم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هرگاه مردم عهدشکنی کنند، خداوند دشمنانشان را بر آنان مسلّط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با معرفت و محبت و ولایت امام، به عهد و پیمان با او و آن‌گاه تبعیت و اطاعت او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اطاعت، تجلی و نمود عشق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عاشق‌تر، متعهدتر و مطیع‌تر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جابر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عمل است که می‌توان به ولایت 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حضرتش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امام بر مردم این است که سخنش را بشنوند و اطاعت کنند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گمان می‌کنند که من امام و پیشوای آنانم؛ در حالی که به خدا سوگند، من هرگز امام آنان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لعنت کند؛ آن چه من آن را مخفی کردم، افشا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نقطة مخالف اعمال مرا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چه و چه،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و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گفته‌های مرا مطابق میل و هوای نفس خود تفسیر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امام و رهبر آن کسی هستم که از من اطاعت و تبعیت کند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همین است که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اهل بیت تفسیر شده است؛ </w:t>
      </w:r>
      <w:r>
        <w:rPr>
          <w:rStyle w:val="FootnoteAnchor"/>
          <w:rtl w:val="true"/>
        </w:rPr>
        <w:footnoteReference w:id="46"/>
      </w:r>
      <w:r>
        <w:rPr>
          <w:rFonts w:ascii="IRNazanin" w:hAnsi="IRNazanin" w:eastAsia="IRNazanin"/>
          <w:color w:val="111111"/>
          <w:sz w:val="28"/>
          <w:sz w:val="28"/>
          <w:szCs w:val="28"/>
          <w:rtl w:val="true"/>
          <w:lang w:bidi="fa-IR"/>
        </w:rPr>
        <w:t>چون این چنین ولایتی به عمل منجر می‌شود و آن هم بهترین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اطاعت و عمل است که رمز فرج و گشایش کارها، ظهور همه زیبایی‌ها و خوبی‌ها، عامل نصرت خدا و بهره‌مندی از همهِ مواهب و عنایات الهی، شرط محبوبیت در نزد خدا، دریافت امدادهای غیبی و دستیابی به بهشت لقا و حضور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یعنی به عهد و پیمان‌ها عمل کردن؛ یعنی بازخوانی و مرور مستمر و همیشگی میثاق‌ها و مراقبت مدام بر انجام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اطاعت امام؛ یعنی خود را وقف امام و خواسته‌های او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حبس نفسه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و همه جا، یاور و مدافع حریم ولایت بودن و در جهت تحقق خواست‌ها و آرمان‌های او که همان خواسته‌های خداست، گام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یعنی زمینه ظهور او را فراهم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یعنی بسط عدالت و فرهنگ عدل پذیری در جامعه و نهادینه کردن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یعنی تلاش در جهت اصلاح خود و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یعنی حاکمیت ولایت معصوم در فکر و اندیشه، عاطفه و احساس، اقدام و عمل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اطاعت امام؛ یعنی جلوه خواست امام در جای جای زندگی از خانه و مدرسه </w:t>
      </w:r>
    </w:p>
    <w:p>
      <w:pPr>
        <w:pStyle w:val="BookText"/>
        <w:rPr/>
      </w:pPr>
      <w:r>
        <w:rPr>
          <w:rFonts w:ascii="IRNazanin" w:hAnsi="IRNazanin" w:eastAsia="IRNazanin"/>
          <w:color w:val="111111"/>
          <w:sz w:val="28"/>
          <w:sz w:val="28"/>
          <w:szCs w:val="28"/>
          <w:rtl w:val="true"/>
          <w:lang w:bidi="fa-IR"/>
        </w:rPr>
        <w:t>گرفته تا کوچه و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امام؛ یعنی برنامه ریزی راهبردی نظام در جهت انتظار و اهداف امام و قرار گرفتن همه نهادها در همین راستا از حوزه و دانشگاه گرفته تا آموزش و پرورش و ارشاد و سازمان تبلیغات و صدا و سیما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اطاعت امام؛ یعنی بسیج همه امکانات و به‌کارگیری تمام توان جامعه برای ایجاد شور و رغبت اجتماعی به ظهور و دولت کریمه و زمینه سازی آن؛</w:t>
      </w:r>
    </w:p>
    <w:p>
      <w:pPr>
        <w:pStyle w:val="BookText"/>
        <w:rPr/>
      </w:pPr>
      <w:r>
        <w:rPr>
          <w:rFonts w:ascii="IRNazanin" w:hAnsi="IRNazanin" w:eastAsia="IRNazanin"/>
          <w:color w:val="111111"/>
          <w:sz w:val="28"/>
          <w:sz w:val="28"/>
          <w:szCs w:val="28"/>
          <w:rtl w:val="true"/>
          <w:lang w:bidi="fa-IR"/>
        </w:rPr>
        <w:t>اللهم انّا نرغب الیک فی دوله کریمه تعزّبها الاسلام و اهله و تذلّ بها النفاق و اهله و تجعلنا فیها من الدّعاه الی طاعتک والقاده الی سبیلک و ترزقنا بها کرامه الدنیا والاخره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انّا نشکو الیک فقد نبیّنا صلواتک علیه و آله و غیبه وَلیّنا و کثره عدوّنا و قلّه عددنا و شدّه الفتن بنا و تظاهر الزمان علینا</w:t>
      </w:r>
      <w:r>
        <w:rPr>
          <w:rFonts w:eastAsia="IRNazanin" w:cs="IRNazanin"/>
          <w:color w:val="111111"/>
          <w:sz w:val="28"/>
          <w:szCs w:val="28"/>
          <w:rtl w:val="true"/>
          <w:lang w:bidi="fa-IR"/>
        </w:rPr>
        <w:t xml:space="preserve">. </w:t>
      </w:r>
      <w:r>
        <w:rPr>
          <w:rStyle w:val="FootnoteAnchor"/>
          <w:rtl w:val="true"/>
        </w:rPr>
        <w:footnoteReference w:id="47"/>
      </w:r>
      <w:bookmarkStart w:id="23" w:name="pg4834_46740"/>
    </w:p>
    <w:p>
      <w:pPr>
        <w:pStyle w:val="Heading3"/>
        <w:numPr>
          <w:ilvl w:val="2"/>
          <w:numId w:val="1"/>
        </w:numPr>
        <w:rPr/>
      </w:pPr>
      <w:bookmarkStart w:id="24" w:name="__RefHeading___Toc2801975_2035185390"/>
      <w:bookmarkStart w:id="25" w:name="_Toc8"/>
      <w:bookmarkEnd w:id="23"/>
      <w:bookmarkEnd w:id="24"/>
      <w:r>
        <w:rPr>
          <w:rtl w:val="true"/>
        </w:rPr>
        <w:t>بیعت با امام موعود عجل الله تعالی فرجه الشریف</w:t>
      </w:r>
      <w:bookmarkEnd w:id="25"/>
    </w:p>
    <w:p>
      <w:pPr>
        <w:pStyle w:val="BookText"/>
        <w:rPr/>
      </w:pPr>
      <w:r>
        <w:rPr>
          <w:rFonts w:ascii="IRNazanin" w:hAnsi="IRNazanin" w:eastAsia="IRNazanin"/>
          <w:color w:val="111111"/>
          <w:sz w:val="28"/>
          <w:sz w:val="28"/>
          <w:szCs w:val="28"/>
          <w:rtl w:val="true"/>
          <w:lang w:bidi="fa-IR"/>
        </w:rPr>
        <w:t xml:space="preserve">بیعت با امام موعود عجل الله تعالی فرجه الشریف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روز نهم ربیع‌الاول، سالروز شروع امامت منجی عالم بشریت، موعود انبیا، پایان بخش طومار حاکمیت طاغوت و برقرار کننده حکومت عدل الهی در سرتاسر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مناسب است که در این زمینه، چند کلمه ای با هم به گفتگو بنشینیم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برای انسان، هدفی متعالی و بلند‌مرتبه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هدف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مقام قرب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مسیر عبودیت و بندگی خدا ممکن‌پذیر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برای رسیدن به این مقام بلند و هدف برتر، نیازمند راهنمایی و راهبری حجت 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پیشوایان آسمانی را برای دستگیری مردم در این مسیر فرستاد تا هم هدف را به آنان یادآور شوند و هم راه را در قالب شریعت و دین برای آنان معرفی و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هدف را برای مردم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بَعَثْنا فی کُلِّ أُمَّةٍ رَسُولاً أَنِ اعْبُدُوا اللهَ وَ اجْتَنِبُوا </w:t>
      </w:r>
    </w:p>
    <w:p>
      <w:pPr>
        <w:pStyle w:val="BookText"/>
        <w:rPr/>
      </w:pPr>
      <w:r>
        <w:rPr>
          <w:rFonts w:ascii="IRNazanin" w:hAnsi="IRNazanin" w:eastAsia="IRNazanin"/>
          <w:color w:val="111111"/>
          <w:sz w:val="28"/>
          <w:sz w:val="28"/>
          <w:szCs w:val="28"/>
          <w:rtl w:val="true"/>
          <w:lang w:bidi="fa-IR"/>
        </w:rPr>
        <w:t>الطَّاغُوت؛ ما در هر امتی، رسولی برانگیختیم که خدای یکتا را بپرستید و از طاغوت اجتناب کنید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آنان وظیفه داشتند علاوه بر معرفی راه و هدف، آن را برای مردم، به روشنی تبیین و تفسیر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أَرْسَلْنا فیکُمْ رَسُولاً مِنْکُمْ یَتْلُوا عَلَیْکُمْ آیاتِنا وَ یُزَکِّیکُمْ وَ یُعَلِّمُکُمُ الْکِتابَ وَ الْحِکْمَةَ وَ یُعَلِّمُکُمْ ما لَمْ تَکُونُوا تَعْلَمُون؛ همان‌گونه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تغییر قبله، نعمت خود را بر شما کامل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از خودتان در میان شما فرستادیم؛ تا آیات ما را بر شما بخواند و شما را پاک کند و به شما، کتاب و حکمت بیاموزد و آنچه را نمی‌دانستید، به شما یاد دهد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و به آنان بگویند که سرانجامِ خوش و نیک فقط در سایه اطاعت از خدا و رسول، امکان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یُطِعِ اللَّهَ وَ رَسُولَهُ یُدْخِلْهُ جَنَّات تَجْری مِنْ تَحْتِهَا الْأَنْهارُ وَ مَنْ یَتَوَلَّ یُعَذِّبْهُ عَذاباً أَلیماً</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پیام‌آور آسمانی، حضرت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طرف خداوند، مبعوث به رسالت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 وَ کانَ اللهُ بِکُلِّ شَیْ‌ء عَلیما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خداوند با او قرآن را نازل کرد تا راهنمای همه مردم جهان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 عَلیَ عَبْدِهِ لِیَکُونَ لِلْعَالَمِینَ نَذِیرًا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آن را معجزه جاوید او قرار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یَأْتِیهِ الْبَاطِلُ مِن بَینْ‌ِ یَدَیْهِ وَ لَا مِنْ خَلْفِهِ تَنزِیلٌ مِّنْ حَکِیم حَمِید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تعابیر قرآنی استفاده می شود عهد امامت، غیر از مقام نبوت و بالاتر از آن بوده و به برخی از انبیا عنایت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ابْتَلیَ اِبْرَاهیمَ رَبُّهُ بِکلَمَاتٍ فَأَتَمَّهُنَّ قَالَ إِنیّ‌ِ جَاعِلُکَ لِلنَّاسِ إِمَامًا قَالَ وَ مِن ذُرِّیَّتیِ قَالَ لَا یَنَالُ عَهْدِی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علیه السلام را با وسایل گوناگونی آزمود و او به خوبی از عهده این آزمایش‌ها برآمد،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من، به ستمکاران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این مقامند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نبوت و رسالت، مقام ابلاغ وحی و معرفی راه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رسولان الهی فقط وظیفه داشتند تا مسیر بندگی را در قالب دین، برای مردم تبیین کنند؛ خواه مردم آن را بپذیرند و به کار ببندند، و یا رد کنند و به مخالفت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أَطیعُوا اللهَ وَ أَطیعُوا الرَّسُولَ فَإِنْ تَوَلَّوْا فَإِنَّما عَلَیْهِ ما حُمِّلَ وَ عَلَیْکُمْ ما حُمِّلْتُمْ وَ إِنْ تُطیعُوهُ تَهْتَدُوا وَ ما عَلَی الرَّسُولِ إِلاَّ الْبَلاغُ الْمُبین؛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از پیامبرش فرمان برید و اگر سرپیچی نمایید، پیامبر، مسئول اعمال خویش است و شما مسئول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او اطاعت کنید، هدایت خواهید شد؛ و بر پیامبر، چیزی جز رساندن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امامت، مقام رهبری و راهبری و اجرای دین در زندگی مردم است؛ و این، زمانی امکان دارد که مردم، امامت و رهبری امام را بخواهند و با پذیرش حاکمیت و سرپرستی او، راه را برای برقراری امامت حجت آسمانی هموار 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مردم در بعثت انبیا و ارسال رسولان و ابلاغ وحی، نقشی ندارند، یعنی شرط آمدن پیامبر و بیان پیام الهی، خواست و پذیرش مردم نیست؛ ولی برای </w:t>
      </w:r>
    </w:p>
    <w:p>
      <w:pPr>
        <w:pStyle w:val="BookText"/>
        <w:rPr/>
      </w:pPr>
      <w:r>
        <w:rPr>
          <w:rFonts w:ascii="IRNazanin" w:hAnsi="IRNazanin" w:eastAsia="IRNazanin"/>
          <w:color w:val="111111"/>
          <w:sz w:val="28"/>
          <w:sz w:val="28"/>
          <w:szCs w:val="28"/>
          <w:rtl w:val="true"/>
          <w:lang w:bidi="fa-IR"/>
        </w:rPr>
        <w:t xml:space="preserve">تحقق رهبری حجت خدا و امامت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وظایف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نقش تعیین‌کننده دارند؛ یعنی اگر مردم نخواهند، امام نمی تواند در جامعه نقش حکومتی خود را ایفا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و یاری امام و پذیرش مردمی، به دو شرط اساسی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هم به صورت معرفت شخص امام و هم معرفت نسبت به شخصیت و مقام و منزلت او در جهان هستی و نزد خدا؛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امام و زمینه‌سازی برای حضور ایشان، یعنی تعهد به این که او را یاری کنند، اوامرش را انجام دهند و برای هرگونه فداکاری در راه امام و اوامر او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گذرا به تاریخ صدر اسلام به روشنی نقش مردم را در برقراری رهبری جامعه توسط امام،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از مردم مدینه، با آگاهی از دین اسلام، به آن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گروهی از آنان در مراسم حج شرکت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بیعت کرده و مراتب یاری خود را از پیامبر و فداکاری در راه او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آمادگی شهر مدینه را برای حضور پیامبر، به ایشان، خبر دادند، مردم مدینه با شنیدن خبر هجرت ایشان، خود را برای استقبال از آن بزرگوار آماده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رحلت پیامبر و کوتاهی مردم، رهبری حکومت از امام علی علیه السلام گرفته شد و ایشان،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مجبور به صلح با معاویه شد و امام حسین علیه السلام در کربلا همراه یاران باوفایش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امامان بزرگوار علیهم السلام نیز تحت شدیدترین فشارهای حکومت ظالم و فاسد بنی‌امیه و بنی‌عباس قرار گرفتند تا در نهایت، غیبت آخرین حجت الهی اتفاق افتاد و امام مهدی عجل الله تعالی فرجه الشریف از دیده ها پنهان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با جایگاه مردم در برقراری حکومت آشنا شدیم، مناسب است با دقت </w:t>
      </w:r>
    </w:p>
    <w:p>
      <w:pPr>
        <w:pStyle w:val="BookText"/>
        <w:rPr/>
      </w:pPr>
      <w:r>
        <w:rPr>
          <w:rFonts w:ascii="IRNazanin" w:hAnsi="IRNazanin" w:eastAsia="IRNazanin"/>
          <w:color w:val="111111"/>
          <w:sz w:val="28"/>
          <w:sz w:val="28"/>
          <w:szCs w:val="28"/>
          <w:rtl w:val="true"/>
          <w:lang w:bidi="fa-IR"/>
        </w:rPr>
        <w:t xml:space="preserve">بیشتری به فرازهایی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أُجَدِّدُ لَهُ فِی صَبِیحَةِ یَوْمِی هَذَا وَ مَا عِشْتُ مِنْ أَیَّامِی عَهْداً وَ عَقْداً وَ بَیْعَةً لَهُ فِی عُنُقِی لَا أَحُولُ عَنْهَا وَ لَا أَزُولُ أَبَدا؛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صبح امروز و تا زمانی که زنده‌ام، عهد و پیمان خود را با امام خویش تجدید می کنم، و بیعت او را به گردن می گیرم و هیچ گاه آن را از نظر دور نمی دارم و از یاد نمی‌برم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بیعت لوازمی دارد که با انجام آنها، بیعت، معنا و مفهوم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اجْعَلْنِی مِنْ أَنْصَارِهِ وَ أَعْوَانِهِ وَ الذَّابِّینَ عَنْهُ وَ الْمُسَارِعِینَ إِلَیْهِ فِی قَضَاءِ حَوَائِجِهِ وَ الْمُحَامِینَ عَنْهُ وَ السَّابِقِینَ إِلَی إِرَادَتِهِ وَ الْمُسْتَشْهَدِینَ بَیْنَ یَدَیْه؛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یاوران و مدافعین او و کسانی که سعی در انجام مقاصد او دارند و نیز از پشتیبان‌های وی و کسانی که در انجام اراده حضرتش سبقت گرفته‌اند و آنان که در رکابش شهید می‌شوند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فراز، با لوازم بیعت واقعی آشنا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امام در تحقق اهدافش، دفاع از او و حریم و حرمتش، سرعت داشتن در برآوردن خواسته هایش، سبقت گرفتن از دیگران در امتثال خواسته‌اش، آمادگی هرگونه فداکاری تا مقام جانفشانی و نثار خون در برابرش</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نهم ربیع الاول که سالروز امامت حضرت مهدی عجل الله تعالی فرجه الشریف است، این نوید را دارد که آخرین حجت الهی و مصلح عالم بشریت، به مقام امامت رسیده است؛ و اگر ما آماده پذیرش و یاری امام باشیم، پرچم عدل الهی ایشان به اهتزاز در خواهد آمد و با ظهور آن بزرگوار، حکومت در اختیار صاحبش قرار گرفته و دوران سبز زندگی انسانی برای عموم انسانها تحقق می یابد</w:t>
      </w:r>
      <w:r>
        <w:rPr>
          <w:rFonts w:eastAsia="IRNazanin" w:cs="IRNazanin"/>
          <w:color w:val="111111"/>
          <w:sz w:val="28"/>
          <w:szCs w:val="28"/>
          <w:rtl w:val="true"/>
          <w:lang w:bidi="fa-IR"/>
        </w:rPr>
        <w:t xml:space="preserve">. </w:t>
      </w:r>
      <w:bookmarkStart w:id="26" w:name="pg4834_46745"/>
    </w:p>
    <w:p>
      <w:pPr>
        <w:pStyle w:val="Heading3"/>
        <w:numPr>
          <w:ilvl w:val="2"/>
          <w:numId w:val="1"/>
        </w:numPr>
        <w:rPr/>
      </w:pPr>
      <w:bookmarkStart w:id="27" w:name="__RefHeading___Toc2801977_2035185390"/>
      <w:bookmarkStart w:id="28" w:name="_Toc9"/>
      <w:bookmarkEnd w:id="26"/>
      <w:bookmarkEnd w:id="27"/>
      <w:r>
        <w:rPr>
          <w:rtl w:val="true"/>
        </w:rPr>
        <w:t>امامتِ کودک</w:t>
      </w:r>
      <w:r>
        <w:rPr>
          <w:rtl w:val="true"/>
        </w:rPr>
        <w:t>!</w:t>
      </w:r>
      <w:bookmarkEnd w:id="28"/>
    </w:p>
    <w:p>
      <w:pPr>
        <w:pStyle w:val="BookText"/>
        <w:rPr/>
      </w:pPr>
      <w:r>
        <w:rPr>
          <w:rFonts w:ascii="Amiri" w:hAnsi="Amiri" w:eastAsia="Amiri" w:cs="Amiri"/>
          <w:color w:val="111111"/>
          <w:sz w:val="28"/>
          <w:sz w:val="28"/>
          <w:szCs w:val="28"/>
          <w:rtl w:val="true"/>
          <w:lang w:bidi="ar-SA"/>
        </w:rPr>
        <w:t>امامتِ کودک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یکی از امامانی که در کودکی به مقام امامت رسید ،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آیا ممکن است که یک کودک امام شود، به قرآن کریم،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سن و سال نیست</w:t>
      </w:r>
    </w:p>
    <w:p>
      <w:pPr>
        <w:pStyle w:val="BookText"/>
        <w:rPr/>
      </w:pP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آتَیْنَاهُ الْحُکْمَ صَبِیًّا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فرمان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کودکی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یحیی علیه السلام دادیم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صبی یعنی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 کیلویی نیست، متری نیست، سنی نیست، برقی است که از غیب وصل می‌شود؛ ممکن است این برق به لامپ کوچکی وصل شود، ممکن است به لامپ بزرگی وصل شود؛ اما این برق هر جا که وصل شد، نور می‌دهد و لذا لامپ کوچکی که به آن برق وصل شود نور دارد، اما لامپ بزرگی که به آن برق وصل نشود، نور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امامت مربوط به سن و وزن و حجم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حتماً زمانی که سوار هواپیما می‌شوید، دیده‌اید که بعد از نشستن هواپیما یک ماشین کوچک جلو می‌رود و این هواپیمای بزرگ، عقب این ماشین کوچک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ماشین کوچک می‌شود رهبر یک هواپیمای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سوئیچ کوچک، یک ماشین بزرگ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چیز با حجم و بزرگی، اندازه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قرص کوچک شفا می‌دهد، اما یک دیگ ظرف بزرگ از شربت شفا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درخت کوچک پر از میوه است، گاهی یک درخت چنار قدّ منار، هیچ میوه‌ای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سطحی و کیلویی نباید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ظواهر قضاوت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می‌گویند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بابا این به قد و قیافه‌اش نمی‌خورد که فلان کار خوب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قضاوت‌های ما قضاوت‌های کیلویی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کسی گفتند بیمارستان نیروی دریایی کجاست؟ یک خورده فکر کرد و گفت بیمارستان نیروی دریایی؟ لابد کنار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بیمارستان، نیروی دریایی است، گفت لابد جایش هم کنار دریاست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را بارها امتحان کردند، حدود سی هزار مسئله از ایشان پرسیدند، همه را بدون تأمل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فردی از این که یک بچه به همه مسائل آگاه باشد متعجب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متوجه تعجب فرد شده و بیان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اراده کند، این همه علم را حتی به یک پشه بدهد، می‌دهد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انرژی هسته‌ای یعنی چه؟ گاهی وقت‌ها خداوند در ذراتی بسیار کوچک، انرژی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کرده این قدرت را در یک سلول و گاهی در یک اتم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امامت یعنی اراده خدا ، آیت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بی‌دلیل چیزی را به کسی نمی‌دهد و همه کارهای او بر اساس حکمت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شرایط امامت در دعای ندبه</w:t>
      </w:r>
    </w:p>
    <w:p>
      <w:pPr>
        <w:pStyle w:val="BookText"/>
        <w:rPr/>
      </w:pPr>
      <w:r>
        <w:rPr>
          <w:rFonts w:ascii="IRNazanin" w:hAnsi="IRNazanin" w:eastAsia="IRNazanin"/>
          <w:color w:val="111111"/>
          <w:sz w:val="28"/>
          <w:sz w:val="28"/>
          <w:szCs w:val="28"/>
          <w:rtl w:val="true"/>
          <w:lang w:bidi="fa-IR"/>
        </w:rPr>
        <w:t>در انتخاب امام، اسراری نهفته است، اما این‌که اسرار پشت پرده امامت چیست، برخی از آنها در ابتدای دعای ندبه، بیان شده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شَرَطْتَ عَلَیْهِمُ الزُّهْدَ؛ شرط کردی بر آنان‌که نسبت به مقامات دنیا بی رغبت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امامت، داشتن زهد است، یعنی دنیا طلب، دنیا پرست و دنیا گرا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وَعَلِمْتَ مِنْهُمُ الْوَفاءَ؛ و تو وفای آنان را به عهد و پیمان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علم دارد که اولیایش وفا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فَقَبِلْتَهُمْ وَقَرَّبْتَهُمْ وَقَدَّمْتَ لَهُمُ الذِّکْرَ الْعَلِیَّ وَالثَّناَّءَ الْجَلِیَّ؛ پس آنان را پذیرفتی و نزدیکشان گردانیدی پیشاپیش برای آنان ذکر و آ‌وازه بلند، ثنا و ستایش و آشکاری را مقرر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نبودمان کلید خانه را به چه کسی می‌دهیم؟ کلید خانه را به کسی می‌دهیم که یک چیزی از خانه بیرون نبرد، دزدی نکند، خانه را کثیف نکند، سوء استفاده نکند، کلید را به دیگری هم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بازاری‌ها به چه کسی وام می‌دهند؟ به چه کسی نسیه می‌دهند؟ به کسی که می‌دانند چکش برنمی‌گردد و اعتبار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آیا می‌توانیم بگوییم حالا که به فلانی نسیه دادی به من هم بده؟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یک نفر با گرفتن میلیون‌ها تومان فرار نکند و ظرفیت داشته باشد که آن را حفظ کند و کم کم برگرداند، اما فرد دیگری، حتی با گرفتن یک جفت کفش پا به فرار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ظرفیت‌ها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أَعْلَمُ حَیْثُ یَجْعَلُ رِسَالَتَهُ؛ </w:t>
      </w:r>
      <w:r>
        <w:rPr>
          <w:rStyle w:val="FootnoteAnchor"/>
          <w:rtl w:val="true"/>
        </w:rPr>
        <w:footnoteReference w:id="57"/>
      </w:r>
      <w:r>
        <w:rPr>
          <w:rFonts w:ascii="IRNazanin" w:hAnsi="IRNazanin" w:eastAsia="IRNazanin"/>
          <w:color w:val="111111"/>
          <w:sz w:val="28"/>
          <w:sz w:val="28"/>
          <w:szCs w:val="28"/>
          <w:rtl w:val="true"/>
          <w:lang w:bidi="fa-IR"/>
        </w:rPr>
        <w:t>خدا می‌داند که پست و مقام‌ها را به چه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پرده هر اتفاقی، ماجراهایی نهفته است</w:t>
      </w:r>
      <w:r>
        <w:rPr>
          <w:rFonts w:eastAsia="IRNazanin" w:cs="IRNazanin"/>
          <w:color w:val="111111"/>
          <w:sz w:val="28"/>
          <w:szCs w:val="28"/>
          <w:rtl w:val="true"/>
          <w:lang w:bidi="fa-IR"/>
        </w:rPr>
        <w:t xml:space="preserve">. </w:t>
      </w:r>
      <w:bookmarkStart w:id="29" w:name="pg4834_46748"/>
    </w:p>
    <w:p>
      <w:pPr>
        <w:pStyle w:val="Heading3"/>
        <w:numPr>
          <w:ilvl w:val="2"/>
          <w:numId w:val="1"/>
        </w:numPr>
        <w:rPr/>
      </w:pPr>
      <w:bookmarkStart w:id="30" w:name="__RefHeading___Toc2801979_2035185390"/>
      <w:bookmarkStart w:id="31" w:name="_Toc10"/>
      <w:bookmarkEnd w:id="29"/>
      <w:bookmarkEnd w:id="30"/>
      <w:r>
        <w:rPr>
          <w:rtl w:val="true"/>
        </w:rPr>
        <w:t>امامت و خردسالی</w:t>
      </w:r>
      <w:bookmarkEnd w:id="31"/>
    </w:p>
    <w:p>
      <w:pPr>
        <w:pStyle w:val="BookText"/>
        <w:rPr/>
      </w:pPr>
      <w:r>
        <w:rPr>
          <w:rFonts w:ascii="IRNazanin" w:hAnsi="IRNazanin" w:eastAsia="IRNazanin"/>
          <w:color w:val="111111"/>
          <w:sz w:val="28"/>
          <w:sz w:val="28"/>
          <w:szCs w:val="28"/>
          <w:rtl w:val="true"/>
          <w:lang w:bidi="fa-IR"/>
        </w:rPr>
        <w:t>امامت و خردسالی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امامت، به معنای پیشوایی، پیشروی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به معنای پیشوا، پیشرو، مقتدا، </w:t>
      </w:r>
      <w:r>
        <w:rPr>
          <w:rStyle w:val="FootnoteAnchor"/>
          <w:rtl w:val="true"/>
        </w:rPr>
        <w:footnoteReference w:id="59"/>
      </w:r>
      <w:r>
        <w:rPr>
          <w:rFonts w:ascii="IRNazanin" w:hAnsi="IRNazanin" w:eastAsia="IRNazanin"/>
          <w:color w:val="111111"/>
          <w:sz w:val="28"/>
          <w:sz w:val="28"/>
          <w:szCs w:val="28"/>
          <w:rtl w:val="true"/>
          <w:lang w:bidi="fa-IR"/>
        </w:rPr>
        <w:t>قیّم، مصلح، الگو، راه اصلی و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چیزی که از آن پیروی شود، انسان باشد یا کتاب یا چیزی دیگر، به حق باشد یا بر باطل، امام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ریشه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قصد یا قصد با توجه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همه مشتقات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کسی است که همواره مقصود و هدف حرکت و تلاش دیگران قرار گیرد؛ گرچه با اختلاف موارد و قصدکنندگان و جهات و اعتبارات، گوناگون می‌شود؛ مانند امام جمعه و جماعت، امام هدایت و امام ضلالت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کامل‌ترین تعریف را ریاست بالاصاله عمومی در امر دین و دنیا در دار تکلیف می‌دانند که عموم مردم را به حفظ مصالح دین و دنیایشان ترغیب و از آنچه به حال آنان زیانبار است منع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متکلمان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به دنبال آن، خلیفه را درباره کسی به کار می‌برند که از ناحیه پیامبر گرامی صلی الله علیه و آله و سلم نیابت و ریاست یافته است تا امور دینی و دنیوی مردم را بر عهده گیرد و دین و دنیای آنان را سامان داده، آباد سازد؛ از این رو بر مردم است تا از دستورات وی پیروی کنند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شیعه، بر این باور است که پیامبران چون از جهت عمر و امکانات محدودند، برای محقق ساختن اهداف خود به امر الهی، جانشین خود را به مردم معرفی و مردم را به اطاعت از آنان سفارش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پیامبر خلیفه و امام معرفی نکند، رسالتش را به انجام نرسانده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دیگر آن که، وجود امام در هر عصر و زمان و در هر جامعه‌ای برای هدایت انسان‌ها به سوی کمال و برقراری نظم در جامعه ضرورت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این باره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انتَ مُنذِرٌ ولِکُلّ قَومٍ هاد؛ </w:t>
      </w:r>
      <w:r>
        <w:rPr>
          <w:rStyle w:val="FootnoteAnchor"/>
          <w:rtl w:val="true"/>
        </w:rPr>
        <w:footnoteReference w:id="63"/>
      </w:r>
      <w:r>
        <w:rPr>
          <w:rFonts w:ascii="IRNazanin" w:hAnsi="IRNazanin" w:eastAsia="IRNazanin"/>
          <w:color w:val="111111"/>
          <w:sz w:val="28"/>
          <w:sz w:val="28"/>
          <w:szCs w:val="28"/>
          <w:rtl w:val="true"/>
          <w:lang w:bidi="fa-IR"/>
        </w:rPr>
        <w:t>همانا تو انذاردهنده‌ای و برای هر قومی هدایت‌گری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تفسیری این آیه نیز این حقیقت را تأیید می کند که امامی زنده تا روز قیامت میان انسان‌ها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روایاتی درباره سوره قدر، در شب قدر هر سال تا روز قیامت، فرشتگان بر امام آن زمان نازل می‌شوند و این سوره دلیل روشنی بر وجود امام در همه زمان‌ها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آیات، از روایات فراوانی نیز استفاده می‌شود که زمین، هیچ‌گاه از حجت الهی تهی نخواهد بود و هرگاه از حجت الهی تهی باشد، اهلش را فرو خواهد بُرد؛ به‌گونه‌ای که حتی اگر دو نفر بر روی زمین زندگی کنند، یکی از آنان حجت و امام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پیروان مکتب اهل بیت علیهم السلام بر این عقیده‌اند که نام‌های آن پیشوایان در کلام آخرین سفیر الهی به روشنی انعکاس یافته است و آخرین آن پیشوایان نور همانا منجی موعود است که جهان را سرشار از عدالت خواهد کرد آن گونه که آکنده از ستم و بیداد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پیروان مکتب اهل بیت علیهم السلام که برخی از دانشوران اهل سنّت، در روایاتی چند به این حقیقت بزرگ اشاره کرده‌اند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این رو سال‌ها پیش از آن که نهم ربیع‌الاول سال</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فرا رسد و آخرین امام از این سلسله مبارک پا به عرصه امامت بگذارد، پیشوایان معصوم علیهم السلام و به‌ویژه واپسین فرستاده خداوند سبحانه و تعالی، پیامبر خاتم صلی الله علیه و آله و سلم امامت آخرین حجّت الهی، حضرت مهدی عجل الله تعالی فرجه الشریف را نوید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پس از من، دوازده نفرند؛ نخستین ایشان، علی بن ابی طالب، و آخرین آن 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اوصیا و اولیای من و حجت‌های خداوند پس از من، بر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اقرار‌کننده به آن‌ها مؤمن، و انکار‌کننده ایشان، کافر است</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علیهم السلام نیز به پیروی از رسول گرامی اسلام صلی الله علیه و آله و سلم همواره به سلسله امامان دوازده‌گانه اشاره کرده‌اند؛ به روشنی از دوازدهمین ایشان یاد نموده، شیعیان را از افتادن در دام انحراف و مدعیان، برحذر داشته‌اند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با شهادت یازدهمین پیشوای شیعیان در هشتم ربیع الاول سال</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Style w:val="FootnoteAnchor"/>
          <w:rtl w:val="true"/>
        </w:rPr>
        <w:footnoteReference w:id="67"/>
      </w:r>
      <w:r>
        <w:rPr>
          <w:rFonts w:ascii="IRNazanin" w:hAnsi="IRNazanin" w:eastAsia="IRNazanin"/>
          <w:color w:val="111111"/>
          <w:sz w:val="28"/>
          <w:sz w:val="28"/>
          <w:szCs w:val="28"/>
          <w:rtl w:val="true"/>
          <w:lang w:bidi="fa-IR"/>
        </w:rPr>
        <w:t xml:space="preserve">در حالی که بیش از پنج بهار </w:t>
      </w:r>
      <w:r>
        <w:rPr>
          <w:rStyle w:val="FootnoteAnchor"/>
          <w:rtl w:val="true"/>
        </w:rPr>
        <w:footnoteReference w:id="68"/>
      </w:r>
      <w:r>
        <w:rPr>
          <w:rFonts w:ascii="IRNazanin" w:hAnsi="IRNazanin" w:eastAsia="IRNazanin"/>
          <w:color w:val="111111"/>
          <w:sz w:val="28"/>
          <w:sz w:val="28"/>
          <w:szCs w:val="28"/>
          <w:rtl w:val="true"/>
          <w:lang w:bidi="fa-IR"/>
        </w:rPr>
        <w:t>از عمر آخرین ذخیره الهی سپری نشده بود، فصل بهره‌مندی مستقیم انسان‌ها از امام ظاهر به پایان رسید و در پی آن، دورانی بسیار مهّم در زندگی پیروان اهل بیت علیهم 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همزمان با دو رخداد مهم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آخرین حجّت الهی به مقام امامت و دیگری قرار گرفتن آن حضرت در پرده پنهان‌زیستی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دانشوران معاصر در تبیین امامت در سنین کم، چنین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در کودکی به پیشوایی روحی و فکری مردم رسیده،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کشاکش آن همه موج ویرانگر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خویشتنِ خویش را به پیروی و دوستی او گماشتند، به طور مسلّم باید از دانش و آگاهی و گستردگی دید و دانا بودن به فقه و تفسیر و عقاید، بهره‌ای آشکار و چشمگیر داشته باشد؛ چون در غیر این صورت، نمی‌توانست مردم را به پیروی از خویش وادارد…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مُحال که مردم نتوانستند حقیقت و واقعیت امر را دریابند، دستگاه خلافت و نیروی حاکم که آن همه دشمنی علنی با امام داشته، چرا بر نخاسته و پرده از رخسار حقیقت نیانداخته است؟ اگر امام خردسال، از دانش و سطح تفکر عالی برخوردار نبود، خلفای معاصر، خیلی خوب می‌توانستند جنجال به پا کنند؛ امّا سکوت آن‌ها و سکوت تاریخ، گواه است که امامت در سنین کم، پدیده‌ای حقیقی بوده است، نه ساختگی</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البته پیش از آن که در مسیر هدایت جامعه، نوبت به پیشوایی جانشینان آخرین فرستاده الهی برسد، خداوند سبحانه و تعالی، پیامبرانی را در کودکی به مقام نبوّت مفتخر ساخته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عیسی بن مریم علیها السلام </w:t>
      </w:r>
      <w:r>
        <w:rPr>
          <w:rStyle w:val="FootnoteAnchor"/>
          <w:rtl w:val="true"/>
        </w:rPr>
        <w:footnoteReference w:id="70"/>
      </w:r>
      <w:r>
        <w:rPr>
          <w:rFonts w:ascii="IRNazanin" w:hAnsi="IRNazanin" w:eastAsia="IRNazanin"/>
          <w:color w:val="111111"/>
          <w:sz w:val="28"/>
          <w:sz w:val="28"/>
          <w:szCs w:val="28"/>
          <w:rtl w:val="true"/>
          <w:lang w:bidi="fa-IR"/>
        </w:rPr>
        <w:t>و حضرت یحیی علیه السلام</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روایت‌ها و شواهد تاریخی فراوان، گویای آن است که پیش از حضرت مهدی عجل الله تعالی فرجه الشریف در میان امامان دوازدهگانه، نخستین پیشوایی که در سن کودکی به امامت رسید، جواد الائمه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نهمین پیشوای شیعیان و یگانه فرزند حضرت رضا علیه السلام، بود در روز دهم رجب 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ق در مدینه چشم به جهان گشوده، در هفت سالگی به مقام امامت رسید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از آن‌جا که این مسأله در دوران امامت بی‌سابقه بود، در ابتدا برخی بدان اعتراض کردند؛ ولی رفته رفته با هدایت‌های امام رضا علیه السلام و کرامت‌هایی از خود آن حضرت، دل شیعیان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مطلبی درباره امر امامت بیان کرد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خاندانی هستیم که خردسالانمان مو به مو از بزرگسالان‌مان ارث می‌برند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روایت، به روشنی بیانگر آن است که مقام امامت، به کمی و یا زیادی سن ربطی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رسیدم، در حالی که کودک نابالغی </w:t>
      </w:r>
    </w:p>
    <w:p>
      <w:pPr>
        <w:pStyle w:val="BookText"/>
        <w:rPr/>
      </w:pPr>
      <w:r>
        <w:rPr>
          <w:rFonts w:ascii="IRNazanin" w:hAnsi="IRNazanin" w:eastAsia="IRNazanin"/>
          <w:color w:val="111111"/>
          <w:sz w:val="28"/>
          <w:sz w:val="28"/>
          <w:szCs w:val="28"/>
          <w:rtl w:val="true"/>
          <w:lang w:bidi="fa-IR"/>
        </w:rPr>
        <w:t>عصاکش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حجت بر شما هم سال این کودک باشد؟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همسال این کودک بر شما ولایت داشته باشد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خدا ابوجعفر را به شما ببخشد، درباره جانشینتان از شما می‌پرسیدیم و شما می‌فرمودید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شما عنایت کرد و چشم ما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ناخواسته برای شما پیش آمدی پدید آید به که بگرویم؟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به ابو‌جعفر که برابرش ایستاده بود،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مانعی دارد؟ عیسی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حجّت قیام کرد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اگر چه برخی برابر این اراده از خود واکنش‌های نامناسبی نشان دادند، اما کم نبودند انسان‌های وارسته‌ای که برابر این خواست الهی، در کمال تواضع سر فروتنی و پذیرش فرود آورده، با خشنودی کامل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علی بن جعفر بن محمد، عموی امام رضا علیه السلام بود که در کهولت سن، برابر امام جواد علیه السلام در نهایت فروتنی بر پیروی از ایشان تأکید می‌کرد</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بود که پیروان راستین اهل بیت علیهم السلام با این باور که مقام امامت امری فراتر از محاسبات ظاهری است در امامت امام هادی علیه السلام، با اطمینان بیشتری </w:t>
      </w:r>
    </w:p>
    <w:p>
      <w:pPr>
        <w:pStyle w:val="BookText"/>
        <w:rPr/>
      </w:pPr>
      <w:r>
        <w:rPr>
          <w:rFonts w:ascii="IRNazanin" w:hAnsi="IRNazanin" w:eastAsia="IRNazanin"/>
          <w:color w:val="111111"/>
          <w:sz w:val="28"/>
          <w:sz w:val="28"/>
          <w:szCs w:val="28"/>
          <w:rtl w:val="true"/>
          <w:lang w:bidi="fa-IR"/>
        </w:rPr>
        <w:t>آن را پذیرفتند؛ چرا که ایشان نیز در سنّ هشت‌سالگی به امامت رسید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آن‌جا که شرایط امامت حضرت مهدی عجل الله تعالی فرجه الشریف متفاوت بود، تردیدهایی در ذهن شیعه پدید آورده، کار امام حسن عسکری علیه السلام را مشکل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فقط در سن کمتر از دیگر امامان به امامت رسید، بلکه ولادتش نیز به خاطر مصالحی پنهانی بود و تا زمان امامت، جز اندکی، جمال دل‌آرای او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حافظه شیعه، آموزه‌های پیشوایان معصوم علیهم السلام پیشین را که با اقداماتی مناسب، برای این امر زمینه سازی کرده بودند </w:t>
      </w:r>
      <w:r>
        <w:rPr>
          <w:rStyle w:val="FootnoteAnchor"/>
          <w:rtl w:val="true"/>
        </w:rPr>
        <w:footnoteReference w:id="79"/>
      </w:r>
      <w:r>
        <w:rPr>
          <w:rFonts w:ascii="IRNazanin" w:hAnsi="IRNazanin" w:eastAsia="IRNazanin"/>
          <w:color w:val="111111"/>
          <w:sz w:val="28"/>
          <w:sz w:val="28"/>
          <w:szCs w:val="28"/>
          <w:rtl w:val="true"/>
          <w:lang w:bidi="fa-IR"/>
        </w:rPr>
        <w:t>، هرگز فراموش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افزون بر پیامبران و پیشوایان معصوم علیهم السلام که به تأیید الهی دارای ویژگی‌های خاصی هستند، بین انسان‌های معمولی نیز کسانی یافت می‌شوند که دارای نبوغ خاصی هستند که آن‌ها را از دیگران متمایز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معاصر، پس از بیان آیات و روایات، کودکان نابغه‌ای را مؤید رخداد فوق یاد کرده، افرادی چون ابو علی سینا، فاضل هندی، توماس یونگ، را فقط نمونه‌ای از این‌گونه انسان‌ها دانسته است</w:t>
      </w:r>
      <w:r>
        <w:rPr>
          <w:rFonts w:eastAsia="IRNazanin" w:cs="IRNazanin"/>
          <w:color w:val="111111"/>
          <w:sz w:val="28"/>
          <w:szCs w:val="28"/>
          <w:rtl w:val="true"/>
          <w:lang w:bidi="fa-IR"/>
        </w:rPr>
        <w:t xml:space="preserve">. </w:t>
      </w:r>
      <w:r>
        <w:rPr>
          <w:rStyle w:val="FootnoteAnchor"/>
          <w:rtl w:val="true"/>
        </w:rPr>
        <w:footnoteReference w:id="8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برآیند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مانند نبوّت، موهبتی الهی است که خدای متعال به بندگان برگزیده و شایسته خود بخشیده است و در این بخشش سن و سال، دخالتی ندارد؛ از این رو امر پیشوایی در کودکی، نه فقط امری بعید نیست که در طول تاریخ میان پیامبران الهی علیهم السلام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برای خرده‌گیری بر پیروان مکتب اهل بیت عصمت و طهارت علیهم السلام این مطلب را دستاویز خود قرار داده‌اند، در بیان پیامبریِ برخی پیامبران و نبوغ برخی بزرگان دین و دانش هیچ تردیدی به خود راه نداده‌اند</w:t>
      </w:r>
      <w:r>
        <w:rPr>
          <w:rFonts w:eastAsia="IRNazanin" w:cs="IRNazanin"/>
          <w:color w:val="111111"/>
          <w:sz w:val="28"/>
          <w:szCs w:val="28"/>
          <w:rtl w:val="true"/>
          <w:lang w:bidi="fa-IR"/>
        </w:rPr>
        <w:t xml:space="preserve">. </w:t>
      </w:r>
      <w:bookmarkStart w:id="32" w:name="pg4834_46755"/>
    </w:p>
    <w:p>
      <w:pPr>
        <w:pStyle w:val="Heading3"/>
        <w:numPr>
          <w:ilvl w:val="2"/>
          <w:numId w:val="1"/>
        </w:numPr>
        <w:rPr/>
      </w:pPr>
      <w:bookmarkStart w:id="33" w:name="__RefHeading___Toc2801981_2035185390"/>
      <w:bookmarkStart w:id="34" w:name="_Toc11"/>
      <w:bookmarkEnd w:id="32"/>
      <w:bookmarkEnd w:id="33"/>
      <w:r>
        <w:rPr>
          <w:rtl w:val="true"/>
        </w:rPr>
        <w:t>زمینه سازی امام حسن عسگری علیه السلامبرای غیبت امام زمان عجل الله تعالی فرجه الشریف</w:t>
      </w:r>
      <w:bookmarkEnd w:id="34"/>
    </w:p>
    <w:p>
      <w:pPr>
        <w:pStyle w:val="BookText"/>
        <w:rPr/>
      </w:pPr>
      <w:r>
        <w:rPr>
          <w:rFonts w:ascii="IRNazanin" w:hAnsi="IRNazanin" w:eastAsia="IRNazanin"/>
          <w:color w:val="111111"/>
          <w:sz w:val="28"/>
          <w:sz w:val="28"/>
          <w:szCs w:val="28"/>
          <w:rtl w:val="true"/>
          <w:lang w:bidi="fa-IR"/>
        </w:rPr>
        <w:t>زمینه سازی امام حسن عسگری علیه السلامبرای غیبت امام زمان عجل الله تعالی فرجه الشریف</w:t>
      </w:r>
    </w:p>
    <w:p>
      <w:pPr>
        <w:pStyle w:val="BookText"/>
        <w:rPr/>
      </w:pPr>
      <w:r>
        <w:rPr>
          <w:rFonts w:ascii="IRNazanin" w:hAnsi="IRNazanin" w:eastAsia="IRNazanin"/>
          <w:color w:val="111111"/>
          <w:sz w:val="28"/>
          <w:sz w:val="28"/>
          <w:szCs w:val="28"/>
          <w:rtl w:val="true"/>
          <w:lang w:bidi="fa-IR"/>
        </w:rPr>
        <w:t>زمینه سازی امام حسن عسگری علیه السلامبرای غیبت امام زمان عجل الله تعالی فرجه الشریف</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به علت فشارهای روز افزون عباسیان بر امامان معصوم علیهم السلام و آزار و شکنجه آنان و نیز آماده نبودن جامعه برای پذیرش امامت امام مهدی، مشیّت الهی چنین تعلق گرفت که آخرین وصی پیامبر صلی الله علیه و آله و سلم و ائمه علیهم السلام، حضرت مهدی موعود عجل الله تعالی فرجه الشریف در غیبت فرو رود تا وجود مقدسش از گزند حوادث زمان، مصون بماند، در فرصت مناسبی به میان مردم بیایند و مردم از وجود پرفروغ آن امام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مردم و جامعه می‌بایست آمادگی‌های لازم را می‌داشتند تا موضوع غیبت امام را بپذیرند و دچار سردرگمی و انحراف در دین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عسگری علیه السلام با انجام اقداماتی حکیمانه، در مسیر زمینه سازی و آماده کردن مردم برای پذیرش امر مهم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بسیار مؤثری برداشتند که در این نوشتار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غیبت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مهم امام حسن عسگری علیه السلام در زمینه سازی غیبت امام زمان عجل الله تعالی فرجه الشریف طرح پیشاپیش مسأله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موارد متعددی، غیبت </w:t>
      </w:r>
    </w:p>
    <w:p>
      <w:pPr>
        <w:pStyle w:val="BookText"/>
        <w:rPr/>
      </w:pPr>
      <w:r>
        <w:rPr>
          <w:rFonts w:ascii="IRNazanin" w:hAnsi="IRNazanin" w:eastAsia="IRNazanin"/>
          <w:color w:val="111111"/>
          <w:sz w:val="28"/>
          <w:sz w:val="28"/>
          <w:szCs w:val="28"/>
          <w:rtl w:val="true"/>
          <w:lang w:bidi="fa-IR"/>
        </w:rPr>
        <w:t xml:space="preserve">فرزندشان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پس از خودشان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و اینگونه مردم و جامعه را برای پذیرش غیبت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بغدادی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عسگری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شما را می‌بینم که پس از من درباره جانشینم اختلاف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به ائمه بعد از رسول خدا صلی الله علیه و آله و سلم اقرار کند، اما منکر فرزندم شود؛ مانند کسی است که به همه انبیای الهی و رسولانش اقرار داشته باشد، اما نبوت رسول اکرم صلی الله علیه و آله و سلم را انکار کند، زیرا اطاعت از آخرین نفر ما، مانند اطاعت از اولین ماست و منکر آخرین نفر ما مانند منکر اولین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برای فرزندم، غیبتی است که مردم در آن شک می‌کنند؛ مگر کسی که خدای تعالی وی را حفظ فرماید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علی بن همام نیز از محمد بن عثمان عمری و او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عسگری علیه السلام بودم که از آن حضرت درباره خبری که از پدران بزرگوارش روایت شده است،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الهی تا روز قیامت خالی نمی‌ماند و کسی که بمیرد و امام زمانش را نشناسد به مرگ جاهلیت در گذشته است،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سخنان، حق است؛ همچنان که روز روشن،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پس از شما کیست؟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محمد؛ او امام و حجت پس از من است؛ هر که بمیرد و او را نشناسد به مرگ جاهلیت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برای او غیبتی است که نادانان در آن سرگردان شوند، مبطلان در آن هلاک گردند و </w:t>
      </w:r>
    </w:p>
    <w:p>
      <w:pPr>
        <w:pStyle w:val="BookText"/>
        <w:rPr/>
      </w:pPr>
      <w:r>
        <w:rPr>
          <w:rFonts w:ascii="IRNazanin" w:hAnsi="IRNazanin" w:eastAsia="IRNazanin"/>
          <w:color w:val="111111"/>
          <w:sz w:val="28"/>
          <w:sz w:val="28"/>
          <w:szCs w:val="28"/>
          <w:rtl w:val="true"/>
          <w:lang w:bidi="fa-IR"/>
        </w:rPr>
        <w:t>کسانی که برای آن، وقت، معیّن کنند، دروغ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خروج می‌کند و گویا به پرچم‌های سپیدی می‌نگرم که بر بالای سر او در نجف و کوفه در اهتراز است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حداقلی با شیعیان</w:t>
      </w:r>
    </w:p>
    <w:p>
      <w:pPr>
        <w:pStyle w:val="BookText"/>
        <w:rPr/>
      </w:pPr>
      <w:r>
        <w:rPr>
          <w:rFonts w:ascii="IRNazanin" w:hAnsi="IRNazanin" w:eastAsia="IRNazanin"/>
          <w:color w:val="111111"/>
          <w:sz w:val="28"/>
          <w:sz w:val="28"/>
          <w:szCs w:val="28"/>
          <w:rtl w:val="true"/>
          <w:lang w:bidi="fa-IR"/>
        </w:rPr>
        <w:t>امام عسگری علیه السلام برای مهیا نمودن ذهنیت مردم و خصوصاً شیعه، درباره امر غیبت، شیوه نهان سازی خود را بیش از آنچه در زندگی امام هادی علیه السلام مورد توجه بود،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به جز ایامی که به دستور معتمد، برای دیدار وی از خانه بیرون می‌رفت و یا به جهت مصالحی که در نظر داشت، به کسی اجازه ملاقات می‌داد، یا خود، شخصاً به دیدار آنها می‌رفت، دیدار و ملاقات دیگری با مردم نداشت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گفته مسعودی، امام حتی برای شیعیان خود ظاهر نمی‌شد و از پشت پرده، با آنان سخن می‌گفت</w:t>
      </w:r>
      <w:r>
        <w:rPr>
          <w:rFonts w:eastAsia="IRNazanin" w:cs="IRNazanin"/>
          <w:color w:val="111111"/>
          <w:sz w:val="28"/>
          <w:szCs w:val="28"/>
          <w:rtl w:val="true"/>
          <w:lang w:bidi="fa-IR"/>
        </w:rPr>
        <w:t xml:space="preserve">. </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حضرت عسگری و پدر بزرگوارش، مقدمه‌ای برای غیبت صاحب الزمان عجل الله تعالی فرجه الشریف بود تا شیعیان با آن مأنوس شده و منکر غیبت نشوند؛ چرا که اگر غیبت امام عصر، به صورت ناگهانی رخ می‌داد، وضعیت بسیار سخت و غیر قابل تحمّلی برای شیعیان به وجود می‌آمد و چه بسا درک غیبت امام زمان، برای یاران و اصحاب خاص حضرت هم مشکل می‌شد تا چه رسد به مردم عادی که مدت‌های زیادی با امام و حجت خدا به طور مستقیم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حتی ممکن بود در اصل وجود حضرت مهدی، نیز شبهه ایجاد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امام عسگری علیه السلام چون در پادگان نظامی سامرا، تحت کنترل شدید حکام عباسی بودند، غالباً با شیعیان فاصله داشتند و امور و ارتباطات ایشان از طریق مکاتبات و توقیعات و وکلا بود؛ مثلاً از طریق مکاتبه به سؤالات شیعیان پاسخ می‌دادند؛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عسگری علیه السلام طلب دست خطی نمود تا بدان وسیله، خط حضرت را از غیر آن باز شناسد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بنابراین، می‌توان ارتباط مخفیانه و پنهانی امام با شیعیان را از تمهیدات مؤثر ایشان در زمینه سازی غیبت امام عصر عجل الله تعالی فرجه الشریف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و تقویت سازمان وکالت</w:t>
      </w:r>
    </w:p>
    <w:p>
      <w:pPr>
        <w:pStyle w:val="BookText"/>
        <w:rPr/>
      </w:pPr>
      <w:r>
        <w:rPr>
          <w:rFonts w:ascii="IRNazanin" w:hAnsi="IRNazanin" w:eastAsia="IRNazanin"/>
          <w:color w:val="111111"/>
          <w:sz w:val="28"/>
          <w:sz w:val="28"/>
          <w:szCs w:val="28"/>
          <w:rtl w:val="true"/>
          <w:lang w:bidi="fa-IR"/>
        </w:rPr>
        <w:t>اقدام دیگر امام حسن عسگری علیه السلام برای زمینه سازی غیبت، ایجاد سازمان وکالت و تقویت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که در عصر امام صادق علیه السلام تشکیل شد با فعالیت‌های مختلف و با نظارت امامان معصوم علیهم السلام کار خود را آغاز کرد و به تدریج تا زمان امام حسن عسگری علیه السلام شکل منسجم نظام مندی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تشکیل سازمان وکالت</w:t>
      </w:r>
    </w:p>
    <w:p>
      <w:pPr>
        <w:pStyle w:val="BookText"/>
        <w:rPr/>
      </w:pPr>
      <w:r>
        <w:rPr>
          <w:rFonts w:ascii="IRNazanin" w:hAnsi="IRNazanin" w:eastAsia="IRNazanin"/>
          <w:color w:val="111111"/>
          <w:sz w:val="28"/>
          <w:sz w:val="28"/>
          <w:szCs w:val="28"/>
          <w:rtl w:val="true"/>
          <w:lang w:bidi="fa-IR"/>
        </w:rPr>
        <w:t>در مورد دلایل تشکیل سازمان وکالت، می‌توان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ارتباط بین رهبری و پیروان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نظام دینی، سیاسی یا اجتماعی، ارتباط بین رهبر و اعظای آن نظام، اجتناب ناپذیر است؛ بنابر این می‌بایست کسی یا کسانی از سوی امامان شیعه، تعیین می‌شدند تا به عنوان وکلای آنها، با شیعیان ارتباط برقرار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زمانی روشن‌تر می‌شود که به گستردگی عالم اسلامی در آن عصر و </w:t>
      </w:r>
    </w:p>
    <w:p>
      <w:pPr>
        <w:pStyle w:val="BookText"/>
        <w:rPr/>
      </w:pPr>
      <w:r>
        <w:rPr>
          <w:rFonts w:ascii="IRNazanin" w:hAnsi="IRNazanin" w:eastAsia="IRNazanin"/>
          <w:color w:val="111111"/>
          <w:sz w:val="28"/>
          <w:sz w:val="28"/>
          <w:szCs w:val="28"/>
          <w:rtl w:val="true"/>
          <w:lang w:bidi="fa-IR"/>
        </w:rPr>
        <w:t>پراکندگی شیعیان در نقاط مختلف، اعم از عراق، حجاز، ایران، یمن، مصر و مغرب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همه شیعیان، توانایی مسافرت به مدینه و سایر شهرهای اقامتی امامان را نداشتند، پس لازم بود کسانی به عنوان نمایندگان و افراد مورد اعتماد امام، شناخته شوند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خفقان حکومت عباسی و لزوم حفظ شیعیان و مکتب توسط امام</w:t>
      </w:r>
    </w:p>
    <w:p>
      <w:pPr>
        <w:pStyle w:val="BookText"/>
        <w:rPr/>
      </w:pPr>
      <w:r>
        <w:rPr>
          <w:rFonts w:ascii="IRNazanin" w:hAnsi="IRNazanin" w:eastAsia="IRNazanin"/>
          <w:color w:val="111111"/>
          <w:sz w:val="28"/>
          <w:sz w:val="28"/>
          <w:szCs w:val="28"/>
          <w:rtl w:val="true"/>
          <w:lang w:bidi="fa-IR"/>
        </w:rPr>
        <w:t>هر چند وجود خفقان را نمی‌توان علت اصلی تشکیل نهاد وکالت دانست، ولی به طور قطع، این مسأله، علت تشدید فعالیت این نهاد و گسترش و توسعه آن بوده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شیعیان برای عصر غیبت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یکی از وجوه روی آوری ائمه علیهم السلام به تشکیل این نهاد، آماده سازی شیعیان برای پذیرش وضعیت جدید در عصر غیبت بود؛ عصری که شیعه در آن جز از طریق سفرا و وکلای امام، امکان ارتباط با ایشان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همین حقیقت بود که هرچه شیعه به عصر غیبت نزدیک‌تر می‌شد، راه ارتباط مستقیم او با امام نیز محدودتر می‌گشت و در مقابل، نهاد وکالت نیز تقویت می‌شد؛ تا حدی که در زمان امامین عسگریین علیهما السلام غالب ارتباطات شیعه با این دو امام بزرگوار، از راه مکاتبه و یا وکلا و نمایندگان،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که حداقل در عصر دو امام هادی و عسگری علیهما السلام تقویت نهاد وکالت به خاطر تمهید و زمینه چینی برای ورود شیعه به عصر غیبت بوده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شئون نهاد وکالت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وجوه شرعی</w:t>
      </w:r>
    </w:p>
    <w:p>
      <w:pPr>
        <w:pStyle w:val="BookText"/>
        <w:rPr/>
      </w:pPr>
      <w:r>
        <w:rPr>
          <w:rFonts w:ascii="IRNazanin" w:hAnsi="IRNazanin" w:eastAsia="IRNazanin"/>
          <w:color w:val="111111"/>
          <w:sz w:val="28"/>
          <w:sz w:val="28"/>
          <w:szCs w:val="28"/>
          <w:rtl w:val="true"/>
          <w:lang w:bidi="fa-IR"/>
        </w:rPr>
        <w:t>از آغاز تأسیس این نهاد، وکلا موظف به جمع آوری و توزیع وجوهات شرعی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وکیل و قیّم مالی امام صادق علیه السلام در مدینه یاد شده است که فعالیت او در جهت جمع آوری وجوهات از شیعیان، سبب سوء ظن عباسیان و سرانجام، شهادت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اموال در عصر امام عسگری علیه السلام به خاطر وجود جوّ خفقان، بدون قبضِ رسید، انجام می‌شد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اوقاف</w:t>
      </w:r>
    </w:p>
    <w:p>
      <w:pPr>
        <w:pStyle w:val="BookText"/>
        <w:rPr/>
      </w:pPr>
      <w:r>
        <w:rPr>
          <w:rFonts w:ascii="IRNazanin" w:hAnsi="IRNazanin" w:eastAsia="IRNazanin"/>
          <w:color w:val="111111"/>
          <w:sz w:val="28"/>
          <w:sz w:val="28"/>
          <w:szCs w:val="28"/>
          <w:rtl w:val="true"/>
          <w:lang w:bidi="fa-IR"/>
        </w:rPr>
        <w:t xml:space="preserve">برای مثال، حسن محمد قطاة صیدلانی، در رسیدگی به امور وقفی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داشت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و ارشاد شیعیان و مناظره با مخالفان</w:t>
      </w:r>
    </w:p>
    <w:p>
      <w:pPr>
        <w:pStyle w:val="BookText"/>
        <w:rPr/>
      </w:pPr>
      <w:r>
        <w:rPr>
          <w:rFonts w:ascii="IRNazanin" w:hAnsi="IRNazanin" w:eastAsia="IRNazanin"/>
          <w:color w:val="111111"/>
          <w:sz w:val="28"/>
          <w:sz w:val="28"/>
          <w:szCs w:val="28"/>
          <w:rtl w:val="true"/>
          <w:lang w:bidi="fa-IR"/>
        </w:rPr>
        <w:t>یکی از شئون مهم این نهاد، راهنمایی و ارشاد شیعیان به وظایف و اصول صحیح مکتب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وقتی کسی به عنوان وکیل یک امام معصوم به اهالی یک شهر یا منطقه معرفی می‌شود، می‌بایست از نظر شناخت و آگاهی، برتر از سایر افراد باشد و از این جهت، وکلا، غالباً توسط شیعیان مورد سؤال واقع 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سیاسی نهاد وکالت</w:t>
      </w:r>
    </w:p>
    <w:p>
      <w:pPr>
        <w:pStyle w:val="BookText"/>
        <w:rPr/>
      </w:pPr>
      <w:r>
        <w:rPr>
          <w:rFonts w:ascii="IRNazanin" w:hAnsi="IRNazanin" w:eastAsia="IRNazanin"/>
          <w:color w:val="111111"/>
          <w:sz w:val="28"/>
          <w:sz w:val="28"/>
          <w:szCs w:val="28"/>
          <w:rtl w:val="true"/>
          <w:lang w:bidi="fa-IR"/>
        </w:rPr>
        <w:t>اهتمام حاکمیت عباسی در عصر غیبت برای شناختن اعضای نهاد وکالت، نشان از وجود نقش سیاسی این نهاد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ارتباطی نهاد وکالت با مردم</w:t>
      </w:r>
    </w:p>
    <w:p>
      <w:pPr>
        <w:pStyle w:val="BookText"/>
        <w:rPr/>
      </w:pPr>
      <w:r>
        <w:rPr>
          <w:rFonts w:ascii="IRNazanin" w:hAnsi="IRNazanin" w:eastAsia="IRNazanin"/>
          <w:color w:val="111111"/>
          <w:sz w:val="28"/>
          <w:sz w:val="28"/>
          <w:szCs w:val="28"/>
          <w:rtl w:val="true"/>
          <w:lang w:bidi="fa-IR"/>
        </w:rPr>
        <w:t xml:space="preserve">وکلا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رابطین امام در شهر‌های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شرعی، کلامی و اعتقادی مردم پاسخ می‌دادند، مکاتبات و نامه‌ها را به محضر امام می‌رساندند و پاسخ‌های شفاهی را دریافت می‌کردند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با توجه به چنین ضرورت و کارکردی بود که امام حسن عسگری علیه السلام نمایندگان مورد اعتمادی را منصوب می‌نمود تا برای حل مشکلات دینی و دنیوی شیعیان، رابطه میان آن حضرت و آنان باشند و شیعیان با موضوع مراجعه به نمایندگان، مأنوس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نامه‌ای که آن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آن، نماینده مورد اعتماد و امین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تأیید و حمایت قرار داد،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عسگری علیه السلام در آن نامه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ثقه، امین و مورد اعتماد امام قبلی بوده و در زندگی و پس از مرگ من نیز مورد اعتماد من است، سخنش را بشنو و از او اطاعت کن؛ زیرا او مورد اعتماد و امین است</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عسگری علیه السلام به جهت حفظ و نگهداری اموال مسلمانان، بیم از تباه شدن و از بین رفتن آنها و نیز برای دریافت حقوق شرعی از مردم و توزیع آنها میان نیازمندان و تهیدستان، نمایندگان و وکلایی تعیین فرموده بود تا شیعیان برای حل مشکلات شرعی و اجتماعی خود به آنها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بعضی از وکلای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عبده نیشابوری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داد تا حقوق شرعی را به آن حضرت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وکیل تامّ الاختیار خود در بغداد تعیین فرمود، به مردم و همه وکلا دستور داد تا با او در ارتباط باشند و همه حقوق واجب الهی و دیگر وجوهی را که نزدشان است به او </w:t>
      </w:r>
    </w:p>
    <w:p>
      <w:pPr>
        <w:pStyle w:val="BookText"/>
        <w:rPr/>
      </w:pPr>
      <w:r>
        <w:rPr>
          <w:rFonts w:ascii="IRNazanin" w:hAnsi="IRNazanin" w:eastAsia="IRNazanin"/>
          <w:color w:val="111111"/>
          <w:sz w:val="28"/>
          <w:sz w:val="28"/>
          <w:szCs w:val="28"/>
          <w:rtl w:val="true"/>
          <w:lang w:bidi="fa-IR"/>
        </w:rPr>
        <w:t>تحویل دهند</w:t>
      </w:r>
      <w:r>
        <w:rPr>
          <w:rFonts w:eastAsia="IRNazanin" w:cs="IRNazanin"/>
          <w:color w:val="111111"/>
          <w:sz w:val="28"/>
          <w:szCs w:val="28"/>
          <w:rtl w:val="true"/>
          <w:lang w:bidi="fa-IR"/>
        </w:rPr>
        <w:t xml:space="preserve">. </w:t>
      </w:r>
      <w:r>
        <w:rPr>
          <w:rStyle w:val="FootnoteAnchor"/>
          <w:rtl w:val="true"/>
        </w:rPr>
        <w:footnoteReference w:id="9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امام عسگری علیه السلام کارهای انجام شده توسط وکلا را زیر نظر داشتند و به هیچ عنوان از اعمال آنها غافل نبودند و بدین سان، فرهنگ باور به امام غایب و رجوع به نائبان را در میان شیعه، نهادینه فرمودند</w:t>
      </w:r>
      <w:r>
        <w:rPr>
          <w:rFonts w:eastAsia="IRNazanin" w:cs="IRNazanin"/>
          <w:color w:val="111111"/>
          <w:sz w:val="28"/>
          <w:szCs w:val="28"/>
          <w:rtl w:val="true"/>
          <w:lang w:bidi="fa-IR"/>
        </w:rPr>
        <w:t xml:space="preserve">. </w:t>
      </w:r>
      <w:bookmarkStart w:id="35" w:name="pg4834_46763"/>
    </w:p>
    <w:p>
      <w:pPr>
        <w:pStyle w:val="Heading3"/>
        <w:numPr>
          <w:ilvl w:val="2"/>
          <w:numId w:val="1"/>
        </w:numPr>
        <w:rPr/>
      </w:pPr>
      <w:bookmarkStart w:id="36" w:name="__RefHeading___Toc2801983_2035185390"/>
      <w:bookmarkStart w:id="37" w:name="_Toc12"/>
      <w:bookmarkEnd w:id="35"/>
      <w:bookmarkEnd w:id="36"/>
      <w:r>
        <w:rPr>
          <w:rtl w:val="true"/>
        </w:rPr>
        <w:t>روزی مهم، اما بی نام</w:t>
      </w:r>
      <w:bookmarkEnd w:id="37"/>
    </w:p>
    <w:p>
      <w:pPr>
        <w:pStyle w:val="BookText"/>
        <w:rPr/>
      </w:pPr>
      <w:r>
        <w:rPr>
          <w:rFonts w:ascii="IRNazanin" w:hAnsi="IRNazanin" w:eastAsia="IRNazanin"/>
          <w:color w:val="111111"/>
          <w:sz w:val="28"/>
          <w:sz w:val="28"/>
          <w:szCs w:val="28"/>
          <w:rtl w:val="true"/>
          <w:lang w:bidi="fa-IR"/>
        </w:rPr>
        <w:t xml:space="preserve">روزی مهم، اما بی نام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وقتی تقویم رسمی کشور را ورق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چیزها نام خاصی در تقویم داشتند، جایگاهی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بزرگداشت بزرگان و مفاخر گرفته تا روز کتاب و جوان و سالمندان و معلولان و روز زن و مادر و شیر مادر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 جالب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دیگری هم داشتیم؛ روز آب، منابع طبیعی، روز غذا، بهزیستی، روز زمین پاک و درختکاری، روز احسان و نیکوکاری، روز حمل و نقل و ثبت احوال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مناسبت روز نهم ربیع‌الاول هر چند بسیار ویژه بود؛ اما عجیب است که گویا جایی در تقویم کشور شیعی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مصادف با نخستین روزِ امامت امام زمان عجل الله تعالی فرجه الشریف، حضرت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نگاهی به تقویم بیندازیم؛ چندان اشاره ای بدان نشده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روزهای سال فقط دو روز را غیر از جمعه، متناسب با امام زمان عجل الله تعالی فرجه الشریف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مستعفان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مصادف با سالروز ولادت آن امام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ربیع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آغازین روز امامت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روز فرخنده شما چه نامی را پیشنهاد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علاوه بر اینکه در </w:t>
      </w:r>
    </w:p>
    <w:p>
      <w:pPr>
        <w:pStyle w:val="BookText"/>
        <w:rPr/>
      </w:pPr>
      <w:r>
        <w:rPr>
          <w:rFonts w:ascii="IRNazanin" w:hAnsi="IRNazanin" w:eastAsia="IRNazanin"/>
          <w:color w:val="111111"/>
          <w:sz w:val="28"/>
          <w:sz w:val="28"/>
          <w:szCs w:val="28"/>
          <w:rtl w:val="true"/>
          <w:lang w:bidi="fa-IR"/>
        </w:rPr>
        <w:t>خور این روز و زیبنده آن یار غایب از نظر هست، باید در معنا و مفهوم بر تلاش و تحرک مریدان آن حضرت در جهت زمینه‌سازی برای ظهور ایشان هم تأکید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عنوان پیشنهادی هم برای این روز مطرح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عید تولد عدالت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جبران اندوه شیعه در شهادت امام عسکری علیه السلام با تداوم خط امامت در ولایت مهدوی؛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ربیع روزی است که شیعه با امام زمان خودش بیعت مجدد می‌کند، بیعت نیز به معنای انتظار عملی به آنچه که امام بگوید و امام بخواهد؛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عهد و بیعت جدید با امام زمان؛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بشود از قرآن الهام گرفت که عید غدیر، اکمال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ربیع تحقق این کمال در جامعه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روز امامت امام عصر عجل الله تعالی فرجه الشریف یعنی روز تحقق بخشیدن به کمال دین در جامعه بشری، یا نهم ربیع روز احتضار کفار و شیاطین برگرفته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عید امامت امام زمان عجل الله تعالی فرجه الشریف و عید مستضعفین جهان؛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نهم ربیع در راستای بعثت و غدیر قرار دارد بنابراین نام دومین غدیر برای این روز مناسب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امامت بنامیم؛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ربیع، سرآغاز و شروع زندگی نوین و منتظرانه برای رسیدن به جامعه مطلوب الهی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شکرگزاری؛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ربیع، روز میثاق با امام خوبی‌ها است؛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زندگی مسلمانان به رهبریت دینی امامی نوین؛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بیعت، روز پیمان با امام زمان عجل الله تعالی فرجه الشریف، روز یاد موعود نامگذاری شود؛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ربیع شروع آخرین فاز تحقق اهداف انبیای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فاز آخر از نهم ربیع شروع می شود</w:t>
      </w:r>
      <w:r>
        <w:rPr>
          <w:rFonts w:eastAsia="IRNazanin" w:cs="IRNazanin"/>
          <w:color w:val="111111"/>
          <w:sz w:val="28"/>
          <w:szCs w:val="28"/>
          <w:rtl w:val="true"/>
          <w:lang w:bidi="fa-IR"/>
        </w:rPr>
        <w:t xml:space="preserve">. </w:t>
      </w:r>
      <w:bookmarkStart w:id="38" w:name="pg4834_46766"/>
    </w:p>
    <w:p>
      <w:pPr>
        <w:pStyle w:val="Heading2"/>
        <w:numPr>
          <w:ilvl w:val="1"/>
          <w:numId w:val="1"/>
        </w:numPr>
        <w:rPr/>
      </w:pPr>
      <w:bookmarkStart w:id="39" w:name="__RefHeading___Toc2801985_2035185390"/>
      <w:bookmarkStart w:id="40" w:name="_Toc13"/>
      <w:bookmarkEnd w:id="38"/>
      <w:bookmarkEnd w:id="39"/>
      <w:r>
        <w:rPr>
          <w:rtl w:val="true"/>
        </w:rPr>
        <w:t>بخش دوم</w:t>
      </w:r>
      <w:r>
        <w:rPr>
          <w:rtl w:val="true"/>
        </w:rPr>
        <w:t xml:space="preserve">. </w:t>
      </w:r>
      <w:r>
        <w:rPr>
          <w:rtl w:val="true"/>
        </w:rPr>
        <w:t>مصاحبه ها</w:t>
      </w:r>
      <w:bookmarkEnd w:id="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2801987_2035185390"/>
      <w:bookmarkStart w:id="42" w:name="_Toc14"/>
      <w:bookmarkEnd w:id="41"/>
      <w:r>
        <w:rPr>
          <w:rtl w:val="true"/>
        </w:rPr>
        <w:t>اشاره</w:t>
      </w:r>
      <w:bookmarkStart w:id="43" w:name="pg4834_46767"/>
      <w:bookmarkEnd w:id="42"/>
    </w:p>
    <w:p>
      <w:pPr>
        <w:pStyle w:val="Heading3"/>
        <w:numPr>
          <w:ilvl w:val="2"/>
          <w:numId w:val="1"/>
        </w:numPr>
        <w:rPr/>
      </w:pPr>
      <w:bookmarkStart w:id="44" w:name="__RefHeading___Toc2801989_2035185390"/>
      <w:bookmarkStart w:id="45" w:name="_Toc15"/>
      <w:bookmarkEnd w:id="43"/>
      <w:bookmarkEnd w:id="44"/>
      <w:r>
        <w:rPr>
          <w:rtl w:val="true"/>
        </w:rPr>
        <w:t>نهم ربیع، جشن و بیعت؛ چرا و چگونه؟</w:t>
      </w:r>
      <w:r>
        <w:rPr>
          <w:rtl w:val="true"/>
        </w:rPr>
        <w:t>!</w:t>
      </w:r>
      <w:bookmarkEnd w:id="45"/>
    </w:p>
    <w:p>
      <w:pPr>
        <w:pStyle w:val="BookText"/>
        <w:rPr/>
      </w:pPr>
      <w:r>
        <w:rPr>
          <w:rFonts w:ascii="IRNazanin" w:hAnsi="IRNazanin" w:eastAsia="IRNazanin"/>
          <w:color w:val="111111"/>
          <w:sz w:val="28"/>
          <w:sz w:val="28"/>
          <w:szCs w:val="28"/>
          <w:rtl w:val="true"/>
          <w:lang w:bidi="fa-IR"/>
        </w:rPr>
        <w:t>وقتی سخن از برگزاری جشن یا شادمانی به مناسبت آغاز امامت امام زمان عجل الله تعالی فرجه الشریف و بیعت با ایشان می‌شود، برخی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کار چیست؟ مگر در عصر امامان شیعه چنین رسمی بوده است که امامی شهید شده و روز بعد، برای امامت فرزندش شادمان باشند؟ پرسش دیگر اینکه آیا این درست است که عده‌ای قصد دارند با طرح جشن نهم ربیع به عنوان آغاز امامت امام عصر عجل الله تعالی فرجه الشریف با برنامه‌های دیگر در چنین روزی مقابله کنند؟ و اصولا بیعت با امام یعنی چه و چه ثمره‌ای دارد؟ این‌ها پرسش‌هایی است که می‌خواهیم نگاه حجت الاسلام دکتر محمدصابر جعفری مدرس و مولف کتابها و مقالات تخصصی مهدوی را در این‌باره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شیعیان برای به امامت رسیدن امامی، جشن می‌گرفته‌اند؟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شادمانی برای به امامت رسیدن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وقتی است که پیامبر صلی الله علیه و آله و سلم، حضرت علی علیه السلام را به عنوان امام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امر، مراسم داشتیم و امامان هم بر آن و بزرگداشت آن تأکید کرده‌اند؛ البته جشنی متناسب با عرف زمانه خودش؛ یعنی وقتی پیامبر صلی الله علیه و آله و سلم، حضرت علی علیه السلام را به عنوان امام در غدیر مطرح می‌کنند که یک حالت عمومی دارد، این همراه خودش، جشن دارد؛ </w:t>
      </w:r>
    </w:p>
    <w:p>
      <w:pPr>
        <w:pStyle w:val="BookText"/>
        <w:rPr/>
      </w:pPr>
      <w:r>
        <w:rPr>
          <w:rFonts w:ascii="IRNazanin" w:hAnsi="IRNazanin" w:eastAsia="IRNazanin"/>
          <w:color w:val="111111"/>
          <w:sz w:val="28"/>
          <w:sz w:val="28"/>
          <w:szCs w:val="28"/>
          <w:rtl w:val="true"/>
          <w:lang w:bidi="fa-IR"/>
        </w:rPr>
        <w:t>تا چند روز افراد به امیرالمؤمنین علیه السلام تبریک می‌گفتند؛ حتی بعد از این واقعه هم، وقتی کسی خبردار می شد به آن حضرت تبریک می گفت؛ چون پیامبر صلی الله علیه و آله و سلم فرموده بودند که حاضران به غایبان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به مناطق خودشان برمی‌گشتند و این خبر مهم را به منطقه خودشان می رساندند، عده‌ای که تازه خبردار می‌شدند باز هم به امیرالمؤمنین علیه السلام تبریک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جشن گرفتن در این روز در سیره علما هم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عید قربان و عید فطر از عیدهای اسلامی است؛ اما علاوه بر این دو عید، عید غدیر را بسیار گرامی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نوع دوم، آغاز امامت، بعد از شهادت امام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اهل‌بیت علیهم السلام در این مورد چگونه بوده است؟ اول اینکه طبیعی است که ایشان به مناسبت شهادت امام قبلی، محزون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نزد امام جدید می‌آمدند و ابتدا شهادت امام قبلی را تسلیت می‌گفتند و سپس با امام جدید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تعابیر مختلف به اینها می‌گفتند خوشحال باشید که با ما هستید و شیعیان هم خوشحال بودند که گمراه نشده‌اند و امام بعدی را شناخته‌اند و مثلاً هفت‌امامی نمانده‌اند؛ به خصوص تا زمان امام رضا علیه السلام که سرآغاز دوازده امامی شدنِ شیعه است؛ یعنی ما هفت‌امامی و شش‌امامی داریم، اما هشت‌امامی نداریم؛ هر کسی امام رضا علیه السلام را پذیرفته است بقیه ائمه را هم قبول کرده و دوازده‌امامی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اهل‌بیت علیهم السلام در یک فضای حزنی زندگی می کردند و می فرمودند بنی‌امیه برای ما عید نگذاشتند؛ بنابراین سیره آنها بیشتر به تسلیت و حزن متمایل بوده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تقویم‌های ایران قدیم، این روز به نام تاجگذاری امام عصر عجل الله تعالی فرجه الشریف مطرح بوده است، ولی پس از انقلاب اسلامی، تعبیر تاجگذاری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صحیح نیست که کسی بگوید ما در بین علما، کسی را نداشتیم که به نهم ربیع اهتمام </w:t>
      </w:r>
    </w:p>
    <w:p>
      <w:pPr>
        <w:pStyle w:val="BookText"/>
        <w:rPr/>
      </w:pPr>
      <w:r>
        <w:rPr>
          <w:rFonts w:ascii="IRNazanin" w:hAnsi="IRNazanin" w:eastAsia="IRNazanin"/>
          <w:color w:val="111111"/>
          <w:sz w:val="28"/>
          <w:sz w:val="28"/>
          <w:szCs w:val="28"/>
          <w:rtl w:val="true"/>
          <w:lang w:bidi="fa-IR"/>
        </w:rPr>
        <w:t>بورزد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نهم ربیع را در مقابل آن نهم ربیع درآورده‌اند؟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شادمانی برای آغاز امامت امام عصر عجل الله تعالی فرجه الشریف پیش از انقلاب اسلامی هم بوده است و اصلا حادثه دیگری در نهم ربیع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در اواخر ذی‌الحجه از دنیا رفته است و ربطی به نهم ربیع ندارد؛ البته چون نهم ربیع به روز قتل خلیفه دوم معروف بود، بنابراین برای برخی از سالروز آغاز ولایت امام عصر عجل الله تعالی فرجه الشریف پررنگ‌تر بود؛ اما به این معنا نبود که آغاز امامت امام عصر عجل الله تعالی فرجه الشریف مورد غفلت واقع شود؛ البته دست‌هایی در کار است؛ دست‌هایی که می‌خواهند وحدت را برهم بزنند؛ وگرنه کسانی که در نظامِ ما دم از وحدت زدند، از همه بیشتر تبیین‌گر ولایت بوده‌اند، مثل امام راحل صلی الله علیه و آله و سلم؛ این همه از وحدت صحبت کرد، ولی خود امام رحمة الله از همه بیشتر ولایی و مبلغ ولایت بود؛ از همه بیشتر درباره ولایت امام عصر عجل الله تعالی فرجه الشریف و ائمه علیهم السلام و ولایت امیرالمؤمنین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هم از وحدت صحبت می کنند و هم در مورد جایگاه اهل‌بیت علیهم السلام، جایگاه برتری امیرالمؤمنین علیه السلام، جایگاه برتری اهل‌بیت علیهم السلام صحبت می‌کنند، و یا مجالس و روضه‌هایی که در بیت خودشان برگزار می‌کنند، هیچ‌کدام منافاتی با بحثِ وحدت ندارد؛ اما برخی از آدم‌هایی که دم از وحدت می‌زنند، فحش هم می‌دهند، لعن هم می‌کنند؛ هیچ موفقیتی در جهت ترویج و تبلیغ مکتب اهل‌بیت علیهم السلام و ترویج شیعه نداشته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چیست؟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بیعت از بیع می آید به معنای معامله و خرید و فروش؛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یَشْرِی نَفْسَهُ ابْتِغَاء مَرْضَاتِ اللّهِ؛ </w:t>
      </w:r>
      <w:r>
        <w:rPr>
          <w:rStyle w:val="FootnoteAnchor"/>
          <w:rtl w:val="true"/>
        </w:rPr>
        <w:footnoteReference w:id="97"/>
      </w:r>
      <w:r>
        <w:rPr>
          <w:rFonts w:ascii="IRNazanin" w:hAnsi="IRNazanin" w:eastAsia="IRNazanin"/>
          <w:color w:val="111111"/>
          <w:sz w:val="28"/>
          <w:sz w:val="28"/>
          <w:szCs w:val="28"/>
          <w:rtl w:val="true"/>
          <w:lang w:bidi="fa-IR"/>
        </w:rPr>
        <w:t xml:space="preserve">برخی از مردم هستند که جان </w:t>
      </w:r>
    </w:p>
    <w:p>
      <w:pPr>
        <w:pStyle w:val="BookText"/>
        <w:rPr/>
      </w:pPr>
      <w:r>
        <w:rPr>
          <w:rFonts w:ascii="IRNazanin" w:hAnsi="IRNazanin" w:eastAsia="IRNazanin"/>
          <w:color w:val="111111"/>
          <w:sz w:val="28"/>
          <w:sz w:val="28"/>
          <w:szCs w:val="28"/>
          <w:rtl w:val="true"/>
          <w:lang w:bidi="fa-IR"/>
        </w:rPr>
        <w:t>خودشان را برای رضای خداوند متعال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تعبیری که در مورد انسان وجود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یک نوع معامله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إِنَّ الْإِنسَانَ لَفِی خُسْرٍ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سود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مزرعه شد، انسان دائم در حال معامله است و در سود و زیان است و دائم دارد از او کم می‌شود و خسر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معامله و سود و زیان است، دین، بیعِ او را جهت می‌دهد و جهت‌دهی آن، بیعت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 دین جهت‌دهی به معاملات انسان است؛ جهت‌دهی به اینکه تو زندگی‌ات را، فکرت را، ذکرت را، وقتت را، قلمت را، عُلقه‌هایت را، دغدغه هایت را و هزینه های مالی‌ات را برای چه مصرف کنی؟ اگر جهت ندهی، خُسر است، مثل یخی که دارد آب می‌شود سرمایه هایت هم دارد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جهت می دهد که سرمایه های وجودت را به چه کسی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ثمنک الجنه فلا تبیعوها الا بالجنه؛ آگاه باشید که قیمت جان شما بهشت است، پس نفروشید آن را مگر به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این بهای جان شماست و بالاتر از این روح شماست که بهای آن،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قرار است جان ما برود، برای که و برای چه برود؟ چه بخواهیم و چه نخواهیم این جانمان دارد رایگان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این جانمان را به دست کسی بسپاریم که هم خوب مدیریت می کند و هم دوستمان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این ثمره را هم دارد که وقتی فهمیدی طرف حسابت امام حسین علیه السلام یا امام عصر عجل الله تعالی فرجه الشریف است، رفتارت، زندگی‌ات، برخوردت، همه به او بیشتر متمایل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بیعت سابقه داشته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تجدید عهد و پیمان و بیعت با امام، سابقه داشته است؛ به عبارت دیگر، سیر زندگی اهل‌بیت علیهم السلام اینگونه بوده است که هرگاه امامی به شهادت می‌رسید، شیعیان نزد امام بعدی می‌آمدند و عرض ارادت می‌کردند و ضمن عرض تسلیت شهادت امام قبلی، با امام جدید هم تجدید عهد و بیعت می‌کردند؛ حتی امامان قبل از شهادت، برای امام بعد از خود نیز از مردم بیعت می گرفتند؛ مثلاً پیامبر اسلام صلی الله علیه و آله و سلم، در غدیر خم نسبت به حضرت علی علیه السلام از مردم بیعت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دستور دادند که همگان بر قبول ولایت و وفاداری نسبت به آن با امیرالمؤمنین علیه السلام بیعت کنند، به نقل تاریخ سه شبانه‌روز طول کشید تا همگان توانستند با علی علیه السلام بیعت کنند؛ حتی خانم‌ها هم با قرار دادن دستشان در ظرف آبی با آن حضرت بیعت کردند و یا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سلّموا عَلی عَلیّ بأمیرالمؤمنین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علی به عنوان امیرالمؤمنین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پیامبر یا امام، نسبت به امام بعدی، از افراد عهد و پیمان خصوصی و عمومی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گاهی هم برای خودشان از مردم عهد و پیمان و بیعت می گرفتند؛ مثلا پیامبر اسلام صلی الله علیه و آله و سلم از مسلمانان همراه خویش بیعتی گرفت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هم برای امامت خودشان از مردم بیعت مجدد می‌گرفتند یا متذکر بیعت گذشته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این موضوع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چند بار متذکر بیعت می‌شوند؛ امام حسین علیه السلام نیز یک سال پیش از واقعه عاشورا در مِنی، یادآور بیعت می‌شود و وقتی امام حسین علیه السلام و حضرت علی علیه السلام از مردم می‌خواهند و جواب نمی‌دهند، آنها را نفرین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به خدا قسم می‌دهم که شما نبودید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بکم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 پنج تا از صحابه پیامبر صلی الله علیه و آله و سلم می‌گویند ما پیرمرد شدیم و یادمان نمی‌آید که حضرت آنها را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 است که گاهی </w:t>
      </w:r>
    </w:p>
    <w:p>
      <w:pPr>
        <w:pStyle w:val="BookText"/>
        <w:rPr/>
      </w:pPr>
      <w:r>
        <w:rPr>
          <w:rFonts w:ascii="IRNazanin" w:hAnsi="IRNazanin" w:eastAsia="IRNazanin"/>
          <w:color w:val="111111"/>
          <w:sz w:val="28"/>
          <w:sz w:val="28"/>
          <w:szCs w:val="28"/>
          <w:rtl w:val="true"/>
          <w:lang w:bidi="fa-IR"/>
        </w:rPr>
        <w:t>وقت‌ها امام، جامعه را به آن بیعت با خود متذکر 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نزدیک شدن به ایام نهم ربیع‌الاول، آغاز امامت یگانه منجی عالم بشریت و سخن از بیعت با امام زمان عجل الله تعالی فرجه الشریف؛ برای کسی احساس غریبی پیش نیاید؛ زیرا تجدید عهد و بیعت برای جریان امامت امام علیه السلام چیز عجیبی نیست</w:t>
      </w:r>
      <w:r>
        <w:rPr>
          <w:rFonts w:eastAsia="IRNazanin" w:cs="IRNazanin"/>
          <w:color w:val="111111"/>
          <w:sz w:val="28"/>
          <w:szCs w:val="28"/>
          <w:rtl w:val="true"/>
          <w:lang w:bidi="fa-IR"/>
        </w:rPr>
        <w:t xml:space="preserve">. </w:t>
      </w:r>
      <w:bookmarkStart w:id="46" w:name="pg4834_46773"/>
    </w:p>
    <w:p>
      <w:pPr>
        <w:pStyle w:val="Heading3"/>
        <w:numPr>
          <w:ilvl w:val="2"/>
          <w:numId w:val="1"/>
        </w:numPr>
        <w:rPr/>
      </w:pPr>
      <w:bookmarkStart w:id="47" w:name="__RefHeading___Toc2801991_2035185390"/>
      <w:bookmarkStart w:id="48" w:name="_Toc16"/>
      <w:bookmarkEnd w:id="46"/>
      <w:bookmarkEnd w:id="47"/>
      <w:r>
        <w:rPr>
          <w:rtl w:val="true"/>
        </w:rPr>
        <w:t>بازگشت به احیای جشن امامت امام زمان عجل الله تعالی فرجه الشریف</w:t>
      </w:r>
      <w:bookmarkEnd w:id="48"/>
    </w:p>
    <w:p>
      <w:pPr>
        <w:pStyle w:val="BookText"/>
        <w:rPr/>
      </w:pPr>
      <w:r>
        <w:rPr>
          <w:rFonts w:ascii="IRNazanin" w:hAnsi="IRNazanin" w:eastAsia="IRNazanin"/>
          <w:color w:val="111111"/>
          <w:sz w:val="28"/>
          <w:sz w:val="28"/>
          <w:szCs w:val="28"/>
          <w:rtl w:val="true"/>
          <w:lang w:bidi="fa-IR"/>
        </w:rPr>
        <w:t xml:space="preserve">حجت‌الاسلام مصطفی صادقی، متخصص در تاریخ اسلام و تشیع، نویسنده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غم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مقتل 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دولت‌مردان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تاریخی 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نویسنده و محقق به چاپ رسیده که علت نگارش آن را برخوردهای پیامبر با یهود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پایان‌نامه‌اش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 در مسیر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مربوط به قرن‌های اولیه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همشهری سهراب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سعی کردیم نرم و آهسته به سراغش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دفترش را در طبقه سوم پژوهشگاه پیدا کردیم و به گفت‌وگو 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رسم بر این بوده که نهم ربیع‌الاول را جشن بگیرند، ولی بعضی افراد به این بهانه کارهایی می‌کنند که در شأن شیعه نیست، با توجه به اینکه شما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قتل عمر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برای بررسی این موضوع به سراغتان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مقاله و انگیزه تدوین آن توضیح دهید، آیا مقاله را منتشر هم کردید؟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پیش از این به مناسبت نهم ربیع، در کاشان رفتارهایی از بعضی افراد سر می‌زد که علاوه بر ضربه زدن به بحث وحدت بین شیعه و سنی، در شأن </w:t>
      </w:r>
    </w:p>
    <w:p>
      <w:pPr>
        <w:pStyle w:val="BookText"/>
        <w:rPr/>
      </w:pPr>
      <w:r>
        <w:rPr>
          <w:rFonts w:ascii="IRNazanin" w:hAnsi="IRNazanin" w:eastAsia="IRNazanin"/>
          <w:color w:val="111111"/>
          <w:sz w:val="28"/>
          <w:sz w:val="28"/>
          <w:szCs w:val="28"/>
          <w:rtl w:val="true"/>
          <w:lang w:bidi="fa-IR"/>
        </w:rPr>
        <w:t>شیعه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اولیه این مقاله از یک تحقیق کلاسی شروع شد که با تشویق بعضی دوستان مصمم به پیگیری آن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این تحقیق هم نگاه فرقه‌ای و نه تاریخی، به ماجرای قتل خلیفه دوم و مناسبت نهم ربیع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بنا به دلایلی با چاپ چنین مطالبی موافقت نمی‌شد، شاید تعداد محدودی از آن به شکلی چاپ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عنایت ویژه مقام معظم رهبری بر بحث وحدت و سخنرانی‌های آیت‌الله تسخیری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سیاست نظام بر حفظ وحدت و تقویت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فضا برای نشر چنین مطالبی باز شد وگرنه سنتی‌ها نمی‌پذیرفتند؛ چرا که این بحث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به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افتاده بود و پذیرش آن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نیازیست که آغاز امامت امام زمان عجل الله تعالی فرجه الشریف را جشن بگیریم؟ اگر خوب است، چرا آغاز امامت بقیه ائمه علیهم السلام را جشن نمی‌گیریم؟</w:t>
      </w:r>
    </w:p>
    <w:p>
      <w:pPr>
        <w:pStyle w:val="BookText"/>
        <w:rPr/>
      </w:pPr>
      <w:r>
        <w:rPr>
          <w:rFonts w:ascii="IRNazanin" w:hAnsi="IRNazanin" w:eastAsia="IRNazanin"/>
          <w:color w:val="111111"/>
          <w:sz w:val="28"/>
          <w:sz w:val="28"/>
          <w:szCs w:val="28"/>
          <w:rtl w:val="true"/>
          <w:lang w:bidi="fa-IR"/>
        </w:rPr>
        <w:t>امام زمان عجل الله تعالی فرجه الشریف امام حاضر ماست، ما عصرِ ائمه دیگر را درک نکردیم، ولی ایشان حاضر است؛ از این رو هم ولادتش در نیمه شعبان، هم آغاز امامتش در نهم ربیع، برای ما اهمیت دارد و این جشن جزو همان روایت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در ایام شادیِ ما شاد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جشن نهم ربیع به عنوان آغاز امامت امام زمان عجل الله تعالی فرجه الشریف به صورت فراگیر برگزار شود چه باید کرد؟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درستش هم همین است؛ چرا که شهادت امام عسکری علیهما السلام هشتم ربیع است و طبیعتاً بعد از شهادت ایشان، ولایت امام زمان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جشنی است که در بین شیعه بوده است و همین هم، منشاء نهم ربیع به عنوان قتل خلیفه دوم </w:t>
      </w:r>
    </w:p>
    <w:p>
      <w:pPr>
        <w:pStyle w:val="BookText"/>
        <w:rPr/>
      </w:pPr>
      <w:r>
        <w:rPr>
          <w:rFonts w:ascii="IRNazanin" w:hAnsi="IRNazanin" w:eastAsia="IRNazanin"/>
          <w:color w:val="111111"/>
          <w:sz w:val="28"/>
          <w:sz w:val="28"/>
          <w:szCs w:val="28"/>
          <w:rtl w:val="true"/>
          <w:lang w:bidi="fa-IR"/>
        </w:rPr>
        <w:t xml:space="preserve">شده است؛ چرا که زمان مرگ خلیفه دوم را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تا اول محرم گفته‌اند، چون وقتی مجروح شد، بعد از دو سه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چون دیدند این واقعه مصادف با ابتدای محرم و صفر است؛ و این دو ماه خیلی هم برایشان اهمیت دارد، این تاریخ را به فراموشی سپردند و بعد از محرم و صفر و بعد از شهادت امام عسکری علیه السلام این برنامه را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بهتر که به خاطر وحدت و عدم ایجاد تنش برگردیم و بر امامت امام زمان عجل الله تعالی فرجه الشریف تأکید کنیم، البته بحث تولی و تبری لازم است، اما اگر قرار باشد ما به روش غیر اصولی جشن بگیریم، آنها هم مقابله به مثل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برگردیم به همان سنت قدیم؛ یعنی احیای جشن امامت امام زمان عجل الله تعالی فرجه الشریف، دست اندرکاران مهدویت هم نظرشان بر این است و الآن هم در رسانه‌ها ترویج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راحت است و خیلی هزینه نمی‌خواهد، چرا که زمینه آن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پیشنهادی برای دوستداران حضرت عجل الله تعالی فرجه الشریف در این روز دارید؟</w:t>
      </w:r>
    </w:p>
    <w:p>
      <w:pPr>
        <w:pStyle w:val="BookText"/>
        <w:rPr/>
      </w:pPr>
      <w:r>
        <w:rPr>
          <w:rFonts w:ascii="IRNazanin" w:hAnsi="IRNazanin" w:eastAsia="IRNazanin"/>
          <w:color w:val="111111"/>
          <w:sz w:val="28"/>
          <w:sz w:val="28"/>
          <w:szCs w:val="28"/>
          <w:rtl w:val="true"/>
          <w:lang w:bidi="fa-IR"/>
        </w:rPr>
        <w:t>پیشنهاد می‌کنم زندگی حضرت، مهدویت و غیبت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مطالبی که این طرف و آن‌طرف گفته می‌شود و در کتب معتبر نیامده است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این روز و چه در نیمه شعبان، باید به سمتی برویم که امام زمانمان را بشناسیم و بتوانیم به کسانی که حتی این اعتقاد را به تمسخر می‌گیرند پاسخ‌گو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اعتقاد را در خود قوی کنیم و شبهه‌ها را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کنار برگزاری جشن، کتاب‌های معتبر درباره ائمه علیهم السلام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تبلیغات و شور و هیجان چه در عزاداری و چه در جشن لازم است، اما نباید فقط هیجان و شور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در بین مردم درباره نهم ربیع شایع است که می‌گوید در این روز قلم از </w:t>
      </w:r>
    </w:p>
    <w:p>
      <w:pPr>
        <w:pStyle w:val="BookText"/>
        <w:rPr/>
      </w:pPr>
      <w:r>
        <w:rPr>
          <w:rFonts w:ascii="IRNazanin" w:hAnsi="IRNazanin" w:eastAsia="IRNazanin"/>
          <w:color w:val="111111"/>
          <w:sz w:val="28"/>
          <w:sz w:val="28"/>
          <w:szCs w:val="28"/>
          <w:rtl w:val="true"/>
          <w:lang w:bidi="fa-IR"/>
        </w:rPr>
        <w:t xml:space="preserve">مسلمانان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آنها نوشته نمی‌شود و شاید به همین بهانه است که بعضی افراد در این روز مرتکب برخی اعمال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جعلی و دروغین رفع القلم خلاف شرع است، در جای خودش روایت شده است، هر چیزی که با قرآن مقایسه شود و مخالف آن باشد را به دیوار بکوبید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وقتی حدیث رفع‌القلم را برای یکی از مراجع مطرح کردم و گفتم که سند هم دارد،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وجود دارد که برای آنها سند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سلسله سند این حدیث را هم از سه منظر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لحاظ منبع، یعنی کتابی‌که حدیث در آن آمده، دوم از لحاظ سند و سلسله راویان، سوم از لحاظ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نه در منابع معتبر آمده، نه راویان معتبری دارد و اکثر رجالش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نیستند و نه محتوای درستی دارد؛ بنابراین، روایت نه تنها سندش ضعیف است، بلکه محتوای آن هم با قرآن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خود حدیث هم ابهام دارد و معلوم نیست که درباره کیست؟ در این حدیث به اسم عمر بن خطاب تصریح نشده است؛ بلکه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باید توجه داشت نام یکی از غالیان زمان امام صادق علیهما السلام، ابوالخطاب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نهم ربیع چه پیامی دارید؟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پس از سالیانی که بر او ظلم روا شده بود، وقتی به اوج رسید، به خاطر کینه‌ای که از دشمنان اهل‌بیت داشت، سعی کرد با این برنامه مخالفت خود را اعلام کند، ولی در دوره‌های بعد، حتی دشمنان مشترک مسلمانان برای اختلاف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و سنی به این مراسم دامن زدند؛ حالا زمان آن است که به ترویج امامت امام زمان عجل الله تعالی فرجه الشریف، البته به شکل صحیح، بازگردیم</w:t>
      </w:r>
      <w:r>
        <w:rPr>
          <w:rFonts w:eastAsia="IRNazanin" w:cs="IRNazanin"/>
          <w:color w:val="111111"/>
          <w:sz w:val="28"/>
          <w:szCs w:val="28"/>
          <w:rtl w:val="true"/>
          <w:lang w:bidi="fa-IR"/>
        </w:rPr>
        <w:t xml:space="preserve">. </w:t>
      </w:r>
      <w:bookmarkStart w:id="49" w:name="pg4834_46778"/>
    </w:p>
    <w:p>
      <w:pPr>
        <w:pStyle w:val="Heading3"/>
        <w:numPr>
          <w:ilvl w:val="2"/>
          <w:numId w:val="1"/>
        </w:numPr>
        <w:rPr/>
      </w:pPr>
      <w:bookmarkStart w:id="50" w:name="__RefHeading___Toc2801993_2035185390"/>
      <w:bookmarkStart w:id="51" w:name="_Toc17"/>
      <w:bookmarkEnd w:id="49"/>
      <w:bookmarkEnd w:id="50"/>
      <w:r>
        <w:rPr>
          <w:rtl w:val="true"/>
        </w:rPr>
        <w:t>اهمیت نهم ربیع</w:t>
      </w:r>
      <w:bookmarkEnd w:id="51"/>
    </w:p>
    <w:p>
      <w:pPr>
        <w:pStyle w:val="BookText"/>
        <w:rPr/>
      </w:pPr>
      <w:r>
        <w:rPr>
          <w:rFonts w:ascii="IRNazanin" w:hAnsi="IRNazanin" w:eastAsia="IRNazanin"/>
          <w:color w:val="111111"/>
          <w:sz w:val="28"/>
          <w:sz w:val="28"/>
          <w:szCs w:val="28"/>
          <w:rtl w:val="true"/>
          <w:lang w:bidi="fa-IR"/>
        </w:rPr>
        <w:t xml:space="preserve">یکی از روزهای مهم ماه ربیع‌الاول، روز نهم این ماه است؛ روزی که بسیاری به اشتباه تصور می کنند مناسبت این روز قتل خلیفه دوم است؛ حال آنکه مورخان،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را روز درگذشت وی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ربیع‌الاول نخستین روز امامت و ولایت یگانه منجی عالم بشریت، حضرت مهدی موعود عجل الله تعالی فرجه الشریف است که پس از شهادت پدر بزرگوارشان امام حسن عسکری علیه السلام، به این مقام نائل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روز مبارک، به سراغ کارشناسان عرصه مهدویت رفتیم و درباره اهمیت این روز و وظیفه ما شیعیانِ آن حضرت در این باره، گفت‌وگو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امامتِ امام عصر عجل الله تعالی فرجه الشریف چه اهمیتی دارد و چرا باید این روز را جشن گرفت؟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والمسلمین مجتبی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و ائمه یک روزی، روز شروع و آغاز کارشان بود که به امر الهی اقدام به دعوت به سوی پروردگار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مهدی عجل الله تعالی فرجه الشریف، امام حی و زنده ما هستند و آخرین وصی و حجتِ الهی؛ بنابراین آغاز امامتشان یک تمایزی با آغاز ولایت دیگر اولیای الهی دارد، و ما با بزرگداشت این روز، توجه و وظیفه خودمان را نسبت به امر امامت آن حضرت ابراز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حجت‌الاسلام جواد 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جشن گرفت و اهتمام ورزید و جایگاه امامت و رهبری امام معصوم را ارج نهاد، آغاز امامت هر امام نیز، شایسته تکریم است، ولی نسبت به ائمه دیگر چنین رسمی نبوده و معمولاً روز وفات یا شهادت هر امام، آغازِ امامتِ امام بعدی هم هست و در یک فرصت، هم داغ شهادت امام است، هم سرور برای امامتِ جانشین او؛ لیکن درباره حضرت ولی‌عصر عجل الله تعالی فرجه الشریف این مسئله اهمیت خاصی پیدا می‌کند، چون آن امام، هم اکنون زنده است و دوران ما، دوران امامت اوست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 و برای این که دل‌ها و ذهن‌ها توجه بیشتری به آن حضرت پیدا کند و مسئله امامت در عصر غیبت از یادها نرود و شوق انتظار در دل‌ها برافروخته‌تر شود، سالروز آغاز امامت آن حجت الهی را یاد می‌کنیم و جشن می‌گیریم؛ به خصوص با توجه به شرایط حاضر در جهان معاصر که نسبت به وجود آن حضرت، از سوی دشمنان اهل‌بیت، تشکیک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می‌برند، گرامیداشت این روز، تلاش برای ریشه‌دارتر کردن این باور اسلامی و شیعی در دل‌های اهل ایمان و منتظران ظهور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علی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مشاور اخلاق و تربیت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محوری‌ترین بحث نهم ربیع، آغاز ولایت امام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از نهم تا هفدهم ربیع‌الاول را که تولد پیامبر اکرم صلی الله علیه و آله و سلم است، به عنوان دهه امامت و رسالت نامگذاری کنیم، کار بسیار مهمی کرده‌ایم؛ در این صورت بهتر می توانیم از فرصت ایجاد شده بهره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در این روز مأموریت اصلی، سه چیز است؛ اول، باید شناخت و معرفت به امام را در جامعه بیشتر کنیم؛ دوم، انس به آن حضرت را در جامعه افزایش دهیم؛ سوم این که وظایف و تکالیف مردم را در عصر غیبت بیان 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محمد رضا فؤادیان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معاون پژوهش بنیاد فرهنگی حضرت </w:t>
      </w:r>
    </w:p>
    <w:p>
      <w:pPr>
        <w:pStyle w:val="BookText"/>
        <w:rPr/>
      </w:pPr>
      <w:r>
        <w:rPr>
          <w:rFonts w:ascii="IRNazanin" w:hAnsi="IRNazanin" w:eastAsia="IRNazanin"/>
          <w:color w:val="111111"/>
          <w:sz w:val="28"/>
          <w:sz w:val="28"/>
          <w:szCs w:val="28"/>
          <w:rtl w:val="true"/>
          <w:lang w:bidi="fa-IR"/>
        </w:rPr>
        <w:t>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آغاز امامت امام زمان عجل الله تعالی فرجه الشریف، جشن باشکوه و ویژه می‌گیریم، اما باید مراقب باشیم که مرتکب اعمال خلاف شرع نشویم چرا که علمای ما اصرار دارند که به مقدسات دیگر مذاهب توهین نشود و سیره اهل‌بیت علیهم السلام هم این‌گونه نبوده است که مجالسِ توهین‌آمیز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شبکه‌های ماهواره ای، گوشه هایی از برخی مراسمات غلط را برای مسلمانانِ جهان پخش می‌کنند و می‌گویند شیعیان چنین حرف‌هایی را درباره صحابه می‌زنند؛ بنابراین برای برگزاری این‌گونه جشن‌ها باید یک تجدید نظر و تدبیر خاصی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 دین جایگاه مهمی دارد، ولی امروزه تندروی‌هایی در این باره صورت می‌گیرد که قطعاً اهل‌بیت علیهم السلام از آن راضی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رحیم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ربیع‌الاول آغاز امامت امام مهدی عجل الله تعالی فرجه الشریف و نویدبخش حکومت عدل جهانی موعود و بشارت‌دهنده جامعه زیبای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آرمان‌شهر الهی که در همه ادیان گفته شده است و همه مکاتب درباره آن صحبت کرده‌اند، با تولد و به امامت رسیدن امام مهدی عجل الله تعالی فرجه الشریف وارد فاز عملیاتی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حضرت به معنای انقطاع و دور دست بودن این جامعه نیست؛ بلکه به این معنا است که بشر باید خود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این روز را باید بسیار بزرگ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شکرانه ولایت و نعمت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در مساجد و محافل و نشست‌ها، برنامه شکرگزاری داشته باشیم؛ حتی در مسیحیت هم یک روز شکرگزاری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روز شکرگزاری ما روز آغاز امامت امام مهدی عجل الله تعالی فرجه الشریف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محمدرضا 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مباحث مهدویت و فرقه 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برخی به نام عید الله اکبر، غدیر دوم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با حضرت علی علیه السلام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هم ما با امام زمان عجل الله تعالی فرجه الشریف بیعت می‌کنیم؛ </w:t>
      </w:r>
    </w:p>
    <w:p>
      <w:pPr>
        <w:pStyle w:val="BookText"/>
        <w:rPr/>
      </w:pPr>
      <w:r>
        <w:rPr>
          <w:rFonts w:ascii="IRNazanin" w:hAnsi="IRNazanin" w:eastAsia="IRNazanin"/>
          <w:color w:val="111111"/>
          <w:sz w:val="28"/>
          <w:sz w:val="28"/>
          <w:szCs w:val="28"/>
          <w:rtl w:val="true"/>
          <w:lang w:bidi="fa-IR"/>
        </w:rPr>
        <w:t>در این روز به نوعی اظهار علاقه خود را نسبت به امام زمانِ خودمان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امامت امام عصر عجل الله تعالی فرجه الشریف را برای این جشن می‌گیریم که ایشان تنها امامی است که زنده بوده و الآن غایب است و ما با برگزاری مجالس جشن و شادی در هر سال با امام زمان عجل الله تعالی فرجه الشریف تجدید بیعت می کنیم؛ یعنی به نوعی می‌خواهیم این نگاه را داشته باشیم که در دوران عدم ظهور حضرت مهدی عجل الله تعالی فرجه الشریف و دوران غیبت کبری، امام، حاضر و ناظر بر برنامه‌ها و کارهای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حجت‌الاسلام مهدی یوسفیان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و استاد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در مسیر دین هم انسان باید متناسب با زمان خودش دین را کامل‌تر بشناسد و هم نیاز دارد به اینکه کسی او را راهنمایی و راهبری و دستگیری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ادامه رسالت پیامبر خاتم صلی الله علیه و آله و سلم و امام جانشین او کسی است که راهبری و راهنمایی انسان را به عهده دارد و انسان را دستگیری می‌کند، بنابراین ما چون در زمان امام عصر عجل الله تعالی فرجه الشریف هستیم، ایشان کسی است که راهنمایی ما را به عهده گرفته و واضح است که ما باید نسبت به ایشان توجه خاصی داشته باشیم و روز ولادت و روز آغاز امامتشان را، که سرپرستی ما را به عهده گرفته‌اند، گرامی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امام عصر عجل الله تعالی فرجه الشریف یک ویژگی دیگر دارند که سایر حجت‌های الهی نداشته‌اند و آن اینکه این بزرگوار تحقق‌بخش آرمان‌های الهی و ثمره تلاش حجت‌های آسمانی هستند و جهان را از آلودگی‌ها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آغاز امامت ایشان یک لذت و سروری دارد که باید به صورت ویژه جشن گرفته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محمد یوسفیان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امامت ایشان، علاوه بر اینکه زمین از حجت خدا خالی نخواهد بود، اهل زمین هم در امانِ حجت خدا باقی می مانند؛ همچنین استمرار دوری از مرگ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 فصل بهره‌مندی مستقیم از امام ظاهر و آغاز بهره‌مندی و انتقاع از امام غایب است و با آغاز امامت امام غایب، </w:t>
      </w:r>
    </w:p>
    <w:p>
      <w:pPr>
        <w:pStyle w:val="BookText"/>
        <w:rPr/>
      </w:pPr>
      <w:r>
        <w:rPr>
          <w:rFonts w:ascii="IRNazanin" w:hAnsi="IRNazanin" w:eastAsia="IRNazanin"/>
          <w:color w:val="111111"/>
          <w:sz w:val="28"/>
          <w:sz w:val="28"/>
          <w:szCs w:val="28"/>
          <w:rtl w:val="true"/>
          <w:lang w:bidi="fa-IR"/>
        </w:rPr>
        <w:t>می توانیم اعلام کنیم بعد از هزار سال، همچنان امام زمان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استمرار امامت و شناخت اینکه با او بودن حیات دل است، شادی ندارد؟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سید جعفر موسوی‌نسب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مباحث مهدویت و نویسندة کتاب غدیر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غیبت کبرای امام عصر عجل الله تعالی فرجه الشریف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حدیث پیامبر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امام زمان خود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شناختن حضرت ولی‌عصر عجل الله تعالی فرجه الشریف از اهم واجبات برای ما است که همه زندگی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اقتصاد و همه مباحث حول محور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برگزاری مراسم جشن و اجتماعات بزرگ به تبیین جایگاه امام در هستی و شناخت آن حضرت بپردازیم</w:t>
      </w:r>
      <w:r>
        <w:rPr>
          <w:rFonts w:eastAsia="IRNazanin" w:cs="IRNazanin"/>
          <w:color w:val="111111"/>
          <w:sz w:val="28"/>
          <w:szCs w:val="28"/>
          <w:rtl w:val="true"/>
          <w:lang w:bidi="fa-IR"/>
        </w:rPr>
        <w:t xml:space="preserve">. </w:t>
      </w:r>
      <w:bookmarkStart w:id="52" w:name="pg4834_46783"/>
    </w:p>
    <w:p>
      <w:pPr>
        <w:pStyle w:val="Heading3"/>
        <w:numPr>
          <w:ilvl w:val="2"/>
          <w:numId w:val="1"/>
        </w:numPr>
        <w:rPr/>
      </w:pPr>
      <w:bookmarkStart w:id="53" w:name="__RefHeading___Toc2801995_2035185390"/>
      <w:bookmarkStart w:id="54" w:name="_Toc18"/>
      <w:bookmarkEnd w:id="52"/>
      <w:bookmarkEnd w:id="53"/>
      <w:r>
        <w:rPr>
          <w:rtl w:val="true"/>
        </w:rPr>
        <w:t>پیشنهادهایی برای نهم ربیع</w:t>
      </w:r>
      <w:bookmarkEnd w:id="54"/>
    </w:p>
    <w:p>
      <w:pPr>
        <w:pStyle w:val="BookText"/>
        <w:rPr/>
      </w:pPr>
      <w:r>
        <w:rPr>
          <w:rFonts w:ascii="IRNazanin" w:hAnsi="IRNazanin" w:eastAsia="IRNazanin"/>
          <w:color w:val="111111"/>
          <w:sz w:val="28"/>
          <w:sz w:val="28"/>
          <w:szCs w:val="28"/>
          <w:rtl w:val="true"/>
          <w:lang w:bidi="fa-IR"/>
        </w:rPr>
        <w:t>برای رونق و ترویج نهم ربیع در جامعه چه کارویژه هایی را توصیه می کنید؟</w:t>
      </w:r>
    </w:p>
    <w:p>
      <w:pPr>
        <w:pStyle w:val="BookText"/>
        <w:rPr/>
      </w:pPr>
      <w:r>
        <w:rPr>
          <w:rFonts w:ascii="IRNazanin" w:hAnsi="IRNazanin" w:eastAsia="IRNazanin"/>
          <w:color w:val="111111"/>
          <w:sz w:val="28"/>
          <w:sz w:val="28"/>
          <w:szCs w:val="28"/>
          <w:rtl w:val="true"/>
          <w:lang w:bidi="fa-IR"/>
        </w:rPr>
        <w:t xml:space="preserve">مرحوم شیخ عباس قمی در کتاب شریف مفاتیح‌الجنان آورده است که روز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شهادت حضرت عسکری علیه السلام واقع شد، و حضرت صاحب‌الامر عجل الله تعالی فرجه الشریف به منصب جلیل امامت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این دو بزرگوار در این روز بسیار مناسب است و روز نهم ربیع‌الاول، روز عید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برطرف شدن غم‌ها و روز بسیار شریفی است و چون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عسکری علیه السلام بوده و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 امامت حضرت صاحب‌الزمان عجل الله تعالی فرجه الشریف است، سبب مزید شرافتش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هرکه در این روز چیزی انفاق کند، گناهانش آمرزیده 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به دوستان و ایجاد فرح و شادی در بین آنان؛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 نو؛</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 و عبادت خداوند متعال؛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گشاده‌دستی و فراوانی برای خانواده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والمسلمین مجتبی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مهدویت و امامت مهم است و نهم ربیع بهانه ای است برای پرداختن به این موضوع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شناساندن نهم ربیع و اهتمام به آن می توانیم ضمن بزرگداشت این روز، به تبیین نقش و جایگاه امام، مسئولیت و آثار معرفتِ امام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ترسیم آینده ای روشن برای بشریت، نقشی را که آن حضرت در تحقق آرزوهای دیرین بشر ایفا می‌کند، به نمایش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نهم ربیع بهانه‌ای است برای طرح اندیشه مهدویت که جزو اندیشه‌های اساسی تشیّع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جواد محدثی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پژوهشگر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فعالیت‌های فرهنگی مربوط به امام زمان عجل الله تعالی فرجه الشریف و موضوع مهدویت، همچنان که در نیمه شعبان انجام می‌گیرد در این روز هم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اذهان ماندگار می‌شود و وسیله‌ای می‌شود برای ایجاد علقه و پیوند بین شیعیان و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این روز، برنامه‌های سبکی به مناسبت و انگیزه دیگری صورت می‌گیرد که مایه تفرقه و تقابل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نهم ربیع را از حیث تعلقش به حضرت حجت و آغاز امامت خجسته آن حضرت مطرح کنیم و برنامه‌های شاد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بروشورهای مناسب و پخش کتاب و جزوه‌های مرتبط با این موضوع نیز شایسته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هم در روایات ما آمده است که هر امامی بر گردن پیروانِ خودش، عهد و میثاقی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اعتقاد به امامت امام معصوم علیه السلام، همراه است با یک سلسله تعهد و پیمان و ولایت و همبستگی و میثاق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دوران غیبت می‌خوانیم، متضمن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امام غایب است که شیعه معتقد به آن حضرت، با مولای خویش پیمان می‌بندد که مطیع فرمان و </w:t>
      </w:r>
    </w:p>
    <w:p>
      <w:pPr>
        <w:pStyle w:val="BookText"/>
        <w:rPr/>
      </w:pPr>
      <w:r>
        <w:rPr>
          <w:rFonts w:ascii="IRNazanin" w:hAnsi="IRNazanin" w:eastAsia="IRNazanin"/>
          <w:color w:val="111111"/>
          <w:sz w:val="28"/>
          <w:sz w:val="28"/>
          <w:szCs w:val="28"/>
          <w:rtl w:val="true"/>
          <w:lang w:bidi="fa-IR"/>
        </w:rPr>
        <w:t>مجری دستور و در خط آن حجت الهی باشد و جان بر کف و شهادت‌طلب، در رکاب مولایش آماده هرگونه جان‌نثاری باشد و هرگز با گذشت زمان و طول کشیدن دوران غیبت، این میثاق را از یاد نبرد و در عقیده به آن حضرت، سست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اگر در مجالس و محافلی، در چنین روزی دعای عهد خوانده شود و متنی فارسی که همین مضمون و میثاق را دارد، چاپ و تکثیر شود ضمن پخش آن، هم به صورت دسته‌جمعی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و با مولایشان تجدید عهد کنند، هم پای آن برگه را امضا کنند و به عنوان یادبود این روز عید و میثاق، نگه دارند و هر چند وقت یک بار آن را مرور و تجدید خاطره کنند، برای ایجاد حس معنوی و روحی در ارتباط با امامتِ امام حی و زنده و معاصر و ناظر بر اعمال ما شیعیان، مؤثر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علی صدوقی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مشاور اخلاق و تربیت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رونق بخشیدن به مجالس این روز، اولین کاری که می‌توانیم بکنیم این است که سلسله مطالبی را برای گروه‌های دانشجویی و دانش‌آموزی که متناسب با فهم و درک آنان است مطرح کنیم، مثلا نسبت و رابطه‌ای که رسول با امام و امام با رسول دارد و رابطه‌ای که امام و رسول با جامعه دارند را در این مطالب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الآن پیامبرشناسی و امام‌شناسی‌مان ضعیف است؛ باید در قالب‌های مختلف اینها را منعکس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دیگری که می توانیم انجام دهیم این است که سخن‌گویان را تشویق کنیم که موضوع بحث آنان، بحث امامت و مهدویت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در این ایام در مدارس، یک سری میزگرد و بحث آزاد بگذاریم که دانش‌آموزان پرسش‌های مهدوی خود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امان می‌تواند به گروه‌های دانش‌آموزی خط بدهد که آنها چه برنامه‌هایی را می‌توانند تدارک </w:t>
      </w:r>
    </w:p>
    <w:p>
      <w:pPr>
        <w:pStyle w:val="BookText"/>
        <w:rPr/>
      </w:pPr>
      <w:r>
        <w:rPr>
          <w:rFonts w:ascii="IRNazanin" w:hAnsi="IRNazanin" w:eastAsia="IRNazanin"/>
          <w:color w:val="111111"/>
          <w:sz w:val="28"/>
          <w:sz w:val="28"/>
          <w:szCs w:val="28"/>
          <w:rtl w:val="true"/>
          <w:lang w:bidi="fa-IR"/>
        </w:rPr>
        <w:t>ببینند، شورای دانش‌آموزی چه کارهایی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مقاله‌ای برای اولیای مدرسه و مدیران پرورشی و آموزشی مدرسه بیان کنیم که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می‌توانیم به کانون‌های دانشجویی و دانشگاهی هم خط بدهیم؛ مثلاً گزارشی از یک کانون دانشجویی که سال گذشته در روز نهم ربیع کارهایی انجام داده‌اند را تهیه کنیم و برای دیگر کانون‌های دانشجویی بفرستیم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رحیم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رونق بخشیدن به این روز باید همزمان دو نوع فعالیت را در دستور کار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فعالیت‌های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و دیگری فعالیت‌های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کار رسانه‌ها، مطبوعات، نشریات، صدا و سیما و حتی سینما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با تمام قدرت در تبلیغ این روز وارد میدان شوند و کار تبلیغاتی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 و سایر مراکز مهدوی، با تمام قدرت وارد این حوزه کاری شوند و دانش‌پژوهان و مبلغان اسلامی را به همه جای ایران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مراسم جشن، بلکه مراسم سخنرانی، کلاس‌های پربار در این روز، توسط کارشناسان مهدویت برگزار شود، همچنین بروشورهای مناسب برای این روز تهیه شود تا بدین‌وسیله کار ترویجی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صورت پذیرد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چیزهای ساده روز تعیین می‌کنیم، روز بدون سیگار، روز بدون ترافیک، روز همدردی با معلولان، روز بزرگداشت فلان شاعر؛ کار خیلی خوبی هم است؛ ولی متأسفانه برای این روز که شکرانه امامت و ولایت و بشارت الهی است نامی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 خوب برای این روز انتخاب کنیم تا توجه مردم را به این روز مهم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شعبان مردم به عظمت آن روز توجه دارند، ولی به روز نهم ربیع، کمتر توجه دارند؛ در صورتی که این روز زمینه خوبی برای توجه دادن مردم </w:t>
      </w:r>
    </w:p>
    <w:p>
      <w:pPr>
        <w:pStyle w:val="BookText"/>
        <w:rPr/>
      </w:pPr>
      <w:r>
        <w:rPr>
          <w:rFonts w:ascii="IRNazanin" w:hAnsi="IRNazanin" w:eastAsia="IRNazanin"/>
          <w:color w:val="111111"/>
          <w:sz w:val="28"/>
          <w:sz w:val="28"/>
          <w:szCs w:val="28"/>
          <w:rtl w:val="true"/>
          <w:lang w:bidi="fa-IR"/>
        </w:rPr>
        <w:t>به حضرت مهدی عجل الله تعالی فرجه الشریف و تبلیغ معارف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ویژه‌نامه‌هایی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کنیم و به موضوعاتی چون جایگاه امامت، منزلت امام و نیاز مردم و جهان به امام، کارکردهای امام حاضر و کارکردهای امام غایب، بپردازیم و درباره آنها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را، روز ارتباط و انس با آن حضرت قرار دهیم و نماز شکر به جا بیاوریم، برای سلامتی حضرت صدقه بدهیم؛ قرآن بخوانیم؛ بلکه این روز را روز ابراز محبت و دوستی با امام زمان عجل الله تعالی فرجه الشریف قرار دهیم، با ایشان درد دل کنیم؛ ندبه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را روزی قرار دهیم که نسبت به سال‌های پیش، معرفت و محبت ما نسبت به امام زمان عجل الله تعالی فرجه الشریف بیشتر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دکتر سید رضی موسوی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هیأت علمی پژوهشکده آینده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قابلیت رسانه‌ها و ابزارهای تبلیغاتی، می توان از طریق وسایل ارتباط جمعی، به ترویج و تبلیغ این روز همت گمارد و از طرفی هم با برنامه‌های فرهنگی از جمله برگزاری جشنواره، سخنرانی، مسابقه کتابخوانی به خصوص با محوریت پیشوایان دین، به نهادینه کردن و تثبیت آن در میان مردم اقدام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مهدی یوسفیان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و استاد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نهم ربیع را که نخستین روز امامت امام عصر عجل الله تعالی فرجه الشریف است، رونق بدهیم لازمه‌اش این است که بحث امامت و ظهور و حاکمیت امام عصر عجل الله تعالی فرجه الشریف را برای مردم به گونه‌ای تبیین کنیم که احساس نیاز در مردم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هر اندازه که به چیزی احساس نیاز کنند، به همان اندازه هم به آن توجه بیشتری می‌کنند و نسبت به آن برنامه‌ریزی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معرفت مردم همراه با شور و نیاز مردم پررنگ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بتوانیم بین نهم ربیع و غدیر پیوند لطیفی برقرار </w:t>
      </w:r>
    </w:p>
    <w:p>
      <w:pPr>
        <w:pStyle w:val="BookText"/>
        <w:rPr/>
      </w:pPr>
      <w:r>
        <w:rPr>
          <w:rFonts w:ascii="IRNazanin" w:hAnsi="IRNazanin" w:eastAsia="IRNazanin"/>
          <w:color w:val="111111"/>
          <w:sz w:val="28"/>
          <w:sz w:val="28"/>
          <w:szCs w:val="28"/>
          <w:rtl w:val="true"/>
          <w:lang w:bidi="fa-IR"/>
        </w:rPr>
        <w:t>کنیم؛ یعنی این نکته را تفهیم کنیم که حضور در نهم ربیع و بیعت با امام، یعنی حضور در غدیر خم و اگر بتوانیم مراسم بیعت را بازسازی کنیم، کار ارزشمند و خوبی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خدامراد سلیمیان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و عضو پژوهشگاه علوم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فرصتی برای شناساندن روز نهم ربیعالاول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آن‌طور که شایسته است برای علاقه‌مندان به آن حضرت تبیین نشده است، این امر می‌طلبد که فعالیت‌هایی در این زمینه انجام شود؛ اما این تبیین باید به گونهای باشد که باور علاقه‌مندان را تعمیق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اتفاق افتاد، در واقع حقیقت عیدالزهرا را تبیین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عدهای دچار نگاه قشری و سطحی به برخی آموزهها می‌شوند، بعضی از کارها و رفتارهایی که انجام می‌دهند بر اساس آموزههای اسلام و اهل‌بیت علیهم السلام نیست؛ آنان از حقیقت غفلت می‌کنند و چرایی بعضی از رفتارهای دینی را نمیدانند؛ در برگزاری جشنهای عیدالزهرا، توجه به نکوداشت آغاز امامت امام مهدی علیه السلام میتواند افق و نگاه گستردهتری را پیش روی علاقه‌مندان آن حضرت قرار دهد، به عنوان مثال وقتی از آغاز امامت خرسند میشویم که در نهایت، منجر به برانداختن ستمگران شود و این توجه به اصل موضوع امامت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کسانی هستند که نگاهشان در برگزاری جشنهای نهم ربیع روی مسائل جزئی میرود و متأسفانه این نگاهها چندان به مصلحت شیعه و پیروان اهلبیت علیهم السلام نیست و در این گیر و دار، آن نگاه آرمانی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کسانی که دغدغه دارند وارد میدان شوند، موجی رسانهای ایجاد شود و رسانههای تصویری، شنیداری و نوشتاری در این موضوع حضور جدی پیدا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محمد یوسفیان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باید تمام مراکز مهدوی در سراسر کشور برنامه‌ای هماهنگ تنظیم و اجرا کنند؛ مثلا یک کار خوب این است که زنگ امامت همراه با صبحگاه امامت در مدارس کشور ترویج، تبلیغ و اجرایی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حجت‌الاسلام سید جعفر موسوی‌نسب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مباحث مهدویت و نویسنده کتاب غدیر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نقش اساسی می‌تواند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همانطور که رسانه درباره واقعه بعثت، غدیر و عاشورا به میدان می‌آید، باید درباره جایگاه امام در عالم هستی و جایگاه امام زمان عجل الله تعالی فرجه الشریف در زمان غیبت،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مهمی بر دوش صدا و سیما و رسانه‌های ماست، سخنرانان ما، مسجدهای ما، دانشگاه‌های ما باید در بسط و گسترش فرهنگ اهل‌بیت علیهم السلام در روز آغاز امامت و ولایت حضرت ولی‌عصر عجل الله تعالی فرجه الشریف برنامه‌ریزی ویژه‌ای داشته باشند؛ همانطور که درباره عاشورا و غدیر برنامه‌ریزی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محمدرضا فؤادیان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پژوهش 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رسانه ملی و بخش‌های فرهنگی جامعه و رسانه‌های مختلف اعم از نوشتاری، صوتی و تصویری، نهم ربیع را تبلیغ کنند که برای مردم شناخته شود و اگر سخنرانان، اهل منبر و اندیشمندان، همه به عنوان یک روز ویژه برای تبلیغ مهدویت در این روز وارد میدان شوند، تأثیرگذار است و از طرف دیگر همه عزیزانی که به امام زمان عجل الله تعالی فرجه الشریف علاقه دارند، سعی کنند آن روز را مهدوی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امام زمان زندگی کنند؛ اگر کسی شاعر است، با یک شعر؛ اگر نقاش است، با یک نقاشی به یاد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کارمند است، آن روز برای همکارانش شیرینی و شکلات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بقال است، در محلِ کسب </w:t>
      </w:r>
    </w:p>
    <w:p>
      <w:pPr>
        <w:pStyle w:val="BookText"/>
        <w:rPr/>
      </w:pPr>
      <w:r>
        <w:rPr>
          <w:rFonts w:ascii="IRNazanin" w:hAnsi="IRNazanin" w:eastAsia="IRNazanin"/>
          <w:color w:val="111111"/>
          <w:sz w:val="28"/>
          <w:sz w:val="28"/>
          <w:szCs w:val="28"/>
          <w:rtl w:val="true"/>
          <w:lang w:bidi="fa-IR"/>
        </w:rPr>
        <w:t>خود، طوری زندگی کند که مورد رضایت حجت خدا باشد و تعاملش با مشتری‌ها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امر آنکه همه کسانی که منتظر امام زمان هستند در روز نهم ربیع، به صورت ویژه زندگی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محمدامین بالادستیان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و استاد مباحث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روز را به درستی ترسیم کنیم و جایگاه این روز را در میان کل مقاطع تاریخی نه فقط به عنوان یک روز جا بیندازیم، کار بسیار مهمی انجام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آمدند و اهداف و دغدغه‌ها و انگیزه‌هایی را دنبال کردند؛ ولی به سبب فراهم نبودن زمینه ها قرار بر این شد که امام مهدی علیه السلام بیاید و اهداف آنها را محقق کند؛ پس اگر ما به مسئله این‌طور نگاه کنیم که این مقطع تاریخی، مقطعی است که خداوند اراده کرده که کسی را بفرستد تا هدف انبیا را محقق کند آن وقت قشنگ می شود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4834_46792"/>
      <w:bookmarkStart w:id="56" w:name="pg4834_46792"/>
      <w:bookmarkEnd w:id="56"/>
    </w:p>
    <w:p>
      <w:pPr>
        <w:pStyle w:val="Heading2"/>
        <w:numPr>
          <w:ilvl w:val="1"/>
          <w:numId w:val="1"/>
        </w:numPr>
        <w:rPr/>
      </w:pPr>
      <w:bookmarkStart w:id="57" w:name="pg4834_46792"/>
      <w:bookmarkStart w:id="58" w:name="__RefHeading___Toc2801997_2035185390"/>
      <w:bookmarkStart w:id="59" w:name="_Toc19"/>
      <w:bookmarkEnd w:id="57"/>
      <w:bookmarkEnd w:id="58"/>
      <w:r>
        <w:rPr>
          <w:rtl w:val="true"/>
        </w:rPr>
        <w:t>بخش سوم</w:t>
      </w:r>
      <w:r>
        <w:rPr>
          <w:rtl w:val="true"/>
        </w:rPr>
        <w:t xml:space="preserve">. </w:t>
      </w:r>
      <w:r>
        <w:rPr>
          <w:rtl w:val="true"/>
        </w:rPr>
        <w:t>نوشته‌های ادبی</w:t>
      </w:r>
      <w:bookmarkEnd w:id="5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801999_2035185390"/>
      <w:bookmarkStart w:id="61" w:name="_Toc20"/>
      <w:bookmarkEnd w:id="60"/>
      <w:r>
        <w:rPr>
          <w:rtl w:val="true"/>
        </w:rPr>
        <w:t>اشاره</w:t>
      </w:r>
      <w:bookmarkStart w:id="62" w:name="pg4834_46793"/>
      <w:bookmarkEnd w:id="61"/>
    </w:p>
    <w:p>
      <w:pPr>
        <w:pStyle w:val="Heading3"/>
        <w:numPr>
          <w:ilvl w:val="2"/>
          <w:numId w:val="1"/>
        </w:numPr>
        <w:rPr/>
      </w:pPr>
      <w:bookmarkStart w:id="63" w:name="__RefHeading___Toc2802001_2035185390"/>
      <w:bookmarkStart w:id="64" w:name="_Toc21"/>
      <w:bookmarkEnd w:id="62"/>
      <w:bookmarkEnd w:id="63"/>
      <w:r>
        <w:rPr>
          <w:rtl w:val="true"/>
        </w:rPr>
        <w:t>میثاقی دوباره</w:t>
      </w:r>
      <w:bookmarkEnd w:id="64"/>
    </w:p>
    <w:p>
      <w:pPr>
        <w:pStyle w:val="BookText"/>
        <w:rPr/>
      </w:pPr>
      <w:r>
        <w:rPr>
          <w:rFonts w:ascii="IRNazanin" w:hAnsi="IRNazanin" w:eastAsia="IRNazanin"/>
          <w:color w:val="111111"/>
          <w:sz w:val="28"/>
          <w:sz w:val="28"/>
          <w:szCs w:val="28"/>
          <w:rtl w:val="true"/>
          <w:lang w:bidi="fa-IR"/>
        </w:rPr>
        <w:t>میثاقی دوباره</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ای خدای عهدهای ناگسستنی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قدم‌هامان را برای صداقت و ثبات، سرپنجه‌هامان را در تعهد و وفا و قلب‌هامان را در سرشاری مدام از مهرش مدد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میثاق‌های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ما را به او و یقینمان را به وثوقش بیافزای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شمشیر زنانی ساز که نه در داغ خرما پزان، نه در سوز برف‌ریزان و نه در پوسیدگی پاییز، ربیع با طراوتش را با هیچ متاعی معامله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قول‌های از یاد نرفتنی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عهدی ما را سبب‌ساز شکستگی‌مان مخواه و ناسپاسی‌هایمان را سبب سوز تَرَحُّمش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بفهمان که نقض هر پیمانی پس از او رواست و حالی‌مان کن که قرار عاشقی همواره پا 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مصالحه بر سر او باز دار و پایمان را گام‌زن کوچه‌اش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اقرن ثارنا بثاره</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صلی الله علیک یا عزیز</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دریاب که بوران، مرا از مرصد تصویرت دور انداخته است و دیده‌ام سوی آمدنت نمی‌شناسد، تا سیاهی خود به پایش سپید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دریاب تا ناقوس رهاییم </w:t>
      </w:r>
    </w:p>
    <w:p>
      <w:pPr>
        <w:pStyle w:val="BookText"/>
        <w:rPr/>
      </w:pPr>
      <w:r>
        <w:rPr>
          <w:rFonts w:ascii="IRNazanin" w:hAnsi="IRNazanin" w:eastAsia="IRNazanin"/>
          <w:color w:val="111111"/>
          <w:sz w:val="28"/>
          <w:sz w:val="28"/>
          <w:szCs w:val="28"/>
          <w:rtl w:val="true"/>
          <w:lang w:bidi="fa-IR"/>
        </w:rPr>
        <w:t>را از قید تو فریاد نزند، تا برای دمی آسودنت، حسرت به دل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که در اجتهاد طاعتت شکست خورده ام و بگذار تکاپو از سربگیرم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که پابند هرکه شدم از سرخویش بازم کرد و حالا راه برگشت را هم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بودم؛ تنها قدمی آن طرف برایم پیدا بود؛ اما تو تا عمق افق را می‌دیدی؛ روی زانو می نشستی و برایم از نورستانت می‌گفتی؛ خلعت خدمتت را در برم کردی؛ اما وقتی راه می رفتم به خاک می کشید و من کوتاه بودم؛ زود بود برایم انگار، اما تو می‌دانستی روزی قد می‌کشم و آستین نصرت، از سرپنجه ام پیش نمی ماند و من هنوز هم کوتاهی‌های امروز را می‌بینم و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دلهره‌های تو نباشد همین ردا به پایم می‌پیچد و زمین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شکوفه شکوایم بر شمشاد نیوشایت جوانه زند؛ بعد هر چه می‌خواهی ملامتم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لب برچیده‌ام، بغض‌های فروخورده را بیرون بکشد، آن وقت اگر رغبت مرا نکردی بیرونم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سخنی هست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رنجیدنت امانم می‌دهی؛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دلت را زده‌ام و پایم دارد از میهمانیت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نمی‌گویم؛ حالا که از زشت‌رویی‌ام بری شده‌ای، عتابت را لمس می‌کنم،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ماتم گرفته‌ای و مدام محزونی، ولی من نیز مدعای دروغین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اگر با هم از یک کوچه بگذریم، تنها رد پای تو به جا می‌ماند؛ لاف وفا نزده‌ام؛ یقین کرده‌ام که هر سر تراشیده‌ای رسم قلندری نمی‌داند، هر شب‌گردی دل‌شدگی را تجربه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سنگ تو را به سینه زده‌ام، اگر وقت و بی‌وقت عریضه برایت نوشتم، اگر نام تو را از نامردمان کتمان کرده‌ام، همه از شوری است که از حقیقت مهر تو برآشفته؛ همه‌اش از وفور آن سر زندگی است که از نفس‌های عمیقم در یاس‌خانه‌ات دارم؛ نه برای از کسی جز تو حتی مرحبایی طلبیدن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تحویل نگرفتنت تأدیب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باورکن من از روی حماقت است که خویش را به تغافل می‌زنم، نه از سر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حق بده، </w:t>
      </w:r>
    </w:p>
    <w:p>
      <w:pPr>
        <w:pStyle w:val="BookText"/>
        <w:rPr/>
      </w:pPr>
      <w:r>
        <w:rPr>
          <w:rFonts w:ascii="IRNazanin" w:hAnsi="IRNazanin" w:eastAsia="IRNazanin"/>
          <w:color w:val="111111"/>
          <w:sz w:val="28"/>
          <w:sz w:val="28"/>
          <w:szCs w:val="28"/>
          <w:rtl w:val="true"/>
          <w:lang w:bidi="fa-IR"/>
        </w:rPr>
        <w:t>کسی را در دربارت ندارم، یک سکه هم در توشه بارم نیست برای خریدن نازت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آینده‌ای که در هوای مه‌آلوده تقدیر گم شده هراس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مرا محکوم کنی به از دست دادنت؛ نکند نابود شوم با هبوط از نینوایت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برکه ات قرارمان برای وعده‌ای که داده‌ای؛ برایم عقدی از ثریا برچین تا عقدمان در نور مستور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اگر لاله داشت بیاور تا شمعدانش کنیم؛ آینه‌ای هم تا اگر نتوانستم خیره‌ات شوم عکست را چشم انداز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برقع از روی بینداز؛ نقاب از چهره برگیر و شکوه هویدا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سرکشی چون من، عقد اخوت نبسته‌ای؛ اما من روزی هزار بار بر بنوت خویش سوگند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سیاه‌کار و مسئ را نمی‌پسندی؛ اما من همه جا را گشته‌ام و تو محسن را گزیده‌ام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اکنون که سپیده از فراز شانه شب سَرَک می‌کشد با من سر سفره‌ای که با سلیقه خودم چیده‌ام میثاقی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مرا از غُل و زنجیرها با بیعت خویش ابتیاع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از قفایم بگیر و به مرزهای خودت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حلقه یاس که دستم می‌کنی متحول کن، زیر و رویم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آدم دیگری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بلندم کنی و راهم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که من می‌خواهم؛ بی تا‌بی بدیل بی‌نظیر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رضیتک یا مولای اماما و هادیاً و ولیاً و مرشداً لا ابتغی بک بدلاً</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پیمان زرین و عهد عتیق نبود که دیروز در عالم ذر بستیم، کجای امروز خبراز جستاری عاشقانه بود؟ گفتند به ربوبیت اقرار کنم و گردن بگذارم طاعت تو را آن دم که پذیرا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شاهوار ولایت را پیشم به ودیعت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نفرین شدگانند آنان که نقض میثاق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عاقبتی را برایشان رقم نزده‌اند جز خانه‌هایی که از آن سعیر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عهدت می‌شکنند کامت تلخ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هریک نفری که ابلیس از رکابت می‌رباید، خیمه‌های سپید سپاهت تنگ‌تر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دشواری این معاهده که غربال گون خبیث را از طیب تمیز می‌دهد؟ سختی‌اش به تحمل طعنه‌هاست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قناعت در غنای تو را داشتن و از جرگه غلامانت عزلت نگزیدن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دیوانگی شنیدن و سنگ طفلان خوردن به خویشتن را پای تو پیر کردن و حیات را وسیله مواسات تو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شداید را تنها آنانی درخواهند یافت که لب به لب مودّت تو تر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یَتَذَکَّرُ أُولُوا اْلأَلْبابِ الَّذینَ یُوفُونَ بِعَهْدِ اللّهِ وَ لا یَنْقُضُونَ الْمیثاقَ </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کسی که می‌اندیشد ستودن تو آسودگی دارد، بیاید و از دور میثمی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چکاد دار ابتلا قصیده وصل تو سرودن و مثنوی وصف تو خواندن آسان نیست، خودت می‌دانی</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الاسود را می‌شناسم؛ نخست ملکی بود که مقر به عهد الست آمد تا پروردگارش میان مخلوقات، امین قرار دهد او را، بدل به سنگی ساختند ساکن در رکن بیت تا حاجیان تجدید قول و قرار نزد او امانت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دل غافل مباش که امین الله تو در مطاف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ثقل میثاقش در تسلیم حجر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کعبه تبرک از استلام او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به خانه دوختی؛ مات صاحبخانه 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سوی او فراگیر و برکبریای او تکبیر گوی و آن 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امانتی ادیتها ومیثاقی تعاهد انه لتشهد لی بالموافاة؛ </w:t>
      </w:r>
      <w:r>
        <w:rPr>
          <w:rStyle w:val="FootnoteAnchor"/>
          <w:rtl w:val="true"/>
        </w:rPr>
        <w:footnoteReference w:id="103"/>
      </w:r>
      <w:r>
        <w:rPr>
          <w:rFonts w:ascii="IRNazanin" w:hAnsi="IRNazanin" w:eastAsia="IRNazanin"/>
          <w:color w:val="111111"/>
          <w:sz w:val="28"/>
          <w:sz w:val="28"/>
          <w:szCs w:val="28"/>
          <w:rtl w:val="true"/>
          <w:lang w:bidi="fa-IR"/>
        </w:rPr>
        <w:t>امانتم را ادا کردم و میثاقم را از عهده برآمدم تا گواهی دهی به وفایم</w:t>
      </w:r>
      <w:r>
        <w:rPr>
          <w:rFonts w:eastAsia="IRNazanin" w:cs="IRNazanin"/>
          <w:color w:val="111111"/>
          <w:sz w:val="28"/>
          <w:szCs w:val="28"/>
          <w:rtl w:val="true"/>
          <w:lang w:bidi="fa-IR"/>
        </w:rPr>
        <w:t xml:space="preserve">». </w:t>
      </w:r>
      <w:r>
        <w:rPr>
          <w:rStyle w:val="FootnoteAnchor"/>
          <w:rtl w:val="true"/>
        </w:rPr>
        <w:footnoteReference w:id="104"/>
      </w:r>
      <w:bookmarkStart w:id="65" w:name="pg4834_46797"/>
    </w:p>
    <w:p>
      <w:pPr>
        <w:pStyle w:val="Heading3"/>
        <w:numPr>
          <w:ilvl w:val="2"/>
          <w:numId w:val="1"/>
        </w:numPr>
        <w:rPr/>
      </w:pPr>
      <w:bookmarkStart w:id="66" w:name="__RefHeading___Toc2802003_2035185390"/>
      <w:bookmarkStart w:id="67" w:name="_Toc22"/>
      <w:bookmarkEnd w:id="65"/>
      <w:bookmarkEnd w:id="66"/>
      <w:r>
        <w:rPr>
          <w:rtl w:val="true"/>
        </w:rPr>
        <w:t xml:space="preserve">غروب اسارت </w:t>
      </w:r>
      <w:r>
        <w:rPr>
          <w:rtl w:val="true"/>
        </w:rPr>
        <w:t>(</w:t>
      </w:r>
      <w:r>
        <w:rPr>
          <w:rtl w:val="true"/>
        </w:rPr>
        <w:t>واپسین لحظات زندگی امام حسن عسکری علیه السلام</w:t>
      </w:r>
      <w:r>
        <w:rPr>
          <w:rtl w:val="true"/>
        </w:rPr>
        <w:t>)</w:t>
      </w:r>
      <w:bookmarkEnd w:id="67"/>
    </w:p>
    <w:p>
      <w:pPr>
        <w:pStyle w:val="BookText"/>
        <w:rPr/>
      </w:pPr>
      <w:r>
        <w:rPr>
          <w:rFonts w:ascii="IRNazanin" w:hAnsi="IRNazanin" w:eastAsia="IRNazanin"/>
          <w:color w:val="111111"/>
          <w:sz w:val="28"/>
          <w:sz w:val="28"/>
          <w:szCs w:val="28"/>
          <w:rtl w:val="true"/>
          <w:lang w:bidi="fa-IR"/>
        </w:rPr>
        <w:t xml:space="preserve">غروب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لحظات زندگی امام حسن عسکری علیه السلام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واپسین لحظات زندگی، چگونه آغاز تو را مرور نکنم؟ و امر امامت را بر دوش تو کودک چند ساله‌ام بگذارم، حال آن‌که لحظه پر شکوه میلادت مقابل چشمانم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تولّد تو، نوری از سر و رویت به اطراف آسمان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مرغان سفیدی از آسمان فرود می‌آمدند و بال‌های خود را بر سر و روی بدن آسمانی‌ات می‌کشیدند و پرواز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خانه با حیرت شگفت‌آوری از این ماجرا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تبسّمی مشتاقانه از راز این قصه پرده برداشتم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از فرشتگان آسمان‌ها بودند که در موقع ظهور این طفل، یاوران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آمده بودند تا به او تبرّک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اینک در انتظار تو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مهدی می‌خوانند؛ زیرا خداوند تو را به امر الهی خود هدایت نموده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پدر جوانت، در گوشه سامرّا سر به بالین شهادت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از شهادت پدرم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بار دشوار امامت، بر دوش من که نه، در جان من حمل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عباسی تا لحظه‌ای دیگر به خواسته بزرگ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اسارت و غم، سال‌های غم و تنهایی، روزهای تنهایی و سکوت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غریبانه و تلخ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بیست و هشت ساله تو، راهیِ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در امتداد جنایت‌های پدرش متوکّل، شربت زهرآلودی بر من خورانید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به فردایی سپرده‌ام که تو در آن، حقیقت دین را افشا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همه فرازها و نشیب‌هایش، با تمام پستی‌ها و بلندی‌هایش به تو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می‌سپارم دردهای نهفته‌ای را که جز در و دیوارهای اتاق کوچکم در سامرّا، به احدی تاب گفتنش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سکوت حسنی باز هم در قصه من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آه بگویم که خروش و فریاد حسینی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خروشی، چه قیامی؟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باید حسن بمانی و هم حسینی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حسین کربلای خود باشی و هم زینب سفر اسارت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 علی خانه نشین، بمانی و هم 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زین‌العابدین داغدار باشی و هم باقرالعلوم تقیّه‌ها و هم شکافنده دانش‌های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صادق آل محمد باشی و استاد علوم آسمانی، و هم موسی بن جعفر زندانی نشسته در غل و زنجیر هارون باشی و هم علی بن موسای رسوا کننده دسیسه‌های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غربت زده تنهایی‌های خود باشی و هم جواد الائمه محبوب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جواد بی‌کس و تنها بمانی و هم هادی مظلوم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هادی بزرگ باشی و هم حسنِ غمدیده اسیر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مجموعه اسرار عدالتی، مرکز اجتماع حقایق، قبله‌گاه جاده‌های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در یک جمله، در یک کلمه تو مهدی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 بر هم می‌نهم تا پیش از اتمام تصاویر، تو را دریابم؛ تویی که پیش از میلادت در نگاهم منزل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تمام کائنات عالم، چشم به راه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می‌سپارم که قدرت آسمان‌ها و زمین به دست اوست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 معتمد در شربت گوارایی حل شد و شربت او در خون من، در جگرم، ولی به این می‌اندیشم که چگونه معتمدهای تاریخ، زهر غربت را در جان خسته تو می‌ریزند و شیعیان منتظر در تلخی این زهر، سالیان سال به استغاثه و فریاد بر </w:t>
      </w:r>
    </w:p>
    <w:p>
      <w:pPr>
        <w:pStyle w:val="BookText"/>
        <w:rPr/>
      </w:pPr>
      <w:r>
        <w:rPr>
          <w:rFonts w:ascii="IRNazanin" w:hAnsi="IRNazanin" w:eastAsia="IRNazanin"/>
          <w:color w:val="111111"/>
          <w:sz w:val="28"/>
          <w:sz w:val="28"/>
          <w:szCs w:val="28"/>
          <w:rtl w:val="true"/>
          <w:lang w:bidi="fa-IR"/>
        </w:rPr>
        <w:t>می‌خیزند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عجیبی است؛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می‌توان پناه برد؟ با چه کسی می‌شود دردل دل گفت؟ عاشقان خود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منتظر را یاری کن</w:t>
      </w:r>
      <w:r>
        <w:rPr>
          <w:rFonts w:eastAsia="IRNazanin" w:cs="IRNazanin"/>
          <w:color w:val="111111"/>
          <w:sz w:val="28"/>
          <w:szCs w:val="28"/>
          <w:rtl w:val="true"/>
          <w:lang w:bidi="fa-IR"/>
        </w:rPr>
        <w:t xml:space="preserve">! </w:t>
      </w:r>
      <w:r>
        <w:rPr>
          <w:rStyle w:val="FootnoteAnchor"/>
          <w:rtl w:val="true"/>
        </w:rPr>
        <w:footnoteReference w:id="106"/>
      </w:r>
      <w:bookmarkStart w:id="68" w:name="pg4834_46800"/>
    </w:p>
    <w:p>
      <w:pPr>
        <w:pStyle w:val="Heading3"/>
        <w:numPr>
          <w:ilvl w:val="2"/>
          <w:numId w:val="1"/>
        </w:numPr>
        <w:rPr/>
      </w:pPr>
      <w:bookmarkStart w:id="69" w:name="__RefHeading___Toc2802005_2035185390"/>
      <w:bookmarkStart w:id="70" w:name="_Toc23"/>
      <w:bookmarkEnd w:id="68"/>
      <w:bookmarkEnd w:id="69"/>
      <w:r>
        <w:rPr>
          <w:rtl w:val="true"/>
        </w:rPr>
        <w:t>آخرین نشانه</w:t>
      </w:r>
      <w:bookmarkEnd w:id="70"/>
    </w:p>
    <w:p>
      <w:pPr>
        <w:pStyle w:val="BookText"/>
        <w:rPr/>
      </w:pPr>
      <w:r>
        <w:rPr>
          <w:rFonts w:ascii="IRNazanin" w:hAnsi="IRNazanin" w:eastAsia="IRNazanin"/>
          <w:color w:val="111111"/>
          <w:sz w:val="28"/>
          <w:sz w:val="28"/>
          <w:szCs w:val="28"/>
          <w:rtl w:val="true"/>
          <w:lang w:bidi="fa-IR"/>
        </w:rPr>
        <w:t xml:space="preserve">آخرین نشانه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ابوالادیان صدایش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امام حسن عسکری علیه السلام بود و نامه‌های او را به شهرها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مدتی که امام بیمار شده بود، او هم مثل دیگران نگران و غمگین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حضرت صدایش کرد و نامه‌هایی را که برای بعضی از شیعیان شهرهای دیگر نوشته بود، به دستش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به دست صاحبانشان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روز دیگر این جایی و وقتی نزدیک خانه شدی، صدای گریه و شیون از خانه‌ام خواهی شنید و می‌بینی که پیکر مرا برای غسل و کفن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یاد موضوع جانشینِ 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اتفاق غم‌بار رخ می‌دهد، پس برایمان بگویید که امام بعد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سر بلند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کار خود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بازگشت، پاسخ نامه‌ها را از تو خواست، او جانشین واقعی من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نشانه‌های بیشتری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دیگر اینکه هر که بر پیکر من نماز خواند، او امام بر حق است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بسته خاصی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از جایی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سکوت کرد و رفت تا آماده 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می‌کرد که چه خواهد شد؟ یعنی دوازدهمین امام کیست؟</w:t>
      </w:r>
    </w:p>
    <w:p>
      <w:pPr>
        <w:pStyle w:val="BookText"/>
        <w:rPr/>
      </w:pPr>
      <w:r>
        <w:rPr>
          <w:rFonts w:ascii="IRNazanin" w:hAnsi="IRNazanin" w:eastAsia="IRNazanin"/>
          <w:color w:val="111111"/>
          <w:sz w:val="28"/>
          <w:sz w:val="28"/>
          <w:szCs w:val="28"/>
          <w:rtl w:val="true"/>
          <w:lang w:bidi="fa-IR"/>
        </w:rPr>
        <w:t>پیش از خروج از خانه، نامه‌ها را در میان پیراهن خود پنهان کرد و از منزل امام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می‌دانستند که اطراف خانه پر از جاسوسان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معتمد عباسی چهار سال پیش، دارالخلافه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سامرا به بغداد منتقل کرده بود، اما مأمورانش شبانه‌روز خانه امام را زیر نظر داشتند و مراقب رفت و آمدها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پانزدهمین روز سفر بود که ابوالادیان به سامرا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طنین حرف‌های امام حسن عسکری علیه السلام در گوشش زنگ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امام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از دور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بزرگی در 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از دنیا رفته بود، ولی راستی حالا امام بعد از او که بود؟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جلو در خانه امام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جلوتر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برادر امام را دید که همراه گروهی جلوی در خانه ایستاده و عده‌ای شهادت امام را به او تسلیت و عده‌ای جانشینی و امامتش را تبریک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و عده‌ای از شیعیان خاص امام ماتشان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همه اهل سامرا، جعفر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دوازدهمین امامِ شیعیان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هادی علیه السلام و برادر امام حسن عسکری علیه السلام بود، ولی سرگذشتش مانند پسر نوح بود که به خاطر هم‌نشینی و دوستی با افراد گناه‌کار و ناصالح، از عصمت خاندانش دور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هرگز او را محرم اسرار خود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از تولد فرزندش مهدی عجل الله تعالی فرجه الشریف، به او چیزی نگفته بود و تنها عده‌ای از شیعیانِ مورد اعتماد از این موضوع باخبر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ابوالادیان، به یاد نشانه‌های 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دیگران تبریک و تسلیت گفت، ولی حرفی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نه چیزی از او خواست و نه پرسشی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مطمئن بود که او امام دوازدهم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نماز بر پیکر امام عسکری علیه السلام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امام نفرموده بود که هر که بر پیکرم نماز بخواند، امام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ابوالادیان نمی‌دانست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و با حیرت به جعفر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که با عده‌ای از جاسوسان خلیفه می‌آمد، وارد صحن خانه امام شد و عده‌ای از شیعیان هم در پیش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نماز تشکیل شد و همه چیز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کودکی از درون خانه بیرون آمد که نورش مثل ماه همه‌جا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همه به طرف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که بود؟</w:t>
      </w:r>
    </w:p>
    <w:p>
      <w:pPr>
        <w:pStyle w:val="BookText"/>
        <w:rPr/>
      </w:pPr>
      <w:r>
        <w:rPr>
          <w:rFonts w:ascii="IRNazanin" w:hAnsi="IRNazanin" w:eastAsia="IRNazanin"/>
          <w:color w:val="111111"/>
          <w:sz w:val="28"/>
          <w:sz w:val="28"/>
          <w:szCs w:val="28"/>
          <w:rtl w:val="true"/>
          <w:lang w:bidi="fa-IR"/>
        </w:rPr>
        <w:t>کودک که صورتی گندمگون، موهایی به هم پیچیده و دندانهایی گشاده داشت به سمت جعفر رفت و با شجاعت و شهامت ردای او را گرفته و به عقب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پیکر پاک پدرم نماز بگذارم نه تو، چون من بر این کار از همه شایسته‌ترم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که رنگ از رویش پریده بود، بی‌اختیار عقب‌نشینی کرد و کودک نورانی جلو آمد و بر پیکر امام نماز خواند و او را در کنار مرقد امام هادی علیه السلام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شادی و غم، هر دو در دل ابوالادیان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ابوالادیان آن کودک را می‌شناخت،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کوچک امام حسن عسکری علیه السلام و امام دوازدهم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نشانه بود که از او می‌دید، حتماً نشانه‌های دیگر هم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می‌ماند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نماز، کودک پاسخِ نامه‌ها را هم از ابوالادیان خواسته بود و حالا فقط یک نشانه دیگر مانده بود، آخرین نشانه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چهره‌ای برافروخته همراه عده‌ای بیرون خانه امام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طفل را شناختی؟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که تا به حال نه او را دیده و نه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وقت کاروانی از قم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احوال امام را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شنیدن خبر رحلت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امام بعد از او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جعفر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جلو آمدند و به او تبریک و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خطاب به جعفر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 و اموالی همراه ماست، بگو نامه‌ها از کیست و مالها چه مقدار است تا آنها را به تو تحویل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عصبانی شده و از جا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لباسش را تکاند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می‌خواهید من از غیب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وقت بود که خدمتگزاری از خانه امام بیرون آمد و پاسخِ پرسش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خوشحال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وجود گران‌مایه‌ای که تو را به سوی ما فرستاده، امام ماست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ابوالادیان حالا خوشحال‌تر از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آخرین نشانه هم درست بود و آن کودکِ نورانی، امام مهدی عجل الله تعالی فرجه الشریف، دوازدهمین امام شیعیان بود</w:t>
      </w:r>
      <w:r>
        <w:rPr>
          <w:rFonts w:eastAsia="IRNazanin" w:cs="IRNazanin"/>
          <w:color w:val="111111"/>
          <w:sz w:val="28"/>
          <w:szCs w:val="28"/>
          <w:rtl w:val="true"/>
          <w:lang w:bidi="fa-IR"/>
        </w:rPr>
        <w:t xml:space="preserve">. </w:t>
      </w:r>
      <w:bookmarkStart w:id="71" w:name="pg4834_46804"/>
    </w:p>
    <w:p>
      <w:pPr>
        <w:pStyle w:val="Heading3"/>
        <w:numPr>
          <w:ilvl w:val="2"/>
          <w:numId w:val="1"/>
        </w:numPr>
        <w:rPr/>
      </w:pPr>
      <w:bookmarkStart w:id="72" w:name="__RefHeading___Toc2802007_2035185390"/>
      <w:bookmarkStart w:id="73" w:name="_Toc24"/>
      <w:bookmarkEnd w:id="71"/>
      <w:bookmarkEnd w:id="72"/>
      <w:r>
        <w:rPr>
          <w:rtl w:val="true"/>
        </w:rPr>
        <w:t>سلیل خاتون</w:t>
      </w:r>
      <w:bookmarkEnd w:id="73"/>
    </w:p>
    <w:p>
      <w:pPr>
        <w:pStyle w:val="BookText"/>
        <w:rPr/>
      </w:pPr>
      <w:r>
        <w:rPr>
          <w:rFonts w:ascii="IRNazanin" w:hAnsi="IRNazanin" w:eastAsia="IRNazanin"/>
          <w:color w:val="111111"/>
          <w:sz w:val="28"/>
          <w:sz w:val="28"/>
          <w:szCs w:val="28"/>
          <w:rtl w:val="true"/>
          <w:lang w:bidi="fa-IR"/>
        </w:rPr>
        <w:t xml:space="preserve">سلیل خاتون </w:t>
      </w:r>
      <w:r>
        <w:rPr>
          <w:rStyle w:val="FootnoteAnchor"/>
          <w:rtl w:val="true"/>
        </w:rPr>
        <w:footnoteReference w:id="10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تشیع، کسانی را در حافظه دارد که مانند ستاره در افق روزگار می‌درخشند، هر چند نامشان سر زبان‌ها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امام حسن عسکری علیه السلام یکی از آن ستارگان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زمان شهادت فرزندش امام حسن عسکری علیه السلام، در هشتم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مدینه بودند و به محض شنیدن خبر شهادت فرزندش، به سامرا می‌رود و در محکمه با نشان دادن وصیت‌نامه امام عسکری علیه السلام، اموال امام را از جعفر کذاب پس می‌گیرد؛ زیرا امام حسن عسکری علیه السلام در وصیت‌نامه‌ای که به مادرش نوشته بود، او را وصی خود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وصی بودن جعفر منتفی شد و دربار عباسی از رسیدن به آرزوی خود باز ماند؛ چون آنها ردای امامت را به تن جعفر پوشانده بودند و مردم، به خصوص شیعیان، از این انتخاب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شیعیان به جده معروف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اطرافِ جعفر پراکنده کرد و روایات رسیده از اهل‌بیت درباره امامت امام زمان عجل الله تعالی فرجه الشریف را به مردم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این بانوی شجاع، اولین کسی بود که مبشر آغاز امامت حضرت حجت عجل الله تعالی فرجه الشریف در نهم ربیع‌الاول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 xml:space="preserve">. </w:t>
      </w:r>
      <w:bookmarkStart w:id="74" w:name="pg4834_46805"/>
    </w:p>
    <w:p>
      <w:pPr>
        <w:pStyle w:val="Heading3"/>
        <w:numPr>
          <w:ilvl w:val="2"/>
          <w:numId w:val="1"/>
        </w:numPr>
        <w:rPr/>
      </w:pPr>
      <w:bookmarkStart w:id="75" w:name="__RefHeading___Toc2802009_2035185390"/>
      <w:bookmarkStart w:id="76" w:name="_Toc25"/>
      <w:bookmarkEnd w:id="74"/>
      <w:bookmarkEnd w:id="75"/>
      <w:r>
        <w:rPr>
          <w:rtl w:val="true"/>
        </w:rPr>
        <w:t>روزشمار ربیع؛ از شهادت تا بیعت</w:t>
      </w:r>
      <w:bookmarkEnd w:id="76"/>
    </w:p>
    <w:p>
      <w:pPr>
        <w:pStyle w:val="BookText"/>
        <w:rPr/>
      </w:pPr>
      <w:r>
        <w:rPr>
          <w:rFonts w:ascii="IRNazanin" w:hAnsi="IRNazanin" w:eastAsia="IRNazanin"/>
          <w:color w:val="111111"/>
          <w:sz w:val="28"/>
          <w:sz w:val="28"/>
          <w:szCs w:val="28"/>
          <w:rtl w:val="true"/>
          <w:lang w:bidi="fa-IR"/>
        </w:rPr>
        <w:t xml:space="preserve">ماههای آغازین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دستگاه خلافت و جعفر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دستگاه خلافت عباسی به شدت امام را زیر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نفوذ و شایستگی امام علیه السلام و ترس از ولادت آخرین وصی نقش های شومی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برادر امام عسکری علیه السلام است که همانند پسر نوح منحرف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عسکری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 علیه السلام شش سال در محاصره شدید در سامرا به سر برده، ولی حکایت خوبی های ایشان، روز به روز در سطح جامعه، رو به گسترش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در شدیدترین فشارها هستند و تنها رابطه آنها با امام علیه السلام از طریق عثمان بن سعید است که با شیوه های خاصی صورت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پانزده روز قبل از شهادت، خدمتکارش، ابوالادیان را باخبر می‌کند و او را برای مأموریتی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ربیع الاول</w:t>
      </w:r>
    </w:p>
    <w:p>
      <w:pPr>
        <w:pStyle w:val="BookText"/>
        <w:rPr/>
      </w:pPr>
      <w:r>
        <w:rPr>
          <w:rFonts w:ascii="IRNazanin" w:hAnsi="IRNazanin" w:eastAsia="IRNazanin"/>
          <w:color w:val="111111"/>
          <w:sz w:val="28"/>
          <w:sz w:val="28"/>
          <w:szCs w:val="28"/>
          <w:rtl w:val="true"/>
          <w:lang w:bidi="fa-IR"/>
        </w:rPr>
        <w:t>منزل امام عسکری علیه السلام</w:t>
      </w:r>
    </w:p>
    <w:p>
      <w:pPr>
        <w:pStyle w:val="BookText"/>
        <w:rPr/>
      </w:pPr>
      <w:r>
        <w:rPr>
          <w:rFonts w:ascii="IRNazanin" w:hAnsi="IRNazanin" w:eastAsia="IRNazanin"/>
          <w:color w:val="111111"/>
          <w:sz w:val="28"/>
          <w:sz w:val="28"/>
          <w:szCs w:val="28"/>
          <w:rtl w:val="true"/>
          <w:lang w:bidi="fa-IR"/>
        </w:rPr>
        <w:t>معتمد، خلیفه عباسی، امام علیه السلام را مسموم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بیمار و بستری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ربیع الاول</w:t>
      </w:r>
    </w:p>
    <w:p>
      <w:pPr>
        <w:pStyle w:val="BookText"/>
        <w:rPr/>
      </w:pPr>
      <w:r>
        <w:rPr>
          <w:rFonts w:ascii="IRNazanin" w:hAnsi="IRNazanin" w:eastAsia="IRNazanin"/>
          <w:color w:val="111111"/>
          <w:sz w:val="28"/>
          <w:sz w:val="28"/>
          <w:szCs w:val="28"/>
          <w:rtl w:val="true"/>
          <w:lang w:bidi="fa-IR"/>
        </w:rPr>
        <w:t>دستگاه خلافت و جعفر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پزشکان ویژه دربار از نجات یافتن امام علیه السلام اظهار نومیدی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دستور می‌دهد، پزشکان همچنان در منزل امام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قاضی تحقیق هم با آنها همراه می‌شوند تا امام علیه السلام را زیر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عسکری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بیماری حضرت در شهر می‌پیچد و موجب اندوه شیعیان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حتی در روز های آخر هم نمی‌توانند امام خود را ببینند و درباره جانشین او، اطلاعات کامل‌تری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ربیع الاول</w:t>
      </w:r>
    </w:p>
    <w:p>
      <w:pPr>
        <w:pStyle w:val="BookText"/>
        <w:rPr/>
      </w:pPr>
      <w:r>
        <w:rPr>
          <w:rFonts w:ascii="IRNazanin" w:hAnsi="IRNazanin" w:eastAsia="IRNazanin"/>
          <w:color w:val="111111"/>
          <w:sz w:val="28"/>
          <w:sz w:val="28"/>
          <w:szCs w:val="28"/>
          <w:rtl w:val="true"/>
          <w:lang w:bidi="fa-IR"/>
        </w:rPr>
        <w:t>دستگاه خلافت و جعفر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یافتن حضور مأموران و جاسوسان دربار در منزل و اطراف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که شهادت برادر را نزدیک می‌بیند، با تشویق دستگاه خلافت، خود را جانشین امام عسکری علیه السلام معرفی می‌کند و همراه دوستانش به منزل امام می‌آید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عسکری علیه السلام</w:t>
      </w:r>
    </w:p>
    <w:p>
      <w:pPr>
        <w:pStyle w:val="BookText"/>
        <w:rPr/>
      </w:pPr>
      <w:r>
        <w:rPr>
          <w:rFonts w:ascii="IRNazanin" w:hAnsi="IRNazanin" w:eastAsia="IRNazanin"/>
          <w:color w:val="111111"/>
          <w:sz w:val="28"/>
          <w:sz w:val="28"/>
          <w:szCs w:val="28"/>
          <w:rtl w:val="true"/>
          <w:lang w:bidi="fa-IR"/>
        </w:rPr>
        <w:t>وخیم شدن حال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اندوه شیعیان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یافتن عثمان بن سعید، بزرگ شیعیان شهر، به منزل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شب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عسکری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امام علیه السلام وخیم می‌شود و در آخرین لحظات می‌خواهد فرزند پنج ساله اش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دور از چشم جاسوسان بر بالین پدر آمده و ظرف آب را به پدر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وضو گرفتن به او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عسکری علیه السلام پس از خواندن نماز صبح، آخرین وصیت ها را به فرزند خود می‌گوید و آن گاه در آغوش فرزندش جان به جان آفرین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هشتم ربیع الاول</w:t>
      </w:r>
    </w:p>
    <w:p>
      <w:pPr>
        <w:pStyle w:val="BookText"/>
        <w:rPr/>
      </w:pPr>
      <w:r>
        <w:rPr>
          <w:rFonts w:ascii="IRNazanin" w:hAnsi="IRNazanin" w:eastAsia="IRNazanin"/>
          <w:color w:val="111111"/>
          <w:sz w:val="28"/>
          <w:sz w:val="28"/>
          <w:szCs w:val="28"/>
          <w:rtl w:val="true"/>
          <w:lang w:bidi="fa-IR"/>
        </w:rPr>
        <w:t>دستگاه خلافت و جعفر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مأموران دربار، پزشکان، قضات وجاسوس ها پس از شهادت امام سه مأموریت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سوگواری نمایشی؛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پراکندن شایعه مرگ طبیعی؛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برای یافتن فرزند احتمالی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سعی می‌کند با کمک اطرافیان، خود را تنها وارث برادر و بزرگ شیعه و شایسته امامت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آماده برگزاری مراسم نماز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عسکری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شیون در منزل امام علیه السلام ، نشانه شهادت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با شنیدن خبر، بی توجه به خفقان و حضور گسترده مأموران خلیفه، به منزل امام علیه السلام سرازیر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منتظر مراسم اقامة نماز بر پیکر امام علیه السلام هستند؛ چرا که می‌دانند جز امام معصوم کسی بر امام علیه السلام نماز نخواهند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روز هشتم</w:t>
      </w:r>
    </w:p>
    <w:p>
      <w:pPr>
        <w:pStyle w:val="BookText"/>
        <w:rPr/>
      </w:pPr>
      <w:r>
        <w:rPr>
          <w:rFonts w:ascii="IRNazanin" w:hAnsi="IRNazanin" w:eastAsia="IRNazanin"/>
          <w:color w:val="111111"/>
          <w:sz w:val="28"/>
          <w:sz w:val="28"/>
          <w:szCs w:val="28"/>
          <w:rtl w:val="true"/>
          <w:lang w:bidi="fa-IR"/>
        </w:rPr>
        <w:t>دستگاه خلافت و جعفر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خلیفه و درباریان ،برای تشییع پیکر امام می‌آیند و همراه انبوه مردم شهر و سربازان بیرون منزل امام علیه السلام منتظر می‌مانند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دستگاه خلافت از اینکه امام عسکری علیه السلام فرزندی ندارد، شادمان است و خیال می‌کند سلسله امامت شیعه به یایان رسیده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که ظاهری غمگین دارد ، با غرور به سمت جنازه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می‌ایستد و دست ها را بالا می برد تا تکبیر نماز را بگوید، ولی ناگهان کودکی گندم گون و زیبا او را کنار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وحشت زده عقب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با چشمان اشکبار نماز می‌خواند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در اجرای نقشه هایش ناکام می‌ماند و خانه برادر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امام عسکری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پیکر امام علیه السلام، پس از غسل و کفن، به حیاط منزل آورده می‌شود و برای اقامه نماز رو به قبله گذاشته</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امام علیه السلام جز اهل خانه و ابوالادیان، کسی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کاروانی از بزرگان قم برای دیدار با امام عسکری علیه السلام به سامرا آمده که همراهشان نامه و کیسه های طلاست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ناامید در حال دورشدن از شهر هستند که غلامی آنها را دوباره به منزل امام عسکری علیه السلام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آنها را به اتاق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با شگفتی همراهشان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کودکی نورانی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احترام می گذارند و کودک پس از احوال پرسی، از نامه ها و کیسه ها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قمی‌ها شادمان و شگفت زده، سر به سجده گذاشته و خداوند را شکر می‌کنند و پس از شناخت امام خود، با ایشان پیمان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هشتم</w:t>
      </w:r>
    </w:p>
    <w:p>
      <w:pPr>
        <w:pStyle w:val="BookText"/>
        <w:rPr/>
      </w:pPr>
      <w:r>
        <w:rPr>
          <w:rFonts w:ascii="IRNazanin" w:hAnsi="IRNazanin" w:eastAsia="IRNazanin"/>
          <w:color w:val="111111"/>
          <w:sz w:val="28"/>
          <w:sz w:val="28"/>
          <w:szCs w:val="28"/>
          <w:rtl w:val="true"/>
          <w:lang w:bidi="fa-IR"/>
        </w:rPr>
        <w:t>منزل امام عسکری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جاسوس های خلیفه و شیعیان عزادار حضور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ابوالادیان در صدد شناخت آخرین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وسیله نشانه هایی که از امام عسکری علیه السلام فرا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سعی دارد، به نام امام آنها را فریب دهد، ولی آنها که اهل حدیث و دانش هستند، او را امتحان می‌کنند و جعفر رسوا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چنین شد که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عسکری علیه السلام به شهات رسید و فرزندش، امام مهدی علیه السلام، جانشین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بیعت گران افتخارآمیز امام زمان عجل الله تعالی فرجه الشریف ، مردانی از شهر قم و مناطق غربی ایران بودند؛ وارثانِ سلمان فارسی، نزدیک ترین یاور پیامبر صلی الله علیه و آله و سلم و امام علی علیه السلام بودند؛ باشد که زمینه سازان ظهور حضرتش هم باشند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خدامراد سلیمیان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مسعود پورسید آقایی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چنان که جماعتی از ایرانیان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قم و 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نخستین گروهی بودند که پس از شهادت امام عسکری علیه السلام در جستجوی امام زمان خود بر آمده و به محضرش بار یافتند و بدینسان بیعت خود را اعلام نمودند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کمال‌الدین،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پس از پیدایش خوارج، شیعیان علی علیه السلام با آن حضرت بیعتی دوباره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اعنّا علی تأ‌دیه حقوقه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 دعای ندبه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امام باقر علیه السلام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حضرت صاحب الامر عجل الله تعالی فرجه الشریف و این یعنی امام نه یک راه که تنها راه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جامعه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 زیارت عاشورا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 فرع المعرفه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مستدرک‌الوسائل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 زیارت حضرت صاحب الامر عجل الله تعالی فرجه الشریف</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ذیل ماده عهد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عهد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 عجل الله تعالی فرجه الشریف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زیارت امین اللّه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نامه به شیخ مفید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زیارت حضرت صاحب الامر عجل الله تعالی فرجه الشریف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توقیعات امام زمان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افتتاح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یوسفیان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مفاتیح الجنان از امام صادق علیه السلام نقل شده است که هر کس آن را چهل صبح بخواند از یاران قائم عجل الله تعالی فرجه الشریف خواهد بود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قرائتی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خدامراد سلیمیان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قرآن 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الفصل الاوّل فیما یدّل علی انّ الائمة اثنا عشر…</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الْأَئِمَّةُ بَعْدِی اثْنَا عَشَرَ أَوَّلُهُمْ عَلِیُّ بْنُ أَبِی طَالِبٍ وَ آخِرُهُمُ الْقَائِمُ فَهُمْ خُلَفَائِی وَ أَوْصِیَائِی وَ أَوْلِیَائِی وَحُجَجُ اللَّهِ عَلَی أُمَّتِی بَعْدِی الْمُقِرُّ بِهِمْ مُؤْمِنٌ وَ الْمُنْکِرُ لَهُمْ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الْحَسَنُ وَ الْحُسَیْنُ وَ الْأَئِمَّةُ التِّسْعَةُ مِنْ وُلْدِ الْحُسَیْنِ تَاسِعُهُمْ مَهْدِیُّهُمْ وَ قَائِمُهُمْ لَا یُفَارِقُونَ کِتَابَ اللَّهِ وَ لَا یُفَارِقُهُمْ حَتَّی یَرِدُوا عَلَی رَسُولِ اللَّهِ صلی الله علیه و آله و سلم حَوْضَهُ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جست‌و‌جو و گفت‌و‌گو پیرامون امام مهدی علیه السلام،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حَاجَتُکُمْ إِلَی ذَلِکَ هَذَا أَبُو جَعْفَرٍ قَدْ أَجْلَسْتُهُ مَجْلِسِی وَ صَیَّرْتُهُ مَکَانِی وَ قَالَ إِنَّا أَهْلُ بَیْتٍ یَتَوَارَثُ أَصَاغِرُنَا عَنْ أَکَابِرِنَا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مقصود آن حضرت، امام جواد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می‌تواند اشاره به امامت حضرت مهدی عجل الله تعالی فرجه الشریف نیز باشد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أَنْتُمْ إِذَا احْتَجَّ عَلَیْکُمْ بِمِثْلِ سِنِّهِ؟،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سَیَلِی عَلَیْکُمْ بِمِثْلِ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حالات الأئمة علیهم السلام فی السن،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یَضُرُّهُ مِنْ ذَلِکَ فَقَدْ قَامَ عِیسَی علیه السلام بِالْحُجَّةِ وَ هُوَ ابْنُ ثَلَاثِ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الاشارة والنّص علی ابی جعفرالثانی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دادگستر جهان،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آراسته فرد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خورشید سامرا،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اثبات الوصیه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عصر غیبت،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خورشید سامرا،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 جوانشیر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دبیر سابق مجمع جهانی اهل‌بیت علیهم السلام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مقدس</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خون ما را قرین خون او 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من راضیم به این که تو امام و هادی و ولی من و راهنمای من باشی و جایگزینی برایت نمی‌جویم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زیارت سرداب مطهر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 نیست که صاحبان خرد تذکر می‌یابند، همانان که به عهد خدا وفا می کنند و پیمان را نمی‌شکستند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جمله‌ای که مستحب است حجاج هنگام استلام حجر بخوانند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میثاق و سپیده،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محبوبه زارع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این سند خورشید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رضایی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رقیه ندیری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footnotes" Target="footnotes.xml"/><Relationship Id="rId102" Type="http://schemas.openxmlformats.org/officeDocument/2006/relationships/numbering" Target="numbering.xml"/><Relationship Id="rId103" Type="http://schemas.openxmlformats.org/officeDocument/2006/relationships/fontTable" Target="fontTable.xml"/><Relationship Id="rId104" Type="http://schemas.openxmlformats.org/officeDocument/2006/relationships/settings" Target="settings.xml"/><Relationship Id="rId1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98</Pages>
  <Words>20857</Words>
  <Characters>81856</Characters>
  <CharactersWithSpaces>102042</CharactersWithSpaces>
  <Paragraphs>875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2026-08-18T21:16:39Z</dcterms:created>
  <dc:creator>ghaemiyeh.com</dc:creator>
  <dc:description/>
  <dc:language>en-US</dc:language>
  <cp:lastModifiedBy/>
  <dcterms:modified xsi:type="dcterms:W3CDTF">2026-08-19T00:46:42Z</dcterms:modified>
  <cp:revision>1</cp:revision>
  <dc:subject/>
  <dc:title>نهم ربیع بیعتی دوباره با امام زمان عجل الله تعالی فرجه الشریف</dc:title>
</cp:coreProperties>
</file>

<file path=docProps/custom.xml><?xml version="1.0" encoding="utf-8"?>
<Properties xmlns="http://schemas.openxmlformats.org/officeDocument/2006/custom-properties" xmlns:vt="http://schemas.openxmlformats.org/officeDocument/2006/docPropsVTypes"/>
</file>