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سخنان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6476_203518539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746478_203518539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746480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46482_2035185390">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746484_2035185390">
            <w:r>
              <w:rPr>
                <w:webHidden/>
                <w:rStyle w:val="IndexLink"/>
              </w:rPr>
              <w:t>1</w:t>
            </w:r>
            <w:r>
              <w:rPr>
                <w:rStyle w:val="IndexLink"/>
                <w:rtl w:val="true"/>
              </w:rPr>
              <w:t xml:space="preserve">. </w:t>
            </w:r>
            <w:r>
              <w:rPr>
                <w:rStyle w:val="IndexLink"/>
                <w:rtl w:val="true"/>
              </w:rPr>
              <w:t>شکر نعمت</w:t>
            </w:r>
            <w:r>
              <w:rPr>
                <w:rStyle w:val="IndexLink"/>
                <w:rtl w:val="true"/>
              </w:rPr>
              <w:tab/>
            </w:r>
            <w:r>
              <w:rPr>
                <w:rStyle w:val="IndexLink"/>
              </w:rPr>
              <w:t>19</w:t>
            </w:r>
          </w:hyperlink>
        </w:p>
        <w:p>
          <w:pPr>
            <w:pStyle w:val="Contents3"/>
            <w:tabs>
              <w:tab w:val="clear" w:pos="8459"/>
              <w:tab w:val="right" w:pos="9026" w:leader="dot"/>
            </w:tabs>
            <w:rPr/>
          </w:pPr>
          <w:hyperlink w:anchor="__RefHeading___Toc2746486_203518539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746488_2035185390">
            <w:r>
              <w:rPr>
                <w:webHidden/>
                <w:rStyle w:val="IndexLink"/>
                <w:rtl w:val="true"/>
              </w:rPr>
              <w:t>خدا و رسولش هم شاکرند</w:t>
            </w:r>
            <w:r>
              <w:rPr>
                <w:rStyle w:val="IndexLink"/>
                <w:rtl w:val="true"/>
              </w:rPr>
              <w:t>!</w:t>
              <w:tab/>
            </w:r>
            <w:r>
              <w:rPr>
                <w:rStyle w:val="IndexLink"/>
              </w:rPr>
              <w:t>19</w:t>
            </w:r>
          </w:hyperlink>
        </w:p>
        <w:p>
          <w:pPr>
            <w:pStyle w:val="Contents3"/>
            <w:tabs>
              <w:tab w:val="clear" w:pos="8459"/>
              <w:tab w:val="right" w:pos="9026" w:leader="dot"/>
            </w:tabs>
            <w:rPr/>
          </w:pPr>
          <w:hyperlink w:anchor="__RefHeading___Toc2746490_2035185390">
            <w:r>
              <w:rPr>
                <w:webHidden/>
                <w:rStyle w:val="IndexLink"/>
                <w:rtl w:val="true"/>
              </w:rPr>
              <w:t>قدردانی از والدین</w:t>
            </w:r>
            <w:r>
              <w:rPr>
                <w:rStyle w:val="IndexLink"/>
                <w:rtl w:val="true"/>
              </w:rPr>
              <w:tab/>
            </w:r>
            <w:r>
              <w:rPr>
                <w:rStyle w:val="IndexLink"/>
              </w:rPr>
              <w:t>20</w:t>
            </w:r>
          </w:hyperlink>
        </w:p>
        <w:p>
          <w:pPr>
            <w:pStyle w:val="Contents3"/>
            <w:tabs>
              <w:tab w:val="clear" w:pos="8459"/>
              <w:tab w:val="right" w:pos="9026" w:leader="dot"/>
            </w:tabs>
            <w:rPr/>
          </w:pPr>
          <w:hyperlink w:anchor="__RefHeading___Toc2746492_2035185390">
            <w:r>
              <w:rPr>
                <w:webHidden/>
                <w:rStyle w:val="IndexLink"/>
                <w:rtl w:val="true"/>
              </w:rPr>
              <w:t>برکات شکر</w:t>
            </w:r>
            <w:r>
              <w:rPr>
                <w:rStyle w:val="IndexLink"/>
                <w:rtl w:val="true"/>
              </w:rPr>
              <w:tab/>
            </w:r>
            <w:r>
              <w:rPr>
                <w:rStyle w:val="IndexLink"/>
              </w:rPr>
              <w:t>21</w:t>
            </w:r>
          </w:hyperlink>
        </w:p>
        <w:p>
          <w:pPr>
            <w:pStyle w:val="Contents3"/>
            <w:tabs>
              <w:tab w:val="clear" w:pos="8459"/>
              <w:tab w:val="right" w:pos="9026" w:leader="dot"/>
            </w:tabs>
            <w:rPr/>
          </w:pPr>
          <w:hyperlink w:anchor="__RefHeading___Toc2746494_2035185390">
            <w:r>
              <w:rPr>
                <w:webHidden/>
                <w:rStyle w:val="IndexLink"/>
                <w:rtl w:val="true"/>
              </w:rPr>
              <w:t>اقسام شکر</w:t>
            </w:r>
            <w:r>
              <w:rPr>
                <w:rStyle w:val="IndexLink"/>
                <w:rtl w:val="true"/>
              </w:rPr>
              <w:tab/>
            </w:r>
            <w:r>
              <w:rPr>
                <w:rStyle w:val="IndexLink"/>
              </w:rPr>
              <w:t>22</w:t>
            </w:r>
          </w:hyperlink>
        </w:p>
        <w:p>
          <w:pPr>
            <w:pStyle w:val="Contents2"/>
            <w:tabs>
              <w:tab w:val="clear" w:pos="8743"/>
              <w:tab w:val="right" w:pos="9026" w:leader="dot"/>
            </w:tabs>
            <w:rPr/>
          </w:pPr>
          <w:hyperlink w:anchor="__RefHeading___Toc2746496_2035185390">
            <w:r>
              <w:rPr>
                <w:webHidden/>
                <w:rStyle w:val="IndexLink"/>
              </w:rPr>
              <w:t>2</w:t>
            </w:r>
            <w:r>
              <w:rPr>
                <w:rStyle w:val="IndexLink"/>
                <w:rtl w:val="true"/>
              </w:rPr>
              <w:t xml:space="preserve">. </w:t>
            </w:r>
            <w:r>
              <w:rPr>
                <w:rStyle w:val="IndexLink"/>
                <w:rtl w:val="true"/>
              </w:rPr>
              <w:t>دنیا و آخرت</w:t>
            </w:r>
            <w:r>
              <w:rPr>
                <w:rStyle w:val="IndexLink"/>
                <w:rtl w:val="true"/>
              </w:rPr>
              <w:tab/>
            </w:r>
            <w:r>
              <w:rPr>
                <w:rStyle w:val="IndexLink"/>
              </w:rPr>
              <w:t>23</w:t>
            </w:r>
          </w:hyperlink>
        </w:p>
        <w:p>
          <w:pPr>
            <w:pStyle w:val="Contents3"/>
            <w:tabs>
              <w:tab w:val="clear" w:pos="8459"/>
              <w:tab w:val="right" w:pos="9026" w:leader="dot"/>
            </w:tabs>
            <w:rPr/>
          </w:pPr>
          <w:hyperlink w:anchor="__RefHeading___Toc2746498_203518539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746500_2035185390">
            <w:r>
              <w:rPr>
                <w:webHidden/>
                <w:rStyle w:val="IndexLink"/>
                <w:rtl w:val="true"/>
              </w:rPr>
              <w:t>علت انتخاب سخنان امام هادی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746502_2035185390">
            <w:r>
              <w:rPr>
                <w:webHidden/>
                <w:rStyle w:val="IndexLink"/>
                <w:rtl w:val="true"/>
              </w:rPr>
              <w:t>نگاه به دنیا</w:t>
            </w:r>
            <w:r>
              <w:rPr>
                <w:rStyle w:val="IndexLink"/>
                <w:rtl w:val="true"/>
              </w:rPr>
              <w:tab/>
            </w:r>
            <w:r>
              <w:rPr>
                <w:rStyle w:val="IndexLink"/>
              </w:rPr>
              <w:t>24</w:t>
            </w:r>
          </w:hyperlink>
        </w:p>
        <w:p>
          <w:pPr>
            <w:pStyle w:val="Contents3"/>
            <w:tabs>
              <w:tab w:val="clear" w:pos="8459"/>
              <w:tab w:val="right" w:pos="9026" w:leader="dot"/>
            </w:tabs>
            <w:rPr/>
          </w:pPr>
          <w:hyperlink w:anchor="__RefHeading___Toc2746504_2035185390">
            <w:r>
              <w:rPr>
                <w:webHidden/>
                <w:rStyle w:val="IndexLink"/>
                <w:rtl w:val="true"/>
              </w:rPr>
              <w:t>تمدّن غربی سرابی بیش نیست</w:t>
            </w:r>
            <w:r>
              <w:rPr>
                <w:rStyle w:val="IndexLink"/>
                <w:rtl w:val="true"/>
              </w:rPr>
              <w:t>!</w:t>
              <w:tab/>
            </w:r>
            <w:r>
              <w:rPr>
                <w:rStyle w:val="IndexLink"/>
              </w:rPr>
              <w:t>26</w:t>
            </w:r>
          </w:hyperlink>
        </w:p>
        <w:p>
          <w:pPr>
            <w:pStyle w:val="Contents2"/>
            <w:tabs>
              <w:tab w:val="clear" w:pos="8743"/>
              <w:tab w:val="right" w:pos="9026" w:leader="dot"/>
            </w:tabs>
            <w:rPr/>
          </w:pPr>
          <w:hyperlink w:anchor="__RefHeading___Toc2746506_2035185390">
            <w:r>
              <w:rPr>
                <w:webHidden/>
                <w:rStyle w:val="IndexLink"/>
              </w:rPr>
              <w:t>3</w:t>
            </w:r>
            <w:r>
              <w:rPr>
                <w:rStyle w:val="IndexLink"/>
                <w:rtl w:val="true"/>
              </w:rPr>
              <w:t xml:space="preserve">. </w:t>
            </w:r>
            <w:r>
              <w:rPr>
                <w:rStyle w:val="IndexLink"/>
                <w:rtl w:val="true"/>
              </w:rPr>
              <w:t>آثار حلم و سفاهت</w:t>
            </w:r>
            <w:r>
              <w:rPr>
                <w:rStyle w:val="IndexLink"/>
                <w:rtl w:val="true"/>
              </w:rPr>
              <w:tab/>
            </w:r>
            <w:r>
              <w:rPr>
                <w:rStyle w:val="IndexLink"/>
              </w:rPr>
              <w:t>27</w:t>
            </w:r>
          </w:hyperlink>
        </w:p>
        <w:p>
          <w:pPr>
            <w:pStyle w:val="Contents3"/>
            <w:tabs>
              <w:tab w:val="clear" w:pos="8459"/>
              <w:tab w:val="right" w:pos="9026" w:leader="dot"/>
            </w:tabs>
            <w:rPr/>
          </w:pPr>
          <w:hyperlink w:anchor="__RefHeading___Toc2746508_203518539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746510_2035185390">
            <w:r>
              <w:rPr>
                <w:webHidden/>
                <w:rStyle w:val="IndexLink"/>
                <w:rtl w:val="true"/>
              </w:rPr>
              <w:t xml:space="preserve">معنای </w:t>
            </w:r>
            <w:r>
              <w:rPr>
                <w:rStyle w:val="IndexLink"/>
                <w:rtl w:val="true"/>
              </w:rPr>
              <w:t>«</w:t>
            </w:r>
            <w:r>
              <w:rPr>
                <w:rStyle w:val="IndexLink"/>
                <w:rtl w:val="true"/>
              </w:rPr>
              <w:t>حلم</w:t>
            </w:r>
            <w:r>
              <w:rPr>
                <w:rStyle w:val="IndexLink"/>
                <w:rtl w:val="true"/>
              </w:rPr>
              <w:t xml:space="preserve">» </w:t>
            </w:r>
            <w:r>
              <w:rPr>
                <w:rStyle w:val="IndexLink"/>
                <w:rtl w:val="true"/>
              </w:rPr>
              <w:t>در این حدیث</w:t>
            </w:r>
            <w:r>
              <w:rPr>
                <w:rStyle w:val="IndexLink"/>
                <w:rtl w:val="true"/>
              </w:rPr>
              <w:tab/>
            </w:r>
            <w:r>
              <w:rPr>
                <w:rStyle w:val="IndexLink"/>
              </w:rPr>
              <w:t>27</w:t>
            </w:r>
          </w:hyperlink>
        </w:p>
        <w:p>
          <w:pPr>
            <w:pStyle w:val="Contents3"/>
            <w:tabs>
              <w:tab w:val="clear" w:pos="8459"/>
              <w:tab w:val="right" w:pos="9026" w:leader="dot"/>
            </w:tabs>
            <w:rPr/>
          </w:pPr>
          <w:hyperlink w:anchor="__RefHeading___Toc2746512_2035185390">
            <w:r>
              <w:rPr>
                <w:webHidden/>
                <w:rStyle w:val="IndexLink"/>
                <w:rtl w:val="true"/>
              </w:rPr>
              <w:t>عقلانیّت در اسلام و دیگر ادیان و مذاهب</w:t>
            </w:r>
            <w:r>
              <w:rPr>
                <w:rStyle w:val="IndexLink"/>
                <w:rtl w:val="true"/>
              </w:rPr>
              <w:tab/>
            </w:r>
            <w:r>
              <w:rPr>
                <w:rStyle w:val="IndexLink"/>
              </w:rPr>
              <w:t>28</w:t>
            </w:r>
          </w:hyperlink>
        </w:p>
        <w:p>
          <w:pPr>
            <w:pStyle w:val="Contents3"/>
            <w:tabs>
              <w:tab w:val="clear" w:pos="8459"/>
              <w:tab w:val="right" w:pos="9026" w:leader="dot"/>
            </w:tabs>
            <w:rPr/>
          </w:pPr>
          <w:hyperlink w:anchor="__RefHeading___Toc2746514_2035185390">
            <w:r>
              <w:rPr>
                <w:webHidden/>
                <w:rStyle w:val="IndexLink"/>
                <w:rtl w:val="true"/>
              </w:rPr>
              <w:t>اهمیّت عقل از دیدگاه قرآن و روایات</w:t>
            </w:r>
            <w:r>
              <w:rPr>
                <w:rStyle w:val="IndexLink"/>
                <w:rtl w:val="true"/>
              </w:rPr>
              <w:tab/>
            </w:r>
            <w:r>
              <w:rPr>
                <w:rStyle w:val="IndexLink"/>
              </w:rPr>
              <w:t>29</w:t>
            </w:r>
          </w:hyperlink>
        </w:p>
        <w:p>
          <w:pPr>
            <w:pStyle w:val="Contents2"/>
            <w:tabs>
              <w:tab w:val="clear" w:pos="8743"/>
              <w:tab w:val="right" w:pos="9026" w:leader="dot"/>
            </w:tabs>
            <w:rPr/>
          </w:pPr>
          <w:hyperlink w:anchor="__RefHeading___Toc2746516_2035185390">
            <w:r>
              <w:rPr>
                <w:webHidden/>
                <w:rStyle w:val="IndexLink"/>
              </w:rPr>
              <w:t>4</w:t>
            </w:r>
            <w:r>
              <w:rPr>
                <w:rStyle w:val="IndexLink"/>
                <w:rtl w:val="true"/>
              </w:rPr>
              <w:t xml:space="preserve">. </w:t>
            </w:r>
            <w:r>
              <w:rPr>
                <w:rStyle w:val="IndexLink"/>
                <w:rtl w:val="true"/>
              </w:rPr>
              <w:t>محبّت و دلسوزی</w:t>
            </w:r>
            <w:r>
              <w:rPr>
                <w:rStyle w:val="IndexLink"/>
                <w:rtl w:val="true"/>
              </w:rPr>
              <w:tab/>
            </w:r>
            <w:r>
              <w:rPr>
                <w:rStyle w:val="IndexLink"/>
              </w:rPr>
              <w:t>31</w:t>
            </w:r>
          </w:hyperlink>
        </w:p>
        <w:p>
          <w:pPr>
            <w:pStyle w:val="Contents3"/>
            <w:tabs>
              <w:tab w:val="clear" w:pos="8459"/>
              <w:tab w:val="right" w:pos="9026" w:leader="dot"/>
            </w:tabs>
            <w:rPr/>
          </w:pPr>
          <w:hyperlink w:anchor="__RefHeading___Toc2746518_20351853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746520_2035185390">
            <w:r>
              <w:rPr>
                <w:webHidden/>
                <w:rStyle w:val="IndexLink"/>
                <w:rtl w:val="true"/>
              </w:rPr>
              <w:t>دو اصل اساسی</w:t>
            </w:r>
            <w:r>
              <w:rPr>
                <w:rStyle w:val="IndexLink"/>
                <w:rtl w:val="true"/>
              </w:rPr>
              <w:tab/>
            </w:r>
            <w:r>
              <w:rPr>
                <w:rStyle w:val="IndexLink"/>
              </w:rPr>
              <w:t>31</w:t>
            </w:r>
          </w:hyperlink>
        </w:p>
        <w:p>
          <w:pPr>
            <w:pStyle w:val="Contents3"/>
            <w:tabs>
              <w:tab w:val="clear" w:pos="8459"/>
              <w:tab w:val="right" w:pos="9026" w:leader="dot"/>
            </w:tabs>
            <w:rPr/>
          </w:pPr>
          <w:hyperlink w:anchor="__RefHeading___Toc2746522_2035185390">
            <w:r>
              <w:rPr>
                <w:webHidden/>
                <w:rStyle w:val="IndexLink"/>
                <w:rtl w:val="true"/>
              </w:rPr>
              <w:t>مصادیق محبّت و دلسوز</w:t>
            </w:r>
            <w:r>
              <w:rPr>
                <w:rStyle w:val="IndexLink"/>
                <w:rtl w:val="true"/>
              </w:rPr>
              <w:tab/>
            </w:r>
            <w:r>
              <w:rPr>
                <w:rStyle w:val="IndexLink"/>
              </w:rPr>
              <w:t>31</w:t>
            </w:r>
          </w:hyperlink>
        </w:p>
        <w:p>
          <w:pPr>
            <w:pStyle w:val="Contents4"/>
            <w:tabs>
              <w:tab w:val="clear" w:pos="8176"/>
              <w:tab w:val="right" w:pos="9026" w:leader="dot"/>
            </w:tabs>
            <w:rPr/>
          </w:pPr>
          <w:hyperlink w:anchor="__RefHeading___Toc2746524_203518539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746526_2035185390">
            <w:r>
              <w:rPr>
                <w:webHidden/>
                <w:rStyle w:val="IndexLink"/>
              </w:rPr>
              <w:t>1</w:t>
            </w:r>
            <w:r>
              <w:rPr>
                <w:rStyle w:val="IndexLink"/>
                <w:rtl w:val="true"/>
              </w:rPr>
              <w:t xml:space="preserve">. </w:t>
            </w:r>
            <w:r>
              <w:rPr>
                <w:rStyle w:val="IndexLink"/>
                <w:rtl w:val="true"/>
              </w:rPr>
              <w:t>دوستی و دلسوزی خداوند</w:t>
            </w:r>
            <w:r>
              <w:rPr>
                <w:rStyle w:val="IndexLink"/>
                <w:rtl w:val="true"/>
              </w:rPr>
              <w:tab/>
            </w:r>
            <w:r>
              <w:rPr>
                <w:rStyle w:val="IndexLink"/>
              </w:rPr>
              <w:t>32</w:t>
            </w:r>
          </w:hyperlink>
        </w:p>
        <w:p>
          <w:pPr>
            <w:pStyle w:val="Contents4"/>
            <w:tabs>
              <w:tab w:val="clear" w:pos="8176"/>
              <w:tab w:val="right" w:pos="9026" w:leader="dot"/>
            </w:tabs>
            <w:rPr/>
          </w:pPr>
          <w:hyperlink w:anchor="__RefHeading___Toc2746528_2035185390">
            <w:r>
              <w:rPr>
                <w:webHidden/>
                <w:rStyle w:val="IndexLink"/>
              </w:rPr>
              <w:t>2</w:t>
            </w:r>
            <w:r>
              <w:rPr>
                <w:rStyle w:val="IndexLink"/>
                <w:rtl w:val="true"/>
              </w:rPr>
              <w:t xml:space="preserve">. </w:t>
            </w:r>
            <w:r>
              <w:rPr>
                <w:rStyle w:val="IndexLink"/>
                <w:rtl w:val="true"/>
              </w:rPr>
              <w:t>محبّت و دلسوزی پیامبران</w:t>
            </w:r>
            <w:r>
              <w:rPr>
                <w:rStyle w:val="IndexLink"/>
                <w:rtl w:val="true"/>
              </w:rPr>
              <w:tab/>
            </w:r>
            <w:r>
              <w:rPr>
                <w:rStyle w:val="IndexLink"/>
              </w:rPr>
              <w:t>32</w:t>
            </w:r>
          </w:hyperlink>
        </w:p>
        <w:p>
          <w:pPr>
            <w:pStyle w:val="Contents4"/>
            <w:tabs>
              <w:tab w:val="clear" w:pos="8176"/>
              <w:tab w:val="right" w:pos="9026" w:leader="dot"/>
            </w:tabs>
            <w:rPr/>
          </w:pPr>
          <w:hyperlink w:anchor="__RefHeading___Toc2746530_2035185390">
            <w:r>
              <w:rPr>
                <w:webHidden/>
                <w:rStyle w:val="IndexLink"/>
              </w:rPr>
              <w:t>3</w:t>
            </w:r>
            <w:r>
              <w:rPr>
                <w:rStyle w:val="IndexLink"/>
                <w:rtl w:val="true"/>
              </w:rPr>
              <w:t xml:space="preserve">. </w:t>
            </w:r>
            <w:r>
              <w:rPr>
                <w:rStyle w:val="IndexLink"/>
                <w:rtl w:val="true"/>
              </w:rPr>
              <w:t>علاقه و دلسوزی علمای دین</w:t>
            </w:r>
            <w:r>
              <w:rPr>
                <w:rStyle w:val="IndexLink"/>
                <w:rtl w:val="true"/>
              </w:rPr>
              <w:tab/>
            </w:r>
            <w:r>
              <w:rPr>
                <w:rStyle w:val="IndexLink"/>
              </w:rPr>
              <w:t>32</w:t>
            </w:r>
          </w:hyperlink>
        </w:p>
        <w:p>
          <w:pPr>
            <w:pStyle w:val="Contents4"/>
            <w:tabs>
              <w:tab w:val="clear" w:pos="8176"/>
              <w:tab w:val="right" w:pos="9026" w:leader="dot"/>
            </w:tabs>
            <w:rPr/>
          </w:pPr>
          <w:hyperlink w:anchor="__RefHeading___Toc2746532_2035185390">
            <w:r>
              <w:rPr>
                <w:webHidden/>
                <w:rStyle w:val="IndexLink"/>
              </w:rPr>
              <w:t>4</w:t>
            </w:r>
            <w:r>
              <w:rPr>
                <w:rStyle w:val="IndexLink"/>
                <w:rtl w:val="true"/>
              </w:rPr>
              <w:t xml:space="preserve">. </w:t>
            </w:r>
            <w:r>
              <w:rPr>
                <w:rStyle w:val="IndexLink"/>
                <w:rtl w:val="true"/>
              </w:rPr>
              <w:t>دوستان انسان</w:t>
            </w:r>
            <w:r>
              <w:rPr>
                <w:rStyle w:val="IndexLink"/>
                <w:rtl w:val="true"/>
              </w:rPr>
              <w:tab/>
            </w:r>
            <w:r>
              <w:rPr>
                <w:rStyle w:val="IndexLink"/>
              </w:rPr>
              <w:t>33</w:t>
            </w:r>
          </w:hyperlink>
        </w:p>
        <w:p>
          <w:pPr>
            <w:pStyle w:val="Contents3"/>
            <w:tabs>
              <w:tab w:val="clear" w:pos="8459"/>
              <w:tab w:val="right" w:pos="9026" w:leader="dot"/>
            </w:tabs>
            <w:rPr/>
          </w:pPr>
          <w:hyperlink w:anchor="__RefHeading___Toc2746534_2035185390">
            <w:r>
              <w:rPr>
                <w:webHidden/>
                <w:rStyle w:val="IndexLink"/>
                <w:rtl w:val="true"/>
              </w:rPr>
              <w:t>اتّحاد و همبستگی، رمز پیروزی</w:t>
            </w:r>
            <w:r>
              <w:rPr>
                <w:rStyle w:val="IndexLink"/>
                <w:rtl w:val="true"/>
              </w:rPr>
              <w:tab/>
            </w:r>
            <w:r>
              <w:rPr>
                <w:rStyle w:val="IndexLink"/>
              </w:rPr>
              <w:t>33</w:t>
            </w:r>
          </w:hyperlink>
        </w:p>
        <w:p>
          <w:pPr>
            <w:pStyle w:val="Contents2"/>
            <w:tabs>
              <w:tab w:val="clear" w:pos="8743"/>
              <w:tab w:val="right" w:pos="9026" w:leader="dot"/>
            </w:tabs>
            <w:rPr/>
          </w:pPr>
          <w:hyperlink w:anchor="__RefHeading___Toc2746536_2035185390">
            <w:r>
              <w:rPr>
                <w:webHidden/>
                <w:rStyle w:val="IndexLink"/>
              </w:rPr>
              <w:t>5</w:t>
            </w:r>
            <w:r>
              <w:rPr>
                <w:rStyle w:val="IndexLink"/>
                <w:rtl w:val="true"/>
              </w:rPr>
              <w:t xml:space="preserve">. </w:t>
            </w:r>
            <w:r>
              <w:rPr>
                <w:rStyle w:val="IndexLink"/>
                <w:rtl w:val="true"/>
              </w:rPr>
              <w:t>از انسان‌های بی‌شخصیّت دوری کن</w:t>
            </w:r>
            <w:r>
              <w:rPr>
                <w:rStyle w:val="IndexLink"/>
                <w:rtl w:val="true"/>
              </w:rPr>
              <w:t>!</w:t>
              <w:tab/>
            </w:r>
            <w:r>
              <w:rPr>
                <w:rStyle w:val="IndexLink"/>
              </w:rPr>
              <w:t>35</w:t>
            </w:r>
          </w:hyperlink>
        </w:p>
        <w:p>
          <w:pPr>
            <w:pStyle w:val="Contents3"/>
            <w:tabs>
              <w:tab w:val="clear" w:pos="8459"/>
              <w:tab w:val="right" w:pos="9026" w:leader="dot"/>
            </w:tabs>
            <w:rPr/>
          </w:pPr>
          <w:hyperlink w:anchor="__RefHeading___Toc2746538_203518539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746540_2035185390">
            <w:r>
              <w:rPr>
                <w:webHidden/>
                <w:rStyle w:val="IndexLink"/>
                <w:rtl w:val="true"/>
              </w:rPr>
              <w:t>نشانه‌های افراد باشخصیّت</w:t>
            </w:r>
            <w:r>
              <w:rPr>
                <w:rStyle w:val="IndexLink"/>
                <w:rtl w:val="true"/>
              </w:rPr>
              <w:tab/>
            </w:r>
            <w:r>
              <w:rPr>
                <w:rStyle w:val="IndexLink"/>
              </w:rPr>
              <w:t>35</w:t>
            </w:r>
          </w:hyperlink>
        </w:p>
        <w:p>
          <w:pPr>
            <w:pStyle w:val="Contents3"/>
            <w:tabs>
              <w:tab w:val="clear" w:pos="8459"/>
              <w:tab w:val="right" w:pos="9026" w:leader="dot"/>
            </w:tabs>
            <w:rPr/>
          </w:pPr>
          <w:hyperlink w:anchor="__RefHeading___Toc2746542_2035185390">
            <w:r>
              <w:rPr>
                <w:webHidden/>
                <w:rStyle w:val="IndexLink"/>
                <w:rtl w:val="true"/>
              </w:rPr>
              <w:t>نشانه‌های افراد بی‌شخصیّت</w:t>
            </w:r>
            <w:r>
              <w:rPr>
                <w:rStyle w:val="IndexLink"/>
                <w:rtl w:val="true"/>
              </w:rPr>
              <w:tab/>
            </w:r>
            <w:r>
              <w:rPr>
                <w:rStyle w:val="IndexLink"/>
              </w:rPr>
              <w:t>36</w:t>
            </w:r>
          </w:hyperlink>
        </w:p>
        <w:p>
          <w:pPr>
            <w:pStyle w:val="Contents3"/>
            <w:tabs>
              <w:tab w:val="clear" w:pos="8459"/>
              <w:tab w:val="right" w:pos="9026" w:leader="dot"/>
            </w:tabs>
            <w:rPr/>
          </w:pPr>
          <w:hyperlink w:anchor="__RefHeading___Toc2746544_2035185390">
            <w:r>
              <w:rPr>
                <w:webHidden/>
                <w:rStyle w:val="IndexLink"/>
                <w:rtl w:val="true"/>
              </w:rPr>
              <w:t>مصداق‌های دیگر حدیث</w:t>
            </w:r>
            <w:r>
              <w:rPr>
                <w:rStyle w:val="IndexLink"/>
                <w:rtl w:val="true"/>
              </w:rPr>
              <w:tab/>
            </w:r>
            <w:r>
              <w:rPr>
                <w:rStyle w:val="IndexLink"/>
              </w:rPr>
              <w:t>36</w:t>
            </w:r>
          </w:hyperlink>
        </w:p>
        <w:p>
          <w:pPr>
            <w:pStyle w:val="Contents2"/>
            <w:tabs>
              <w:tab w:val="clear" w:pos="8743"/>
              <w:tab w:val="right" w:pos="9026" w:leader="dot"/>
            </w:tabs>
            <w:rPr/>
          </w:pPr>
          <w:hyperlink w:anchor="__RefHeading___Toc2746546_2035185390">
            <w:r>
              <w:rPr>
                <w:webHidden/>
                <w:rStyle w:val="IndexLink"/>
              </w:rPr>
              <w:t>6</w:t>
            </w:r>
            <w:r>
              <w:rPr>
                <w:rStyle w:val="IndexLink"/>
                <w:rtl w:val="true"/>
              </w:rPr>
              <w:t xml:space="preserve">. </w:t>
            </w:r>
            <w:r>
              <w:rPr>
                <w:rStyle w:val="IndexLink"/>
                <w:rtl w:val="true"/>
              </w:rPr>
              <w:t>دنیا تجارت‌خانه است</w:t>
            </w:r>
            <w:r>
              <w:rPr>
                <w:rStyle w:val="IndexLink"/>
                <w:rtl w:val="true"/>
              </w:rPr>
              <w:tab/>
            </w:r>
            <w:r>
              <w:rPr>
                <w:rStyle w:val="IndexLink"/>
              </w:rPr>
              <w:t>38</w:t>
            </w:r>
          </w:hyperlink>
        </w:p>
        <w:p>
          <w:pPr>
            <w:pStyle w:val="Contents3"/>
            <w:tabs>
              <w:tab w:val="clear" w:pos="8459"/>
              <w:tab w:val="right" w:pos="9026" w:leader="dot"/>
            </w:tabs>
            <w:rPr/>
          </w:pPr>
          <w:hyperlink w:anchor="__RefHeading___Toc2746548_20351853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746550_2035185390">
            <w:r>
              <w:rPr>
                <w:webHidden/>
                <w:rStyle w:val="IndexLink"/>
                <w:rtl w:val="true"/>
              </w:rPr>
              <w:t>مشابهت‌های بازار و دنیا</w:t>
            </w:r>
            <w:r>
              <w:rPr>
                <w:rStyle w:val="IndexLink"/>
                <w:rtl w:val="true"/>
              </w:rPr>
              <w:tab/>
            </w:r>
            <w:r>
              <w:rPr>
                <w:rStyle w:val="IndexLink"/>
              </w:rPr>
              <w:t>39</w:t>
            </w:r>
          </w:hyperlink>
        </w:p>
        <w:p>
          <w:pPr>
            <w:pStyle w:val="Contents2"/>
            <w:tabs>
              <w:tab w:val="clear" w:pos="8743"/>
              <w:tab w:val="right" w:pos="9026" w:leader="dot"/>
            </w:tabs>
            <w:rPr/>
          </w:pPr>
          <w:hyperlink w:anchor="__RefHeading___Toc2746552_2035185390">
            <w:r>
              <w:rPr>
                <w:webHidden/>
                <w:rStyle w:val="IndexLink"/>
              </w:rPr>
              <w:t>7</w:t>
            </w:r>
            <w:r>
              <w:rPr>
                <w:rStyle w:val="IndexLink"/>
                <w:rtl w:val="true"/>
              </w:rPr>
              <w:t xml:space="preserve">. </w:t>
            </w:r>
            <w:r>
              <w:rPr>
                <w:rStyle w:val="IndexLink"/>
                <w:rtl w:val="true"/>
              </w:rPr>
              <w:t>خودراضی مباش</w:t>
            </w:r>
            <w:r>
              <w:rPr>
                <w:rStyle w:val="IndexLink"/>
                <w:rtl w:val="true"/>
              </w:rPr>
              <w:tab/>
            </w:r>
            <w:r>
              <w:rPr>
                <w:rStyle w:val="IndexLink"/>
              </w:rPr>
              <w:t>43</w:t>
            </w:r>
          </w:hyperlink>
        </w:p>
        <w:p>
          <w:pPr>
            <w:pStyle w:val="Contents3"/>
            <w:tabs>
              <w:tab w:val="clear" w:pos="8459"/>
              <w:tab w:val="right" w:pos="9026" w:leader="dot"/>
            </w:tabs>
            <w:rPr/>
          </w:pPr>
          <w:hyperlink w:anchor="__RefHeading___Toc2746554_203518539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746556_2035185390">
            <w:r>
              <w:rPr>
                <w:webHidden/>
                <w:rStyle w:val="IndexLink"/>
                <w:rtl w:val="true"/>
              </w:rPr>
              <w:t>غریزه‌ای به نام حبّ ذات</w:t>
            </w:r>
            <w:r>
              <w:rPr>
                <w:rStyle w:val="IndexLink"/>
                <w:rtl w:val="true"/>
              </w:rPr>
              <w:tab/>
            </w:r>
            <w:r>
              <w:rPr>
                <w:rStyle w:val="IndexLink"/>
              </w:rPr>
              <w:t>43</w:t>
            </w:r>
          </w:hyperlink>
        </w:p>
        <w:p>
          <w:pPr>
            <w:pStyle w:val="Contents3"/>
            <w:tabs>
              <w:tab w:val="clear" w:pos="8459"/>
              <w:tab w:val="right" w:pos="9026" w:leader="dot"/>
            </w:tabs>
            <w:rPr/>
          </w:pPr>
          <w:hyperlink w:anchor="__RefHeading___Toc2746558_2035185390">
            <w:r>
              <w:rPr>
                <w:webHidden/>
                <w:rStyle w:val="IndexLink"/>
                <w:rtl w:val="true"/>
              </w:rPr>
              <w:t>نه افراط، نه تفریط</w:t>
            </w:r>
            <w:r>
              <w:rPr>
                <w:rStyle w:val="IndexLink"/>
                <w:rtl w:val="true"/>
              </w:rPr>
              <w:tab/>
            </w:r>
            <w:r>
              <w:rPr>
                <w:rStyle w:val="IndexLink"/>
              </w:rPr>
              <w:t>44</w:t>
            </w:r>
          </w:hyperlink>
        </w:p>
        <w:p>
          <w:pPr>
            <w:pStyle w:val="Contents3"/>
            <w:tabs>
              <w:tab w:val="clear" w:pos="8459"/>
              <w:tab w:val="right" w:pos="9026" w:leader="dot"/>
            </w:tabs>
            <w:rPr/>
          </w:pPr>
          <w:hyperlink w:anchor="__RefHeading___Toc2746560_2035185390">
            <w:r>
              <w:rPr>
                <w:webHidden/>
                <w:rStyle w:val="IndexLink"/>
                <w:rtl w:val="true"/>
              </w:rPr>
              <w:t>پیامدهای ازخودراضی بودن</w:t>
            </w:r>
            <w:r>
              <w:rPr>
                <w:rStyle w:val="IndexLink"/>
                <w:rtl w:val="true"/>
              </w:rPr>
              <w:tab/>
            </w:r>
            <w:r>
              <w:rPr>
                <w:rStyle w:val="IndexLink"/>
              </w:rPr>
              <w:t>44</w:t>
            </w:r>
          </w:hyperlink>
        </w:p>
        <w:p>
          <w:pPr>
            <w:pStyle w:val="Contents2"/>
            <w:tabs>
              <w:tab w:val="clear" w:pos="8743"/>
              <w:tab w:val="right" w:pos="9026" w:leader="dot"/>
            </w:tabs>
            <w:rPr/>
          </w:pPr>
          <w:hyperlink w:anchor="__RefHeading___Toc2746562_2035185390">
            <w:r>
              <w:rPr>
                <w:webHidden/>
                <w:rStyle w:val="IndexLink"/>
              </w:rPr>
              <w:t>8</w:t>
            </w:r>
            <w:r>
              <w:rPr>
                <w:rStyle w:val="IndexLink"/>
                <w:rtl w:val="true"/>
              </w:rPr>
              <w:t xml:space="preserve">. </w:t>
            </w:r>
            <w:r>
              <w:rPr>
                <w:rStyle w:val="IndexLink"/>
                <w:rtl w:val="true"/>
              </w:rPr>
              <w:t>مقدّرات</w:t>
            </w:r>
            <w:r>
              <w:rPr>
                <w:rStyle w:val="IndexLink"/>
                <w:rtl w:val="true"/>
              </w:rPr>
              <w:tab/>
            </w:r>
            <w:r>
              <w:rPr>
                <w:rStyle w:val="IndexLink"/>
              </w:rPr>
              <w:t>46</w:t>
            </w:r>
          </w:hyperlink>
        </w:p>
        <w:p>
          <w:pPr>
            <w:pStyle w:val="Contents3"/>
            <w:tabs>
              <w:tab w:val="clear" w:pos="8459"/>
              <w:tab w:val="right" w:pos="9026" w:leader="dot"/>
            </w:tabs>
            <w:rPr/>
          </w:pPr>
          <w:hyperlink w:anchor="__RefHeading___Toc2746564_203518539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746566_2035185390">
            <w:r>
              <w:rPr>
                <w:webHidden/>
                <w:rStyle w:val="IndexLink"/>
                <w:rtl w:val="true"/>
              </w:rPr>
              <w:t>آینه تاریخ</w:t>
            </w:r>
            <w:r>
              <w:rPr>
                <w:rStyle w:val="IndexLink"/>
                <w:rtl w:val="true"/>
              </w:rPr>
              <w:tab/>
            </w:r>
            <w:r>
              <w:rPr>
                <w:rStyle w:val="IndexLink"/>
              </w:rPr>
              <w:t>46</w:t>
            </w:r>
          </w:hyperlink>
        </w:p>
        <w:p>
          <w:pPr>
            <w:pStyle w:val="Contents4"/>
            <w:tabs>
              <w:tab w:val="clear" w:pos="8176"/>
              <w:tab w:val="right" w:pos="9026" w:leader="dot"/>
            </w:tabs>
            <w:rPr/>
          </w:pPr>
          <w:hyperlink w:anchor="__RefHeading___Toc2746568_2035185390">
            <w:r>
              <w:rPr>
                <w:webHidden/>
                <w:rStyle w:val="IndexLink"/>
              </w:rPr>
              <w:t>1</w:t>
            </w:r>
            <w:r>
              <w:rPr>
                <w:rStyle w:val="IndexLink"/>
                <w:rtl w:val="true"/>
              </w:rPr>
              <w:t xml:space="preserve">. </w:t>
            </w:r>
            <w:r>
              <w:rPr>
                <w:rStyle w:val="IndexLink"/>
                <w:rtl w:val="true"/>
              </w:rPr>
              <w:t>مقدّرات قارون</w:t>
            </w:r>
            <w:r>
              <w:rPr>
                <w:rStyle w:val="IndexLink"/>
                <w:rtl w:val="true"/>
              </w:rPr>
              <w:tab/>
            </w:r>
            <w:r>
              <w:rPr>
                <w:rStyle w:val="IndexLink"/>
              </w:rPr>
              <w:t>46</w:t>
            </w:r>
          </w:hyperlink>
        </w:p>
        <w:p>
          <w:pPr>
            <w:pStyle w:val="Contents4"/>
            <w:tabs>
              <w:tab w:val="clear" w:pos="8176"/>
              <w:tab w:val="right" w:pos="9026" w:leader="dot"/>
            </w:tabs>
            <w:rPr/>
          </w:pPr>
          <w:hyperlink w:anchor="__RefHeading___Toc2746570_2035185390">
            <w:r>
              <w:rPr>
                <w:webHidden/>
                <w:rStyle w:val="IndexLink"/>
              </w:rPr>
              <w:t>2</w:t>
            </w:r>
            <w:r>
              <w:rPr>
                <w:rStyle w:val="IndexLink"/>
                <w:rtl w:val="true"/>
              </w:rPr>
              <w:t xml:space="preserve">. </w:t>
            </w:r>
            <w:r>
              <w:rPr>
                <w:rStyle w:val="IndexLink"/>
                <w:rtl w:val="true"/>
              </w:rPr>
              <w:t>مقدّرات قوم سبأ</w:t>
            </w:r>
            <w:r>
              <w:rPr>
                <w:rStyle w:val="IndexLink"/>
                <w:rtl w:val="true"/>
              </w:rPr>
              <w:tab/>
            </w:r>
            <w:r>
              <w:rPr>
                <w:rStyle w:val="IndexLink"/>
              </w:rPr>
              <w:t>47</w:t>
            </w:r>
          </w:hyperlink>
        </w:p>
        <w:p>
          <w:pPr>
            <w:pStyle w:val="Contents4"/>
            <w:tabs>
              <w:tab w:val="clear" w:pos="8176"/>
              <w:tab w:val="right" w:pos="9026" w:leader="dot"/>
            </w:tabs>
            <w:rPr/>
          </w:pPr>
          <w:hyperlink w:anchor="__RefHeading___Toc2746572_2035185390">
            <w:r>
              <w:rPr>
                <w:webHidden/>
                <w:rStyle w:val="IndexLink"/>
              </w:rPr>
              <w:t>3</w:t>
            </w:r>
            <w:r>
              <w:rPr>
                <w:rStyle w:val="IndexLink"/>
                <w:rtl w:val="true"/>
              </w:rPr>
              <w:t xml:space="preserve">. </w:t>
            </w:r>
            <w:r>
              <w:rPr>
                <w:rStyle w:val="IndexLink"/>
                <w:rtl w:val="true"/>
              </w:rPr>
              <w:t>مقدّرات طاغوت‌های عصر ما</w:t>
            </w:r>
            <w:r>
              <w:rPr>
                <w:rStyle w:val="IndexLink"/>
                <w:rtl w:val="true"/>
              </w:rPr>
              <w:tab/>
            </w:r>
            <w:r>
              <w:rPr>
                <w:rStyle w:val="IndexLink"/>
              </w:rPr>
              <w:t>48</w:t>
            </w:r>
          </w:hyperlink>
        </w:p>
        <w:p>
          <w:pPr>
            <w:pStyle w:val="Contents2"/>
            <w:tabs>
              <w:tab w:val="clear" w:pos="8743"/>
              <w:tab w:val="right" w:pos="9026" w:leader="dot"/>
            </w:tabs>
            <w:rPr/>
          </w:pPr>
          <w:hyperlink w:anchor="__RefHeading___Toc2746574_2035185390">
            <w:r>
              <w:rPr>
                <w:webHidden/>
                <w:rStyle w:val="IndexLink"/>
              </w:rPr>
              <w:t>9</w:t>
            </w:r>
            <w:r>
              <w:rPr>
                <w:rStyle w:val="IndexLink"/>
                <w:rtl w:val="true"/>
              </w:rPr>
              <w:t xml:space="preserve">. </w:t>
            </w:r>
            <w:r>
              <w:rPr>
                <w:rStyle w:val="IndexLink"/>
                <w:rtl w:val="true"/>
              </w:rPr>
              <w:t>معیار شخصیّت</w:t>
            </w:r>
            <w:r>
              <w:rPr>
                <w:rStyle w:val="IndexLink"/>
                <w:rtl w:val="true"/>
              </w:rPr>
              <w:tab/>
            </w:r>
            <w:r>
              <w:rPr>
                <w:rStyle w:val="IndexLink"/>
              </w:rPr>
              <w:t>49</w:t>
            </w:r>
          </w:hyperlink>
        </w:p>
        <w:p>
          <w:pPr>
            <w:pStyle w:val="Contents3"/>
            <w:tabs>
              <w:tab w:val="clear" w:pos="8459"/>
              <w:tab w:val="right" w:pos="9026" w:leader="dot"/>
            </w:tabs>
            <w:rPr/>
          </w:pPr>
          <w:hyperlink w:anchor="__RefHeading___Toc2746576_203518539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746578_2035185390">
            <w:r>
              <w:rPr>
                <w:webHidden/>
                <w:rStyle w:val="IndexLink"/>
                <w:rtl w:val="true"/>
              </w:rPr>
              <w:t>مشکلات مال و ثروت</w:t>
            </w:r>
            <w:r>
              <w:rPr>
                <w:rStyle w:val="IndexLink"/>
                <w:rtl w:val="true"/>
              </w:rPr>
              <w:tab/>
            </w:r>
            <w:r>
              <w:rPr>
                <w:rStyle w:val="IndexLink"/>
              </w:rPr>
              <w:t>49</w:t>
            </w:r>
          </w:hyperlink>
        </w:p>
        <w:p>
          <w:pPr>
            <w:pStyle w:val="Contents4"/>
            <w:tabs>
              <w:tab w:val="clear" w:pos="8176"/>
              <w:tab w:val="right" w:pos="9026" w:leader="dot"/>
            </w:tabs>
            <w:rPr/>
          </w:pPr>
          <w:hyperlink w:anchor="__RefHeading___Toc2746580_20351853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746582_2035185390">
            <w:r>
              <w:rPr>
                <w:webHidden/>
                <w:rStyle w:val="IndexLink"/>
              </w:rPr>
              <w:t>1</w:t>
            </w:r>
            <w:r>
              <w:rPr>
                <w:rStyle w:val="IndexLink"/>
                <w:rtl w:val="true"/>
              </w:rPr>
              <w:t xml:space="preserve">. </w:t>
            </w:r>
            <w:r>
              <w:rPr>
                <w:rStyle w:val="IndexLink"/>
                <w:rtl w:val="true"/>
              </w:rPr>
              <w:t>مشکل به‌دست آوردن</w:t>
            </w:r>
            <w:r>
              <w:rPr>
                <w:rStyle w:val="IndexLink"/>
                <w:rtl w:val="true"/>
              </w:rPr>
              <w:tab/>
            </w:r>
            <w:r>
              <w:rPr>
                <w:rStyle w:val="IndexLink"/>
              </w:rPr>
              <w:t>49</w:t>
            </w:r>
          </w:hyperlink>
        </w:p>
        <w:p>
          <w:pPr>
            <w:pStyle w:val="Contents4"/>
            <w:tabs>
              <w:tab w:val="clear" w:pos="8176"/>
              <w:tab w:val="right" w:pos="9026" w:leader="dot"/>
            </w:tabs>
            <w:rPr/>
          </w:pPr>
          <w:hyperlink w:anchor="__RefHeading___Toc2746584_2035185390">
            <w:r>
              <w:rPr>
                <w:webHidden/>
                <w:rStyle w:val="IndexLink"/>
              </w:rPr>
              <w:t>2</w:t>
            </w:r>
            <w:r>
              <w:rPr>
                <w:rStyle w:val="IndexLink"/>
                <w:rtl w:val="true"/>
              </w:rPr>
              <w:t xml:space="preserve">. </w:t>
            </w:r>
            <w:r>
              <w:rPr>
                <w:rStyle w:val="IndexLink"/>
                <w:rtl w:val="true"/>
              </w:rPr>
              <w:t>مشکل نگهداری</w:t>
            </w:r>
            <w:r>
              <w:rPr>
                <w:rStyle w:val="IndexLink"/>
                <w:rtl w:val="true"/>
              </w:rPr>
              <w:tab/>
            </w:r>
            <w:r>
              <w:rPr>
                <w:rStyle w:val="IndexLink"/>
              </w:rPr>
              <w:t>50</w:t>
            </w:r>
          </w:hyperlink>
        </w:p>
        <w:p>
          <w:pPr>
            <w:pStyle w:val="Contents4"/>
            <w:tabs>
              <w:tab w:val="clear" w:pos="8176"/>
              <w:tab w:val="right" w:pos="9026" w:leader="dot"/>
            </w:tabs>
            <w:rPr/>
          </w:pPr>
          <w:hyperlink w:anchor="__RefHeading___Toc2746586_2035185390">
            <w:r>
              <w:rPr>
                <w:webHidden/>
                <w:rStyle w:val="IndexLink"/>
              </w:rPr>
              <w:t>3</w:t>
            </w:r>
            <w:r>
              <w:rPr>
                <w:rStyle w:val="IndexLink"/>
                <w:rtl w:val="true"/>
              </w:rPr>
              <w:t xml:space="preserve">. </w:t>
            </w:r>
            <w:r>
              <w:rPr>
                <w:rStyle w:val="IndexLink"/>
                <w:rtl w:val="true"/>
              </w:rPr>
              <w:t>مشکل هزینه کردن</w:t>
            </w:r>
            <w:r>
              <w:rPr>
                <w:rStyle w:val="IndexLink"/>
                <w:rtl w:val="true"/>
              </w:rPr>
              <w:tab/>
            </w:r>
            <w:r>
              <w:rPr>
                <w:rStyle w:val="IndexLink"/>
              </w:rPr>
              <w:t>50</w:t>
            </w:r>
          </w:hyperlink>
        </w:p>
        <w:p>
          <w:pPr>
            <w:pStyle w:val="Contents4"/>
            <w:tabs>
              <w:tab w:val="clear" w:pos="8176"/>
              <w:tab w:val="right" w:pos="9026" w:leader="dot"/>
            </w:tabs>
            <w:rPr/>
          </w:pPr>
          <w:hyperlink w:anchor="__RefHeading___Toc2746588_2035185390">
            <w:r>
              <w:rPr>
                <w:webHidden/>
                <w:rStyle w:val="IndexLink"/>
              </w:rPr>
              <w:t>4</w:t>
            </w:r>
            <w:r>
              <w:rPr>
                <w:rStyle w:val="IndexLink"/>
                <w:rtl w:val="true"/>
              </w:rPr>
              <w:t xml:space="preserve">. </w:t>
            </w:r>
            <w:r>
              <w:rPr>
                <w:rStyle w:val="IndexLink"/>
                <w:rtl w:val="true"/>
              </w:rPr>
              <w:t>مشکل ترک اموال</w:t>
            </w:r>
            <w:r>
              <w:rPr>
                <w:rStyle w:val="IndexLink"/>
                <w:rtl w:val="true"/>
              </w:rPr>
              <w:tab/>
            </w:r>
            <w:r>
              <w:rPr>
                <w:rStyle w:val="IndexLink"/>
              </w:rPr>
              <w:t>50</w:t>
            </w:r>
          </w:hyperlink>
        </w:p>
        <w:p>
          <w:pPr>
            <w:pStyle w:val="Contents4"/>
            <w:tabs>
              <w:tab w:val="clear" w:pos="8176"/>
              <w:tab w:val="right" w:pos="9026" w:leader="dot"/>
            </w:tabs>
            <w:rPr/>
          </w:pPr>
          <w:hyperlink w:anchor="__RefHeading___Toc2746590_2035185390">
            <w:r>
              <w:rPr>
                <w:webHidden/>
                <w:rStyle w:val="IndexLink"/>
              </w:rPr>
              <w:t>5</w:t>
            </w:r>
            <w:r>
              <w:rPr>
                <w:rStyle w:val="IndexLink"/>
                <w:rtl w:val="true"/>
              </w:rPr>
              <w:t xml:space="preserve">. </w:t>
            </w:r>
            <w:r>
              <w:rPr>
                <w:rStyle w:val="IndexLink"/>
                <w:rtl w:val="true"/>
              </w:rPr>
              <w:t>مشکل حساب‌وکتاب روز قیامت</w:t>
            </w:r>
            <w:r>
              <w:rPr>
                <w:rStyle w:val="IndexLink"/>
                <w:rtl w:val="true"/>
              </w:rPr>
              <w:tab/>
            </w:r>
            <w:r>
              <w:rPr>
                <w:rStyle w:val="IndexLink"/>
              </w:rPr>
              <w:t>51</w:t>
            </w:r>
          </w:hyperlink>
        </w:p>
        <w:p>
          <w:pPr>
            <w:pStyle w:val="Contents3"/>
            <w:tabs>
              <w:tab w:val="clear" w:pos="8459"/>
              <w:tab w:val="right" w:pos="9026" w:leader="dot"/>
            </w:tabs>
            <w:rPr/>
          </w:pPr>
          <w:hyperlink w:anchor="__RefHeading___Toc2746592_2035185390">
            <w:r>
              <w:rPr>
                <w:webHidden/>
                <w:rStyle w:val="IndexLink"/>
                <w:rtl w:val="true"/>
              </w:rPr>
              <w:t>اعمال؛ ملاک شخصیّت در جهان آخرت</w:t>
            </w:r>
            <w:r>
              <w:rPr>
                <w:rStyle w:val="IndexLink"/>
                <w:rtl w:val="true"/>
              </w:rPr>
              <w:tab/>
            </w:r>
            <w:r>
              <w:rPr>
                <w:rStyle w:val="IndexLink"/>
              </w:rPr>
              <w:t>51</w:t>
            </w:r>
          </w:hyperlink>
        </w:p>
        <w:p>
          <w:pPr>
            <w:pStyle w:val="Contents3"/>
            <w:tabs>
              <w:tab w:val="clear" w:pos="8459"/>
              <w:tab w:val="right" w:pos="9026" w:leader="dot"/>
            </w:tabs>
            <w:rPr/>
          </w:pPr>
          <w:hyperlink w:anchor="__RefHeading___Toc2746594_2035185390">
            <w:r>
              <w:rPr>
                <w:webHidden/>
                <w:rStyle w:val="IndexLink"/>
                <w:rtl w:val="true"/>
              </w:rPr>
              <w:t>نظام ارزشی اسلام</w:t>
            </w:r>
            <w:r>
              <w:rPr>
                <w:rStyle w:val="IndexLink"/>
                <w:rtl w:val="true"/>
              </w:rPr>
              <w:tab/>
            </w:r>
            <w:r>
              <w:rPr>
                <w:rStyle w:val="IndexLink"/>
              </w:rPr>
              <w:t>52</w:t>
            </w:r>
          </w:hyperlink>
        </w:p>
        <w:p>
          <w:pPr>
            <w:pStyle w:val="Contents2"/>
            <w:tabs>
              <w:tab w:val="clear" w:pos="8743"/>
              <w:tab w:val="right" w:pos="9026" w:leader="dot"/>
            </w:tabs>
            <w:rPr/>
          </w:pPr>
          <w:hyperlink w:anchor="__RefHeading___Toc2746596_2035185390">
            <w:r>
              <w:rPr>
                <w:webHidden/>
                <w:rStyle w:val="IndexLink"/>
              </w:rPr>
              <w:t>10</w:t>
            </w:r>
            <w:r>
              <w:rPr>
                <w:rStyle w:val="IndexLink"/>
                <w:rtl w:val="true"/>
              </w:rPr>
              <w:t xml:space="preserve">. </w:t>
            </w:r>
            <w:r>
              <w:rPr>
                <w:rStyle w:val="IndexLink"/>
                <w:rtl w:val="true"/>
              </w:rPr>
              <w:t>مصیبت صابر و بی‌صبر</w:t>
            </w:r>
            <w:r>
              <w:rPr>
                <w:rStyle w:val="IndexLink"/>
                <w:rtl w:val="true"/>
              </w:rPr>
              <w:t>!</w:t>
              <w:tab/>
            </w:r>
            <w:r>
              <w:rPr>
                <w:rStyle w:val="IndexLink"/>
              </w:rPr>
              <w:t>53</w:t>
            </w:r>
          </w:hyperlink>
        </w:p>
        <w:p>
          <w:pPr>
            <w:pStyle w:val="Contents3"/>
            <w:tabs>
              <w:tab w:val="clear" w:pos="8459"/>
              <w:tab w:val="right" w:pos="9026" w:leader="dot"/>
            </w:tabs>
            <w:rPr/>
          </w:pPr>
          <w:hyperlink w:anchor="__RefHeading___Toc2746598_203518539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746600_2035185390">
            <w:r>
              <w:rPr>
                <w:webHidden/>
                <w:rStyle w:val="IndexLink"/>
                <w:rtl w:val="true"/>
              </w:rPr>
              <w:t>مصائب مختلف دنیا</w:t>
            </w:r>
            <w:r>
              <w:rPr>
                <w:rStyle w:val="IndexLink"/>
                <w:rtl w:val="true"/>
              </w:rPr>
              <w:tab/>
            </w:r>
            <w:r>
              <w:rPr>
                <w:rStyle w:val="IndexLink"/>
              </w:rPr>
              <w:t>53</w:t>
            </w:r>
          </w:hyperlink>
        </w:p>
        <w:p>
          <w:pPr>
            <w:pStyle w:val="Contents3"/>
            <w:tabs>
              <w:tab w:val="clear" w:pos="8459"/>
              <w:tab w:val="right" w:pos="9026" w:leader="dot"/>
            </w:tabs>
            <w:rPr/>
          </w:pPr>
          <w:hyperlink w:anchor="__RefHeading___Toc2746602_2035185390">
            <w:r>
              <w:rPr>
                <w:webHidden/>
                <w:rStyle w:val="IndexLink"/>
                <w:rtl w:val="true"/>
              </w:rPr>
              <w:t>چگونگی برخورد با مصیبت‌ها</w:t>
            </w:r>
            <w:r>
              <w:rPr>
                <w:rStyle w:val="IndexLink"/>
                <w:rtl w:val="true"/>
              </w:rPr>
              <w:tab/>
            </w:r>
            <w:r>
              <w:rPr>
                <w:rStyle w:val="IndexLink"/>
              </w:rPr>
              <w:t>54</w:t>
            </w:r>
          </w:hyperlink>
        </w:p>
        <w:p>
          <w:pPr>
            <w:pStyle w:val="Contents3"/>
            <w:tabs>
              <w:tab w:val="clear" w:pos="8459"/>
              <w:tab w:val="right" w:pos="9026" w:leader="dot"/>
            </w:tabs>
            <w:rPr/>
          </w:pPr>
          <w:hyperlink w:anchor="__RefHeading___Toc2746604_2035185390">
            <w:r>
              <w:rPr>
                <w:webHidden/>
                <w:rStyle w:val="IndexLink"/>
                <w:rtl w:val="true"/>
              </w:rPr>
              <w:t>همه مشکل دارند</w:t>
            </w:r>
            <w:r>
              <w:rPr>
                <w:rStyle w:val="IndexLink"/>
                <w:rtl w:val="true"/>
              </w:rPr>
              <w:t>!</w:t>
              <w:tab/>
            </w:r>
            <w:r>
              <w:rPr>
                <w:rStyle w:val="IndexLink"/>
              </w:rPr>
              <w:t>54</w:t>
            </w:r>
          </w:hyperlink>
        </w:p>
        <w:p>
          <w:pPr>
            <w:pStyle w:val="Contents3"/>
            <w:tabs>
              <w:tab w:val="clear" w:pos="8459"/>
              <w:tab w:val="right" w:pos="9026" w:leader="dot"/>
            </w:tabs>
            <w:rPr/>
          </w:pPr>
          <w:hyperlink w:anchor="__RefHeading___Toc2746606_2035185390">
            <w:r>
              <w:rPr>
                <w:webHidden/>
                <w:rStyle w:val="IndexLink"/>
                <w:rtl w:val="true"/>
              </w:rPr>
              <w:t>نتایج دیگر صبر و استقامت</w:t>
            </w:r>
            <w:r>
              <w:rPr>
                <w:rStyle w:val="IndexLink"/>
                <w:rtl w:val="true"/>
              </w:rPr>
              <w:tab/>
            </w:r>
            <w:r>
              <w:rPr>
                <w:rStyle w:val="IndexLink"/>
              </w:rPr>
              <w:t>56</w:t>
            </w:r>
          </w:hyperlink>
        </w:p>
        <w:p>
          <w:pPr>
            <w:pStyle w:val="Contents3"/>
            <w:tabs>
              <w:tab w:val="clear" w:pos="8459"/>
              <w:tab w:val="right" w:pos="9026" w:leader="dot"/>
            </w:tabs>
            <w:rPr/>
          </w:pPr>
          <w:hyperlink w:anchor="__RefHeading___Toc2746608_2035185390">
            <w:r>
              <w:rPr>
                <w:webHidden/>
                <w:rStyle w:val="IndexLink"/>
                <w:rtl w:val="true"/>
              </w:rPr>
              <w:t>جامعه صابر و جامعه کم‌تحمّل</w:t>
            </w:r>
            <w:r>
              <w:rPr>
                <w:rStyle w:val="IndexLink"/>
                <w:rtl w:val="true"/>
              </w:rPr>
              <w:tab/>
            </w:r>
            <w:r>
              <w:rPr>
                <w:rStyle w:val="IndexLink"/>
              </w:rPr>
              <w:t>56</w:t>
            </w:r>
          </w:hyperlink>
        </w:p>
        <w:p>
          <w:pPr>
            <w:pStyle w:val="Contents2"/>
            <w:tabs>
              <w:tab w:val="clear" w:pos="8743"/>
              <w:tab w:val="right" w:pos="9026" w:leader="dot"/>
            </w:tabs>
            <w:rPr/>
          </w:pPr>
          <w:hyperlink w:anchor="__RefHeading___Toc2746610_2035185390">
            <w:r>
              <w:rPr>
                <w:webHidden/>
                <w:rStyle w:val="IndexLink"/>
              </w:rPr>
              <w:t>11</w:t>
            </w:r>
            <w:r>
              <w:rPr>
                <w:rStyle w:val="IndexLink"/>
                <w:rtl w:val="true"/>
              </w:rPr>
              <w:t xml:space="preserve">. </w:t>
            </w:r>
            <w:r>
              <w:rPr>
                <w:rStyle w:val="IndexLink"/>
                <w:rtl w:val="true"/>
              </w:rPr>
              <w:t xml:space="preserve">آمادگی برای ظهور حضرت مهدی </w:t>
            </w:r>
            <w:r>
              <w:rPr>
                <w:rStyle w:val="IndexLink"/>
                <w:rtl w:val="true"/>
              </w:rPr>
              <w:t>(</w:t>
            </w:r>
            <w:r>
              <w:rPr>
                <w:rStyle w:val="IndexLink"/>
                <w:rtl w:val="true"/>
              </w:rPr>
              <w:t>عج</w:t>
            </w:r>
            <w:r>
              <w:rPr>
                <w:rStyle w:val="IndexLink"/>
                <w:rtl w:val="true"/>
              </w:rPr>
              <w:t>)</w:t>
              <w:tab/>
            </w:r>
            <w:r>
              <w:rPr>
                <w:rStyle w:val="IndexLink"/>
              </w:rPr>
              <w:t>58</w:t>
            </w:r>
          </w:hyperlink>
        </w:p>
        <w:p>
          <w:pPr>
            <w:pStyle w:val="Contents3"/>
            <w:tabs>
              <w:tab w:val="clear" w:pos="8459"/>
              <w:tab w:val="right" w:pos="9026" w:leader="dot"/>
            </w:tabs>
            <w:rPr/>
          </w:pPr>
          <w:hyperlink w:anchor="__RefHeading___Toc2746612_203518539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746614_2035185390">
            <w:r>
              <w:rPr>
                <w:webHidden/>
                <w:rStyle w:val="IndexLink"/>
                <w:rtl w:val="true"/>
              </w:rPr>
              <w:t>فواید انتظار فرج</w:t>
            </w:r>
            <w:r>
              <w:rPr>
                <w:rStyle w:val="IndexLink"/>
                <w:rtl w:val="true"/>
              </w:rPr>
              <w:tab/>
            </w:r>
            <w:r>
              <w:rPr>
                <w:rStyle w:val="IndexLink"/>
              </w:rPr>
              <w:t>59</w:t>
            </w:r>
          </w:hyperlink>
        </w:p>
        <w:p>
          <w:pPr>
            <w:pStyle w:val="Contents3"/>
            <w:tabs>
              <w:tab w:val="clear" w:pos="8459"/>
              <w:tab w:val="right" w:pos="9026" w:leader="dot"/>
            </w:tabs>
            <w:rPr/>
          </w:pPr>
          <w:hyperlink w:anchor="__RefHeading___Toc2746616_2035185390">
            <w:r>
              <w:rPr>
                <w:webHidden/>
                <w:rStyle w:val="IndexLink"/>
                <w:rtl w:val="true"/>
              </w:rPr>
              <w:t>شیعیان آماده باشند</w:t>
            </w:r>
            <w:r>
              <w:rPr>
                <w:rStyle w:val="IndexLink"/>
                <w:rtl w:val="true"/>
              </w:rPr>
              <w:tab/>
            </w:r>
            <w:r>
              <w:rPr>
                <w:rStyle w:val="IndexLink"/>
              </w:rPr>
              <w:t>59</w:t>
            </w:r>
          </w:hyperlink>
        </w:p>
        <w:p>
          <w:pPr>
            <w:pStyle w:val="Contents2"/>
            <w:tabs>
              <w:tab w:val="clear" w:pos="8743"/>
              <w:tab w:val="right" w:pos="9026" w:leader="dot"/>
            </w:tabs>
            <w:rPr/>
          </w:pPr>
          <w:hyperlink w:anchor="__RefHeading___Toc2746618_2035185390">
            <w:r>
              <w:rPr>
                <w:webHidden/>
                <w:rStyle w:val="IndexLink"/>
              </w:rPr>
              <w:t>12</w:t>
            </w:r>
            <w:r>
              <w:rPr>
                <w:rStyle w:val="IndexLink"/>
                <w:rtl w:val="true"/>
              </w:rPr>
              <w:t xml:space="preserve">. </w:t>
            </w:r>
            <w:r>
              <w:rPr>
                <w:rStyle w:val="IndexLink"/>
                <w:rtl w:val="true"/>
              </w:rPr>
              <w:t>شوخی آری، هزل نه</w:t>
            </w:r>
            <w:r>
              <w:rPr>
                <w:rStyle w:val="IndexLink"/>
                <w:rtl w:val="true"/>
              </w:rPr>
              <w:t>!</w:t>
              <w:tab/>
            </w:r>
            <w:r>
              <w:rPr>
                <w:rStyle w:val="IndexLink"/>
              </w:rPr>
              <w:t>61</w:t>
            </w:r>
          </w:hyperlink>
        </w:p>
        <w:p>
          <w:pPr>
            <w:pStyle w:val="Contents3"/>
            <w:tabs>
              <w:tab w:val="clear" w:pos="8459"/>
              <w:tab w:val="right" w:pos="9026" w:leader="dot"/>
            </w:tabs>
            <w:rPr/>
          </w:pPr>
          <w:hyperlink w:anchor="__RefHeading___Toc2746620_203518539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746622_2035185390">
            <w:r>
              <w:rPr>
                <w:webHidden/>
                <w:rStyle w:val="IndexLink"/>
                <w:rtl w:val="true"/>
              </w:rPr>
              <w:t xml:space="preserve">معنای </w:t>
            </w:r>
            <w:r>
              <w:rPr>
                <w:rStyle w:val="IndexLink"/>
                <w:rtl w:val="true"/>
              </w:rPr>
              <w:t>«</w:t>
            </w:r>
            <w:r>
              <w:rPr>
                <w:rStyle w:val="IndexLink"/>
                <w:rtl w:val="true"/>
              </w:rPr>
              <w:t>هزل</w:t>
            </w:r>
            <w:r>
              <w:rPr>
                <w:rStyle w:val="IndexLink"/>
                <w:rtl w:val="true"/>
              </w:rPr>
              <w:t>»</w:t>
              <w:tab/>
            </w:r>
            <w:r>
              <w:rPr>
                <w:rStyle w:val="IndexLink"/>
              </w:rPr>
              <w:t>61</w:t>
            </w:r>
          </w:hyperlink>
        </w:p>
        <w:p>
          <w:pPr>
            <w:pStyle w:val="Contents3"/>
            <w:tabs>
              <w:tab w:val="clear" w:pos="8459"/>
              <w:tab w:val="right" w:pos="9026" w:leader="dot"/>
            </w:tabs>
            <w:rPr/>
          </w:pPr>
          <w:hyperlink w:anchor="__RefHeading___Toc2746624_2035185390">
            <w:r>
              <w:rPr>
                <w:webHidden/>
                <w:rStyle w:val="IndexLink"/>
                <w:rtl w:val="true"/>
              </w:rPr>
              <w:t>تفاوت هزل و شوخی</w:t>
            </w:r>
            <w:r>
              <w:rPr>
                <w:rStyle w:val="IndexLink"/>
                <w:rtl w:val="true"/>
              </w:rPr>
              <w:tab/>
            </w:r>
            <w:r>
              <w:rPr>
                <w:rStyle w:val="IndexLink"/>
              </w:rPr>
              <w:t>61</w:t>
            </w:r>
          </w:hyperlink>
        </w:p>
        <w:p>
          <w:pPr>
            <w:pStyle w:val="Contents3"/>
            <w:tabs>
              <w:tab w:val="clear" w:pos="8459"/>
              <w:tab w:val="right" w:pos="9026" w:leader="dot"/>
            </w:tabs>
            <w:rPr/>
          </w:pPr>
          <w:hyperlink w:anchor="__RefHeading___Toc2746626_2035185390">
            <w:r>
              <w:rPr>
                <w:webHidden/>
                <w:rStyle w:val="IndexLink"/>
                <w:rtl w:val="true"/>
              </w:rPr>
              <w:t>شوخی مذموم و مزاح ممدوح</w:t>
            </w:r>
            <w:r>
              <w:rPr>
                <w:rStyle w:val="IndexLink"/>
                <w:rtl w:val="true"/>
              </w:rPr>
              <w:tab/>
            </w:r>
            <w:r>
              <w:rPr>
                <w:rStyle w:val="IndexLink"/>
              </w:rPr>
              <w:t>62</w:t>
            </w:r>
          </w:hyperlink>
        </w:p>
        <w:p>
          <w:pPr>
            <w:pStyle w:val="Contents2"/>
            <w:tabs>
              <w:tab w:val="clear" w:pos="8743"/>
              <w:tab w:val="right" w:pos="9026" w:leader="dot"/>
            </w:tabs>
            <w:rPr/>
          </w:pPr>
          <w:hyperlink w:anchor="__RefHeading___Toc2746628_2035185390">
            <w:r>
              <w:rPr>
                <w:webHidden/>
                <w:rStyle w:val="IndexLink"/>
              </w:rPr>
              <w:t>13</w:t>
            </w:r>
            <w:r>
              <w:rPr>
                <w:rStyle w:val="IndexLink"/>
                <w:rtl w:val="true"/>
              </w:rPr>
              <w:t xml:space="preserve">. </w:t>
            </w:r>
            <w:r>
              <w:rPr>
                <w:rStyle w:val="IndexLink"/>
                <w:rtl w:val="true"/>
              </w:rPr>
              <w:t>دور اندیشی</w:t>
            </w:r>
            <w:r>
              <w:rPr>
                <w:rStyle w:val="IndexLink"/>
                <w:rtl w:val="true"/>
              </w:rPr>
              <w:tab/>
            </w:r>
            <w:r>
              <w:rPr>
                <w:rStyle w:val="IndexLink"/>
              </w:rPr>
              <w:t>64</w:t>
            </w:r>
          </w:hyperlink>
        </w:p>
        <w:p>
          <w:pPr>
            <w:pStyle w:val="Contents3"/>
            <w:tabs>
              <w:tab w:val="clear" w:pos="8459"/>
              <w:tab w:val="right" w:pos="9026" w:leader="dot"/>
            </w:tabs>
            <w:rPr/>
          </w:pPr>
          <w:hyperlink w:anchor="__RefHeading___Toc2746630_203518539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746632_2035185390">
            <w:r>
              <w:rPr>
                <w:webHidden/>
                <w:rStyle w:val="IndexLink"/>
                <w:rtl w:val="true"/>
              </w:rPr>
              <w:t>دو نوع زندگی</w:t>
            </w:r>
            <w:r>
              <w:rPr>
                <w:rStyle w:val="IndexLink"/>
                <w:rtl w:val="true"/>
              </w:rPr>
              <w:tab/>
            </w:r>
            <w:r>
              <w:rPr>
                <w:rStyle w:val="IndexLink"/>
              </w:rPr>
              <w:t>64</w:t>
            </w:r>
          </w:hyperlink>
        </w:p>
        <w:p>
          <w:pPr>
            <w:pStyle w:val="Contents4"/>
            <w:tabs>
              <w:tab w:val="clear" w:pos="8176"/>
              <w:tab w:val="right" w:pos="9026" w:leader="dot"/>
            </w:tabs>
            <w:rPr/>
          </w:pPr>
          <w:hyperlink w:anchor="__RefHeading___Toc2746634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746636_2035185390">
            <w:r>
              <w:rPr>
                <w:webHidden/>
                <w:rStyle w:val="IndexLink"/>
              </w:rPr>
              <w:t>1</w:t>
            </w:r>
            <w:r>
              <w:rPr>
                <w:rStyle w:val="IndexLink"/>
                <w:rtl w:val="true"/>
              </w:rPr>
              <w:t xml:space="preserve">. </w:t>
            </w:r>
            <w:r>
              <w:rPr>
                <w:rStyle w:val="IndexLink"/>
                <w:rtl w:val="true"/>
              </w:rPr>
              <w:t>روزمرّگی</w:t>
            </w:r>
            <w:r>
              <w:rPr>
                <w:rStyle w:val="IndexLink"/>
                <w:rtl w:val="true"/>
              </w:rPr>
              <w:tab/>
            </w:r>
            <w:r>
              <w:rPr>
                <w:rStyle w:val="IndexLink"/>
              </w:rPr>
              <w:t>65</w:t>
            </w:r>
          </w:hyperlink>
        </w:p>
        <w:p>
          <w:pPr>
            <w:pStyle w:val="Contents4"/>
            <w:tabs>
              <w:tab w:val="clear" w:pos="8176"/>
              <w:tab w:val="right" w:pos="9026" w:leader="dot"/>
            </w:tabs>
            <w:rPr/>
          </w:pPr>
          <w:hyperlink w:anchor="__RefHeading___Toc2746638_2035185390">
            <w:r>
              <w:rPr>
                <w:webHidden/>
                <w:rStyle w:val="IndexLink"/>
              </w:rPr>
              <w:t>2</w:t>
            </w:r>
            <w:r>
              <w:rPr>
                <w:rStyle w:val="IndexLink"/>
                <w:rtl w:val="true"/>
              </w:rPr>
              <w:t xml:space="preserve">. </w:t>
            </w:r>
            <w:r>
              <w:rPr>
                <w:rStyle w:val="IndexLink"/>
                <w:rtl w:val="true"/>
              </w:rPr>
              <w:t>آینده‌نگری</w:t>
            </w:r>
            <w:r>
              <w:rPr>
                <w:rStyle w:val="IndexLink"/>
                <w:rtl w:val="true"/>
              </w:rPr>
              <w:tab/>
            </w:r>
            <w:r>
              <w:rPr>
                <w:rStyle w:val="IndexLink"/>
              </w:rPr>
              <w:t>66</w:t>
            </w:r>
          </w:hyperlink>
        </w:p>
        <w:p>
          <w:pPr>
            <w:pStyle w:val="Contents2"/>
            <w:tabs>
              <w:tab w:val="clear" w:pos="8743"/>
              <w:tab w:val="right" w:pos="9026" w:leader="dot"/>
            </w:tabs>
            <w:rPr/>
          </w:pPr>
          <w:hyperlink w:anchor="__RefHeading___Toc2746640_2035185390">
            <w:r>
              <w:rPr>
                <w:webHidden/>
                <w:rStyle w:val="IndexLink"/>
              </w:rPr>
              <w:t>14</w:t>
            </w:r>
            <w:r>
              <w:rPr>
                <w:rStyle w:val="IndexLink"/>
                <w:rtl w:val="true"/>
              </w:rPr>
              <w:t xml:space="preserve">. </w:t>
            </w:r>
            <w:r>
              <w:rPr>
                <w:rStyle w:val="IndexLink"/>
                <w:rtl w:val="true"/>
              </w:rPr>
              <w:t>خشم بر زیردستان</w:t>
            </w:r>
            <w:r>
              <w:rPr>
                <w:rStyle w:val="IndexLink"/>
                <w:rtl w:val="true"/>
              </w:rPr>
              <w:tab/>
            </w:r>
            <w:r>
              <w:rPr>
                <w:rStyle w:val="IndexLink"/>
              </w:rPr>
              <w:t>67</w:t>
            </w:r>
          </w:hyperlink>
        </w:p>
        <w:p>
          <w:pPr>
            <w:pStyle w:val="Contents3"/>
            <w:tabs>
              <w:tab w:val="clear" w:pos="8459"/>
              <w:tab w:val="right" w:pos="9026" w:leader="dot"/>
            </w:tabs>
            <w:rPr/>
          </w:pPr>
          <w:hyperlink w:anchor="__RefHeading___Toc2746642_203518539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746644_2035185390">
            <w:r>
              <w:rPr>
                <w:webHidden/>
                <w:rStyle w:val="IndexLink"/>
                <w:rtl w:val="true"/>
              </w:rPr>
              <w:t>حقیقت خشم و غضب</w:t>
            </w:r>
            <w:r>
              <w:rPr>
                <w:rStyle w:val="IndexLink"/>
                <w:rtl w:val="true"/>
              </w:rPr>
              <w:tab/>
            </w:r>
            <w:r>
              <w:rPr>
                <w:rStyle w:val="IndexLink"/>
              </w:rPr>
              <w:t>67</w:t>
            </w:r>
          </w:hyperlink>
        </w:p>
        <w:p>
          <w:pPr>
            <w:pStyle w:val="Contents3"/>
            <w:tabs>
              <w:tab w:val="clear" w:pos="8459"/>
              <w:tab w:val="right" w:pos="9026" w:leader="dot"/>
            </w:tabs>
            <w:rPr/>
          </w:pPr>
          <w:hyperlink w:anchor="__RefHeading___Toc2746646_2035185390">
            <w:r>
              <w:rPr>
                <w:webHidden/>
                <w:rStyle w:val="IndexLink"/>
                <w:rtl w:val="true"/>
              </w:rPr>
              <w:t>پیامدهای خشم و غضب</w:t>
            </w:r>
            <w:r>
              <w:rPr>
                <w:rStyle w:val="IndexLink"/>
                <w:rtl w:val="true"/>
              </w:rPr>
              <w:tab/>
            </w:r>
            <w:r>
              <w:rPr>
                <w:rStyle w:val="IndexLink"/>
              </w:rPr>
              <w:t>68</w:t>
            </w:r>
          </w:hyperlink>
        </w:p>
        <w:p>
          <w:pPr>
            <w:pStyle w:val="Contents3"/>
            <w:tabs>
              <w:tab w:val="clear" w:pos="8459"/>
              <w:tab w:val="right" w:pos="9026" w:leader="dot"/>
            </w:tabs>
            <w:rPr/>
          </w:pPr>
          <w:hyperlink w:anchor="__RefHeading___Toc2746648_2035185390">
            <w:r>
              <w:rPr>
                <w:webHidden/>
                <w:rStyle w:val="IndexLink"/>
                <w:rtl w:val="true"/>
              </w:rPr>
              <w:t>راه فرار از غضب</w:t>
            </w:r>
            <w:r>
              <w:rPr>
                <w:rStyle w:val="IndexLink"/>
                <w:rtl w:val="true"/>
              </w:rPr>
              <w:tab/>
            </w:r>
            <w:r>
              <w:rPr>
                <w:rStyle w:val="IndexLink"/>
              </w:rPr>
              <w:t>68</w:t>
            </w:r>
          </w:hyperlink>
        </w:p>
        <w:p>
          <w:pPr>
            <w:pStyle w:val="Contents2"/>
            <w:tabs>
              <w:tab w:val="clear" w:pos="8743"/>
              <w:tab w:val="right" w:pos="9026" w:leader="dot"/>
            </w:tabs>
            <w:rPr/>
          </w:pPr>
          <w:hyperlink w:anchor="__RefHeading___Toc2746650_2035185390">
            <w:r>
              <w:rPr>
                <w:webHidden/>
                <w:rStyle w:val="IndexLink"/>
              </w:rPr>
              <w:t>15</w:t>
            </w:r>
            <w:r>
              <w:rPr>
                <w:rStyle w:val="IndexLink"/>
                <w:rtl w:val="true"/>
              </w:rPr>
              <w:t xml:space="preserve">. </w:t>
            </w:r>
            <w:r>
              <w:rPr>
                <w:rStyle w:val="IndexLink"/>
                <w:rtl w:val="true"/>
              </w:rPr>
              <w:t>حکمت</w:t>
            </w:r>
            <w:r>
              <w:rPr>
                <w:rStyle w:val="IndexLink"/>
                <w:rtl w:val="true"/>
              </w:rPr>
              <w:tab/>
            </w:r>
            <w:r>
              <w:rPr>
                <w:rStyle w:val="IndexLink"/>
              </w:rPr>
              <w:t>71</w:t>
            </w:r>
          </w:hyperlink>
        </w:p>
        <w:p>
          <w:pPr>
            <w:pStyle w:val="Contents3"/>
            <w:tabs>
              <w:tab w:val="clear" w:pos="8459"/>
              <w:tab w:val="right" w:pos="9026" w:leader="dot"/>
            </w:tabs>
            <w:rPr/>
          </w:pPr>
          <w:hyperlink w:anchor="__RefHeading___Toc2746652_203518539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746654_2035185390">
            <w:r>
              <w:rPr>
                <w:webHidden/>
                <w:rStyle w:val="IndexLink"/>
                <w:rtl w:val="true"/>
              </w:rPr>
              <w:t>حکمت چیست؟</w:t>
            </w:r>
            <w:r>
              <w:rPr>
                <w:rStyle w:val="IndexLink"/>
                <w:rtl w:val="true"/>
              </w:rPr>
              <w:tab/>
            </w:r>
            <w:r>
              <w:rPr>
                <w:rStyle w:val="IndexLink"/>
              </w:rPr>
              <w:t>71</w:t>
            </w:r>
          </w:hyperlink>
        </w:p>
        <w:p>
          <w:pPr>
            <w:pStyle w:val="Contents3"/>
            <w:tabs>
              <w:tab w:val="clear" w:pos="8459"/>
              <w:tab w:val="right" w:pos="9026" w:leader="dot"/>
            </w:tabs>
            <w:rPr/>
          </w:pPr>
          <w:hyperlink w:anchor="__RefHeading___Toc2746656_2035185390">
            <w:r>
              <w:rPr>
                <w:webHidden/>
                <w:rStyle w:val="IndexLink"/>
                <w:rtl w:val="true"/>
              </w:rPr>
              <w:t>فاعلیّت فاعل و قابلیّت قابل</w:t>
            </w:r>
            <w:r>
              <w:rPr>
                <w:rStyle w:val="IndexLink"/>
                <w:rtl w:val="true"/>
              </w:rPr>
              <w:tab/>
            </w:r>
            <w:r>
              <w:rPr>
                <w:rStyle w:val="IndexLink"/>
              </w:rPr>
              <w:t>72</w:t>
            </w:r>
          </w:hyperlink>
        </w:p>
        <w:p>
          <w:pPr>
            <w:pStyle w:val="Contents2"/>
            <w:tabs>
              <w:tab w:val="clear" w:pos="8743"/>
              <w:tab w:val="right" w:pos="9026" w:leader="dot"/>
            </w:tabs>
            <w:rPr/>
          </w:pPr>
          <w:hyperlink w:anchor="__RefHeading___Toc2746658_2035185390">
            <w:r>
              <w:rPr>
                <w:webHidden/>
                <w:rStyle w:val="IndexLink"/>
              </w:rPr>
              <w:t>16</w:t>
            </w:r>
            <w:r>
              <w:rPr>
                <w:rStyle w:val="IndexLink"/>
                <w:rtl w:val="true"/>
              </w:rPr>
              <w:t xml:space="preserve">. </w:t>
            </w:r>
            <w:r>
              <w:rPr>
                <w:rStyle w:val="IndexLink"/>
                <w:rtl w:val="true"/>
              </w:rPr>
              <w:t>بهترین‌ها و بدترین‌ها</w:t>
            </w:r>
            <w:r>
              <w:rPr>
                <w:rStyle w:val="IndexLink"/>
                <w:rtl w:val="true"/>
              </w:rPr>
              <w:tab/>
            </w:r>
            <w:r>
              <w:rPr>
                <w:rStyle w:val="IndexLink"/>
              </w:rPr>
              <w:t>75</w:t>
            </w:r>
          </w:hyperlink>
        </w:p>
        <w:p>
          <w:pPr>
            <w:pStyle w:val="Contents3"/>
            <w:tabs>
              <w:tab w:val="clear" w:pos="8459"/>
              <w:tab w:val="right" w:pos="9026" w:leader="dot"/>
            </w:tabs>
            <w:rPr/>
          </w:pPr>
          <w:hyperlink w:anchor="__RefHeading___Toc2746660_20351853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746662_2035185390">
            <w:r>
              <w:rPr>
                <w:webHidden/>
                <w:rStyle w:val="IndexLink"/>
                <w:rtl w:val="true"/>
              </w:rPr>
              <w:t>مبارزه با معلول یا علّت</w:t>
            </w:r>
            <w:r>
              <w:rPr>
                <w:rStyle w:val="IndexLink"/>
                <w:rtl w:val="true"/>
              </w:rPr>
              <w:t>!</w:t>
              <w:tab/>
            </w:r>
            <w:r>
              <w:rPr>
                <w:rStyle w:val="IndexLink"/>
              </w:rPr>
              <w:t>75</w:t>
            </w:r>
          </w:hyperlink>
        </w:p>
        <w:p>
          <w:pPr>
            <w:pStyle w:val="Contents3"/>
            <w:tabs>
              <w:tab w:val="clear" w:pos="8459"/>
              <w:tab w:val="right" w:pos="9026" w:leader="dot"/>
            </w:tabs>
            <w:rPr/>
          </w:pPr>
          <w:hyperlink w:anchor="__RefHeading___Toc2746664_2035185390">
            <w:r>
              <w:rPr>
                <w:webHidden/>
                <w:rStyle w:val="IndexLink"/>
                <w:rtl w:val="true"/>
              </w:rPr>
              <w:t>بیان دیگری برای روایت</w:t>
            </w:r>
            <w:r>
              <w:rPr>
                <w:rStyle w:val="IndexLink"/>
                <w:rtl w:val="true"/>
              </w:rPr>
              <w:tab/>
            </w:r>
            <w:r>
              <w:rPr>
                <w:rStyle w:val="IndexLink"/>
              </w:rPr>
              <w:t>76</w:t>
            </w:r>
          </w:hyperlink>
        </w:p>
        <w:p>
          <w:pPr>
            <w:pStyle w:val="Contents2"/>
            <w:tabs>
              <w:tab w:val="clear" w:pos="8743"/>
              <w:tab w:val="right" w:pos="9026" w:leader="dot"/>
            </w:tabs>
            <w:rPr/>
          </w:pPr>
          <w:hyperlink w:anchor="__RefHeading___Toc2746666_2035185390">
            <w:r>
              <w:rPr>
                <w:webHidden/>
                <w:rStyle w:val="IndexLink"/>
              </w:rPr>
              <w:t>17</w:t>
            </w:r>
            <w:r>
              <w:rPr>
                <w:rStyle w:val="IndexLink"/>
                <w:rtl w:val="true"/>
              </w:rPr>
              <w:t xml:space="preserve">. </w:t>
            </w:r>
            <w:r>
              <w:rPr>
                <w:rStyle w:val="IndexLink"/>
                <w:rtl w:val="true"/>
              </w:rPr>
              <w:t>حسادت و آثار آن</w:t>
            </w:r>
            <w:r>
              <w:rPr>
                <w:rStyle w:val="IndexLink"/>
                <w:rtl w:val="true"/>
              </w:rPr>
              <w:tab/>
            </w:r>
            <w:r>
              <w:rPr>
                <w:rStyle w:val="IndexLink"/>
              </w:rPr>
              <w:t>78</w:t>
            </w:r>
          </w:hyperlink>
        </w:p>
        <w:p>
          <w:pPr>
            <w:pStyle w:val="Contents3"/>
            <w:tabs>
              <w:tab w:val="clear" w:pos="8459"/>
              <w:tab w:val="right" w:pos="9026" w:leader="dot"/>
            </w:tabs>
            <w:rPr/>
          </w:pPr>
          <w:hyperlink w:anchor="__RefHeading___Toc2746668_203518539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746670_2035185390">
            <w:r>
              <w:rPr>
                <w:webHidden/>
                <w:rStyle w:val="IndexLink"/>
                <w:rtl w:val="true"/>
              </w:rPr>
              <w:t>مفاسد حسادت</w:t>
            </w:r>
            <w:r>
              <w:rPr>
                <w:rStyle w:val="IndexLink"/>
                <w:rtl w:val="true"/>
              </w:rPr>
              <w:tab/>
            </w:r>
            <w:r>
              <w:rPr>
                <w:rStyle w:val="IndexLink"/>
              </w:rPr>
              <w:t>78</w:t>
            </w:r>
          </w:hyperlink>
        </w:p>
        <w:p>
          <w:pPr>
            <w:pStyle w:val="Contents3"/>
            <w:tabs>
              <w:tab w:val="clear" w:pos="8459"/>
              <w:tab w:val="right" w:pos="9026" w:leader="dot"/>
            </w:tabs>
            <w:rPr/>
          </w:pPr>
          <w:hyperlink w:anchor="__RefHeading___Toc2746672_2035185390">
            <w:r>
              <w:rPr>
                <w:webHidden/>
                <w:rStyle w:val="IndexLink"/>
                <w:rtl w:val="true"/>
              </w:rPr>
              <w:t>ضررهای حسادت</w:t>
            </w:r>
            <w:r>
              <w:rPr>
                <w:rStyle w:val="IndexLink"/>
                <w:rtl w:val="true"/>
              </w:rPr>
              <w:tab/>
            </w:r>
            <w:r>
              <w:rPr>
                <w:rStyle w:val="IndexLink"/>
              </w:rPr>
              <w:t>79</w:t>
            </w:r>
          </w:hyperlink>
        </w:p>
        <w:p>
          <w:pPr>
            <w:pStyle w:val="Contents3"/>
            <w:tabs>
              <w:tab w:val="clear" w:pos="8459"/>
              <w:tab w:val="right" w:pos="9026" w:leader="dot"/>
            </w:tabs>
            <w:rPr/>
          </w:pPr>
          <w:hyperlink w:anchor="__RefHeading___Toc2746674_2035185390">
            <w:r>
              <w:rPr>
                <w:webHidden/>
                <w:rStyle w:val="IndexLink"/>
                <w:rtl w:val="true"/>
              </w:rPr>
              <w:t>مبارزه با حسادت</w:t>
            </w:r>
            <w:r>
              <w:rPr>
                <w:rStyle w:val="IndexLink"/>
                <w:rtl w:val="true"/>
              </w:rPr>
              <w:tab/>
            </w:r>
            <w:r>
              <w:rPr>
                <w:rStyle w:val="IndexLink"/>
              </w:rPr>
              <w:t>80</w:t>
            </w:r>
          </w:hyperlink>
        </w:p>
        <w:p>
          <w:pPr>
            <w:pStyle w:val="Contents2"/>
            <w:tabs>
              <w:tab w:val="clear" w:pos="8743"/>
              <w:tab w:val="right" w:pos="9026" w:leader="dot"/>
            </w:tabs>
            <w:rPr/>
          </w:pPr>
          <w:hyperlink w:anchor="__RefHeading___Toc2746676_2035185390">
            <w:r>
              <w:rPr>
                <w:webHidden/>
                <w:rStyle w:val="IndexLink"/>
              </w:rPr>
              <w:t>18</w:t>
            </w:r>
            <w:r>
              <w:rPr>
                <w:rStyle w:val="IndexLink"/>
                <w:rtl w:val="true"/>
              </w:rPr>
              <w:t xml:space="preserve">. </w:t>
            </w:r>
            <w:r>
              <w:rPr>
                <w:rStyle w:val="IndexLink"/>
                <w:rtl w:val="true"/>
              </w:rPr>
              <w:t>زمان حسن ظن و هنگام سوء ظن</w:t>
            </w:r>
            <w:r>
              <w:rPr>
                <w:rStyle w:val="IndexLink"/>
                <w:rtl w:val="true"/>
              </w:rPr>
              <w:tab/>
            </w:r>
            <w:r>
              <w:rPr>
                <w:rStyle w:val="IndexLink"/>
              </w:rPr>
              <w:t>81</w:t>
            </w:r>
          </w:hyperlink>
        </w:p>
        <w:p>
          <w:pPr>
            <w:pStyle w:val="Contents3"/>
            <w:tabs>
              <w:tab w:val="clear" w:pos="8459"/>
              <w:tab w:val="right" w:pos="9026" w:leader="dot"/>
            </w:tabs>
            <w:rPr/>
          </w:pPr>
          <w:hyperlink w:anchor="__RefHeading___Toc2746678_203518539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746680_2035185390">
            <w:r>
              <w:rPr>
                <w:webHidden/>
                <w:rStyle w:val="IndexLink"/>
                <w:rtl w:val="true"/>
              </w:rPr>
              <w:t>نهی از سوء ظن در قرآن و حدیث</w:t>
            </w:r>
            <w:r>
              <w:rPr>
                <w:rStyle w:val="IndexLink"/>
                <w:rtl w:val="true"/>
              </w:rPr>
              <w:tab/>
            </w:r>
            <w:r>
              <w:rPr>
                <w:rStyle w:val="IndexLink"/>
              </w:rPr>
              <w:t>81</w:t>
            </w:r>
          </w:hyperlink>
        </w:p>
        <w:p>
          <w:pPr>
            <w:pStyle w:val="Contents3"/>
            <w:tabs>
              <w:tab w:val="clear" w:pos="8459"/>
              <w:tab w:val="right" w:pos="9026" w:leader="dot"/>
            </w:tabs>
            <w:rPr/>
          </w:pPr>
          <w:hyperlink w:anchor="__RefHeading___Toc2746682_2035185390">
            <w:r>
              <w:rPr>
                <w:webHidden/>
                <w:rStyle w:val="IndexLink"/>
                <w:rtl w:val="true"/>
              </w:rPr>
              <w:t>حکمت تفصیل مورد بحث</w:t>
            </w:r>
            <w:r>
              <w:rPr>
                <w:rStyle w:val="IndexLink"/>
                <w:rtl w:val="true"/>
              </w:rPr>
              <w:tab/>
            </w:r>
            <w:r>
              <w:rPr>
                <w:rStyle w:val="IndexLink"/>
              </w:rPr>
              <w:t>82</w:t>
            </w:r>
          </w:hyperlink>
        </w:p>
        <w:p>
          <w:pPr>
            <w:pStyle w:val="Contents2"/>
            <w:tabs>
              <w:tab w:val="clear" w:pos="8743"/>
              <w:tab w:val="right" w:pos="9026" w:leader="dot"/>
            </w:tabs>
            <w:rPr/>
          </w:pPr>
          <w:hyperlink w:anchor="__RefHeading___Toc2746684_2035185390">
            <w:r>
              <w:rPr>
                <w:webHidden/>
                <w:rStyle w:val="IndexLink"/>
              </w:rPr>
              <w:t>19</w:t>
            </w:r>
            <w:r>
              <w:rPr>
                <w:rStyle w:val="IndexLink"/>
                <w:rtl w:val="true"/>
              </w:rPr>
              <w:t xml:space="preserve">. </w:t>
            </w:r>
            <w:r>
              <w:rPr>
                <w:rStyle w:val="IndexLink"/>
                <w:rtl w:val="true"/>
              </w:rPr>
              <w:t>از دیگران چه انتظاراتی داشته باشیم؟</w:t>
            </w:r>
            <w:r>
              <w:rPr>
                <w:rStyle w:val="IndexLink"/>
                <w:rtl w:val="true"/>
              </w:rPr>
              <w:tab/>
            </w:r>
            <w:r>
              <w:rPr>
                <w:rStyle w:val="IndexLink"/>
              </w:rPr>
              <w:t>84</w:t>
            </w:r>
          </w:hyperlink>
        </w:p>
        <w:p>
          <w:pPr>
            <w:pStyle w:val="Contents3"/>
            <w:tabs>
              <w:tab w:val="clear" w:pos="8459"/>
              <w:tab w:val="right" w:pos="9026" w:leader="dot"/>
            </w:tabs>
            <w:rPr/>
          </w:pPr>
          <w:hyperlink w:anchor="__RefHeading___Toc2746686_203518539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746688_2035185390">
            <w:r>
              <w:rPr>
                <w:webHidden/>
                <w:rStyle w:val="IndexLink"/>
                <w:rtl w:val="true"/>
              </w:rPr>
              <w:t>گفتگوی امام هادی علیه السلام و متوکّل</w:t>
            </w:r>
            <w:r>
              <w:rPr>
                <w:rStyle w:val="IndexLink"/>
                <w:rtl w:val="true"/>
              </w:rPr>
              <w:tab/>
            </w:r>
            <w:r>
              <w:rPr>
                <w:rStyle w:val="IndexLink"/>
              </w:rPr>
              <w:t>84</w:t>
            </w:r>
          </w:hyperlink>
        </w:p>
        <w:p>
          <w:pPr>
            <w:pStyle w:val="Contents3"/>
            <w:tabs>
              <w:tab w:val="clear" w:pos="8459"/>
              <w:tab w:val="right" w:pos="9026" w:leader="dot"/>
            </w:tabs>
            <w:rPr/>
          </w:pPr>
          <w:hyperlink w:anchor="__RefHeading___Toc2746690_2035185390">
            <w:r>
              <w:rPr>
                <w:webHidden/>
                <w:rStyle w:val="IndexLink"/>
                <w:rtl w:val="true"/>
              </w:rPr>
              <w:t>نکته‌ای دقیق درمورد روانشناسی</w:t>
            </w:r>
            <w:r>
              <w:rPr>
                <w:rStyle w:val="IndexLink"/>
                <w:rtl w:val="true"/>
              </w:rPr>
              <w:tab/>
            </w:r>
            <w:r>
              <w:rPr>
                <w:rStyle w:val="IndexLink"/>
              </w:rPr>
              <w:t>85</w:t>
            </w:r>
          </w:hyperlink>
        </w:p>
        <w:p>
          <w:pPr>
            <w:pStyle w:val="Contents2"/>
            <w:tabs>
              <w:tab w:val="clear" w:pos="8743"/>
              <w:tab w:val="right" w:pos="9026" w:leader="dot"/>
            </w:tabs>
            <w:rPr/>
          </w:pPr>
          <w:hyperlink w:anchor="__RefHeading___Toc2746692_2035185390">
            <w:r>
              <w:rPr>
                <w:webHidden/>
                <w:rStyle w:val="IndexLink"/>
              </w:rPr>
              <w:t>20</w:t>
            </w:r>
            <w:r>
              <w:rPr>
                <w:rStyle w:val="IndexLink"/>
                <w:rtl w:val="true"/>
              </w:rPr>
              <w:t xml:space="preserve">. </w:t>
            </w:r>
            <w:r>
              <w:rPr>
                <w:rStyle w:val="IndexLink"/>
                <w:rtl w:val="true"/>
              </w:rPr>
              <w:t>استقبال از نعمت‌های الهی</w:t>
            </w:r>
            <w:r>
              <w:rPr>
                <w:rStyle w:val="IndexLink"/>
                <w:rtl w:val="true"/>
              </w:rPr>
              <w:tab/>
            </w:r>
            <w:r>
              <w:rPr>
                <w:rStyle w:val="IndexLink"/>
              </w:rPr>
              <w:t>87</w:t>
            </w:r>
          </w:hyperlink>
        </w:p>
        <w:p>
          <w:pPr>
            <w:pStyle w:val="Contents3"/>
            <w:tabs>
              <w:tab w:val="clear" w:pos="8459"/>
              <w:tab w:val="right" w:pos="9026" w:leader="dot"/>
            </w:tabs>
            <w:rPr/>
          </w:pPr>
          <w:hyperlink w:anchor="__RefHeading___Toc2746694_203518539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746696_2035185390">
            <w:r>
              <w:rPr>
                <w:webHidden/>
                <w:rStyle w:val="IndexLink"/>
                <w:rtl w:val="true"/>
              </w:rPr>
              <w:t>دو مطلب بسیار مهم</w:t>
            </w:r>
            <w:r>
              <w:rPr>
                <w:rStyle w:val="IndexLink"/>
                <w:rtl w:val="true"/>
              </w:rPr>
              <w:tab/>
            </w:r>
            <w:r>
              <w:rPr>
                <w:rStyle w:val="IndexLink"/>
              </w:rPr>
              <w:t>87</w:t>
            </w:r>
          </w:hyperlink>
        </w:p>
        <w:p>
          <w:pPr>
            <w:pStyle w:val="Contents3"/>
            <w:tabs>
              <w:tab w:val="clear" w:pos="8459"/>
              <w:tab w:val="right" w:pos="9026" w:leader="dot"/>
            </w:tabs>
            <w:rPr/>
          </w:pPr>
          <w:hyperlink w:anchor="__RefHeading___Toc2746698_2035185390">
            <w:r>
              <w:rPr>
                <w:webHidden/>
                <w:rStyle w:val="IndexLink"/>
                <w:rtl w:val="true"/>
              </w:rPr>
              <w:t>شکر نعمت نعمتت افزون کند</w:t>
            </w:r>
            <w:r>
              <w:rPr>
                <w:rStyle w:val="IndexLink"/>
                <w:rtl w:val="true"/>
              </w:rPr>
              <w:tab/>
            </w:r>
            <w:r>
              <w:rPr>
                <w:rStyle w:val="IndexLink"/>
              </w:rPr>
              <w:t>88</w:t>
            </w:r>
          </w:hyperlink>
        </w:p>
        <w:p>
          <w:pPr>
            <w:pStyle w:val="Contents3"/>
            <w:tabs>
              <w:tab w:val="clear" w:pos="8459"/>
              <w:tab w:val="right" w:pos="9026" w:leader="dot"/>
            </w:tabs>
            <w:rPr/>
          </w:pPr>
          <w:hyperlink w:anchor="__RefHeading___Toc2746700_2035185390">
            <w:r>
              <w:rPr>
                <w:webHidden/>
                <w:rStyle w:val="IndexLink"/>
                <w:rtl w:val="true"/>
              </w:rPr>
              <w:t>خداوند حکیم است</w:t>
            </w:r>
            <w:r>
              <w:rPr>
                <w:rStyle w:val="IndexLink"/>
                <w:rtl w:val="true"/>
              </w:rPr>
              <w:tab/>
            </w:r>
            <w:r>
              <w:rPr>
                <w:rStyle w:val="IndexLink"/>
              </w:rPr>
              <w:t>89</w:t>
            </w:r>
          </w:hyperlink>
        </w:p>
        <w:p>
          <w:pPr>
            <w:pStyle w:val="Contents3"/>
            <w:tabs>
              <w:tab w:val="clear" w:pos="8459"/>
              <w:tab w:val="right" w:pos="9026" w:leader="dot"/>
            </w:tabs>
            <w:rPr/>
          </w:pPr>
          <w:hyperlink w:anchor="__RefHeading___Toc2746702_2035185390">
            <w:r>
              <w:rPr>
                <w:webHidden/>
                <w:rStyle w:val="IndexLink"/>
                <w:rtl w:val="true"/>
              </w:rPr>
              <w:t>نعمت نظام اسلامی</w:t>
            </w:r>
            <w:r>
              <w:rPr>
                <w:rStyle w:val="IndexLink"/>
                <w:rtl w:val="true"/>
              </w:rPr>
              <w:tab/>
            </w:r>
            <w:r>
              <w:rPr>
                <w:rStyle w:val="IndexLink"/>
              </w:rPr>
              <w:t>89</w:t>
            </w:r>
          </w:hyperlink>
        </w:p>
        <w:p>
          <w:pPr>
            <w:pStyle w:val="Contents2"/>
            <w:tabs>
              <w:tab w:val="clear" w:pos="8743"/>
              <w:tab w:val="right" w:pos="9026" w:leader="dot"/>
            </w:tabs>
            <w:rPr/>
          </w:pPr>
          <w:hyperlink w:anchor="__RefHeading___Toc2746704_2035185390">
            <w:r>
              <w:rPr>
                <w:webHidden/>
                <w:rStyle w:val="IndexLink"/>
              </w:rPr>
              <w:t>21</w:t>
            </w:r>
            <w:r>
              <w:rPr>
                <w:rStyle w:val="IndexLink"/>
                <w:rtl w:val="true"/>
              </w:rPr>
              <w:t xml:space="preserve">. </w:t>
            </w:r>
            <w:r>
              <w:rPr>
                <w:rStyle w:val="IndexLink"/>
                <w:rtl w:val="true"/>
              </w:rPr>
              <w:t>لجاجت</w:t>
            </w:r>
            <w:r>
              <w:rPr>
                <w:rStyle w:val="IndexLink"/>
                <w:rtl w:val="true"/>
              </w:rPr>
              <w:tab/>
            </w:r>
            <w:r>
              <w:rPr>
                <w:rStyle w:val="IndexLink"/>
              </w:rPr>
              <w:t>90</w:t>
            </w:r>
          </w:hyperlink>
        </w:p>
        <w:p>
          <w:pPr>
            <w:pStyle w:val="Contents3"/>
            <w:tabs>
              <w:tab w:val="clear" w:pos="8459"/>
              <w:tab w:val="right" w:pos="9026" w:leader="dot"/>
            </w:tabs>
            <w:rPr/>
          </w:pPr>
          <w:hyperlink w:anchor="__RefHeading___Toc2746706_203518539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746708_2035185390">
            <w:r>
              <w:rPr>
                <w:webHidden/>
                <w:rStyle w:val="IndexLink"/>
                <w:rtl w:val="true"/>
              </w:rPr>
              <w:t>ارتباط لجاجت با گناهان دیگر</w:t>
            </w:r>
            <w:r>
              <w:rPr>
                <w:rStyle w:val="IndexLink"/>
                <w:rtl w:val="true"/>
              </w:rPr>
              <w:tab/>
            </w:r>
            <w:r>
              <w:rPr>
                <w:rStyle w:val="IndexLink"/>
              </w:rPr>
              <w:t>90</w:t>
            </w:r>
          </w:hyperlink>
        </w:p>
        <w:p>
          <w:pPr>
            <w:pStyle w:val="Contents3"/>
            <w:tabs>
              <w:tab w:val="clear" w:pos="8459"/>
              <w:tab w:val="right" w:pos="9026" w:leader="dot"/>
            </w:tabs>
            <w:rPr/>
          </w:pPr>
          <w:hyperlink w:anchor="__RefHeading___Toc2746710_2035185390">
            <w:r>
              <w:rPr>
                <w:webHidden/>
                <w:rStyle w:val="IndexLink"/>
                <w:rtl w:val="true"/>
              </w:rPr>
              <w:t>ثمرات شوم لجاجت</w:t>
            </w:r>
            <w:r>
              <w:rPr>
                <w:rStyle w:val="IndexLink"/>
                <w:rtl w:val="true"/>
              </w:rPr>
              <w:tab/>
            </w:r>
            <w:r>
              <w:rPr>
                <w:rStyle w:val="IndexLink"/>
              </w:rPr>
              <w:t>91</w:t>
            </w:r>
          </w:hyperlink>
        </w:p>
        <w:p>
          <w:pPr>
            <w:pStyle w:val="Contents3"/>
            <w:tabs>
              <w:tab w:val="clear" w:pos="8459"/>
              <w:tab w:val="right" w:pos="9026" w:leader="dot"/>
            </w:tabs>
            <w:rPr/>
          </w:pPr>
          <w:hyperlink w:anchor="__RefHeading___Toc2746712_2035185390">
            <w:r>
              <w:rPr>
                <w:webHidden/>
                <w:rStyle w:val="IndexLink"/>
                <w:rtl w:val="true"/>
              </w:rPr>
              <w:t>نتیجه ترک لجاجت حضرت آدم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746714_2035185390">
            <w:r>
              <w:rPr>
                <w:webHidden/>
                <w:rStyle w:val="IndexLink"/>
                <w:rtl w:val="true"/>
              </w:rPr>
              <w:t>ثمره لجاجت ابلیس</w:t>
            </w:r>
            <w:r>
              <w:rPr>
                <w:rStyle w:val="IndexLink"/>
                <w:rtl w:val="true"/>
              </w:rPr>
              <w:tab/>
            </w:r>
            <w:r>
              <w:rPr>
                <w:rStyle w:val="IndexLink"/>
              </w:rPr>
              <w:t>92</w:t>
            </w:r>
          </w:hyperlink>
        </w:p>
        <w:p>
          <w:pPr>
            <w:pStyle w:val="Contents2"/>
            <w:tabs>
              <w:tab w:val="clear" w:pos="8743"/>
              <w:tab w:val="right" w:pos="9026" w:leader="dot"/>
            </w:tabs>
            <w:rPr/>
          </w:pPr>
          <w:hyperlink w:anchor="__RefHeading___Toc2746716_2035185390">
            <w:r>
              <w:rPr>
                <w:webHidden/>
                <w:rStyle w:val="IndexLink"/>
              </w:rPr>
              <w:t>22</w:t>
            </w:r>
            <w:r>
              <w:rPr>
                <w:rStyle w:val="IndexLink"/>
                <w:rtl w:val="true"/>
              </w:rPr>
              <w:t xml:space="preserve">. </w:t>
            </w:r>
            <w:r>
              <w:rPr>
                <w:rStyle w:val="IndexLink"/>
                <w:rtl w:val="true"/>
              </w:rPr>
              <w:t>مکر الهی</w:t>
            </w:r>
            <w:r>
              <w:rPr>
                <w:rStyle w:val="IndexLink"/>
                <w:rtl w:val="true"/>
              </w:rPr>
              <w:tab/>
            </w:r>
            <w:r>
              <w:rPr>
                <w:rStyle w:val="IndexLink"/>
              </w:rPr>
              <w:t>93</w:t>
            </w:r>
          </w:hyperlink>
        </w:p>
        <w:p>
          <w:pPr>
            <w:pStyle w:val="Contents3"/>
            <w:tabs>
              <w:tab w:val="clear" w:pos="8459"/>
              <w:tab w:val="right" w:pos="9026" w:leader="dot"/>
            </w:tabs>
            <w:rPr/>
          </w:pPr>
          <w:hyperlink w:anchor="__RefHeading___Toc2746718_20351853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746720_2035185390">
            <w:r>
              <w:rPr>
                <w:webHidden/>
                <w:rStyle w:val="IndexLink"/>
                <w:rtl w:val="true"/>
              </w:rPr>
              <w:t xml:space="preserve">معنای </w:t>
            </w:r>
            <w:r>
              <w:rPr>
                <w:rStyle w:val="IndexLink"/>
                <w:rtl w:val="true"/>
              </w:rPr>
              <w:t>«</w:t>
            </w:r>
            <w:r>
              <w:rPr>
                <w:rStyle w:val="IndexLink"/>
                <w:rtl w:val="true"/>
              </w:rPr>
              <w:t>مکر</w:t>
            </w:r>
            <w:r>
              <w:rPr>
                <w:rStyle w:val="IndexLink"/>
                <w:rtl w:val="true"/>
              </w:rPr>
              <w:t>»</w:t>
              <w:tab/>
            </w:r>
            <w:r>
              <w:rPr>
                <w:rStyle w:val="IndexLink"/>
              </w:rPr>
              <w:t>93</w:t>
            </w:r>
          </w:hyperlink>
        </w:p>
        <w:p>
          <w:pPr>
            <w:pStyle w:val="Contents3"/>
            <w:tabs>
              <w:tab w:val="clear" w:pos="8459"/>
              <w:tab w:val="right" w:pos="9026" w:leader="dot"/>
            </w:tabs>
            <w:rPr/>
          </w:pPr>
          <w:hyperlink w:anchor="__RefHeading___Toc2746722_2035185390">
            <w:r>
              <w:rPr>
                <w:webHidden/>
                <w:rStyle w:val="IndexLink"/>
                <w:rtl w:val="true"/>
              </w:rPr>
              <w:t>ایمن از مکرالله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2746724_2035185390">
            <w:r>
              <w:rPr>
                <w:webHidden/>
                <w:rStyle w:val="IndexLink"/>
                <w:rtl w:val="true"/>
              </w:rPr>
              <w:t>نمونه‌هایی از مبتلایان به عذاب الهی</w:t>
            </w:r>
            <w:r>
              <w:rPr>
                <w:rStyle w:val="IndexLink"/>
                <w:rtl w:val="true"/>
              </w:rPr>
              <w:tab/>
            </w:r>
            <w:r>
              <w:rPr>
                <w:rStyle w:val="IndexLink"/>
              </w:rPr>
              <w:t>95</w:t>
            </w:r>
          </w:hyperlink>
        </w:p>
        <w:p>
          <w:pPr>
            <w:pStyle w:val="Contents2"/>
            <w:tabs>
              <w:tab w:val="clear" w:pos="8743"/>
              <w:tab w:val="right" w:pos="9026" w:leader="dot"/>
            </w:tabs>
            <w:rPr/>
          </w:pPr>
          <w:hyperlink w:anchor="__RefHeading___Toc2746726_2035185390">
            <w:r>
              <w:rPr>
                <w:webHidden/>
                <w:rStyle w:val="IndexLink"/>
              </w:rPr>
              <w:t>23</w:t>
            </w:r>
            <w:r>
              <w:rPr>
                <w:rStyle w:val="IndexLink"/>
                <w:rtl w:val="true"/>
              </w:rPr>
              <w:t xml:space="preserve">. </w:t>
            </w:r>
            <w:r>
              <w:rPr>
                <w:rStyle w:val="IndexLink"/>
                <w:rtl w:val="true"/>
              </w:rPr>
              <w:t>اسیران جهالت و نادانی</w:t>
            </w:r>
            <w:r>
              <w:rPr>
                <w:rStyle w:val="IndexLink"/>
                <w:rtl w:val="true"/>
              </w:rPr>
              <w:tab/>
            </w:r>
            <w:r>
              <w:rPr>
                <w:rStyle w:val="IndexLink"/>
              </w:rPr>
              <w:t>97</w:t>
            </w:r>
          </w:hyperlink>
        </w:p>
        <w:p>
          <w:pPr>
            <w:pStyle w:val="Contents3"/>
            <w:tabs>
              <w:tab w:val="clear" w:pos="8459"/>
              <w:tab w:val="right" w:pos="9026" w:leader="dot"/>
            </w:tabs>
            <w:rPr/>
          </w:pPr>
          <w:hyperlink w:anchor="__RefHeading___Toc2746728_203518539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746730_2035185390">
            <w:r>
              <w:rPr>
                <w:webHidden/>
                <w:rStyle w:val="IndexLink"/>
                <w:rtl w:val="true"/>
              </w:rPr>
              <w:t xml:space="preserve">معنای </w:t>
            </w:r>
            <w:r>
              <w:rPr>
                <w:rStyle w:val="IndexLink"/>
                <w:rtl w:val="true"/>
              </w:rPr>
              <w:t>«</w:t>
            </w:r>
            <w:r>
              <w:rPr>
                <w:rStyle w:val="IndexLink"/>
                <w:rtl w:val="true"/>
              </w:rPr>
              <w:t>اسیر</w:t>
            </w:r>
            <w:r>
              <w:rPr>
                <w:rStyle w:val="IndexLink"/>
                <w:rtl w:val="true"/>
              </w:rPr>
              <w:t>»</w:t>
              <w:tab/>
            </w:r>
            <w:r>
              <w:rPr>
                <w:rStyle w:val="IndexLink"/>
              </w:rPr>
              <w:t>97</w:t>
            </w:r>
          </w:hyperlink>
        </w:p>
        <w:p>
          <w:pPr>
            <w:pStyle w:val="Contents3"/>
            <w:tabs>
              <w:tab w:val="clear" w:pos="8459"/>
              <w:tab w:val="right" w:pos="9026" w:leader="dot"/>
            </w:tabs>
            <w:rPr/>
          </w:pPr>
          <w:hyperlink w:anchor="__RefHeading___Toc2746732_2035185390">
            <w:r>
              <w:rPr>
                <w:webHidden/>
                <w:rStyle w:val="IndexLink"/>
                <w:rtl w:val="true"/>
              </w:rPr>
              <w:t>اسیران هوای نفس</w:t>
            </w:r>
            <w:r>
              <w:rPr>
                <w:rStyle w:val="IndexLink"/>
                <w:rtl w:val="true"/>
              </w:rPr>
              <w:tab/>
            </w:r>
            <w:r>
              <w:rPr>
                <w:rStyle w:val="IndexLink"/>
              </w:rPr>
              <w:t>98</w:t>
            </w:r>
          </w:hyperlink>
        </w:p>
        <w:p>
          <w:pPr>
            <w:pStyle w:val="Contents2"/>
            <w:tabs>
              <w:tab w:val="clear" w:pos="8743"/>
              <w:tab w:val="right" w:pos="9026" w:leader="dot"/>
            </w:tabs>
            <w:rPr/>
          </w:pPr>
          <w:hyperlink w:anchor="__RefHeading___Toc2746734_2035185390">
            <w:r>
              <w:rPr>
                <w:webHidden/>
                <w:rStyle w:val="IndexLink"/>
              </w:rPr>
              <w:t>24</w:t>
            </w:r>
            <w:r>
              <w:rPr>
                <w:rStyle w:val="IndexLink"/>
                <w:rtl w:val="true"/>
              </w:rPr>
              <w:t xml:space="preserve">. </w:t>
            </w:r>
            <w:r>
              <w:rPr>
                <w:rStyle w:val="IndexLink"/>
                <w:rtl w:val="true"/>
              </w:rPr>
              <w:t>اطاعت خالق یا رضایت مخلوق</w:t>
            </w:r>
            <w:r>
              <w:rPr>
                <w:rStyle w:val="IndexLink"/>
                <w:rtl w:val="true"/>
              </w:rPr>
              <w:tab/>
            </w:r>
            <w:r>
              <w:rPr>
                <w:rStyle w:val="IndexLink"/>
              </w:rPr>
              <w:t>100</w:t>
            </w:r>
          </w:hyperlink>
        </w:p>
        <w:p>
          <w:pPr>
            <w:pStyle w:val="Contents3"/>
            <w:tabs>
              <w:tab w:val="clear" w:pos="8459"/>
              <w:tab w:val="right" w:pos="9026" w:leader="dot"/>
            </w:tabs>
            <w:rPr/>
          </w:pPr>
          <w:hyperlink w:anchor="__RefHeading___Toc2746736_203518539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746738_2035185390">
            <w:r>
              <w:rPr>
                <w:webHidden/>
                <w:rStyle w:val="IndexLink"/>
              </w:rPr>
              <w:t>1</w:t>
            </w:r>
            <w:r>
              <w:rPr>
                <w:rStyle w:val="IndexLink"/>
                <w:rtl w:val="true"/>
              </w:rPr>
              <w:t xml:space="preserve">. </w:t>
            </w:r>
            <w:r>
              <w:rPr>
                <w:rStyle w:val="IndexLink"/>
                <w:rtl w:val="true"/>
              </w:rPr>
              <w:t>رضایت مخلوق در عرض رضایت خدا</w:t>
            </w:r>
            <w:r>
              <w:rPr>
                <w:rStyle w:val="IndexLink"/>
                <w:rtl w:val="true"/>
              </w:rPr>
              <w:tab/>
            </w:r>
            <w:r>
              <w:rPr>
                <w:rStyle w:val="IndexLink"/>
              </w:rPr>
              <w:t>100</w:t>
            </w:r>
          </w:hyperlink>
        </w:p>
        <w:p>
          <w:pPr>
            <w:pStyle w:val="Contents3"/>
            <w:tabs>
              <w:tab w:val="clear" w:pos="8459"/>
              <w:tab w:val="right" w:pos="9026" w:leader="dot"/>
            </w:tabs>
            <w:rPr/>
          </w:pPr>
          <w:hyperlink w:anchor="__RefHeading___Toc2746740_2035185390">
            <w:r>
              <w:rPr>
                <w:webHidden/>
                <w:rStyle w:val="IndexLink"/>
              </w:rPr>
              <w:t>2</w:t>
            </w:r>
            <w:r>
              <w:rPr>
                <w:rStyle w:val="IndexLink"/>
                <w:rtl w:val="true"/>
              </w:rPr>
              <w:t xml:space="preserve">. </w:t>
            </w:r>
            <w:r>
              <w:rPr>
                <w:rStyle w:val="IndexLink"/>
                <w:rtl w:val="true"/>
              </w:rPr>
              <w:t>رضایت خالق و خشم مخلوق</w:t>
            </w:r>
            <w:r>
              <w:rPr>
                <w:rStyle w:val="IndexLink"/>
                <w:rtl w:val="true"/>
              </w:rPr>
              <w:tab/>
            </w:r>
            <w:r>
              <w:rPr>
                <w:rStyle w:val="IndexLink"/>
              </w:rPr>
              <w:t>101</w:t>
            </w:r>
          </w:hyperlink>
        </w:p>
        <w:p>
          <w:pPr>
            <w:pStyle w:val="Contents3"/>
            <w:tabs>
              <w:tab w:val="clear" w:pos="8459"/>
              <w:tab w:val="right" w:pos="9026" w:leader="dot"/>
            </w:tabs>
            <w:rPr/>
          </w:pPr>
          <w:hyperlink w:anchor="__RefHeading___Toc2746742_2035185390">
            <w:r>
              <w:rPr>
                <w:webHidden/>
                <w:rStyle w:val="IndexLink"/>
                <w:rtl w:val="true"/>
              </w:rPr>
              <w:t>دموکراسی غربی و مردم‌سالاری اسلامی</w:t>
            </w:r>
            <w:r>
              <w:rPr>
                <w:rStyle w:val="IndexLink"/>
                <w:rtl w:val="true"/>
              </w:rPr>
              <w:tab/>
            </w:r>
            <w:r>
              <w:rPr>
                <w:rStyle w:val="IndexLink"/>
              </w:rPr>
              <w:t>101</w:t>
            </w:r>
          </w:hyperlink>
        </w:p>
        <w:p>
          <w:pPr>
            <w:pStyle w:val="Contents2"/>
            <w:tabs>
              <w:tab w:val="clear" w:pos="8743"/>
              <w:tab w:val="right" w:pos="9026" w:leader="dot"/>
            </w:tabs>
            <w:rPr/>
          </w:pPr>
          <w:hyperlink w:anchor="__RefHeading___Toc2746744_2035185390">
            <w:r>
              <w:rPr>
                <w:webHidden/>
                <w:rStyle w:val="IndexLink"/>
              </w:rPr>
              <w:t>25</w:t>
            </w:r>
            <w:r>
              <w:rPr>
                <w:rStyle w:val="IndexLink"/>
                <w:rtl w:val="true"/>
              </w:rPr>
              <w:t xml:space="preserve">. </w:t>
            </w:r>
            <w:r>
              <w:rPr>
                <w:rStyle w:val="IndexLink"/>
                <w:rtl w:val="true"/>
              </w:rPr>
              <w:t>مراء و جدال</w:t>
            </w:r>
            <w:r>
              <w:rPr>
                <w:rStyle w:val="IndexLink"/>
                <w:rtl w:val="true"/>
              </w:rPr>
              <w:tab/>
            </w:r>
            <w:r>
              <w:rPr>
                <w:rStyle w:val="IndexLink"/>
              </w:rPr>
              <w:t>103</w:t>
            </w:r>
          </w:hyperlink>
        </w:p>
        <w:p>
          <w:pPr>
            <w:pStyle w:val="Contents3"/>
            <w:tabs>
              <w:tab w:val="clear" w:pos="8459"/>
              <w:tab w:val="right" w:pos="9026" w:leader="dot"/>
            </w:tabs>
            <w:rPr/>
          </w:pPr>
          <w:hyperlink w:anchor="__RefHeading___Toc2746746_203518539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746748_2035185390">
            <w:r>
              <w:rPr>
                <w:webHidden/>
                <w:rStyle w:val="IndexLink"/>
                <w:rtl w:val="true"/>
              </w:rPr>
              <w:t xml:space="preserve">تفسیر </w:t>
            </w:r>
            <w:r>
              <w:rPr>
                <w:rStyle w:val="IndexLink"/>
                <w:rtl w:val="true"/>
              </w:rPr>
              <w:t>«</w:t>
            </w:r>
            <w:r>
              <w:rPr>
                <w:rStyle w:val="IndexLink"/>
                <w:rtl w:val="true"/>
              </w:rPr>
              <w:t>مراء</w:t>
            </w:r>
            <w:r>
              <w:rPr>
                <w:rStyle w:val="IndexLink"/>
                <w:rtl w:val="true"/>
              </w:rPr>
              <w:t>»</w:t>
              <w:tab/>
            </w:r>
            <w:r>
              <w:rPr>
                <w:rStyle w:val="IndexLink"/>
              </w:rPr>
              <w:t>103</w:t>
            </w:r>
          </w:hyperlink>
        </w:p>
        <w:p>
          <w:pPr>
            <w:pStyle w:val="Contents3"/>
            <w:tabs>
              <w:tab w:val="clear" w:pos="8459"/>
              <w:tab w:val="right" w:pos="9026" w:leader="dot"/>
            </w:tabs>
            <w:rPr/>
          </w:pPr>
          <w:hyperlink w:anchor="__RefHeading___Toc2746750_2035185390">
            <w:r>
              <w:rPr>
                <w:webHidden/>
                <w:rStyle w:val="IndexLink"/>
                <w:rtl w:val="true"/>
              </w:rPr>
              <w:t>جدال ممدوح و مذموم</w:t>
            </w:r>
            <w:r>
              <w:rPr>
                <w:rStyle w:val="IndexLink"/>
                <w:rtl w:val="true"/>
              </w:rPr>
              <w:tab/>
            </w:r>
            <w:r>
              <w:rPr>
                <w:rStyle w:val="IndexLink"/>
              </w:rPr>
              <w:t>104</w:t>
            </w:r>
          </w:hyperlink>
        </w:p>
        <w:p>
          <w:pPr>
            <w:pStyle w:val="Contents2"/>
            <w:tabs>
              <w:tab w:val="clear" w:pos="8743"/>
              <w:tab w:val="right" w:pos="9026" w:leader="dot"/>
            </w:tabs>
            <w:rPr/>
          </w:pPr>
          <w:hyperlink w:anchor="__RefHeading___Toc2746752_2035185390">
            <w:r>
              <w:rPr>
                <w:webHidden/>
                <w:rStyle w:val="IndexLink"/>
              </w:rPr>
              <w:t>26</w:t>
            </w:r>
            <w:r>
              <w:rPr>
                <w:rStyle w:val="IndexLink"/>
                <w:rtl w:val="true"/>
              </w:rPr>
              <w:t xml:space="preserve">. </w:t>
            </w:r>
            <w:r>
              <w:rPr>
                <w:rStyle w:val="IndexLink"/>
                <w:rtl w:val="true"/>
              </w:rPr>
              <w:t>مسیر یکتاپرستی</w:t>
            </w:r>
            <w:r>
              <w:rPr>
                <w:rStyle w:val="IndexLink"/>
                <w:rtl w:val="true"/>
              </w:rPr>
              <w:tab/>
            </w:r>
            <w:r>
              <w:rPr>
                <w:rStyle w:val="IndexLink"/>
              </w:rPr>
              <w:t>106</w:t>
            </w:r>
          </w:hyperlink>
        </w:p>
        <w:p>
          <w:pPr>
            <w:pStyle w:val="Contents3"/>
            <w:tabs>
              <w:tab w:val="clear" w:pos="8459"/>
              <w:tab w:val="right" w:pos="9026" w:leader="dot"/>
            </w:tabs>
            <w:rPr/>
          </w:pPr>
          <w:hyperlink w:anchor="__RefHeading___Toc2746754_203518539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746756_2035185390">
            <w:r>
              <w:rPr>
                <w:webHidden/>
                <w:rStyle w:val="IndexLink"/>
                <w:rtl w:val="true"/>
              </w:rPr>
              <w:t>کدام راه؟</w:t>
            </w:r>
            <w:r>
              <w:rPr>
                <w:rStyle w:val="IndexLink"/>
                <w:rtl w:val="true"/>
              </w:rPr>
              <w:tab/>
            </w:r>
            <w:r>
              <w:rPr>
                <w:rStyle w:val="IndexLink"/>
              </w:rPr>
              <w:t>106</w:t>
            </w:r>
          </w:hyperlink>
        </w:p>
        <w:p>
          <w:pPr>
            <w:pStyle w:val="Contents3"/>
            <w:tabs>
              <w:tab w:val="clear" w:pos="8459"/>
              <w:tab w:val="right" w:pos="9026" w:leader="dot"/>
            </w:tabs>
            <w:rPr/>
          </w:pPr>
          <w:hyperlink w:anchor="__RefHeading___Toc2746758_2035185390">
            <w:r>
              <w:rPr>
                <w:webHidden/>
                <w:rStyle w:val="IndexLink"/>
                <w:rtl w:val="true"/>
              </w:rPr>
              <w:t>نگاهی به تاریخ سه پیامبر بزرگ</w:t>
            </w:r>
            <w:r>
              <w:rPr>
                <w:rStyle w:val="IndexLink"/>
                <w:rtl w:val="true"/>
              </w:rPr>
              <w:tab/>
            </w:r>
            <w:r>
              <w:rPr>
                <w:rStyle w:val="IndexLink"/>
              </w:rPr>
              <w:t>107</w:t>
            </w:r>
          </w:hyperlink>
        </w:p>
        <w:p>
          <w:pPr>
            <w:pStyle w:val="Contents3"/>
            <w:tabs>
              <w:tab w:val="clear" w:pos="8459"/>
              <w:tab w:val="right" w:pos="9026" w:leader="dot"/>
            </w:tabs>
            <w:rPr/>
          </w:pPr>
          <w:hyperlink w:anchor="__RefHeading___Toc2746760_2035185390">
            <w:r>
              <w:rPr>
                <w:webHidden/>
                <w:rStyle w:val="IndexLink"/>
                <w:rtl w:val="true"/>
              </w:rPr>
              <w:t>پیروی از حق در عصر و زمان ما</w:t>
            </w:r>
            <w:r>
              <w:rPr>
                <w:rStyle w:val="IndexLink"/>
                <w:rtl w:val="true"/>
              </w:rPr>
              <w:tab/>
            </w:r>
            <w:r>
              <w:rPr>
                <w:rStyle w:val="IndexLink"/>
              </w:rPr>
              <w:t>108</w:t>
            </w:r>
          </w:hyperlink>
        </w:p>
        <w:p>
          <w:pPr>
            <w:pStyle w:val="Contents2"/>
            <w:tabs>
              <w:tab w:val="clear" w:pos="8743"/>
              <w:tab w:val="right" w:pos="9026" w:leader="dot"/>
            </w:tabs>
            <w:rPr/>
          </w:pPr>
          <w:hyperlink w:anchor="__RefHeading___Toc2746762_2035185390">
            <w:r>
              <w:rPr>
                <w:webHidden/>
                <w:rStyle w:val="IndexLink"/>
              </w:rPr>
              <w:t>27</w:t>
            </w:r>
            <w:r>
              <w:rPr>
                <w:rStyle w:val="IndexLink"/>
                <w:rtl w:val="true"/>
              </w:rPr>
              <w:t xml:space="preserve">. </w:t>
            </w:r>
            <w:r>
              <w:rPr>
                <w:rStyle w:val="IndexLink"/>
                <w:rtl w:val="true"/>
              </w:rPr>
              <w:t>پنج رذیله اخلاقی</w:t>
            </w:r>
            <w:r>
              <w:rPr>
                <w:rStyle w:val="IndexLink"/>
                <w:rtl w:val="true"/>
              </w:rPr>
              <w:tab/>
            </w:r>
            <w:r>
              <w:rPr>
                <w:rStyle w:val="IndexLink"/>
              </w:rPr>
              <w:t>110</w:t>
            </w:r>
          </w:hyperlink>
        </w:p>
        <w:p>
          <w:pPr>
            <w:pStyle w:val="Contents3"/>
            <w:tabs>
              <w:tab w:val="clear" w:pos="8459"/>
              <w:tab w:val="right" w:pos="9026" w:leader="dot"/>
            </w:tabs>
            <w:rPr/>
          </w:pPr>
          <w:hyperlink w:anchor="__RefHeading___Toc2746764_203518539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746766_2035185390">
            <w:r>
              <w:rPr>
                <w:webHidden/>
                <w:rStyle w:val="IndexLink"/>
              </w:rPr>
              <w:t>1</w:t>
            </w:r>
            <w:r>
              <w:rPr>
                <w:rStyle w:val="IndexLink"/>
                <w:rtl w:val="true"/>
              </w:rPr>
              <w:t xml:space="preserve">. </w:t>
            </w:r>
            <w:r>
              <w:rPr>
                <w:rStyle w:val="IndexLink"/>
                <w:rtl w:val="true"/>
              </w:rPr>
              <w:t>دوره فشرده اخلاق اسلامی</w:t>
            </w:r>
            <w:r>
              <w:rPr>
                <w:rStyle w:val="IndexLink"/>
                <w:rtl w:val="true"/>
              </w:rPr>
              <w:tab/>
            </w:r>
            <w:r>
              <w:rPr>
                <w:rStyle w:val="IndexLink"/>
              </w:rPr>
              <w:t>110</w:t>
            </w:r>
          </w:hyperlink>
        </w:p>
        <w:p>
          <w:pPr>
            <w:pStyle w:val="Contents3"/>
            <w:tabs>
              <w:tab w:val="clear" w:pos="8459"/>
              <w:tab w:val="right" w:pos="9026" w:leader="dot"/>
            </w:tabs>
            <w:rPr/>
          </w:pPr>
          <w:hyperlink w:anchor="__RefHeading___Toc2746768_2035185390">
            <w:r>
              <w:rPr>
                <w:webHidden/>
                <w:rStyle w:val="IndexLink"/>
              </w:rPr>
              <w:t>2</w:t>
            </w:r>
            <w:r>
              <w:rPr>
                <w:rStyle w:val="IndexLink"/>
                <w:rtl w:val="true"/>
              </w:rPr>
              <w:t xml:space="preserve">. </w:t>
            </w:r>
            <w:r>
              <w:rPr>
                <w:rStyle w:val="IndexLink"/>
                <w:rtl w:val="true"/>
              </w:rPr>
              <w:t>تفاوت خودبرتربینی با چند رذیله دیگر</w:t>
            </w:r>
            <w:r>
              <w:rPr>
                <w:rStyle w:val="IndexLink"/>
                <w:rtl w:val="true"/>
              </w:rPr>
              <w:tab/>
            </w:r>
            <w:r>
              <w:rPr>
                <w:rStyle w:val="IndexLink"/>
              </w:rPr>
              <w:t>111</w:t>
            </w:r>
          </w:hyperlink>
        </w:p>
        <w:p>
          <w:pPr>
            <w:pStyle w:val="Contents3"/>
            <w:tabs>
              <w:tab w:val="clear" w:pos="8459"/>
              <w:tab w:val="right" w:pos="9026" w:leader="dot"/>
            </w:tabs>
            <w:rPr/>
          </w:pPr>
          <w:hyperlink w:anchor="__RefHeading___Toc2746770_2035185390">
            <w:r>
              <w:rPr>
                <w:webHidden/>
                <w:rStyle w:val="IndexLink"/>
              </w:rPr>
              <w:t>3</w:t>
            </w:r>
            <w:r>
              <w:rPr>
                <w:rStyle w:val="IndexLink"/>
                <w:rtl w:val="true"/>
              </w:rPr>
              <w:t xml:space="preserve">. </w:t>
            </w:r>
            <w:r>
              <w:rPr>
                <w:rStyle w:val="IndexLink"/>
                <w:rtl w:val="true"/>
              </w:rPr>
              <w:t>خودبرتربینی، مانع تحصیل علم</w:t>
            </w:r>
            <w:r>
              <w:rPr>
                <w:rStyle w:val="IndexLink"/>
                <w:rtl w:val="true"/>
              </w:rPr>
              <w:tab/>
            </w:r>
            <w:r>
              <w:rPr>
                <w:rStyle w:val="IndexLink"/>
              </w:rPr>
              <w:t>111</w:t>
            </w:r>
          </w:hyperlink>
        </w:p>
        <w:p>
          <w:pPr>
            <w:pStyle w:val="Contents3"/>
            <w:tabs>
              <w:tab w:val="clear" w:pos="8459"/>
              <w:tab w:val="right" w:pos="9026" w:leader="dot"/>
            </w:tabs>
            <w:rPr/>
          </w:pPr>
          <w:hyperlink w:anchor="__RefHeading___Toc2746772_2035185390">
            <w:r>
              <w:rPr>
                <w:webHidden/>
                <w:rStyle w:val="IndexLink"/>
              </w:rPr>
              <w:t>4</w:t>
            </w:r>
            <w:r>
              <w:rPr>
                <w:rStyle w:val="IndexLink"/>
                <w:rtl w:val="true"/>
              </w:rPr>
              <w:t xml:space="preserve">. </w:t>
            </w:r>
            <w:r>
              <w:rPr>
                <w:rStyle w:val="IndexLink"/>
                <w:rtl w:val="true"/>
              </w:rPr>
              <w:t>نادانی و بخل</w:t>
            </w:r>
            <w:r>
              <w:rPr>
                <w:rStyle w:val="IndexLink"/>
                <w:rtl w:val="true"/>
              </w:rPr>
              <w:t>!</w:t>
              <w:tab/>
            </w:r>
            <w:r>
              <w:rPr>
                <w:rStyle w:val="IndexLink"/>
              </w:rPr>
              <w:t>112</w:t>
            </w:r>
          </w:hyperlink>
        </w:p>
        <w:p>
          <w:pPr>
            <w:pStyle w:val="Contents3"/>
            <w:tabs>
              <w:tab w:val="clear" w:pos="8459"/>
              <w:tab w:val="right" w:pos="9026" w:leader="dot"/>
            </w:tabs>
            <w:rPr/>
          </w:pPr>
          <w:hyperlink w:anchor="__RefHeading___Toc2746774_2035185390">
            <w:r>
              <w:rPr>
                <w:webHidden/>
                <w:rStyle w:val="IndexLink"/>
              </w:rPr>
              <w:t>5</w:t>
            </w:r>
            <w:r>
              <w:rPr>
                <w:rStyle w:val="IndexLink"/>
                <w:rtl w:val="true"/>
              </w:rPr>
              <w:t xml:space="preserve">. </w:t>
            </w:r>
            <w:r>
              <w:rPr>
                <w:rStyle w:val="IndexLink"/>
                <w:rtl w:val="true"/>
              </w:rPr>
              <w:t>تلاش فراوان برای مبارزه با رذایل اخلاقی</w:t>
            </w:r>
            <w:r>
              <w:rPr>
                <w:rStyle w:val="IndexLink"/>
                <w:rtl w:val="true"/>
              </w:rPr>
              <w:tab/>
            </w:r>
            <w:r>
              <w:rPr>
                <w:rStyle w:val="IndexLink"/>
              </w:rPr>
              <w:t>112</w:t>
            </w:r>
          </w:hyperlink>
        </w:p>
        <w:p>
          <w:pPr>
            <w:pStyle w:val="Contents2"/>
            <w:tabs>
              <w:tab w:val="clear" w:pos="8743"/>
              <w:tab w:val="right" w:pos="9026" w:leader="dot"/>
            </w:tabs>
            <w:rPr/>
          </w:pPr>
          <w:hyperlink w:anchor="__RefHeading___Toc2746776_2035185390">
            <w:r>
              <w:rPr>
                <w:webHidden/>
                <w:rStyle w:val="IndexLink"/>
              </w:rPr>
              <w:t>28</w:t>
            </w:r>
            <w:r>
              <w:rPr>
                <w:rStyle w:val="IndexLink"/>
                <w:rtl w:val="true"/>
              </w:rPr>
              <w:t xml:space="preserve">. </w:t>
            </w:r>
            <w:r>
              <w:rPr>
                <w:rStyle w:val="IndexLink"/>
                <w:rtl w:val="true"/>
              </w:rPr>
              <w:t>فقر و غنا</w:t>
            </w:r>
            <w:r>
              <w:rPr>
                <w:rStyle w:val="IndexLink"/>
                <w:rtl w:val="true"/>
              </w:rPr>
              <w:tab/>
            </w:r>
            <w:r>
              <w:rPr>
                <w:rStyle w:val="IndexLink"/>
              </w:rPr>
              <w:t>113</w:t>
            </w:r>
          </w:hyperlink>
        </w:p>
        <w:p>
          <w:pPr>
            <w:pStyle w:val="Contents3"/>
            <w:tabs>
              <w:tab w:val="clear" w:pos="8459"/>
              <w:tab w:val="right" w:pos="9026" w:leader="dot"/>
            </w:tabs>
            <w:rPr/>
          </w:pPr>
          <w:hyperlink w:anchor="__RefHeading___Toc2746778_203518539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746780_2035185390">
            <w:r>
              <w:rPr>
                <w:webHidden/>
                <w:rStyle w:val="IndexLink"/>
                <w:rtl w:val="true"/>
              </w:rPr>
              <w:t>تفسیر دیگران از فقر و غنا</w:t>
            </w:r>
            <w:r>
              <w:rPr>
                <w:rStyle w:val="IndexLink"/>
                <w:rtl w:val="true"/>
              </w:rPr>
              <w:tab/>
            </w:r>
            <w:r>
              <w:rPr>
                <w:rStyle w:val="IndexLink"/>
              </w:rPr>
              <w:t>113</w:t>
            </w:r>
          </w:hyperlink>
        </w:p>
        <w:p>
          <w:pPr>
            <w:pStyle w:val="Contents3"/>
            <w:tabs>
              <w:tab w:val="clear" w:pos="8459"/>
              <w:tab w:val="right" w:pos="9026" w:leader="dot"/>
            </w:tabs>
            <w:rPr/>
          </w:pPr>
          <w:hyperlink w:anchor="__RefHeading___Toc2746782_2035185390">
            <w:r>
              <w:rPr>
                <w:webHidden/>
                <w:rStyle w:val="IndexLink"/>
                <w:rtl w:val="true"/>
              </w:rPr>
              <w:t>فقر و غنا از دیدگاه اسلام</w:t>
            </w:r>
            <w:r>
              <w:rPr>
                <w:rStyle w:val="IndexLink"/>
                <w:rtl w:val="true"/>
              </w:rPr>
              <w:tab/>
            </w:r>
            <w:r>
              <w:rPr>
                <w:rStyle w:val="IndexLink"/>
              </w:rPr>
              <w:t>114</w:t>
            </w:r>
          </w:hyperlink>
        </w:p>
        <w:p>
          <w:pPr>
            <w:pStyle w:val="Contents3"/>
            <w:tabs>
              <w:tab w:val="clear" w:pos="8459"/>
              <w:tab w:val="right" w:pos="9026" w:leader="dot"/>
            </w:tabs>
            <w:rPr/>
          </w:pPr>
          <w:hyperlink w:anchor="__RefHeading___Toc2746784_2035185390">
            <w:r>
              <w:rPr>
                <w:webHidden/>
                <w:rStyle w:val="IndexLink"/>
                <w:rtl w:val="true"/>
              </w:rPr>
              <w:t>ساده‌زیستی بهترین راه مقابله با دشمن</w:t>
            </w:r>
            <w:r>
              <w:rPr>
                <w:rStyle w:val="IndexLink"/>
                <w:rtl w:val="true"/>
              </w:rPr>
              <w:tab/>
            </w:r>
            <w:r>
              <w:rPr>
                <w:rStyle w:val="IndexLink"/>
              </w:rPr>
              <w:t>114</w:t>
            </w:r>
          </w:hyperlink>
        </w:p>
        <w:p>
          <w:pPr>
            <w:pStyle w:val="Contents2"/>
            <w:tabs>
              <w:tab w:val="clear" w:pos="8743"/>
              <w:tab w:val="right" w:pos="9026" w:leader="dot"/>
            </w:tabs>
            <w:rPr/>
          </w:pPr>
          <w:hyperlink w:anchor="__RefHeading___Toc2746786_2035185390">
            <w:r>
              <w:rPr>
                <w:webHidden/>
                <w:rStyle w:val="IndexLink"/>
              </w:rPr>
              <w:t>29</w:t>
            </w:r>
            <w:r>
              <w:rPr>
                <w:rStyle w:val="IndexLink"/>
                <w:rtl w:val="true"/>
              </w:rPr>
              <w:t xml:space="preserve">. </w:t>
            </w:r>
            <w:r>
              <w:rPr>
                <w:rStyle w:val="IndexLink"/>
                <w:rtl w:val="true"/>
              </w:rPr>
              <w:t>پیامدهای عاقّ والدین</w:t>
            </w:r>
            <w:r>
              <w:rPr>
                <w:rStyle w:val="IndexLink"/>
                <w:rtl w:val="true"/>
              </w:rPr>
              <w:tab/>
            </w:r>
            <w:r>
              <w:rPr>
                <w:rStyle w:val="IndexLink"/>
              </w:rPr>
              <w:t>116</w:t>
            </w:r>
          </w:hyperlink>
        </w:p>
        <w:p>
          <w:pPr>
            <w:pStyle w:val="Contents3"/>
            <w:tabs>
              <w:tab w:val="clear" w:pos="8459"/>
              <w:tab w:val="right" w:pos="9026" w:leader="dot"/>
            </w:tabs>
            <w:rPr/>
          </w:pPr>
          <w:hyperlink w:anchor="__RefHeading___Toc2746788_203518539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746790_2035185390">
            <w:r>
              <w:rPr>
                <w:webHidden/>
                <w:rStyle w:val="IndexLink"/>
                <w:rtl w:val="true"/>
              </w:rPr>
              <w:t>علل تیرگی روابط فرزندان و والدین</w:t>
            </w:r>
            <w:r>
              <w:rPr>
                <w:rStyle w:val="IndexLink"/>
                <w:rtl w:val="true"/>
              </w:rPr>
              <w:tab/>
            </w:r>
            <w:r>
              <w:rPr>
                <w:rStyle w:val="IndexLink"/>
              </w:rPr>
              <w:t>116</w:t>
            </w:r>
          </w:hyperlink>
        </w:p>
        <w:p>
          <w:pPr>
            <w:pStyle w:val="Contents4"/>
            <w:tabs>
              <w:tab w:val="clear" w:pos="8176"/>
              <w:tab w:val="right" w:pos="9026" w:leader="dot"/>
            </w:tabs>
            <w:rPr/>
          </w:pPr>
          <w:hyperlink w:anchor="__RefHeading___Toc2746792_20351853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746794_2035185390">
            <w:r>
              <w:rPr>
                <w:webHidden/>
                <w:rStyle w:val="IndexLink"/>
              </w:rPr>
              <w:t>1</w:t>
            </w:r>
            <w:r>
              <w:rPr>
                <w:rStyle w:val="IndexLink"/>
                <w:rtl w:val="true"/>
              </w:rPr>
              <w:t xml:space="preserve">. </w:t>
            </w:r>
            <w:r>
              <w:rPr>
                <w:rStyle w:val="IndexLink"/>
                <w:rtl w:val="true"/>
              </w:rPr>
              <w:t>نگاه حقارت‌آمیز</w:t>
            </w:r>
            <w:r>
              <w:rPr>
                <w:rStyle w:val="IndexLink"/>
                <w:rtl w:val="true"/>
              </w:rPr>
              <w:tab/>
            </w:r>
            <w:r>
              <w:rPr>
                <w:rStyle w:val="IndexLink"/>
              </w:rPr>
              <w:t>116</w:t>
            </w:r>
          </w:hyperlink>
        </w:p>
        <w:p>
          <w:pPr>
            <w:pStyle w:val="Contents4"/>
            <w:tabs>
              <w:tab w:val="clear" w:pos="8176"/>
              <w:tab w:val="right" w:pos="9026" w:leader="dot"/>
            </w:tabs>
            <w:rPr/>
          </w:pPr>
          <w:hyperlink w:anchor="__RefHeading___Toc2746796_2035185390">
            <w:r>
              <w:rPr>
                <w:webHidden/>
                <w:rStyle w:val="IndexLink"/>
              </w:rPr>
              <w:t>2</w:t>
            </w:r>
            <w:r>
              <w:rPr>
                <w:rStyle w:val="IndexLink"/>
                <w:rtl w:val="true"/>
              </w:rPr>
              <w:t xml:space="preserve">. </w:t>
            </w:r>
            <w:r>
              <w:rPr>
                <w:rStyle w:val="IndexLink"/>
                <w:rtl w:val="true"/>
              </w:rPr>
              <w:t>سخت‌گیری‌ها</w:t>
            </w:r>
            <w:r>
              <w:rPr>
                <w:rStyle w:val="IndexLink"/>
                <w:rtl w:val="true"/>
              </w:rPr>
              <w:tab/>
            </w:r>
            <w:r>
              <w:rPr>
                <w:rStyle w:val="IndexLink"/>
              </w:rPr>
              <w:t>117</w:t>
            </w:r>
          </w:hyperlink>
        </w:p>
        <w:p>
          <w:pPr>
            <w:pStyle w:val="Contents3"/>
            <w:tabs>
              <w:tab w:val="clear" w:pos="8459"/>
              <w:tab w:val="right" w:pos="9026" w:leader="dot"/>
            </w:tabs>
            <w:rPr/>
          </w:pPr>
          <w:hyperlink w:anchor="__RefHeading___Toc2746798_2035185390">
            <w:r>
              <w:rPr>
                <w:webHidden/>
                <w:rStyle w:val="IndexLink"/>
                <w:rtl w:val="true"/>
              </w:rPr>
              <w:t>وظیفه رسانه‌ها و دیگران</w:t>
            </w:r>
            <w:r>
              <w:rPr>
                <w:rStyle w:val="IndexLink"/>
                <w:rtl w:val="true"/>
              </w:rPr>
              <w:tab/>
            </w:r>
            <w:r>
              <w:rPr>
                <w:rStyle w:val="IndexLink"/>
              </w:rPr>
              <w:t>118</w:t>
            </w:r>
          </w:hyperlink>
        </w:p>
        <w:p>
          <w:pPr>
            <w:pStyle w:val="Contents2"/>
            <w:tabs>
              <w:tab w:val="clear" w:pos="8743"/>
              <w:tab w:val="right" w:pos="9026" w:leader="dot"/>
            </w:tabs>
            <w:rPr/>
          </w:pPr>
          <w:hyperlink w:anchor="__RefHeading___Toc2746800_2035185390">
            <w:r>
              <w:rPr>
                <w:webHidden/>
                <w:rStyle w:val="IndexLink"/>
              </w:rPr>
              <w:t>30</w:t>
            </w:r>
            <w:r>
              <w:rPr>
                <w:rStyle w:val="IndexLink"/>
                <w:rtl w:val="true"/>
              </w:rPr>
              <w:t xml:space="preserve">. </w:t>
            </w:r>
            <w:r>
              <w:rPr>
                <w:rStyle w:val="IndexLink"/>
                <w:rtl w:val="true"/>
              </w:rPr>
              <w:t>ایّام، گناهی ندارند</w:t>
            </w:r>
            <w:r>
              <w:rPr>
                <w:rStyle w:val="IndexLink"/>
                <w:rtl w:val="true"/>
              </w:rPr>
              <w:t>!</w:t>
              <w:tab/>
            </w:r>
            <w:r>
              <w:rPr>
                <w:rStyle w:val="IndexLink"/>
              </w:rPr>
              <w:t>119</w:t>
            </w:r>
          </w:hyperlink>
        </w:p>
        <w:p>
          <w:pPr>
            <w:pStyle w:val="Contents3"/>
            <w:tabs>
              <w:tab w:val="clear" w:pos="8459"/>
              <w:tab w:val="right" w:pos="9026" w:leader="dot"/>
            </w:tabs>
            <w:rPr/>
          </w:pPr>
          <w:hyperlink w:anchor="__RefHeading___Toc2746802_203518539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746804_2035185390">
            <w:r>
              <w:rPr>
                <w:webHidden/>
                <w:rStyle w:val="IndexLink"/>
                <w:rtl w:val="true"/>
              </w:rPr>
              <w:t>انتساب گناه به روزها</w:t>
            </w:r>
            <w:r>
              <w:rPr>
                <w:rStyle w:val="IndexLink"/>
                <w:rtl w:val="true"/>
              </w:rPr>
              <w:tab/>
            </w:r>
            <w:r>
              <w:rPr>
                <w:rStyle w:val="IndexLink"/>
              </w:rPr>
              <w:t>120</w:t>
            </w:r>
          </w:hyperlink>
        </w:p>
        <w:p>
          <w:pPr>
            <w:pStyle w:val="Contents2"/>
            <w:tabs>
              <w:tab w:val="clear" w:pos="8743"/>
              <w:tab w:val="right" w:pos="9026" w:leader="dot"/>
            </w:tabs>
            <w:rPr/>
          </w:pPr>
          <w:hyperlink w:anchor="__RefHeading___Toc2746806_2035185390">
            <w:r>
              <w:rPr>
                <w:webHidden/>
                <w:rStyle w:val="IndexLink"/>
              </w:rPr>
              <w:t>31</w:t>
            </w:r>
            <w:r>
              <w:rPr>
                <w:rStyle w:val="IndexLink"/>
                <w:rtl w:val="true"/>
              </w:rPr>
              <w:t xml:space="preserve">. </w:t>
            </w:r>
            <w:r>
              <w:rPr>
                <w:rStyle w:val="IndexLink"/>
                <w:rtl w:val="true"/>
              </w:rPr>
              <w:t>چاپلوسی</w:t>
            </w:r>
            <w:r>
              <w:rPr>
                <w:rStyle w:val="IndexLink"/>
                <w:rtl w:val="true"/>
              </w:rPr>
              <w:tab/>
            </w:r>
            <w:r>
              <w:rPr>
                <w:rStyle w:val="IndexLink"/>
              </w:rPr>
              <w:t>123</w:t>
            </w:r>
          </w:hyperlink>
        </w:p>
        <w:p>
          <w:pPr>
            <w:pStyle w:val="Contents3"/>
            <w:tabs>
              <w:tab w:val="clear" w:pos="8459"/>
              <w:tab w:val="right" w:pos="9026" w:leader="dot"/>
            </w:tabs>
            <w:rPr/>
          </w:pPr>
          <w:hyperlink w:anchor="__RefHeading___Toc2746808_203518539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2746810_2035185390">
            <w:r>
              <w:rPr>
                <w:webHidden/>
                <w:rStyle w:val="IndexLink"/>
                <w:rtl w:val="true"/>
              </w:rPr>
              <w:t>انگیزه متملّقان</w:t>
            </w:r>
            <w:r>
              <w:rPr>
                <w:rStyle w:val="IndexLink"/>
                <w:rtl w:val="true"/>
              </w:rPr>
              <w:tab/>
            </w:r>
            <w:r>
              <w:rPr>
                <w:rStyle w:val="IndexLink"/>
              </w:rPr>
              <w:t>123</w:t>
            </w:r>
          </w:hyperlink>
        </w:p>
        <w:p>
          <w:pPr>
            <w:pStyle w:val="Contents3"/>
            <w:tabs>
              <w:tab w:val="clear" w:pos="8459"/>
              <w:tab w:val="right" w:pos="9026" w:leader="dot"/>
            </w:tabs>
            <w:rPr/>
          </w:pPr>
          <w:hyperlink w:anchor="__RefHeading___Toc2746812_2035185390">
            <w:r>
              <w:rPr>
                <w:webHidden/>
                <w:rStyle w:val="IndexLink"/>
                <w:rtl w:val="true"/>
              </w:rPr>
              <w:t>پیامدهای چاپلوسی</w:t>
            </w:r>
            <w:r>
              <w:rPr>
                <w:rStyle w:val="IndexLink"/>
                <w:rtl w:val="true"/>
              </w:rPr>
              <w:tab/>
            </w:r>
            <w:r>
              <w:rPr>
                <w:rStyle w:val="IndexLink"/>
              </w:rPr>
              <w:t>124</w:t>
            </w:r>
          </w:hyperlink>
        </w:p>
        <w:p>
          <w:pPr>
            <w:pStyle w:val="Contents2"/>
            <w:tabs>
              <w:tab w:val="clear" w:pos="8743"/>
              <w:tab w:val="right" w:pos="9026" w:leader="dot"/>
            </w:tabs>
            <w:rPr/>
          </w:pPr>
          <w:hyperlink w:anchor="__RefHeading___Toc2746814_2035185390">
            <w:r>
              <w:rPr>
                <w:webHidden/>
                <w:rStyle w:val="IndexLink"/>
              </w:rPr>
              <w:t>32</w:t>
            </w:r>
            <w:r>
              <w:rPr>
                <w:rStyle w:val="IndexLink"/>
                <w:rtl w:val="true"/>
              </w:rPr>
              <w:t xml:space="preserve">. </w:t>
            </w:r>
            <w:r>
              <w:rPr>
                <w:rStyle w:val="IndexLink"/>
                <w:rtl w:val="true"/>
              </w:rPr>
              <w:t>توبه نصوح</w:t>
            </w:r>
            <w:r>
              <w:rPr>
                <w:rStyle w:val="IndexLink"/>
                <w:rtl w:val="true"/>
              </w:rPr>
              <w:tab/>
            </w:r>
            <w:r>
              <w:rPr>
                <w:rStyle w:val="IndexLink"/>
              </w:rPr>
              <w:t>126</w:t>
            </w:r>
          </w:hyperlink>
        </w:p>
        <w:p>
          <w:pPr>
            <w:pStyle w:val="Contents3"/>
            <w:tabs>
              <w:tab w:val="clear" w:pos="8459"/>
              <w:tab w:val="right" w:pos="9026" w:leader="dot"/>
            </w:tabs>
            <w:rPr/>
          </w:pPr>
          <w:hyperlink w:anchor="__RefHeading___Toc2746816_203518539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746818_2035185390">
            <w:r>
              <w:rPr>
                <w:webHidden/>
                <w:rStyle w:val="IndexLink"/>
                <w:rtl w:val="true"/>
              </w:rPr>
              <w:t xml:space="preserve">تفسیر </w:t>
            </w:r>
            <w:r>
              <w:rPr>
                <w:rStyle w:val="IndexLink"/>
                <w:rtl w:val="true"/>
              </w:rPr>
              <w:t>«</w:t>
            </w:r>
            <w:r>
              <w:rPr>
                <w:rStyle w:val="IndexLink"/>
                <w:rtl w:val="true"/>
              </w:rPr>
              <w:t>توبه نصوح</w:t>
            </w:r>
            <w:r>
              <w:rPr>
                <w:rStyle w:val="IndexLink"/>
                <w:rtl w:val="true"/>
              </w:rPr>
              <w:t>»</w:t>
              <w:tab/>
            </w:r>
            <w:r>
              <w:rPr>
                <w:rStyle w:val="IndexLink"/>
              </w:rPr>
              <w:t>126</w:t>
            </w:r>
          </w:hyperlink>
        </w:p>
        <w:p>
          <w:pPr>
            <w:pStyle w:val="Contents3"/>
            <w:tabs>
              <w:tab w:val="clear" w:pos="8459"/>
              <w:tab w:val="right" w:pos="9026" w:leader="dot"/>
            </w:tabs>
            <w:rPr/>
          </w:pPr>
          <w:hyperlink w:anchor="__RefHeading___Toc2746820_2035185390">
            <w:r>
              <w:rPr>
                <w:webHidden/>
                <w:rStyle w:val="IndexLink"/>
                <w:rtl w:val="true"/>
              </w:rPr>
              <w:t>نفاق، مشکل بزرگ انسان‌ها</w:t>
            </w:r>
            <w:r>
              <w:rPr>
                <w:rStyle w:val="IndexLink"/>
                <w:rtl w:val="true"/>
              </w:rPr>
              <w:tab/>
            </w:r>
            <w:r>
              <w:rPr>
                <w:rStyle w:val="IndexLink"/>
              </w:rPr>
              <w:t>127</w:t>
            </w:r>
          </w:hyperlink>
        </w:p>
        <w:p>
          <w:pPr>
            <w:pStyle w:val="Contents2"/>
            <w:tabs>
              <w:tab w:val="clear" w:pos="8743"/>
              <w:tab w:val="right" w:pos="9026" w:leader="dot"/>
            </w:tabs>
            <w:rPr/>
          </w:pPr>
          <w:hyperlink w:anchor="__RefHeading___Toc2746822_2035185390">
            <w:r>
              <w:rPr>
                <w:webHidden/>
                <w:rStyle w:val="IndexLink"/>
              </w:rPr>
              <w:t>33</w:t>
            </w:r>
            <w:r>
              <w:rPr>
                <w:rStyle w:val="IndexLink"/>
                <w:rtl w:val="true"/>
              </w:rPr>
              <w:t xml:space="preserve">. </w:t>
            </w:r>
            <w:r>
              <w:rPr>
                <w:rStyle w:val="IndexLink"/>
                <w:rtl w:val="true"/>
              </w:rPr>
              <w:t>عبادت شبانه</w:t>
            </w:r>
            <w:r>
              <w:rPr>
                <w:rStyle w:val="IndexLink"/>
                <w:rtl w:val="true"/>
              </w:rPr>
              <w:tab/>
            </w:r>
            <w:r>
              <w:rPr>
                <w:rStyle w:val="IndexLink"/>
              </w:rPr>
              <w:t>129</w:t>
            </w:r>
          </w:hyperlink>
        </w:p>
        <w:p>
          <w:pPr>
            <w:pStyle w:val="Contents3"/>
            <w:tabs>
              <w:tab w:val="clear" w:pos="8459"/>
              <w:tab w:val="right" w:pos="9026" w:leader="dot"/>
            </w:tabs>
            <w:rPr/>
          </w:pPr>
          <w:hyperlink w:anchor="__RefHeading___Toc2746824_203518539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746826_2035185390">
            <w:r>
              <w:rPr>
                <w:webHidden/>
                <w:rStyle w:val="IndexLink"/>
                <w:rtl w:val="true"/>
              </w:rPr>
              <w:t>اهمیّت رازونیاز در سحر</w:t>
            </w:r>
            <w:r>
              <w:rPr>
                <w:rStyle w:val="IndexLink"/>
                <w:rtl w:val="true"/>
              </w:rPr>
              <w:tab/>
            </w:r>
            <w:r>
              <w:rPr>
                <w:rStyle w:val="IndexLink"/>
              </w:rPr>
              <w:t>130</w:t>
            </w:r>
          </w:hyperlink>
        </w:p>
        <w:p>
          <w:pPr>
            <w:pStyle w:val="Contents3"/>
            <w:tabs>
              <w:tab w:val="clear" w:pos="8459"/>
              <w:tab w:val="right" w:pos="9026" w:leader="dot"/>
            </w:tabs>
            <w:rPr/>
          </w:pPr>
          <w:hyperlink w:anchor="__RefHeading___Toc2746828_2035185390">
            <w:r>
              <w:rPr>
                <w:webHidden/>
                <w:rStyle w:val="IndexLink"/>
                <w:rtl w:val="true"/>
              </w:rPr>
              <w:t>راز اهمیت نماز شب</w:t>
            </w:r>
            <w:r>
              <w:rPr>
                <w:rStyle w:val="IndexLink"/>
                <w:rtl w:val="true"/>
              </w:rPr>
              <w:tab/>
            </w:r>
            <w:r>
              <w:rPr>
                <w:rStyle w:val="IndexLink"/>
              </w:rPr>
              <w:t>130</w:t>
            </w:r>
          </w:hyperlink>
        </w:p>
        <w:p>
          <w:pPr>
            <w:pStyle w:val="Contents3"/>
            <w:tabs>
              <w:tab w:val="clear" w:pos="8459"/>
              <w:tab w:val="right" w:pos="9026" w:leader="dot"/>
            </w:tabs>
            <w:rPr/>
          </w:pPr>
          <w:hyperlink w:anchor="__RefHeading___Toc2746830_2035185390">
            <w:r>
              <w:rPr>
                <w:webHidden/>
                <w:rStyle w:val="IndexLink"/>
                <w:rtl w:val="true"/>
              </w:rPr>
              <w:t>راه قرب الی‌الله</w:t>
            </w:r>
            <w:r>
              <w:rPr>
                <w:rStyle w:val="IndexLink"/>
                <w:rtl w:val="true"/>
              </w:rPr>
              <w:tab/>
            </w:r>
            <w:r>
              <w:rPr>
                <w:rStyle w:val="IndexLink"/>
              </w:rPr>
              <w:t>131</w:t>
            </w:r>
          </w:hyperlink>
        </w:p>
        <w:p>
          <w:pPr>
            <w:pStyle w:val="Contents2"/>
            <w:tabs>
              <w:tab w:val="clear" w:pos="8743"/>
              <w:tab w:val="right" w:pos="9026" w:leader="dot"/>
            </w:tabs>
            <w:rPr/>
          </w:pPr>
          <w:hyperlink w:anchor="__RefHeading___Toc2746832_2035185390">
            <w:r>
              <w:rPr>
                <w:webHidden/>
                <w:rStyle w:val="IndexLink"/>
              </w:rPr>
              <w:t>34</w:t>
            </w:r>
            <w:r>
              <w:rPr>
                <w:rStyle w:val="IndexLink"/>
                <w:rtl w:val="true"/>
              </w:rPr>
              <w:t xml:space="preserve">. </w:t>
            </w:r>
            <w:r>
              <w:rPr>
                <w:rStyle w:val="IndexLink"/>
                <w:rtl w:val="true"/>
              </w:rPr>
              <w:t>مال حرام</w:t>
            </w:r>
            <w:r>
              <w:rPr>
                <w:rStyle w:val="IndexLink"/>
                <w:rtl w:val="true"/>
              </w:rPr>
              <w:tab/>
            </w:r>
            <w:r>
              <w:rPr>
                <w:rStyle w:val="IndexLink"/>
              </w:rPr>
              <w:t>132</w:t>
            </w:r>
          </w:hyperlink>
        </w:p>
        <w:p>
          <w:pPr>
            <w:pStyle w:val="Contents3"/>
            <w:tabs>
              <w:tab w:val="clear" w:pos="8459"/>
              <w:tab w:val="right" w:pos="9026" w:leader="dot"/>
            </w:tabs>
            <w:rPr/>
          </w:pPr>
          <w:hyperlink w:anchor="__RefHeading___Toc2746834_2035185390">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746836_2035185390">
            <w:r>
              <w:rPr>
                <w:webHidden/>
                <w:rStyle w:val="IndexLink"/>
                <w:rtl w:val="true"/>
              </w:rPr>
              <w:t>نکات چهارگانه</w:t>
            </w:r>
            <w:r>
              <w:rPr>
                <w:rStyle w:val="IndexLink"/>
                <w:rtl w:val="true"/>
              </w:rPr>
              <w:tab/>
            </w:r>
            <w:r>
              <w:rPr>
                <w:rStyle w:val="IndexLink"/>
              </w:rPr>
              <w:t>132</w:t>
            </w:r>
          </w:hyperlink>
        </w:p>
        <w:p>
          <w:pPr>
            <w:pStyle w:val="Contents3"/>
            <w:tabs>
              <w:tab w:val="clear" w:pos="8459"/>
              <w:tab w:val="right" w:pos="9026" w:leader="dot"/>
            </w:tabs>
            <w:rPr/>
          </w:pPr>
          <w:hyperlink w:anchor="__RefHeading___Toc2746838_2035185390">
            <w:r>
              <w:rPr>
                <w:webHidden/>
                <w:rStyle w:val="IndexLink"/>
                <w:rtl w:val="true"/>
              </w:rPr>
              <w:t>ثمرات مال حرام</w:t>
            </w:r>
            <w:r>
              <w:rPr>
                <w:rStyle w:val="IndexLink"/>
                <w:rtl w:val="true"/>
              </w:rPr>
              <w:tab/>
            </w:r>
            <w:r>
              <w:rPr>
                <w:rStyle w:val="IndexLink"/>
              </w:rPr>
              <w:t>133</w:t>
            </w:r>
          </w:hyperlink>
        </w:p>
        <w:p>
          <w:pPr>
            <w:pStyle w:val="Contents3"/>
            <w:tabs>
              <w:tab w:val="clear" w:pos="8459"/>
              <w:tab w:val="right" w:pos="9026" w:leader="dot"/>
            </w:tabs>
            <w:rPr/>
          </w:pPr>
          <w:hyperlink w:anchor="__RefHeading___Toc2746840_2035185390">
            <w:r>
              <w:rPr>
                <w:webHidden/>
                <w:rStyle w:val="IndexLink"/>
                <w:rtl w:val="true"/>
              </w:rPr>
              <w:t>فراوانی مال حرام در عصر و زمان ما</w:t>
            </w:r>
            <w:r>
              <w:rPr>
                <w:rStyle w:val="IndexLink"/>
                <w:rtl w:val="true"/>
              </w:rPr>
              <w:tab/>
            </w:r>
            <w:r>
              <w:rPr>
                <w:rStyle w:val="IndexLink"/>
              </w:rPr>
              <w:t>134</w:t>
            </w:r>
          </w:hyperlink>
        </w:p>
        <w:p>
          <w:pPr>
            <w:pStyle w:val="Contents3"/>
            <w:tabs>
              <w:tab w:val="clear" w:pos="8459"/>
              <w:tab w:val="right" w:pos="9026" w:leader="dot"/>
            </w:tabs>
            <w:rPr/>
          </w:pPr>
          <w:hyperlink w:anchor="__RefHeading___Toc2746842_2035185390">
            <w:r>
              <w:rPr>
                <w:webHidden/>
                <w:rStyle w:val="IndexLink"/>
                <w:rtl w:val="true"/>
              </w:rPr>
              <w:t>مصرف وام برخلاف قرارداد</w:t>
            </w:r>
            <w:r>
              <w:rPr>
                <w:rStyle w:val="IndexLink"/>
                <w:rtl w:val="true"/>
              </w:rPr>
              <w:tab/>
            </w:r>
            <w:r>
              <w:rPr>
                <w:rStyle w:val="IndexLink"/>
              </w:rPr>
              <w:t>134</w:t>
            </w:r>
          </w:hyperlink>
        </w:p>
        <w:p>
          <w:pPr>
            <w:pStyle w:val="Contents3"/>
            <w:tabs>
              <w:tab w:val="clear" w:pos="8459"/>
              <w:tab w:val="right" w:pos="9026" w:leader="dot"/>
            </w:tabs>
            <w:rPr/>
          </w:pPr>
          <w:hyperlink w:anchor="__RefHeading___Toc2746844_2035185390">
            <w:r>
              <w:rPr>
                <w:webHidden/>
                <w:rStyle w:val="IndexLink"/>
                <w:rtl w:val="true"/>
              </w:rPr>
              <w:t>جریمه‌های دیرکرد</w:t>
            </w:r>
            <w:r>
              <w:rPr>
                <w:rStyle w:val="IndexLink"/>
                <w:rtl w:val="true"/>
              </w:rPr>
              <w:tab/>
            </w:r>
            <w:r>
              <w:rPr>
                <w:rStyle w:val="IndexLink"/>
              </w:rPr>
              <w:t>134</w:t>
            </w:r>
          </w:hyperlink>
        </w:p>
        <w:p>
          <w:pPr>
            <w:pStyle w:val="Contents3"/>
            <w:tabs>
              <w:tab w:val="clear" w:pos="8459"/>
              <w:tab w:val="right" w:pos="9026" w:leader="dot"/>
            </w:tabs>
            <w:rPr/>
          </w:pPr>
          <w:hyperlink w:anchor="__RefHeading___Toc2746846_2035185390">
            <w:r>
              <w:rPr>
                <w:webHidden/>
                <w:rStyle w:val="IndexLink"/>
                <w:rtl w:val="true"/>
              </w:rPr>
              <w:t>طرق دیگر کسب مال حرام</w:t>
            </w:r>
            <w:r>
              <w:rPr>
                <w:rStyle w:val="IndexLink"/>
                <w:rtl w:val="true"/>
              </w:rPr>
              <w:tab/>
            </w:r>
            <w:r>
              <w:rPr>
                <w:rStyle w:val="IndexLink"/>
              </w:rPr>
              <w:t>135</w:t>
            </w:r>
          </w:hyperlink>
        </w:p>
        <w:p>
          <w:pPr>
            <w:pStyle w:val="Contents3"/>
            <w:tabs>
              <w:tab w:val="clear" w:pos="8459"/>
              <w:tab w:val="right" w:pos="9026" w:leader="dot"/>
            </w:tabs>
            <w:rPr/>
          </w:pPr>
          <w:hyperlink w:anchor="__RefHeading___Toc2746848_2035185390">
            <w:r>
              <w:rPr>
                <w:webHidden/>
                <w:rStyle w:val="IndexLink"/>
                <w:rtl w:val="true"/>
              </w:rPr>
              <w:t>مال حرام و محرومیّت از عبادت</w:t>
            </w:r>
            <w:r>
              <w:rPr>
                <w:rStyle w:val="IndexLink"/>
                <w:rtl w:val="true"/>
              </w:rPr>
              <w:tab/>
            </w:r>
            <w:r>
              <w:rPr>
                <w:rStyle w:val="IndexLink"/>
              </w:rPr>
              <w:t>135</w:t>
            </w:r>
          </w:hyperlink>
        </w:p>
        <w:p>
          <w:pPr>
            <w:pStyle w:val="Contents2"/>
            <w:tabs>
              <w:tab w:val="clear" w:pos="8743"/>
              <w:tab w:val="right" w:pos="9026" w:leader="dot"/>
            </w:tabs>
            <w:rPr/>
          </w:pPr>
          <w:hyperlink w:anchor="__RefHeading___Toc2746850_2035185390">
            <w:r>
              <w:rPr>
                <w:webHidden/>
                <w:rStyle w:val="IndexLink"/>
              </w:rPr>
              <w:t>35</w:t>
            </w:r>
            <w:r>
              <w:rPr>
                <w:rStyle w:val="IndexLink"/>
                <w:rtl w:val="true"/>
              </w:rPr>
              <w:t xml:space="preserve">. </w:t>
            </w:r>
            <w:r>
              <w:rPr>
                <w:rStyle w:val="IndexLink"/>
                <w:rtl w:val="true"/>
              </w:rPr>
              <w:t>دعا در اماکن مقدّس</w:t>
            </w:r>
            <w:r>
              <w:rPr>
                <w:rStyle w:val="IndexLink"/>
                <w:rtl w:val="true"/>
              </w:rPr>
              <w:tab/>
            </w:r>
            <w:r>
              <w:rPr>
                <w:rStyle w:val="IndexLink"/>
              </w:rPr>
              <w:t>136</w:t>
            </w:r>
          </w:hyperlink>
        </w:p>
        <w:p>
          <w:pPr>
            <w:pStyle w:val="Contents3"/>
            <w:tabs>
              <w:tab w:val="clear" w:pos="8459"/>
              <w:tab w:val="right" w:pos="9026" w:leader="dot"/>
            </w:tabs>
            <w:rPr/>
          </w:pPr>
          <w:hyperlink w:anchor="__RefHeading___Toc2746852_20351853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746854_2035185390">
            <w:r>
              <w:rPr>
                <w:webHidden/>
                <w:rStyle w:val="IndexLink"/>
                <w:rtl w:val="true"/>
              </w:rPr>
              <w:t>راز اهمیّت برخی زمان‌ها و مکان‌ها</w:t>
            </w:r>
            <w:r>
              <w:rPr>
                <w:rStyle w:val="IndexLink"/>
                <w:rtl w:val="true"/>
              </w:rPr>
              <w:tab/>
            </w:r>
            <w:r>
              <w:rPr>
                <w:rStyle w:val="IndexLink"/>
              </w:rPr>
              <w:t>136</w:t>
            </w:r>
          </w:hyperlink>
        </w:p>
        <w:p>
          <w:pPr>
            <w:pStyle w:val="Contents3"/>
            <w:tabs>
              <w:tab w:val="clear" w:pos="8459"/>
              <w:tab w:val="right" w:pos="9026" w:leader="dot"/>
            </w:tabs>
            <w:rPr/>
          </w:pPr>
          <w:hyperlink w:anchor="__RefHeading___Toc2746856_2035185390">
            <w:r>
              <w:rPr>
                <w:webHidden/>
                <w:rStyle w:val="IndexLink"/>
                <w:rtl w:val="true"/>
              </w:rPr>
              <w:t>زمان‌های نحس</w:t>
            </w:r>
            <w:r>
              <w:rPr>
                <w:rStyle w:val="IndexLink"/>
                <w:rtl w:val="true"/>
              </w:rPr>
              <w:tab/>
            </w:r>
            <w:r>
              <w:rPr>
                <w:rStyle w:val="IndexLink"/>
              </w:rPr>
              <w:t>137</w:t>
            </w:r>
          </w:hyperlink>
        </w:p>
        <w:p>
          <w:pPr>
            <w:pStyle w:val="Contents3"/>
            <w:tabs>
              <w:tab w:val="clear" w:pos="8459"/>
              <w:tab w:val="right" w:pos="9026" w:leader="dot"/>
            </w:tabs>
            <w:rPr/>
          </w:pPr>
          <w:hyperlink w:anchor="__RefHeading___Toc2746858_2035185390">
            <w:r>
              <w:rPr>
                <w:webHidden/>
                <w:rStyle w:val="IndexLink"/>
                <w:rtl w:val="true"/>
              </w:rPr>
              <w:t>شرافت کربلا</w:t>
            </w:r>
            <w:r>
              <w:rPr>
                <w:rStyle w:val="IndexLink"/>
                <w:rtl w:val="true"/>
              </w:rPr>
              <w:tab/>
            </w:r>
            <w:r>
              <w:rPr>
                <w:rStyle w:val="IndexLink"/>
              </w:rPr>
              <w:t>138</w:t>
            </w:r>
          </w:hyperlink>
        </w:p>
        <w:p>
          <w:pPr>
            <w:pStyle w:val="Contents2"/>
            <w:tabs>
              <w:tab w:val="clear" w:pos="8743"/>
              <w:tab w:val="right" w:pos="9026" w:leader="dot"/>
            </w:tabs>
            <w:rPr/>
          </w:pPr>
          <w:hyperlink w:anchor="__RefHeading___Toc2746860_2035185390">
            <w:r>
              <w:rPr>
                <w:webHidden/>
                <w:rStyle w:val="IndexLink"/>
              </w:rPr>
              <w:t>36</w:t>
            </w:r>
            <w:r>
              <w:rPr>
                <w:rStyle w:val="IndexLink"/>
                <w:rtl w:val="true"/>
              </w:rPr>
              <w:t xml:space="preserve">. </w:t>
            </w:r>
            <w:r>
              <w:rPr>
                <w:rStyle w:val="IndexLink"/>
                <w:rtl w:val="true"/>
              </w:rPr>
              <w:t>خدا را فقط به خاطر خودش عبادت کن</w:t>
            </w:r>
            <w:r>
              <w:rPr>
                <w:rStyle w:val="IndexLink"/>
                <w:rtl w:val="true"/>
              </w:rPr>
              <w:tab/>
            </w:r>
            <w:r>
              <w:rPr>
                <w:rStyle w:val="IndexLink"/>
              </w:rPr>
              <w:t>140</w:t>
            </w:r>
          </w:hyperlink>
        </w:p>
        <w:p>
          <w:pPr>
            <w:pStyle w:val="Contents2"/>
            <w:tabs>
              <w:tab w:val="clear" w:pos="8743"/>
              <w:tab w:val="right" w:pos="9026" w:leader="dot"/>
            </w:tabs>
            <w:rPr/>
          </w:pPr>
          <w:hyperlink w:anchor="__RefHeading___Toc2746862_2035185390">
            <w:r>
              <w:rPr>
                <w:webHidden/>
                <w:rStyle w:val="IndexLink"/>
              </w:rPr>
              <w:t>37</w:t>
            </w:r>
            <w:r>
              <w:rPr>
                <w:rStyle w:val="IndexLink"/>
                <w:rtl w:val="true"/>
              </w:rPr>
              <w:t xml:space="preserve">. </w:t>
            </w:r>
            <w:r>
              <w:rPr>
                <w:rStyle w:val="IndexLink"/>
                <w:rtl w:val="true"/>
              </w:rPr>
              <w:t>نافرمانی فرزندان</w:t>
            </w:r>
            <w:r>
              <w:rPr>
                <w:rStyle w:val="IndexLink"/>
                <w:rtl w:val="true"/>
              </w:rPr>
              <w:tab/>
            </w:r>
            <w:r>
              <w:rPr>
                <w:rStyle w:val="IndexLink"/>
              </w:rPr>
              <w:t>143</w:t>
            </w:r>
          </w:hyperlink>
        </w:p>
        <w:p>
          <w:pPr>
            <w:pStyle w:val="Contents3"/>
            <w:tabs>
              <w:tab w:val="clear" w:pos="8459"/>
              <w:tab w:val="right" w:pos="9026" w:leader="dot"/>
            </w:tabs>
            <w:rPr/>
          </w:pPr>
          <w:hyperlink w:anchor="__RefHeading___Toc2746864_203518539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746866_2035185390">
            <w:r>
              <w:rPr>
                <w:webHidden/>
                <w:rStyle w:val="IndexLink"/>
                <w:rtl w:val="true"/>
              </w:rPr>
              <w:t>پدران، مادران و فرزندان</w:t>
            </w:r>
            <w:r>
              <w:rPr>
                <w:rStyle w:val="IndexLink"/>
                <w:rtl w:val="true"/>
              </w:rPr>
              <w:tab/>
            </w:r>
            <w:r>
              <w:rPr>
                <w:rStyle w:val="IndexLink"/>
              </w:rPr>
              <w:t>143</w:t>
            </w:r>
          </w:hyperlink>
        </w:p>
        <w:p>
          <w:pPr>
            <w:pStyle w:val="Contents3"/>
            <w:tabs>
              <w:tab w:val="clear" w:pos="8459"/>
              <w:tab w:val="right" w:pos="9026" w:leader="dot"/>
            </w:tabs>
            <w:rPr/>
          </w:pPr>
          <w:hyperlink w:anchor="__RefHeading___Toc2746868_2035185390">
            <w:r>
              <w:rPr>
                <w:webHidden/>
                <w:rStyle w:val="IndexLink"/>
                <w:rtl w:val="true"/>
              </w:rPr>
              <w:t>والدین در قرآن</w:t>
            </w:r>
            <w:r>
              <w:rPr>
                <w:rStyle w:val="IndexLink"/>
                <w:rtl w:val="true"/>
              </w:rPr>
              <w:tab/>
            </w:r>
            <w:r>
              <w:rPr>
                <w:rStyle w:val="IndexLink"/>
              </w:rPr>
              <w:t>144</w:t>
            </w:r>
          </w:hyperlink>
        </w:p>
        <w:p>
          <w:pPr>
            <w:pStyle w:val="Contents3"/>
            <w:tabs>
              <w:tab w:val="clear" w:pos="8459"/>
              <w:tab w:val="right" w:pos="9026" w:leader="dot"/>
            </w:tabs>
            <w:rPr/>
          </w:pPr>
          <w:hyperlink w:anchor="__RefHeading___Toc2746870_2035185390">
            <w:r>
              <w:rPr>
                <w:webHidden/>
                <w:rStyle w:val="IndexLink"/>
                <w:rtl w:val="true"/>
              </w:rPr>
              <w:t>سخت‌گیری والدین</w:t>
            </w:r>
            <w:r>
              <w:rPr>
                <w:rStyle w:val="IndexLink"/>
                <w:rtl w:val="true"/>
              </w:rPr>
              <w:tab/>
            </w:r>
            <w:r>
              <w:rPr>
                <w:rStyle w:val="IndexLink"/>
              </w:rPr>
              <w:t>145</w:t>
            </w:r>
          </w:hyperlink>
        </w:p>
        <w:p>
          <w:pPr>
            <w:pStyle w:val="Contents2"/>
            <w:tabs>
              <w:tab w:val="clear" w:pos="8743"/>
              <w:tab w:val="right" w:pos="9026" w:leader="dot"/>
            </w:tabs>
            <w:rPr/>
          </w:pPr>
          <w:hyperlink w:anchor="__RefHeading___Toc2746872_2035185390">
            <w:r>
              <w:rPr>
                <w:webHidden/>
                <w:rStyle w:val="IndexLink"/>
              </w:rPr>
              <w:t>38</w:t>
            </w:r>
            <w:r>
              <w:rPr>
                <w:rStyle w:val="IndexLink"/>
                <w:rtl w:val="true"/>
              </w:rPr>
              <w:t xml:space="preserve">. </w:t>
            </w:r>
            <w:r>
              <w:rPr>
                <w:rStyle w:val="IndexLink"/>
                <w:rtl w:val="true"/>
              </w:rPr>
              <w:t>نماز شب</w:t>
            </w:r>
            <w:r>
              <w:rPr>
                <w:rStyle w:val="IndexLink"/>
                <w:rtl w:val="true"/>
              </w:rPr>
              <w:tab/>
            </w:r>
            <w:r>
              <w:rPr>
                <w:rStyle w:val="IndexLink"/>
              </w:rPr>
              <w:t>146</w:t>
            </w:r>
          </w:hyperlink>
        </w:p>
        <w:p>
          <w:pPr>
            <w:pStyle w:val="Contents3"/>
            <w:tabs>
              <w:tab w:val="clear" w:pos="8459"/>
              <w:tab w:val="right" w:pos="9026" w:leader="dot"/>
            </w:tabs>
            <w:rPr/>
          </w:pPr>
          <w:hyperlink w:anchor="__RefHeading___Toc2746874_203518539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746876_2035185390">
            <w:r>
              <w:rPr>
                <w:webHidden/>
                <w:rStyle w:val="IndexLink"/>
                <w:rtl w:val="true"/>
              </w:rPr>
              <w:t>اهمیّت نماز شب</w:t>
            </w:r>
            <w:r>
              <w:rPr>
                <w:rStyle w:val="IndexLink"/>
                <w:rtl w:val="true"/>
              </w:rPr>
              <w:tab/>
            </w:r>
            <w:r>
              <w:rPr>
                <w:rStyle w:val="IndexLink"/>
              </w:rPr>
              <w:t>146</w:t>
            </w:r>
          </w:hyperlink>
        </w:p>
        <w:p>
          <w:pPr>
            <w:pStyle w:val="Contents3"/>
            <w:tabs>
              <w:tab w:val="clear" w:pos="8459"/>
              <w:tab w:val="right" w:pos="9026" w:leader="dot"/>
            </w:tabs>
            <w:rPr/>
          </w:pPr>
          <w:hyperlink w:anchor="__RefHeading___Toc2746878_2035185390">
            <w:r>
              <w:rPr>
                <w:webHidden/>
                <w:rStyle w:val="IndexLink"/>
                <w:rtl w:val="true"/>
              </w:rPr>
              <w:t>آثار نماز شب</w:t>
            </w:r>
            <w:r>
              <w:rPr>
                <w:rStyle w:val="IndexLink"/>
                <w:rtl w:val="true"/>
              </w:rPr>
              <w:tab/>
            </w:r>
            <w:r>
              <w:rPr>
                <w:rStyle w:val="IndexLink"/>
              </w:rPr>
              <w:t>147</w:t>
            </w:r>
          </w:hyperlink>
        </w:p>
        <w:p>
          <w:pPr>
            <w:pStyle w:val="Contents3"/>
            <w:tabs>
              <w:tab w:val="clear" w:pos="8459"/>
              <w:tab w:val="right" w:pos="9026" w:leader="dot"/>
            </w:tabs>
            <w:rPr/>
          </w:pPr>
          <w:hyperlink w:anchor="__RefHeading___Toc2746880_2035185390">
            <w:r>
              <w:rPr>
                <w:webHidden/>
                <w:rStyle w:val="IndexLink"/>
                <w:rtl w:val="true"/>
              </w:rPr>
              <w:t>مذمّت پرخوری و پرخوابی</w:t>
            </w:r>
            <w:r>
              <w:rPr>
                <w:rStyle w:val="IndexLink"/>
                <w:rtl w:val="true"/>
              </w:rPr>
              <w:tab/>
            </w:r>
            <w:r>
              <w:rPr>
                <w:rStyle w:val="IndexLink"/>
              </w:rPr>
              <w:t>147</w:t>
            </w:r>
          </w:hyperlink>
        </w:p>
        <w:p>
          <w:pPr>
            <w:pStyle w:val="Contents2"/>
            <w:tabs>
              <w:tab w:val="clear" w:pos="8743"/>
              <w:tab w:val="right" w:pos="9026" w:leader="dot"/>
            </w:tabs>
            <w:rPr/>
          </w:pPr>
          <w:hyperlink w:anchor="__RefHeading___Toc2746882_2035185390">
            <w:r>
              <w:rPr>
                <w:webHidden/>
                <w:rStyle w:val="IndexLink"/>
              </w:rPr>
              <w:t>39</w:t>
            </w:r>
            <w:r>
              <w:rPr>
                <w:rStyle w:val="IndexLink"/>
                <w:rtl w:val="true"/>
              </w:rPr>
              <w:t xml:space="preserve">. </w:t>
            </w:r>
            <w:r>
              <w:rPr>
                <w:rStyle w:val="IndexLink"/>
                <w:rtl w:val="true"/>
              </w:rPr>
              <w:t>یاد مرگ</w:t>
            </w:r>
            <w:r>
              <w:rPr>
                <w:rStyle w:val="IndexLink"/>
                <w:rtl w:val="true"/>
              </w:rPr>
              <w:tab/>
            </w:r>
            <w:r>
              <w:rPr>
                <w:rStyle w:val="IndexLink"/>
              </w:rPr>
              <w:t>149</w:t>
            </w:r>
          </w:hyperlink>
        </w:p>
        <w:p>
          <w:pPr>
            <w:pStyle w:val="Contents3"/>
            <w:tabs>
              <w:tab w:val="clear" w:pos="8459"/>
              <w:tab w:val="right" w:pos="9026" w:leader="dot"/>
            </w:tabs>
            <w:rPr/>
          </w:pPr>
          <w:hyperlink w:anchor="__RefHeading___Toc2746884_203518539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746886_2035185390">
            <w:r>
              <w:rPr>
                <w:webHidden/>
                <w:rStyle w:val="IndexLink"/>
                <w:rtl w:val="true"/>
              </w:rPr>
              <w:t>برخورد با مرگ</w:t>
            </w:r>
            <w:r>
              <w:rPr>
                <w:rStyle w:val="IndexLink"/>
                <w:rtl w:val="true"/>
              </w:rPr>
              <w:tab/>
            </w:r>
            <w:r>
              <w:rPr>
                <w:rStyle w:val="IndexLink"/>
              </w:rPr>
              <w:t>149</w:t>
            </w:r>
          </w:hyperlink>
        </w:p>
        <w:p>
          <w:pPr>
            <w:pStyle w:val="Contents3"/>
            <w:tabs>
              <w:tab w:val="clear" w:pos="8459"/>
              <w:tab w:val="right" w:pos="9026" w:leader="dot"/>
            </w:tabs>
            <w:rPr/>
          </w:pPr>
          <w:hyperlink w:anchor="__RefHeading___Toc2746888_2035185390">
            <w:r>
              <w:rPr>
                <w:webHidden/>
                <w:rStyle w:val="IndexLink"/>
                <w:rtl w:val="true"/>
              </w:rPr>
              <w:t>نتایج یاد مرگ</w:t>
            </w:r>
            <w:r>
              <w:rPr>
                <w:rStyle w:val="IndexLink"/>
                <w:rtl w:val="true"/>
              </w:rPr>
              <w:tab/>
            </w:r>
            <w:r>
              <w:rPr>
                <w:rStyle w:val="IndexLink"/>
              </w:rPr>
              <w:t>151</w:t>
            </w:r>
          </w:hyperlink>
        </w:p>
        <w:p>
          <w:pPr>
            <w:pStyle w:val="Contents3"/>
            <w:tabs>
              <w:tab w:val="clear" w:pos="8459"/>
              <w:tab w:val="right" w:pos="9026" w:leader="dot"/>
            </w:tabs>
            <w:rPr/>
          </w:pPr>
          <w:hyperlink w:anchor="__RefHeading___Toc2746890_2035185390">
            <w:r>
              <w:rPr>
                <w:webHidden/>
                <w:rStyle w:val="IndexLink"/>
                <w:rtl w:val="true"/>
              </w:rPr>
              <w:t>مرگ خبر نمی‌کند</w:t>
            </w:r>
            <w:r>
              <w:rPr>
                <w:rStyle w:val="IndexLink"/>
                <w:rtl w:val="true"/>
              </w:rPr>
              <w:t>!</w:t>
              <w:tab/>
            </w:r>
            <w:r>
              <w:rPr>
                <w:rStyle w:val="IndexLink"/>
              </w:rPr>
              <w:t>151</w:t>
            </w:r>
          </w:hyperlink>
        </w:p>
        <w:p>
          <w:pPr>
            <w:pStyle w:val="Contents2"/>
            <w:tabs>
              <w:tab w:val="clear" w:pos="8743"/>
              <w:tab w:val="right" w:pos="9026" w:leader="dot"/>
            </w:tabs>
            <w:rPr/>
          </w:pPr>
          <w:hyperlink w:anchor="__RefHeading___Toc2746892_2035185390">
            <w:r>
              <w:rPr>
                <w:webHidden/>
                <w:rStyle w:val="IndexLink"/>
              </w:rPr>
              <w:t>40</w:t>
            </w:r>
            <w:r>
              <w:rPr>
                <w:rStyle w:val="IndexLink"/>
                <w:rtl w:val="true"/>
              </w:rPr>
              <w:t xml:space="preserve">. </w:t>
            </w:r>
            <w:r>
              <w:rPr>
                <w:rStyle w:val="IndexLink"/>
                <w:rtl w:val="true"/>
              </w:rPr>
              <w:t>تقوا و اطاعت</w:t>
            </w:r>
            <w:r>
              <w:rPr>
                <w:rStyle w:val="IndexLink"/>
                <w:rtl w:val="true"/>
              </w:rPr>
              <w:tab/>
            </w:r>
            <w:r>
              <w:rPr>
                <w:rStyle w:val="IndexLink"/>
              </w:rPr>
              <w:t>153</w:t>
            </w:r>
          </w:hyperlink>
        </w:p>
        <w:p>
          <w:pPr>
            <w:pStyle w:val="Contents3"/>
            <w:tabs>
              <w:tab w:val="clear" w:pos="8459"/>
              <w:tab w:val="right" w:pos="9026" w:leader="dot"/>
            </w:tabs>
            <w:rPr/>
          </w:pPr>
          <w:hyperlink w:anchor="__RefHeading___Toc2746894_203518539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746896_2035185390">
            <w:r>
              <w:rPr>
                <w:webHidden/>
                <w:rStyle w:val="IndexLink"/>
                <w:rtl w:val="true"/>
              </w:rPr>
              <w:t>تقوا عامل محبوبیّت</w:t>
            </w:r>
            <w:r>
              <w:rPr>
                <w:rStyle w:val="IndexLink"/>
                <w:rtl w:val="true"/>
              </w:rPr>
              <w:tab/>
            </w:r>
            <w:r>
              <w:rPr>
                <w:rStyle w:val="IndexLink"/>
              </w:rPr>
              <w:t>153</w:t>
            </w:r>
          </w:hyperlink>
        </w:p>
        <w:p>
          <w:pPr>
            <w:pStyle w:val="Contents3"/>
            <w:tabs>
              <w:tab w:val="clear" w:pos="8459"/>
              <w:tab w:val="right" w:pos="9026" w:leader="dot"/>
            </w:tabs>
            <w:rPr/>
          </w:pPr>
          <w:hyperlink w:anchor="__RefHeading___Toc2746898_2035185390">
            <w:r>
              <w:rPr>
                <w:webHidden/>
                <w:rStyle w:val="IndexLink"/>
                <w:rtl w:val="true"/>
              </w:rPr>
              <w:t>محبوبیّت، عامل محافظت</w:t>
            </w:r>
            <w:r>
              <w:rPr>
                <w:rStyle w:val="IndexLink"/>
                <w:rtl w:val="true"/>
              </w:rPr>
              <w:tab/>
            </w:r>
            <w:r>
              <w:rPr>
                <w:rStyle w:val="IndexLink"/>
              </w:rPr>
              <w:t>154</w:t>
            </w:r>
          </w:hyperlink>
        </w:p>
        <w:p>
          <w:pPr>
            <w:pStyle w:val="Contents3"/>
            <w:tabs>
              <w:tab w:val="clear" w:pos="8459"/>
              <w:tab w:val="right" w:pos="9026" w:leader="dot"/>
            </w:tabs>
            <w:rPr/>
          </w:pPr>
          <w:hyperlink w:anchor="__RefHeading___Toc2746900_2035185390">
            <w:r>
              <w:rPr>
                <w:webHidden/>
                <w:rStyle w:val="IndexLink"/>
                <w:rtl w:val="true"/>
              </w:rPr>
              <w:t>اطاعت خالق آری، سخط او هرگز</w:t>
            </w:r>
            <w:r>
              <w:rPr>
                <w:rStyle w:val="IndexLink"/>
                <w:rtl w:val="true"/>
              </w:rPr>
              <w:t>!</w:t>
              <w:tab/>
            </w:r>
            <w:r>
              <w:rPr>
                <w:rStyle w:val="IndexLink"/>
              </w:rPr>
              <w:t>154</w:t>
            </w:r>
          </w:hyperlink>
        </w:p>
        <w:p>
          <w:pPr>
            <w:pStyle w:val="Contents2"/>
            <w:tabs>
              <w:tab w:val="clear" w:pos="8743"/>
              <w:tab w:val="right" w:pos="9026" w:leader="dot"/>
            </w:tabs>
            <w:rPr/>
          </w:pPr>
          <w:hyperlink w:anchor="__RefHeading___Toc2746902_2035185390">
            <w:r>
              <w:rPr>
                <w:webHidden/>
                <w:rStyle w:val="IndexLink"/>
                <w:rtl w:val="true"/>
              </w:rPr>
              <w:t>فهرست منابع و مآخذ</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7_34669"/>
      <w:bookmarkStart w:id="1" w:name="pg4827_34669"/>
      <w:bookmarkEnd w:id="1"/>
    </w:p>
    <w:p>
      <w:pPr>
        <w:pStyle w:val="Heading2"/>
        <w:numPr>
          <w:ilvl w:val="1"/>
          <w:numId w:val="1"/>
        </w:numPr>
        <w:rPr/>
      </w:pPr>
      <w:bookmarkStart w:id="2" w:name="pg4827_34669"/>
      <w:bookmarkStart w:id="3" w:name="__RefHeading___Toc274647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مکارم‌شیرازی؛ تهیه و تنظیم ابوالقاسم علیان‌نژادی‌دامغانی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Utterances of imam Hadi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Muhammad, Imam X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Muhammad, Imam X -- Quotations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ابوالقاسم،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تهیه‌کننده، تنظیم‌کننده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۴۳۰۳۱۸۹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6478_2035185390"/>
      <w:bookmarkStart w:id="6" w:name="_Toc2"/>
      <w:bookmarkEnd w:id="5"/>
      <w:r>
        <w:rPr>
          <w:rtl w:val="true"/>
        </w:rPr>
        <w:t>اشاره</w:t>
      </w:r>
      <w:bookmarkStart w:id="7" w:name="pg4827_34678"/>
      <w:bookmarkEnd w:id="6"/>
    </w:p>
    <w:p>
      <w:pPr>
        <w:pStyle w:val="Heading2"/>
        <w:numPr>
          <w:ilvl w:val="1"/>
          <w:numId w:val="1"/>
        </w:numPr>
        <w:rPr/>
      </w:pPr>
      <w:bookmarkStart w:id="8" w:name="__RefHeading___Toc274648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نعمت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 و رسولش هم شاکرند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قدردانی از والدین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برکات شکر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اقسام شکر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و آخرت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علت انتخاب سخنان امام هادی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نگاه به دنیا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تمدّن غربی سرابی بیش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حلم و سفاهت </w:t>
      </w:r>
      <w:r>
        <w:rPr>
          <w:rFonts w:eastAsia="IRNazanin" w:cs="IRNazanin"/>
          <w:color w:val="111111"/>
          <w:sz w:val="28"/>
          <w:szCs w:val="28"/>
          <w:lang w:bidi="fa-IR"/>
        </w:rPr>
        <w:t>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عقلانیّت در اسلام و دیگر ادیان و مذاهب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اهمیّت عقل از دیدگاه قرآن و روایات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و دلسوزی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دو اصل اساسی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مصادیق محبّت و دلسوز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اتّحاد و همبستگی، رمز پیروزی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انسان‌های بی‌شخصیّت دوری کن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نشانه‌های افراد باشخصیّت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نشانه‌های افراد بی‌شخصیّت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مصداق‌های دیگر حدیث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تجارت‌خانه است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مشابهت‌های بازار و دنیا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خودراضی مباش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غریزه‌ای به نام حبّ ذات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نه افراط، نه تفریط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پیامدهای ازخودراضی بودن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مقدّرات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آینه تاریخ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شخصیّت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مشکلات مال و ثروت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اعمال؛ ملاک شخصیّت در جهان آخرت </w:t>
      </w:r>
      <w:r>
        <w:rPr>
          <w:rFonts w:eastAsia="IRNazanin" w:cs="IRNazanin"/>
          <w:color w:val="111111"/>
          <w:sz w:val="28"/>
          <w:szCs w:val="28"/>
          <w:lang w:bidi="fa-IR"/>
        </w:rPr>
        <w:t>53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ارزشی اسلام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صابر و بی‌صبر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مصائب مختلف دنیا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چگونگی برخورد با مصیبت‌ها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همه مشکل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نتایج دیگر صبر و استقامت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جامعه صابر و جامعه کم‌تحمّل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فواید انتظار فرج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شیعیان آماده باشند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آری، هزل نه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تفاوت هزل و شوخی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شوخی مذموم و مزاح ممدوح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 اندیشی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دو نوع زندگی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خشم بر زیردستان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حقیقت خشم و غضب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پیامدهای خشم و غضب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راه فرار از غضب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حکمت چیست؟ </w:t>
      </w:r>
      <w:r>
        <w:rPr>
          <w:rFonts w:eastAsia="IRNazanin" w:cs="IRNazanin"/>
          <w:color w:val="111111"/>
          <w:sz w:val="28"/>
          <w:szCs w:val="28"/>
          <w:lang w:bidi="fa-IR"/>
        </w:rPr>
        <w:t>77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فاعلیّت فاعل و قابلیّت قابل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بهترین‌ها و بدترین‌ها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مبارزه با معلول یا علّت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بیان دیگری برای روایت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و آثار آن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مفاسد حسادت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ضررهای حسادت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مبارزه با حسادت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حسن ظن و هنگام سوء ظن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نهی از سوء ظن در قرآن و حدیث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حکمت تفصیل مورد بحث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دیگران چه انتظاراتی داشته باشیم؟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گفتگوی امام هادی علیه السلام و متوکّل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نکته‌ای دقیق درمورد روانشناسی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استقبال از نعمت‌های الهی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دو مطلب بسیار مهم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شکر نعمت نعمتت افزون کند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خداوند حکیم است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نعمت نظام اسلامی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لجاجت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ارتباط لجاجت با گناهان دیگر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ثمرات شوم لجاجت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نتیجه ترک لجاجت حضرت آدم علیه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ثمره لجاجت ابلیس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 الهی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ایمن از مکرالله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نمونه‌هایی از مبتلایان به عذاب الهی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اسیران جهالت و نادانی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اسیران هوای نفس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خالق یا رضایت مخلوق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مخلوق در عرض رضایت خدا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خالق و خشم مخلوق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دموکراسی غربی و مردم‌سالاری اسلامی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مراء و جدال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جدال ممدوح و مذموم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مسیر یکتاپرستی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کدام راه؟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نگاهی به تاریخ سه پیامبر بزرگ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پیروی از حق در عصر و زمان ما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رذیله اخلاقی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فشرده اخلاق اسلامی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خودبرتربینی با چند رذیله دیگر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خودبرتربینی، مانع تحصیل علم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 و بخل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فراوان برای مبارزه با رذایل اخلاقی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و غنا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تفسیر دیگران از فقر و غنا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فقر و غنا از دیدگاه اسلام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ساده‌زیستی بهترین راه مقابله با دشمن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عاقّ والدین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علل تیرگی روابط فرزندان و والدین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وظیفه رسانه‌ها و دیگران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گناهی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انتساب گناه به روزها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چاپلوسی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انگیزه متملّقان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پیامدهای چاپلوسی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نفاق، مشکل بزرگ انسان‌ها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شبانه </w:t>
      </w:r>
      <w:r>
        <w:rPr>
          <w:rFonts w:eastAsia="IRNazanin" w:cs="IRNazanin"/>
          <w:color w:val="111111"/>
          <w:sz w:val="28"/>
          <w:szCs w:val="28"/>
          <w:lang w:bidi="fa-IR"/>
        </w:rPr>
        <w:t>149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رازونیاز در سحر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راز اهمیت نماز شب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راه قرب الی‌الله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حرام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نکات چهارگانه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ثمرات مال حرام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فراوانی مال حرام در عصر و زمان ما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مصرف وام برخلاف قرارداد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جریمه‌های دیرکرد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طرق دیگر کسب مال حرام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مال حرام و محرومیّت از عبادت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 اماکن مقدّس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راز اهمیّت برخی زمان‌ها و مکان‌ها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زمان‌های نحس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شرافت کربلا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را فقط به خاطر خودش عبادت کن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نافرمانی فرزندان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پدران، مادران و فرزندان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والدین در قرآن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سخت‌گیری والدین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نماز شب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آثار نماز شب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مذمّت پرخوری و پرخوابی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مرگ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برخورد با مرگ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نتایج یاد مرگ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مرگ خبر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و اطاعت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تقوا عامل محبوبیّت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محبوبیّت، عامل محافظت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اطاعت خالق آری، سخط او هرگز</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181</w:t>
      </w:r>
      <w:bookmarkStart w:id="10" w:name="pg4827_34705"/>
    </w:p>
    <w:p>
      <w:pPr>
        <w:pStyle w:val="Heading2"/>
        <w:numPr>
          <w:ilvl w:val="1"/>
          <w:numId w:val="1"/>
        </w:numPr>
        <w:rPr/>
      </w:pPr>
      <w:bookmarkStart w:id="11" w:name="__RefHeading___Toc2746482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پیروزی انقلاب اسلامی در ایران و حوادث و آثار پس از آن در داخل و خارج از کشور، دشمن را به‌شدّت ناراحت و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بیداری اسلامی شروع شد که عصبانیّت دشمن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نشانه‌های این عصبانیّت این است که گاه قرآن را آتش می‌زنند، گاه نام پیامبر صلی الله علیه و آله را کف کفش‌ها می‌نویسند و گاه به امام هادی علیه السلام توهین می‌کنند و گاه آن فرمانده دیوانه آمریکایی پیشنهاد می‌کند که مکّه و مدینه را با بمب اتم ویران کنند، که البتّه در تمام اقداماتی که کرده‌اند نتیجه معکوس گرفته‌اند و توجّه مردم دنیا به قرآن وپیامبر صلی الله علیه و آله وامامان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دینی و اماکن مقدّسه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بعضی از کشورهای اسلامی چقدر نادان‌اند، که دشمن در فکر نابود کردن همه‌چیز اسلام است و آنها دست در دستشان نهاده و با چنین دشمنانی متّحد شده‌اند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هجوم وسیع اخیر دشمنان اسلام به ساحت مقدّس</w:t>
      </w:r>
    </w:p>
    <w:p>
      <w:pPr>
        <w:pStyle w:val="BookText"/>
        <w:rPr/>
      </w:pPr>
      <w:r>
        <w:rPr>
          <w:rFonts w:ascii="IRNazanin" w:hAnsi="IRNazanin" w:eastAsia="IRNazanin"/>
          <w:color w:val="111111"/>
          <w:sz w:val="28"/>
          <w:sz w:val="28"/>
          <w:szCs w:val="28"/>
          <w:rtl w:val="true"/>
          <w:lang w:bidi="fa-IR"/>
        </w:rPr>
        <w:t xml:space="preserve">امام هادی علیه السلام </w:t>
      </w:r>
      <w:r>
        <w:rPr>
          <w:rStyle w:val="FootnoteAnchor"/>
          <w:rtl w:val="true"/>
        </w:rPr>
        <w:footnoteReference w:id="2"/>
      </w:r>
      <w:r>
        <w:rPr>
          <w:rFonts w:ascii="IRNazanin" w:hAnsi="IRNazanin" w:eastAsia="IRNazanin"/>
          <w:color w:val="111111"/>
          <w:sz w:val="28"/>
          <w:sz w:val="28"/>
          <w:szCs w:val="28"/>
          <w:rtl w:val="true"/>
          <w:lang w:bidi="fa-IR"/>
        </w:rPr>
        <w:t>در اینترنت، که اوج آن، هتّاکی آن خواننده مزدور</w:t>
      </w:r>
    </w:p>
    <w:p>
      <w:pPr>
        <w:pStyle w:val="BookText"/>
        <w:rPr/>
      </w:pPr>
      <w:r>
        <w:rPr>
          <w:rFonts w:ascii="IRNazanin" w:hAnsi="IRNazanin" w:eastAsia="IRNazanin"/>
          <w:color w:val="111111"/>
          <w:sz w:val="28"/>
          <w:sz w:val="28"/>
          <w:szCs w:val="28"/>
          <w:rtl w:val="true"/>
          <w:lang w:bidi="fa-IR"/>
        </w:rPr>
        <w:t xml:space="preserve">مرتد در قالب اشعار زشت و سخیف بود، مرجع عالی‌قدر جهان تشیّع، حضرت آیت‌الله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محور مباحث اخلاقی خویش را که روزهای چهارشنبه در مسجد اعظم قم برگزار می‌شد، سخنان ارزشمند آن امام مظلوم قراردهند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با لطف و عنایت خداوند متعال از تاریخ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w:t>
      </w:r>
      <w:r>
        <w:rPr>
          <w:rFonts w:eastAsia="IRNazanin" w:cs="IRNazanin"/>
          <w:color w:val="111111"/>
          <w:sz w:val="28"/>
          <w:szCs w:val="28"/>
          <w:lang w:bidi="fa-IR"/>
        </w:rPr>
        <w:t>30/11/1392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و اکنون در قالب چهل حدیث ارزشمند از احادیث اخلاقی امام هادی علیه السلام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که معرفت ما را درباره آن امام همام روزبه‌روز بیشتر کرده و توفیق عمل به دستوراتش را به همه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سجّاد علیه السلام</w:t>
      </w:r>
    </w:p>
    <w:p>
      <w:pPr>
        <w:pStyle w:val="BookText"/>
        <w:rPr/>
      </w:pPr>
      <w:r>
        <w:rPr>
          <w:rFonts w:ascii="IRNazanin" w:hAnsi="IRNazanin" w:eastAsia="IRNazanin"/>
          <w:color w:val="111111"/>
          <w:sz w:val="28"/>
          <w:sz w:val="28"/>
          <w:szCs w:val="28"/>
          <w:rtl w:val="true"/>
          <w:lang w:bidi="fa-IR"/>
        </w:rPr>
        <w:t>ابوالقاسم علیان‌نژادی دامغانی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1392</w:t>
      </w:r>
      <w:bookmarkStart w:id="13" w:name="pg4827_34711"/>
    </w:p>
    <w:p>
      <w:pPr>
        <w:pStyle w:val="Heading2"/>
        <w:numPr>
          <w:ilvl w:val="1"/>
          <w:numId w:val="1"/>
        </w:numPr>
        <w:rPr/>
      </w:pPr>
      <w:bookmarkStart w:id="14" w:name="__RefHeading___Toc2746484_2035185390"/>
      <w:bookmarkStart w:id="15" w:name="_Toc5"/>
      <w:bookmarkEnd w:id="13"/>
      <w:bookmarkEnd w:id="14"/>
      <w:r>
        <w:rPr/>
        <w:t>1</w:t>
      </w:r>
      <w:r>
        <w:rPr>
          <w:rtl w:val="true"/>
        </w:rPr>
        <w:t xml:space="preserve">. </w:t>
      </w:r>
      <w:r>
        <w:rPr>
          <w:rtl w:val="true"/>
        </w:rPr>
        <w:t>شکر نعمت</w:t>
      </w:r>
      <w:bookmarkEnd w:id="15"/>
    </w:p>
    <w:p>
      <w:pPr>
        <w:pStyle w:val="Heading3"/>
        <w:numPr>
          <w:ilvl w:val="2"/>
          <w:numId w:val="1"/>
        </w:numPr>
        <w:rPr/>
      </w:pPr>
      <w:bookmarkStart w:id="16" w:name="__RefHeading___Toc2746486_203518539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امام هادی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اَلشّاکِرُ اَسْعَدُ بِالشّکْرِ مِنْهُ بِالنِّعْمَةِ الَّتی اَوجَبَتِ الشُّکْرَ، لاَنَّ النِّعَمَ مَتاعٌ وَ الشُّکرُ نِعَمٌ وَ عُقْبی؛ سعادتی که براثر شکر نعمت نصیب انسان شاکر می‌شود بیش از سعادتی است که از خود آن نعمت نصیبش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نعمت‌ها متاع دنیا هستند، امّا شکر، هم نعمت دنیا محسوب می‌شود، و هم نعمت آخرت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باید به این نکته توجّه داشته باشیم که شکر نعمت از خود نعمت ارزشمندتر است؛ ولی غالباً از این نکته غافلیم</w:t>
      </w:r>
      <w:r>
        <w:rPr>
          <w:rFonts w:eastAsia="IRNazanin" w:cs="IRNazanin"/>
          <w:color w:val="111111"/>
          <w:sz w:val="28"/>
          <w:szCs w:val="28"/>
          <w:rtl w:val="true"/>
          <w:lang w:bidi="fa-IR"/>
        </w:rPr>
        <w:t>.</w:t>
      </w:r>
    </w:p>
    <w:p>
      <w:pPr>
        <w:pStyle w:val="Heading3"/>
        <w:numPr>
          <w:ilvl w:val="2"/>
          <w:numId w:val="1"/>
        </w:numPr>
        <w:rPr/>
      </w:pPr>
      <w:bookmarkStart w:id="18" w:name="__RefHeading___Toc2746488_2035185390"/>
      <w:bookmarkStart w:id="19" w:name="_Toc7"/>
      <w:bookmarkEnd w:id="18"/>
      <w:r>
        <w:rPr>
          <w:rtl w:val="true"/>
        </w:rPr>
        <w:t>خدا و رسولش هم شاکرند</w:t>
      </w:r>
      <w:r>
        <w:rPr>
          <w:rtl w:val="true"/>
        </w:rPr>
        <w:t>!</w:t>
      </w:r>
      <w:bookmarkEnd w:id="19"/>
    </w:p>
    <w:p>
      <w:pPr>
        <w:pStyle w:val="BookText"/>
        <w:rPr/>
      </w:pPr>
      <w:r>
        <w:rPr>
          <w:rFonts w:ascii="IRNazanin" w:hAnsi="IRNazanin" w:eastAsia="IRNazanin"/>
          <w:color w:val="111111"/>
          <w:sz w:val="28"/>
          <w:sz w:val="28"/>
          <w:szCs w:val="28"/>
          <w:rtl w:val="true"/>
          <w:lang w:bidi="fa-IR"/>
        </w:rPr>
        <w:t xml:space="preserve">مسأله شکر، درآیات وروایات، بسیار دامنه‌دار است </w:t>
      </w:r>
      <w:r>
        <w:rPr>
          <w:rStyle w:val="FootnoteAnchor"/>
          <w:rtl w:val="true"/>
        </w:rPr>
        <w:footnoteReference w:id="4"/>
      </w:r>
      <w:r>
        <w:rPr>
          <w:rFonts w:ascii="IRNazanin" w:hAnsi="IRNazanin" w:eastAsia="IRNazanin"/>
          <w:color w:val="111111"/>
          <w:sz w:val="28"/>
          <w:sz w:val="28"/>
          <w:szCs w:val="28"/>
          <w:rtl w:val="true"/>
          <w:lang w:bidi="fa-IR"/>
        </w:rPr>
        <w:t>، وازجمله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شکر این است که بین خداوند و بنده‌اش مشترک است</w:t>
      </w:r>
      <w:r>
        <w:rPr>
          <w:rFonts w:eastAsia="IRNazanin" w:cs="IRNazanin"/>
          <w:color w:val="111111"/>
          <w:sz w:val="28"/>
          <w:szCs w:val="28"/>
          <w:rtl w:val="true"/>
          <w:lang w:bidi="fa-IR"/>
        </w:rPr>
        <w:t>.</w:t>
      </w:r>
      <w:bookmarkStart w:id="20" w:name="pg4827_34714"/>
    </w:p>
    <w:p>
      <w:pPr>
        <w:pStyle w:val="BookText"/>
        <w:rPr/>
      </w:pPr>
      <w:bookmarkEnd w:id="20"/>
      <w:r>
        <w:rPr>
          <w:rFonts w:ascii="IRNazanin" w:hAnsi="IRNazanin" w:eastAsia="IRNazanin"/>
          <w:color w:val="111111"/>
          <w:sz w:val="28"/>
          <w:sz w:val="28"/>
          <w:szCs w:val="28"/>
          <w:rtl w:val="true"/>
          <w:lang w:bidi="fa-IR"/>
        </w:rPr>
        <w:t>آری، خداوند هم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آیه شریفه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شَاکِرٌ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کار خیری انجام می‌دهد، تشکّر و قدردانی خداوند از بنده‌اش این است که به او جایزه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می‌داند هرکس چقدر استحقاق دارد و به هر شخص چه جایزه‌ای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نیز شاکر است، لذا خداوند متعال در 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خطاب به 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وَتُزَکِّیهِمْ بِهَا وَصَلِّ عَلَیْهِمْ إِنَّ صَلاَتَکَ سَکَنٌ لَّهُمْ وَاللهُ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آنها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به‌وسیله آن، آن‌ها را پاک سازی و پرورش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دعا کن؛ که دعای تو مایه آرامش آن‌هاست؛ و خداوند شنوا وداناست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رسول مکرّم صلی الله علیه و آله برای کسانی که به وظیفه شرعی پرداخت زکات عمل می‌کردند، در حقیقت قدردانی و شکرگزاری از آنها برای کارشان بود</w:t>
      </w:r>
      <w:r>
        <w:rPr>
          <w:rFonts w:eastAsia="IRNazanin" w:cs="IRNazanin"/>
          <w:color w:val="111111"/>
          <w:sz w:val="28"/>
          <w:szCs w:val="28"/>
          <w:rtl w:val="true"/>
          <w:lang w:bidi="fa-IR"/>
        </w:rPr>
        <w:t>.</w:t>
      </w:r>
    </w:p>
    <w:p>
      <w:pPr>
        <w:pStyle w:val="Heading3"/>
        <w:numPr>
          <w:ilvl w:val="2"/>
          <w:numId w:val="1"/>
        </w:numPr>
        <w:rPr/>
      </w:pPr>
      <w:bookmarkStart w:id="21" w:name="__RefHeading___Toc2746490_2035185390"/>
      <w:bookmarkStart w:id="22" w:name="_Toc8"/>
      <w:bookmarkEnd w:id="21"/>
      <w:r>
        <w:rPr>
          <w:rtl w:val="true"/>
        </w:rPr>
        <w:t>قدردانی از والدین</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می‌شود که خداوند متعال قدردانی از والدین را در کنار شکر نعمت‌های خود قرار داده است، لذا در</w:t>
      </w:r>
      <w:bookmarkStart w:id="23" w:name="pg4827_34717"/>
    </w:p>
    <w:p>
      <w:pPr>
        <w:pStyle w:val="BookText"/>
        <w:rPr/>
      </w:pPr>
      <w:bookmarkEnd w:id="23"/>
      <w:r>
        <w:rPr>
          <w:rFonts w:ascii="Amiri" w:hAnsi="Amiri" w:eastAsia="Amiri" w:cs="Amiri"/>
          <w:color w:val="111111"/>
          <w:sz w:val="28"/>
          <w:sz w:val="28"/>
          <w:szCs w:val="28"/>
          <w:rtl w:val="true"/>
          <w:lang w:bidi="ar-SA"/>
        </w:rPr>
        <w:t xml:space="preserve">سوره لقمان، آیه شریفه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اشْکُرْ لِی وَلِوَالِدَیْکَ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برای پدر و مادرت شکر به‌جای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نوزادان ضعیف را می‌بیند که توان هیچ کاری را ندارند و حتّی نمی‌توانند آب دهانشان را جمع کنند، و پدر و مادر همچون پروانه‌ای گرد وجود او چرخیده و با زحمات طاقت‌فرسا به او کمک می‌کنند، به یاد زحمات فراوان والدین خود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قدردانی از زحمات آنان را عنایت فرما</w:t>
      </w:r>
      <w:r>
        <w:rPr>
          <w:rFonts w:eastAsia="IRNazanin" w:cs="IRNazanin"/>
          <w:color w:val="111111"/>
          <w:sz w:val="28"/>
          <w:szCs w:val="28"/>
          <w:rtl w:val="true"/>
          <w:lang w:bidi="fa-IR"/>
        </w:rPr>
        <w:t>.</w:t>
      </w:r>
    </w:p>
    <w:p>
      <w:pPr>
        <w:pStyle w:val="Heading3"/>
        <w:numPr>
          <w:ilvl w:val="2"/>
          <w:numId w:val="1"/>
        </w:numPr>
        <w:rPr/>
      </w:pPr>
      <w:bookmarkStart w:id="24" w:name="__RefHeading___Toc2746492_2035185390"/>
      <w:bookmarkStart w:id="25" w:name="_Toc9"/>
      <w:bookmarkEnd w:id="24"/>
      <w:r>
        <w:rPr>
          <w:rtl w:val="true"/>
        </w:rPr>
        <w:t>برکات شکر</w:t>
      </w:r>
      <w:bookmarkEnd w:id="25"/>
    </w:p>
    <w:p>
      <w:pPr>
        <w:pStyle w:val="BookText"/>
        <w:rPr/>
      </w:pPr>
      <w:r>
        <w:rPr>
          <w:rFonts w:ascii="IRNazanin" w:hAnsi="IRNazanin" w:eastAsia="IRNazanin"/>
          <w:color w:val="111111"/>
          <w:sz w:val="28"/>
          <w:sz w:val="28"/>
          <w:szCs w:val="28"/>
          <w:rtl w:val="true"/>
          <w:lang w:bidi="fa-IR"/>
        </w:rPr>
        <w:t>ازجمله برکات شکر، ایمان و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ابراهیم، آیه شریفه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لاَیَاتٍ لِّکُلِّ صَبَّارٍ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نشانه‌هایی است برای هر شکیبای شکرگزار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شاکر در سایه شکرگزاری، آیات و نشانه‌های الهی را در جان خود جذب می‌کند و درپی معرفت درباره نشانه‌های خداوند، ایمان وعلم ومعرفتش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این‌ها، به‌جا آوردن شکر نعمت‌های خدا، هیچ ثمری برای خداوند ندارد؛ بلکه نتیجه آن عاید خودمان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شَکَرَ فَإِنَّمَا یَشْکُرُ لِنَفْسِهِ وَمَنْ کَفَرَ فَإِنَّ رَبِّی غَنِیٌّ کَرِیمٌ</w:t>
      </w:r>
      <w:r>
        <w:rPr>
          <w:rFonts w:eastAsia="IRNazanin" w:cs="IRNazanin"/>
          <w:color w:val="111111"/>
          <w:sz w:val="28"/>
          <w:szCs w:val="28"/>
          <w:rtl w:val="true"/>
          <w:lang w:bidi="fa-IR"/>
        </w:rPr>
        <w:t xml:space="preserve">). </w:t>
      </w:r>
      <w:r>
        <w:rPr>
          <w:rStyle w:val="FootnoteAnchor"/>
          <w:rtl w:val="true"/>
        </w:rPr>
        <w:footnoteReference w:id="5"/>
      </w:r>
      <w:bookmarkStart w:id="26" w:name="pg4827_34719"/>
    </w:p>
    <w:p>
      <w:pPr>
        <w:pStyle w:val="BookText"/>
        <w:rPr/>
      </w:pPr>
      <w:bookmarkEnd w:id="26"/>
      <w:r>
        <w:rPr>
          <w:rFonts w:ascii="IRNazanin" w:hAnsi="IRNazanin" w:eastAsia="IRNazanin"/>
          <w:color w:val="111111"/>
          <w:sz w:val="28"/>
          <w:sz w:val="28"/>
          <w:szCs w:val="28"/>
          <w:rtl w:val="true"/>
          <w:lang w:bidi="fa-IR"/>
        </w:rPr>
        <w:t xml:space="preserve">لذا خواجه عبدالله انصاری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کائنات کافر گردند بر دامن کبریاش ننشیند گرد </w:t>
      </w:r>
      <w:r>
        <w:rPr>
          <w:rStyle w:val="FootnoteAnchor"/>
          <w:rtl w:val="true"/>
        </w:rPr>
        <w:footnoteReference w:id="6"/>
      </w:r>
    </w:p>
    <w:p>
      <w:pPr>
        <w:pStyle w:val="Heading3"/>
        <w:numPr>
          <w:ilvl w:val="2"/>
          <w:numId w:val="1"/>
        </w:numPr>
        <w:rPr/>
      </w:pPr>
      <w:bookmarkStart w:id="27" w:name="__RefHeading___Toc2746494_2035185390"/>
      <w:bookmarkStart w:id="28" w:name="_Toc10"/>
      <w:bookmarkEnd w:id="27"/>
      <w:r>
        <w:rPr>
          <w:rtl w:val="true"/>
        </w:rPr>
        <w:t>اقسام شکر</w:t>
      </w:r>
      <w:bookmarkEnd w:id="28"/>
    </w:p>
    <w:p>
      <w:pPr>
        <w:pStyle w:val="BookText"/>
        <w:rPr/>
      </w:pPr>
      <w:r>
        <w:rPr>
          <w:rFonts w:ascii="IRNazanin" w:hAnsi="IRNazanin" w:eastAsia="IRNazanin"/>
          <w:color w:val="111111"/>
          <w:sz w:val="28"/>
          <w:sz w:val="28"/>
          <w:szCs w:val="28"/>
          <w:rtl w:val="true"/>
          <w:lang w:bidi="fa-IR"/>
        </w:rPr>
        <w:t>شکرگزاری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قلباً از خداوند ممنون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نعمت‌های بی‌شمار مادّی و معنوی را ازقبیل ایمان و هدایت و پیامبران الهی و کتب آسمانی وامامان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 نهاده، قلباً شاکر باشد واین قدردانی را از قلب خود بگذراند و بر زبانش نیز جاری سازد وبه این مقدار قناعت نکرده، در عمل نیز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عملی هر نعمتی، استفاده صحیح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شمای طلبه، نعمت استفاده از حوزه‌های علمیّه را داده، قدردان آن باش وبه‌طور صحیح از آن استفاده کن ومرتّب درس بخوان وبر سر مایه علمی‌ات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اسلامی از نعمت ارزشمند انقلاب عملاً قدردانی کنند، یعنی از آن حمایت کرده وپیام‌های آن را فراموش نسازند و در رسانیدن آن به آیندگان کوتاهی نکنند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شناخت نعمت‌هایت را به ما عطا فرما، تا بتوانیم در سایه این معرفت، شکر آنها را به‌صورت قلبی و زبانی وعملی به‌جا آوریم</w:t>
      </w:r>
      <w:r>
        <w:rPr>
          <w:rFonts w:eastAsia="IRNazanin" w:cs="IRNazanin"/>
          <w:color w:val="111111"/>
          <w:sz w:val="28"/>
          <w:szCs w:val="28"/>
          <w:rtl w:val="true"/>
          <w:lang w:bidi="fa-IR"/>
        </w:rPr>
        <w:t>.</w:t>
      </w:r>
      <w:bookmarkStart w:id="29" w:name="pg4827_34722"/>
    </w:p>
    <w:p>
      <w:pPr>
        <w:pStyle w:val="Heading2"/>
        <w:numPr>
          <w:ilvl w:val="1"/>
          <w:numId w:val="1"/>
        </w:numPr>
        <w:rPr/>
      </w:pPr>
      <w:bookmarkStart w:id="30" w:name="__RefHeading___Toc2746496_2035185390"/>
      <w:bookmarkStart w:id="31" w:name="_Toc11"/>
      <w:bookmarkEnd w:id="29"/>
      <w:bookmarkEnd w:id="30"/>
      <w:r>
        <w:rPr/>
        <w:t>2</w:t>
      </w:r>
      <w:r>
        <w:rPr>
          <w:rtl w:val="true"/>
        </w:rPr>
        <w:t xml:space="preserve">. </w:t>
      </w:r>
      <w:r>
        <w:rPr>
          <w:rtl w:val="true"/>
        </w:rPr>
        <w:t>دنیا و آخرت</w:t>
      </w:r>
      <w:bookmarkEnd w:id="31"/>
    </w:p>
    <w:p>
      <w:pPr>
        <w:pStyle w:val="Heading3"/>
        <w:numPr>
          <w:ilvl w:val="2"/>
          <w:numId w:val="1"/>
        </w:numPr>
        <w:rPr/>
      </w:pPr>
      <w:bookmarkStart w:id="32" w:name="__RefHeading___Toc2746498_2035185390"/>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الدُّنْیا دارَ بَلْوی وَالاْخِرَةَ دارَ عُقْبی وَ جَعَلَ بَلْوَی الدُّنْیا لِثَوابَ الاْخِرَةِ سَبَباً وَ ثَوابَ الاْخِرَةِ مِنْ بَلْوَی الدُّنیا عِوَضاً؛ خداوند متعال دنیا را خانه مشکلات و امتحان، وآخرت را سرای جاویدان قرار داد و مشکلات دنیا را سبب ثواب آخرت وثواب آخرت را عوض مشکلات دنیا قرار داد</w:t>
      </w:r>
      <w:r>
        <w:rPr>
          <w:rFonts w:eastAsia="Amiri" w:cs="Amiri" w:ascii="Amiri" w:hAnsi="Amiri"/>
          <w:color w:val="111111"/>
          <w:sz w:val="28"/>
          <w:szCs w:val="28"/>
          <w:rtl w:val="true"/>
          <w:lang w:bidi="ar-SA"/>
        </w:rPr>
        <w:t xml:space="preserve">». </w:t>
      </w:r>
      <w:r>
        <w:rPr>
          <w:rStyle w:val="FootnoteAnchor"/>
          <w:rtl w:val="true"/>
        </w:rPr>
        <w:footnoteReference w:id="7"/>
      </w:r>
    </w:p>
    <w:p>
      <w:pPr>
        <w:pStyle w:val="Heading3"/>
        <w:numPr>
          <w:ilvl w:val="2"/>
          <w:numId w:val="1"/>
        </w:numPr>
        <w:rPr/>
      </w:pPr>
      <w:bookmarkStart w:id="34" w:name="__RefHeading___Toc2746500_2035185390"/>
      <w:bookmarkStart w:id="35" w:name="_Toc13"/>
      <w:bookmarkEnd w:id="34"/>
      <w:r>
        <w:rPr>
          <w:rtl w:val="true"/>
        </w:rPr>
        <w:t>علت انتخاب سخنان امام هادی علیه السلام</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گفته شد، علّت انتخاب سخنان امام هادی علیه السلام برای درس‌های اخلاق روز چهارشنبه، توهین زشت دشمنان اسلام در فضای مجازی است، تا دشمن بفهمد این کارهای سخیفِ آن‌ها نتیجه معکوس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ببینند علاقه‌مندان به آن حضرت در پس این هتک حرمت‌ها به آن حضرت نزدیک‌تر</w:t>
      </w:r>
      <w:bookmarkStart w:id="36" w:name="pg4827_34724"/>
    </w:p>
    <w:p>
      <w:pPr>
        <w:pStyle w:val="BookText"/>
        <w:rPr/>
      </w:pPr>
      <w:bookmarkEnd w:id="36"/>
      <w:r>
        <w:rPr>
          <w:rFonts w:ascii="IRNazanin" w:hAnsi="IRNazanin" w:eastAsia="IRNazanin"/>
          <w:color w:val="111111"/>
          <w:sz w:val="28"/>
          <w:sz w:val="28"/>
          <w:szCs w:val="28"/>
          <w:rtl w:val="true"/>
          <w:lang w:bidi="fa-IR"/>
        </w:rPr>
        <w:t>وتوسّلاتشان بیشتر وتوجّهشان فزون‌تر و آشنایی‌شان دو چندان می‌شود، دیگر اهانت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وظیفه همه شیعیان آن‌حضرت را سنگین‌تر می‌کند</w:t>
      </w:r>
      <w:r>
        <w:rPr>
          <w:rFonts w:eastAsia="IRNazanin" w:cs="IRNazanin"/>
          <w:color w:val="111111"/>
          <w:sz w:val="28"/>
          <w:szCs w:val="28"/>
          <w:rtl w:val="true"/>
          <w:lang w:bidi="fa-IR"/>
        </w:rPr>
        <w:t>.</w:t>
      </w:r>
    </w:p>
    <w:p>
      <w:pPr>
        <w:pStyle w:val="Heading3"/>
        <w:numPr>
          <w:ilvl w:val="2"/>
          <w:numId w:val="1"/>
        </w:numPr>
        <w:rPr/>
      </w:pPr>
      <w:bookmarkStart w:id="37" w:name="__RefHeading___Toc2746502_2035185390"/>
      <w:bookmarkStart w:id="38" w:name="_Toc14"/>
      <w:bookmarkEnd w:id="37"/>
      <w:r>
        <w:rPr>
          <w:rtl w:val="true"/>
        </w:rPr>
        <w:t>نگاه به دنیا</w:t>
      </w:r>
      <w:bookmarkEnd w:id="38"/>
    </w:p>
    <w:p>
      <w:pPr>
        <w:pStyle w:val="BookText"/>
        <w:rPr/>
      </w:pPr>
      <w:r>
        <w:rPr>
          <w:rFonts w:ascii="IRNazanin" w:hAnsi="IRNazanin" w:eastAsia="IRNazanin"/>
          <w:color w:val="111111"/>
          <w:sz w:val="28"/>
          <w:sz w:val="28"/>
          <w:szCs w:val="28"/>
          <w:rtl w:val="true"/>
          <w:lang w:bidi="fa-IR"/>
        </w:rPr>
        <w:t>مسأله مهم درزندگی دنیااین است که ازچه‌منظری به دنیابنگریم؟</w:t>
      </w:r>
    </w:p>
    <w:p>
      <w:pPr>
        <w:pStyle w:val="BookText"/>
        <w:rPr/>
      </w:pPr>
      <w:r>
        <w:rPr>
          <w:rFonts w:ascii="IRNazanin" w:hAnsi="IRNazanin" w:eastAsia="IRNazanin"/>
          <w:color w:val="111111"/>
          <w:sz w:val="28"/>
          <w:sz w:val="28"/>
          <w:szCs w:val="28"/>
          <w:rtl w:val="true"/>
          <w:lang w:bidi="fa-IR"/>
        </w:rPr>
        <w:t>اگر دنیا هدف نهایی باشد و معتقد باشیم که اوّل و آخر و آغاز وپایان همین‌جاست و با مرگ، همه‌چیز به آخر می‌رسد، خود را در دنیا مقیّد به هیچ‌چیز نخواهیم دانست و هرکاری دلمان بخواهد انجام می‌دهیم و از هیچ ظلم و ستمی دریغ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دنیا را ابزاری برای رسیدن به جهان آخرت بدانیم و به آن همچون مزرعه‌ای نگاه کنیم که باید محصول آن را در سرای عقبی برداشت نماییم؛ </w:t>
      </w:r>
      <w:r>
        <w:rPr>
          <w:rStyle w:val="FootnoteAnchor"/>
          <w:rtl w:val="true"/>
        </w:rPr>
        <w:footnoteReference w:id="8"/>
      </w:r>
      <w:r>
        <w:rPr>
          <w:rFonts w:ascii="IRNazanin" w:hAnsi="IRNazanin" w:eastAsia="IRNazanin"/>
          <w:color w:val="111111"/>
          <w:sz w:val="28"/>
          <w:sz w:val="28"/>
          <w:szCs w:val="28"/>
          <w:rtl w:val="true"/>
          <w:lang w:bidi="fa-IR"/>
        </w:rPr>
        <w:t>یا آن را پلی بدانیم که باید از آن عبور کرده و به سرمنزل</w:t>
      </w:r>
    </w:p>
    <w:p>
      <w:pPr>
        <w:pStyle w:val="BookText"/>
        <w:rPr/>
      </w:pPr>
      <w:r>
        <w:rPr>
          <w:rFonts w:ascii="IRNazanin" w:hAnsi="IRNazanin" w:eastAsia="IRNazanin"/>
          <w:color w:val="111111"/>
          <w:sz w:val="28"/>
          <w:sz w:val="28"/>
          <w:szCs w:val="28"/>
          <w:rtl w:val="true"/>
          <w:lang w:bidi="fa-IR"/>
        </w:rPr>
        <w:t xml:space="preserve">مقصود برسیم، </w:t>
      </w:r>
      <w:r>
        <w:rPr>
          <w:rStyle w:val="FootnoteAnchor"/>
          <w:rtl w:val="true"/>
        </w:rPr>
        <w:footnoteReference w:id="9"/>
      </w:r>
      <w:r>
        <w:rPr>
          <w:rFonts w:ascii="IRNazanin" w:hAnsi="IRNazanin" w:eastAsia="IRNazanin"/>
          <w:color w:val="111111"/>
          <w:sz w:val="28"/>
          <w:sz w:val="28"/>
          <w:szCs w:val="28"/>
          <w:rtl w:val="true"/>
          <w:lang w:bidi="fa-IR"/>
        </w:rPr>
        <w:t>یا معتقد باشیم دنیا بازاری است که عدّه‌ای در آن</w:t>
      </w:r>
    </w:p>
    <w:p>
      <w:pPr>
        <w:pStyle w:val="BookText"/>
        <w:rPr/>
      </w:pPr>
      <w:r>
        <w:rPr>
          <w:rFonts w:ascii="Amiri" w:hAnsi="Amiri" w:eastAsia="Amiri" w:cs="Amiri"/>
          <w:color w:val="111111"/>
          <w:sz w:val="28"/>
          <w:sz w:val="28"/>
          <w:szCs w:val="28"/>
          <w:rtl w:val="true"/>
          <w:lang w:bidi="ar-SA"/>
        </w:rPr>
        <w:t>سود کرده و برخی ضرر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سُوقٌ، رَبِحَ فیها قَوْمٌ وَ خَسِرَ آخَرونَ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و یا دنیا را مدرسه و دانشگاهی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مَوْعِظَةٍ لِمَنِ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اتَّعَظَ بِها</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که می‌توانیم در آن پشتوانه علمی و اخلاقی خود را</w:t>
      </w:r>
    </w:p>
    <w:p>
      <w:pPr>
        <w:pStyle w:val="BookText"/>
        <w:rPr/>
      </w:pPr>
      <w:r>
        <w:rPr>
          <w:rFonts w:ascii="IRNazanin" w:hAnsi="IRNazanin" w:eastAsia="IRNazanin"/>
          <w:color w:val="111111"/>
          <w:sz w:val="28"/>
          <w:sz w:val="28"/>
          <w:szCs w:val="28"/>
          <w:rtl w:val="true"/>
          <w:lang w:bidi="fa-IR"/>
        </w:rPr>
        <w:t>قوی کنیم وآماده انجام کار مثبتی در جامعه شویم، یا آن را میدان تمرین وکسب آمادگی برای شرکت در مسابقه جهان آخرت بدانیم، همان‌گونه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المِضْارَ، وَ غَداً السِّباقَ وَ السَّبقَةُ الجَنّةُ وَ الْغایَةُ النّارُ؛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تمرین و آمادگی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برندگان، بهشت، وسرانجام عقب‌ماندگان، آتش خواهد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این نتیجه می‌رسیم که دنیا ابزاری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دید به دنیا نگاه کنیم زندگی ما را از پوچی و بیهودگی و ابتذال خارج می‌کند و دارای هدف و برنامه می‌شویم و سبب می‌شود که خود را مقید به قیودی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پاک هزینه و زحمت دارد و باید درمقابل وسوسه‌های مال و مقام و شهوت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این روایت ارزشمند به همین مطالب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دنیا را معبری برای رسیدن به آخرت معرّفی می‌کند تا تنها به‌عنوان یک معبر به آن بنگرید و برایش ارزش قائل باشید و از سوی دیگر به سختی و مشکلات دنیا و اجر و ثوابی که تحمّل این مشکلات در جهان آخرت دارد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قسمت یک‌بار از علّت به معلول می‌نگرد وبار دیگر ما را از معلول به‌سمت علّت راهنمایی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مشکلات و سختی‌ها و مرارت‌های دنیا را علّت رسیدن به</w:t>
      </w:r>
      <w:bookmarkStart w:id="39" w:name="pg4827_34730"/>
    </w:p>
    <w:p>
      <w:pPr>
        <w:pStyle w:val="BookText"/>
        <w:rPr/>
      </w:pPr>
      <w:bookmarkEnd w:id="39"/>
      <w:r>
        <w:rPr>
          <w:rFonts w:ascii="IRNazanin" w:hAnsi="IRNazanin" w:eastAsia="IRNazanin"/>
          <w:color w:val="111111"/>
          <w:sz w:val="28"/>
          <w:sz w:val="28"/>
          <w:szCs w:val="28"/>
          <w:rtl w:val="true"/>
          <w:lang w:bidi="fa-IR"/>
        </w:rPr>
        <w:t>سعادت در سرای آخرت بیان فرموده، سپس ثواب آخرت را معلول وعوض تحمّل مشکلات دنیا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ترسیم زیبایی</w:t>
      </w:r>
      <w:r>
        <w:rPr>
          <w:rFonts w:eastAsia="IRNazanin" w:cs="IRNazanin"/>
          <w:color w:val="111111"/>
          <w:sz w:val="28"/>
          <w:szCs w:val="28"/>
          <w:rtl w:val="true"/>
          <w:lang w:bidi="fa-IR"/>
        </w:rPr>
        <w:t>!</w:t>
      </w:r>
    </w:p>
    <w:p>
      <w:pPr>
        <w:pStyle w:val="Heading3"/>
        <w:numPr>
          <w:ilvl w:val="2"/>
          <w:numId w:val="1"/>
        </w:numPr>
        <w:rPr/>
      </w:pPr>
      <w:bookmarkStart w:id="40" w:name="__RefHeading___Toc2746504_2035185390"/>
      <w:bookmarkStart w:id="41" w:name="_Toc15"/>
      <w:bookmarkEnd w:id="40"/>
      <w:r>
        <w:rPr>
          <w:rtl w:val="true"/>
        </w:rPr>
        <w:t>تمدّن غربی سرابی بیش نیست</w:t>
      </w:r>
      <w:r>
        <w:rPr>
          <w:rtl w:val="true"/>
        </w:rPr>
        <w:t>!</w:t>
      </w:r>
      <w:bookmarkEnd w:id="41"/>
    </w:p>
    <w:p>
      <w:pPr>
        <w:pStyle w:val="BookText"/>
        <w:rPr/>
      </w:pPr>
      <w:r>
        <w:rPr>
          <w:rFonts w:ascii="IRNazanin" w:hAnsi="IRNazanin" w:eastAsia="IRNazanin"/>
          <w:color w:val="111111"/>
          <w:sz w:val="28"/>
          <w:sz w:val="28"/>
          <w:szCs w:val="28"/>
          <w:rtl w:val="true"/>
          <w:lang w:bidi="fa-IR"/>
        </w:rPr>
        <w:t>زمانی که تمدّن غرب وارد مشرق‌زمین شد یکی از اصول آن واژه آزادی بود، بعضی‌ها خیلی ذوق‌زده شده و لذّت بردند که چه هدیه و موهبت بزرگی به آن‌ها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به معنای واقعی آن در تمدّن سراب‌مانند غرب پی می‌بریم واژه‌ای از آن منفورتر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همجنس‌بازی در میان همه ملّت‌ها، بلکه تمام حیوانات، مطرود ومنفور است، امّا تمدّن فاسد غرب به نام آزادی آن را آزاد کرده وبه رسمیّت شناخته است، تا آن‌جا که همجنس‌بازان نه‌تنها از این کار بسیار زشت شرم نکرده و آن را از دیگران پنهان نمی‌کنند، بلکه در بعضی مراسم و مناسبت‌ها، ازجمله یوروویژن رژه می‌روند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وجود تو را شکر می‌گوییم که در سایه پذیرش اسلام به رهبری پیامبر اکرم صلی الله علیه و آله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امام هادی علیه السلام، ما را از فرهنگ فاسد و مفسد غرب دور نگه داشتی</w:t>
      </w:r>
      <w:r>
        <w:rPr>
          <w:rFonts w:eastAsia="IRNazanin" w:cs="IRNazanin"/>
          <w:color w:val="111111"/>
          <w:sz w:val="28"/>
          <w:szCs w:val="28"/>
          <w:rtl w:val="true"/>
          <w:lang w:bidi="fa-IR"/>
        </w:rPr>
        <w:t>.</w:t>
      </w:r>
      <w:bookmarkStart w:id="42" w:name="pg4827_34733"/>
    </w:p>
    <w:p>
      <w:pPr>
        <w:pStyle w:val="Heading2"/>
        <w:numPr>
          <w:ilvl w:val="1"/>
          <w:numId w:val="1"/>
        </w:numPr>
        <w:rPr/>
      </w:pPr>
      <w:bookmarkStart w:id="43" w:name="__RefHeading___Toc2746506_2035185390"/>
      <w:bookmarkStart w:id="44" w:name="_Toc16"/>
      <w:bookmarkEnd w:id="42"/>
      <w:bookmarkEnd w:id="43"/>
      <w:r>
        <w:rPr/>
        <w:t>3</w:t>
      </w:r>
      <w:r>
        <w:rPr>
          <w:rtl w:val="true"/>
        </w:rPr>
        <w:t xml:space="preserve">. </w:t>
      </w:r>
      <w:r>
        <w:rPr>
          <w:rtl w:val="true"/>
        </w:rPr>
        <w:t>آثار حلم و سفاهت</w:t>
      </w:r>
      <w:bookmarkEnd w:id="44"/>
    </w:p>
    <w:p>
      <w:pPr>
        <w:pStyle w:val="Heading3"/>
        <w:numPr>
          <w:ilvl w:val="2"/>
          <w:numId w:val="1"/>
        </w:numPr>
        <w:rPr/>
      </w:pPr>
      <w:bookmarkStart w:id="45" w:name="__RefHeading___Toc2746508_203518539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امام محمّد تقی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الظّالِمَ الْحالِمَ یَکادُ اَنْ یُعفی عَلی ظُلْمِه بِحِلْمِه، وَ اِنَّ الْمُحِقَّ السَّفیهَ یَکادُ اَنْ یُطْفِیءَ نُورُ حَقِّه بِسَفَهِه؛ ظالمی که دارای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به‌سبب حلمش مورد عفو الهی قرار گیرد، ولی سفیهی که ظالم نیست ممکن است سفاهتش حقانیتش را از بین ببرد و مشمول لطف الهی نشود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47" w:name="__RefHeading___Toc2746510_2035185390"/>
      <w:bookmarkStart w:id="48" w:name="_Toc18"/>
      <w:bookmarkEnd w:id="47"/>
      <w:r>
        <w:rPr>
          <w:rtl w:val="true"/>
        </w:rPr>
        <w:t xml:space="preserve">معنای </w:t>
      </w:r>
      <w:r>
        <w:rPr>
          <w:rtl w:val="true"/>
        </w:rPr>
        <w:t>«</w:t>
      </w:r>
      <w:r>
        <w:rPr>
          <w:rtl w:val="true"/>
        </w:rPr>
        <w:t>حلم</w:t>
      </w:r>
      <w:r>
        <w:rPr>
          <w:rtl w:val="true"/>
        </w:rPr>
        <w:t xml:space="preserve">» </w:t>
      </w:r>
      <w:r>
        <w:rPr>
          <w:rtl w:val="true"/>
        </w:rPr>
        <w:t>در این حدیث</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ممکن است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درمقابل سفه به‌معنای نادانی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به‌معنای بردباری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طبق احتمال اوّل، درمورد حدیث بحث می‌کنیم</w:t>
      </w:r>
      <w:r>
        <w:rPr>
          <w:rFonts w:eastAsia="IRNazanin" w:cs="IRNazanin"/>
          <w:color w:val="111111"/>
          <w:sz w:val="28"/>
          <w:szCs w:val="28"/>
          <w:rtl w:val="true"/>
          <w:lang w:bidi="fa-IR"/>
        </w:rPr>
        <w:t>.</w:t>
      </w:r>
      <w:bookmarkStart w:id="49" w:name="pg4827_34736"/>
    </w:p>
    <w:p>
      <w:pPr>
        <w:pStyle w:val="BookText"/>
        <w:rPr/>
      </w:pPr>
      <w:bookmarkEnd w:id="49"/>
      <w:r>
        <w:rPr>
          <w:rFonts w:ascii="IRNazanin" w:hAnsi="IRNazanin" w:eastAsia="IRNazanin"/>
          <w:color w:val="111111"/>
          <w:sz w:val="28"/>
          <w:sz w:val="28"/>
          <w:szCs w:val="28"/>
          <w:rtl w:val="true"/>
          <w:lang w:bidi="fa-IR"/>
        </w:rPr>
        <w:t>امام هادی علیه السلام ظالم عاقل را اهل نجات می‌داند، امّا مُحقّ سفیه را نه، چرا؟</w:t>
      </w:r>
    </w:p>
    <w:p>
      <w:pPr>
        <w:pStyle w:val="BookText"/>
        <w:rPr/>
      </w:pP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چنین ظالمی از حد تجاوز نمی‌کند و عقلش به او اجازه افراط در ظلم و ستم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به‌زودی پشیمان می‌شود و عذرخواهی و جبران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سفیه و نادان چه‌بسا به قصد اصلاح افساد کند همان‌گونه که 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ما یفسده بجهله اکثر مما یصلحه بعقله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چه‌بسا کار خوبش توأم با منّت و تحقیر و آزار</w:t>
      </w:r>
    </w:p>
    <w:p>
      <w:pPr>
        <w:pStyle w:val="BookText"/>
        <w:rPr/>
      </w:pPr>
      <w:r>
        <w:rPr>
          <w:rFonts w:ascii="Amiri" w:hAnsi="Amiri" w:eastAsia="Amiri" w:cs="Amiri"/>
          <w:color w:val="111111"/>
          <w:sz w:val="28"/>
          <w:sz w:val="28"/>
          <w:szCs w:val="28"/>
          <w:rtl w:val="true"/>
          <w:lang w:bidi="ar-SA"/>
        </w:rPr>
        <w:t>واذیّت باشد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746512_2035185390"/>
      <w:bookmarkStart w:id="51" w:name="_Toc19"/>
      <w:bookmarkEnd w:id="50"/>
      <w:r>
        <w:rPr>
          <w:rtl w:val="true"/>
        </w:rPr>
        <w:t>عقلانیّت در اسلام و دیگر ادیان و مذاهب</w:t>
      </w:r>
      <w:bookmarkEnd w:id="51"/>
    </w:p>
    <w:p>
      <w:pPr>
        <w:pStyle w:val="BookText"/>
        <w:rPr/>
      </w:pPr>
      <w:r>
        <w:rPr>
          <w:rFonts w:ascii="IRNazanin" w:hAnsi="IRNazanin" w:eastAsia="IRNazanin"/>
          <w:color w:val="111111"/>
          <w:sz w:val="28"/>
          <w:sz w:val="28"/>
          <w:szCs w:val="28"/>
          <w:rtl w:val="true"/>
          <w:lang w:bidi="fa-IR"/>
        </w:rPr>
        <w:t>بارها گفته‌ایم ازجمله مسائلی که در هر عصر و زمان، به‌خصوص در زمان ما باید مورد تأکید واقع شود، عقلانیّت دراسلام است؛ در حالی که بسیاری از ادیان و مذاهب از آن فاصله گرفته‌اند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امروز قائل به تثلیث است و در عین حال خود را موحّد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به خدایان سه‌گانه خدای پدر و پسر وروح‌القدس هستند و در عین حال مدّعی‌اند که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می‌شود این عقیده با عقل سازگار نیست</w:t>
      </w:r>
      <w:bookmarkStart w:id="52" w:name="pg4827_34739"/>
    </w:p>
    <w:p>
      <w:pPr>
        <w:pStyle w:val="BookText"/>
        <w:rPr/>
      </w:pPr>
      <w:bookmarkEnd w:id="5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امور کار عقل نیست، کار دل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یا هنگامی که به صوفیّه، که معتقد به وحدت وجود به‌معنای وحدت مصداقی وجودند،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هیچ سازگاری‌ای با عقل ندارد و لازمه آن اتّحاد عابد و معبود، خالق ومخلوق، بی‌معنا بودن آفرینش بهشت و دوزخ، ثواب و عقاب ومانند آن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 این مسأله کار عشق است، کار</w:t>
      </w:r>
    </w:p>
    <w:p>
      <w:pPr>
        <w:pStyle w:val="BookText"/>
        <w:rPr/>
      </w:pPr>
      <w:r>
        <w:rPr>
          <w:rFonts w:ascii="IRNazanin" w:hAnsi="IRNazanin" w:eastAsia="IRNazanin"/>
          <w:color w:val="111111"/>
          <w:sz w:val="28"/>
          <w:sz w:val="28"/>
          <w:szCs w:val="28"/>
          <w:rtl w:val="true"/>
          <w:lang w:bidi="fa-IR"/>
        </w:rPr>
        <w:t>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عقل را از کار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به‌علّت دوری از مکتب اهل‌البیت علیهم السلام معتقد به جبر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پرسیده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می‌شود خداوند کسی را مجبور به کاری کند، سپس برای همان کار غیر اختیاری به او پاداش دهد یا مجازاتش‌کند؟می‌گویند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ماعقل‌راحجّت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شیعیان به برکت مکتب اهل‌البیت علیهم السلام و هدایت‌های آن بزرگواران طرفدار حجّت عقل هستیم و همواره در پرتو شعاع آن حرکت کرده‌ایم</w:t>
      </w:r>
      <w:r>
        <w:rPr>
          <w:rFonts w:eastAsia="IRNazanin" w:cs="IRNazanin"/>
          <w:color w:val="111111"/>
          <w:sz w:val="28"/>
          <w:szCs w:val="28"/>
          <w:rtl w:val="true"/>
          <w:lang w:bidi="fa-IR"/>
        </w:rPr>
        <w:t>.</w:t>
      </w:r>
    </w:p>
    <w:p>
      <w:pPr>
        <w:pStyle w:val="Heading3"/>
        <w:numPr>
          <w:ilvl w:val="2"/>
          <w:numId w:val="1"/>
        </w:numPr>
        <w:rPr/>
      </w:pPr>
      <w:bookmarkStart w:id="53" w:name="__RefHeading___Toc2746514_2035185390"/>
      <w:bookmarkStart w:id="54" w:name="_Toc20"/>
      <w:bookmarkEnd w:id="53"/>
      <w:r>
        <w:rPr>
          <w:rtl w:val="true"/>
        </w:rPr>
        <w:t>اهمیّت عقل از دیدگاه قرآن و روایات</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مجید درباره عقل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قرآنی که این‌قدر به عقل اهمیّت داده و درمورد آن سخن گفته، به پیروانش اجازه می‌دهد از عقلانیّت فاصله گرفته و آن را از کاربیندازند؟</w:t>
      </w:r>
    </w:p>
    <w:p>
      <w:pPr>
        <w:pStyle w:val="BookText"/>
        <w:rPr/>
      </w:pPr>
      <w:r>
        <w:rPr>
          <w:rFonts w:ascii="IRNazanin" w:hAnsi="IRNazanin" w:eastAsia="IRNazanin"/>
          <w:color w:val="111111"/>
          <w:sz w:val="28"/>
          <w:sz w:val="28"/>
          <w:szCs w:val="28"/>
          <w:rtl w:val="true"/>
          <w:lang w:bidi="fa-IR"/>
        </w:rPr>
        <w:t>ابتکار مرحوم کلینی چقدر حساب‌شده و زیباست که کتاب ارزشمندش اصول کافی را با روایات مربوط به عقل آغاز کرده وکتاب العقل و الجهل را در طلیعه کافی قرار داده است؛ یعنی پیروان مکتب تشیّع پیروان 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آنچه به اسلام جاذبه داده، عقلانیّت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که درمورد فلسفه احکام از حضرات معصومین علیهم السلام وارد شده، همه عقلانیّت دین ما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عقلانیّت دین را تثبیت کنیم، جاذبه آن بیشتر خواهد شد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هادی علیه السلام در روایت مورد بحث به همین مطلب اشاره کرده،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عقل داشته باشید، هرچند مرتکب لغزش‌هایی هم شده باشید، سرانجام عقل شما را عاقبت‌به‌خیر می‌کند، امّا اگر عقل در کار نباشد هرچند کارهای خوبی هم کرده باشید عاقبت‌به‌خیر نخواهید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نعمت عظمی و بی‌بدیل را از ما مگیر وتوفیق معرّفی این بُعد اسلام را به جهانیان، به ما عنایت فرما</w:t>
      </w:r>
      <w:r>
        <w:rPr>
          <w:rFonts w:eastAsia="IRNazanin" w:cs="IRNazanin"/>
          <w:color w:val="111111"/>
          <w:sz w:val="28"/>
          <w:szCs w:val="28"/>
          <w:rtl w:val="true"/>
          <w:lang w:bidi="fa-IR"/>
        </w:rPr>
        <w:t>.</w:t>
      </w:r>
      <w:bookmarkStart w:id="55" w:name="pg4827_34744"/>
    </w:p>
    <w:p>
      <w:pPr>
        <w:pStyle w:val="Heading2"/>
        <w:numPr>
          <w:ilvl w:val="1"/>
          <w:numId w:val="1"/>
        </w:numPr>
        <w:rPr/>
      </w:pPr>
      <w:bookmarkStart w:id="56" w:name="__RefHeading___Toc2746516_2035185390"/>
      <w:bookmarkStart w:id="57" w:name="_Toc21"/>
      <w:bookmarkEnd w:id="55"/>
      <w:bookmarkEnd w:id="56"/>
      <w:r>
        <w:rPr/>
        <w:t>4</w:t>
      </w:r>
      <w:r>
        <w:rPr>
          <w:rtl w:val="true"/>
        </w:rPr>
        <w:t xml:space="preserve">. </w:t>
      </w:r>
      <w:r>
        <w:rPr>
          <w:rtl w:val="true"/>
        </w:rPr>
        <w:t>محبّت و دلسوزی</w:t>
      </w:r>
      <w:bookmarkEnd w:id="57"/>
    </w:p>
    <w:p>
      <w:pPr>
        <w:pStyle w:val="Heading3"/>
        <w:numPr>
          <w:ilvl w:val="2"/>
          <w:numId w:val="1"/>
        </w:numPr>
        <w:rPr/>
      </w:pPr>
      <w:bookmarkStart w:id="58" w:name="__RefHeading___Toc2746518_203518539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جَمَعَ لَکَ وُدَّهُ وَ رَأیَهُ فَاجْمَعْ لَهُ طاعَتَکَ؛ کسی که درباره تو دو کار انجام دهد پیروش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تو را دوست داشته باشد و دیگر این‌که به فکر توباشد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60" w:name="__RefHeading___Toc2746520_2035185390"/>
      <w:bookmarkStart w:id="61" w:name="_Toc23"/>
      <w:bookmarkEnd w:id="60"/>
      <w:r>
        <w:rPr>
          <w:rtl w:val="true"/>
        </w:rPr>
        <w:t>دو اصل اساسی</w:t>
      </w:r>
      <w:bookmarkEnd w:id="61"/>
    </w:p>
    <w:p>
      <w:pPr>
        <w:pStyle w:val="BookText"/>
        <w:rPr/>
      </w:pPr>
      <w:r>
        <w:rPr>
          <w:rFonts w:ascii="IRNazanin" w:hAnsi="IRNazanin" w:eastAsia="IRNazanin"/>
          <w:color w:val="111111"/>
          <w:sz w:val="28"/>
          <w:sz w:val="28"/>
          <w:szCs w:val="28"/>
          <w:rtl w:val="true"/>
          <w:lang w:bidi="fa-IR"/>
        </w:rPr>
        <w:t>محبّت و دلسوزی درحقیقت دو اصل اساسی دوستی و رفاقت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مذکور چنین دوستی را نباید رها کرد</w:t>
      </w:r>
      <w:r>
        <w:rPr>
          <w:rFonts w:eastAsia="IRNazanin" w:cs="IRNazanin"/>
          <w:color w:val="111111"/>
          <w:sz w:val="28"/>
          <w:szCs w:val="28"/>
          <w:rtl w:val="true"/>
          <w:lang w:bidi="fa-IR"/>
        </w:rPr>
        <w:t>.</w:t>
      </w:r>
    </w:p>
    <w:p>
      <w:pPr>
        <w:pStyle w:val="Heading3"/>
        <w:numPr>
          <w:ilvl w:val="2"/>
          <w:numId w:val="1"/>
        </w:numPr>
        <w:rPr/>
      </w:pPr>
      <w:bookmarkStart w:id="62" w:name="__RefHeading___Toc2746522_2035185390"/>
      <w:bookmarkStart w:id="63" w:name="_Toc24"/>
      <w:bookmarkEnd w:id="62"/>
      <w:r>
        <w:rPr>
          <w:rtl w:val="true"/>
        </w:rPr>
        <w:t>مصادیق محبّت و دلسوز</w:t>
      </w:r>
      <w:bookmarkEnd w:id="63"/>
    </w:p>
    <w:p>
      <w:pPr>
        <w:pStyle w:val="Heading4"/>
        <w:numPr>
          <w:ilvl w:val="3"/>
          <w:numId w:val="1"/>
        </w:numPr>
        <w:rPr/>
      </w:pPr>
      <w:bookmarkStart w:id="64" w:name="__RefHeading___Toc2746524_2035185390"/>
      <w:bookmarkStart w:id="65" w:name="_Toc25"/>
      <w:bookmarkEnd w:id="64"/>
      <w:r>
        <w:rPr>
          <w:rtl w:val="true"/>
        </w:rPr>
        <w:t>اشاره</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روایت فوق، مصادیق مختلفی دارد و این مصادیق یکسان و در یک رتبه نیستند؛ بلکه در مراتب متفاوتی قرار دارند، که به چند نمونه اشاره می‌کنیم </w:t>
      </w:r>
      <w:r>
        <w:rPr>
          <w:rFonts w:eastAsia="IRNazanin" w:cs="IRNazanin"/>
          <w:color w:val="111111"/>
          <w:sz w:val="28"/>
          <w:szCs w:val="28"/>
          <w:rtl w:val="true"/>
          <w:lang w:bidi="fa-IR"/>
        </w:rPr>
        <w:t>:</w:t>
      </w:r>
      <w:bookmarkStart w:id="66" w:name="pg4827_34747"/>
    </w:p>
    <w:p>
      <w:pPr>
        <w:pStyle w:val="Heading4"/>
        <w:numPr>
          <w:ilvl w:val="3"/>
          <w:numId w:val="1"/>
        </w:numPr>
        <w:rPr/>
      </w:pPr>
      <w:bookmarkStart w:id="67" w:name="__RefHeading___Toc2746526_2035185390"/>
      <w:bookmarkStart w:id="68" w:name="_Toc26"/>
      <w:bookmarkEnd w:id="66"/>
      <w:bookmarkEnd w:id="67"/>
      <w:r>
        <w:rPr/>
        <w:t>1</w:t>
      </w:r>
      <w:r>
        <w:rPr>
          <w:rtl w:val="true"/>
        </w:rPr>
        <w:t xml:space="preserve">. </w:t>
      </w:r>
      <w:r>
        <w:rPr>
          <w:rtl w:val="true"/>
        </w:rPr>
        <w:t>دوستی و دلسوزی خداوند</w:t>
      </w:r>
      <w:bookmarkEnd w:id="68"/>
    </w:p>
    <w:p>
      <w:pPr>
        <w:pStyle w:val="BookText"/>
        <w:rPr/>
      </w:pPr>
      <w:r>
        <w:rPr>
          <w:rFonts w:ascii="IRNazanin" w:hAnsi="IRNazanin" w:eastAsia="IRNazanin"/>
          <w:color w:val="111111"/>
          <w:sz w:val="28"/>
          <w:sz w:val="28"/>
          <w:szCs w:val="28"/>
          <w:rtl w:val="true"/>
          <w:lang w:bidi="fa-IR"/>
        </w:rPr>
        <w:t xml:space="preserve">خداوند متعال به همه بندگانش محبّت دارد و دلسوز آنهاست، لذا برای هدایت آنها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فرستاده </w:t>
      </w:r>
      <w:r>
        <w:rPr>
          <w:rStyle w:val="FootnoteAnchor"/>
          <w:rtl w:val="true"/>
        </w:rPr>
        <w:footnoteReference w:id="19"/>
      </w:r>
      <w:r>
        <w:rPr>
          <w:rFonts w:ascii="IRNazanin" w:hAnsi="IRNazanin" w:eastAsia="IRNazanin"/>
          <w:color w:val="111111"/>
          <w:sz w:val="28"/>
          <w:sz w:val="28"/>
          <w:szCs w:val="28"/>
          <w:rtl w:val="true"/>
          <w:lang w:bidi="fa-IR"/>
        </w:rPr>
        <w:t>ونعمت‌های فراوان</w:t>
      </w:r>
    </w:p>
    <w:p>
      <w:pPr>
        <w:pStyle w:val="BookText"/>
        <w:rPr/>
      </w:pPr>
      <w:r>
        <w:rPr>
          <w:rFonts w:ascii="IRNazanin" w:hAnsi="IRNazanin" w:eastAsia="IRNazanin"/>
          <w:color w:val="111111"/>
          <w:sz w:val="28"/>
          <w:sz w:val="28"/>
          <w:szCs w:val="28"/>
          <w:rtl w:val="true"/>
          <w:lang w:bidi="fa-IR"/>
        </w:rPr>
        <w:t>و غیر قابل شمارش به آن‌ها داده و با آیات آفاقی و انفسی راه را به آن‌ها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 محبّت ودلسوزی خداوند درباره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به فکر شماست با او مخالفت نکنید و پیروش باشید</w:t>
      </w:r>
      <w:r>
        <w:rPr>
          <w:rFonts w:eastAsia="IRNazanin" w:cs="IRNazanin"/>
          <w:color w:val="111111"/>
          <w:sz w:val="28"/>
          <w:szCs w:val="28"/>
          <w:rtl w:val="true"/>
          <w:lang w:bidi="fa-IR"/>
        </w:rPr>
        <w:t>.</w:t>
      </w:r>
    </w:p>
    <w:p>
      <w:pPr>
        <w:pStyle w:val="Heading4"/>
        <w:numPr>
          <w:ilvl w:val="3"/>
          <w:numId w:val="1"/>
        </w:numPr>
        <w:rPr/>
      </w:pPr>
      <w:bookmarkStart w:id="69" w:name="__RefHeading___Toc2746528_2035185390"/>
      <w:bookmarkStart w:id="70" w:name="_Toc27"/>
      <w:bookmarkEnd w:id="69"/>
      <w:r>
        <w:rPr/>
        <w:t>2</w:t>
      </w:r>
      <w:r>
        <w:rPr>
          <w:rtl w:val="true"/>
        </w:rPr>
        <w:t xml:space="preserve">. </w:t>
      </w:r>
      <w:r>
        <w:rPr>
          <w:rtl w:val="true"/>
        </w:rPr>
        <w:t>محبّت و دلسوزی پیامبران</w:t>
      </w:r>
      <w:bookmarkEnd w:id="70"/>
    </w:p>
    <w:p>
      <w:pPr>
        <w:pStyle w:val="BookText"/>
        <w:rPr/>
      </w:pPr>
      <w:r>
        <w:rPr>
          <w:rFonts w:ascii="IRNazanin" w:hAnsi="IRNazanin" w:eastAsia="IRNazanin"/>
          <w:color w:val="111111"/>
          <w:sz w:val="28"/>
          <w:sz w:val="28"/>
          <w:szCs w:val="28"/>
          <w:rtl w:val="true"/>
          <w:lang w:bidi="fa-IR"/>
        </w:rPr>
        <w:t>انبیا و اولیا نیز به مردم محبّت دارند و دلسوز آنها هستند، لذا برای هدایت انسان‌ها مرارت‌ها و سختی‌های فراوانی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همچون پیامبر اسلام صلی الله علیه و آله در راه هدایت مسلمانان آزار ندید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حال که انبیا و اولیا دوستدار شمایند و برایتان دلسوزی می‌کنند، شما هم از آن‌ها اطاعت و پیروی کنید که به نفع خودتان است</w:t>
      </w:r>
      <w:r>
        <w:rPr>
          <w:rFonts w:eastAsia="IRNazanin" w:cs="IRNazanin"/>
          <w:color w:val="111111"/>
          <w:sz w:val="28"/>
          <w:szCs w:val="28"/>
          <w:rtl w:val="true"/>
          <w:lang w:bidi="fa-IR"/>
        </w:rPr>
        <w:t>.</w:t>
      </w:r>
    </w:p>
    <w:p>
      <w:pPr>
        <w:pStyle w:val="Heading4"/>
        <w:numPr>
          <w:ilvl w:val="3"/>
          <w:numId w:val="1"/>
        </w:numPr>
        <w:rPr/>
      </w:pPr>
      <w:bookmarkStart w:id="71" w:name="__RefHeading___Toc2746530_2035185390"/>
      <w:bookmarkStart w:id="72" w:name="_Toc28"/>
      <w:bookmarkEnd w:id="71"/>
      <w:r>
        <w:rPr/>
        <w:t>3</w:t>
      </w:r>
      <w:r>
        <w:rPr>
          <w:rtl w:val="true"/>
        </w:rPr>
        <w:t xml:space="preserve">. </w:t>
      </w:r>
      <w:r>
        <w:rPr>
          <w:rtl w:val="true"/>
        </w:rPr>
        <w:t>علاقه و دلسوزی علمای دین</w:t>
      </w:r>
      <w:bookmarkEnd w:id="7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خداوند متعال وپیامبران وجانشینان آنان علیهم السلام، علمای دین ومراجع تقلیدعهده‌دارهدایت مردم‌اندودراین راه برای آن‌ها</w:t>
      </w:r>
      <w:bookmarkStart w:id="73" w:name="pg4827_34750"/>
    </w:p>
    <w:p>
      <w:pPr>
        <w:pStyle w:val="BookText"/>
        <w:rPr/>
      </w:pPr>
      <w:bookmarkEnd w:id="73"/>
      <w:r>
        <w:rPr>
          <w:rFonts w:ascii="IRNazanin" w:hAnsi="IRNazanin" w:eastAsia="IRNazanin"/>
          <w:color w:val="111111"/>
          <w:sz w:val="28"/>
          <w:sz w:val="28"/>
          <w:szCs w:val="28"/>
          <w:rtl w:val="true"/>
          <w:lang w:bidi="fa-IR"/>
        </w:rPr>
        <w:t>دلسوزی می‌کنند و در این مطلب هیچ شک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دنیاپرستان، که تنها به فکر خود هستند و برای دیگران دلسوزی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علمای دین چنین‌اند، پیرو آن‌ها باشید</w:t>
      </w:r>
      <w:r>
        <w:rPr>
          <w:rFonts w:eastAsia="IRNazanin" w:cs="IRNazanin"/>
          <w:color w:val="111111"/>
          <w:sz w:val="28"/>
          <w:szCs w:val="28"/>
          <w:rtl w:val="true"/>
          <w:lang w:bidi="fa-IR"/>
        </w:rPr>
        <w:t>.</w:t>
      </w:r>
    </w:p>
    <w:p>
      <w:pPr>
        <w:pStyle w:val="Heading4"/>
        <w:numPr>
          <w:ilvl w:val="3"/>
          <w:numId w:val="1"/>
        </w:numPr>
        <w:rPr/>
      </w:pPr>
      <w:bookmarkStart w:id="74" w:name="__RefHeading___Toc2746532_2035185390"/>
      <w:bookmarkStart w:id="75" w:name="_Toc29"/>
      <w:bookmarkEnd w:id="74"/>
      <w:r>
        <w:rPr/>
        <w:t>4</w:t>
      </w:r>
      <w:r>
        <w:rPr>
          <w:rtl w:val="true"/>
        </w:rPr>
        <w:t xml:space="preserve">. </w:t>
      </w:r>
      <w:r>
        <w:rPr>
          <w:rtl w:val="true"/>
        </w:rPr>
        <w:t>دوستان انسان</w:t>
      </w:r>
      <w:bookmarkEnd w:id="75"/>
    </w:p>
    <w:p>
      <w:pPr>
        <w:pStyle w:val="BookText"/>
        <w:rPr/>
      </w:pPr>
      <w:r>
        <w:rPr>
          <w:rFonts w:ascii="IRNazanin" w:hAnsi="IRNazanin" w:eastAsia="IRNazanin"/>
          <w:color w:val="111111"/>
          <w:sz w:val="28"/>
          <w:sz w:val="28"/>
          <w:szCs w:val="28"/>
          <w:rtl w:val="true"/>
          <w:lang w:bidi="fa-IR"/>
        </w:rPr>
        <w:t>در مرحله بعد، دوستان دلسوز و پرمحبّت هستند که امام هادی علیه السلام سفارش می‌کند انسان مقابله‌به‌مثل کند و کار نیک آنان را به نیکی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چنین دوستانی نباید تنها به فکر خود بود، بلکه به‌هنگام حوادث و سختی‌ها و ناملایمات، باید به کمک چنان دوستانی شتافت و از آن‌ها اطاعت کرد</w:t>
      </w:r>
      <w:r>
        <w:rPr>
          <w:rFonts w:eastAsia="IRNazanin" w:cs="IRNazanin"/>
          <w:color w:val="111111"/>
          <w:sz w:val="28"/>
          <w:szCs w:val="28"/>
          <w:rtl w:val="true"/>
          <w:lang w:bidi="fa-IR"/>
        </w:rPr>
        <w:t>.</w:t>
      </w:r>
    </w:p>
    <w:p>
      <w:pPr>
        <w:pStyle w:val="Heading3"/>
        <w:numPr>
          <w:ilvl w:val="2"/>
          <w:numId w:val="1"/>
        </w:numPr>
        <w:rPr/>
      </w:pPr>
      <w:bookmarkStart w:id="76" w:name="__RefHeading___Toc2746534_2035185390"/>
      <w:bookmarkStart w:id="77" w:name="_Toc30"/>
      <w:bookmarkEnd w:id="76"/>
      <w:r>
        <w:rPr>
          <w:rtl w:val="true"/>
        </w:rPr>
        <w:t>اتّحاد و همبستگی، رمز پیروزی</w:t>
      </w:r>
      <w:bookmarkEnd w:id="77"/>
    </w:p>
    <w:p>
      <w:pPr>
        <w:pStyle w:val="BookText"/>
        <w:rPr/>
      </w:pPr>
      <w:r>
        <w:rPr>
          <w:rFonts w:ascii="IRNazanin" w:hAnsi="IRNazanin" w:eastAsia="IRNazanin"/>
          <w:color w:val="111111"/>
          <w:sz w:val="28"/>
          <w:sz w:val="28"/>
          <w:szCs w:val="28"/>
          <w:rtl w:val="true"/>
          <w:lang w:bidi="fa-IR"/>
        </w:rPr>
        <w:t>این کلام امام علیه السلام کلامی کوتاه امّا بسیار پرمعنی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درمقابل دشمنان، که دست به دست هم داده‌اند، خود را حفظ کنیم، باید دو اصل محبت و دلسوزی را که امام دهم علیه السلام به آن سفارش کرده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حزب و جناحی، فقط به فکر جناح خود نباشد، بلکه دلسوز همه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تمام دشمنان اسلام متّحد و یکپارچه شده‌اند و حتّی برخی مسلمان‌نماها نیز دست در دست آن‌ها نهاده‌اند، همه مردم علی‌رغم تمام اختلاف سلیقه‌ها، باید متحد</w:t>
      </w:r>
    </w:p>
    <w:p>
      <w:pPr>
        <w:pStyle w:val="BookText"/>
        <w:rPr/>
      </w:pPr>
      <w:r>
        <w:rPr>
          <w:rFonts w:ascii="IRNazanin" w:hAnsi="IRNazanin" w:eastAsia="IRNazanin"/>
          <w:color w:val="111111"/>
          <w:sz w:val="28"/>
          <w:sz w:val="28"/>
          <w:szCs w:val="28"/>
          <w:rtl w:val="true"/>
          <w:lang w:bidi="fa-IR"/>
        </w:rPr>
        <w:t>ویکپارچه شوندتابتوانندبردشمن غلبه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هرگونه اختلاف و تشتّت و نغمه مخالف، سمّ مهلک و خطرناکی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آزار می‌دهد این است که دشمنان در باطل خود متّحد و یکپارچه‌اند، اما شما در حق خود پراکنده و متفرّقید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مسلمانان عصر ما از خواب غفلت بیدار شده و در سایه محبّت و دلسوزی متحد و یکپارچه شوند، تا بر دشمنان پیروز گردند</w:t>
      </w:r>
      <w:r>
        <w:rPr>
          <w:rFonts w:eastAsia="IRNazanin" w:cs="IRNazanin"/>
          <w:color w:val="111111"/>
          <w:sz w:val="28"/>
          <w:szCs w:val="28"/>
          <w:rtl w:val="true"/>
          <w:lang w:bidi="fa-IR"/>
        </w:rPr>
        <w:t>.</w:t>
      </w:r>
      <w:bookmarkStart w:id="78" w:name="pg4827_34755"/>
    </w:p>
    <w:p>
      <w:pPr>
        <w:pStyle w:val="Heading2"/>
        <w:numPr>
          <w:ilvl w:val="1"/>
          <w:numId w:val="1"/>
        </w:numPr>
        <w:rPr/>
      </w:pPr>
      <w:bookmarkStart w:id="79" w:name="__RefHeading___Toc2746536_2035185390"/>
      <w:bookmarkStart w:id="80" w:name="_Toc31"/>
      <w:bookmarkEnd w:id="78"/>
      <w:bookmarkEnd w:id="79"/>
      <w:r>
        <w:rPr/>
        <w:t>5</w:t>
      </w:r>
      <w:r>
        <w:rPr>
          <w:rtl w:val="true"/>
        </w:rPr>
        <w:t xml:space="preserve">. </w:t>
      </w:r>
      <w:r>
        <w:rPr>
          <w:rtl w:val="true"/>
        </w:rPr>
        <w:t>از انسان‌های بی‌شخصیّت دوری کن</w:t>
      </w:r>
      <w:r>
        <w:rPr>
          <w:rtl w:val="true"/>
        </w:rPr>
        <w:t>!</w:t>
      </w:r>
      <w:bookmarkEnd w:id="80"/>
    </w:p>
    <w:p>
      <w:pPr>
        <w:pStyle w:val="Heading3"/>
        <w:numPr>
          <w:ilvl w:val="2"/>
          <w:numId w:val="1"/>
        </w:numPr>
        <w:rPr/>
      </w:pPr>
      <w:bookmarkStart w:id="81" w:name="__RefHeading___Toc2746538_2035185390"/>
      <w:bookmarkStart w:id="82" w:name="_Toc32"/>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هانَتْ عَلَیْهِ نَفْسُهُ فَلا تَأمَنْ شَرَّهُ؛ کسی که برای خود شخصیّتی قائل نیست، از شرّ او در امان مباش</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3"/>
        <w:numPr>
          <w:ilvl w:val="2"/>
          <w:numId w:val="1"/>
        </w:numPr>
        <w:rPr/>
      </w:pPr>
      <w:bookmarkStart w:id="83" w:name="__RefHeading___Toc2746540_2035185390"/>
      <w:bookmarkStart w:id="84" w:name="_Toc33"/>
      <w:bookmarkEnd w:id="83"/>
      <w:r>
        <w:rPr>
          <w:rtl w:val="true"/>
        </w:rPr>
        <w:t>نشانه‌های افراد باشخصیّت</w:t>
      </w:r>
      <w:bookmarkEnd w:id="84"/>
    </w:p>
    <w:p>
      <w:pPr>
        <w:pStyle w:val="BookText"/>
        <w:rPr/>
      </w:pP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باشخصیّت و انسان‌های بی‌شخصیّت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باشخصیّت نشانه‌هایی به این شرح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بار منّت دیگران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هدایای فراوانی به آن‌ها بدهند که همراه با منّت و آزار باشد آن را نمی‌پذیرند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حتّی‌الامکان دست به سوی کسی دراز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آبروی آن‌ها را در معرض خطر قرار می‌دهد انجام نمی‌دهند و برای آبروی خویش ارزش فراوانی قائل‌اند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انجام کارهای پست، حتی اگر پاداش بسیار خوبی هم</w:t>
      </w:r>
      <w:bookmarkStart w:id="85" w:name="pg4827_34757"/>
    </w:p>
    <w:p>
      <w:pPr>
        <w:pStyle w:val="BookText"/>
        <w:rPr/>
      </w:pPr>
      <w:bookmarkEnd w:id="85"/>
      <w:r>
        <w:rPr>
          <w:rFonts w:ascii="IRNazanin" w:hAnsi="IRNazanin" w:eastAsia="IRNazanin"/>
          <w:color w:val="111111"/>
          <w:sz w:val="28"/>
          <w:sz w:val="28"/>
          <w:szCs w:val="28"/>
          <w:rtl w:val="true"/>
          <w:lang w:bidi="fa-IR"/>
        </w:rPr>
        <w:t>داشته باشد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حاضر نیستند مزدور کسی شوند، هرچند درآمد کلانی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افراد پست دوست نمی‌شوند و با آن‌ها مجالست نمی‌کنند و طرح شراکت نمی‌ریزند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بخشی از نشانه‌های انسان‌های باشخصیّت است</w:t>
      </w:r>
      <w:r>
        <w:rPr>
          <w:rFonts w:eastAsia="IRNazanin" w:cs="IRNazanin"/>
          <w:color w:val="111111"/>
          <w:sz w:val="28"/>
          <w:szCs w:val="28"/>
          <w:rtl w:val="true"/>
          <w:lang w:bidi="fa-IR"/>
        </w:rPr>
        <w:t>.</w:t>
      </w:r>
    </w:p>
    <w:p>
      <w:pPr>
        <w:pStyle w:val="Heading3"/>
        <w:numPr>
          <w:ilvl w:val="2"/>
          <w:numId w:val="1"/>
        </w:numPr>
        <w:rPr/>
      </w:pPr>
      <w:bookmarkStart w:id="86" w:name="__RefHeading___Toc2746542_2035185390"/>
      <w:bookmarkStart w:id="87" w:name="_Toc34"/>
      <w:bookmarkEnd w:id="86"/>
      <w:r>
        <w:rPr>
          <w:rtl w:val="true"/>
        </w:rPr>
        <w:t>نشانه‌های افراد بی‌شخصیّت</w:t>
      </w:r>
      <w:bookmarkEnd w:id="87"/>
    </w:p>
    <w:p>
      <w:pPr>
        <w:pStyle w:val="BookText"/>
        <w:rPr/>
      </w:pPr>
      <w:r>
        <w:rPr>
          <w:rFonts w:ascii="IRNazanin" w:hAnsi="IRNazanin" w:eastAsia="IRNazanin"/>
          <w:color w:val="111111"/>
          <w:sz w:val="28"/>
          <w:sz w:val="28"/>
          <w:szCs w:val="28"/>
          <w:rtl w:val="true"/>
          <w:lang w:bidi="fa-IR"/>
        </w:rPr>
        <w:t>انسان‌های بی‌شخصیّت در تمام نشانه‌های فوق وارونه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آن‌هابرای کوچک‌ترین چیززیربار منّت دیگران می‌روند، به‌راحتی دست به سوی دیگران دراز می‌کنند، اهمیّتی به آبروی خویش نمی‌دهند، برای رسیدن به پول به کارهای پست دست می‌زنند و از مجالست و مشارکت و دوستی با افراد پست ابایی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خطرناک‌اند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اگر به ثروت و مقامی برسند چون برای حفظ منافع خود دست به هر کاری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عبارتی مختصر و کوتاه به یک اصل مهمّ روانشناسی اشاره کرده است و این درحقیقت هشدار است که مراقب خطراتی که ممکن است از ناحیه انسان‌های فاقد شخصیّت متوجّه ما شود باشیم</w:t>
      </w:r>
      <w:r>
        <w:rPr>
          <w:rFonts w:eastAsia="IRNazanin" w:cs="IRNazanin"/>
          <w:color w:val="111111"/>
          <w:sz w:val="28"/>
          <w:szCs w:val="28"/>
          <w:rtl w:val="true"/>
          <w:lang w:bidi="fa-IR"/>
        </w:rPr>
        <w:t>.</w:t>
      </w:r>
    </w:p>
    <w:p>
      <w:pPr>
        <w:pStyle w:val="Heading3"/>
        <w:numPr>
          <w:ilvl w:val="2"/>
          <w:numId w:val="1"/>
        </w:numPr>
        <w:rPr/>
      </w:pPr>
      <w:bookmarkStart w:id="88" w:name="__RefHeading___Toc2746544_2035185390"/>
      <w:bookmarkStart w:id="89" w:name="_Toc35"/>
      <w:bookmarkEnd w:id="88"/>
      <w:r>
        <w:rPr>
          <w:rtl w:val="true"/>
        </w:rPr>
        <w:t>مصداق‌های دیگر حدیث</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این روایت به آن پرداخته شده، گاه درمورد</w:t>
      </w:r>
    </w:p>
    <w:p>
      <w:pPr>
        <w:pStyle w:val="BookText"/>
        <w:rPr/>
      </w:pPr>
      <w:r>
        <w:rPr>
          <w:rFonts w:ascii="IRNazanin" w:hAnsi="IRNazanin" w:eastAsia="IRNazanin"/>
          <w:color w:val="111111"/>
          <w:sz w:val="28"/>
          <w:sz w:val="28"/>
          <w:szCs w:val="28"/>
          <w:rtl w:val="true"/>
          <w:lang w:bidi="fa-IR"/>
        </w:rPr>
        <w:t>اشخاص است و گاه درمورد احزاب و کشورها و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احزاب و دولت‌ها فاقد شخصیّت‌اند و برای رسیدن به پولِ بیشتر دست به هر جنایتی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کشورهای مادّی دنیای امروز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که منافعشان اقتضا کند با یک گروه یا کشور می‌جنگند و در مقطع دیگر با همان گروه و کشور متّحد شده و از آن‌ها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احزاب و کشورهایی فاقد شخصیّت‌اند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انسان‌ها، احزاب، دولت‌ها و کشورهای بی‌شخصیّت دوری کن تا از شرّ آن‌ها در امان باشی</w:t>
      </w:r>
      <w:r>
        <w:rPr>
          <w:rFonts w:eastAsia="IRNazanin" w:cs="IRNazanin"/>
          <w:color w:val="111111"/>
          <w:sz w:val="28"/>
          <w:szCs w:val="28"/>
          <w:rtl w:val="true"/>
          <w:lang w:bidi="fa-IR"/>
        </w:rPr>
        <w:t>.</w:t>
      </w:r>
      <w:bookmarkStart w:id="90" w:name="pg4827_34766"/>
    </w:p>
    <w:p>
      <w:pPr>
        <w:pStyle w:val="Heading2"/>
        <w:numPr>
          <w:ilvl w:val="1"/>
          <w:numId w:val="1"/>
        </w:numPr>
        <w:rPr/>
      </w:pPr>
      <w:bookmarkStart w:id="91" w:name="__RefHeading___Toc2746546_2035185390"/>
      <w:bookmarkStart w:id="92" w:name="_Toc36"/>
      <w:bookmarkEnd w:id="90"/>
      <w:bookmarkEnd w:id="91"/>
      <w:r>
        <w:rPr/>
        <w:t>6</w:t>
      </w:r>
      <w:r>
        <w:rPr>
          <w:rtl w:val="true"/>
        </w:rPr>
        <w:t xml:space="preserve">. </w:t>
      </w:r>
      <w:r>
        <w:rPr>
          <w:rtl w:val="true"/>
        </w:rPr>
        <w:t>دنیا تجارت‌خانه است</w:t>
      </w:r>
      <w:bookmarkEnd w:id="92"/>
    </w:p>
    <w:p>
      <w:pPr>
        <w:pStyle w:val="Heading3"/>
        <w:numPr>
          <w:ilvl w:val="2"/>
          <w:numId w:val="1"/>
        </w:numPr>
        <w:rPr/>
      </w:pPr>
      <w:bookmarkStart w:id="93" w:name="__RefHeading___Toc2746548_2035185390"/>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فِیها قَوْمٌ وَ خَسِرَ آخَرُونَ؛ دنیا بازاری است که گروهی در آن سود می‌کنند وگروهی زیان‌کارمی‌شوند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به‌منظور روشن شدن هدف از زندگی در دنیا، در روایات اسلامی تشبیه‌های متعدّدی دیده می‌شود که یک نمونه آن روایت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درروایت‌دیگر،دنیابه‌مزرعه تشبیه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حضرت‌رسول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 دنیا کشتزار آخرت است</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 سومی دنیا تجارت‌خانه اولیاءالله توصیف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مَتْجَرُ اَوْلیاءِ اللهِ؛ بی‌شک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تجارت‌خانه اولیای خداست</w:t>
      </w:r>
      <w:r>
        <w:rPr>
          <w:rFonts w:eastAsia="Amiri" w:cs="Amiri" w:ascii="Amiri" w:hAnsi="Amiri"/>
          <w:color w:val="111111"/>
          <w:sz w:val="28"/>
          <w:szCs w:val="28"/>
          <w:rtl w:val="true"/>
          <w:lang w:bidi="ar-SA"/>
        </w:rPr>
        <w:t>».</w:t>
      </w:r>
      <w:bookmarkStart w:id="95" w:name="pg4827_34769"/>
    </w:p>
    <w:p>
      <w:pPr>
        <w:pStyle w:val="BookText"/>
        <w:rPr/>
      </w:pPr>
      <w:bookmarkEnd w:id="95"/>
      <w:r>
        <w:rPr>
          <w:rFonts w:ascii="IRNazanin" w:hAnsi="IRNazanin" w:eastAsia="IRNazanin"/>
          <w:color w:val="111111"/>
          <w:sz w:val="28"/>
          <w:sz w:val="28"/>
          <w:szCs w:val="28"/>
          <w:rtl w:val="true"/>
          <w:lang w:bidi="fa-IR"/>
        </w:rPr>
        <w:t>و در تعبیر چهارم، به دانشگاهی تشبیه شده که باید در آن از سرگذشت دیگران پند و اندرز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مَوْعِظَةٍ لِمَنَ اتَّعَظَ بِها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و بالاخره در حدیث دیگری به</w:t>
      </w:r>
    </w:p>
    <w:p>
      <w:pPr>
        <w:pStyle w:val="BookText"/>
        <w:rPr/>
      </w:pPr>
      <w:r>
        <w:rPr>
          <w:rFonts w:ascii="IRNazanin" w:hAnsi="IRNazanin" w:eastAsia="IRNazanin"/>
          <w:color w:val="111111"/>
          <w:sz w:val="28"/>
          <w:sz w:val="28"/>
          <w:szCs w:val="28"/>
          <w:rtl w:val="true"/>
          <w:lang w:bidi="fa-IR"/>
        </w:rPr>
        <w:t>میدان مسابقه‌ای تشبیه شده که باید برای موفقیّت در آن ابزار ووسایل مسابقه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این‌باره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الْیَوْمَ المِضمارَ وَ غَداً السِّباقَ وَ السَّبْقَةُ الْجَنَّةُ وَ الْغَایَةُ النّار؛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تمرین و آمادگی،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برندگان، بهشت وسرانجام عقب ماندگان، آتش خواهد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هر حال در همه این روایات، هدف این است که انسان بدانددنیا هدف نیست، بلکه ابزار و وسیله‌ای است برای رسیدن به قرب پروردگار</w:t>
      </w:r>
      <w:r>
        <w:rPr>
          <w:rFonts w:eastAsia="IRNazanin" w:cs="IRNazanin"/>
          <w:color w:val="111111"/>
          <w:sz w:val="28"/>
          <w:szCs w:val="28"/>
          <w:rtl w:val="true"/>
          <w:lang w:bidi="fa-IR"/>
        </w:rPr>
        <w:t>.</w:t>
      </w:r>
    </w:p>
    <w:p>
      <w:pPr>
        <w:pStyle w:val="Heading3"/>
        <w:numPr>
          <w:ilvl w:val="2"/>
          <w:numId w:val="1"/>
        </w:numPr>
        <w:rPr/>
      </w:pPr>
      <w:bookmarkStart w:id="96" w:name="__RefHeading___Toc2746550_2035185390"/>
      <w:bookmarkStart w:id="97" w:name="_Toc38"/>
      <w:bookmarkEnd w:id="96"/>
      <w:r>
        <w:rPr>
          <w:rtl w:val="true"/>
        </w:rPr>
        <w:t>مشابهت‌های بازار و دنیا</w:t>
      </w:r>
      <w:bookmarkEnd w:id="97"/>
    </w:p>
    <w:p>
      <w:pPr>
        <w:pStyle w:val="BookText"/>
        <w:rPr/>
      </w:pPr>
      <w:r>
        <w:rPr>
          <w:rFonts w:ascii="IRNazanin" w:hAnsi="IRNazanin" w:eastAsia="IRNazanin"/>
          <w:color w:val="111111"/>
          <w:sz w:val="28"/>
          <w:sz w:val="28"/>
          <w:szCs w:val="28"/>
          <w:rtl w:val="true"/>
          <w:lang w:bidi="fa-IR"/>
        </w:rPr>
        <w:t>بازار ویژگی‌هایی دارد که دنیا هم دارای همان ویژگی‌هاست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بفرمایید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می‌آورند و در آن می‌گذارند و درمقابل چیزی را از آن‌جا</w:t>
      </w:r>
    </w:p>
    <w:p>
      <w:pPr>
        <w:pStyle w:val="BookText"/>
        <w:rPr/>
      </w:pP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بازار محل اقامت نیست، بلکه محل گذر است؛ دنیا نیز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در بازار حواسش را جمع کند که سرمایه‌اش را با چه چیزی مبادله می‌کند؟ آیا آنچه دریافت می‌کند ارزش مبادله با آنچه را که داده دارد؟ در غیر این صورت ورشکست می‌شود؛ دنیا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مراقب باشد درمقابل سرمایه عمر که می‌دهد چه چیزی به دست می‌آورد؟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بازار، تجّار صالح و باایمان وجود دارند و تاجران شیّاد وکلاهبردار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دنیا نیز کلاهبردارانی هستند که اگر غافل شویم سرمایه عمر و ایمانمان را به تاراج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راهنمایی‌های خوبی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وَرَسُولِهِ وَتُجَاهِدُونَ فِی سَبِیلِ اللهِ بِأَمْوَالِکُمْ وَأَنفُسِکُمْ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تجارتی راهنمایی کنم که شما را از عذاب دردناک رهایی می‌بخشد؟ به خدا و رسولش ایمان بیاورید و با اموال و جان‌هایتان در راه خدا جهاد کنید،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 آیه بعد، ثمرات و نتایج این معامله ارزشمند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درمورد این‌که با سرمایه عمر چه چیزی بخریم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وَأَمْوَالَهُمْ بِأَنَّ لَهُمُ الْجَنَّةَ یُقَاتِلُونَ فِی سَبِیلِ اللهِ فَیَقْتُلُونَ وَیُقْتَلُونَ وَعْدآ عَلَیْهِ حَقّآ فِی التَّوْرَاةِ وَالاِْنجِیلِ وَالْقُرْآنِ وَمَنْ أَوْفَی بِعَهْدِهِ مِنْ اللهِ فَاسْتَبْشِرُوا بِبَیْعِکُمُ الَّذِی بَایَعْتُمْ بِهِ وَذَلِکَ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مؤمنان، جان‌ها واموالشان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می‌کنند،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حقّی است بر او، که در تورات و انجیل و قرآن ذکر فرموده و چه‌کسی از خدا به عهدش وفادارتر است؟ اکنون بشارت باد بر شما، به دادوستدی که با خدا کرده‌اید و این است آن پیروزی بزرگ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درمورد بدترین نوع معامله و زیان‌کارترین معامله‌گران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بِالاَْخْسَرِینَ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سَعْیُهُمْ فِی الْحَیَاةِ الدُّنْیَا وَهُمْ یَحْسَبُونَ أَنَّهُمْ یُحْسِنُونَ صُنْعآ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کَفَرُوا بِآیَاتِ رَبِّهِمْ وَلِقَائِهِ فَحَبِطَتْ أَعْمَالُهُمْ فَلاَ نُقِیمُ لَهُمْ یَوْمَ الْقِیَامَةِ وَزْنآ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خبر دهیم که زیان‌کارترین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چه کسانی هستند؟ آنها که تلاش‌هایشان در زندگی دنیا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 این حال، می‌پندارند کار نیک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آیات پروردگارشان و لقای او کافر شدند، به همین علت، اعمالشان حبط</w:t>
      </w:r>
    </w:p>
    <w:p>
      <w:pPr>
        <w:pStyle w:val="BookText"/>
        <w:rPr/>
      </w:pPr>
      <w:r>
        <w:rPr>
          <w:rFonts w:ascii="IRNazanin" w:hAnsi="IRNazanin" w:eastAsia="IRNazanin"/>
          <w:color w:val="111111"/>
          <w:sz w:val="28"/>
          <w:sz w:val="28"/>
          <w:szCs w:val="28"/>
          <w:rtl w:val="true"/>
          <w:lang w:bidi="fa-IR"/>
        </w:rPr>
        <w:t>ونابودشد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ازاین‌روروزقیامت میزانی برای آن‌هابرپانخواهیم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نگرش اسلام به دنیا، این است که دنیا ابزار و وسیله‌ای بیش نیست و نباید آن را هدف و اقامتگاه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بکوشیم با این ابزار آنچه باعث نجات است تهیّه کنیم و در بازار دنیا تجارت مناسبی که در آیات گذشته به آن اشاره شده بنماییم ومصداق این شعر شاعر نشویم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ز کف رفت و تجارت ننمودیم جز حسرت و اندوه متاعی نخریدیم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بنابراین، تا توانی داریم به تدریس و تبلیغ و تحصیل وخودسازی و امربه‌معروف و نهی‌ازمنکر و تقویت صفات خوب و از بین بردن رذایل اخلاقی خود بپردازیم و به تعبیر امام سجّاد علیه السلام هر روزمان بهتراز دیروز بلکه هر ساعتمان بهتر از ساعت قبل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غدی وَ ما بَعْدَهُ اَفْضَلَ مِنْ ساعَتی وَیَوْمی</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قَسَمَتْ می‌دهیم که به ما توفیق دهی تا بتوانیم در این بازار تجارت دنیا، تجارت پرسودی کرده واندوخته مناسبی برای جهان آخرت فراهم سازیم</w:t>
      </w:r>
      <w:r>
        <w:rPr>
          <w:rFonts w:eastAsia="IRNazanin" w:cs="IRNazanin"/>
          <w:color w:val="111111"/>
          <w:sz w:val="28"/>
          <w:szCs w:val="28"/>
          <w:rtl w:val="true"/>
          <w:lang w:bidi="fa-IR"/>
        </w:rPr>
        <w:t>.</w:t>
      </w:r>
      <w:bookmarkStart w:id="98" w:name="pg4827_34784"/>
    </w:p>
    <w:p>
      <w:pPr>
        <w:pStyle w:val="Heading2"/>
        <w:numPr>
          <w:ilvl w:val="1"/>
          <w:numId w:val="1"/>
        </w:numPr>
        <w:rPr/>
      </w:pPr>
      <w:bookmarkStart w:id="99" w:name="__RefHeading___Toc2746552_2035185390"/>
      <w:bookmarkStart w:id="100" w:name="_Toc39"/>
      <w:bookmarkEnd w:id="98"/>
      <w:bookmarkEnd w:id="99"/>
      <w:r>
        <w:rPr/>
        <w:t>7</w:t>
      </w:r>
      <w:r>
        <w:rPr>
          <w:rtl w:val="true"/>
        </w:rPr>
        <w:t xml:space="preserve">. </w:t>
      </w:r>
      <w:r>
        <w:rPr>
          <w:rtl w:val="true"/>
        </w:rPr>
        <w:t>خودراضی مباش</w:t>
      </w:r>
      <w:bookmarkEnd w:id="100"/>
    </w:p>
    <w:p>
      <w:pPr>
        <w:pStyle w:val="Heading3"/>
        <w:numPr>
          <w:ilvl w:val="2"/>
          <w:numId w:val="1"/>
        </w:numPr>
        <w:rPr/>
      </w:pPr>
      <w:bookmarkStart w:id="101" w:name="__RefHeading___Toc2746554_2035185390"/>
      <w:bookmarkStart w:id="102" w:name="_Toc40"/>
      <w:bookmarkEnd w:id="101"/>
      <w:r>
        <w:rPr>
          <w:rtl w:val="true"/>
        </w:rPr>
        <w:t>اشاره</w:t>
      </w:r>
      <w:bookmarkEnd w:id="102"/>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رَضِیَ عَنْ نَفْسِه کَثُرَ السّاخِطُونَ عَلَیْهِ؛کسی که از خود راضی باشد مردمان ناراضی از او، فراوان خواهندبود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3"/>
        <w:numPr>
          <w:ilvl w:val="2"/>
          <w:numId w:val="1"/>
        </w:numPr>
        <w:rPr/>
      </w:pPr>
      <w:bookmarkStart w:id="103" w:name="__RefHeading___Toc2746556_2035185390"/>
      <w:bookmarkStart w:id="104" w:name="_Toc41"/>
      <w:bookmarkEnd w:id="103"/>
      <w:r>
        <w:rPr>
          <w:rtl w:val="true"/>
        </w:rPr>
        <w:t>غریزه‌ای به نام حبّ ذات</w:t>
      </w:r>
      <w:bookmarkEnd w:id="104"/>
    </w:p>
    <w:p>
      <w:pPr>
        <w:pStyle w:val="BookText"/>
        <w:rPr/>
      </w:pPr>
      <w:r>
        <w:rPr>
          <w:rFonts w:ascii="IRNazanin" w:hAnsi="IRNazanin" w:eastAsia="IRNazanin"/>
          <w:color w:val="111111"/>
          <w:sz w:val="28"/>
          <w:sz w:val="28"/>
          <w:szCs w:val="28"/>
          <w:rtl w:val="true"/>
          <w:lang w:bidi="fa-IR"/>
        </w:rPr>
        <w:t xml:space="preserve">این روایت در کلمات برخی دیگر از معصومین علیهم السلام </w:t>
      </w:r>
      <w:r>
        <w:rPr>
          <w:rStyle w:val="FootnoteAnchor"/>
          <w:rtl w:val="true"/>
        </w:rPr>
        <w:footnoteReference w:id="31"/>
      </w:r>
      <w:r>
        <w:rPr>
          <w:rFonts w:ascii="IRNazanin" w:hAnsi="IRNazanin" w:eastAsia="IRNazanin"/>
          <w:color w:val="111111"/>
          <w:sz w:val="28"/>
          <w:sz w:val="28"/>
          <w:szCs w:val="28"/>
          <w:rtl w:val="true"/>
          <w:lang w:bidi="fa-IR"/>
        </w:rPr>
        <w:t>نیز آمده،</w:t>
      </w:r>
    </w:p>
    <w:p>
      <w:pPr>
        <w:pStyle w:val="BookText"/>
        <w:rPr/>
      </w:pPr>
      <w:r>
        <w:rPr>
          <w:rFonts w:ascii="IRNazanin" w:hAnsi="IRNazanin" w:eastAsia="IRNazanin"/>
          <w:color w:val="111111"/>
          <w:sz w:val="28"/>
          <w:sz w:val="28"/>
          <w:szCs w:val="28"/>
          <w:rtl w:val="true"/>
          <w:lang w:bidi="fa-IR"/>
        </w:rPr>
        <w:t xml:space="preserve">و دلیل منطقی آن این است که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غریزه‌ای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داده، که برای ادامه حیات انسان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جلب منفعت و دفع ضرر می‌کند به‌دلیل وجود همین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درپی تکامل وعلم و دانش و تقواست سرچشمه آن حبّ ذات است، اگر حبّ ذات نباشد انسان درمقابل خطرات از خود دفاع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bookmarkStart w:id="105" w:name="pg4827_34787"/>
    </w:p>
    <w:p>
      <w:pPr>
        <w:pStyle w:val="BookText"/>
        <w:rPr/>
      </w:pPr>
      <w:bookmarkEnd w:id="105"/>
      <w:r>
        <w:rPr>
          <w:rFonts w:ascii="IRNazanin" w:hAnsi="IRNazanin" w:eastAsia="IRNazanin"/>
          <w:color w:val="111111"/>
          <w:sz w:val="28"/>
          <w:sz w:val="28"/>
          <w:szCs w:val="28"/>
          <w:rtl w:val="true"/>
          <w:lang w:bidi="fa-IR"/>
        </w:rPr>
        <w:t>خطرات را از خود دفع می‌کند و به هنگام بیماری به‌دنبال علاج می‌رود علّت آن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 درحقیقت ابزاری برای تکامل و سپری درمقابل بلاهاست امّا تا زمانی که جنبه افراطی به خود نگیرد</w:t>
      </w:r>
      <w:r>
        <w:rPr>
          <w:rFonts w:eastAsia="IRNazanin" w:cs="IRNazanin"/>
          <w:color w:val="111111"/>
          <w:sz w:val="28"/>
          <w:szCs w:val="28"/>
          <w:rtl w:val="true"/>
          <w:lang w:bidi="fa-IR"/>
        </w:rPr>
        <w:t>.</w:t>
      </w:r>
    </w:p>
    <w:p>
      <w:pPr>
        <w:pStyle w:val="Heading3"/>
        <w:numPr>
          <w:ilvl w:val="2"/>
          <w:numId w:val="1"/>
        </w:numPr>
        <w:rPr/>
      </w:pPr>
      <w:bookmarkStart w:id="106" w:name="__RefHeading___Toc2746558_2035185390"/>
      <w:bookmarkStart w:id="107" w:name="_Toc42"/>
      <w:bookmarkEnd w:id="106"/>
      <w:r>
        <w:rPr>
          <w:rtl w:val="true"/>
        </w:rPr>
        <w:t>نه افراط، نه تفریط</w:t>
      </w:r>
      <w:bookmarkEnd w:id="107"/>
    </w:p>
    <w:p>
      <w:pPr>
        <w:pStyle w:val="BookText"/>
        <w:rPr/>
      </w:pPr>
      <w:r>
        <w:rPr>
          <w:rFonts w:ascii="IRNazanin" w:hAnsi="IRNazanin" w:eastAsia="IRNazanin"/>
          <w:color w:val="111111"/>
          <w:sz w:val="28"/>
          <w:sz w:val="28"/>
          <w:szCs w:val="28"/>
          <w:rtl w:val="true"/>
          <w:lang w:bidi="fa-IR"/>
        </w:rPr>
        <w:t>تمام غرایزی که خداوند در وجود انسان به ودیعت نهاده، برای زندگی وی لازم است، به شرط این‌که دچار افراط و تفریط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ذات افراطی شود، شخص شیفته خود می‌شود و درنتیجه خودبزرگ‌بین و ازخودراضی می‌گردد</w:t>
      </w:r>
      <w:r>
        <w:rPr>
          <w:rFonts w:eastAsia="IRNazanin" w:cs="IRNazanin"/>
          <w:color w:val="111111"/>
          <w:sz w:val="28"/>
          <w:szCs w:val="28"/>
          <w:rtl w:val="true"/>
          <w:lang w:bidi="fa-IR"/>
        </w:rPr>
        <w:t>.</w:t>
      </w:r>
    </w:p>
    <w:p>
      <w:pPr>
        <w:pStyle w:val="Heading3"/>
        <w:numPr>
          <w:ilvl w:val="2"/>
          <w:numId w:val="1"/>
        </w:numPr>
        <w:rPr/>
      </w:pPr>
      <w:bookmarkStart w:id="108" w:name="__RefHeading___Toc2746560_2035185390"/>
      <w:bookmarkStart w:id="109" w:name="_Toc43"/>
      <w:bookmarkEnd w:id="108"/>
      <w:r>
        <w:rPr>
          <w:rtl w:val="true"/>
        </w:rPr>
        <w:t>پیامدهای ازخودراضی بودن</w:t>
      </w:r>
      <w:bookmarkEnd w:id="109"/>
    </w:p>
    <w:p>
      <w:pPr>
        <w:pStyle w:val="BookText"/>
        <w:rPr/>
      </w:pPr>
      <w:r>
        <w:rPr>
          <w:rFonts w:ascii="IRNazanin" w:hAnsi="IRNazanin" w:eastAsia="IRNazanin"/>
          <w:color w:val="111111"/>
          <w:sz w:val="28"/>
          <w:sz w:val="28"/>
          <w:szCs w:val="28"/>
          <w:rtl w:val="true"/>
          <w:lang w:bidi="fa-IR"/>
        </w:rPr>
        <w:t>این صفت رذیله سبب می‌شودکه ناراضیان ازچنین شخصی،زیاد شوند؛چراکه انسان ازخودراضی همه‌منافع‌رابرای‌خودش می‌خواهد وهمه سختی‌ها و مشکلات را به‌سوی دیگران هدایت می‌کند وطبیعی است که مردم از چنین انسانی ناراضی و خشمگین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چنین انسانی این است که عیوبش را محاسن وفضایل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ترسوست امّا خیال می‌کند طریقه احتیاط راپیش گرفته است؛ آدم بخیلی است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آینده‌نگر هستم، برای مشکلات احتمالی آینده خانواده‌ام باید پس‌اندازی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به حسادت شده، امّا تصور می‌کند که این کار نوعی رقابت، وطبیعی است، کسی که عیوبش را نفهمد، بلکه آن‌ها را محاسن وفضایل بشمارد، مردم از او متنفّر می‌شوند و دشمنان زیادی پیدامی‌کند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زیبا و ارزشمند، که علی‌رغم کوتاهی متن آن، معنای وسیع و عمیقی دارد، اختصاص به افراد و اشخاص حقیقی ندارد، بلکه درمورد گروه‌ها و جمعیّت‌های اجتماعی و احزاب سیاسی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دولتی ازخودراضی شد و شروع به توجیه عیوب و کاستی‌های خود کرد و حتّی آن‌ها را محاسن خود پنداشت، مردم از او متنفّر می‌شوند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کنار نقاط قوّت، به نقطه‌های ضعف خود اعتراف کرده ودرصدد اصلاح آن‌ها برآییم مردم راضی می‌شوند؛ امّا اگر آن را توجیه کرده و فرافکنی نموده و حاضر به پذیرش هیچ‌یک از نقاط ضعف خود نشویم مردم از ما روی‌گردان می‌شوند</w:t>
      </w:r>
      <w:r>
        <w:rPr>
          <w:rFonts w:eastAsia="IRNazanin" w:cs="IRNazanin"/>
          <w:color w:val="111111"/>
          <w:sz w:val="28"/>
          <w:szCs w:val="28"/>
          <w:rtl w:val="true"/>
          <w:lang w:bidi="fa-IR"/>
        </w:rPr>
        <w:t>.</w:t>
      </w:r>
      <w:bookmarkStart w:id="110" w:name="pg4827_34796"/>
    </w:p>
    <w:p>
      <w:pPr>
        <w:pStyle w:val="Heading2"/>
        <w:numPr>
          <w:ilvl w:val="1"/>
          <w:numId w:val="1"/>
        </w:numPr>
        <w:rPr/>
      </w:pPr>
      <w:bookmarkStart w:id="111" w:name="__RefHeading___Toc2746562_2035185390"/>
      <w:bookmarkStart w:id="112" w:name="_Toc44"/>
      <w:bookmarkEnd w:id="110"/>
      <w:bookmarkEnd w:id="111"/>
      <w:r>
        <w:rPr/>
        <w:t>8</w:t>
      </w:r>
      <w:r>
        <w:rPr>
          <w:rtl w:val="true"/>
        </w:rPr>
        <w:t xml:space="preserve">. </w:t>
      </w:r>
      <w:r>
        <w:rPr>
          <w:rtl w:val="true"/>
        </w:rPr>
        <w:t>مقدّرات</w:t>
      </w:r>
      <w:bookmarkEnd w:id="112"/>
    </w:p>
    <w:p>
      <w:pPr>
        <w:pStyle w:val="Heading3"/>
        <w:numPr>
          <w:ilvl w:val="2"/>
          <w:numId w:val="1"/>
        </w:numPr>
        <w:rPr/>
      </w:pPr>
      <w:bookmarkStart w:id="113" w:name="__RefHeading___Toc2746564_2035185390"/>
      <w:bookmarkStart w:id="114" w:name="_Toc45"/>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اَلْمَقادیرُ تُریکَ ما لَمْ یَخْطُرْ بِبالِکَ؛ مقدّرات، چیزی را به تو نشان می‌دهد که به ذهنت خطور نمی‌کند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گاه برای طغیانگران، حوادث تلخ و کوبنده، و برای صالحان وخوبان،پیروزی‌های شیرین ودلچسبی رخ می‌دهدکه هرگز تصوّر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درحقیقت خوف و رجا را بیان می‌کند</w:t>
      </w:r>
      <w:r>
        <w:rPr>
          <w:rFonts w:eastAsia="IRNazanin" w:cs="IRNazanin"/>
          <w:color w:val="111111"/>
          <w:sz w:val="28"/>
          <w:szCs w:val="28"/>
          <w:rtl w:val="true"/>
          <w:lang w:bidi="fa-IR"/>
        </w:rPr>
        <w:t>.</w:t>
      </w:r>
    </w:p>
    <w:p>
      <w:pPr>
        <w:pStyle w:val="Heading3"/>
        <w:numPr>
          <w:ilvl w:val="2"/>
          <w:numId w:val="1"/>
        </w:numPr>
        <w:rPr/>
      </w:pPr>
      <w:bookmarkStart w:id="115" w:name="__RefHeading___Toc2746566_2035185390"/>
      <w:bookmarkStart w:id="116" w:name="_Toc46"/>
      <w:bookmarkEnd w:id="115"/>
      <w:r>
        <w:rPr>
          <w:rtl w:val="true"/>
        </w:rPr>
        <w:t>آینه تاریخ</w:t>
      </w:r>
      <w:bookmarkEnd w:id="116"/>
    </w:p>
    <w:p>
      <w:pPr>
        <w:pStyle w:val="Heading4"/>
        <w:numPr>
          <w:ilvl w:val="3"/>
          <w:numId w:val="1"/>
        </w:numPr>
        <w:rPr/>
      </w:pPr>
      <w:bookmarkStart w:id="117" w:name="__RefHeading___Toc2746568_2035185390"/>
      <w:bookmarkStart w:id="118" w:name="_Toc47"/>
      <w:bookmarkEnd w:id="117"/>
      <w:r>
        <w:rPr/>
        <w:t>1</w:t>
      </w:r>
      <w:r>
        <w:rPr>
          <w:rtl w:val="true"/>
        </w:rPr>
        <w:t xml:space="preserve">. </w:t>
      </w:r>
      <w:r>
        <w:rPr>
          <w:rtl w:val="true"/>
        </w:rPr>
        <w:t>مقدّرات قارون</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درتاریخ،شخصی مانندقارون طغیانگروازخودراضی رامشاهده می‌کنیم که وقتی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 سهمی هم برای نیازمندان کنار بگذار،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و دانش و لیاقت من باعث شداین اموال‌رابه‌دست‌آورم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بنابراین تمام آن متعلّق به‌خودم‌است</w:t>
      </w:r>
      <w:r>
        <w:rPr>
          <w:rFonts w:eastAsia="IRNazanin" w:cs="IRNazanin"/>
          <w:color w:val="111111"/>
          <w:sz w:val="28"/>
          <w:szCs w:val="28"/>
          <w:rtl w:val="true"/>
          <w:lang w:bidi="fa-IR"/>
        </w:rPr>
        <w:t>!</w:t>
      </w:r>
      <w:bookmarkStart w:id="119" w:name="pg4827_34798"/>
    </w:p>
    <w:p>
      <w:pPr>
        <w:pStyle w:val="BookText"/>
        <w:rPr/>
      </w:pPr>
      <w:bookmarkEnd w:id="119"/>
      <w:r>
        <w:rPr>
          <w:rFonts w:ascii="IRNazanin" w:hAnsi="IRNazanin" w:eastAsia="IRNazanin"/>
          <w:color w:val="111111"/>
          <w:sz w:val="28"/>
          <w:sz w:val="28"/>
          <w:szCs w:val="28"/>
          <w:rtl w:val="true"/>
          <w:lang w:bidi="fa-IR"/>
        </w:rPr>
        <w:t xml:space="preserve">قارون آن‌قدر ثروتمند شد که مردم آرزوی آن را می‌کردند؛ </w:t>
      </w:r>
      <w:r>
        <w:rPr>
          <w:rStyle w:val="FootnoteAnchor"/>
          <w:rtl w:val="true"/>
        </w:rPr>
        <w:footnoteReference w:id="34"/>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مقدّرات، چیزی برای او در نظر گرفته بود که به ذهن مردم خطور 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دستور داد دهان باز کند و قارون وتمام ثروتش را ببلعد و زمین درمقابل چشمان همان مردمی که آرزوی ثروت او را می‌کردند به فرمان خداوند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مردم خدا را سپاس گفتند که چنان ثروتی نداشتند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20" w:name="__RefHeading___Toc2746570_2035185390"/>
      <w:bookmarkStart w:id="121" w:name="_Toc48"/>
      <w:bookmarkEnd w:id="120"/>
      <w:r>
        <w:rPr/>
        <w:t>2</w:t>
      </w:r>
      <w:r>
        <w:rPr>
          <w:rtl w:val="true"/>
        </w:rPr>
        <w:t xml:space="preserve">. </w:t>
      </w:r>
      <w:r>
        <w:rPr>
          <w:rtl w:val="true"/>
        </w:rPr>
        <w:t>مقدّرات قوم سبأ</w:t>
      </w:r>
      <w:bookmarkEnd w:id="121"/>
    </w:p>
    <w:p>
      <w:pPr>
        <w:pStyle w:val="BookText"/>
        <w:rPr/>
      </w:pPr>
      <w:r>
        <w:rPr>
          <w:rFonts w:ascii="IRNazanin" w:hAnsi="IRNazanin" w:eastAsia="IRNazanin"/>
          <w:color w:val="111111"/>
          <w:sz w:val="28"/>
          <w:sz w:val="28"/>
          <w:szCs w:val="28"/>
          <w:rtl w:val="true"/>
          <w:lang w:bidi="fa-IR"/>
        </w:rPr>
        <w:t>این روایت درمورد قوم سبأ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باایجاد سدّ خاکی بزرگی آب‌هایی را که هرز می‌رفت مهار کرده،باغات ومزارع و قصرها و کاخ‌های باشکوهی ساختند، وخلاصه تمدّن جدیدی پدید آوردند، امّا شکر آن را به‌جا نیاورده وطغیان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چند موش صحرایی </w:t>
      </w:r>
      <w:r>
        <w:rPr>
          <w:rStyle w:val="FootnoteAnchor"/>
          <w:rtl w:val="true"/>
        </w:rPr>
        <w:footnoteReference w:id="36"/>
      </w:r>
      <w:r>
        <w:rPr>
          <w:rFonts w:ascii="IRNazanin" w:hAnsi="IRNazanin" w:eastAsia="IRNazanin"/>
          <w:color w:val="111111"/>
          <w:sz w:val="28"/>
          <w:sz w:val="28"/>
          <w:szCs w:val="28"/>
          <w:rtl w:val="true"/>
          <w:lang w:bidi="fa-IR"/>
        </w:rPr>
        <w:t>مأموریّت داد سدّ را سوراخ</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مسیر سوراخ‌های ایجاد شده جریان پیدا کرد ولحظه‌به‌لحظه سوراخ‌ها وسیع‌تر و بزرگ‌تر شدند، تا آن‌جا که در کمال بهت وناباوری مردم سد شکسته شد و تمام آن تمدّن از بین</w:t>
      </w:r>
      <w:bookmarkStart w:id="122" w:name="pg4827_34801"/>
    </w:p>
    <w:p>
      <w:pPr>
        <w:pStyle w:val="BookText"/>
        <w:rPr/>
      </w:pPr>
      <w:bookmarkEnd w:id="122"/>
      <w:r>
        <w:rPr>
          <w:rFonts w:ascii="IRNazanin" w:hAnsi="IRNazanin" w:eastAsia="IRNazanin"/>
          <w:color w:val="111111"/>
          <w:sz w:val="28"/>
          <w:sz w:val="28"/>
          <w:szCs w:val="28"/>
          <w:rtl w:val="true"/>
          <w:lang w:bidi="fa-IR"/>
        </w:rPr>
        <w:t>رفت وبسیاری از مردم سبأ مردند و آن‌ها که ماندند محتاج نان شب شدند</w:t>
      </w:r>
      <w:r>
        <w:rPr>
          <w:rFonts w:eastAsia="IRNazanin" w:cs="IRNazanin"/>
          <w:color w:val="111111"/>
          <w:sz w:val="28"/>
          <w:szCs w:val="28"/>
          <w:rtl w:val="true"/>
          <w:lang w:bidi="fa-IR"/>
        </w:rPr>
        <w:t>!</w:t>
      </w:r>
    </w:p>
    <w:p>
      <w:pPr>
        <w:pStyle w:val="Heading4"/>
        <w:numPr>
          <w:ilvl w:val="3"/>
          <w:numId w:val="1"/>
        </w:numPr>
        <w:rPr/>
      </w:pPr>
      <w:bookmarkStart w:id="123" w:name="__RefHeading___Toc2746572_2035185390"/>
      <w:bookmarkStart w:id="124" w:name="_Toc49"/>
      <w:bookmarkEnd w:id="123"/>
      <w:r>
        <w:rPr/>
        <w:t>3</w:t>
      </w:r>
      <w:r>
        <w:rPr>
          <w:rtl w:val="true"/>
        </w:rPr>
        <w:t xml:space="preserve">. </w:t>
      </w:r>
      <w:r>
        <w:rPr>
          <w:rtl w:val="true"/>
        </w:rPr>
        <w:t>مقدّرات طاغوت‌های عصر ما</w:t>
      </w:r>
      <w:bookmarkEnd w:id="124"/>
    </w:p>
    <w:p>
      <w:pPr>
        <w:pStyle w:val="BookText"/>
        <w:rPr/>
      </w:pPr>
      <w:r>
        <w:rPr>
          <w:rFonts w:ascii="IRNazanin" w:hAnsi="IRNazanin" w:eastAsia="IRNazanin"/>
          <w:color w:val="111111"/>
          <w:sz w:val="28"/>
          <w:sz w:val="28"/>
          <w:szCs w:val="28"/>
          <w:rtl w:val="true"/>
          <w:lang w:bidi="fa-IR"/>
        </w:rPr>
        <w:t xml:space="preserve">در عصر و زمان خود ما سرگذشت فرعون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قذافی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روایت امام دهم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قذافی لباس‌های عجیبی می‌پوشید، محافظانش را از میان دختران انتخاب می‌کرد، در سفرها شتری همراه خود می‌برد تا همواره شیر تازه شتر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وضع ذلّت‌باری کشته شد و مقدّرات، چیزی برای او در نظر گرفت که هیچ‌کس تصوّر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حوادث ومقدرات غیرقابل‌انتظار،برای این است که انسان‌ها مغرور نشوند و به فکر طغیانگری و ظلم و ستم به دیگران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خوبان و اولیاءالله رقم می‌خورد هم گاه قابل باور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چه کسی خطور می‌کرد که دشمن شماره یک فرعون در دامان او بزرگ شود؟ چه کسی تصوّر می‌کرد که خداوند پیامبرش را در غار ثور توسّط چند تار عنکبوت حفظ کند؟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انسان، هم باید امیدوار باشد و هم خائف، که مقدّرات، چیزهایی به او نشان خواهد داد که به ذهنش هم خطورنمی‌کند</w:t>
      </w:r>
      <w:r>
        <w:rPr>
          <w:rFonts w:eastAsia="IRNazanin" w:cs="IRNazanin"/>
          <w:color w:val="111111"/>
          <w:sz w:val="28"/>
          <w:szCs w:val="28"/>
          <w:rtl w:val="true"/>
          <w:lang w:bidi="fa-IR"/>
        </w:rPr>
        <w:t>.</w:t>
      </w:r>
      <w:bookmarkStart w:id="125" w:name="pg4827_34807"/>
    </w:p>
    <w:p>
      <w:pPr>
        <w:pStyle w:val="Heading2"/>
        <w:numPr>
          <w:ilvl w:val="1"/>
          <w:numId w:val="1"/>
        </w:numPr>
        <w:rPr/>
      </w:pPr>
      <w:bookmarkStart w:id="126" w:name="__RefHeading___Toc2746574_2035185390"/>
      <w:bookmarkStart w:id="127" w:name="_Toc50"/>
      <w:bookmarkEnd w:id="125"/>
      <w:bookmarkEnd w:id="126"/>
      <w:r>
        <w:rPr/>
        <w:t>9</w:t>
      </w:r>
      <w:r>
        <w:rPr>
          <w:rtl w:val="true"/>
        </w:rPr>
        <w:t xml:space="preserve">. </w:t>
      </w:r>
      <w:r>
        <w:rPr>
          <w:rtl w:val="true"/>
        </w:rPr>
        <w:t>معیار شخصیّت</w:t>
      </w:r>
      <w:bookmarkEnd w:id="127"/>
    </w:p>
    <w:p>
      <w:pPr>
        <w:pStyle w:val="Heading3"/>
        <w:numPr>
          <w:ilvl w:val="2"/>
          <w:numId w:val="1"/>
        </w:numPr>
        <w:rPr/>
      </w:pPr>
      <w:bookmarkStart w:id="128" w:name="__RefHeading___Toc2746576_2035185390"/>
      <w:bookmarkStart w:id="129" w:name="_Toc51"/>
      <w:bookmarkEnd w:id="128"/>
      <w:r>
        <w:rPr>
          <w:rtl w:val="true"/>
        </w:rPr>
        <w:t>اشاره</w:t>
      </w:r>
      <w:bookmarkEnd w:id="129"/>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فِی الدُّنْیا بِالاَْموالِ وَ فِی الاْخِرَةِ بِالاَْعَمْالِ؛ شخصیّت ظاهری مردم در دنیا به مال و ثروت است در حالی که در 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اعمال است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3"/>
        <w:numPr>
          <w:ilvl w:val="2"/>
          <w:numId w:val="1"/>
        </w:numPr>
        <w:rPr/>
      </w:pPr>
      <w:bookmarkStart w:id="130" w:name="__RefHeading___Toc2746578_2035185390"/>
      <w:bookmarkStart w:id="131" w:name="_Toc52"/>
      <w:bookmarkEnd w:id="130"/>
      <w:r>
        <w:rPr>
          <w:rtl w:val="true"/>
        </w:rPr>
        <w:t>مشکلات مال و ثروت</w:t>
      </w:r>
      <w:bookmarkEnd w:id="131"/>
    </w:p>
    <w:p>
      <w:pPr>
        <w:pStyle w:val="Heading4"/>
        <w:numPr>
          <w:ilvl w:val="3"/>
          <w:numId w:val="1"/>
        </w:numPr>
        <w:rPr/>
      </w:pPr>
      <w:bookmarkStart w:id="132" w:name="__RefHeading___Toc2746580_2035185390"/>
      <w:bookmarkStart w:id="133" w:name="_Toc53"/>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دارایی‌های انسان پنج مشکل دارد </w:t>
      </w:r>
      <w:r>
        <w:rPr>
          <w:rFonts w:eastAsia="IRNazanin" w:cs="IRNazanin"/>
          <w:color w:val="111111"/>
          <w:sz w:val="28"/>
          <w:szCs w:val="28"/>
          <w:rtl w:val="true"/>
          <w:lang w:bidi="fa-IR"/>
        </w:rPr>
        <w:t>:</w:t>
      </w:r>
    </w:p>
    <w:p>
      <w:pPr>
        <w:pStyle w:val="Heading4"/>
        <w:numPr>
          <w:ilvl w:val="3"/>
          <w:numId w:val="1"/>
        </w:numPr>
        <w:rPr/>
      </w:pPr>
      <w:bookmarkStart w:id="134" w:name="__RefHeading___Toc2746582_2035185390"/>
      <w:bookmarkStart w:id="135" w:name="_Toc54"/>
      <w:bookmarkEnd w:id="134"/>
      <w:r>
        <w:rPr/>
        <w:t>1</w:t>
      </w:r>
      <w:r>
        <w:rPr>
          <w:rtl w:val="true"/>
        </w:rPr>
        <w:t xml:space="preserve">. </w:t>
      </w:r>
      <w:r>
        <w:rPr>
          <w:rtl w:val="true"/>
        </w:rPr>
        <w:t>مشکل به‌دست آوردن</w:t>
      </w:r>
      <w:bookmarkEnd w:id="1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به‌آسانی به‌دست نمی‌آید،بلکه غالباًبرای رسیدن به آن باید زحمات زیادی راتحمّل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برای به دست آوردن آن مسیرهای حرام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این کار، مصالح یک امّت و کشور فدا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دنیاپرستان به‌منظور تحصیل مال بیشتر، کلّ نظام</w:t>
      </w:r>
      <w:bookmarkStart w:id="136" w:name="pg4827_34810"/>
    </w:p>
    <w:p>
      <w:pPr>
        <w:pStyle w:val="BookText"/>
        <w:rPr/>
      </w:pPr>
      <w:bookmarkEnd w:id="136"/>
      <w:r>
        <w:rPr>
          <w:rFonts w:ascii="IRNazanin" w:hAnsi="IRNazanin" w:eastAsia="IRNazanin"/>
          <w:color w:val="111111"/>
          <w:sz w:val="28"/>
          <w:sz w:val="28"/>
          <w:szCs w:val="28"/>
          <w:rtl w:val="true"/>
          <w:lang w:bidi="fa-IR"/>
        </w:rPr>
        <w:t>اقتصادی یک کشور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در راه رسیدن به آن تن به هر ذلّت و گناهی داده، و وجدان خویش را سرکوب می‌کنند</w:t>
      </w:r>
      <w:r>
        <w:rPr>
          <w:rFonts w:eastAsia="IRNazanin" w:cs="IRNazanin"/>
          <w:color w:val="111111"/>
          <w:sz w:val="28"/>
          <w:szCs w:val="28"/>
          <w:rtl w:val="true"/>
          <w:lang w:bidi="fa-IR"/>
        </w:rPr>
        <w:t>.</w:t>
      </w:r>
    </w:p>
    <w:p>
      <w:pPr>
        <w:pStyle w:val="Heading4"/>
        <w:numPr>
          <w:ilvl w:val="3"/>
          <w:numId w:val="1"/>
        </w:numPr>
        <w:rPr/>
      </w:pPr>
      <w:bookmarkStart w:id="137" w:name="__RefHeading___Toc2746584_2035185390"/>
      <w:bookmarkStart w:id="138" w:name="_Toc55"/>
      <w:bookmarkEnd w:id="137"/>
      <w:r>
        <w:rPr/>
        <w:t>2</w:t>
      </w:r>
      <w:r>
        <w:rPr>
          <w:rtl w:val="true"/>
        </w:rPr>
        <w:t xml:space="preserve">. </w:t>
      </w:r>
      <w:r>
        <w:rPr>
          <w:rtl w:val="true"/>
        </w:rPr>
        <w:t>مشکل نگهداری</w:t>
      </w:r>
      <w:bookmarkEnd w:id="138"/>
    </w:p>
    <w:p>
      <w:pPr>
        <w:pStyle w:val="BookText"/>
        <w:rPr/>
      </w:pPr>
      <w:r>
        <w:rPr>
          <w:rFonts w:ascii="IRNazanin" w:hAnsi="IRNazanin" w:eastAsia="IRNazanin"/>
          <w:color w:val="111111"/>
          <w:sz w:val="28"/>
          <w:sz w:val="28"/>
          <w:szCs w:val="28"/>
          <w:rtl w:val="true"/>
          <w:lang w:bidi="fa-IR"/>
        </w:rPr>
        <w:t>حفظ آنچه به دست آمده کار راحتی نیست، زیرا کسانی در کمین‌اند تا اموال را از چنگال انسان خارج کنند و صاحب مال ناچار است برای حفظ آن، با آن‌ها مقابله کند</w:t>
      </w:r>
      <w:r>
        <w:rPr>
          <w:rFonts w:eastAsia="IRNazanin" w:cs="IRNazanin"/>
          <w:color w:val="111111"/>
          <w:sz w:val="28"/>
          <w:szCs w:val="28"/>
          <w:rtl w:val="true"/>
          <w:lang w:bidi="fa-IR"/>
        </w:rPr>
        <w:t>.</w:t>
      </w:r>
    </w:p>
    <w:p>
      <w:pPr>
        <w:pStyle w:val="Heading4"/>
        <w:numPr>
          <w:ilvl w:val="3"/>
          <w:numId w:val="1"/>
        </w:numPr>
        <w:rPr/>
      </w:pPr>
      <w:bookmarkStart w:id="139" w:name="__RefHeading___Toc2746586_2035185390"/>
      <w:bookmarkStart w:id="140" w:name="_Toc56"/>
      <w:bookmarkEnd w:id="139"/>
      <w:r>
        <w:rPr/>
        <w:t>3</w:t>
      </w:r>
      <w:r>
        <w:rPr>
          <w:rtl w:val="true"/>
        </w:rPr>
        <w:t xml:space="preserve">. </w:t>
      </w:r>
      <w:r>
        <w:rPr>
          <w:rtl w:val="true"/>
        </w:rPr>
        <w:t>مشکل هزینه کردن</w:t>
      </w:r>
      <w:bookmarkEnd w:id="140"/>
    </w:p>
    <w:p>
      <w:pPr>
        <w:pStyle w:val="BookText"/>
        <w:rPr/>
      </w:pPr>
      <w:r>
        <w:rPr>
          <w:rFonts w:ascii="IRNazanin" w:hAnsi="IRNazanin" w:eastAsia="IRNazanin"/>
          <w:color w:val="111111"/>
          <w:sz w:val="28"/>
          <w:sz w:val="28"/>
          <w:szCs w:val="28"/>
          <w:rtl w:val="true"/>
          <w:lang w:bidi="fa-IR"/>
        </w:rPr>
        <w:t>باید برای هزینه کردن آن برنامه‌ای بریزد که سود برایش داشته باشد و ضرر نکند</w:t>
      </w:r>
      <w:r>
        <w:rPr>
          <w:rFonts w:eastAsia="IRNazanin" w:cs="IRNazanin"/>
          <w:color w:val="111111"/>
          <w:sz w:val="28"/>
          <w:szCs w:val="28"/>
          <w:rtl w:val="true"/>
          <w:lang w:bidi="fa-IR"/>
        </w:rPr>
        <w:t>.</w:t>
      </w:r>
    </w:p>
    <w:p>
      <w:pPr>
        <w:pStyle w:val="Heading4"/>
        <w:numPr>
          <w:ilvl w:val="3"/>
          <w:numId w:val="1"/>
        </w:numPr>
        <w:rPr/>
      </w:pPr>
      <w:bookmarkStart w:id="141" w:name="__RefHeading___Toc2746588_2035185390"/>
      <w:bookmarkStart w:id="142" w:name="_Toc57"/>
      <w:bookmarkEnd w:id="141"/>
      <w:r>
        <w:rPr/>
        <w:t>4</w:t>
      </w:r>
      <w:r>
        <w:rPr>
          <w:rtl w:val="true"/>
        </w:rPr>
        <w:t xml:space="preserve">. </w:t>
      </w:r>
      <w:r>
        <w:rPr>
          <w:rtl w:val="true"/>
        </w:rPr>
        <w:t>مشکل ترک اموال</w:t>
      </w:r>
      <w:bookmarkEnd w:id="142"/>
    </w:p>
    <w:p>
      <w:pPr>
        <w:pStyle w:val="BookText"/>
        <w:rPr/>
      </w:pPr>
      <w:r>
        <w:rPr>
          <w:rFonts w:ascii="IRNazanin" w:hAnsi="IRNazanin" w:eastAsia="IRNazanin"/>
          <w:color w:val="111111"/>
          <w:sz w:val="28"/>
          <w:sz w:val="28"/>
          <w:szCs w:val="28"/>
          <w:rtl w:val="true"/>
          <w:lang w:bidi="fa-IR"/>
        </w:rPr>
        <w:t>مشکل چهارم صرف‌نظر کردن از آن به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آن‌همه ثروت و دارایی را با زحمت فراوان به دست آورده و اکنون به هنگام مرگ باید همه آن‌ها را رها کرده و با چند قطعه کفن به دیار باقی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که برخی از وابستگان به همین اموال مدّت‌ها جان می‌کندند امّا به‌راحتی جان نمی‌دادند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مشاهده کردند که صدای خفیفی از آن‌ها به گوش می‌رسد وعلاقه به اموال نمی‌گذارد به‌راحتی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 مورد علاقه‌شان را آورده، روی سینه‌شان گذاشتند جان به جان‌آفرین تسلیم کردند</w:t>
      </w:r>
      <w:r>
        <w:rPr>
          <w:rFonts w:eastAsia="IRNazanin" w:cs="IRNazanin"/>
          <w:color w:val="111111"/>
          <w:sz w:val="28"/>
          <w:szCs w:val="28"/>
          <w:rtl w:val="true"/>
          <w:lang w:bidi="fa-IR"/>
        </w:rPr>
        <w:t>!</w:t>
      </w:r>
      <w:bookmarkStart w:id="143" w:name="pg4827_34813"/>
    </w:p>
    <w:p>
      <w:pPr>
        <w:pStyle w:val="BookText"/>
        <w:rPr/>
      </w:pPr>
      <w:bookmarkEnd w:id="143"/>
      <w:r>
        <w:rPr>
          <w:rFonts w:ascii="IRNazanin" w:hAnsi="IRNazanin" w:eastAsia="IRNazanin"/>
          <w:color w:val="111111"/>
          <w:sz w:val="28"/>
          <w:sz w:val="28"/>
          <w:szCs w:val="28"/>
          <w:rtl w:val="true"/>
          <w:lang w:bidi="fa-IR"/>
        </w:rPr>
        <w:t>آری، چشم پوشیدن از مال مورد علاقه و رها کردن آن برای دنیاپرستان کار ساده‌ای نیست، ولی کسانی که وابسته به دنیا ومظاهر آن نیستند به‌راحتی جان می‌دهند</w:t>
      </w:r>
      <w:r>
        <w:rPr>
          <w:rFonts w:eastAsia="IRNazanin" w:cs="IRNazanin"/>
          <w:color w:val="111111"/>
          <w:sz w:val="28"/>
          <w:szCs w:val="28"/>
          <w:rtl w:val="true"/>
          <w:lang w:bidi="fa-IR"/>
        </w:rPr>
        <w:t>.</w:t>
      </w:r>
    </w:p>
    <w:p>
      <w:pPr>
        <w:pStyle w:val="Heading4"/>
        <w:numPr>
          <w:ilvl w:val="3"/>
          <w:numId w:val="1"/>
        </w:numPr>
        <w:rPr/>
      </w:pPr>
      <w:bookmarkStart w:id="144" w:name="__RefHeading___Toc2746590_2035185390"/>
      <w:bookmarkStart w:id="145" w:name="_Toc58"/>
      <w:bookmarkEnd w:id="144"/>
      <w:r>
        <w:rPr/>
        <w:t>5</w:t>
      </w:r>
      <w:r>
        <w:rPr>
          <w:rtl w:val="true"/>
        </w:rPr>
        <w:t xml:space="preserve">. </w:t>
      </w:r>
      <w:r>
        <w:rPr>
          <w:rtl w:val="true"/>
        </w:rPr>
        <w:t>مشکل حساب‌وکتاب روز قیامت</w:t>
      </w:r>
      <w:bookmarkEnd w:id="145"/>
    </w:p>
    <w:p>
      <w:pPr>
        <w:pStyle w:val="BookText"/>
        <w:rPr/>
      </w:pPr>
      <w:r>
        <w:rPr>
          <w:rFonts w:ascii="IRNazanin" w:hAnsi="IRNazanin" w:eastAsia="IRNazanin"/>
          <w:color w:val="111111"/>
          <w:sz w:val="28"/>
          <w:sz w:val="28"/>
          <w:szCs w:val="28"/>
          <w:rtl w:val="true"/>
          <w:lang w:bidi="fa-IR"/>
        </w:rPr>
        <w:t>در روز قیامت از هیچ موقفی بدون حساب‌وکتاب نمی‌توان گذشت، باید حساب‌وکتاب همه اموال را پس داد</w:t>
      </w:r>
      <w:r>
        <w:rPr>
          <w:rFonts w:eastAsia="IRNazanin" w:cs="IRNazanin"/>
          <w:color w:val="111111"/>
          <w:sz w:val="28"/>
          <w:szCs w:val="28"/>
          <w:rtl w:val="true"/>
          <w:lang w:bidi="fa-IR"/>
        </w:rPr>
        <w:t>.</w:t>
      </w:r>
    </w:p>
    <w:p>
      <w:pPr>
        <w:pStyle w:val="Heading3"/>
        <w:numPr>
          <w:ilvl w:val="2"/>
          <w:numId w:val="1"/>
        </w:numPr>
        <w:rPr/>
      </w:pPr>
      <w:bookmarkStart w:id="146" w:name="__RefHeading___Toc2746592_2035185390"/>
      <w:bookmarkStart w:id="147" w:name="_Toc59"/>
      <w:bookmarkEnd w:id="146"/>
      <w:r>
        <w:rPr>
          <w:rtl w:val="true"/>
        </w:rPr>
        <w:t>اعمال؛ ملاک شخصیّت در جهان آخرت</w:t>
      </w:r>
      <w:bookmarkEnd w:id="147"/>
    </w:p>
    <w:p>
      <w:pPr>
        <w:pStyle w:val="BookText"/>
        <w:rPr/>
      </w:pPr>
      <w:r>
        <w:rPr>
          <w:rFonts w:ascii="IRNazanin" w:hAnsi="IRNazanin" w:eastAsia="IRNazanin"/>
          <w:color w:val="111111"/>
          <w:sz w:val="28"/>
          <w:sz w:val="28"/>
          <w:szCs w:val="28"/>
          <w:rtl w:val="true"/>
          <w:lang w:bidi="fa-IR"/>
        </w:rPr>
        <w:t>برخی اعمال سخت‌تر و برخی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هرچه سخت‌تر باشد ثواب آن بیشتر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روزه تابستان ثوابش بیشتر </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وضوی با آب سرد در زمستان اجرش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اعمال هم کار مشکلی است؛ شخص باید پس از انجام اعمال مراقب باشد با ریا و سمعه و منّت و آزار و اذیّت آن را باطل نکند، همان‌گونه که در آیه شریفه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تُبْطِلُوا صَدقاتِکُمْ بِالْمَنِّ وَالاْذی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خود را با منّت وآزار، باطل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لا اله الا الله درختی در بهشت می‌رویاند مشروط بر آن‌که انسان با آتش ریا و گناه آن رانسوزاند</w:t>
      </w:r>
      <w:r>
        <w:rPr>
          <w:rFonts w:eastAsia="IRNazanin" w:cs="IRNazanin"/>
          <w:color w:val="111111"/>
          <w:sz w:val="28"/>
          <w:szCs w:val="28"/>
          <w:rtl w:val="true"/>
          <w:lang w:bidi="fa-IR"/>
        </w:rPr>
        <w:t xml:space="preserve">. </w:t>
      </w:r>
      <w:r>
        <w:rPr>
          <w:rStyle w:val="FootnoteAnchor"/>
          <w:rtl w:val="true"/>
        </w:rPr>
        <w:footnoteReference w:id="40"/>
      </w:r>
      <w:bookmarkStart w:id="148" w:name="pg4827_34816"/>
    </w:p>
    <w:p>
      <w:pPr>
        <w:pStyle w:val="BookText"/>
        <w:rPr/>
      </w:pPr>
      <w:bookmarkEnd w:id="148"/>
      <w:r>
        <w:rPr>
          <w:rFonts w:ascii="IRNazanin" w:hAnsi="IRNazanin" w:eastAsia="IRNazanin"/>
          <w:color w:val="111111"/>
          <w:sz w:val="28"/>
          <w:sz w:val="28"/>
          <w:szCs w:val="28"/>
          <w:rtl w:val="true"/>
          <w:lang w:bidi="fa-IR"/>
        </w:rPr>
        <w:t>اعمال خیر اگر این دو مرحله را پشت سر بگذارد مشکلی ندارد؛ بلکه شخص موقع رفتن از دنیا شاد و مسرور و خوشحال است و به هنگام حساب‌وکتاب، سربلند و سرافراز</w:t>
      </w:r>
      <w:r>
        <w:rPr>
          <w:rFonts w:eastAsia="IRNazanin" w:cs="IRNazanin"/>
          <w:color w:val="111111"/>
          <w:sz w:val="28"/>
          <w:szCs w:val="28"/>
          <w:rtl w:val="true"/>
          <w:lang w:bidi="fa-IR"/>
        </w:rPr>
        <w:t>.</w:t>
      </w:r>
    </w:p>
    <w:p>
      <w:pPr>
        <w:pStyle w:val="Heading3"/>
        <w:numPr>
          <w:ilvl w:val="2"/>
          <w:numId w:val="1"/>
        </w:numPr>
        <w:rPr/>
      </w:pPr>
      <w:bookmarkStart w:id="149" w:name="__RefHeading___Toc2746594_2035185390"/>
      <w:bookmarkStart w:id="150" w:name="_Toc60"/>
      <w:bookmarkEnd w:id="149"/>
      <w:r>
        <w:rPr>
          <w:rtl w:val="true"/>
        </w:rPr>
        <w:t>نظام ارزشی اسلام</w:t>
      </w:r>
      <w:bookmarkEnd w:id="150"/>
    </w:p>
    <w:p>
      <w:pPr>
        <w:pStyle w:val="BookText"/>
        <w:rPr/>
      </w:pPr>
      <w:r>
        <w:rPr>
          <w:rFonts w:ascii="IRNazanin" w:hAnsi="IRNazanin" w:eastAsia="IRNazanin"/>
          <w:color w:val="111111"/>
          <w:sz w:val="28"/>
          <w:sz w:val="28"/>
          <w:szCs w:val="28"/>
          <w:rtl w:val="true"/>
          <w:lang w:bidi="fa-IR"/>
        </w:rPr>
        <w:t>این روایت نظام ارزشی اسلام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آن‌ها که مال بیشتری دارند به خود می‌بالند و آن را مایه برتری و شخصیّت خویش می‌پندارند؛ ولی اسلام اموالی را خوب می‌داند که ابزاری برای انجام کارهای نیک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مراقب اعمال و کردار خویش باشیم و از آن‌ها غافل نشویم و اموال و ثروت خود را وسیله‌ای برای رسیدن به کارهای شایسته قرار دهیم</w:t>
      </w:r>
      <w:r>
        <w:rPr>
          <w:rFonts w:eastAsia="IRNazanin" w:cs="IRNazanin"/>
          <w:color w:val="111111"/>
          <w:sz w:val="28"/>
          <w:szCs w:val="28"/>
          <w:rtl w:val="true"/>
          <w:lang w:bidi="fa-IR"/>
        </w:rPr>
        <w:t>.</w:t>
      </w:r>
      <w:bookmarkStart w:id="151" w:name="pg4827_34819"/>
    </w:p>
    <w:p>
      <w:pPr>
        <w:pStyle w:val="Heading2"/>
        <w:numPr>
          <w:ilvl w:val="1"/>
          <w:numId w:val="1"/>
        </w:numPr>
        <w:rPr/>
      </w:pPr>
      <w:bookmarkStart w:id="152" w:name="__RefHeading___Toc2746596_2035185390"/>
      <w:bookmarkStart w:id="153" w:name="_Toc61"/>
      <w:bookmarkEnd w:id="151"/>
      <w:bookmarkEnd w:id="152"/>
      <w:r>
        <w:rPr/>
        <w:t>10</w:t>
      </w:r>
      <w:r>
        <w:rPr>
          <w:rtl w:val="true"/>
        </w:rPr>
        <w:t xml:space="preserve">. </w:t>
      </w:r>
      <w:r>
        <w:rPr>
          <w:rtl w:val="true"/>
        </w:rPr>
        <w:t>مصیبت صابر و بی‌صبر</w:t>
      </w:r>
      <w:r>
        <w:rPr>
          <w:rtl w:val="true"/>
        </w:rPr>
        <w:t>!</w:t>
      </w:r>
      <w:bookmarkEnd w:id="153"/>
    </w:p>
    <w:p>
      <w:pPr>
        <w:pStyle w:val="Heading3"/>
        <w:numPr>
          <w:ilvl w:val="2"/>
          <w:numId w:val="1"/>
        </w:numPr>
        <w:rPr/>
      </w:pPr>
      <w:bookmarkStart w:id="154" w:name="__RefHeading___Toc2746598_2035185390"/>
      <w:bookmarkStart w:id="155" w:name="_Toc62"/>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اَلْمُصیبَةُ لِلصّابِرِ واحِدَةٌ وَ لِلْجازِعِ اِثنتانِ؛ کسی که درمقابل مصیبت صبر کند یک مصیبت دارد، امّا کسی که بی‌تابی کند دو مصیبت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بی‌تابی مصیبت دوم است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Heading3"/>
        <w:numPr>
          <w:ilvl w:val="2"/>
          <w:numId w:val="1"/>
        </w:numPr>
        <w:rPr/>
      </w:pPr>
      <w:bookmarkStart w:id="156" w:name="__RefHeading___Toc2746600_2035185390"/>
      <w:bookmarkStart w:id="157" w:name="_Toc63"/>
      <w:bookmarkEnd w:id="156"/>
      <w:r>
        <w:rPr>
          <w:rtl w:val="true"/>
        </w:rPr>
        <w:t>مصائب مختلف دنیا</w:t>
      </w:r>
      <w:bookmarkEnd w:id="157"/>
    </w:p>
    <w:p>
      <w:pPr>
        <w:pStyle w:val="BookText"/>
        <w:rPr/>
      </w:pPr>
      <w:r>
        <w:rPr>
          <w:rFonts w:ascii="IRNazanin" w:hAnsi="IRNazanin" w:eastAsia="IRNazanin"/>
          <w:color w:val="111111"/>
          <w:sz w:val="28"/>
          <w:sz w:val="28"/>
          <w:szCs w:val="28"/>
          <w:rtl w:val="true"/>
          <w:lang w:bidi="fa-IR"/>
        </w:rPr>
        <w:t>چه بخواهیم و چه نخواهیم دنیا آمیخته با مصائب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چنین بوده، اکنون نیز چنین است و در آینده هم چنین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 گاه جنبه مالی دارد؛ مانند این‌که خرمنِ آماده کوبیدن، با جرقه‌ای تبدیل به خاکستر می‌شود، یا با مقداری بالا و پایین رفتن قیمت ارز عدّه‌ای ورشکست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جنبه جانی دارد؛ مانند این که عزیزی بیمار یا مجروح می‌شود، یا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w:t>
      </w:r>
      <w:bookmarkStart w:id="158" w:name="pg4827_34821"/>
    </w:p>
    <w:p>
      <w:pPr>
        <w:pStyle w:val="BookText"/>
        <w:rPr/>
      </w:pPr>
      <w:bookmarkEnd w:id="158"/>
      <w:r>
        <w:rPr>
          <w:rFonts w:ascii="IRNazanin" w:hAnsi="IRNazanin" w:eastAsia="IRNazanin"/>
          <w:color w:val="111111"/>
          <w:sz w:val="28"/>
          <w:sz w:val="28"/>
          <w:szCs w:val="28"/>
          <w:rtl w:val="true"/>
          <w:lang w:bidi="fa-IR"/>
        </w:rPr>
        <w:t>جنبه آبرویی دارد؛ مانند این‌که دشمن کاری می‌کند که آبروی انسان برود یا بر اثر لغزشی آبرویش در معرض خطر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مصیبت اجتماعی است؛ مانند ناامنی‌ها، گرانی‌ها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مصیبت‌های اخلاقی است؛ مانند مفاسد اخلاقی که گاه مردم گرفتار آن می‌شوند</w:t>
      </w:r>
      <w:r>
        <w:rPr>
          <w:rFonts w:eastAsia="IRNazanin" w:cs="IRNazanin"/>
          <w:color w:val="111111"/>
          <w:sz w:val="28"/>
          <w:szCs w:val="28"/>
          <w:rtl w:val="true"/>
          <w:lang w:bidi="fa-IR"/>
        </w:rPr>
        <w:t>.</w:t>
      </w:r>
    </w:p>
    <w:p>
      <w:pPr>
        <w:pStyle w:val="Heading3"/>
        <w:numPr>
          <w:ilvl w:val="2"/>
          <w:numId w:val="1"/>
        </w:numPr>
        <w:rPr/>
      </w:pPr>
      <w:bookmarkStart w:id="159" w:name="__RefHeading___Toc2746602_2035185390"/>
      <w:bookmarkStart w:id="160" w:name="_Toc64"/>
      <w:bookmarkEnd w:id="159"/>
      <w:r>
        <w:rPr>
          <w:rtl w:val="true"/>
        </w:rPr>
        <w:t>چگونگی برخورد با مصیبت‌ها</w:t>
      </w:r>
      <w:bookmarkEnd w:id="160"/>
    </w:p>
    <w:p>
      <w:pPr>
        <w:pStyle w:val="BookText"/>
        <w:rPr/>
      </w:pPr>
      <w:r>
        <w:rPr>
          <w:rFonts w:ascii="IRNazanin" w:hAnsi="IRNazanin" w:eastAsia="IRNazanin"/>
          <w:color w:val="111111"/>
          <w:sz w:val="28"/>
          <w:sz w:val="28"/>
          <w:szCs w:val="28"/>
          <w:rtl w:val="true"/>
          <w:lang w:bidi="fa-IR"/>
        </w:rPr>
        <w:t>انسان در مواجهه با مصائب و مشکلات باید صبور باشد وتلاش کند مشکل را برطرف سازد، و اگر امکان از بین رفتن آن نیست، مانند مرگ عزیزان، اگر صابر باشد یک مصیبت دارد و اگر که جزع‌وفزع کند دو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مصیبت اجرداردوباجزع اجرش ازدست‌می‌رود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براثر جزع‌وفزع و بی‌تابی، مبتلا به امراض مختلف ازجمله ضعف اعصاب، افسردگی و بیماری‌های جسمی شود که این خود مصیبت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روایت می‌گوید اگر فزع کند دو مصیبت خواهد داشت، حداقل آن است وگاه ممکن است بیشتر باشد</w:t>
      </w:r>
      <w:r>
        <w:rPr>
          <w:rFonts w:eastAsia="IRNazanin" w:cs="IRNazanin"/>
          <w:color w:val="111111"/>
          <w:sz w:val="28"/>
          <w:szCs w:val="28"/>
          <w:rtl w:val="true"/>
          <w:lang w:bidi="fa-IR"/>
        </w:rPr>
        <w:t>.</w:t>
      </w:r>
    </w:p>
    <w:p>
      <w:pPr>
        <w:pStyle w:val="Heading3"/>
        <w:numPr>
          <w:ilvl w:val="2"/>
          <w:numId w:val="1"/>
        </w:numPr>
        <w:rPr/>
      </w:pPr>
      <w:bookmarkStart w:id="161" w:name="__RefHeading___Toc2746604_2035185390"/>
      <w:bookmarkStart w:id="162" w:name="_Toc65"/>
      <w:bookmarkEnd w:id="161"/>
      <w:r>
        <w:rPr>
          <w:rtl w:val="true"/>
        </w:rPr>
        <w:t>همه مشکل دارند</w:t>
      </w:r>
      <w:r>
        <w:rPr>
          <w:rtl w:val="true"/>
        </w:rPr>
        <w:t>!</w:t>
      </w:r>
      <w:bookmarkEnd w:id="1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نکته توجّه داشته باشیم که هر کدام از مردم، مبتلا به</w:t>
      </w:r>
    </w:p>
    <w:p>
      <w:pPr>
        <w:pStyle w:val="BookText"/>
        <w:rPr/>
      </w:pPr>
      <w:r>
        <w:rPr>
          <w:rFonts w:ascii="IRNazanin" w:hAnsi="IRNazanin" w:eastAsia="IRNazanin"/>
          <w:color w:val="111111"/>
          <w:sz w:val="28"/>
          <w:sz w:val="28"/>
          <w:szCs w:val="28"/>
          <w:rtl w:val="true"/>
          <w:lang w:bidi="fa-IR"/>
        </w:rPr>
        <w:t>نوعی مشکل و مصیبت است و مشکلات اختصاص به ما ندارد، تحمّل آن آسان‌ترمی‌شود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مبتلا به بیماری افسردگی شده بود و دائماً در گوشه‌ای محزون وناراحت نشسته بود ودنبال کار و زندگی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معالجه او تلاش کردند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نسخه چنین نوشته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پیدا شود که غمی نداشته باشد و این بیمار پیراهن او را بپوشد غم و غصّه‌اش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جستجو کردند، امّا سراغ هرکس رفتند مصیبت و مشکلی داشت و در شهرِ بزرگشان یک انسان بی‌غم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شده و در روستاها به جستجو پرداختند تا بالاخره چوپانی را یافتند که گمان می‌کردند غمی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پیراهن او را بگیرند تا آن بیمار بپوشد و خوب شود، دیدند آن چوپان پیراهن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با دین این ماجرا بهبود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آری، توجه به این نکته غم و غصّه انسان را می‌کاهد و تحمّل آدمی را در مقابل مشکلات زیاد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بر این، رحمت وصلوت خداوند را نیز برای خود می‌خرد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عَلَیْهِمْ صَلَوَاتٌ مِنْ رَبِّهِمْ وَرَحْمَةٌ</w:t>
      </w:r>
      <w:r>
        <w:rPr>
          <w:rFonts w:eastAsia="Amiri" w:cs="Amiri" w:ascii="Amiri" w:hAnsi="Amiri"/>
          <w:color w:val="111111"/>
          <w:sz w:val="28"/>
          <w:szCs w:val="28"/>
          <w:rtl w:val="true"/>
          <w:lang w:bidi="ar-SA"/>
        </w:rPr>
        <w:t xml:space="preserve">). </w:t>
      </w:r>
      <w:r>
        <w:rPr>
          <w:rStyle w:val="FootnoteAnchor"/>
          <w:rtl w:val="true"/>
        </w:rPr>
        <w:footnoteReference w:id="42"/>
      </w:r>
      <w:bookmarkStart w:id="163" w:name="pg4827_34827"/>
    </w:p>
    <w:p>
      <w:pPr>
        <w:pStyle w:val="Heading3"/>
        <w:numPr>
          <w:ilvl w:val="2"/>
          <w:numId w:val="1"/>
        </w:numPr>
        <w:rPr/>
      </w:pPr>
      <w:bookmarkStart w:id="164" w:name="__RefHeading___Toc2746606_2035185390"/>
      <w:bookmarkStart w:id="165" w:name="_Toc66"/>
      <w:bookmarkEnd w:id="163"/>
      <w:bookmarkEnd w:id="164"/>
      <w:r>
        <w:rPr>
          <w:rtl w:val="true"/>
        </w:rPr>
        <w:t>نتایج دیگر صبر و استقامت</w:t>
      </w:r>
      <w:bookmarkEnd w:id="165"/>
    </w:p>
    <w:p>
      <w:pPr>
        <w:pStyle w:val="BookText"/>
        <w:rPr/>
      </w:pPr>
      <w:r>
        <w:rPr>
          <w:rFonts w:ascii="IRNazanin" w:hAnsi="IRNazanin" w:eastAsia="IRNazanin"/>
          <w:color w:val="111111"/>
          <w:sz w:val="28"/>
          <w:sz w:val="28"/>
          <w:szCs w:val="28"/>
          <w:rtl w:val="true"/>
          <w:lang w:bidi="fa-IR"/>
        </w:rPr>
        <w:t>علاوه بر این، انسان در پرتو صبر و استقامت، راه‌حل پیدا می‌کند امّا در سایه جزع و فزع راه‌حل‌ها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گنجشکی وارد خانه‌ای شده، صاحب خانه پنجره را باز می‌کند تا خارج شود امّا چون عجول و دستپاچه است پنجره باز را نمی‌بیند وخود را به در و دیوار و شیشه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بود و لحظه‌ای می‌نشست و بررسی می‌کرد، به‌راحتی راه فرار را می‌یافت و از آن‌جا خلاص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همین‌طورند</w:t>
      </w:r>
      <w:r>
        <w:rPr>
          <w:rFonts w:eastAsia="IRNazanin" w:cs="IRNazanin"/>
          <w:color w:val="111111"/>
          <w:sz w:val="28"/>
          <w:szCs w:val="28"/>
          <w:rtl w:val="true"/>
          <w:lang w:bidi="fa-IR"/>
        </w:rPr>
        <w:t>.</w:t>
      </w:r>
    </w:p>
    <w:p>
      <w:pPr>
        <w:pStyle w:val="Heading3"/>
        <w:numPr>
          <w:ilvl w:val="2"/>
          <w:numId w:val="1"/>
        </w:numPr>
        <w:rPr/>
      </w:pPr>
      <w:bookmarkStart w:id="166" w:name="__RefHeading___Toc2746608_2035185390"/>
      <w:bookmarkStart w:id="167" w:name="_Toc67"/>
      <w:bookmarkEnd w:id="166"/>
      <w:r>
        <w:rPr>
          <w:rtl w:val="true"/>
        </w:rPr>
        <w:t>جامعه صابر و جامعه کم‌تحمّل</w:t>
      </w:r>
      <w:bookmarkEnd w:id="167"/>
    </w:p>
    <w:p>
      <w:pPr>
        <w:pStyle w:val="BookText"/>
        <w:rPr/>
      </w:pPr>
      <w:r>
        <w:rPr>
          <w:rFonts w:ascii="IRNazanin" w:hAnsi="IRNazanin" w:eastAsia="IRNazanin"/>
          <w:color w:val="111111"/>
          <w:sz w:val="28"/>
          <w:sz w:val="28"/>
          <w:szCs w:val="28"/>
          <w:rtl w:val="true"/>
          <w:lang w:bidi="fa-IR"/>
        </w:rPr>
        <w:t>روایت مورد بحث، هم در مسائل فردی صادق است و هم در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بر جامعه‌ای وارد شود با جزع‌وفزع حل نمی‌شود، بلکه مصیبت دوچندان می‌گردد، امّا در سایه عقل وتدبیر و مشورت و تحمّل صبر و خویشتن‌داری، راهی برای حلّ آن پیدا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روایات دیگر هم، مضمون حدیث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حضرت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صَبَرْتَ جَرَتْ عَلَیکَ الْمَقادیرُ، وَ اَنْتَ مَأجُورٌ، وَ اِنّکَ اِنْ جَزَعْتَ جَرَتْ عَلَیْکَ الْمَقادیرُ وَاَنْتَ مَأزُورٌ؛ اگر صبر کنی، مقدّرات درمورد تو جاری می‌شود وپاداش خواهی داشت و اگر بی‌تابی کنی باز هم</w:t>
      </w:r>
    </w:p>
    <w:p>
      <w:pPr>
        <w:pStyle w:val="BookText"/>
        <w:rPr/>
      </w:pPr>
      <w:r>
        <w:rPr>
          <w:rFonts w:ascii="IRNazanin" w:hAnsi="IRNazanin" w:eastAsia="IRNazanin"/>
          <w:color w:val="111111"/>
          <w:sz w:val="28"/>
          <w:sz w:val="28"/>
          <w:szCs w:val="28"/>
          <w:rtl w:val="true"/>
          <w:lang w:bidi="fa-IR"/>
        </w:rPr>
        <w:t>مقدّرات، مسیر خود را طی می‌کند وگناه ومعصیت برایت نوشته خواهد شد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گاه همچون داروی تلخ، ظاهری بد امّا باطنی شفابخش دارد و نردبان ترقی انسان می‌شود؛ همان‌گونه که اگر حضرت یوسف علیه السلام در چاه نمی‌افتاد و به زندان نمی‌رفت به آن مقامات نمی‌رسید</w:t>
      </w:r>
      <w:r>
        <w:rPr>
          <w:rFonts w:eastAsia="IRNazanin" w:cs="IRNazanin"/>
          <w:color w:val="111111"/>
          <w:sz w:val="28"/>
          <w:szCs w:val="28"/>
          <w:rtl w:val="true"/>
          <w:lang w:bidi="fa-IR"/>
        </w:rPr>
        <w:t>.</w:t>
      </w:r>
      <w:bookmarkStart w:id="168" w:name="pg4827_34836"/>
    </w:p>
    <w:p>
      <w:pPr>
        <w:pStyle w:val="Heading2"/>
        <w:numPr>
          <w:ilvl w:val="1"/>
          <w:numId w:val="1"/>
        </w:numPr>
        <w:rPr/>
      </w:pPr>
      <w:bookmarkStart w:id="169" w:name="__RefHeading___Toc2746610_2035185390"/>
      <w:bookmarkStart w:id="170" w:name="_Toc68"/>
      <w:bookmarkEnd w:id="168"/>
      <w:bookmarkEnd w:id="169"/>
      <w:r>
        <w:rPr/>
        <w:t>11</w:t>
      </w:r>
      <w:r>
        <w:rPr>
          <w:rtl w:val="true"/>
        </w:rPr>
        <w:t xml:space="preserve">. </w:t>
      </w:r>
      <w:r>
        <w:rPr>
          <w:rtl w:val="true"/>
        </w:rPr>
        <w:t xml:space="preserve">آمادگی برای ظهور حضرت مهدی </w:t>
      </w:r>
      <w:r>
        <w:rPr>
          <w:rtl w:val="true"/>
        </w:rPr>
        <w:t>(</w:t>
      </w:r>
      <w:r>
        <w:rPr>
          <w:rtl w:val="true"/>
        </w:rPr>
        <w:t>عج</w:t>
      </w:r>
      <w:r>
        <w:rPr>
          <w:rtl w:val="true"/>
        </w:rPr>
        <w:t>)</w:t>
      </w:r>
      <w:bookmarkEnd w:id="170"/>
    </w:p>
    <w:p>
      <w:pPr>
        <w:pStyle w:val="Heading3"/>
        <w:numPr>
          <w:ilvl w:val="2"/>
          <w:numId w:val="1"/>
        </w:numPr>
        <w:rPr/>
      </w:pPr>
      <w:bookmarkStart w:id="171" w:name="__RefHeading___Toc2746612_2035185390"/>
      <w:bookmarkStart w:id="172" w:name="_Toc69"/>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امام هادی علیه السلام یکی از اصحابش را دید که مرکب نامناسبی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مرکبی خریداری کردی؟ با همین پول می‌توانستی مرکب مناسب‌تری تهیّه کنی که به درد میدان جنگ بخورد؛ سپس فرمود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ارْتَبَطَ دابَّةً مُتَوَقِعاً بها اَمْرَنا وَ یَغیظُ بِه عَدُوَّنا وَ هُوَ مَنْسُوبٌ اِلَیْنا، اَدَرَّ اللهُ رِزْقَهُ وَ شَرَحَ صَدْرَهُ وَ بَلَّغَهُ اَمَلَهُ َ کانَ عَوْناً عَلی حَوائِجِه؛ هرکس مرکبی تهیّه کند و منتظر باشد که مهدی ما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مرکب در رکاب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ما را به خشم آورد، در حالی که از شیعیان ما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پاداش به او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را فراوان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را گشاده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خواسته‌هایش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 ومددکارش برای رسیدن به خواسته‌هایش خواهد بود</w:t>
      </w:r>
      <w:r>
        <w:rPr>
          <w:rFonts w:eastAsia="IRNazanin" w:cs="IRNazanin"/>
          <w:color w:val="111111"/>
          <w:sz w:val="28"/>
          <w:szCs w:val="28"/>
          <w:rtl w:val="true"/>
          <w:lang w:bidi="fa-IR"/>
        </w:rPr>
        <w:t xml:space="preserve">». </w:t>
      </w:r>
      <w:r>
        <w:rPr>
          <w:rStyle w:val="FootnoteAnchor"/>
          <w:rtl w:val="true"/>
        </w:rPr>
        <w:footnoteReference w:id="44"/>
      </w:r>
      <w:bookmarkStart w:id="173" w:name="pg4827_34838"/>
    </w:p>
    <w:p>
      <w:pPr>
        <w:pStyle w:val="Heading3"/>
        <w:numPr>
          <w:ilvl w:val="2"/>
          <w:numId w:val="1"/>
        </w:numPr>
        <w:rPr/>
      </w:pPr>
      <w:bookmarkStart w:id="174" w:name="__RefHeading___Toc2746614_2035185390"/>
      <w:bookmarkStart w:id="175" w:name="_Toc70"/>
      <w:bookmarkEnd w:id="173"/>
      <w:bookmarkEnd w:id="174"/>
      <w:r>
        <w:rPr>
          <w:rtl w:val="true"/>
        </w:rPr>
        <w:t>فواید انتظار فرج</w:t>
      </w:r>
      <w:bookmarkEnd w:id="175"/>
    </w:p>
    <w:p>
      <w:pPr>
        <w:pStyle w:val="BookText"/>
        <w:rPr/>
      </w:pPr>
      <w:r>
        <w:rPr>
          <w:rFonts w:ascii="IRNazanin" w:hAnsi="IRNazanin" w:eastAsia="IRNazanin"/>
          <w:color w:val="111111"/>
          <w:sz w:val="28"/>
          <w:sz w:val="28"/>
          <w:szCs w:val="28"/>
          <w:rtl w:val="true"/>
          <w:lang w:bidi="fa-IR"/>
        </w:rPr>
        <w:t xml:space="preserve">از این روایت استفاده می‌شود که از زمان امام هادی علیه السلام، مردم رابرای قیام حضرت مهدی علیه السلام آماده می‌کردند و این کار سه فایده 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 انتظار فرج سبب می‌شد که شیعیان احساس بی‌پناهی دربرابر دشمنان نداشته باشند، و نور امید همواره در دلشان روشن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این‌گونه سخنان و دستورات سبب می‌شد شیعیان همواره آمادگی خود را حفظ کنند و حفظ آمادگی، تهذیب اخلاق، علم و آگاهی، شجاعت و شهامت را درپی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مبارزات محدود؛ این نوع سفارشات سبب می‌شد که شیعیان مبارزات محدود را از دست ندهند و تا زمانی که مبارزه جهانی وفراگیر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بی‌کار ننشینند و دست روی دست نگذارند</w:t>
      </w:r>
      <w:r>
        <w:rPr>
          <w:rFonts w:eastAsia="IRNazanin" w:cs="IRNazanin"/>
          <w:color w:val="111111"/>
          <w:sz w:val="28"/>
          <w:szCs w:val="28"/>
          <w:rtl w:val="true"/>
          <w:lang w:bidi="fa-IR"/>
        </w:rPr>
        <w:t>.</w:t>
      </w:r>
    </w:p>
    <w:p>
      <w:pPr>
        <w:pStyle w:val="Heading3"/>
        <w:numPr>
          <w:ilvl w:val="2"/>
          <w:numId w:val="1"/>
        </w:numPr>
        <w:rPr/>
      </w:pPr>
      <w:bookmarkStart w:id="176" w:name="__RefHeading___Toc2746616_2035185390"/>
      <w:bookmarkStart w:id="177" w:name="_Toc71"/>
      <w:bookmarkEnd w:id="176"/>
      <w:r>
        <w:rPr>
          <w:rtl w:val="true"/>
        </w:rPr>
        <w:t>شیعیان آماده باشند</w:t>
      </w:r>
      <w:bookmarkEnd w:id="17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شیعیان باید چنین باشند، آمادگی خود را حفظ کنند، برای ظهور آن حضرت نیرو تربیت کنند، نورانیّت و تقوی و علم وآگاهی وشجاعت وشهامت داشته باشند ودر حدّ توان وامکاناتشان، با دشمنان مبارزات محدودی داشته باشند و اساساً تأسیس حکومت اسلامی به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تمام دنیا نمی‌توان عدالت ایجاد کرد، نباید از برقراری عدالت در منطقه محدودی مانند یک کشور، ناامید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آن‌حضرت ظهور کند و همه شیعیان برای بسط عدالت در سراسر جهان فعالیّت کنند</w:t>
      </w:r>
      <w:r>
        <w:rPr>
          <w:rFonts w:eastAsia="IRNazanin" w:cs="IRNazanin"/>
          <w:color w:val="111111"/>
          <w:sz w:val="28"/>
          <w:szCs w:val="28"/>
          <w:rtl w:val="true"/>
          <w:lang w:bidi="fa-IR"/>
        </w:rPr>
        <w:t>.</w:t>
      </w:r>
      <w:bookmarkStart w:id="178" w:name="pg4827_34846"/>
    </w:p>
    <w:p>
      <w:pPr>
        <w:pStyle w:val="Heading2"/>
        <w:numPr>
          <w:ilvl w:val="1"/>
          <w:numId w:val="1"/>
        </w:numPr>
        <w:rPr/>
      </w:pPr>
      <w:bookmarkStart w:id="179" w:name="__RefHeading___Toc2746618_2035185390"/>
      <w:bookmarkStart w:id="180" w:name="_Toc72"/>
      <w:bookmarkEnd w:id="178"/>
      <w:bookmarkEnd w:id="179"/>
      <w:r>
        <w:rPr/>
        <w:t>12</w:t>
      </w:r>
      <w:r>
        <w:rPr>
          <w:rtl w:val="true"/>
        </w:rPr>
        <w:t xml:space="preserve">. </w:t>
      </w:r>
      <w:r>
        <w:rPr>
          <w:rtl w:val="true"/>
        </w:rPr>
        <w:t>شوخی آری، هزل نه</w:t>
      </w:r>
      <w:r>
        <w:rPr>
          <w:rtl w:val="true"/>
        </w:rPr>
        <w:t>!</w:t>
      </w:r>
      <w:bookmarkEnd w:id="180"/>
    </w:p>
    <w:p>
      <w:pPr>
        <w:pStyle w:val="Heading3"/>
        <w:numPr>
          <w:ilvl w:val="2"/>
          <w:numId w:val="1"/>
        </w:numPr>
        <w:rPr/>
      </w:pPr>
      <w:bookmarkStart w:id="181" w:name="__RefHeading___Toc2746620_2035185390"/>
      <w:bookmarkStart w:id="182" w:name="_Toc7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اَلْهَزْلُ فُکاهَةُ السُّفَهاءِ وَ صِناعَة الْجُهّالِ؛ هزل، شوخی سفیهان و ساخته و پرداخته جاهلان است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83" w:name="__RefHeading___Toc2746622_2035185390"/>
      <w:bookmarkStart w:id="184" w:name="_Toc74"/>
      <w:bookmarkEnd w:id="183"/>
      <w:r>
        <w:rPr>
          <w:rtl w:val="true"/>
        </w:rPr>
        <w:t xml:space="preserve">معنای </w:t>
      </w:r>
      <w:r>
        <w:rPr>
          <w:rtl w:val="true"/>
        </w:rPr>
        <w:t>«</w:t>
      </w:r>
      <w:r>
        <w:rPr>
          <w:rtl w:val="true"/>
        </w:rPr>
        <w:t>هزل</w:t>
      </w:r>
      <w:r>
        <w:rPr>
          <w:rtl w:val="true"/>
        </w:rPr>
        <w:t>»</w:t>
      </w:r>
      <w:bookmarkEnd w:id="184"/>
    </w:p>
    <w:p>
      <w:pPr>
        <w:pStyle w:val="BookText"/>
        <w:rPr/>
      </w:pPr>
      <w:r>
        <w:rPr>
          <w:rFonts w:ascii="IRNazanin" w:hAnsi="IRNazanin" w:eastAsia="IRNazanin"/>
          <w:color w:val="111111"/>
          <w:sz w:val="28"/>
          <w:sz w:val="28"/>
          <w:szCs w:val="28"/>
          <w:rtl w:val="true"/>
          <w:lang w:bidi="fa-IR"/>
        </w:rPr>
        <w:t>واژه هزل در لغت عرب به‌معنای لاغر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مهزول به حیوانی که لاغر شده گفته می‌شود، سپس به کلمات بی‌محتوا و توخالی و لاغر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دوم، یک بارِ منفی هم به آن اضافه شده و آن زشتی و قباحت است، یعنی کلمات توخالی و بی‌محتوایی که زشت و قبیح است هزل محسوب می‌شود، نه هر کلام توخالی و بی‌محتوایی</w:t>
      </w:r>
      <w:r>
        <w:rPr>
          <w:rFonts w:eastAsia="IRNazanin" w:cs="IRNazanin"/>
          <w:color w:val="111111"/>
          <w:sz w:val="28"/>
          <w:szCs w:val="28"/>
          <w:rtl w:val="true"/>
          <w:lang w:bidi="fa-IR"/>
        </w:rPr>
        <w:t>.</w:t>
      </w:r>
    </w:p>
    <w:p>
      <w:pPr>
        <w:pStyle w:val="Heading3"/>
        <w:numPr>
          <w:ilvl w:val="2"/>
          <w:numId w:val="1"/>
        </w:numPr>
        <w:rPr/>
      </w:pPr>
      <w:bookmarkStart w:id="185" w:name="__RefHeading___Toc2746624_2035185390"/>
      <w:bookmarkStart w:id="186" w:name="_Toc75"/>
      <w:bookmarkEnd w:id="185"/>
      <w:r>
        <w:rPr>
          <w:rtl w:val="true"/>
        </w:rPr>
        <w:t>تفاوت هزل و شوخی</w:t>
      </w:r>
      <w:bookmarkEnd w:id="1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تعریف هزل گفته شد، تفاوت آن با شوخی</w:t>
      </w:r>
      <w:bookmarkStart w:id="187" w:name="pg4827_34849"/>
    </w:p>
    <w:p>
      <w:pPr>
        <w:pStyle w:val="BookText"/>
        <w:rPr/>
      </w:pPr>
      <w:bookmarkEnd w:id="187"/>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شوخی ممکن است با مطالب آبرومندانه ودارای محتوا و گاه پندآموز همراه باشد امّا هزل شوخی‌های بی‌محتوا و زشت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هادی علیه السلام هزل را شوخی سفیهان و ساخته و پرداخته جاهلان دانسته است</w:t>
      </w:r>
      <w:r>
        <w:rPr>
          <w:rFonts w:eastAsia="IRNazanin" w:cs="IRNazanin"/>
          <w:color w:val="111111"/>
          <w:sz w:val="28"/>
          <w:szCs w:val="28"/>
          <w:rtl w:val="true"/>
          <w:lang w:bidi="fa-IR"/>
        </w:rPr>
        <w:t>.</w:t>
      </w:r>
    </w:p>
    <w:p>
      <w:pPr>
        <w:pStyle w:val="Heading3"/>
        <w:numPr>
          <w:ilvl w:val="2"/>
          <w:numId w:val="1"/>
        </w:numPr>
        <w:rPr/>
      </w:pPr>
      <w:bookmarkStart w:id="188" w:name="__RefHeading___Toc2746626_2035185390"/>
      <w:bookmarkStart w:id="189" w:name="_Toc76"/>
      <w:bookmarkEnd w:id="188"/>
      <w:r>
        <w:rPr>
          <w:rtl w:val="true"/>
        </w:rPr>
        <w:t>شوخی مذموم و مزاح ممدوح</w:t>
      </w:r>
      <w:bookmarkEnd w:id="189"/>
    </w:p>
    <w:p>
      <w:pPr>
        <w:pStyle w:val="BookText"/>
        <w:rPr/>
      </w:pPr>
      <w:r>
        <w:rPr>
          <w:rFonts w:ascii="IRNazanin" w:hAnsi="IRNazanin" w:eastAsia="IRNazanin"/>
          <w:color w:val="111111"/>
          <w:sz w:val="28"/>
          <w:sz w:val="28"/>
          <w:szCs w:val="28"/>
          <w:rtl w:val="true"/>
          <w:lang w:bidi="fa-IR"/>
        </w:rPr>
        <w:t>روایات زیادی درمورد مزاح و شوخی وارد 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 xml:space="preserve">از روایات تأکید بر مزاح می‌کند، </w:t>
      </w:r>
      <w:r>
        <w:rPr>
          <w:rStyle w:val="FootnoteAnchor"/>
          <w:rtl w:val="true"/>
        </w:rPr>
        <w:footnoteReference w:id="47"/>
      </w:r>
      <w:r>
        <w:rPr>
          <w:rFonts w:ascii="IRNazanin" w:hAnsi="IRNazanin" w:eastAsia="IRNazanin"/>
          <w:color w:val="111111"/>
          <w:sz w:val="28"/>
          <w:sz w:val="28"/>
          <w:szCs w:val="28"/>
          <w:rtl w:val="true"/>
          <w:lang w:bidi="fa-IR"/>
        </w:rPr>
        <w:t>به‌ویژه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w:t>
      </w:r>
    </w:p>
    <w:p>
      <w:pPr>
        <w:pStyle w:val="BookText"/>
        <w:rPr/>
      </w:pPr>
      <w:r>
        <w:rPr>
          <w:rFonts w:ascii="IRNazanin" w:hAnsi="IRNazanin" w:eastAsia="IRNazanin"/>
          <w:color w:val="111111"/>
          <w:sz w:val="28"/>
          <w:sz w:val="28"/>
          <w:szCs w:val="28"/>
          <w:rtl w:val="true"/>
          <w:lang w:bidi="fa-IR"/>
        </w:rPr>
        <w:t>روایات نیز آن را کار شایسته‌ای نمی‌داند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جمع بین این دو دسته</w:t>
      </w:r>
    </w:p>
    <w:p>
      <w:pPr>
        <w:pStyle w:val="BookText"/>
        <w:rPr/>
      </w:pPr>
      <w:r>
        <w:rPr>
          <w:rFonts w:ascii="IRNazanin" w:hAnsi="IRNazanin" w:eastAsia="IRNazanin"/>
          <w:color w:val="111111"/>
          <w:sz w:val="28"/>
          <w:sz w:val="28"/>
          <w:szCs w:val="28"/>
          <w:rtl w:val="true"/>
          <w:lang w:bidi="fa-IR"/>
        </w:rPr>
        <w:t>از روایات با توضیحی که پیش‌تر گفته شد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مزاح در روایاتی که آن را کار ناشایستی معرّفی کرده، سخنانی زشت و بی‌محتوا و توخالی است که ثمره‌ای جز اتلاف وقت و گاه توهین و مانند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آن را سفارش کرده، شوخی‌هایی را می‌گوید که در حدّ معقول و حساب شده است وحاوی مطلب زشت و بدی نیست و ایذاء و اهانتی درپی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مرز بین این دو باریک است و باید بسیار مراقب بود؛ چون کسانی هستند که در لباس مزاح به آزار و اذیّت دیگران می‌پردازند،</w:t>
      </w:r>
    </w:p>
    <w:p>
      <w:pPr>
        <w:pStyle w:val="BookText"/>
        <w:rPr/>
      </w:pPr>
      <w:r>
        <w:rPr>
          <w:rFonts w:ascii="IRNazanin" w:hAnsi="IRNazanin" w:eastAsia="IRNazanin"/>
          <w:color w:val="111111"/>
          <w:sz w:val="28"/>
          <w:sz w:val="28"/>
          <w:szCs w:val="28"/>
          <w:rtl w:val="true"/>
          <w:lang w:bidi="fa-IR"/>
        </w:rPr>
        <w:t>یا حسّ انتقام‌جویی ناشی از حسادت خود را با شوخی آرام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گاه مزاح‌ها جدّی‌تر از جدّی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همه، به‌ویژه اهل علم، لازم است که بسیار مراقبت کنند واز چنان شوخی‌هایی که امام‌هادی علیه السلام آن‌راهزل </w:t>
      </w:r>
      <w:r>
        <w:rPr>
          <w:rStyle w:val="FootnoteAnchor"/>
          <w:rtl w:val="true"/>
        </w:rPr>
        <w:footnoteReference w:id="49"/>
      </w:r>
      <w:r>
        <w:rPr>
          <w:rFonts w:ascii="IRNazanin" w:hAnsi="IRNazanin" w:eastAsia="IRNazanin"/>
          <w:color w:val="111111"/>
          <w:sz w:val="28"/>
          <w:sz w:val="28"/>
          <w:szCs w:val="28"/>
          <w:rtl w:val="true"/>
          <w:lang w:bidi="fa-IR"/>
        </w:rPr>
        <w:t>نامیده،اجتناب ورزند</w:t>
      </w:r>
      <w:r>
        <w:rPr>
          <w:rFonts w:eastAsia="IRNazanin" w:cs="IRNazanin"/>
          <w:color w:val="111111"/>
          <w:sz w:val="28"/>
          <w:szCs w:val="28"/>
          <w:rtl w:val="true"/>
          <w:lang w:bidi="fa-IR"/>
        </w:rPr>
        <w:t>.</w:t>
      </w:r>
      <w:bookmarkStart w:id="190" w:name="pg4827_34858"/>
    </w:p>
    <w:p>
      <w:pPr>
        <w:pStyle w:val="Heading2"/>
        <w:numPr>
          <w:ilvl w:val="1"/>
          <w:numId w:val="1"/>
        </w:numPr>
        <w:rPr/>
      </w:pPr>
      <w:bookmarkStart w:id="191" w:name="__RefHeading___Toc2746628_2035185390"/>
      <w:bookmarkStart w:id="192" w:name="_Toc77"/>
      <w:bookmarkEnd w:id="190"/>
      <w:bookmarkEnd w:id="191"/>
      <w:r>
        <w:rPr/>
        <w:t>13</w:t>
      </w:r>
      <w:r>
        <w:rPr>
          <w:rtl w:val="true"/>
        </w:rPr>
        <w:t xml:space="preserve">. </w:t>
      </w:r>
      <w:r>
        <w:rPr>
          <w:rtl w:val="true"/>
        </w:rPr>
        <w:t>دور اندیشی</w:t>
      </w:r>
      <w:bookmarkEnd w:id="192"/>
    </w:p>
    <w:p>
      <w:pPr>
        <w:pStyle w:val="Heading3"/>
        <w:numPr>
          <w:ilvl w:val="2"/>
          <w:numId w:val="1"/>
        </w:numPr>
        <w:rPr/>
      </w:pPr>
      <w:bookmarkStart w:id="193" w:name="__RefHeading___Toc2746630_2035185390"/>
      <w:bookmarkStart w:id="194" w:name="_Toc78"/>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 حَسَراتِ التَّفریطِ بِاَخْذِ تَقْدیم الْحَزْمِ؛ دوراندیشی را فراموش نکن تا حسرت‌های کوتاهی‌ها دامنت</w:t>
      </w:r>
    </w:p>
    <w:p>
      <w:pPr>
        <w:pStyle w:val="BookText"/>
        <w:rPr/>
      </w:pPr>
      <w:r>
        <w:rPr>
          <w:rFonts w:ascii="IRNazanin" w:hAnsi="IRNazanin" w:eastAsia="IRNazanin"/>
          <w:color w:val="111111"/>
          <w:sz w:val="28"/>
          <w:sz w:val="28"/>
          <w:szCs w:val="28"/>
          <w:rtl w:val="true"/>
          <w:lang w:bidi="fa-IR"/>
        </w:rPr>
        <w:t>را نگیرد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طبق آنچه در این روایت آمده، امام علیه السلام توصیه می‌کند که با دوراندیشی و فکر کردن به عواقب و نتیجه کارها، جلوی حسرت‌ها و آه و افسوس را می‌توان گرفت در غیر این‌صورت انسان هرچقدر تأسّف بخورد اثری ندارد و مشکل حل نمی‌شود وگذشته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آینده‌نگر باشد و به لوازم وپیامدهای کارهایش فکر کند از امروز سنگ بنای آینده را می‌گذارد و جلوی آه و افسوس‌ها را می‌گیرد</w:t>
      </w:r>
      <w:r>
        <w:rPr>
          <w:rFonts w:eastAsia="IRNazanin" w:cs="IRNazanin"/>
          <w:color w:val="111111"/>
          <w:sz w:val="28"/>
          <w:szCs w:val="28"/>
          <w:rtl w:val="true"/>
          <w:lang w:bidi="fa-IR"/>
        </w:rPr>
        <w:t>.</w:t>
      </w:r>
    </w:p>
    <w:p>
      <w:pPr>
        <w:pStyle w:val="Heading3"/>
        <w:numPr>
          <w:ilvl w:val="2"/>
          <w:numId w:val="1"/>
        </w:numPr>
        <w:rPr/>
      </w:pPr>
      <w:bookmarkStart w:id="195" w:name="__RefHeading___Toc2746632_2035185390"/>
      <w:bookmarkStart w:id="196" w:name="_Toc79"/>
      <w:bookmarkEnd w:id="195"/>
      <w:r>
        <w:rPr>
          <w:rtl w:val="true"/>
        </w:rPr>
        <w:t>دو نوع زندگی</w:t>
      </w:r>
      <w:bookmarkEnd w:id="196"/>
    </w:p>
    <w:p>
      <w:pPr>
        <w:pStyle w:val="Heading4"/>
        <w:numPr>
          <w:ilvl w:val="3"/>
          <w:numId w:val="1"/>
        </w:numPr>
        <w:rPr/>
      </w:pPr>
      <w:bookmarkStart w:id="197" w:name="__RefHeading___Toc2746634_2035185390"/>
      <w:bookmarkStart w:id="198" w:name="_Toc80"/>
      <w:bookmarkEnd w:id="197"/>
      <w:r>
        <w:rPr>
          <w:rtl w:val="true"/>
        </w:rPr>
        <w:t>اشاره</w:t>
      </w:r>
      <w:bookmarkEnd w:id="1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انسان‌ها دو نوع زندگی داریم </w:t>
      </w:r>
      <w:r>
        <w:rPr>
          <w:rFonts w:eastAsia="IRNazanin" w:cs="IRNazanin"/>
          <w:color w:val="111111"/>
          <w:sz w:val="28"/>
          <w:szCs w:val="28"/>
          <w:rtl w:val="true"/>
          <w:lang w:bidi="fa-IR"/>
        </w:rPr>
        <w:t>:</w:t>
      </w:r>
      <w:bookmarkStart w:id="199" w:name="pg4827_34861"/>
    </w:p>
    <w:p>
      <w:pPr>
        <w:pStyle w:val="Heading4"/>
        <w:numPr>
          <w:ilvl w:val="3"/>
          <w:numId w:val="1"/>
        </w:numPr>
        <w:rPr/>
      </w:pPr>
      <w:bookmarkStart w:id="200" w:name="__RefHeading___Toc2746636_2035185390"/>
      <w:bookmarkStart w:id="201" w:name="_Toc81"/>
      <w:bookmarkEnd w:id="199"/>
      <w:bookmarkEnd w:id="200"/>
      <w:r>
        <w:rPr/>
        <w:t>1</w:t>
      </w:r>
      <w:r>
        <w:rPr>
          <w:rtl w:val="true"/>
        </w:rPr>
        <w:t xml:space="preserve">. </w:t>
      </w:r>
      <w:r>
        <w:rPr>
          <w:rtl w:val="true"/>
        </w:rPr>
        <w:t>روزمرّگی</w:t>
      </w:r>
      <w:bookmarkEnd w:id="201"/>
    </w:p>
    <w:p>
      <w:pPr>
        <w:pStyle w:val="BookText"/>
        <w:rPr/>
      </w:pPr>
      <w:r>
        <w:rPr>
          <w:rFonts w:ascii="IRNazanin" w:hAnsi="IRNazanin" w:eastAsia="IRNazanin"/>
          <w:color w:val="111111"/>
          <w:sz w:val="28"/>
          <w:sz w:val="28"/>
          <w:szCs w:val="28"/>
          <w:rtl w:val="true"/>
          <w:lang w:bidi="fa-IR"/>
        </w:rPr>
        <w:t>بعضی از انسان‌ها فقط امروز را می‌بینند و درپی سپری کردن آن هستند و به فکر فردا و فرداها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زندگی فردی ندارد؛ بلکه در مسائل اجتماعی و سیاسی نیز صادق است، لذا بعضی از دولتمردان و سیاستمداران فقط به این می‌اندیشند که مردم را راضی نگه دارند امّا به این‌که ممکن است چه بلایی بر سر کشور بیاید و در آینده چه اتفاقاتی رخ دهد،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کوتاه‌نگر هرچه دارند خرج امروز خود می‌کنند و به فکر دوران پیری و بیماری و سختی و مشکلات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زندگی همیشه بر یک پاشنه نمی‌چرخد و بالاخره دوران پیری واز کارافتادگی بامشکلات عجیب وبیماری‌های متعددش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خانواده توسعه می‌یابد؛ بچّه‌ها بزرگ می‌شوند، نوه‌ها و نتیجه‌ها مشکلات خاصّ خود را خواهند داشت و انسان نمی‌تواند از کنار این مشکلات به‌راحتی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فقط امروز را ببینم و خوش باشم و به فکر فردا و فرداها نباشم؟</w:t>
      </w:r>
    </w:p>
    <w:p>
      <w:pPr>
        <w:pStyle w:val="BookText"/>
        <w:rPr/>
      </w:pPr>
      <w:r>
        <w:rPr>
          <w:rFonts w:ascii="IRNazanin" w:hAnsi="IRNazanin" w:eastAsia="IRNazanin"/>
          <w:color w:val="111111"/>
          <w:sz w:val="28"/>
          <w:sz w:val="28"/>
          <w:szCs w:val="28"/>
          <w:rtl w:val="true"/>
          <w:lang w:bidi="fa-IR"/>
        </w:rPr>
        <w:t>آیا یک جامعه می‌تواند فقط به فکر امروزش باشد و تمام امکانات جامعه را صرف نیازهای امروز خود کرده و اصلاً به فکر آیندگان نباشد؟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جامعه‌ای تمام منابع نفت و گاز خود را مصرف کند و همه معدن‌ها را استخراج نماید و تمام جنگل‌ها را درو کند و همه</w:t>
      </w:r>
      <w:bookmarkStart w:id="202" w:name="pg4827_34864"/>
    </w:p>
    <w:p>
      <w:pPr>
        <w:pStyle w:val="BookText"/>
        <w:rPr/>
      </w:pPr>
      <w:bookmarkEnd w:id="202"/>
      <w:r>
        <w:rPr>
          <w:rFonts w:ascii="IRNazanin" w:hAnsi="IRNazanin" w:eastAsia="IRNazanin"/>
          <w:color w:val="111111"/>
          <w:sz w:val="28"/>
          <w:sz w:val="28"/>
          <w:szCs w:val="28"/>
          <w:rtl w:val="true"/>
          <w:lang w:bidi="fa-IR"/>
        </w:rPr>
        <w:t>حیوانات و حشرات را صید نماید و محیط زیست را نابود کند تا زندگی امروزش را در کمال رفاه و آسایش بگذراند، کار عاقلانه‌ای کرده است؟</w:t>
      </w:r>
      <w:r>
        <w:rPr>
          <w:rFonts w:eastAsia="IRNazanin" w:cs="IRNazanin"/>
          <w:color w:val="111111"/>
          <w:sz w:val="28"/>
          <w:szCs w:val="28"/>
          <w:rtl w:val="true"/>
          <w:lang w:bidi="fa-IR"/>
        </w:rPr>
        <w:t>!</w:t>
      </w:r>
    </w:p>
    <w:p>
      <w:pPr>
        <w:pStyle w:val="Heading4"/>
        <w:numPr>
          <w:ilvl w:val="3"/>
          <w:numId w:val="1"/>
        </w:numPr>
        <w:rPr/>
      </w:pPr>
      <w:bookmarkStart w:id="203" w:name="__RefHeading___Toc2746638_2035185390"/>
      <w:bookmarkStart w:id="204" w:name="_Toc82"/>
      <w:bookmarkEnd w:id="203"/>
      <w:r>
        <w:rPr/>
        <w:t>2</w:t>
      </w:r>
      <w:r>
        <w:rPr>
          <w:rtl w:val="true"/>
        </w:rPr>
        <w:t xml:space="preserve">. </w:t>
      </w:r>
      <w:r>
        <w:rPr>
          <w:rtl w:val="true"/>
        </w:rPr>
        <w:t>آینده‌نگری</w:t>
      </w:r>
      <w:bookmarkEnd w:id="20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این حدیث شریف به ما هشدار می‌دهد که فقط به فکر امروزمان نبوده و آینده‌نگر باشیم که آینده‌نگری سبب می‌شود از هم‌اکنون به‌گونه‌ای برنامه‌ریزی کرده و گام برداریم که در آینده حسرت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ایجاب می‌کند که درمورد گازهای گلخانه‌ای زیاده‌روی نکنیم تا لایه ازن پاره نشود و نفوذ اشعه ماوراء بنفش زندگی را بر روی کره زمین به خطر نیندازد</w:t>
      </w:r>
      <w:r>
        <w:rPr>
          <w:rFonts w:eastAsia="IRNazanin" w:cs="IRNazanin"/>
          <w:color w:val="111111"/>
          <w:sz w:val="28"/>
          <w:szCs w:val="28"/>
          <w:rtl w:val="true"/>
          <w:lang w:bidi="fa-IR"/>
        </w:rPr>
        <w:t>.</w:t>
      </w:r>
      <w:bookmarkStart w:id="205" w:name="pg4827_34869"/>
    </w:p>
    <w:p>
      <w:pPr>
        <w:pStyle w:val="Heading2"/>
        <w:numPr>
          <w:ilvl w:val="1"/>
          <w:numId w:val="1"/>
        </w:numPr>
        <w:rPr/>
      </w:pPr>
      <w:bookmarkStart w:id="206" w:name="__RefHeading___Toc2746640_2035185390"/>
      <w:bookmarkStart w:id="207" w:name="_Toc83"/>
      <w:bookmarkEnd w:id="205"/>
      <w:bookmarkEnd w:id="206"/>
      <w:r>
        <w:rPr/>
        <w:t>14</w:t>
      </w:r>
      <w:r>
        <w:rPr>
          <w:rtl w:val="true"/>
        </w:rPr>
        <w:t xml:space="preserve">. </w:t>
      </w:r>
      <w:r>
        <w:rPr>
          <w:rtl w:val="true"/>
        </w:rPr>
        <w:t>خشم بر زیردستان</w:t>
      </w:r>
      <w:bookmarkEnd w:id="207"/>
    </w:p>
    <w:p>
      <w:pPr>
        <w:pStyle w:val="Heading3"/>
        <w:numPr>
          <w:ilvl w:val="2"/>
          <w:numId w:val="1"/>
        </w:numPr>
        <w:rPr/>
      </w:pPr>
      <w:bookmarkStart w:id="208" w:name="__RefHeading___Toc2746642_2035185390"/>
      <w:bookmarkStart w:id="209" w:name="_Toc84"/>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عَلی مَنْ تَمْلِکُ لُؤْمٌ؛ خشم وغضب بر زیردستان باعث ملامت و سرزنش است</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مفهوم روایت این نیست که این کار درباره دیگران کار شایسته‌ای است، بلکه منظور آن است که درباره زیردستان وکسانی که بر آن‌ها سلطه داری و اختیارشان به دست توست، زشتی مضاعفی دارد</w:t>
      </w:r>
      <w:r>
        <w:rPr>
          <w:rFonts w:eastAsia="IRNazanin" w:cs="IRNazanin"/>
          <w:color w:val="111111"/>
          <w:sz w:val="28"/>
          <w:szCs w:val="28"/>
          <w:rtl w:val="true"/>
          <w:lang w:bidi="fa-IR"/>
        </w:rPr>
        <w:t>.</w:t>
      </w:r>
    </w:p>
    <w:p>
      <w:pPr>
        <w:pStyle w:val="Heading3"/>
        <w:numPr>
          <w:ilvl w:val="2"/>
          <w:numId w:val="1"/>
        </w:numPr>
        <w:rPr/>
      </w:pPr>
      <w:bookmarkStart w:id="210" w:name="__RefHeading___Toc2746644_2035185390"/>
      <w:bookmarkStart w:id="211" w:name="_Toc85"/>
      <w:bookmarkEnd w:id="210"/>
      <w:r>
        <w:rPr>
          <w:rtl w:val="true"/>
        </w:rPr>
        <w:t>حقیقت خشم و غضب</w:t>
      </w:r>
      <w:bookmarkEnd w:id="2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افروختگی و هیجان نفس است به‌گونه‌ای که قدرت تفکّر را تحت‌الشعاع قرار می‌دهد و همه قوا را بسیج کرده، در اختیار خود می‌گیرد و تبدیل به عامل خطرناکی همچون طوفان یا سیلاب یا حیوانی درنده یا شعله‌ای آتش می‌شود، و غالباً هم بعد از آن پشیمانی به وجود می‌آید</w:t>
      </w:r>
      <w:r>
        <w:rPr>
          <w:rFonts w:eastAsia="IRNazanin" w:cs="IRNazanin"/>
          <w:color w:val="111111"/>
          <w:sz w:val="28"/>
          <w:szCs w:val="28"/>
          <w:rtl w:val="true"/>
          <w:lang w:bidi="fa-IR"/>
        </w:rPr>
        <w:t>.</w:t>
      </w:r>
      <w:bookmarkStart w:id="212" w:name="pg4827_34872"/>
    </w:p>
    <w:p>
      <w:pPr>
        <w:pStyle w:val="Heading3"/>
        <w:numPr>
          <w:ilvl w:val="2"/>
          <w:numId w:val="1"/>
        </w:numPr>
        <w:rPr/>
      </w:pPr>
      <w:bookmarkStart w:id="213" w:name="__RefHeading___Toc2746646_2035185390"/>
      <w:bookmarkStart w:id="214" w:name="_Toc86"/>
      <w:bookmarkEnd w:id="212"/>
      <w:bookmarkEnd w:id="213"/>
      <w:r>
        <w:rPr>
          <w:rtl w:val="true"/>
        </w:rPr>
        <w:t>پیامدهای خشم و غضب</w:t>
      </w:r>
      <w:bookmarkEnd w:id="214"/>
    </w:p>
    <w:p>
      <w:pPr>
        <w:pStyle w:val="BookText"/>
        <w:rPr/>
      </w:pPr>
      <w:r>
        <w:rPr>
          <w:rFonts w:ascii="IRNazanin" w:hAnsi="IRNazanin" w:eastAsia="IRNazanin"/>
          <w:color w:val="111111"/>
          <w:sz w:val="28"/>
          <w:sz w:val="28"/>
          <w:szCs w:val="28"/>
          <w:rtl w:val="true"/>
          <w:lang w:bidi="fa-IR"/>
        </w:rPr>
        <w:t>سخنان و رفتار و کرداری که در حال خشم و عصبانیّت از انسان صادر می‌شود، معمولاً سبب ندامت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ندامت قابل جبران است و گاه ممکن است سالیان درازی نتواند آثار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آیات قرآن مجید </w:t>
      </w:r>
      <w:r>
        <w:rPr>
          <w:rStyle w:val="FootnoteAnchor"/>
          <w:rtl w:val="true"/>
        </w:rPr>
        <w:footnoteReference w:id="52"/>
      </w:r>
      <w:r>
        <w:rPr>
          <w:rFonts w:ascii="IRNazanin" w:hAnsi="IRNazanin" w:eastAsia="IRNazanin"/>
          <w:color w:val="111111"/>
          <w:sz w:val="28"/>
          <w:sz w:val="28"/>
          <w:szCs w:val="28"/>
          <w:rtl w:val="true"/>
          <w:lang w:bidi="fa-IR"/>
        </w:rPr>
        <w:t>و روایات حضرات</w:t>
      </w:r>
    </w:p>
    <w:p>
      <w:pPr>
        <w:pStyle w:val="BookText"/>
        <w:rPr/>
      </w:pPr>
      <w:r>
        <w:rPr>
          <w:rFonts w:ascii="IRNazanin" w:hAnsi="IRNazanin" w:eastAsia="IRNazanin"/>
          <w:color w:val="111111"/>
          <w:sz w:val="28"/>
          <w:sz w:val="28"/>
          <w:szCs w:val="28"/>
          <w:rtl w:val="true"/>
          <w:lang w:bidi="fa-IR"/>
        </w:rPr>
        <w:t xml:space="preserve">معصومین علیهم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خشم و غضب به‌طور گسترده مورد بحث قرار گرفته و درمورد کنترل آن سفارش‌های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قتل‌ها، جنایت‌ها، جدایی‌ها و طلاق‌ها، از بین رفتن دوستی‌ها و شراکت‌ها، و مشکلات مردم، ناشی از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پرونده‌های دادگستری مورد مطالعه قرار گیرد، شاید اختلاف وجنایتی که بدون خشم وغضب رخ داده باشدیافت نشود</w:t>
      </w:r>
      <w:r>
        <w:rPr>
          <w:rFonts w:eastAsia="IRNazanin" w:cs="IRNazanin"/>
          <w:color w:val="111111"/>
          <w:sz w:val="28"/>
          <w:szCs w:val="28"/>
          <w:rtl w:val="true"/>
          <w:lang w:bidi="fa-IR"/>
        </w:rPr>
        <w:t>.</w:t>
      </w:r>
    </w:p>
    <w:p>
      <w:pPr>
        <w:pStyle w:val="Heading3"/>
        <w:numPr>
          <w:ilvl w:val="2"/>
          <w:numId w:val="1"/>
        </w:numPr>
        <w:rPr/>
      </w:pPr>
      <w:bookmarkStart w:id="215" w:name="__RefHeading___Toc2746648_2035185390"/>
      <w:bookmarkStart w:id="216" w:name="_Toc87"/>
      <w:bookmarkEnd w:id="215"/>
      <w:r>
        <w:rPr>
          <w:rtl w:val="true"/>
        </w:rPr>
        <w:t>راه فرار از غضب</w:t>
      </w:r>
      <w:bookmarkEnd w:id="216"/>
    </w:p>
    <w:p>
      <w:pPr>
        <w:pStyle w:val="BookText"/>
        <w:rPr/>
      </w:pPr>
      <w:r>
        <w:rPr>
          <w:rFonts w:ascii="IRNazanin" w:hAnsi="IRNazanin" w:eastAsia="IRNazanin"/>
          <w:color w:val="111111"/>
          <w:sz w:val="28"/>
          <w:sz w:val="28"/>
          <w:szCs w:val="28"/>
          <w:rtl w:val="true"/>
          <w:lang w:bidi="fa-IR"/>
        </w:rPr>
        <w:t xml:space="preserve">دو راه برای فرار از غضب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قدرت تفکّر و تدبیر؛ انسان باید قوّت و قدرت تعقّل و تدبیرش را آن‌قدر بالا ببرد که قادر به کظم غیظ و مهار طوفان نفس و آن سیلاب ویرانگر و آتش سوزان و حیوان درنده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سایه تربیت و تزکیه نفس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حالت؛ اگر شخص سلطه‌ای بر نفس ندارد و نمی‌تواند چنان سیل‌بند مستحکمی ایجاد کند که جلوی سیلاب خشم وغضب را بگیرد، هر زمان عصبانی شد هیچ سخنی نگوید و هیچ تصمیمی نگیرد، بلکه از آن مکان خارج شود ویا حالتش را تغییر دهد اگر ایستاده است بنشیند، اگر نشسته، بلند شود 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است به‌سرعت از خانه خارج شده، به مسجد یا پارک یا خانه یکی از اقوام و دوستان برود وپس از بازگشت به حالت عادی به خانه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نوح علیه السلام امّت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ارشاد و تبلیغ طولانی و مستمر، پذیرای هدایت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 نوح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بر گردن من داری، می‌خواهم آن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در تعجّب فرو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من گران است که حقّی بر تو داشته باشم، چه حقّی؟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نفرینی که درباره قومت کردی و آن‌ها غرق شدند واحدی باقی نماند که من او را گمراه سازم، و من تا مدّتی راحتم، تازمانی که نسل دیگری به‌پا خیزد و من به گمراه کردن آن‌ها مشغول شوم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می‌دانست نهایت کوشش را برای قوم خود کرده بود،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 جبران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می‌خواست سخنان او را نپذیرد، ولی از طرف پروردگار خطاب آمد که گفتارش را بپذیر، که در این‌جا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زمان به یاد من باش، که من در این سه زمان، نزدیک‌ترین فاصله را به بندگان خدا دارم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خشم، تو را فرامی‌گیرد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 میان دو نفر قضاوت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با زن بیگانه‌ای تنها هستی، و هیچ‌کس در آن‌جا نیست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یکی از فرشتگان را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به من بیاموز که بر ایمان و یقینم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را ترک کن؛ زیرا هنگامی که انسان غضب می‌کند، شیطان بیش از هر زمان بر او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غضب را با وقار و خویشتن‌داری بازگردان، و آتش آن را با آرامش خاموش کن و از عجله بپرهیز که اگر در کارها عجله کنی از نصیب خود محروم خواهی شد، و دربرابر اشخاص دور ونزدیک مهربان باش و سخت‌گیر و عنود مباش</w:t>
      </w:r>
      <w:r>
        <w:rPr>
          <w:rFonts w:eastAsia="IRNazanin" w:cs="IRNazanin"/>
          <w:color w:val="111111"/>
          <w:sz w:val="28"/>
          <w:szCs w:val="28"/>
          <w:rtl w:val="true"/>
          <w:lang w:bidi="fa-IR"/>
        </w:rPr>
        <w:t xml:space="preserve">». </w:t>
      </w:r>
      <w:r>
        <w:rPr>
          <w:rStyle w:val="FootnoteAnchor"/>
          <w:rtl w:val="true"/>
        </w:rPr>
        <w:footnoteReference w:id="54"/>
      </w:r>
      <w:bookmarkStart w:id="217" w:name="pg4827_34881"/>
    </w:p>
    <w:p>
      <w:pPr>
        <w:pStyle w:val="Heading2"/>
        <w:numPr>
          <w:ilvl w:val="1"/>
          <w:numId w:val="1"/>
        </w:numPr>
        <w:rPr/>
      </w:pPr>
      <w:bookmarkStart w:id="218" w:name="__RefHeading___Toc2746650_2035185390"/>
      <w:bookmarkStart w:id="219" w:name="_Toc88"/>
      <w:bookmarkEnd w:id="217"/>
      <w:bookmarkEnd w:id="218"/>
      <w:r>
        <w:rPr/>
        <w:t>15</w:t>
      </w:r>
      <w:r>
        <w:rPr>
          <w:rtl w:val="true"/>
        </w:rPr>
        <w:t xml:space="preserve">. </w:t>
      </w:r>
      <w:r>
        <w:rPr>
          <w:rtl w:val="true"/>
        </w:rPr>
        <w:t>حکمت</w:t>
      </w:r>
      <w:bookmarkEnd w:id="219"/>
    </w:p>
    <w:p>
      <w:pPr>
        <w:pStyle w:val="Heading3"/>
        <w:numPr>
          <w:ilvl w:val="2"/>
          <w:numId w:val="1"/>
        </w:numPr>
        <w:rPr/>
      </w:pPr>
      <w:bookmarkStart w:id="220" w:name="__RefHeading___Toc2746652_2035185390"/>
      <w:bookmarkStart w:id="221" w:name="_Toc89"/>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اَلْحِکْمَةُ لا تَنْجَعُ فِی الطِّباعِ الْفاسِدَةِ؛ علم و دانش در قلب‌های فاسد اثری نمی‌کند</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222" w:name="__RefHeading___Toc2746654_2035185390"/>
      <w:bookmarkStart w:id="223" w:name="_Toc90"/>
      <w:bookmarkEnd w:id="222"/>
      <w:r>
        <w:rPr>
          <w:rtl w:val="true"/>
        </w:rPr>
        <w:t>حکمت چیست؟</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و روایات، به‌معنای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شریفه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الحکمة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وهم داوری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و ظاهراً شامل علوم اعتقادی وفروع عملی و مسایل اخلاقی، هر سه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لقمان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بیشتر، مسایل اخلاقی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فیهِ وَ اَثّرَ؛ داخل در آن شد و اثر</w:t>
      </w:r>
      <w:bookmarkStart w:id="224" w:name="pg4827_34884"/>
    </w:p>
    <w:p>
      <w:pPr>
        <w:pStyle w:val="BookText"/>
        <w:rPr/>
      </w:pPr>
      <w:bookmarkEnd w:id="224"/>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ناجع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دارو وارد بدن بیمار شد و در بدن اثر گذاشت</w:t>
      </w:r>
      <w:r>
        <w:rPr>
          <w:rFonts w:eastAsia="IRNazanin" w:cs="IRNazanin"/>
          <w:color w:val="111111"/>
          <w:sz w:val="28"/>
          <w:szCs w:val="28"/>
          <w:rtl w:val="true"/>
          <w:lang w:bidi="fa-IR"/>
        </w:rPr>
        <w:t>.</w:t>
      </w:r>
    </w:p>
    <w:p>
      <w:pPr>
        <w:pStyle w:val="Heading3"/>
        <w:numPr>
          <w:ilvl w:val="2"/>
          <w:numId w:val="1"/>
        </w:numPr>
        <w:rPr/>
      </w:pPr>
      <w:bookmarkStart w:id="225" w:name="__RefHeading___Toc2746656_2035185390"/>
      <w:bookmarkStart w:id="226" w:name="_Toc91"/>
      <w:bookmarkEnd w:id="225"/>
      <w:r>
        <w:rPr>
          <w:rtl w:val="true"/>
        </w:rPr>
        <w:t>فاعلیّت فاعل و قابلیّت قابل</w:t>
      </w:r>
      <w:bookmarkEnd w:id="226"/>
    </w:p>
    <w:p>
      <w:pPr>
        <w:pStyle w:val="BookText"/>
        <w:rPr/>
      </w:pPr>
      <w:r>
        <w:rPr>
          <w:rFonts w:ascii="IRNazanin" w:hAnsi="IRNazanin" w:eastAsia="IRNazanin"/>
          <w:color w:val="111111"/>
          <w:sz w:val="28"/>
          <w:sz w:val="28"/>
          <w:szCs w:val="28"/>
          <w:rtl w:val="true"/>
          <w:lang w:bidi="fa-IR"/>
        </w:rPr>
        <w:t>برای رسیدن به مقصود و به دست آوردن نتیجه، هم فاعلیّت فاعل شرط است وهم قابلیّت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درحدّاعلای فاعلیّت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نداشته باشد نتیجه‌ای حاصل نمی‌شود؛ بلکه گاه نتیجه منفی خواهد بود؛ همان‌گونه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اعلای قابلیّت باشد و فاعل فاعلیّت نداشته باشد بی‌نتیجه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بر زمین‌های مختلف می‌بارد و در فاعلیّت آن هیچ شک وشبهه‌ای نیست، امّا تنها زمین‌هایی را که قابلیّت لازم را داشته باشند احیا می‌کند و هیچ اثری بر زمین شوره‌زار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 همه مؤثّرند؛ امّا بدن بیمار نیز باید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می‌کنیم که گاهی بهترین داروها اثری نمی‌بخشد به این دلیل است که بدن بیمار قابلیّت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عشق مسیحادم است و مشفق لیک چو درد تو نبیند که را دوا بکند؟ </w:t>
      </w:r>
      <w:r>
        <w:rPr>
          <w:rStyle w:val="FootnoteAnchor"/>
          <w:rtl w:val="true"/>
        </w:rPr>
        <w:footnoteReference w:id="5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اشکالی در کار طبیب حاذق و مشفق نیست، اشکال از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اعضا هم این قانون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علم</w:t>
      </w:r>
    </w:p>
    <w:p>
      <w:pPr>
        <w:pStyle w:val="BookText"/>
        <w:rPr/>
      </w:pPr>
      <w:r>
        <w:rPr>
          <w:rFonts w:ascii="IRNazanin" w:hAnsi="IRNazanin" w:eastAsia="IRNazanin"/>
          <w:color w:val="111111"/>
          <w:sz w:val="28"/>
          <w:sz w:val="28"/>
          <w:szCs w:val="28"/>
          <w:rtl w:val="true"/>
          <w:lang w:bidi="fa-IR"/>
        </w:rPr>
        <w:t>پزشکی آن‌قدر پیشرفت کرده که قلب را هم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کلیه که بسیار مرسوم و متداول است و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بدن بیماران معمولاً اعضای بیگانه را دفع می‌کند و نمی‌پذیرد، لذا به بیمار دارویی می‌دهند که قدرت دفعش کاهش پیدا کند تا پیوند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اجتماعی نیز همین‌گونه است؛ اگر جامعه‌ای آلوده وبیمار باشد و قابلیّت کافی نداشته باشد، بهترین قانون هم در آن‌جا نتیجه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معنوی هم تابع این قانون است؛ به همین علت سلمان فارسی که قابلیّت لازم و کافی را دارد از هزاران کیلومتر دورتر خدمت پیامبر صلی الله علیه و آله می‌رسد و از سرچشمه زلال هدایت می‌نوشد و سیراب می‌شود؛ </w:t>
      </w:r>
      <w:r>
        <w:rPr>
          <w:rStyle w:val="FootnoteAnchor"/>
          <w:rtl w:val="true"/>
        </w:rPr>
        <w:footnoteReference w:id="57"/>
      </w:r>
      <w:r>
        <w:rPr>
          <w:rFonts w:ascii="IRNazanin" w:hAnsi="IRNazanin" w:eastAsia="IRNazanin"/>
          <w:color w:val="111111"/>
          <w:sz w:val="28"/>
          <w:sz w:val="28"/>
          <w:szCs w:val="28"/>
          <w:rtl w:val="true"/>
          <w:lang w:bidi="fa-IR"/>
        </w:rPr>
        <w:t>امّا ابولهب بی‌قابلیّت که</w:t>
      </w:r>
    </w:p>
    <w:p>
      <w:pPr>
        <w:pStyle w:val="BookText"/>
        <w:rPr/>
      </w:pPr>
      <w:r>
        <w:rPr>
          <w:rFonts w:ascii="IRNazanin" w:hAnsi="IRNazanin" w:eastAsia="IRNazanin"/>
          <w:color w:val="111111"/>
          <w:sz w:val="28"/>
          <w:sz w:val="28"/>
          <w:szCs w:val="28"/>
          <w:rtl w:val="true"/>
          <w:lang w:bidi="fa-IR"/>
        </w:rPr>
        <w:t>عموی پیامبر اکرم صلی الله علیه و آله است و در همسایگی حضرت زندگی می‌کند هیچ بهره‌ای از آن چشمه نمی‌برد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این‌که بتوانیم از آیات و روایات استفاده کنیم باید به پاک‌سازی درون بپردازیم و از گناهان و خطاهایمان توبه کنیم وغذای مشکوک نخوریم و در حفظ زبانمان کوشا باشیم، تا انوار الهی در قلبمان بتابد، چراکه فیض الهی نه محدود است و نه ممنوع؛ بلکه همچون باران بر همه قلب‌ها می‌بارد، امّا دلی از آن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می‌گیرد که قابلیّت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در مسایل فردی واجتماعی، مادّی و معنوی و روحانی و جسمانی باید قابلیّت هم وجود داشته باشد تا نتیجه حاصل گردد</w:t>
      </w:r>
      <w:r>
        <w:rPr>
          <w:rFonts w:eastAsia="IRNazanin" w:cs="IRNazanin"/>
          <w:color w:val="111111"/>
          <w:sz w:val="28"/>
          <w:szCs w:val="28"/>
          <w:rtl w:val="true"/>
          <w:lang w:bidi="fa-IR"/>
        </w:rPr>
        <w:t>.</w:t>
      </w:r>
      <w:bookmarkStart w:id="227" w:name="pg4827_34893"/>
    </w:p>
    <w:p>
      <w:pPr>
        <w:pStyle w:val="Heading2"/>
        <w:numPr>
          <w:ilvl w:val="1"/>
          <w:numId w:val="1"/>
        </w:numPr>
        <w:rPr/>
      </w:pPr>
      <w:bookmarkStart w:id="228" w:name="__RefHeading___Toc2746658_2035185390"/>
      <w:bookmarkStart w:id="229" w:name="_Toc92"/>
      <w:bookmarkEnd w:id="227"/>
      <w:bookmarkEnd w:id="228"/>
      <w:r>
        <w:rPr/>
        <w:t>16</w:t>
      </w:r>
      <w:r>
        <w:rPr>
          <w:rtl w:val="true"/>
        </w:rPr>
        <w:t xml:space="preserve">. </w:t>
      </w:r>
      <w:r>
        <w:rPr>
          <w:rtl w:val="true"/>
        </w:rPr>
        <w:t>بهترین‌ها و بدترین‌ها</w:t>
      </w:r>
      <w:bookmarkEnd w:id="229"/>
    </w:p>
    <w:p>
      <w:pPr>
        <w:pStyle w:val="Heading3"/>
        <w:numPr>
          <w:ilvl w:val="2"/>
          <w:numId w:val="1"/>
        </w:numPr>
        <w:rPr/>
      </w:pPr>
      <w:bookmarkStart w:id="230" w:name="__RefHeading___Toc2746660_2035185390"/>
      <w:bookmarkStart w:id="231" w:name="_Toc93"/>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الْخَیْرِ فاعِلُهُ وَ اَجْمَلُ مِنَ الْجمیلِ قائِلُهُ وَ اَرْجَحُ مِنَ الْعِلْمِ حامِلُهُ وَ شَرٌّ مِنَ الشَّرِّ جالِبُهُ وَ اَهْوَلُ مِنَ الْهَوْلِ راکِبُهُ؛ بهتر از عمل خیر، انجام‌دهنده آن و زیباتر از کار زیبا، فاعل آن کار است و برتر از علم، عالم و دانشمند و بدتر از کار بد انجام دهنده کار بد است و بدتر از کار وحشتناک، فاعل آن کار است</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علیه السلام در این روایت پنج جمله فرموده که سه جمله آن امور ارزشی و دو جمله آن مسایل ضدّ ارزشی است</w:t>
      </w:r>
      <w:r>
        <w:rPr>
          <w:rFonts w:eastAsia="IRNazanin" w:cs="IRNazanin"/>
          <w:color w:val="111111"/>
          <w:sz w:val="28"/>
          <w:szCs w:val="28"/>
          <w:rtl w:val="true"/>
          <w:lang w:bidi="fa-IR"/>
        </w:rPr>
        <w:t>.</w:t>
      </w:r>
    </w:p>
    <w:p>
      <w:pPr>
        <w:pStyle w:val="Heading3"/>
        <w:numPr>
          <w:ilvl w:val="2"/>
          <w:numId w:val="1"/>
        </w:numPr>
        <w:rPr/>
      </w:pPr>
      <w:bookmarkStart w:id="232" w:name="__RefHeading___Toc2746662_2035185390"/>
      <w:bookmarkStart w:id="233" w:name="_Toc94"/>
      <w:bookmarkEnd w:id="232"/>
      <w:r>
        <w:rPr>
          <w:rtl w:val="true"/>
        </w:rPr>
        <w:t>مبارزه با معلول یا علّت</w:t>
      </w:r>
      <w:r>
        <w:rPr>
          <w:rtl w:val="true"/>
        </w:rPr>
        <w:t>!</w:t>
      </w:r>
      <w:bookmarkEnd w:id="2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درحقیقت اشاره به نظام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به‌جای این‌که به معلول اهمیّت بدهیم به‌دنبال علّت‌ها رفته و سراغ فاعل‌ها را بگیریم</w:t>
      </w:r>
      <w:r>
        <w:rPr>
          <w:rFonts w:eastAsia="IRNazanin" w:cs="IRNazanin"/>
          <w:color w:val="111111"/>
          <w:sz w:val="28"/>
          <w:szCs w:val="28"/>
          <w:rtl w:val="true"/>
          <w:lang w:bidi="fa-IR"/>
        </w:rPr>
        <w:t>.</w:t>
      </w:r>
      <w:bookmarkStart w:id="234" w:name="pg4827_34896"/>
    </w:p>
    <w:p>
      <w:pPr>
        <w:pStyle w:val="BookText"/>
        <w:rPr/>
      </w:pPr>
      <w:bookmarkEnd w:id="234"/>
      <w:r>
        <w:rPr>
          <w:rFonts w:ascii="IRNazanin" w:hAnsi="IRNazanin" w:eastAsia="IRNazanin"/>
          <w:color w:val="111111"/>
          <w:sz w:val="28"/>
          <w:sz w:val="28"/>
          <w:szCs w:val="28"/>
          <w:rtl w:val="true"/>
          <w:lang w:bidi="fa-IR"/>
        </w:rPr>
        <w:t>اگر عامل کار خیر را تقویت کنیم اعمال خیر گسترش پیدا می‌کند؛ چون سرچشمه آن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اگر با عامل کارهای زشت و نابهنجار و ضد ارزش مبارزه شود سرچشمه آن خشکیده و بساط آن از سطح جامعه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روایت استفاده می‌شود که امربه‌معروف ونهی‌ازمنکر تنها سفارش به کارهای شایسته و نهی از کارهای ناشایست نیست، بلکه باید به عامل معروف و منکر اهمیّت بیشترداد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باید به‌سراغ سرچشمه‌ها رفت؛ چه سرچشمه نور</w:t>
      </w:r>
    </w:p>
    <w:p>
      <w:pPr>
        <w:pStyle w:val="BookText"/>
        <w:rPr/>
      </w:pPr>
      <w:r>
        <w:rPr>
          <w:rFonts w:ascii="IRNazanin" w:hAnsi="IRNazanin" w:eastAsia="IRNazanin"/>
          <w:color w:val="111111"/>
          <w:sz w:val="28"/>
          <w:sz w:val="28"/>
          <w:szCs w:val="28"/>
          <w:rtl w:val="true"/>
          <w:lang w:bidi="fa-IR"/>
        </w:rPr>
        <w:t>وچه سرچشمه ظلمت، چه سرچشمه ارزش‌ها و چه سرچشمه ضدّ ارزش‌ها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مفسده‌ای در جامعه به وجود آمد و آن را جمع کردیم امّا سرچشمه‌اش را نخشکاندیم و ریشه‌اش را نزدیم، از جای دیگر بروز و ظهور می‌کند و به مفسده‌گری می‌پردازد؛ امّا اگر سرچشمه‌اش خشکانده شود دیگر بروز و ظهوری نخواهد داشت</w:t>
      </w:r>
      <w:r>
        <w:rPr>
          <w:rFonts w:eastAsia="IRNazanin" w:cs="IRNazanin"/>
          <w:color w:val="111111"/>
          <w:sz w:val="28"/>
          <w:szCs w:val="28"/>
          <w:rtl w:val="true"/>
          <w:lang w:bidi="fa-IR"/>
        </w:rPr>
        <w:t>.</w:t>
      </w:r>
    </w:p>
    <w:p>
      <w:pPr>
        <w:pStyle w:val="Heading3"/>
        <w:numPr>
          <w:ilvl w:val="2"/>
          <w:numId w:val="1"/>
        </w:numPr>
        <w:rPr/>
      </w:pPr>
      <w:bookmarkStart w:id="235" w:name="__RefHeading___Toc2746664_2035185390"/>
      <w:bookmarkStart w:id="236" w:name="_Toc95"/>
      <w:bookmarkEnd w:id="235"/>
      <w:r>
        <w:rPr>
          <w:rtl w:val="true"/>
        </w:rPr>
        <w:t>بیان دیگری برای روایت</w:t>
      </w:r>
      <w:bookmarkEnd w:id="2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معنای روایت این است که از نظر اخلاقی، فاعل</w:t>
      </w:r>
    </w:p>
    <w:p>
      <w:pPr>
        <w:pStyle w:val="BookText"/>
        <w:rPr/>
      </w:pPr>
      <w:r>
        <w:rPr>
          <w:rFonts w:ascii="IRNazanin" w:hAnsi="IRNazanin" w:eastAsia="IRNazanin"/>
          <w:color w:val="111111"/>
          <w:sz w:val="28"/>
          <w:sz w:val="28"/>
          <w:szCs w:val="28"/>
          <w:rtl w:val="true"/>
          <w:lang w:bidi="fa-IR"/>
        </w:rPr>
        <w:t>هر کار خیری، بهتر از خود آن کار خیر است، چون او دارای ملکه‌ای است که منشأ خیر است، لذا از فاعل باید بیشتر متشکّر باشیم تا مشابه آن کار خیر را در جاهای دیگر انجام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نظر اخلاقی، فاعل هر کار زشتی، بدتر از خود آن کار زشت است، چون ملکه کار زشت در وجود اوست و منشأ کارهای زشت دیگر خواهد شد و برای جلوگیری از تکرار کار زشت باید خود او اصلاح گردد</w:t>
      </w:r>
      <w:r>
        <w:rPr>
          <w:rFonts w:eastAsia="IRNazanin" w:cs="IRNazanin"/>
          <w:color w:val="111111"/>
          <w:sz w:val="28"/>
          <w:szCs w:val="28"/>
          <w:rtl w:val="true"/>
          <w:lang w:bidi="fa-IR"/>
        </w:rPr>
        <w:t>.</w:t>
      </w:r>
      <w:bookmarkStart w:id="237" w:name="pg4827_34902"/>
    </w:p>
    <w:p>
      <w:pPr>
        <w:pStyle w:val="Heading2"/>
        <w:numPr>
          <w:ilvl w:val="1"/>
          <w:numId w:val="1"/>
        </w:numPr>
        <w:rPr/>
      </w:pPr>
      <w:bookmarkStart w:id="238" w:name="__RefHeading___Toc2746666_2035185390"/>
      <w:bookmarkStart w:id="239" w:name="_Toc96"/>
      <w:bookmarkEnd w:id="237"/>
      <w:bookmarkEnd w:id="238"/>
      <w:r>
        <w:rPr/>
        <w:t>17</w:t>
      </w:r>
      <w:r>
        <w:rPr>
          <w:rtl w:val="true"/>
        </w:rPr>
        <w:t xml:space="preserve">. </w:t>
      </w:r>
      <w:r>
        <w:rPr>
          <w:rtl w:val="true"/>
        </w:rPr>
        <w:t>حسادت و آثار آن</w:t>
      </w:r>
      <w:bookmarkEnd w:id="239"/>
    </w:p>
    <w:p>
      <w:pPr>
        <w:pStyle w:val="Heading3"/>
        <w:numPr>
          <w:ilvl w:val="2"/>
          <w:numId w:val="1"/>
        </w:numPr>
        <w:rPr/>
      </w:pPr>
      <w:bookmarkStart w:id="240" w:name="__RefHeading___Toc2746668_2035185390"/>
      <w:bookmarkStart w:id="241" w:name="_Toc97"/>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 وَالْحَسَدَ فَاِنَّهُ یُبَینُ فیکَ وَ لا یَعْمَلُ فِی عَدُوِّکَ؛ از حسادت پرهیز کن که ضررهای آن دامن تو را می‌گیرد وضرری به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 حسادت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242" w:name="__RefHeading___Toc2746670_2035185390"/>
      <w:bookmarkStart w:id="243" w:name="_Toc98"/>
      <w:bookmarkEnd w:id="242"/>
      <w:r>
        <w:rPr>
          <w:rtl w:val="true"/>
        </w:rPr>
        <w:t>مفاسد حسادت</w:t>
      </w:r>
      <w:bookmarkEnd w:id="243"/>
    </w:p>
    <w:p>
      <w:pPr>
        <w:pStyle w:val="BookText"/>
        <w:rPr/>
      </w:pPr>
      <w:r>
        <w:rPr>
          <w:rFonts w:ascii="IRNazanin" w:hAnsi="IRNazanin" w:eastAsia="IRNazanin"/>
          <w:color w:val="111111"/>
          <w:sz w:val="28"/>
          <w:sz w:val="28"/>
          <w:szCs w:val="28"/>
          <w:rtl w:val="true"/>
          <w:lang w:bidi="fa-IR"/>
        </w:rPr>
        <w:t>حسادت پدیده بسیار زشت اجتماعی است، و همواره منشأ مفاسدی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مفاسدی که گاه به قتل و غارت منتهی می‌گردد و گاه کانون گرم خانواده‌ها را متلاشی می‌کند و گاه دوستان صمیمی را پراکنده می‌سازد و برخی از اوقات ثمره‌ای جز درگیری‌های قومی و قبیله‌ای ندارد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آثار مختلفی برای آن بیان شده، که یک نمونه آن در روایت مورد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bookmarkStart w:id="244" w:name="pg4827_34904"/>
    </w:p>
    <w:p>
      <w:pPr>
        <w:pStyle w:val="BookText"/>
        <w:rPr/>
      </w:pPr>
      <w:bookmarkEnd w:id="24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 به تو ضرر می‌زند، ولی به دشمنت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 حسود را ضعیف کرده و او را از پای درمی‌آورد در حالی که هیچ آسیبی به شخص مورد حسادت نمی‌زند</w:t>
      </w:r>
      <w:r>
        <w:rPr>
          <w:rFonts w:eastAsia="IRNazanin" w:cs="IRNazanin"/>
          <w:color w:val="111111"/>
          <w:sz w:val="28"/>
          <w:szCs w:val="28"/>
          <w:rtl w:val="true"/>
          <w:lang w:bidi="fa-IR"/>
        </w:rPr>
        <w:t>.</w:t>
      </w:r>
    </w:p>
    <w:p>
      <w:pPr>
        <w:pStyle w:val="Heading3"/>
        <w:numPr>
          <w:ilvl w:val="2"/>
          <w:numId w:val="1"/>
        </w:numPr>
        <w:rPr/>
      </w:pPr>
      <w:bookmarkStart w:id="245" w:name="__RefHeading___Toc2746672_2035185390"/>
      <w:bookmarkStart w:id="246" w:name="_Toc99"/>
      <w:bookmarkEnd w:id="245"/>
      <w:r>
        <w:rPr>
          <w:rtl w:val="true"/>
        </w:rPr>
        <w:t>ضررهای حسادت</w:t>
      </w:r>
      <w:bookmarkEnd w:id="246"/>
    </w:p>
    <w:p>
      <w:pPr>
        <w:pStyle w:val="BookText"/>
        <w:rPr/>
      </w:pPr>
      <w:r>
        <w:rPr>
          <w:rFonts w:ascii="IRNazanin" w:hAnsi="IRNazanin" w:eastAsia="IRNazanin"/>
          <w:color w:val="111111"/>
          <w:sz w:val="28"/>
          <w:sz w:val="28"/>
          <w:szCs w:val="28"/>
          <w:rtl w:val="true"/>
          <w:lang w:bidi="fa-IR"/>
        </w:rPr>
        <w:t xml:space="preserve">حسادت حداقل سه ضرر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انسان را آزرده می‌کند و نوعی بیماری روانی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مورد بحث به همین ضرر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فعّال انسان را به هدر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تمام توان ونیرویش را صرف جلوگیری از پیشرفت محسود می‌کند؛ نیرویی که می‌تواند باعث ترقّی خود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جمله، حسادت سبب می‌شود نیروهای مثبت تبدیل به نیروهای منفی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حسادت نوعی معارضه با قضای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الْحَسَدَ لَیَأکُلُ الاْیمانَ کَما تَأکُلُ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حَسَدَ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 اِنْماثَ الاْیمانُ فی قَلْبِه کَما یَنْماثُ الْمِلْحُ فی الماءِ</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و آیه</w:t>
      </w:r>
      <w:bookmarkStart w:id="247" w:name="pg4827_34906"/>
    </w:p>
    <w:p>
      <w:pPr>
        <w:pStyle w:val="BookText"/>
        <w:rPr/>
      </w:pPr>
      <w:bookmarkEnd w:id="247"/>
      <w:r>
        <w:rPr>
          <w:rFonts w:ascii="Amiri" w:hAnsi="Amiri" w:eastAsia="Amiri" w:cs="Amiri"/>
          <w:color w:val="111111"/>
          <w:sz w:val="28"/>
          <w:sz w:val="28"/>
          <w:szCs w:val="28"/>
          <w:rtl w:val="true"/>
          <w:lang w:bidi="ar-SA"/>
        </w:rPr>
        <w:t xml:space="preserve">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اشاره به</w:t>
      </w:r>
    </w:p>
    <w:p>
      <w:pPr>
        <w:pStyle w:val="BookText"/>
        <w:rPr/>
      </w:pPr>
      <w:r>
        <w:rPr>
          <w:rFonts w:ascii="IRNazanin" w:hAnsi="IRNazanin" w:eastAsia="IRNazanin"/>
          <w:color w:val="111111"/>
          <w:sz w:val="28"/>
          <w:sz w:val="28"/>
          <w:szCs w:val="28"/>
          <w:rtl w:val="true"/>
          <w:lang w:bidi="fa-IR"/>
        </w:rPr>
        <w:t>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لطف و فضلش نعمتی به شخص محسود داده وحسود در معارضه با این قضای الهی، درصدد از بین 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حسادت مفاسد فراوانی دارد که به سه نمونه آن اشاره شد</w:t>
      </w:r>
      <w:r>
        <w:rPr>
          <w:rFonts w:eastAsia="IRNazanin" w:cs="IRNazanin"/>
          <w:color w:val="111111"/>
          <w:sz w:val="28"/>
          <w:szCs w:val="28"/>
          <w:rtl w:val="true"/>
          <w:lang w:bidi="fa-IR"/>
        </w:rPr>
        <w:t>.</w:t>
      </w:r>
    </w:p>
    <w:p>
      <w:pPr>
        <w:pStyle w:val="Heading3"/>
        <w:numPr>
          <w:ilvl w:val="2"/>
          <w:numId w:val="1"/>
        </w:numPr>
        <w:rPr/>
      </w:pPr>
      <w:bookmarkStart w:id="248" w:name="__RefHeading___Toc2746674_2035185390"/>
      <w:bookmarkStart w:id="249" w:name="_Toc100"/>
      <w:bookmarkEnd w:id="248"/>
      <w:r>
        <w:rPr>
          <w:rtl w:val="true"/>
        </w:rPr>
        <w:t>مبارزه با حسادت</w:t>
      </w:r>
      <w:bookmarkEnd w:id="249"/>
    </w:p>
    <w:p>
      <w:pPr>
        <w:pStyle w:val="BookText"/>
        <w:rPr/>
      </w:pPr>
      <w:r>
        <w:rPr>
          <w:rFonts w:ascii="IRNazanin" w:hAnsi="IRNazanin" w:eastAsia="IRNazanin"/>
          <w:color w:val="111111"/>
          <w:sz w:val="28"/>
          <w:sz w:val="28"/>
          <w:szCs w:val="28"/>
          <w:rtl w:val="true"/>
          <w:lang w:bidi="fa-IR"/>
        </w:rPr>
        <w:t>انسان در این‌گونه موارد باید به خود بیاید و کوشش کند که در یک رقابت سالم همچون او یا بالاتر از او شود تا حسادت، به یک رقابت مثبت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هم در میان افراد عادی هست و هم در بین سیاستمداران وصاحبان سرمایه اهل علم نیز ممکن است به این صفت رذیله آلوده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بیماری روحی، سنّ خاصّی نمی‌شناسد و در هر سنّوسالی ممکن است دامن انسان را بگیرد</w:t>
      </w:r>
      <w:r>
        <w:rPr>
          <w:rFonts w:eastAsia="IRNazanin" w:cs="IRNazanin"/>
          <w:color w:val="111111"/>
          <w:sz w:val="28"/>
          <w:szCs w:val="28"/>
          <w:rtl w:val="true"/>
          <w:lang w:bidi="fa-IR"/>
        </w:rPr>
        <w:t>.</w:t>
      </w:r>
      <w:bookmarkStart w:id="250" w:name="pg4827_34910"/>
    </w:p>
    <w:p>
      <w:pPr>
        <w:pStyle w:val="Heading2"/>
        <w:numPr>
          <w:ilvl w:val="1"/>
          <w:numId w:val="1"/>
        </w:numPr>
        <w:rPr/>
      </w:pPr>
      <w:bookmarkStart w:id="251" w:name="__RefHeading___Toc2746676_2035185390"/>
      <w:bookmarkStart w:id="252" w:name="_Toc101"/>
      <w:bookmarkEnd w:id="250"/>
      <w:bookmarkEnd w:id="251"/>
      <w:r>
        <w:rPr/>
        <w:t>18</w:t>
      </w:r>
      <w:r>
        <w:rPr>
          <w:rtl w:val="true"/>
        </w:rPr>
        <w:t xml:space="preserve">. </w:t>
      </w:r>
      <w:r>
        <w:rPr>
          <w:rtl w:val="true"/>
        </w:rPr>
        <w:t>زمان حسن ظن و هنگام سوء ظن</w:t>
      </w:r>
      <w:bookmarkEnd w:id="252"/>
    </w:p>
    <w:p>
      <w:pPr>
        <w:pStyle w:val="Heading3"/>
        <w:numPr>
          <w:ilvl w:val="2"/>
          <w:numId w:val="1"/>
        </w:numPr>
        <w:rPr/>
      </w:pPr>
      <w:bookmarkStart w:id="253" w:name="__RefHeading___Toc2746678_2035185390"/>
      <w:bookmarkStart w:id="254" w:name="_Toc10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زَمانٌ الْعَدْلُ فیهِ اَغْلَبُ مِنَ الْجَورِ فَحَرامٌ اَنْ یَظُنَّ بِاَحَدٍ سُوءاً حَتّی یُعْلَمَ ذلِکَ مِنْهُ و اِذا کانَ زمان الْجَورُ اَغْلَبُ فیهِ مِنَ الْعَدْلِ فَلَیْسَ لاَِحَدٍ اَنْ یَظُنَّ بِاَحَدٍ خَیْراً ما لَمْ یُعْلَمْ ذلک مِنْهُ؛ هرگاه در عصر و زمانی، عدالت بر ظلم و جور غلبه کند هیچ‌کس نباید به دیگری بدبین باشد، مگر این‌که کار زشتی از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ظلم و جور بر عدالت غلبه کند هیچ‌کس نباید به دیگری خوش‌بین باشد؛ مگر این‌که کار خیری از او ببیند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255" w:name="__RefHeading___Toc2746680_2035185390"/>
      <w:bookmarkStart w:id="256" w:name="_Toc103"/>
      <w:bookmarkEnd w:id="255"/>
      <w:r>
        <w:rPr>
          <w:rtl w:val="true"/>
        </w:rPr>
        <w:t>نهی از سوء ظن در قرآن و حدیث</w:t>
      </w:r>
      <w:bookmarkEnd w:id="256"/>
    </w:p>
    <w:p>
      <w:pPr>
        <w:pStyle w:val="BookText"/>
        <w:rPr/>
      </w:pPr>
      <w:r>
        <w:rPr>
          <w:rFonts w:ascii="IRNazanin" w:hAnsi="IRNazanin" w:eastAsia="IRNazanin"/>
          <w:color w:val="111111"/>
          <w:sz w:val="28"/>
          <w:sz w:val="28"/>
          <w:szCs w:val="28"/>
          <w:rtl w:val="true"/>
          <w:lang w:bidi="fa-IR"/>
        </w:rPr>
        <w:t xml:space="preserve">مسأله سوء ظن ازجمله مسایلی است که هم در قرآن مجید </w:t>
      </w:r>
      <w:r>
        <w:rPr>
          <w:rStyle w:val="FootnoteAnchor"/>
          <w:rtl w:val="true"/>
        </w:rPr>
        <w:footnoteReference w:id="6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روایات معصومین علیهم السلام </w:t>
      </w:r>
      <w:r>
        <w:rPr>
          <w:rStyle w:val="FootnoteAnchor"/>
          <w:rtl w:val="true"/>
        </w:rPr>
        <w:footnoteReference w:id="66"/>
      </w:r>
      <w:r>
        <w:rPr>
          <w:rFonts w:ascii="IRNazanin" w:hAnsi="IRNazanin" w:eastAsia="IRNazanin"/>
          <w:color w:val="111111"/>
          <w:sz w:val="28"/>
          <w:sz w:val="28"/>
          <w:szCs w:val="28"/>
          <w:rtl w:val="true"/>
          <w:lang w:bidi="fa-IR"/>
        </w:rPr>
        <w:t>به‌شدّت از آن نهی گردیده و به</w:t>
      </w:r>
      <w:bookmarkStart w:id="257" w:name="pg4827_34912"/>
    </w:p>
    <w:p>
      <w:pPr>
        <w:pStyle w:val="BookText"/>
        <w:rPr/>
      </w:pPr>
      <w:bookmarkEnd w:id="257"/>
      <w:r>
        <w:rPr>
          <w:rFonts w:ascii="IRNazanin" w:hAnsi="IRNazanin" w:eastAsia="IRNazanin"/>
          <w:color w:val="111111"/>
          <w:sz w:val="28"/>
          <w:sz w:val="28"/>
          <w:szCs w:val="28"/>
          <w:rtl w:val="true"/>
          <w:lang w:bidi="fa-IR"/>
        </w:rPr>
        <w:t xml:space="preserve">مسلمانان دستور داده شده که به یکدیگر حسن ظن داشته باشند، چراکه سوء ظن آثار و تبعات بدی دارد، ازجمله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می‌خوانیم که سوء ظن سبب تجسّس وتجسّس منشأ غیبت می‌شود، لذا فرموده‌اند که مسلمانان باید به هم خوش‌بین باشند و هرچه دیدند حمل بر صحّت کنند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ولی در روایت مورد بحث و روایت مشابهی از حضرت علی علیه السلام </w:t>
      </w:r>
      <w:r>
        <w:rPr>
          <w:rStyle w:val="FootnoteAnchor"/>
          <w:rtl w:val="true"/>
        </w:rPr>
        <w:footnoteReference w:id="68"/>
      </w:r>
      <w:r>
        <w:rPr>
          <w:rFonts w:ascii="IRNazanin" w:hAnsi="IRNazanin" w:eastAsia="IRNazanin"/>
          <w:color w:val="111111"/>
          <w:sz w:val="28"/>
          <w:sz w:val="28"/>
          <w:szCs w:val="28"/>
          <w:rtl w:val="true"/>
          <w:lang w:bidi="fa-IR"/>
        </w:rPr>
        <w:t>این تفصیل ذکر شده که اگر عدالت و پاکی بر اهل زمان غالب باشد، تا زمانی که خلافی از کسی مشاهده نشده نباید به او سوء ظن داشت، امّا اگر ظلم و فساد و بداخلاقی و بی‌تقوایی حاکم باشد، هیچ‌کس به دیگری حسن ظن نداشته باشد، مگر این‌که بداند انسان صالحی است</w:t>
      </w:r>
      <w:r>
        <w:rPr>
          <w:rFonts w:eastAsia="IRNazanin" w:cs="IRNazanin"/>
          <w:color w:val="111111"/>
          <w:sz w:val="28"/>
          <w:szCs w:val="28"/>
          <w:rtl w:val="true"/>
          <w:lang w:bidi="fa-IR"/>
        </w:rPr>
        <w:t>.</w:t>
      </w:r>
    </w:p>
    <w:p>
      <w:pPr>
        <w:pStyle w:val="Heading3"/>
        <w:numPr>
          <w:ilvl w:val="2"/>
          <w:numId w:val="1"/>
        </w:numPr>
        <w:rPr/>
      </w:pPr>
      <w:bookmarkStart w:id="258" w:name="__RefHeading___Toc2746682_2035185390"/>
      <w:bookmarkStart w:id="259" w:name="_Toc104"/>
      <w:bookmarkEnd w:id="258"/>
      <w:r>
        <w:rPr>
          <w:rtl w:val="true"/>
        </w:rPr>
        <w:t>حکمت تفصیل مورد بحث</w:t>
      </w:r>
      <w:bookmarkEnd w:id="259"/>
    </w:p>
    <w:p>
      <w:pPr>
        <w:pStyle w:val="BookText"/>
        <w:rPr/>
      </w:pPr>
      <w:r>
        <w:rPr>
          <w:rFonts w:ascii="IRNazanin" w:hAnsi="IRNazanin" w:eastAsia="IRNazanin"/>
          <w:color w:val="111111"/>
          <w:sz w:val="28"/>
          <w:sz w:val="28"/>
          <w:szCs w:val="28"/>
          <w:rtl w:val="true"/>
          <w:lang w:bidi="fa-IR"/>
        </w:rPr>
        <w:t xml:space="preserve">روشن است که این تفصیل به‌منظور جلوگیری از مفاسدی است که به چند نمونه آن اشاره می‌شود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عرفان‌های کاذب فراوان شده است، اگر شخصی ادّعای عرفان و سیروسلوک می‌کند و خود را در این زمینه پیر طریقت و راه‌یافته به قله‌های عرفان می‌خواند، در چنین شرایطی</w:t>
      </w:r>
    </w:p>
    <w:p>
      <w:pPr>
        <w:pStyle w:val="BookText"/>
        <w:rPr/>
      </w:pPr>
      <w:r>
        <w:rPr>
          <w:rFonts w:ascii="IRNazanin" w:hAnsi="IRNazanin" w:eastAsia="IRNazanin"/>
          <w:color w:val="111111"/>
          <w:sz w:val="28"/>
          <w:sz w:val="28"/>
          <w:szCs w:val="28"/>
          <w:rtl w:val="true"/>
          <w:lang w:bidi="fa-IR"/>
        </w:rPr>
        <w:t>نباید حسن ظن داشت و به هر مدّعی عرفانی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محیطی که مفاسد اخلاقی زیاد است، شخصی به خواستگاری فرزندمان آمد، نباید حسن ظن داشته و بدون تحقیق و مشورت جواب مثبت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و زمانی که مردم برای رسیدن به پول بیشتر، کلاهبردار شده و دست به هر کاری می‌زنند، نباید پیشنهاد شراکت هر کسی راپذیرفت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اختصاص به زندگی فردی ندارد، بلکه در مناسبات اجتماعی و سیاسی نیز جاری است، لذا پیشنهادهای دولت‌های استکباری را باید با سوء ظن تعقیب کرد و اگر قراردادی بسته می‌شود باید بسیار حساب‌شده و دقیق باشد، چون آن‌ها فقط به منافع خود می‌اندیشند و در این راه از هیچ چیز باکی ندارند وحاضرند همه را فدا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جامعه ما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نیک و پاک و انقلابی و اهل حلال و حرام، و گروهی فاسد و بی‌بندوبار، باید به گروه اوّل حسن ظن و به گروه دوم سوء ظن داشته باشیم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مواردی که امر به سوء ظن شده منظور آن است که احتیاط بیشتری کنیم، نه این‌که مطابق سوء ظن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مجوّز غیبت و تهمت نمی‌شود</w:t>
      </w:r>
      <w:r>
        <w:rPr>
          <w:rFonts w:eastAsia="IRNazanin" w:cs="IRNazanin"/>
          <w:color w:val="111111"/>
          <w:sz w:val="28"/>
          <w:szCs w:val="28"/>
          <w:rtl w:val="true"/>
          <w:lang w:bidi="fa-IR"/>
        </w:rPr>
        <w:t>.</w:t>
      </w:r>
      <w:bookmarkStart w:id="260" w:name="pg4827_34918"/>
    </w:p>
    <w:p>
      <w:pPr>
        <w:pStyle w:val="Heading2"/>
        <w:numPr>
          <w:ilvl w:val="1"/>
          <w:numId w:val="1"/>
        </w:numPr>
        <w:rPr/>
      </w:pPr>
      <w:bookmarkStart w:id="261" w:name="__RefHeading___Toc2746684_2035185390"/>
      <w:bookmarkStart w:id="262" w:name="_Toc105"/>
      <w:bookmarkEnd w:id="260"/>
      <w:bookmarkEnd w:id="261"/>
      <w:r>
        <w:rPr/>
        <w:t>19</w:t>
      </w:r>
      <w:r>
        <w:rPr>
          <w:rtl w:val="true"/>
        </w:rPr>
        <w:t xml:space="preserve">. </w:t>
      </w:r>
      <w:r>
        <w:rPr>
          <w:rtl w:val="true"/>
        </w:rPr>
        <w:t>از دیگران چه انتظاراتی داشته باشیم؟</w:t>
      </w:r>
      <w:bookmarkEnd w:id="262"/>
    </w:p>
    <w:p>
      <w:pPr>
        <w:pStyle w:val="Heading3"/>
        <w:numPr>
          <w:ilvl w:val="2"/>
          <w:numId w:val="1"/>
        </w:numPr>
        <w:rPr/>
      </w:pPr>
      <w:bookmarkStart w:id="263" w:name="__RefHeading___Toc2746686_2035185390"/>
      <w:bookmarkStart w:id="264" w:name="_Toc106"/>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امام هادی علیه السلام در بخشی از سخنانی که بین ایشان و متوکّل عباسی ردوبدل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 الصَّفا مِمَّنْ کَدِرْتَ عَلَیْهِ، وَلا الْوَفاءَ لِمَن غَدِرْتَ بِه، وَ لا النُّصْحَ مِمَّنْ صَرَفْتَ سُوءَ ظَنِّکَ اِلَیْهِ، فَانَّما قَلْبُ غَیْرِکَ کَقَلْبُکَ لَهُ؛ از کسی که از او کدورت به دل داری انتظار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 و از کسی که پیمانت را با او، شکسته‌ای انتظار وفا به پیمان نداشته باش، و از کسی که به او بدبین هستی انتظار خیرخواهی نداشته باش، چراکه همان احساسی که تو درباره او داری، او هم درباره تو دارد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265" w:name="__RefHeading___Toc2746688_2035185390"/>
      <w:bookmarkStart w:id="266" w:name="_Toc107"/>
      <w:bookmarkEnd w:id="265"/>
      <w:r>
        <w:rPr>
          <w:rtl w:val="true"/>
        </w:rPr>
        <w:t>گفتگوی امام هادی علیه السلام و متوکّل</w:t>
      </w:r>
      <w:bookmarkEnd w:id="2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موضوع گفتگوی حضرت با خلیفه عبّاسی اشاره‌ای نشده است؛ ولی از روایت استفاده می‌شود که متوکّل از حضرت</w:t>
      </w:r>
      <w:bookmarkStart w:id="267" w:name="pg4827_34920"/>
    </w:p>
    <w:p>
      <w:pPr>
        <w:pStyle w:val="BookText"/>
        <w:rPr/>
      </w:pPr>
      <w:bookmarkEnd w:id="267"/>
      <w:r>
        <w:rPr>
          <w:rFonts w:ascii="IRNazanin" w:hAnsi="IRNazanin" w:eastAsia="IRNazanin"/>
          <w:color w:val="111111"/>
          <w:sz w:val="28"/>
          <w:sz w:val="28"/>
          <w:szCs w:val="28"/>
          <w:rtl w:val="true"/>
          <w:lang w:bidi="fa-IR"/>
        </w:rPr>
        <w:t>گله‌مند بوده که چرا به او حسن ظن ندارد؟ ضمناً بعید نیست که این حدیث دنباله حدیث قبل باشد</w:t>
      </w:r>
      <w:r>
        <w:rPr>
          <w:rFonts w:eastAsia="IRNazanin" w:cs="IRNazanin"/>
          <w:color w:val="111111"/>
          <w:sz w:val="28"/>
          <w:szCs w:val="28"/>
          <w:rtl w:val="true"/>
          <w:lang w:bidi="fa-IR"/>
        </w:rPr>
        <w:t>.</w:t>
      </w:r>
    </w:p>
    <w:p>
      <w:pPr>
        <w:pStyle w:val="Heading3"/>
        <w:numPr>
          <w:ilvl w:val="2"/>
          <w:numId w:val="1"/>
        </w:numPr>
        <w:rPr/>
      </w:pPr>
      <w:bookmarkStart w:id="268" w:name="__RefHeading___Toc2746690_2035185390"/>
      <w:bookmarkStart w:id="269" w:name="_Toc108"/>
      <w:bookmarkEnd w:id="268"/>
      <w:r>
        <w:rPr>
          <w:rtl w:val="true"/>
        </w:rPr>
        <w:t>نکته‌ای دقیق درمورد روانشناسی</w:t>
      </w:r>
      <w:bookmarkEnd w:id="269"/>
    </w:p>
    <w:p>
      <w:pPr>
        <w:pStyle w:val="BookText"/>
        <w:rPr/>
      </w:pPr>
      <w:r>
        <w:rPr>
          <w:rFonts w:ascii="IRNazanin" w:hAnsi="IRNazanin" w:eastAsia="IRNazanin"/>
          <w:color w:val="111111"/>
          <w:sz w:val="28"/>
          <w:sz w:val="28"/>
          <w:szCs w:val="28"/>
          <w:rtl w:val="true"/>
          <w:lang w:bidi="fa-IR"/>
        </w:rPr>
        <w:t>از این روایت ارزشمند یک درس روانشناسی و اجتماعی استفاده می‌شود و آن این‌که اگر بخواهیم دل مردم با ما صاف باشد، لازم است دلمان را با آن‌ها صاف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داریم خیرخواه ما باشند، باید ما هم خیرخواه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علاقه‌مندیم به قرارها و عهد و پیمان‌هایمان احترام بگذارند ما هم باید به عهدمان وفاکنیم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باید اصلاحات را از خودمان شروع کنیم تا بتوانیم دیگران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متوکل عباسی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کجا و هر مقدار که بتوانی به شیعیان ظلم و ستم می‌کنی و آن‌ها را به قتل می‌رسانی واز آزار و اذیّت آن‌ها باکی نداری، در عین حال انتظار داری به تو خوش‌بین باشم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درمورد تعامل و برخورد با دشمنان، درس مهمّی به ما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دشمنانی که سالیان سال با شما عداوت ودشمنی داشته و در حدّ توان به شما ظلم و ستم کرده‌اند واکنون هم از کرده خود و سابقه ننگین خویش پشیمان نیستند خوش‌بین مباشید و درمورد پیشنهاد دوستی و مذاکره آن‌ها با احتیاط کامل اقدام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احادیث مربوط به روانشناسی در کلمات حضرات معصومین علیهم السلام، به‌ویژه نهج‌البلاغه حضرت علی علیه السلام جمع‌آوری شود، یک دوره روانشناسی دینی به دست می‌آید که حدیث مورد بحث، یک نمونه آن است</w:t>
      </w:r>
      <w:r>
        <w:rPr>
          <w:rFonts w:eastAsia="IRNazanin" w:cs="IRNazanin"/>
          <w:color w:val="111111"/>
          <w:sz w:val="28"/>
          <w:szCs w:val="28"/>
          <w:rtl w:val="true"/>
          <w:lang w:bidi="fa-IR"/>
        </w:rPr>
        <w:t>.</w:t>
      </w:r>
      <w:bookmarkStart w:id="270" w:name="pg4827_34926"/>
    </w:p>
    <w:p>
      <w:pPr>
        <w:pStyle w:val="Heading2"/>
        <w:numPr>
          <w:ilvl w:val="1"/>
          <w:numId w:val="1"/>
        </w:numPr>
        <w:rPr/>
      </w:pPr>
      <w:bookmarkStart w:id="271" w:name="__RefHeading___Toc2746692_2035185390"/>
      <w:bookmarkStart w:id="272" w:name="_Toc109"/>
      <w:bookmarkEnd w:id="270"/>
      <w:bookmarkEnd w:id="271"/>
      <w:r>
        <w:rPr/>
        <w:t>20</w:t>
      </w:r>
      <w:r>
        <w:rPr>
          <w:rtl w:val="true"/>
        </w:rPr>
        <w:t xml:space="preserve">. </w:t>
      </w:r>
      <w:r>
        <w:rPr>
          <w:rtl w:val="true"/>
        </w:rPr>
        <w:t>استقبال از نعمت‌های الهی</w:t>
      </w:r>
      <w:bookmarkEnd w:id="272"/>
    </w:p>
    <w:p>
      <w:pPr>
        <w:pStyle w:val="Heading3"/>
        <w:numPr>
          <w:ilvl w:val="2"/>
          <w:numId w:val="1"/>
        </w:numPr>
        <w:rPr/>
      </w:pPr>
      <w:bookmarkStart w:id="273" w:name="__RefHeading___Toc2746694_2035185390"/>
      <w:bookmarkStart w:id="274" w:name="_Toc110"/>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 النِّعَمَ بِحُسْنِ مُجاوِرَتِها وَالْتَمِسوا الزّیادَةَ فیها بِالشُّکْرِ عَلَیْها؛ از نعمت‌های الهی با حُسن مجاورت واستفاده صحیح استقبال کنید و فزونی آن را با شکر برای آن از خداوند درخواست نمایید</w:t>
      </w:r>
      <w:r>
        <w:rPr>
          <w:rFonts w:eastAsia="Amiri" w:cs="Amiri" w:ascii="Amiri" w:hAnsi="Amiri"/>
          <w:color w:val="111111"/>
          <w:sz w:val="28"/>
          <w:szCs w:val="28"/>
          <w:rtl w:val="true"/>
          <w:lang w:bidi="ar-SA"/>
        </w:rPr>
        <w:t xml:space="preserve">». </w:t>
      </w:r>
      <w:r>
        <w:rPr>
          <w:rStyle w:val="FootnoteAnchor"/>
          <w:rtl w:val="true"/>
        </w:rPr>
        <w:footnoteReference w:id="70"/>
      </w:r>
    </w:p>
    <w:p>
      <w:pPr>
        <w:pStyle w:val="Heading3"/>
        <w:numPr>
          <w:ilvl w:val="2"/>
          <w:numId w:val="1"/>
        </w:numPr>
        <w:rPr/>
      </w:pPr>
      <w:bookmarkStart w:id="275" w:name="__RefHeading___Toc2746696_2035185390"/>
      <w:bookmarkStart w:id="276" w:name="_Toc111"/>
      <w:bookmarkEnd w:id="275"/>
      <w:r>
        <w:rPr>
          <w:rtl w:val="true"/>
        </w:rPr>
        <w:t>دو مطلب بسیار مهم</w:t>
      </w:r>
      <w:bookmarkEnd w:id="276"/>
    </w:p>
    <w:p>
      <w:pPr>
        <w:pStyle w:val="BookText"/>
        <w:rPr/>
      </w:pPr>
      <w:r>
        <w:rPr>
          <w:rFonts w:ascii="IRNazanin" w:hAnsi="IRNazanin" w:eastAsia="IRNazanin"/>
          <w:color w:val="111111"/>
          <w:sz w:val="28"/>
          <w:sz w:val="28"/>
          <w:szCs w:val="28"/>
          <w:rtl w:val="true"/>
          <w:lang w:bidi="fa-IR"/>
        </w:rPr>
        <w:t>امام هادی علیه السلام در این روایت ارزشمند به دو مطلب مهم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مجاورت با نعمت‌های پروردگار، و درخواست ازدیاد آن از کانال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مطلب کاملاً منطقی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را در نظر بگیرید که باغی را با انواع گیاهان و درختان پرورش داده، و برای آن فوق‌العاده زحمت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باغ باطراوت باشد و سایه و گل و میوه‌ای داشته باشد</w:t>
      </w:r>
      <w:bookmarkStart w:id="277" w:name="pg4827_34927"/>
    </w:p>
    <w:p>
      <w:pPr>
        <w:pStyle w:val="BookText"/>
        <w:rPr/>
      </w:pPr>
      <w:bookmarkEnd w:id="277"/>
      <w:r>
        <w:rPr>
          <w:rFonts w:ascii="IRNazanin" w:hAnsi="IRNazanin" w:eastAsia="IRNazanin"/>
          <w:color w:val="111111"/>
          <w:sz w:val="28"/>
          <w:sz w:val="28"/>
          <w:szCs w:val="28"/>
          <w:rtl w:val="true"/>
          <w:lang w:bidi="fa-IR"/>
        </w:rPr>
        <w:t>باغبان تلاش خود را برای حفظ و حراست و آبیاری و دفع آفات وکوددهی آن بیشتر می‌کند و درنتیجه محصول باغ دوچندان می‌شود، امّا اگر درختان و گیاهان آن را پژمرده ببیند و طراوت وشادابی‌ای در آن‌ها نبیند و ثمر و میوه‌ای از آن نچیند، دست از حمایت و نگهداری و آبیاری آن‌ها برداشته و چوب‌های خشک را به آتش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نیز باغبان عالم هستی است، لذا در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اَنْبَتَکُمْ مِنَ الاَرْضِ 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شما را همچون گیاهی از زمین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عالم انسانیّت در قرآن مجید تشبیه به باغ بزرگی شده که باغبان آن خداوند است</w:t>
      </w:r>
      <w:r>
        <w:rPr>
          <w:rFonts w:eastAsia="IRNazanin" w:cs="IRNazanin"/>
          <w:color w:val="111111"/>
          <w:sz w:val="28"/>
          <w:szCs w:val="28"/>
          <w:rtl w:val="true"/>
          <w:lang w:bidi="fa-IR"/>
        </w:rPr>
        <w:t>.</w:t>
      </w:r>
    </w:p>
    <w:p>
      <w:pPr>
        <w:pStyle w:val="Heading3"/>
        <w:numPr>
          <w:ilvl w:val="2"/>
          <w:numId w:val="1"/>
        </w:numPr>
        <w:rPr/>
      </w:pPr>
      <w:bookmarkStart w:id="278" w:name="__RefHeading___Toc2746698_2035185390"/>
      <w:bookmarkStart w:id="279" w:name="_Toc112"/>
      <w:bookmarkEnd w:id="278"/>
      <w:r>
        <w:rPr>
          <w:rtl w:val="true"/>
        </w:rPr>
        <w:t>شکر نعمت نعمتت افزون کند</w:t>
      </w:r>
      <w:bookmarkEnd w:id="279"/>
    </w:p>
    <w:p>
      <w:pPr>
        <w:pStyle w:val="BookText"/>
        <w:rPr/>
      </w:pPr>
      <w:r>
        <w:rPr>
          <w:rFonts w:ascii="IRNazanin" w:hAnsi="IRNazanin" w:eastAsia="IRNazanin"/>
          <w:color w:val="111111"/>
          <w:sz w:val="28"/>
          <w:sz w:val="28"/>
          <w:szCs w:val="28"/>
          <w:rtl w:val="true"/>
          <w:lang w:bidi="fa-IR"/>
        </w:rPr>
        <w:t>بنابراین، اگر باغبان عالم هستی نعمتی به ما داد و ما با آن خوب رفتار کردیم و همسایگان خوبی برای آن بودیم و حق و حقوق الهی را به‌جا آوردیم و از آن در راه خدا انفاق کردیم و آن را در مسیر طاعت الهی به کار گرفتیم و در زبان و عمل شکر آن را ادا کردیم، خداوند هم آن را فزونی می‌بخشد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همچون درختی خشک و بی‌طراوت بودیم که نه میوه وثمری و نه برگ و باری و نه حتی سایه‌ای داشتیم چاره‌ای جز قطع کردن و سوزاندش باقی نمی‌ماند</w:t>
      </w:r>
      <w:r>
        <w:rPr>
          <w:rFonts w:eastAsia="IRNazanin" w:cs="IRNazanin"/>
          <w:color w:val="111111"/>
          <w:sz w:val="28"/>
          <w:szCs w:val="28"/>
          <w:rtl w:val="true"/>
          <w:lang w:bidi="fa-IR"/>
        </w:rPr>
        <w:t>.</w:t>
      </w:r>
      <w:bookmarkStart w:id="280" w:name="pg4827_34930"/>
    </w:p>
    <w:p>
      <w:pPr>
        <w:pStyle w:val="Heading3"/>
        <w:numPr>
          <w:ilvl w:val="2"/>
          <w:numId w:val="1"/>
        </w:numPr>
        <w:rPr/>
      </w:pPr>
      <w:bookmarkStart w:id="281" w:name="__RefHeading___Toc2746700_2035185390"/>
      <w:bookmarkStart w:id="282" w:name="_Toc113"/>
      <w:bookmarkEnd w:id="280"/>
      <w:bookmarkEnd w:id="281"/>
      <w:r>
        <w:rPr>
          <w:rtl w:val="true"/>
        </w:rPr>
        <w:t>خداوند حکیم است</w:t>
      </w:r>
      <w:bookmarkEnd w:id="282"/>
    </w:p>
    <w:p>
      <w:pPr>
        <w:pStyle w:val="BookText"/>
        <w:rPr/>
      </w:pPr>
      <w:r>
        <w:rPr>
          <w:rFonts w:ascii="IRNazanin" w:hAnsi="IRNazanin" w:eastAsia="IRNazanin"/>
          <w:color w:val="111111"/>
          <w:sz w:val="28"/>
          <w:sz w:val="28"/>
          <w:szCs w:val="28"/>
          <w:rtl w:val="true"/>
          <w:lang w:bidi="fa-IR"/>
        </w:rPr>
        <w:t>نکته مهم این است که بدانیم خداوند حکیم است و روی حساب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به هرکس می‌دهد و هر آنچه از هرکس می‌گیرد همه براساس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براساس لیاقت به انسان‌ها می‌دهد نه امتحان، اگر انسان‌ها لیاقتشان را تثبیت کنند بی‌شک آن را زیاد خواهد کرد و اگر خود انسان‌ها نشان دهند که لیاقت آن نعمت‌ها را ندارند، از آن‌ها سلب می‌کند</w:t>
      </w:r>
      <w:r>
        <w:rPr>
          <w:rFonts w:eastAsia="IRNazanin" w:cs="IRNazanin"/>
          <w:color w:val="111111"/>
          <w:sz w:val="28"/>
          <w:szCs w:val="28"/>
          <w:rtl w:val="true"/>
          <w:lang w:bidi="fa-IR"/>
        </w:rPr>
        <w:t>.</w:t>
      </w:r>
    </w:p>
    <w:p>
      <w:pPr>
        <w:pStyle w:val="Heading3"/>
        <w:numPr>
          <w:ilvl w:val="2"/>
          <w:numId w:val="1"/>
        </w:numPr>
        <w:rPr/>
      </w:pPr>
      <w:bookmarkStart w:id="283" w:name="__RefHeading___Toc2746702_2035185390"/>
      <w:bookmarkStart w:id="284" w:name="_Toc114"/>
      <w:bookmarkEnd w:id="283"/>
      <w:r>
        <w:rPr>
          <w:rtl w:val="true"/>
        </w:rPr>
        <w:t>نعمت نظام اسلامی</w:t>
      </w:r>
      <w:bookmarkEnd w:id="284"/>
    </w:p>
    <w:p>
      <w:pPr>
        <w:pStyle w:val="BookText"/>
        <w:rPr/>
      </w:pPr>
      <w:r>
        <w:rPr>
          <w:rFonts w:ascii="IRNazanin" w:hAnsi="IRNazanin" w:eastAsia="IRNazanin"/>
          <w:color w:val="111111"/>
          <w:sz w:val="28"/>
          <w:sz w:val="28"/>
          <w:szCs w:val="28"/>
          <w:rtl w:val="true"/>
          <w:lang w:bidi="fa-IR"/>
        </w:rPr>
        <w:t xml:space="preserve">خداوند متعال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بزرگی به نام نظام اسلامی به ملّت شریف ایران داد که البتّه مشکلات و ناملایمات وهزینه‌های سنگینی داشت و مردم بزرگ ما ثابت کردند که لیاقت این نعمت عظمی را دارند، لذا خداوند آن را پرورش داد وروزبه‌روز بر عظمت آن افزود و ما بعد از سه دهه همچنان توفیق استفاده از آن را داریم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قدردان نعمات خود قرار بده و آن‌ها را از ما مگیر</w:t>
      </w:r>
      <w:r>
        <w:rPr>
          <w:rFonts w:eastAsia="IRNazanin" w:cs="IRNazanin"/>
          <w:color w:val="111111"/>
          <w:sz w:val="28"/>
          <w:szCs w:val="28"/>
          <w:rtl w:val="true"/>
          <w:lang w:bidi="fa-IR"/>
        </w:rPr>
        <w:t>.</w:t>
      </w:r>
      <w:bookmarkStart w:id="285" w:name="pg4827_34933"/>
    </w:p>
    <w:p>
      <w:pPr>
        <w:pStyle w:val="Heading2"/>
        <w:numPr>
          <w:ilvl w:val="1"/>
          <w:numId w:val="1"/>
        </w:numPr>
        <w:rPr/>
      </w:pPr>
      <w:bookmarkStart w:id="286" w:name="__RefHeading___Toc2746704_2035185390"/>
      <w:bookmarkStart w:id="287" w:name="_Toc115"/>
      <w:bookmarkEnd w:id="285"/>
      <w:bookmarkEnd w:id="286"/>
      <w:r>
        <w:rPr/>
        <w:t>21</w:t>
      </w:r>
      <w:r>
        <w:rPr>
          <w:rtl w:val="true"/>
        </w:rPr>
        <w:t xml:space="preserve">. </w:t>
      </w:r>
      <w:r>
        <w:rPr>
          <w:rtl w:val="true"/>
        </w:rPr>
        <w:t>لجاجت</w:t>
      </w:r>
      <w:bookmarkEnd w:id="287"/>
    </w:p>
    <w:p>
      <w:pPr>
        <w:pStyle w:val="Heading3"/>
        <w:numPr>
          <w:ilvl w:val="2"/>
          <w:numId w:val="1"/>
        </w:numPr>
        <w:rPr/>
      </w:pPr>
      <w:bookmarkStart w:id="288" w:name="__RefHeading___Toc2746706_2035185390"/>
      <w:bookmarkStart w:id="289" w:name="_Toc116"/>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امام هادی علیه السلام خطاب به یکی از دوستانش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 فُلاناً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اَرادَ بِعَبْدٍ خَیْراً اِذا عُوقِبَ قَبِلَ؛ فلان کس را سرزنش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به عملی که مستحق سرزنش بوده اشاره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برای بنده‌ای خیر بخواهد،چون توبیخش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لجاجت نورزد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90" w:name="__RefHeading___Toc2746708_2035185390"/>
      <w:bookmarkStart w:id="291" w:name="_Toc117"/>
      <w:bookmarkEnd w:id="290"/>
      <w:r>
        <w:rPr>
          <w:rtl w:val="true"/>
        </w:rPr>
        <w:t>ارتباط لجاجت با گناهان دیگر</w:t>
      </w:r>
      <w:bookmarkEnd w:id="2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این حدیث به آن اشاره شده این است که انسان در برخورد با خطاها و اشتباهاتش نباید لجاجت به خرج دهد، بلکه اگر به او تذکّری دادند، یا او را سرزنش کردند، بپذیرد وآن کار زشت را تکرار نکند؛ چون اگر لجاجت کند و در مقام توجیه برآید به‌ناچار آلوده اشتباهات و خطاهای دیگر ازجمله گناه</w:t>
      </w:r>
      <w:bookmarkStart w:id="292" w:name="pg4827_34936"/>
    </w:p>
    <w:p>
      <w:pPr>
        <w:pStyle w:val="BookText"/>
        <w:rPr/>
      </w:pPr>
      <w:bookmarkEnd w:id="292"/>
      <w:r>
        <w:rPr>
          <w:rFonts w:ascii="IRNazanin" w:hAnsi="IRNazanin" w:eastAsia="IRNazanin"/>
          <w:color w:val="111111"/>
          <w:sz w:val="28"/>
          <w:sz w:val="28"/>
          <w:szCs w:val="28"/>
          <w:rtl w:val="true"/>
          <w:lang w:bidi="fa-IR"/>
        </w:rPr>
        <w:t>بزرگ دروغ می‌شود و چنانچه این کار را تکرار کند ودرپی هر خطایی به لجاجت پناه ببرد، در وادی ضلالت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کسی که اشتباهش را می‌پذیرد و مورد لطف خدا قرار می‌گیرد</w:t>
      </w:r>
      <w:r>
        <w:rPr>
          <w:rFonts w:eastAsia="IRNazanin" w:cs="IRNazanin"/>
          <w:color w:val="111111"/>
          <w:sz w:val="28"/>
          <w:szCs w:val="28"/>
          <w:rtl w:val="true"/>
          <w:lang w:bidi="fa-IR"/>
        </w:rPr>
        <w:t>.</w:t>
      </w:r>
    </w:p>
    <w:p>
      <w:pPr>
        <w:pStyle w:val="Heading3"/>
        <w:numPr>
          <w:ilvl w:val="2"/>
          <w:numId w:val="1"/>
        </w:numPr>
        <w:rPr/>
      </w:pPr>
      <w:bookmarkStart w:id="293" w:name="__RefHeading___Toc2746710_2035185390"/>
      <w:bookmarkStart w:id="294" w:name="_Toc118"/>
      <w:bookmarkEnd w:id="293"/>
      <w:r>
        <w:rPr>
          <w:rtl w:val="true"/>
        </w:rPr>
        <w:t>ثمرات شوم لجاجت</w:t>
      </w:r>
      <w:bookmarkEnd w:id="294"/>
    </w:p>
    <w:p>
      <w:pPr>
        <w:pStyle w:val="BookText"/>
        <w:rPr/>
      </w:pPr>
      <w:r>
        <w:rPr>
          <w:rFonts w:ascii="IRNazanin" w:hAnsi="IRNazanin" w:eastAsia="IRNazanin"/>
          <w:color w:val="111111"/>
          <w:sz w:val="28"/>
          <w:sz w:val="28"/>
          <w:szCs w:val="28"/>
          <w:rtl w:val="true"/>
          <w:lang w:bidi="fa-IR"/>
        </w:rPr>
        <w:t>یکی از بلاهای مهمّ زندگی بشر در تمام سطوح، به‌ویژه در خانواده‌ها و بین زن و شوهرها همین لج‌بازی‌های نابخردانه است که عواقب سوء و ثمرات بسیار بدی دارد و گاه به ازهم‌پاشیدن خانواده‌ها می‌انجامد، در حالی که اگر زن وشوهر، هریک اشتباه خود را بپذیرد و درباره آن اصرار و لجاجت نورزد، مشکل به‌راحتی حل می‌شود و کام هیچ‌کدام از آن‌ها تلخ نمی‌گردد</w:t>
      </w:r>
      <w:r>
        <w:rPr>
          <w:rFonts w:eastAsia="IRNazanin" w:cs="IRNazanin"/>
          <w:color w:val="111111"/>
          <w:sz w:val="28"/>
          <w:szCs w:val="28"/>
          <w:rtl w:val="true"/>
          <w:lang w:bidi="fa-IR"/>
        </w:rPr>
        <w:t>.</w:t>
      </w:r>
    </w:p>
    <w:p>
      <w:pPr>
        <w:pStyle w:val="Heading3"/>
        <w:numPr>
          <w:ilvl w:val="2"/>
          <w:numId w:val="1"/>
        </w:numPr>
        <w:rPr/>
      </w:pPr>
      <w:bookmarkStart w:id="295" w:name="__RefHeading___Toc2746712_2035185390"/>
      <w:bookmarkStart w:id="296" w:name="_Toc119"/>
      <w:bookmarkEnd w:id="295"/>
      <w:r>
        <w:rPr>
          <w:rtl w:val="true"/>
        </w:rPr>
        <w:t>نتیجه ترک لجاجت حضرت آدم علیه السلام</w:t>
      </w:r>
      <w:bookmarkEnd w:id="296"/>
    </w:p>
    <w:p>
      <w:pPr>
        <w:pStyle w:val="BookText"/>
        <w:rPr/>
      </w:pPr>
      <w:r>
        <w:rPr>
          <w:rFonts w:ascii="IRNazanin" w:hAnsi="IRNazanin" w:eastAsia="IRNazanin"/>
          <w:color w:val="111111"/>
          <w:sz w:val="28"/>
          <w:sz w:val="28"/>
          <w:szCs w:val="28"/>
          <w:rtl w:val="true"/>
          <w:lang w:bidi="fa-IR"/>
        </w:rPr>
        <w:t xml:space="preserve">در آغاز خلقت، حضرت آدم علیه السلام مرکتب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لجاجت نکرد و بر اشتباهش اصرار ننمود، بلکه به‌همراه همسرش به درگاه الهی رفته و راه توبه را در پیش گرفتند وخطاب به خداوند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وَإِنْ لَّمْ تَغْفِرْ لَنَا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w:t>
      </w:r>
      <w:bookmarkStart w:id="297" w:name="pg4827_34938"/>
    </w:p>
    <w:p>
      <w:pPr>
        <w:pStyle w:val="BookText"/>
        <w:rPr/>
      </w:pPr>
      <w:bookmarkEnd w:id="297"/>
      <w:r>
        <w:rPr>
          <w:rFonts w:ascii="IRNazanin" w:hAnsi="IRNazanin" w:eastAsia="IRNazanin"/>
          <w:color w:val="111111"/>
          <w:sz w:val="28"/>
          <w:sz w:val="28"/>
          <w:szCs w:val="28"/>
          <w:rtl w:val="true"/>
          <w:lang w:bidi="fa-IR"/>
        </w:rPr>
        <w:t>کردیم؛ و اگر ما را نبخشی و بر ما رحم نکنی، به یقین از زیان‌کاران خواهیم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خداوند متعال هم توبه‌اش را پذیرفت و آن کلمات را به او تعلیم کرد و او نجات یافت</w:t>
      </w:r>
      <w:r>
        <w:rPr>
          <w:rFonts w:eastAsia="IRNazanin" w:cs="IRNazanin"/>
          <w:color w:val="111111"/>
          <w:sz w:val="28"/>
          <w:szCs w:val="28"/>
          <w:rtl w:val="true"/>
          <w:lang w:bidi="fa-IR"/>
        </w:rPr>
        <w:t>.</w:t>
      </w:r>
    </w:p>
    <w:p>
      <w:pPr>
        <w:pStyle w:val="Heading3"/>
        <w:numPr>
          <w:ilvl w:val="2"/>
          <w:numId w:val="1"/>
        </w:numPr>
        <w:rPr/>
      </w:pPr>
      <w:bookmarkStart w:id="298" w:name="__RefHeading___Toc2746714_2035185390"/>
      <w:bookmarkStart w:id="299" w:name="_Toc120"/>
      <w:bookmarkEnd w:id="298"/>
      <w:r>
        <w:rPr>
          <w:rtl w:val="true"/>
        </w:rPr>
        <w:t>ثمره لجاجت ابلیس</w:t>
      </w:r>
      <w:bookmarkEnd w:id="299"/>
    </w:p>
    <w:p>
      <w:pPr>
        <w:pStyle w:val="BookText"/>
        <w:rPr/>
      </w:pPr>
      <w:r>
        <w:rPr>
          <w:rFonts w:ascii="IRNazanin" w:hAnsi="IRNazanin" w:eastAsia="IRNazanin"/>
          <w:color w:val="111111"/>
          <w:sz w:val="28"/>
          <w:sz w:val="28"/>
          <w:szCs w:val="28"/>
          <w:rtl w:val="true"/>
          <w:lang w:bidi="fa-IR"/>
        </w:rPr>
        <w:t>ابلیس برعکس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نافرمانی خداوند، راه لجاجت و خیره‌سری را در پیش گرفت و چون لجوج بود فقط بُعد مادّی حضرت آدم علیه السلام را که خلقت او از خاک بود، دید، </w:t>
      </w:r>
      <w:r>
        <w:rPr>
          <w:rStyle w:val="FootnoteAnchor"/>
          <w:rtl w:val="true"/>
        </w:rPr>
        <w:footnoteReference w:id="73"/>
      </w:r>
      <w:r>
        <w:rPr>
          <w:rFonts w:ascii="Amiri" w:hAnsi="Amiri" w:eastAsia="Amiri" w:cs="Amiri"/>
          <w:color w:val="111111"/>
          <w:sz w:val="28"/>
          <w:sz w:val="28"/>
          <w:szCs w:val="28"/>
          <w:rtl w:val="true"/>
          <w:lang w:bidi="ar-SA"/>
        </w:rPr>
        <w:t>امّا از بعد</w:t>
      </w:r>
    </w:p>
    <w:p>
      <w:pPr>
        <w:pStyle w:val="BookText"/>
        <w:rPr/>
      </w:pPr>
      <w:r>
        <w:rPr>
          <w:rFonts w:ascii="IRNazanin" w:hAnsi="IRNazanin" w:eastAsia="IRNazanin"/>
          <w:color w:val="111111"/>
          <w:sz w:val="28"/>
          <w:sz w:val="28"/>
          <w:szCs w:val="28"/>
          <w:rtl w:val="true"/>
          <w:lang w:bidi="fa-IR"/>
        </w:rPr>
        <w:t>معنوی وی که دمیده شدن روح الهی در وی بود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با ابلیس کاری کرد که نه‌تنها توبه نکرد بلکه از خداوند خواست به او مهلت دهد که تا روز قیامت در گناه تمام افراد بشر شریک و سهیم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عواقب سوء و خطرناک لجاجت بیندیشیم، لجاجت را به‌طور کامل کنار گذاشته و زندگی‌مان را شیرین خواهیم کرد</w:t>
      </w:r>
      <w:r>
        <w:rPr>
          <w:rFonts w:eastAsia="IRNazanin" w:cs="IRNazanin"/>
          <w:color w:val="111111"/>
          <w:sz w:val="28"/>
          <w:szCs w:val="28"/>
          <w:rtl w:val="true"/>
          <w:lang w:bidi="fa-IR"/>
        </w:rPr>
        <w:t>.</w:t>
      </w:r>
      <w:bookmarkStart w:id="300" w:name="pg4827_34942"/>
    </w:p>
    <w:p>
      <w:pPr>
        <w:pStyle w:val="Heading2"/>
        <w:numPr>
          <w:ilvl w:val="1"/>
          <w:numId w:val="1"/>
        </w:numPr>
        <w:rPr/>
      </w:pPr>
      <w:bookmarkStart w:id="301" w:name="__RefHeading___Toc2746716_2035185390"/>
      <w:bookmarkStart w:id="302" w:name="_Toc121"/>
      <w:bookmarkEnd w:id="300"/>
      <w:bookmarkEnd w:id="301"/>
      <w:r>
        <w:rPr/>
        <w:t>22</w:t>
      </w:r>
      <w:r>
        <w:rPr>
          <w:rtl w:val="true"/>
        </w:rPr>
        <w:t xml:space="preserve">. </w:t>
      </w:r>
      <w:r>
        <w:rPr>
          <w:rtl w:val="true"/>
        </w:rPr>
        <w:t>مکر الهی</w:t>
      </w:r>
      <w:bookmarkEnd w:id="302"/>
    </w:p>
    <w:p>
      <w:pPr>
        <w:pStyle w:val="Heading3"/>
        <w:numPr>
          <w:ilvl w:val="2"/>
          <w:numId w:val="1"/>
        </w:numPr>
        <w:rPr/>
      </w:pPr>
      <w:bookmarkStart w:id="303" w:name="__RefHeading___Toc2746718_2035185390"/>
      <w:bookmarkStart w:id="304" w:name="_Toc122"/>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امام هادی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اَمِنَ مَکْرَ اللهِ وَ اَلیمَ اَخْذِه تَکَبَّرَ حَتّی یَحِلَّ بِه قَضائُهُ وَ نافِذُ اَمْرِهِ؛ هرکس خود را از مجازات الهی ایمن بداند تکبّر می‌ورزد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آن‌قدر به این اخلاق رذیله ادامه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قضا و فرمان نافذ الهی بر سرش فرود آید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Heading3"/>
        <w:numPr>
          <w:ilvl w:val="2"/>
          <w:numId w:val="1"/>
        </w:numPr>
        <w:rPr/>
      </w:pPr>
      <w:bookmarkStart w:id="305" w:name="__RefHeading___Toc2746720_2035185390"/>
      <w:bookmarkStart w:id="306" w:name="_Toc123"/>
      <w:bookmarkEnd w:id="305"/>
      <w:r>
        <w:rPr>
          <w:rtl w:val="true"/>
        </w:rPr>
        <w:t xml:space="preserve">معنای </w:t>
      </w:r>
      <w:r>
        <w:rPr>
          <w:rtl w:val="true"/>
        </w:rPr>
        <w:t>«</w:t>
      </w:r>
      <w:r>
        <w:rPr>
          <w:rtl w:val="true"/>
        </w:rPr>
        <w:t>مکر</w:t>
      </w:r>
      <w:r>
        <w:rPr>
          <w:rtl w:val="true"/>
        </w:rPr>
        <w:t>»</w:t>
      </w:r>
      <w:bookmarkEnd w:id="306"/>
    </w:p>
    <w:p>
      <w:pPr>
        <w:pStyle w:val="BookText"/>
        <w:rPr/>
      </w:pPr>
      <w:r>
        <w:rPr>
          <w:rFonts w:ascii="IRNazanin" w:hAnsi="IRNazanin" w:eastAsia="IRNazanin"/>
          <w:color w:val="111111"/>
          <w:sz w:val="28"/>
          <w:sz w:val="28"/>
          <w:szCs w:val="28"/>
          <w:rtl w:val="true"/>
          <w:lang w:bidi="fa-IR"/>
        </w:rPr>
        <w:t xml:space="preserve">مکر سه معنی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مرموز و موذیانه؛ مکر در میان عامّه مردم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کسی که کارهای توطئه‌آمیز و برنامه‌های مرموزی انجام می‌دهد مکّار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و چاره‌اندیشی؛ هنگامی که مکر درمورد خداوند استعمال می‌شود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وَمَکَرُوا</w:t>
      </w:r>
      <w:bookmarkStart w:id="307" w:name="pg4827_34944"/>
    </w:p>
    <w:p>
      <w:pPr>
        <w:pStyle w:val="BookText"/>
        <w:rPr/>
      </w:pPr>
      <w:bookmarkEnd w:id="307"/>
      <w:r>
        <w:rPr>
          <w:rFonts w:ascii="Amiri" w:hAnsi="Amiri" w:eastAsia="Amiri" w:cs="Amiri"/>
          <w:color w:val="111111"/>
          <w:sz w:val="28"/>
          <w:sz w:val="28"/>
          <w:szCs w:val="28"/>
          <w:rtl w:val="true"/>
          <w:lang w:bidi="ar-SA"/>
        </w:rPr>
        <w:t>وَمَکَرَ اللهُ وَاللهُ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به این معناست که خداوند بهترینِ</w:t>
      </w:r>
    </w:p>
    <w:p>
      <w:pPr>
        <w:pStyle w:val="BookText"/>
        <w:rPr/>
      </w:pPr>
      <w:r>
        <w:rPr>
          <w:rFonts w:ascii="IRNazanin" w:hAnsi="IRNazanin" w:eastAsia="IRNazanin"/>
          <w:color w:val="111111"/>
          <w:sz w:val="28"/>
          <w:sz w:val="28"/>
          <w:szCs w:val="28"/>
          <w:rtl w:val="true"/>
          <w:lang w:bidi="fa-IR"/>
        </w:rPr>
        <w:t>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یکی دیگر از معانی مکر، مجازات است و در حدیث مورد بحث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خود را از مجازات الهی ایمن بداند آلوده تکبّر می‌شود و به‌قدری در این باتلاق دست و پا می‌زند تا مجازات الهی بر سرش نازل شود</w:t>
      </w:r>
      <w:r>
        <w:rPr>
          <w:rFonts w:eastAsia="IRNazanin" w:cs="IRNazanin"/>
          <w:color w:val="111111"/>
          <w:sz w:val="28"/>
          <w:szCs w:val="28"/>
          <w:rtl w:val="true"/>
          <w:lang w:bidi="fa-IR"/>
        </w:rPr>
        <w:t>.</w:t>
      </w:r>
    </w:p>
    <w:p>
      <w:pPr>
        <w:pStyle w:val="Heading3"/>
        <w:numPr>
          <w:ilvl w:val="2"/>
          <w:numId w:val="1"/>
        </w:numPr>
        <w:rPr/>
      </w:pPr>
      <w:bookmarkStart w:id="308" w:name="__RefHeading___Toc2746722_2035185390"/>
      <w:bookmarkStart w:id="309" w:name="_Toc124"/>
      <w:bookmarkEnd w:id="308"/>
      <w:r>
        <w:rPr>
          <w:rtl w:val="true"/>
        </w:rPr>
        <w:t>ایمن از مکرالله</w:t>
      </w:r>
      <w:r>
        <w:rPr>
          <w:rtl w:val="true"/>
        </w:rPr>
        <w:t>!</w:t>
      </w:r>
      <w:bookmarkEnd w:id="3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مذموم و اخلاق رذیله احساس ایمن بودن از مکرالله است، یعنی دست به معصیت و نافرمانی خداوند بزند ومعتقد باشد خداوند مجازاتش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زشت، سبب عصیان و تکبّر می‌شود و انسان به فکر توبه نمی‌افتد؛ مگر زمانی که آثار عذاب الهی نمایان و آشکار شود که در آن زمان توبه پذیرفته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توبه فرعون جبّار و ستمگر را نپذیرفت به این علت بود که تا قبل از غرق شدن توبه نکرد و در آستانه نزول عذاب الهی به فکر توبه افتاد که فایده‌ای نداشت</w:t>
      </w:r>
      <w:r>
        <w:rPr>
          <w:rFonts w:eastAsia="IRNazanin" w:cs="IRNazanin"/>
          <w:color w:val="111111"/>
          <w:sz w:val="28"/>
          <w:szCs w:val="28"/>
          <w:rtl w:val="true"/>
          <w:lang w:bidi="fa-IR"/>
        </w:rPr>
        <w:t xml:space="preserve">. </w:t>
      </w:r>
      <w:r>
        <w:rPr>
          <w:rStyle w:val="FootnoteAnchor"/>
          <w:rtl w:val="true"/>
        </w:rPr>
        <w:footnoteReference w:id="77"/>
      </w:r>
      <w:bookmarkStart w:id="310" w:name="pg4827_34946"/>
    </w:p>
    <w:p>
      <w:pPr>
        <w:pStyle w:val="Heading3"/>
        <w:numPr>
          <w:ilvl w:val="2"/>
          <w:numId w:val="1"/>
        </w:numPr>
        <w:rPr/>
      </w:pPr>
      <w:bookmarkStart w:id="311" w:name="__RefHeading___Toc2746724_2035185390"/>
      <w:bookmarkStart w:id="312" w:name="_Toc125"/>
      <w:bookmarkEnd w:id="310"/>
      <w:bookmarkEnd w:id="311"/>
      <w:r>
        <w:rPr>
          <w:rtl w:val="true"/>
        </w:rPr>
        <w:t>نمونه‌هایی از مبتلایان به عذاب الهی</w:t>
      </w:r>
      <w:bookmarkEnd w:id="312"/>
    </w:p>
    <w:p>
      <w:pPr>
        <w:pStyle w:val="BookText"/>
        <w:rPr/>
      </w:pPr>
      <w:r>
        <w:rPr>
          <w:rFonts w:ascii="IRNazanin" w:hAnsi="IRNazanin" w:eastAsia="IRNazanin"/>
          <w:color w:val="111111"/>
          <w:sz w:val="28"/>
          <w:sz w:val="28"/>
          <w:szCs w:val="28"/>
          <w:rtl w:val="true"/>
          <w:lang w:bidi="fa-IR"/>
        </w:rPr>
        <w:t>کسانی که خود را از مکر الهی ایمن می‌دانستند و گرفتار عذاب پروردگار شدند فراوان‌اند و هریک از ما و شما نمونه‌های متعدّدی از آن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صدّام حسین طاغی و ستمگر، رئیس‌جمهور عراق، ازجمله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تصوّر نمی‌کرد که روزی در چنگال عذاب الهی گرفتار شود، لذا به حدّ اعلای تکبّر رسید، امّا عاقبت این طاغوت سرکش به جایی رسید که وی را در قفسی گذاشته و محاکمه کردند و با وضع ذلّت باری اعدام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آن قذّافی جانی و طغیان‌گر، رئیس‌جمهور لیبی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کارهای عجیب و غریبی می‌کرد؛ تمام محافظانش را از زنان انتخاب می‌کرد؛ برای حفظ سلامتی‌اش همواره از شیر تازه شتر بهره می‌گرفت؛ حتی در سفرهای خارجی شتر همراه خودمی‌برد تا بتواند از شیر تازه آن استفاده کند؛ و لباس‌های عجیب وغیر متعارفی می‌پوشید، ولی عاقبت، با وضع فلاکت‌باری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درکشورخودمان،پهلوی پدروپسرنیزخودراازمکرومجازات خدا در امان می‌دانستند، امّا در پایان، پهلوی پدر به جزیره‌ای تبعید شد و با وضع رقت‌باری مرد و کار پسر هم به جایی رسید که هیچ کشوری او را نمی‌پذیرفت و هر روز آواره کشوری می‌شد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هادی علیه السلام در ادامه روایت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عَلی بَیِّنَةٌ مِنْ</w:t>
      </w:r>
    </w:p>
    <w:p>
      <w:pPr>
        <w:pStyle w:val="BookText"/>
        <w:rPr/>
      </w:pPr>
      <w:r>
        <w:rPr>
          <w:rFonts w:ascii="Amiri" w:hAnsi="Amiri" w:eastAsia="Amiri" w:cs="Amiri"/>
          <w:color w:val="111111"/>
          <w:sz w:val="28"/>
          <w:sz w:val="28"/>
          <w:szCs w:val="28"/>
          <w:rtl w:val="true"/>
          <w:lang w:bidi="ar-SA"/>
        </w:rPr>
        <w:t>رَبِّه هانَتْ عَلَیْهِ مُصیباتُ الدُّنْیا؛ و کسی که خدا را خوب بشناسد ودلیل محکمی برای عقیده‌اش داشته باشد، مصائب دنیا برای او سبک وآسان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ایمان داشته باشد که غیر خدا، هرکه باشد، فانی است وتنها خداوند باقی است و باید به او پیوست تا بقاء به بقاءالله پیدا کند، سختی‌ها و مشکلات برای وی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تعجّب می‌کنند که چطور حضرت علی علیه السلام دنیا را بی‌ارزش‌تر از برگ جویده شده در دهان ملخی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دُنْیَاکُمْ عِنْدِی لاََهْوَنُ مِنْ وَرَقَةٍ فِی فَمِ جَرادَةٍ تَقْضُمُها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در حالی که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به دنیا برای کسی که خداوند را به عظمت شناخته ودنیا را در گذر می‌داند و آخرت را سرای زندگی جاودانه، تعجّب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از این روایت استفاده می‌شود که اعتقاد به خدا آرام‌بخش است وعلاوه بر ثواب‌های اخروی، برای دنیا نیز مفید خواهد بود</w:t>
      </w:r>
      <w:r>
        <w:rPr>
          <w:rFonts w:eastAsia="IRNazanin" w:cs="IRNazanin"/>
          <w:color w:val="111111"/>
          <w:sz w:val="28"/>
          <w:szCs w:val="28"/>
          <w:rtl w:val="true"/>
          <w:lang w:bidi="fa-IR"/>
        </w:rPr>
        <w:t>.</w:t>
      </w:r>
      <w:bookmarkStart w:id="313" w:name="pg4827_34950"/>
    </w:p>
    <w:p>
      <w:pPr>
        <w:pStyle w:val="Heading2"/>
        <w:numPr>
          <w:ilvl w:val="1"/>
          <w:numId w:val="1"/>
        </w:numPr>
        <w:rPr/>
      </w:pPr>
      <w:bookmarkStart w:id="314" w:name="__RefHeading___Toc2746726_2035185390"/>
      <w:bookmarkStart w:id="315" w:name="_Toc126"/>
      <w:bookmarkEnd w:id="313"/>
      <w:bookmarkEnd w:id="314"/>
      <w:r>
        <w:rPr/>
        <w:t>23</w:t>
      </w:r>
      <w:r>
        <w:rPr>
          <w:rtl w:val="true"/>
        </w:rPr>
        <w:t xml:space="preserve">. </w:t>
      </w:r>
      <w:r>
        <w:rPr>
          <w:rtl w:val="true"/>
        </w:rPr>
        <w:t>اسیران جهالت و نادانی</w:t>
      </w:r>
      <w:bookmarkEnd w:id="315"/>
    </w:p>
    <w:p>
      <w:pPr>
        <w:pStyle w:val="Heading3"/>
        <w:numPr>
          <w:ilvl w:val="2"/>
          <w:numId w:val="1"/>
        </w:numPr>
        <w:rPr/>
      </w:pPr>
      <w:bookmarkStart w:id="316" w:name="__RefHeading___Toc2746728_2035185390"/>
      <w:bookmarkStart w:id="317" w:name="_Toc127"/>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امام هادی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الرّاکِبُ الْحَرُون اَسیرُ نَفْسِه، وَالْجاهِلُ اَسیرُ لِسانِه؛ سواری که عجول و شتاب‌زده حرکت می‌کند اسیر هوای نفس است و انسان جاهل همواره اسیر زبانش می‌باشد</w:t>
      </w:r>
      <w:r>
        <w:rPr>
          <w:rFonts w:eastAsia="Amiri" w:cs="Amiri" w:ascii="Amiri" w:hAnsi="Amiri"/>
          <w:color w:val="111111"/>
          <w:sz w:val="28"/>
          <w:szCs w:val="28"/>
          <w:rtl w:val="true"/>
          <w:lang w:bidi="ar-SA"/>
        </w:rPr>
        <w:t xml:space="preserve">». </w:t>
      </w:r>
      <w:r>
        <w:rPr>
          <w:rStyle w:val="FootnoteAnchor"/>
          <w:rtl w:val="true"/>
        </w:rPr>
        <w:footnoteReference w:id="79"/>
      </w:r>
    </w:p>
    <w:p>
      <w:pPr>
        <w:pStyle w:val="Heading3"/>
        <w:numPr>
          <w:ilvl w:val="2"/>
          <w:numId w:val="1"/>
        </w:numPr>
        <w:rPr/>
      </w:pPr>
      <w:bookmarkStart w:id="318" w:name="__RefHeading___Toc2746730_2035185390"/>
      <w:bookmarkStart w:id="319" w:name="_Toc128"/>
      <w:bookmarkEnd w:id="318"/>
      <w:r>
        <w:rPr>
          <w:rtl w:val="true"/>
        </w:rPr>
        <w:t xml:space="preserve">معنای </w:t>
      </w:r>
      <w:r>
        <w:rPr>
          <w:rtl w:val="true"/>
        </w:rPr>
        <w:t>«</w:t>
      </w:r>
      <w:r>
        <w:rPr>
          <w:rtl w:val="true"/>
        </w:rPr>
        <w:t>اسیر</w:t>
      </w:r>
      <w:r>
        <w:rPr>
          <w:rtl w:val="true"/>
        </w:rPr>
        <w:t>»</w:t>
      </w:r>
      <w:bookmarkEnd w:id="319"/>
    </w:p>
    <w:p>
      <w:pPr>
        <w:pStyle w:val="BookText"/>
        <w:rPr/>
      </w:pPr>
      <w:r>
        <w:rPr>
          <w:rFonts w:ascii="IRNazanin" w:hAnsi="IRNazanin" w:eastAsia="IRNazanin"/>
          <w:color w:val="111111"/>
          <w:sz w:val="28"/>
          <w:sz w:val="28"/>
          <w:szCs w:val="28"/>
          <w:rtl w:val="true"/>
          <w:lang w:bidi="fa-IR"/>
        </w:rPr>
        <w:t xml:space="preserve">هنگامی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کسی را تصور می‌کنیم که او را به‌حق یا به‌ناحق گرفته و به زندان انداخته‌اند؛ چه زندان انفرادی و چه غیر انفرادی؛ چه به دست و پایش غل‌وزنجیر بزنند وچه نزنند و به هر حال ارتباطش با دیگران قطع شده و نمی‌تواند هرجا که مایل باشد برود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فرهنگ اسلامی اسیرانی داریم که ظاهراً آزادند، ولی درحقیقت از هر اسیری اسیرترند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یوسف علیه السلام،</w:t>
      </w:r>
      <w:bookmarkStart w:id="320" w:name="pg4827_34952"/>
    </w:p>
    <w:p>
      <w:pPr>
        <w:pStyle w:val="BookText"/>
        <w:rPr/>
      </w:pPr>
      <w:bookmarkEnd w:id="320"/>
      <w:r>
        <w:rPr>
          <w:rFonts w:ascii="IRNazanin" w:hAnsi="IRNazanin" w:eastAsia="IRNazanin"/>
          <w:color w:val="111111"/>
          <w:sz w:val="28"/>
          <w:sz w:val="28"/>
          <w:szCs w:val="28"/>
          <w:rtl w:val="true"/>
          <w:lang w:bidi="fa-IR"/>
        </w:rPr>
        <w:t xml:space="preserve">هنگامی که می‌خواستندروح وروان آن حضرت را اسیر غل‌وزنجیر شهوات و هوای نفس کنند، و او را تهدید به زندان تن کردند، خطاب به محبوب و معبودش عرضه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السِّجْنُ اَحَبُّ اِلَیَّ مِمّا یَدْعُونَنی اِلَیْهِ وَ اِلّا تَصْرفْ عَنّی کَیْدَهُنَّ اَصْبُ اِلَیْهِنَّ وَ اَکُنْ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آنچه این‌ها مرا به‌سوی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مکر و نیرنگ آن‌ها را از من بازنگردانی، به‌سوی آنان متمایل خواهم شد و از جاهلان خواهم بود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آری، یوسف پیامبر علیه السلام اسارت تن را بر</w:t>
      </w:r>
    </w:p>
    <w:p>
      <w:pPr>
        <w:pStyle w:val="BookText"/>
        <w:rPr/>
      </w:pPr>
      <w:r>
        <w:rPr>
          <w:rFonts w:ascii="IRNazanin" w:hAnsi="IRNazanin" w:eastAsia="IRNazanin"/>
          <w:color w:val="111111"/>
          <w:sz w:val="28"/>
          <w:sz w:val="28"/>
          <w:szCs w:val="28"/>
          <w:rtl w:val="true"/>
          <w:lang w:bidi="fa-IR"/>
        </w:rPr>
        <w:t>اسارت روح ترجیح داد و این درس بزرگی برای همگان است</w:t>
      </w:r>
      <w:r>
        <w:rPr>
          <w:rFonts w:eastAsia="IRNazanin" w:cs="IRNazanin"/>
          <w:color w:val="111111"/>
          <w:sz w:val="28"/>
          <w:szCs w:val="28"/>
          <w:rtl w:val="true"/>
          <w:lang w:bidi="fa-IR"/>
        </w:rPr>
        <w:t>.</w:t>
      </w:r>
    </w:p>
    <w:p>
      <w:pPr>
        <w:pStyle w:val="Heading3"/>
        <w:numPr>
          <w:ilvl w:val="2"/>
          <w:numId w:val="1"/>
        </w:numPr>
        <w:rPr/>
      </w:pPr>
      <w:bookmarkStart w:id="321" w:name="__RefHeading___Toc2746732_2035185390"/>
      <w:bookmarkStart w:id="322" w:name="_Toc129"/>
      <w:bookmarkEnd w:id="321"/>
      <w:r>
        <w:rPr>
          <w:rtl w:val="true"/>
        </w:rPr>
        <w:t>اسیران هوای نفس</w:t>
      </w:r>
      <w:bookmarkEnd w:id="32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اسیران هوای نفس و جهالت و نادانی، که امام هادی علیه السلام در این روایت به آن‌ها اشاره کرده،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داریم از دام اعتیاد رها شده و این بلای خانمان‌سوز را رها کنیم، اما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داریم به کسب حلال پرداخته و از مال حرام صرف‌نظر کنیم؛ اما قادر به انجام این کار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اراده چنین افرادی را در غل‌وزنجیر کرده‌اند، لذا اسیر هوای نفس خویش‌اند و کار دیگری نمی‌توانند بکنند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داریم هر سخنی نگوییم</w:t>
      </w:r>
    </w:p>
    <w:p>
      <w:pPr>
        <w:pStyle w:val="BookText"/>
        <w:rPr/>
      </w:pPr>
      <w:r>
        <w:rPr>
          <w:rFonts w:ascii="IRNazanin" w:hAnsi="IRNazanin" w:eastAsia="IRNazanin"/>
          <w:color w:val="111111"/>
          <w:sz w:val="28"/>
          <w:sz w:val="28"/>
          <w:szCs w:val="28"/>
          <w:rtl w:val="true"/>
          <w:lang w:bidi="fa-IR"/>
        </w:rPr>
        <w:t>وزبانمان را قفل و بند بزنیم، امّا موفّق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اراده‌شان اسیر هوای نفس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دعای کمیل چه زیبا به این نکته مهم پرداخته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عَلی خِدْمَتِکَ جَوارِحِی وَاشْدُدْ عَلَی الْعَزیمَةِ جَوانِحی؛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توفیق یافتن در مسیر خدمت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قدرتم را افزون کن واراده‌ای قوی وپولادین عنایتم فرما تا اسیر هوای نفس نشوم وبتوانم تصمیم بگیرم</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بدون اراده قوی و نیرومند و به‌دور از هوی‌وهوس وآزاد بودن از زندان روح و جان، نمی‌توان در خدمت خدا بود</w:t>
      </w:r>
      <w:r>
        <w:rPr>
          <w:rFonts w:eastAsia="IRNazanin" w:cs="IRNazanin"/>
          <w:color w:val="111111"/>
          <w:sz w:val="28"/>
          <w:szCs w:val="28"/>
          <w:rtl w:val="true"/>
          <w:lang w:bidi="fa-IR"/>
        </w:rPr>
        <w:t>.</w:t>
      </w:r>
      <w:bookmarkStart w:id="323" w:name="pg4827_34958"/>
    </w:p>
    <w:p>
      <w:pPr>
        <w:pStyle w:val="Heading2"/>
        <w:numPr>
          <w:ilvl w:val="1"/>
          <w:numId w:val="1"/>
        </w:numPr>
        <w:rPr/>
      </w:pPr>
      <w:bookmarkStart w:id="324" w:name="__RefHeading___Toc2746734_2035185390"/>
      <w:bookmarkStart w:id="325" w:name="_Toc130"/>
      <w:bookmarkEnd w:id="323"/>
      <w:bookmarkEnd w:id="324"/>
      <w:r>
        <w:rPr/>
        <w:t>24</w:t>
      </w:r>
      <w:r>
        <w:rPr>
          <w:rtl w:val="true"/>
        </w:rPr>
        <w:t xml:space="preserve">. </w:t>
      </w:r>
      <w:r>
        <w:rPr>
          <w:rtl w:val="true"/>
        </w:rPr>
        <w:t>اطاعت خالق یا رضایت مخلوق</w:t>
      </w:r>
      <w:bookmarkEnd w:id="325"/>
    </w:p>
    <w:p>
      <w:pPr>
        <w:pStyle w:val="Heading3"/>
        <w:numPr>
          <w:ilvl w:val="2"/>
          <w:numId w:val="1"/>
        </w:numPr>
        <w:rPr/>
      </w:pPr>
      <w:bookmarkStart w:id="326" w:name="__RefHeading___Toc2746736_2035185390"/>
      <w:bookmarkStart w:id="327" w:name="_Toc131"/>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الْخالِقَ لَمْ یُبالِ سَخَطَ الْمَخْلُوقینَ وَ مَنْ اَسْخَطَ الْخالِقَ فَلیَیْقِنْ اَنْ یَحِلَّ بِهِ سَخَطَ الْمَخلوقین؛ کسی که در مسیر اطاعت خالق گام برمی‌دارد اعتنایی به خشم مخلوق نمی‌کند، و کسی که خداوند را به خشم آورد یقین داشته باشد که خداوند خشم مخلوق را متوجّه او خواهد کرد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کارهایی که انسان انجام می‌دهد بر دو گونه است </w:t>
      </w:r>
      <w:r>
        <w:rPr>
          <w:rFonts w:eastAsia="IRNazanin" w:cs="IRNazanin"/>
          <w:color w:val="111111"/>
          <w:sz w:val="28"/>
          <w:szCs w:val="28"/>
          <w:rtl w:val="true"/>
          <w:lang w:bidi="fa-IR"/>
        </w:rPr>
        <w:t>:</w:t>
      </w:r>
    </w:p>
    <w:p>
      <w:pPr>
        <w:pStyle w:val="Heading3"/>
        <w:numPr>
          <w:ilvl w:val="2"/>
          <w:numId w:val="1"/>
        </w:numPr>
        <w:rPr/>
      </w:pPr>
      <w:bookmarkStart w:id="328" w:name="__RefHeading___Toc2746738_2035185390"/>
      <w:bookmarkStart w:id="329" w:name="_Toc132"/>
      <w:bookmarkEnd w:id="328"/>
      <w:r>
        <w:rPr/>
        <w:t>1</w:t>
      </w:r>
      <w:r>
        <w:rPr>
          <w:rtl w:val="true"/>
        </w:rPr>
        <w:t xml:space="preserve">. </w:t>
      </w:r>
      <w:r>
        <w:rPr>
          <w:rtl w:val="true"/>
        </w:rPr>
        <w:t>رضایت مخلوق در عرض رضایت خدا</w:t>
      </w:r>
      <w:bookmarkEnd w:id="3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کارها، هم رضایت خداوند وجود دارد و هم رضایت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حسینیّه، درمانگاه، خانه سالمندان، بیمارستان، دارالایتام، کتابخانه و مانند آن، از این قبیل است</w:t>
      </w:r>
      <w:r>
        <w:rPr>
          <w:rFonts w:eastAsia="IRNazanin" w:cs="IRNazanin"/>
          <w:color w:val="111111"/>
          <w:sz w:val="28"/>
          <w:szCs w:val="28"/>
          <w:rtl w:val="true"/>
          <w:lang w:bidi="fa-IR"/>
        </w:rPr>
        <w:t>.</w:t>
      </w:r>
      <w:bookmarkStart w:id="330" w:name="pg4827_34960"/>
    </w:p>
    <w:p>
      <w:pPr>
        <w:pStyle w:val="Heading3"/>
        <w:numPr>
          <w:ilvl w:val="2"/>
          <w:numId w:val="1"/>
        </w:numPr>
        <w:rPr/>
      </w:pPr>
      <w:bookmarkStart w:id="331" w:name="__RefHeading___Toc2746740_2035185390"/>
      <w:bookmarkStart w:id="332" w:name="_Toc133"/>
      <w:bookmarkEnd w:id="330"/>
      <w:bookmarkEnd w:id="331"/>
      <w:r>
        <w:rPr/>
        <w:t>2</w:t>
      </w:r>
      <w:r>
        <w:rPr>
          <w:rtl w:val="true"/>
        </w:rPr>
        <w:t xml:space="preserve">. </w:t>
      </w:r>
      <w:r>
        <w:rPr>
          <w:rtl w:val="true"/>
        </w:rPr>
        <w:t>رضایت خالق و خشم مخلوق</w:t>
      </w:r>
      <w:bookmarkEnd w:id="332"/>
    </w:p>
    <w:p>
      <w:pPr>
        <w:pStyle w:val="BookText"/>
        <w:rPr/>
      </w:pPr>
      <w:r>
        <w:rPr>
          <w:rFonts w:ascii="IRNazanin" w:hAnsi="IRNazanin" w:eastAsia="IRNazanin"/>
          <w:color w:val="111111"/>
          <w:sz w:val="28"/>
          <w:sz w:val="28"/>
          <w:szCs w:val="28"/>
          <w:rtl w:val="true"/>
          <w:lang w:bidi="fa-IR"/>
        </w:rPr>
        <w:t>بعضی ازکارهاموجب جلب رضایت خداست،امّاخشم مخلوق را درپی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جایی است که رضایت خالق ومخلوق در دو قطب مخالف قرار می‌گیرد؛ این‌جاست که انسان‌ها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دوراهی‌هایی، به‌سوی جلب رضایت مخلوق می‌رود و سخط خالق را به جان می‌خرد، یا هدفش جلب رضای خالق است و باکی از خشم مخلوق ندارد؟ معیار شرک وایمان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به‌دنبال جلب رضای خالق‌اند، کاری به رضای مخلوق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مجالس گناه شرکت نمی‌کنند چون معبودشان آن را نمی‌پسندد، هرچند ناخوشایند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عروسی‌های آمیخته با گناه حاضر نمی‌شوند تا رضای خدای خویش را جلب کنند، هرچند مستلزم سخط بنده خدا گردد</w:t>
      </w:r>
      <w:r>
        <w:rPr>
          <w:rFonts w:eastAsia="IRNazanin" w:cs="IRNazanin"/>
          <w:color w:val="111111"/>
          <w:sz w:val="28"/>
          <w:szCs w:val="28"/>
          <w:rtl w:val="true"/>
          <w:lang w:bidi="fa-IR"/>
        </w:rPr>
        <w:t>.</w:t>
      </w:r>
    </w:p>
    <w:p>
      <w:pPr>
        <w:pStyle w:val="Heading3"/>
        <w:numPr>
          <w:ilvl w:val="2"/>
          <w:numId w:val="1"/>
        </w:numPr>
        <w:rPr/>
      </w:pPr>
      <w:bookmarkStart w:id="333" w:name="__RefHeading___Toc2746742_2035185390"/>
      <w:bookmarkStart w:id="334" w:name="_Toc134"/>
      <w:bookmarkEnd w:id="333"/>
      <w:r>
        <w:rPr>
          <w:rtl w:val="true"/>
        </w:rPr>
        <w:t>دموکراسی غربی و مردم‌سالاری اسلامی</w:t>
      </w:r>
      <w:bookmarkEnd w:id="33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غربی به‌دنبال جلب رضایت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پیشنهاد می‌کنند که برای جلب آراء مردم باید تابع و دنبال‌رو مردم شد و آنچه را که آنها می‌خواهند به آن‌ها داد، هرچند خلاف دین واخلاق باشد، لذا برای جلب آراء همجنس‌بازان به آن‌ها وعده</w:t>
      </w:r>
    </w:p>
    <w:p>
      <w:pPr>
        <w:pStyle w:val="BookText"/>
        <w:rPr/>
      </w:pPr>
      <w:r>
        <w:rPr>
          <w:rFonts w:ascii="IRNazanin" w:hAnsi="IRNazanin" w:eastAsia="IRNazanin"/>
          <w:color w:val="111111"/>
          <w:sz w:val="28"/>
          <w:sz w:val="28"/>
          <w:szCs w:val="28"/>
          <w:rtl w:val="true"/>
          <w:lang w:bidi="fa-IR"/>
        </w:rPr>
        <w:t>می‌دهند که در صورت رسیدن به قدرت، این کار بسیار زشت را قانونی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دموکراسی اسلامی در عین احترام به آراء مردم، اگر عدّه‌ای از آنان به خطا رفتند و منحرف شدند درصدد هدایت آن‌ها برمی‌آید وتسلیم آن‌ها نمی‌شود، لذا حضرت علی علیه السلام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فِی طَرِیقِ الْهُدی لِقِلَّةِ اَهْلِه؛ در طریق هدایت از کمی طرفداران آن وحشت نکنید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مسیر حق از کمی همراهان نترس و تابع اکثریّت باطل مشو؛ بلکه آنها را به راه حق دعوت کن تا در نهایت، آن‌ها پیرو تو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پیامبران برای همین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ابتدای کار تنهای تنها بودند، امّا وحشتی از تنهایی به خود راه نداده و رضای خدا را بررضای مردم مقدّم داشتند و خداوند هم به آن‌ها کمک کرد تا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فی اُمَّتی فَلْیُظْهِرِ الْعالِمُ عِلْمَهُ</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پیامبر صلی الله علیه و آله نقل شده، ناظر بر همین مطلب است که دنبال‌رو بدعت‌گذاران مباش بلکه آن‌ها را هدایت کن</w:t>
      </w:r>
      <w:r>
        <w:rPr>
          <w:rFonts w:eastAsia="IRNazanin" w:cs="IRNazanin"/>
          <w:color w:val="111111"/>
          <w:sz w:val="28"/>
          <w:szCs w:val="28"/>
          <w:rtl w:val="true"/>
          <w:lang w:bidi="fa-IR"/>
        </w:rPr>
        <w:t>.</w:t>
      </w:r>
      <w:bookmarkStart w:id="335" w:name="pg4827_34965"/>
    </w:p>
    <w:p>
      <w:pPr>
        <w:pStyle w:val="Heading2"/>
        <w:numPr>
          <w:ilvl w:val="1"/>
          <w:numId w:val="1"/>
        </w:numPr>
        <w:rPr/>
      </w:pPr>
      <w:bookmarkStart w:id="336" w:name="__RefHeading___Toc2746744_2035185390"/>
      <w:bookmarkStart w:id="337" w:name="_Toc135"/>
      <w:bookmarkEnd w:id="335"/>
      <w:bookmarkEnd w:id="336"/>
      <w:r>
        <w:rPr/>
        <w:t>25</w:t>
      </w:r>
      <w:r>
        <w:rPr>
          <w:rtl w:val="true"/>
        </w:rPr>
        <w:t xml:space="preserve">. </w:t>
      </w:r>
      <w:r>
        <w:rPr>
          <w:rtl w:val="true"/>
        </w:rPr>
        <w:t>مراء و جدال</w:t>
      </w:r>
      <w:bookmarkEnd w:id="337"/>
    </w:p>
    <w:p>
      <w:pPr>
        <w:pStyle w:val="Heading3"/>
        <w:numPr>
          <w:ilvl w:val="2"/>
          <w:numId w:val="1"/>
        </w:numPr>
        <w:rPr/>
      </w:pPr>
      <w:bookmarkStart w:id="338" w:name="__RefHeading___Toc2746746_2035185390"/>
      <w:bookmarkStart w:id="339" w:name="_Toc13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 یُفْسِدُ الصَّداقَةَ الْقَدیمَةَ، وَ یُحَلِّلُ الْعُقْدَةَ الْوَثیقَةَ، وَ اَقَلُّ ما فیه اَنْ تَکُونَ فیهِ الْمُغالَبَةُ، وَ الْمُغالَبَةُ اُسُّ اَسْبابِ الْقَطیعَةِ؛ مراء، دوستیِ قدیمی و پابرجا را فاسد کرده و بر هم می‌زند و رابطه محکم بین دو نفر را می‌گسلد و کمترین مفسده آن برتری‌جویی است و برتری‌جویی عامل اصلی قطع رابطه‌هاست</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340" w:name="__RefHeading___Toc2746748_2035185390"/>
      <w:bookmarkStart w:id="341" w:name="_Toc137"/>
      <w:bookmarkEnd w:id="340"/>
      <w:r>
        <w:rPr>
          <w:rtl w:val="true"/>
        </w:rPr>
        <w:t xml:space="preserve">تفسیر </w:t>
      </w:r>
      <w:r>
        <w:rPr>
          <w:rtl w:val="true"/>
        </w:rPr>
        <w:t>«</w:t>
      </w:r>
      <w:r>
        <w:rPr>
          <w:rtl w:val="true"/>
        </w:rPr>
        <w:t>مراء</w:t>
      </w:r>
      <w:r>
        <w:rPr>
          <w:rtl w:val="true"/>
        </w:rPr>
        <w:t>»</w:t>
      </w:r>
      <w:bookmarkEnd w:id="341"/>
    </w:p>
    <w:p>
      <w:pPr>
        <w:pStyle w:val="BookText"/>
        <w:rPr/>
      </w:pPr>
      <w:r>
        <w:rPr>
          <w:rFonts w:ascii="IRNazanin" w:hAnsi="IRNazanin" w:eastAsia="IRNazanin"/>
          <w:color w:val="111111"/>
          <w:sz w:val="28"/>
          <w:sz w:val="28"/>
          <w:szCs w:val="28"/>
          <w:rtl w:val="true"/>
          <w:lang w:bidi="fa-IR"/>
        </w:rPr>
        <w:t xml:space="preserve">برای مراء در لغت سه تفسیر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شک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مراء کننده با سخنانش قصد دارد در طرف مقابل ایجاد شک وتردید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دیگر آن انکار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مُرائی قصد دارد در سایه مراء حقّی را منکر شود</w:t>
      </w:r>
      <w:r>
        <w:rPr>
          <w:rFonts w:eastAsia="IRNazanin" w:cs="IRNazanin"/>
          <w:color w:val="111111"/>
          <w:sz w:val="28"/>
          <w:szCs w:val="28"/>
          <w:rtl w:val="true"/>
          <w:lang w:bidi="fa-IR"/>
        </w:rPr>
        <w:t>.</w:t>
      </w:r>
      <w:bookmarkStart w:id="342" w:name="pg4827_34967"/>
    </w:p>
    <w:p>
      <w:pPr>
        <w:pStyle w:val="BookText"/>
        <w:rPr/>
      </w:pPr>
      <w:bookmarkEnd w:id="3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سوم آن مجادله به‌منظور غلبه بر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سخنانی بگوید که او را شکست دهد، آبرویش را ببرد و خود را برتر جلوه دهد</w:t>
      </w:r>
      <w:r>
        <w:rPr>
          <w:rFonts w:eastAsia="IRNazanin" w:cs="IRNazanin"/>
          <w:color w:val="111111"/>
          <w:sz w:val="28"/>
          <w:szCs w:val="28"/>
          <w:rtl w:val="true"/>
          <w:lang w:bidi="fa-IR"/>
        </w:rPr>
        <w:t>.</w:t>
      </w:r>
    </w:p>
    <w:p>
      <w:pPr>
        <w:pStyle w:val="Heading3"/>
        <w:numPr>
          <w:ilvl w:val="2"/>
          <w:numId w:val="1"/>
        </w:numPr>
        <w:rPr/>
      </w:pPr>
      <w:bookmarkStart w:id="343" w:name="__RefHeading___Toc2746750_2035185390"/>
      <w:bookmarkStart w:id="344" w:name="_Toc138"/>
      <w:bookmarkEnd w:id="343"/>
      <w:r>
        <w:rPr>
          <w:rtl w:val="true"/>
        </w:rPr>
        <w:t>جدال ممدوح و مذموم</w:t>
      </w:r>
      <w:bookmarkEnd w:id="344"/>
    </w:p>
    <w:p>
      <w:pPr>
        <w:pStyle w:val="BookText"/>
        <w:rPr/>
      </w:pPr>
      <w:r>
        <w:rPr>
          <w:rFonts w:ascii="IRNazanin" w:hAnsi="IRNazanin" w:eastAsia="IRNazanin"/>
          <w:color w:val="111111"/>
          <w:sz w:val="28"/>
          <w:sz w:val="28"/>
          <w:szCs w:val="28"/>
          <w:rtl w:val="true"/>
          <w:lang w:bidi="fa-IR"/>
        </w:rPr>
        <w:t xml:space="preserve">مجادله در قرآن مجید آمده و بر دو قسم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جدال حسن، که خداوند درمورد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 آنها به‌روشی که نیکوتر است، استدلال ومناظره 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بحث و گفتگوی دوستانه و منطقی و سؤال و جواب برای روشن شدن حقیقت ممنوع نیست، لذا پیامبر صلی الله علیه و آله مأمور شد با مخالفان با منطق محکم و استدلال صحیح گفتگو کند، تا پرده از حقایق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مذموم، که هدف از آن انکار حق و به کرسی نشاندن باطل، یا حمایت بدون دلیل و بی‌چون‌وچرا از کسی است که همه این‌ها مصداق مراء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بحث و گفتگو می‌دانم طرف مقابل حقیقت مسأله را فهمیده، ولی آن‌قدر بحث را طولانی می‌کنم تا اعتراف به شکست خود کند، که این کار، حرام واز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علمی نیز باید بسیار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روشن شد آن را قطع کرده و ادامه ندهیم؛ هرچند طرف مقابل در ظاهر آن را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یک دستور در میان دولت‌ها، ملّت‌ها و شخصیّت‌ها، احزاب و گروه‌ها و مجامع علمی رعایت شود و هدف همه کشف حقیقت و روشن شدن واقعیّت باشد، نه مغلوب کردن طرف مقابل، بسیاری از مشکلات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مَثَل ما مَثَل افرادی باشد که وقتی طایفه خود را در حال درگیری با طایفه دیگری دیدند چاقوهای خود را درآورده و وارد نزاع شدند و عدّه‌ای را مجروح ومصدوم کردندوپس ازختم دعواوبه هنگام شستن خون چاقوهای خود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نفهمیدیم دعوا بر سر چه چیزی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تلاش برای کشف حقیقت، و ترک مراء و انکار حق و ایجاد شک و تردید و غلبه بر طرف مقابل، عنایت فرما</w:t>
      </w:r>
      <w:r>
        <w:rPr>
          <w:rFonts w:eastAsia="IRNazanin" w:cs="IRNazanin"/>
          <w:color w:val="111111"/>
          <w:sz w:val="28"/>
          <w:szCs w:val="28"/>
          <w:rtl w:val="true"/>
          <w:lang w:bidi="fa-IR"/>
        </w:rPr>
        <w:t>!</w:t>
      </w:r>
      <w:bookmarkStart w:id="345" w:name="pg4827_34973"/>
    </w:p>
    <w:p>
      <w:pPr>
        <w:pStyle w:val="Heading2"/>
        <w:numPr>
          <w:ilvl w:val="1"/>
          <w:numId w:val="1"/>
        </w:numPr>
        <w:rPr/>
      </w:pPr>
      <w:bookmarkStart w:id="346" w:name="__RefHeading___Toc2746752_2035185390"/>
      <w:bookmarkStart w:id="347" w:name="_Toc139"/>
      <w:bookmarkEnd w:id="345"/>
      <w:bookmarkEnd w:id="346"/>
      <w:r>
        <w:rPr/>
        <w:t>26</w:t>
      </w:r>
      <w:r>
        <w:rPr>
          <w:rtl w:val="true"/>
        </w:rPr>
        <w:t xml:space="preserve">. </w:t>
      </w:r>
      <w:r>
        <w:rPr>
          <w:rtl w:val="true"/>
        </w:rPr>
        <w:t>مسیر یکتاپرستی</w:t>
      </w:r>
      <w:bookmarkEnd w:id="347"/>
    </w:p>
    <w:p>
      <w:pPr>
        <w:pStyle w:val="Heading3"/>
        <w:numPr>
          <w:ilvl w:val="2"/>
          <w:numId w:val="1"/>
        </w:numPr>
        <w:rPr/>
      </w:pPr>
      <w:bookmarkStart w:id="348" w:name="__RefHeading___Toc2746754_2035185390"/>
      <w:bookmarkStart w:id="349" w:name="_Toc140"/>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سَلَکَ النّاسُ وادِیاً وَ شِعْباً لَسَلَکْتُ وَادِیَ رَجُلٍ عَبَدَ اللهَ وَحْدَهُ خالِصاً مُخْلِصاً؛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خالصانه در مسیر پرستش الهی گام بردارد و مخلصانه خدای یکتا را بپرستد، من به‌دنبال او می‌روم</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350" w:name="__RefHeading___Toc2746756_2035185390"/>
      <w:bookmarkStart w:id="351" w:name="_Toc141"/>
      <w:bookmarkEnd w:id="350"/>
      <w:r>
        <w:rPr>
          <w:rtl w:val="true"/>
        </w:rPr>
        <w:t>کدام راه؟</w:t>
      </w:r>
      <w:bookmarkEnd w:id="3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مهمّی در جوامع انسانی وجود دارد که هم به‌صورت عام در زندگی اجتماعی دیده می‌شود، و هم به‌شکل خاص رؤیت می‌شود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در محیطی وارد می‌شود که همه خطا می‌روند و از مسیر طاعت الهی خارج شده‌اند، در چنین مواردی باید همرنگ جماعت شود، یا گام در راهی بگذارد که آن را حق وصواب تشخیص می‌دهد؟</w:t>
      </w:r>
      <w:bookmarkStart w:id="352" w:name="pg4827_34975"/>
    </w:p>
    <w:p>
      <w:pPr>
        <w:pStyle w:val="BookText"/>
        <w:rPr/>
      </w:pPr>
      <w:bookmarkEnd w:id="352"/>
      <w:r>
        <w:rPr>
          <w:rFonts w:ascii="IRNazanin" w:hAnsi="IRNazanin" w:eastAsia="IRNazanin"/>
          <w:color w:val="111111"/>
          <w:sz w:val="28"/>
          <w:sz w:val="28"/>
          <w:szCs w:val="28"/>
          <w:rtl w:val="true"/>
          <w:lang w:bidi="fa-IR"/>
        </w:rPr>
        <w:t>برای رسیدن به پاسخ این سؤال، نگاهی به تاریخ پیامبران وبزرگان دین لازم است</w:t>
      </w:r>
      <w:r>
        <w:rPr>
          <w:rFonts w:eastAsia="IRNazanin" w:cs="IRNazanin"/>
          <w:color w:val="111111"/>
          <w:sz w:val="28"/>
          <w:szCs w:val="28"/>
          <w:rtl w:val="true"/>
          <w:lang w:bidi="fa-IR"/>
        </w:rPr>
        <w:t>.</w:t>
      </w:r>
    </w:p>
    <w:p>
      <w:pPr>
        <w:pStyle w:val="Heading3"/>
        <w:numPr>
          <w:ilvl w:val="2"/>
          <w:numId w:val="1"/>
        </w:numPr>
        <w:rPr/>
      </w:pPr>
      <w:bookmarkStart w:id="353" w:name="__RefHeading___Toc2746758_2035185390"/>
      <w:bookmarkStart w:id="354" w:name="_Toc142"/>
      <w:bookmarkEnd w:id="353"/>
      <w:r>
        <w:rPr>
          <w:rtl w:val="true"/>
        </w:rPr>
        <w:t>نگاهی به تاریخ سه پیامبر بزرگ</w:t>
      </w:r>
      <w:bookmarkEnd w:id="354"/>
    </w:p>
    <w:p>
      <w:pPr>
        <w:pStyle w:val="BookText"/>
        <w:rPr/>
      </w:pPr>
      <w:r>
        <w:rPr>
          <w:rFonts w:ascii="IRNazanin" w:hAnsi="IRNazanin" w:eastAsia="IRNazanin"/>
          <w:color w:val="111111"/>
          <w:sz w:val="28"/>
          <w:sz w:val="28"/>
          <w:szCs w:val="28"/>
          <w:rtl w:val="true"/>
          <w:lang w:bidi="fa-IR"/>
        </w:rPr>
        <w:t xml:space="preserve">هنگامی که ابراهیم بت‌شکن علیه السلام در میان قومش ندای توحید ویکتاپرستی سرداد و شجاعانه مظاهر شرک و بت‌پرستی را درهم شکست هیچ‌کس موحّد نبود و همه مردم در راه بت‌پرستی قدم گذاشته بودند، امّا آن پیامبر بزرگ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 و در وادی عبادت واطاعت خدای یکتا گام نهاد و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در عصر فرعون همه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ندای توحید را سرداد و فقط برادرش او را همراهی می‌کرد و بعدها مؤمن آل‌فرعون هم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عظیم‌الشأن به کمک این دو نفر به مقابله با مدّعی الوهیّت وخدایی، فرعون ستمگر رفت و آن‌قدر مبارزه را ادامه داد و از کثرت فرعونیان نهراسید تا بالاخره به ظفر دست یافت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مرکز شرک و بت‌پرستی قیام کرد و بدون ترس و واهمه از جمعیّت انبوه و پرقدرت بت‌پرستان، توحید و یگانه‌پرستی را مطرح ساخت</w:t>
      </w:r>
      <w:bookmarkStart w:id="355" w:name="pg4827_34977"/>
    </w:p>
    <w:p>
      <w:pPr>
        <w:pStyle w:val="BookText"/>
        <w:rPr/>
      </w:pPr>
      <w:bookmarkEnd w:id="355"/>
      <w:r>
        <w:rPr>
          <w:rFonts w:ascii="IRNazanin" w:hAnsi="IRNazanin" w:eastAsia="IRNazanin"/>
          <w:color w:val="111111"/>
          <w:sz w:val="28"/>
          <w:sz w:val="28"/>
          <w:szCs w:val="28"/>
          <w:rtl w:val="true"/>
          <w:lang w:bidi="fa-IR"/>
        </w:rPr>
        <w:t xml:space="preserve">و درمقابل چشم آنان به همراه اوّلین مرد و زن مؤمن، حضرت علی علیه السلام و حضرت خدیجه علیها السلام، </w:t>
      </w:r>
      <w:r>
        <w:rPr>
          <w:rStyle w:val="FootnoteAnchor"/>
          <w:rtl w:val="true"/>
        </w:rPr>
        <w:footnoteReference w:id="88"/>
      </w:r>
      <w:r>
        <w:rPr>
          <w:rFonts w:ascii="IRNazanin" w:hAnsi="IRNazanin" w:eastAsia="IRNazanin"/>
          <w:color w:val="111111"/>
          <w:sz w:val="28"/>
          <w:sz w:val="28"/>
          <w:szCs w:val="28"/>
          <w:rtl w:val="true"/>
          <w:lang w:bidi="fa-IR"/>
        </w:rPr>
        <w:t>در مسجدالحرام به نماز ایستاد وبه رازونیاز با خالق خویش پرداخت وبذر توحید را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واخلاص وشهامت با چاشنی صبر و استقامت وپشتکار، نتیجه داد و پس از فتح مکّه مسلمانان، بی‌شمار شدند وتعداد مشرکان انگشت‌شمار شد، و اکنون آن نماز جماعت سه نفری تبدیل به نماز جماعت میلیونی شده است</w:t>
      </w:r>
      <w:r>
        <w:rPr>
          <w:rFonts w:eastAsia="IRNazanin" w:cs="IRNazanin"/>
          <w:color w:val="111111"/>
          <w:sz w:val="28"/>
          <w:szCs w:val="28"/>
          <w:rtl w:val="true"/>
          <w:lang w:bidi="fa-IR"/>
        </w:rPr>
        <w:t>!</w:t>
      </w:r>
    </w:p>
    <w:p>
      <w:pPr>
        <w:pStyle w:val="Heading3"/>
        <w:numPr>
          <w:ilvl w:val="2"/>
          <w:numId w:val="1"/>
        </w:numPr>
        <w:rPr/>
      </w:pPr>
      <w:bookmarkStart w:id="356" w:name="__RefHeading___Toc2746760_2035185390"/>
      <w:bookmarkStart w:id="357" w:name="_Toc143"/>
      <w:bookmarkEnd w:id="356"/>
      <w:r>
        <w:rPr>
          <w:rtl w:val="true"/>
        </w:rPr>
        <w:t>پیروی از حق در عصر و زمان ما</w:t>
      </w:r>
      <w:bookmarkEnd w:id="357"/>
    </w:p>
    <w:p>
      <w:pPr>
        <w:pStyle w:val="BookText"/>
        <w:rPr/>
      </w:pPr>
      <w:r>
        <w:rPr>
          <w:rFonts w:ascii="IRNazanin" w:hAnsi="IRNazanin" w:eastAsia="IRNazanin"/>
          <w:color w:val="111111"/>
          <w:sz w:val="28"/>
          <w:sz w:val="28"/>
          <w:szCs w:val="28"/>
          <w:rtl w:val="true"/>
          <w:lang w:bidi="fa-IR"/>
        </w:rPr>
        <w:t>درعصروزمان‌ما،هنگامی‌که‌امام‌خمینیرحمة الله قیام‌کرد،یاران‌معدودی داشت، ولی از قدرت و شوکت و نفرات طاغوت نهراسید وبه مبارزه ادامه دادتابالاخره پیروزشدوانقلابش رابه جهان صادر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در جلسات خصوصی باید پیامبرگونه رفتار کرده و از منطق آن‌حضرت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مجلسی می‌شویم که خدای ناکرده همه غیبت می‌کنند، یا دروغ می‌گویند یا تهمت می‌زنند، یا شراب می‌خورند، یا شایعه می‌سازند، یا موادّ مخدّر مصرف می‌کنند؛ مرعوب آن‌ها نشده و به جلب رضای خدا بیندیشیم، وآن‌جا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تنهایی نترسیم، زیرا کسی که با خداست تنها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اللهُ بِکافٍ عَبْدَهُ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حتی ضعیف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به یاد آن جمله زیبای مولای متقیان امیرمؤمنان علی علیه السلام بیفتیم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لاتَسْتَوْحِشُوا فی طَرِیقِ الْهَدی لِقِلَّةِ اَهْلِه؛ در مسیر هدایت از کمی سالکان آن وحشت نکنید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با توکّل بر خدا و عزمی راسخ و گام‌هایی استوار در مسیر حق قدم برداریم و فریب اکثریّت خطاکار و منحرف را نخوریم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دانشجوی مسلمان به‌دلیل ضرورت‌ها ناچار شود در کشورهای غیر اسلامی ادامه تحصیل بدهد و در کلاس درس او خبری از اسلام و احکام اسلامی نیست، مرعوب آن‌ها نشود و با استعانت از خدا و توسّل به حضرات معصومین علیهم السلام راه حق وحقیقت را بپیماید که خداوند تنهایش نخواهد گذاشت و چه، بسا دیگران را هم جذب اسلام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در محیط‌های فاسد و مجالس آلوده، خود را نباخته و تابع اکثریّت گنهکار نشویم و مسیر حق را طی کنیم</w:t>
      </w:r>
      <w:r>
        <w:rPr>
          <w:rFonts w:eastAsia="IRNazanin" w:cs="IRNazanin"/>
          <w:color w:val="111111"/>
          <w:sz w:val="28"/>
          <w:szCs w:val="28"/>
          <w:rtl w:val="true"/>
          <w:lang w:bidi="fa-IR"/>
        </w:rPr>
        <w:t>.</w:t>
      </w:r>
      <w:bookmarkStart w:id="358" w:name="pg4827_34981"/>
    </w:p>
    <w:p>
      <w:pPr>
        <w:pStyle w:val="Heading2"/>
        <w:numPr>
          <w:ilvl w:val="1"/>
          <w:numId w:val="1"/>
        </w:numPr>
        <w:rPr/>
      </w:pPr>
      <w:bookmarkStart w:id="359" w:name="__RefHeading___Toc2746762_2035185390"/>
      <w:bookmarkStart w:id="360" w:name="_Toc144"/>
      <w:bookmarkEnd w:id="358"/>
      <w:bookmarkEnd w:id="359"/>
      <w:r>
        <w:rPr/>
        <w:t>27</w:t>
      </w:r>
      <w:r>
        <w:rPr>
          <w:rtl w:val="true"/>
        </w:rPr>
        <w:t xml:space="preserve">. </w:t>
      </w:r>
      <w:r>
        <w:rPr>
          <w:rtl w:val="true"/>
        </w:rPr>
        <w:t>پنج رذیله اخلاقی</w:t>
      </w:r>
      <w:bookmarkEnd w:id="360"/>
    </w:p>
    <w:p>
      <w:pPr>
        <w:pStyle w:val="Heading3"/>
        <w:numPr>
          <w:ilvl w:val="2"/>
          <w:numId w:val="1"/>
        </w:numPr>
        <w:rPr/>
      </w:pPr>
      <w:bookmarkStart w:id="361" w:name="__RefHeading___Toc2746764_2035185390"/>
      <w:bookmarkStart w:id="362" w:name="_Toc14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ما حِقُ الْحَسَناتِ، وَ الزَّهْوُ جالِبُ الْمَقْتِ، وَ الْعُجْبُ صارِفٌ عَنِ طَلَبِ الْعِلْمِ داعٍ اِلَی الْغَمطِ وَ الْجَهْلِ وَالْبُخْلُ اَذَمُّ الاَخْلاقِ، وَ الطَّمَعُ سَجِیَّةٌ سَیِّئَةٌ؛ حسادت نیکی‌ها را محو کرده واز بین می‌برد، و خودبرتربینی سبب خشم مردم می‌شود، وخودپسندی انسان را از تحصیل علم بازداشته، سبب تحقیر دیگران می‌شود و جهالت را درپی دارد، و بخل و نادانی مذموم‌ترین رذیله‌های اخلاقی هستند، و طمع ورزیدن جزء رذایل اخلاقی محسوب می‌شود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چند نکته درباره این روایت ارزشمند توجّه فرمایید </w:t>
      </w:r>
      <w:r>
        <w:rPr>
          <w:rFonts w:eastAsia="IRNazanin" w:cs="IRNazanin"/>
          <w:color w:val="111111"/>
          <w:sz w:val="28"/>
          <w:szCs w:val="28"/>
          <w:rtl w:val="true"/>
          <w:lang w:bidi="fa-IR"/>
        </w:rPr>
        <w:t>:</w:t>
      </w:r>
    </w:p>
    <w:p>
      <w:pPr>
        <w:pStyle w:val="Heading3"/>
        <w:numPr>
          <w:ilvl w:val="2"/>
          <w:numId w:val="1"/>
        </w:numPr>
        <w:rPr/>
      </w:pPr>
      <w:bookmarkStart w:id="363" w:name="__RefHeading___Toc2746766_2035185390"/>
      <w:bookmarkStart w:id="364" w:name="_Toc146"/>
      <w:bookmarkEnd w:id="363"/>
      <w:r>
        <w:rPr/>
        <w:t>1</w:t>
      </w:r>
      <w:r>
        <w:rPr>
          <w:rtl w:val="true"/>
        </w:rPr>
        <w:t xml:space="preserve">. </w:t>
      </w:r>
      <w:r>
        <w:rPr>
          <w:rtl w:val="true"/>
        </w:rPr>
        <w:t>دوره فشرده اخلاق اسلامی</w:t>
      </w:r>
      <w:bookmarkEnd w:id="3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کوتاه یک دوره فشرده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365" w:name="pg4827_34983"/>
    </w:p>
    <w:p>
      <w:pPr>
        <w:pStyle w:val="BookText"/>
        <w:rPr/>
      </w:pPr>
      <w:bookmarkEnd w:id="365"/>
      <w:r>
        <w:rPr>
          <w:rFonts w:ascii="IRNazanin" w:hAnsi="IRNazanin" w:eastAsia="IRNazanin"/>
          <w:color w:val="111111"/>
          <w:sz w:val="28"/>
          <w:sz w:val="28"/>
          <w:szCs w:val="28"/>
          <w:rtl w:val="true"/>
          <w:lang w:bidi="fa-IR"/>
        </w:rPr>
        <w:t>هادی علیه السلام انگشت روی شش رذیله اخلاقی گذاشته که ترک آن‌ها انسان را به اوج قلّه اخلاق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سایه جهاد با هوای نفس وتلاش وکوشش، موفّق شود حسادت وخودبرتربینی و خودپسندی و جهالت و بخل و طمع را از وجود خویش ریشه کن کند، بی‌شک انسانی نمونه خواهد شد</w:t>
      </w:r>
      <w:r>
        <w:rPr>
          <w:rFonts w:eastAsia="IRNazanin" w:cs="IRNazanin"/>
          <w:color w:val="111111"/>
          <w:sz w:val="28"/>
          <w:szCs w:val="28"/>
          <w:rtl w:val="true"/>
          <w:lang w:bidi="fa-IR"/>
        </w:rPr>
        <w:t>.</w:t>
      </w:r>
    </w:p>
    <w:p>
      <w:pPr>
        <w:pStyle w:val="Heading3"/>
        <w:numPr>
          <w:ilvl w:val="2"/>
          <w:numId w:val="1"/>
        </w:numPr>
        <w:rPr/>
      </w:pPr>
      <w:bookmarkStart w:id="366" w:name="__RefHeading___Toc2746768_2035185390"/>
      <w:bookmarkStart w:id="367" w:name="_Toc147"/>
      <w:bookmarkEnd w:id="366"/>
      <w:r>
        <w:rPr/>
        <w:t>2</w:t>
      </w:r>
      <w:r>
        <w:rPr>
          <w:rtl w:val="true"/>
        </w:rPr>
        <w:t xml:space="preserve">. </w:t>
      </w:r>
      <w:r>
        <w:rPr>
          <w:rtl w:val="true"/>
        </w:rPr>
        <w:t>تفاوت خودبرتربینی با چند رذیله دیگر</w:t>
      </w:r>
      <w:bookmarkEnd w:id="367"/>
    </w:p>
    <w:p>
      <w:pPr>
        <w:pStyle w:val="BookText"/>
        <w:rPr/>
      </w:pPr>
      <w:r>
        <w:rPr>
          <w:rFonts w:ascii="IRNazanin" w:hAnsi="IRNazanin" w:eastAsia="IRNazanin"/>
          <w:color w:val="111111"/>
          <w:sz w:val="28"/>
          <w:sz w:val="28"/>
          <w:szCs w:val="28"/>
          <w:rtl w:val="true"/>
          <w:lang w:bidi="fa-IR"/>
        </w:rPr>
        <w:t>در بحث تکبّر مفاهیمی وجود دارد که بسیار نزدیک به یکدیگرند، امّا تفاوت‌های ظریفی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خودبزرگ‌بینی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خودرابزرگ می‌بیند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را در مقایسه با دیگران بالاتر ووالاتر تصوّر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ازخودش خوشش می‌آیدو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خود می‌باشد و البتّه منشأ همه این‌ها تکبّر است</w:t>
      </w:r>
      <w:r>
        <w:rPr>
          <w:rFonts w:eastAsia="IRNazanin" w:cs="IRNazanin"/>
          <w:color w:val="111111"/>
          <w:sz w:val="28"/>
          <w:szCs w:val="28"/>
          <w:rtl w:val="true"/>
          <w:lang w:bidi="fa-IR"/>
        </w:rPr>
        <w:t>.</w:t>
      </w:r>
    </w:p>
    <w:p>
      <w:pPr>
        <w:pStyle w:val="Heading3"/>
        <w:numPr>
          <w:ilvl w:val="2"/>
          <w:numId w:val="1"/>
        </w:numPr>
        <w:rPr/>
      </w:pPr>
      <w:bookmarkStart w:id="368" w:name="__RefHeading___Toc2746770_2035185390"/>
      <w:bookmarkStart w:id="369" w:name="_Toc148"/>
      <w:bookmarkEnd w:id="368"/>
      <w:r>
        <w:rPr/>
        <w:t>3</w:t>
      </w:r>
      <w:r>
        <w:rPr>
          <w:rtl w:val="true"/>
        </w:rPr>
        <w:t xml:space="preserve">. </w:t>
      </w:r>
      <w:r>
        <w:rPr>
          <w:rtl w:val="true"/>
        </w:rPr>
        <w:t>خودبرتربینی، مانع تحصیل علم</w:t>
      </w:r>
      <w:bookmarkEnd w:id="3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خودبرتربین به‌دنبال علم و دانش نمی‌رود؟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را عالم‌تر و آگاه‌تر از خود نمی‌بیند که در نزدش زانوی تلمّذ بر زمین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مبتلا به رذیله خودبرتربینی شده خود را برتر و عالم‌تر از همه عالمان می‌بیند واین تفکّر سبب رکود او می‌شود</w:t>
      </w:r>
      <w:r>
        <w:rPr>
          <w:rFonts w:eastAsia="IRNazanin" w:cs="IRNazanin"/>
          <w:color w:val="111111"/>
          <w:sz w:val="28"/>
          <w:szCs w:val="28"/>
          <w:rtl w:val="true"/>
          <w:lang w:bidi="fa-IR"/>
        </w:rPr>
        <w:t>.</w:t>
      </w:r>
      <w:bookmarkStart w:id="370" w:name="pg4827_34985"/>
    </w:p>
    <w:p>
      <w:pPr>
        <w:pStyle w:val="Heading3"/>
        <w:numPr>
          <w:ilvl w:val="2"/>
          <w:numId w:val="1"/>
        </w:numPr>
        <w:rPr/>
      </w:pPr>
      <w:bookmarkStart w:id="371" w:name="__RefHeading___Toc2746772_2035185390"/>
      <w:bookmarkStart w:id="372" w:name="_Toc149"/>
      <w:bookmarkEnd w:id="370"/>
      <w:bookmarkEnd w:id="371"/>
      <w:r>
        <w:rPr/>
        <w:t>4</w:t>
      </w:r>
      <w:r>
        <w:rPr>
          <w:rtl w:val="true"/>
        </w:rPr>
        <w:t xml:space="preserve">. </w:t>
      </w:r>
      <w:r>
        <w:rPr>
          <w:rtl w:val="true"/>
        </w:rPr>
        <w:t>نادانی و بخل</w:t>
      </w:r>
      <w:r>
        <w:rPr>
          <w:rtl w:val="true"/>
        </w:rPr>
        <w:t>!</w:t>
      </w:r>
      <w:bookmarkEnd w:id="372"/>
    </w:p>
    <w:p>
      <w:pPr>
        <w:pStyle w:val="BookText"/>
        <w:rPr/>
      </w:pPr>
      <w:r>
        <w:rPr>
          <w:rFonts w:ascii="IRNazanin" w:hAnsi="IRNazanin" w:eastAsia="IRNazanin"/>
          <w:color w:val="111111"/>
          <w:sz w:val="28"/>
          <w:sz w:val="28"/>
          <w:szCs w:val="28"/>
          <w:rtl w:val="true"/>
          <w:lang w:bidi="fa-IR"/>
        </w:rPr>
        <w:t>امام هادی علیه السلام در این روایت ارزشمند، نادانی و بخل را جزء مذموم‌ترین رذیله‌های اخلاقی شمرده است؛ چراکه این دو، سرچشمه رذیله‌های دیگر می‌شوند، لذا انسان‌های جاهل وطمّاع مشکلات اخلاقی فراوانی دارند</w:t>
      </w:r>
      <w:r>
        <w:rPr>
          <w:rFonts w:eastAsia="IRNazanin" w:cs="IRNazanin"/>
          <w:color w:val="111111"/>
          <w:sz w:val="28"/>
          <w:szCs w:val="28"/>
          <w:rtl w:val="true"/>
          <w:lang w:bidi="fa-IR"/>
        </w:rPr>
        <w:t>.</w:t>
      </w:r>
    </w:p>
    <w:p>
      <w:pPr>
        <w:pStyle w:val="Heading3"/>
        <w:numPr>
          <w:ilvl w:val="2"/>
          <w:numId w:val="1"/>
        </w:numPr>
        <w:rPr/>
      </w:pPr>
      <w:bookmarkStart w:id="373" w:name="__RefHeading___Toc2746774_2035185390"/>
      <w:bookmarkStart w:id="374" w:name="_Toc150"/>
      <w:bookmarkEnd w:id="373"/>
      <w:r>
        <w:rPr/>
        <w:t>5</w:t>
      </w:r>
      <w:r>
        <w:rPr>
          <w:rtl w:val="true"/>
        </w:rPr>
        <w:t xml:space="preserve">. </w:t>
      </w:r>
      <w:r>
        <w:rPr>
          <w:rtl w:val="true"/>
        </w:rPr>
        <w:t>تلاش فراوان برای مبارزه با رذایل اخلاقی</w:t>
      </w:r>
      <w:bookmarkEnd w:id="374"/>
    </w:p>
    <w:p>
      <w:pPr>
        <w:pStyle w:val="BookText"/>
        <w:rPr/>
      </w:pPr>
      <w:r>
        <w:rPr>
          <w:rFonts w:ascii="IRNazanin" w:hAnsi="IRNazanin" w:eastAsia="IRNazanin"/>
          <w:color w:val="111111"/>
          <w:sz w:val="28"/>
          <w:sz w:val="28"/>
          <w:szCs w:val="28"/>
          <w:rtl w:val="true"/>
          <w:lang w:bidi="fa-IR"/>
        </w:rPr>
        <w:t>هرچند برطرف کردن هریک از این رذیله‌های اخلاقی شش‌گانه سبب می‌شود که انسان مدارج زیادی از کمال را طی کند، امّا ریشه‌کن کردن آن‌ها کار ساده‌ای نیست، گاه باید چندین سال زحمت کشید تا به مقصد رسید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خداوند متعال عاجزانه بخواهیم تا به ما کمک کند که این رذایل را از خود دور کرده، متخلّق به فضایل اخلاقی شویم</w:t>
      </w:r>
      <w:r>
        <w:rPr>
          <w:rFonts w:eastAsia="IRNazanin" w:cs="IRNazanin"/>
          <w:color w:val="111111"/>
          <w:sz w:val="28"/>
          <w:szCs w:val="28"/>
          <w:rtl w:val="true"/>
          <w:lang w:bidi="fa-IR"/>
        </w:rPr>
        <w:t>.</w:t>
      </w:r>
      <w:bookmarkStart w:id="375" w:name="pg4827_34988"/>
    </w:p>
    <w:p>
      <w:pPr>
        <w:pStyle w:val="Heading2"/>
        <w:numPr>
          <w:ilvl w:val="1"/>
          <w:numId w:val="1"/>
        </w:numPr>
        <w:rPr/>
      </w:pPr>
      <w:bookmarkStart w:id="376" w:name="__RefHeading___Toc2746776_2035185390"/>
      <w:bookmarkStart w:id="377" w:name="_Toc151"/>
      <w:bookmarkEnd w:id="375"/>
      <w:bookmarkEnd w:id="376"/>
      <w:r>
        <w:rPr/>
        <w:t>28</w:t>
      </w:r>
      <w:r>
        <w:rPr>
          <w:rtl w:val="true"/>
        </w:rPr>
        <w:t xml:space="preserve">. </w:t>
      </w:r>
      <w:r>
        <w:rPr>
          <w:rtl w:val="true"/>
        </w:rPr>
        <w:t>فقر و غنا</w:t>
      </w:r>
      <w:bookmarkEnd w:id="377"/>
    </w:p>
    <w:p>
      <w:pPr>
        <w:pStyle w:val="Heading3"/>
        <w:numPr>
          <w:ilvl w:val="2"/>
          <w:numId w:val="1"/>
        </w:numPr>
        <w:rPr/>
      </w:pPr>
      <w:bookmarkStart w:id="378" w:name="__RefHeading___Toc2746778_2035185390"/>
      <w:bookmarkStart w:id="379" w:name="_Toc152"/>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امام هادی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قِلَّةُ تَمَنّی وَ الرِّضا بِما یَکفیککَ، وَالْفَقْرُ شَرَّة النَّفْسِ وَ شِدَّةُ الْقُنُوطِ؛ غنا و بی‌نیازی، کم کردن آرزوهایت و راضی بودن به مقداری که به آن نیازی داری است وفقر حقیقی، حرص درونی و شدّت ناامیدی از رسیدن به خواسته‌هاست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یکی از مسایل مهمّ زندگی بشر، فقر و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یک تفسیرمعمولی داردویک تفسیرهم اسلام برای آن ارائه کرده است</w:t>
      </w:r>
      <w:r>
        <w:rPr>
          <w:rFonts w:eastAsia="IRNazanin" w:cs="IRNazanin"/>
          <w:color w:val="111111"/>
          <w:sz w:val="28"/>
          <w:szCs w:val="28"/>
          <w:rtl w:val="true"/>
          <w:lang w:bidi="fa-IR"/>
        </w:rPr>
        <w:t>.</w:t>
      </w:r>
    </w:p>
    <w:p>
      <w:pPr>
        <w:pStyle w:val="Heading3"/>
        <w:numPr>
          <w:ilvl w:val="2"/>
          <w:numId w:val="1"/>
        </w:numPr>
        <w:rPr/>
      </w:pPr>
      <w:bookmarkStart w:id="380" w:name="__RefHeading___Toc2746780_2035185390"/>
      <w:bookmarkStart w:id="381" w:name="_Toc153"/>
      <w:bookmarkEnd w:id="380"/>
      <w:r>
        <w:rPr>
          <w:rtl w:val="true"/>
        </w:rPr>
        <w:t>تفسیر دیگران از فقر و غنا</w:t>
      </w:r>
      <w:bookmarkEnd w:id="3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معمولی، پول بیشتر و دارایی افزون‌تر نشانه غناست وفقیر به کسی می‌گویند که درآمد و دارایی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تفسیری است که همه دنیا به آن معتقدند و گاه با چنین فقری مبارزه می‌کنند</w:t>
      </w:r>
      <w:r>
        <w:rPr>
          <w:rFonts w:eastAsia="IRNazanin" w:cs="IRNazanin"/>
          <w:color w:val="111111"/>
          <w:sz w:val="28"/>
          <w:szCs w:val="28"/>
          <w:rtl w:val="true"/>
          <w:lang w:bidi="fa-IR"/>
        </w:rPr>
        <w:t>.</w:t>
      </w:r>
      <w:bookmarkStart w:id="382" w:name="pg4827_34990"/>
    </w:p>
    <w:p>
      <w:pPr>
        <w:pStyle w:val="Heading3"/>
        <w:numPr>
          <w:ilvl w:val="2"/>
          <w:numId w:val="1"/>
        </w:numPr>
        <w:rPr/>
      </w:pPr>
      <w:bookmarkStart w:id="383" w:name="__RefHeading___Toc2746782_2035185390"/>
      <w:bookmarkStart w:id="384" w:name="_Toc154"/>
      <w:bookmarkEnd w:id="382"/>
      <w:bookmarkEnd w:id="383"/>
      <w:r>
        <w:rPr>
          <w:rtl w:val="true"/>
        </w:rPr>
        <w:t>فقر و غنا از دیدگاه اسلام</w:t>
      </w:r>
      <w:bookmarkEnd w:id="384"/>
    </w:p>
    <w:p>
      <w:pPr>
        <w:pStyle w:val="BookText"/>
        <w:rPr/>
      </w:pPr>
      <w:r>
        <w:rPr>
          <w:rFonts w:ascii="IRNazanin" w:hAnsi="IRNazanin" w:eastAsia="IRNazanin"/>
          <w:color w:val="111111"/>
          <w:sz w:val="28"/>
          <w:sz w:val="28"/>
          <w:szCs w:val="28"/>
          <w:rtl w:val="true"/>
          <w:lang w:bidi="fa-IR"/>
        </w:rPr>
        <w:t>امّا اسلام فقر و غنا را مربوط به امور مادّی و جسم انسان نمی‌داند، بلکه آن را مربوط به شئون روح می‌شمرد، لذا کسی را که زندگی متوسّطی دارد، ولی به آنچه دارد قانع است ثروتمند می‌شمرد؛ امّا کسی را که زندگی پرزرق‌وبرقی دارد و صاحب اموال و دارایی‌های فراوانی است، ولی حرص و ولع، او را رها نمی‌کند ودرپی اموال بیشتری است فقیر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غنا و فقر همانند سیری و گرسنگی معمولی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با یک پرس غذا سیر می‌شود، امّا نفر دیگر چند پرس غذا هم که می‌خورد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حدیث زیبا به همین تفسیر فقر و غنا اشاره می‌کند که اگر دامنه آرزوهایت را کوتاه کنی و به زندگی ساده و معتدل قانع باشی، فرد غنیّ وبی‌نیازی خواهی بود، ولی اگر حریص باشی و هرچه به تو بدهند باز تقاضای اموال بیشتری داشته باشی، انسان فقیری خواهی بود</w:t>
      </w:r>
      <w:r>
        <w:rPr>
          <w:rFonts w:eastAsia="IRNazanin" w:cs="IRNazanin"/>
          <w:color w:val="111111"/>
          <w:sz w:val="28"/>
          <w:szCs w:val="28"/>
          <w:rtl w:val="true"/>
          <w:lang w:bidi="fa-IR"/>
        </w:rPr>
        <w:t>.</w:t>
      </w:r>
    </w:p>
    <w:p>
      <w:pPr>
        <w:pStyle w:val="Heading3"/>
        <w:numPr>
          <w:ilvl w:val="2"/>
          <w:numId w:val="1"/>
        </w:numPr>
        <w:rPr/>
      </w:pPr>
      <w:bookmarkStart w:id="385" w:name="__RefHeading___Toc2746784_2035185390"/>
      <w:bookmarkStart w:id="386" w:name="_Toc155"/>
      <w:bookmarkEnd w:id="385"/>
      <w:r>
        <w:rPr>
          <w:rtl w:val="true"/>
        </w:rPr>
        <w:t>ساده‌زیستی بهترین راه مقابله با دشمن</w:t>
      </w:r>
      <w:bookmarkEnd w:id="38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دشمن از هرسو به مسلمانان فشار می‌آورد و با وضع انواع تحریم‌ها سعی در تسلیم کردن مسلمانان دارد، یکی از بهترین روش‌های مقابله بادشمن،ساده‌زیستی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زندگی‌ها، ازدواج‌ها،جشن‌ها،سفرها،زیارت‌ها،ومراسم مختلف ساده برگزار گردد، به‌راحتی می‌توان از این نقشه دشمن نیز به سلامت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بالعکس، اگر زندگی‌ها پرزرق‌وبرق و همراه با ریخت‌وپاش واسراف و تبذیر باشد، بلا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بلای وابستگی، هم بلای آلودگی؛ آلودگی به مال حرام، ربا، رشوه، تقلّب، احتکار، گران‌فروشی، غصب حقوق دیگران، پایمال کردن اموال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زندگیِ پرزرق‌وبرق را نمی‌توان پاک نگه داشت، لذا دشمن عمداً هرروز ابزاری تولید می‌کند تا ما را به خود وابسته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ساده‌زیستی و قناعت، هم نقشه‌های دشمن را نقش بر آب کرد، هم وسوسه‌های شیطان را خنثی نمود و هم عزت و آبرو وافتخار و استقلال به دست آورد</w:t>
      </w:r>
      <w:r>
        <w:rPr>
          <w:rFonts w:eastAsia="IRNazanin" w:cs="IRNazanin"/>
          <w:color w:val="111111"/>
          <w:sz w:val="28"/>
          <w:szCs w:val="28"/>
          <w:rtl w:val="true"/>
          <w:lang w:bidi="fa-IR"/>
        </w:rPr>
        <w:t>.</w:t>
      </w:r>
      <w:bookmarkStart w:id="387" w:name="pg4827_34996"/>
    </w:p>
    <w:p>
      <w:pPr>
        <w:pStyle w:val="Heading2"/>
        <w:numPr>
          <w:ilvl w:val="1"/>
          <w:numId w:val="1"/>
        </w:numPr>
        <w:rPr/>
      </w:pPr>
      <w:bookmarkStart w:id="388" w:name="__RefHeading___Toc2746786_2035185390"/>
      <w:bookmarkStart w:id="389" w:name="_Toc156"/>
      <w:bookmarkEnd w:id="387"/>
      <w:bookmarkEnd w:id="388"/>
      <w:r>
        <w:rPr/>
        <w:t>29</w:t>
      </w:r>
      <w:r>
        <w:rPr>
          <w:rtl w:val="true"/>
        </w:rPr>
        <w:t xml:space="preserve">. </w:t>
      </w:r>
      <w:r>
        <w:rPr>
          <w:rtl w:val="true"/>
        </w:rPr>
        <w:t>پیامدهای عاقّ والدین</w:t>
      </w:r>
      <w:bookmarkEnd w:id="389"/>
    </w:p>
    <w:p>
      <w:pPr>
        <w:pStyle w:val="Heading3"/>
        <w:numPr>
          <w:ilvl w:val="2"/>
          <w:numId w:val="1"/>
        </w:numPr>
        <w:rPr/>
      </w:pPr>
      <w:bookmarkStart w:id="390" w:name="__RefHeading___Toc2746788_2035185390"/>
      <w:bookmarkStart w:id="391" w:name="_Toc157"/>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یُعَقِّبُ الْقِلَّة و تُؤَدّی اِلَی الذِّلَّةِ؛ نارضایتی پدر و مادر سبب فقر و ذلّت فرزند می‌شود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تجربه هم نشان داده آنها که با پدر و مادر درمی‌افتند عاقبت خوبی ندارند؛ از نظر اقتصادی فقیر می‌شوند و در میان مردم خوار و ذلیل می‌گردند و جایگاه اجتماعی خود را از دست می‌دهند</w:t>
      </w:r>
      <w:r>
        <w:rPr>
          <w:rFonts w:eastAsia="IRNazanin" w:cs="IRNazanin"/>
          <w:color w:val="111111"/>
          <w:sz w:val="28"/>
          <w:szCs w:val="28"/>
          <w:rtl w:val="true"/>
          <w:lang w:bidi="fa-IR"/>
        </w:rPr>
        <w:t>.</w:t>
      </w:r>
    </w:p>
    <w:p>
      <w:pPr>
        <w:pStyle w:val="Heading3"/>
        <w:numPr>
          <w:ilvl w:val="2"/>
          <w:numId w:val="1"/>
        </w:numPr>
        <w:rPr/>
      </w:pPr>
      <w:bookmarkStart w:id="392" w:name="__RefHeading___Toc2746790_2035185390"/>
      <w:bookmarkStart w:id="393" w:name="_Toc158"/>
      <w:bookmarkEnd w:id="392"/>
      <w:r>
        <w:rPr>
          <w:rtl w:val="true"/>
        </w:rPr>
        <w:t>علل تیرگی روابط فرزندان و والدین</w:t>
      </w:r>
      <w:bookmarkEnd w:id="393"/>
    </w:p>
    <w:p>
      <w:pPr>
        <w:pStyle w:val="Heading4"/>
        <w:numPr>
          <w:ilvl w:val="3"/>
          <w:numId w:val="1"/>
        </w:numPr>
        <w:rPr/>
      </w:pPr>
      <w:bookmarkStart w:id="394" w:name="__RefHeading___Toc2746792_2035185390"/>
      <w:bookmarkStart w:id="395" w:name="_Toc159"/>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در عصر و زمان ما روابط پدران و مادران با فرزندان غالباً روابط حسنه‌ای نیست و این مطلب دلایلی دارد </w:t>
      </w:r>
      <w:r>
        <w:rPr>
          <w:rFonts w:eastAsia="IRNazanin" w:cs="IRNazanin"/>
          <w:color w:val="111111"/>
          <w:sz w:val="28"/>
          <w:szCs w:val="28"/>
          <w:rtl w:val="true"/>
          <w:lang w:bidi="fa-IR"/>
        </w:rPr>
        <w:t>:</w:t>
      </w:r>
    </w:p>
    <w:p>
      <w:pPr>
        <w:pStyle w:val="Heading4"/>
        <w:numPr>
          <w:ilvl w:val="3"/>
          <w:numId w:val="1"/>
        </w:numPr>
        <w:rPr/>
      </w:pPr>
      <w:bookmarkStart w:id="396" w:name="__RefHeading___Toc2746794_2035185390"/>
      <w:bookmarkStart w:id="397" w:name="_Toc160"/>
      <w:bookmarkEnd w:id="396"/>
      <w:r>
        <w:rPr/>
        <w:t>1</w:t>
      </w:r>
      <w:r>
        <w:rPr>
          <w:rtl w:val="true"/>
        </w:rPr>
        <w:t xml:space="preserve">. </w:t>
      </w:r>
      <w:r>
        <w:rPr>
          <w:rtl w:val="true"/>
        </w:rPr>
        <w:t>نگاه حقارت‌آمیز</w:t>
      </w:r>
      <w:bookmarkEnd w:id="3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به دیگری به چشم حقارت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bookmarkStart w:id="398" w:name="pg4827_34998"/>
    </w:p>
    <w:p>
      <w:pPr>
        <w:pStyle w:val="BookText"/>
        <w:rPr/>
      </w:pPr>
      <w:bookmarkEnd w:id="398"/>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درس خوانده‌ایم و تحصیلات عالیه داریم و والدین ما خبر ندارند که دنیا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بچّه‌اند، تجربه کافی ندارند و سرد و گرم روزگار را نچشیده‌اند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دیدگاه سبب می‌شود به یکدیگر احترام نگذارند، امّا اگر دیدگاه آن‌ها تغییر کند احترام یکدیگر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پرتجربه هستند، سرد و گرم روزگار را چشیده‌اند وخوب و بد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والدین معتقد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فرزندانمان درس خوانده‌اند و اطّلاعات جدید دارند و دارای شخصیّت هستند</w:t>
      </w:r>
      <w:r>
        <w:rPr>
          <w:rFonts w:eastAsia="IRNazanin" w:cs="IRNazanin"/>
          <w:color w:val="111111"/>
          <w:sz w:val="28"/>
          <w:szCs w:val="28"/>
          <w:rtl w:val="true"/>
          <w:lang w:bidi="fa-IR"/>
        </w:rPr>
        <w:t>».</w:t>
      </w:r>
    </w:p>
    <w:p>
      <w:pPr>
        <w:pStyle w:val="Heading4"/>
        <w:numPr>
          <w:ilvl w:val="3"/>
          <w:numId w:val="1"/>
        </w:numPr>
        <w:rPr/>
      </w:pPr>
      <w:bookmarkStart w:id="399" w:name="__RefHeading___Toc2746796_2035185390"/>
      <w:bookmarkStart w:id="400" w:name="_Toc161"/>
      <w:bookmarkEnd w:id="399"/>
      <w:r>
        <w:rPr/>
        <w:t>2</w:t>
      </w:r>
      <w:r>
        <w:rPr>
          <w:rtl w:val="true"/>
        </w:rPr>
        <w:t xml:space="preserve">. </w:t>
      </w:r>
      <w:r>
        <w:rPr>
          <w:rtl w:val="true"/>
        </w:rPr>
        <w:t>سخت‌گیری‌ها</w:t>
      </w:r>
      <w:bookmarkEnd w:id="400"/>
    </w:p>
    <w:p>
      <w:pPr>
        <w:pStyle w:val="BookText"/>
        <w:rPr/>
      </w:pPr>
      <w:r>
        <w:rPr>
          <w:rFonts w:ascii="IRNazanin" w:hAnsi="IRNazanin" w:eastAsia="IRNazanin"/>
          <w:color w:val="111111"/>
          <w:sz w:val="28"/>
          <w:sz w:val="28"/>
          <w:szCs w:val="28"/>
          <w:rtl w:val="true"/>
          <w:lang w:bidi="fa-IR"/>
        </w:rPr>
        <w:t>عامل دوم، سخت‌گیری‌های والدین بر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پدرها و مادرها فرزندانشان را عبد ذلیل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هنگام ازدواج فرزندشان به این فکر می‌کنند که عروس یا داماد در زندگی شخصی والدین چه نقشی خواهد داشت؟ در حالی که باید مصلحت فرزند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سخت‌گیری‌های بی‌دلیل در تحصیل، انتخاب رشته، شغل، همسر و مانند آن باعث کدورت وسردی روابط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این مساله نیز همین تبعات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سخت‌گیری‌های فرزندان درمورد والدین کار شایسته‌ای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 معتقدند که هرچه آن‌ها می‌گویند باید والدین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bookmarkStart w:id="401" w:name="pg4827_35000"/>
    </w:p>
    <w:p>
      <w:pPr>
        <w:pStyle w:val="BookText"/>
        <w:rPr/>
      </w:pPr>
      <w:bookmarkEnd w:id="401"/>
      <w:r>
        <w:rPr>
          <w:rFonts w:ascii="IRNazanin" w:hAnsi="IRNazanin" w:eastAsia="IRNazanin"/>
          <w:color w:val="111111"/>
          <w:sz w:val="28"/>
          <w:sz w:val="28"/>
          <w:szCs w:val="28"/>
          <w:rtl w:val="true"/>
          <w:lang w:bidi="fa-IR"/>
        </w:rPr>
        <w:t>که گاه پدر و مادر از نظر مالی توان انجام آن کار را ندارند، یا آن را به مصلحت فرزندان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هرکدام به دیگری به چشم حقارت نگاه کند و درباره یکدیگر سخت‌گیر باشند روابط تیره می‌شود، والدین ناراحت وناراضی می‌شوند و گاه فرزندان از خانه فرار می‌کنند که خود مفاسد زیادی درپی خواهد داشت</w:t>
      </w:r>
      <w:r>
        <w:rPr>
          <w:rFonts w:eastAsia="IRNazanin" w:cs="IRNazanin"/>
          <w:color w:val="111111"/>
          <w:sz w:val="28"/>
          <w:szCs w:val="28"/>
          <w:rtl w:val="true"/>
          <w:lang w:bidi="fa-IR"/>
        </w:rPr>
        <w:t>.</w:t>
      </w:r>
    </w:p>
    <w:p>
      <w:pPr>
        <w:pStyle w:val="Heading3"/>
        <w:numPr>
          <w:ilvl w:val="2"/>
          <w:numId w:val="1"/>
        </w:numPr>
        <w:rPr/>
      </w:pPr>
      <w:bookmarkStart w:id="402" w:name="__RefHeading___Toc2746798_2035185390"/>
      <w:bookmarkStart w:id="403" w:name="_Toc162"/>
      <w:bookmarkEnd w:id="402"/>
      <w:r>
        <w:rPr>
          <w:rtl w:val="true"/>
        </w:rPr>
        <w:t>وظیفه رسانه‌ها و دیگران</w:t>
      </w:r>
      <w:bookmarkEnd w:id="4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به‌ویژه صداوسیما، خطبا و سخنرانان و خطیبان جمعه باید نقش روشنگری داشته باشند و روابط والدین و فرزندان را اصلاح کنند تا آن آثار سوء و مشکلات اجتماعی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صداوسیما جلسات کارشناسی بگذارد و ریشه‌های این بدبینی‌ها وناسازگاری‌ها را بررسی کند و در اختیار مردم بگذارد تا سطح آگاهی آن‌ها در این زمینه بالا رود</w:t>
      </w:r>
      <w:r>
        <w:rPr>
          <w:rFonts w:eastAsia="IRNazanin" w:cs="IRNazanin"/>
          <w:color w:val="111111"/>
          <w:sz w:val="28"/>
          <w:szCs w:val="28"/>
          <w:rtl w:val="true"/>
          <w:lang w:bidi="fa-IR"/>
        </w:rPr>
        <w:t>.</w:t>
      </w:r>
      <w:bookmarkStart w:id="404" w:name="pg4827_35004"/>
    </w:p>
    <w:p>
      <w:pPr>
        <w:pStyle w:val="Heading2"/>
        <w:numPr>
          <w:ilvl w:val="1"/>
          <w:numId w:val="1"/>
        </w:numPr>
        <w:rPr/>
      </w:pPr>
      <w:bookmarkStart w:id="405" w:name="__RefHeading___Toc2746800_2035185390"/>
      <w:bookmarkStart w:id="406" w:name="_Toc163"/>
      <w:bookmarkEnd w:id="404"/>
      <w:bookmarkEnd w:id="405"/>
      <w:r>
        <w:rPr/>
        <w:t>30</w:t>
      </w:r>
      <w:r>
        <w:rPr>
          <w:rtl w:val="true"/>
        </w:rPr>
        <w:t xml:space="preserve">. </w:t>
      </w:r>
      <w:r>
        <w:rPr>
          <w:rtl w:val="true"/>
        </w:rPr>
        <w:t>ایّام، گناهی ندارند</w:t>
      </w:r>
      <w:r>
        <w:rPr>
          <w:rtl w:val="true"/>
        </w:rPr>
        <w:t>!</w:t>
      </w:r>
      <w:bookmarkEnd w:id="406"/>
    </w:p>
    <w:p>
      <w:pPr>
        <w:pStyle w:val="Heading3"/>
        <w:numPr>
          <w:ilvl w:val="2"/>
          <w:numId w:val="1"/>
        </w:numPr>
        <w:rPr/>
      </w:pPr>
      <w:bookmarkStart w:id="407" w:name="__RefHeading___Toc2746802_2035185390"/>
      <w:bookmarkStart w:id="408" w:name="_Toc164"/>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یکی از اصحاب امام هادی علیه السلام، به نام حسن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به‌سمت منزل امام علیه السلام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چند حادثه برایم رخ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انگشتم وارونه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اسب‌سواری که از کنارم رد شد به من برخورد کرد و شانه‌ام آسیب دید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محیط شلوغی عبور می‌کردم لباسم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خطاب به آن روز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روز شروری هستی خداوند شرّ تو را از من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که گویا از سخنان من مطّلع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در ارتباطی، گناهت را به گردن چیزی می‌اندازی که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اشتباه خود پی برده وفهمیدم اشتباه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طلب غفران و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چه گناهی دارند که آن‌ها را شوم می‌دانید؟</w:t>
      </w:r>
      <w:bookmarkStart w:id="409" w:name="pg4827_35006"/>
    </w:p>
    <w:p>
      <w:pPr>
        <w:pStyle w:val="BookText"/>
        <w:rPr/>
      </w:pPr>
      <w:bookmarkEnd w:id="409"/>
      <w:r>
        <w:rPr>
          <w:rFonts w:ascii="IRNazanin" w:hAnsi="IRNazanin" w:eastAsia="IRNazanin"/>
          <w:color w:val="111111"/>
          <w:sz w:val="28"/>
          <w:sz w:val="28"/>
          <w:szCs w:val="28"/>
          <w:rtl w:val="true"/>
          <w:lang w:bidi="fa-IR"/>
        </w:rPr>
        <w:t>خداوند مجازات اعمالی را می‌کند که در ظرف این روزها انجام می‌دهید و ربطی به ایّام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ذنْبُ الایّامِ حَتّی صِرْتُمْ تَتَشَئَمُّونَ مِنْها اِذا جُوزیتُم بِاَعْمالِکُمْ فیها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3"/>
        <w:numPr>
          <w:ilvl w:val="2"/>
          <w:numId w:val="1"/>
        </w:numPr>
        <w:rPr/>
      </w:pPr>
      <w:bookmarkStart w:id="410" w:name="__RefHeading___Toc2746804_2035185390"/>
      <w:bookmarkStart w:id="411" w:name="_Toc165"/>
      <w:bookmarkEnd w:id="410"/>
      <w:r>
        <w:rPr>
          <w:rtl w:val="true"/>
        </w:rPr>
        <w:t>انتساب گناه به روزها</w:t>
      </w:r>
      <w:bookmarkEnd w:id="411"/>
    </w:p>
    <w:p>
      <w:pPr>
        <w:pStyle w:val="BookText"/>
        <w:rPr/>
      </w:pPr>
      <w:r>
        <w:rPr>
          <w:rFonts w:ascii="IRNazanin" w:hAnsi="IRNazanin" w:eastAsia="IRNazanin"/>
          <w:color w:val="111111"/>
          <w:sz w:val="28"/>
          <w:sz w:val="28"/>
          <w:szCs w:val="28"/>
          <w:rtl w:val="true"/>
          <w:lang w:bidi="fa-IR"/>
        </w:rPr>
        <w:t>انتساب گناه و حوادث به روز و روزگار مسأله مهمّی است که هم در ادبیّات عرب دیده می‌شود و هم در فارسی؛ هم در نثر آمده و هم در نظم، گاه روزها را عامل آن می‌دانند؛ گاه به روزگار نسبت می‌دهند،گاه چرخ کج مدار را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روانشناسی این مطلب را فرافکنی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تبرئه خویش گناهش را به گردن دیگران می‌اندازدواین فرافکنی سبب می‌شود که به خطاها واشتباهات وعیوب خودپی نبردواعمال وکردارش رااصلاح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عرب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الناس کلهم زمانا و ما لزماننا عیب سوانا</w:t>
      </w:r>
    </w:p>
    <w:p>
      <w:pPr>
        <w:pStyle w:val="BookText"/>
        <w:rPr/>
      </w:pPr>
      <w:r>
        <w:rPr>
          <w:rFonts w:ascii="IRNazanin" w:hAnsi="IRNazanin" w:eastAsia="IRNazanin"/>
          <w:color w:val="111111"/>
          <w:sz w:val="28"/>
          <w:sz w:val="28"/>
          <w:szCs w:val="28"/>
          <w:rtl w:val="true"/>
          <w:lang w:bidi="fa-IR"/>
        </w:rPr>
        <w:t>نعیب زماننا و العیب فینا ولو نطق الزمان بنا هجانا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زمان را معیوب می‌دانند در حالی که زمان عیبی جز ما انسان‌ها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 عیب می‌گیریم در حالی که عیب از خود ماست و اگر زمان به سخن درآید به ما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وروز زمان ما چه تفاوتی با شب و روز زمان پیامبر صلی الله علیه و آله دارد؟ تفاوتی بین شب و روز زمان ما با شب و روز زمان ظهور وجود ندارد، تفاوت آن فقط ما انسان‌ها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الذئب یترک لحم ذئب و یأکل بعضنا بعضاً عیاناً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گرگ گوشت گرگ را نمی‌خورد امّا بعضی از ما انسان‌ها آشکارا دیگران را غارت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فرافکنی کنیم، نباید خودمان را فریب دهیم، نباید خود را گمراه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این کار درحقیقت نوعی شرک محسوب می‌شود زیرا به‌جای آن‌که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ایّام تأثیری قائل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مشکل رخ می‌دهد به‌جای متّهم کردن ایّام، فکر کنیم چه کار نامناسبی انجام داده‌ایم که نتیجه‌اش آن مشکل شده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معمولاً ریشه‌یابی می‌کنم و غالباً اِشکال را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ترک اولایی برمی‌خورم که علّت آن مشکل بوده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فرافکنی شود، مقصّر اصلی که خودمان هستیم، به فراموشی سپرده می‌شود</w:t>
      </w:r>
      <w:r>
        <w:rPr>
          <w:rFonts w:eastAsia="IRNazanin" w:cs="IRNazanin"/>
          <w:color w:val="111111"/>
          <w:sz w:val="28"/>
          <w:szCs w:val="28"/>
          <w:rtl w:val="true"/>
          <w:lang w:bidi="fa-IR"/>
        </w:rPr>
        <w:t>.</w:t>
      </w:r>
      <w:bookmarkStart w:id="412" w:name="pg4827_35012"/>
    </w:p>
    <w:p>
      <w:pPr>
        <w:pStyle w:val="Heading2"/>
        <w:numPr>
          <w:ilvl w:val="1"/>
          <w:numId w:val="1"/>
        </w:numPr>
        <w:rPr/>
      </w:pPr>
      <w:bookmarkStart w:id="413" w:name="__RefHeading___Toc2746806_2035185390"/>
      <w:bookmarkStart w:id="414" w:name="_Toc166"/>
      <w:bookmarkEnd w:id="412"/>
      <w:bookmarkEnd w:id="413"/>
      <w:r>
        <w:rPr/>
        <w:t>31</w:t>
      </w:r>
      <w:r>
        <w:rPr>
          <w:rtl w:val="true"/>
        </w:rPr>
        <w:t xml:space="preserve">. </w:t>
      </w:r>
      <w:r>
        <w:rPr>
          <w:rtl w:val="true"/>
        </w:rPr>
        <w:t>چاپلوسی</w:t>
      </w:r>
      <w:bookmarkEnd w:id="414"/>
    </w:p>
    <w:p>
      <w:pPr>
        <w:pStyle w:val="Heading3"/>
        <w:numPr>
          <w:ilvl w:val="2"/>
          <w:numId w:val="1"/>
        </w:numPr>
        <w:rPr/>
      </w:pPr>
      <w:bookmarkStart w:id="415" w:name="__RefHeading___Toc2746808_2035185390"/>
      <w:bookmarkStart w:id="416" w:name="_Toc167"/>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امام هادی علیه السلام به شخصی که در مدح و ثنای آن حضرت زیاده‌روی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عَلی شأنِکَ، فَاِنَّ کَثْرَةَ الْمَلَقِ یَهْجُمُ عَلَیَّ الظَّنَّةِ، وَ اِذا حَلَلْتَ مِنْ اَخیکَ فی مَحَلِّ الثِّقَةِ، فَاعْدِلْ عَنِ الْمَلَقِ اِلی حُسْنِ النِّیَّةِ؛ دنبال کار خودت باش، چون تملّق و چاپلوسی زیاد، باعث بدبینی من به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برادر مؤمنت اطمینان داری از تملّق بپرهیز و به او خوش‌بین باش</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417" w:name="__RefHeading___Toc2746810_2035185390"/>
      <w:bookmarkStart w:id="418" w:name="_Toc168"/>
      <w:bookmarkEnd w:id="417"/>
      <w:r>
        <w:rPr>
          <w:rtl w:val="true"/>
        </w:rPr>
        <w:t>انگیزه متملّقان</w:t>
      </w:r>
      <w:bookmarkEnd w:id="418"/>
    </w:p>
    <w:p>
      <w:pPr>
        <w:pStyle w:val="BookText"/>
        <w:rPr/>
      </w:pPr>
      <w:r>
        <w:rPr>
          <w:rFonts w:ascii="IRNazanin" w:hAnsi="IRNazanin" w:eastAsia="IRNazanin"/>
          <w:color w:val="111111"/>
          <w:sz w:val="28"/>
          <w:sz w:val="28"/>
          <w:szCs w:val="28"/>
          <w:rtl w:val="true"/>
          <w:lang w:bidi="fa-IR"/>
        </w:rPr>
        <w:t>تملّق یکی از بلاهای جامعه بشری از قدیم تا کنون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بی‌شخصیّت برای این‌که به مال و مقامی برسند اقدام به تملّق و چاپلوسی کرده و شخص را بالاتر از حدّش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کسی که معصوم نیست ویژگی‌های معصومین را بیان می‌کنند</w:t>
      </w:r>
      <w:bookmarkStart w:id="419" w:name="pg4827_35014"/>
    </w:p>
    <w:p>
      <w:pPr>
        <w:pStyle w:val="BookText"/>
        <w:rPr/>
      </w:pPr>
      <w:bookmarkEnd w:id="419"/>
      <w:r>
        <w:rPr>
          <w:rFonts w:ascii="IRNazanin" w:hAnsi="IRNazanin" w:eastAsia="IRNazanin"/>
          <w:color w:val="111111"/>
          <w:sz w:val="28"/>
          <w:sz w:val="28"/>
          <w:szCs w:val="28"/>
          <w:rtl w:val="true"/>
          <w:lang w:bidi="fa-IR"/>
        </w:rPr>
        <w:t>و برای کسی که معصوم است ولی پیامبر نیست اوصاف پیامبری برمی‌شمرند، و برای پیامبر اوصاف خدایی ذکر می‌کنند</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420" w:name="__RefHeading___Toc2746812_2035185390"/>
      <w:bookmarkStart w:id="421" w:name="_Toc169"/>
      <w:bookmarkEnd w:id="420"/>
      <w:r>
        <w:rPr>
          <w:rtl w:val="true"/>
        </w:rPr>
        <w:t>پیامدهای چاپلوسی</w:t>
      </w:r>
      <w:bookmarkEnd w:id="421"/>
    </w:p>
    <w:p>
      <w:pPr>
        <w:pStyle w:val="BookText"/>
        <w:rPr/>
      </w:pPr>
      <w:r>
        <w:rPr>
          <w:rFonts w:ascii="IRNazanin" w:hAnsi="IRNazanin" w:eastAsia="IRNazanin"/>
          <w:color w:val="111111"/>
          <w:sz w:val="28"/>
          <w:sz w:val="28"/>
          <w:szCs w:val="28"/>
          <w:rtl w:val="true"/>
          <w:lang w:bidi="fa-IR"/>
        </w:rPr>
        <w:t xml:space="preserve">تملّق و چاپلوسی عیوب متعدّدی دارد که دو عیب بزرگ آن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موردتملّق،خودراگم می‌کندوکم‌کم باورش می‌شود که آن چاپلوسی‌ها واقعیّت دارد و درنتیجه خودبزرگ‌بین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تدبیر امور برایش مشکل می‌گردد، چون زمانی می‌تواند امور را تدبیر کند که خودش را در جای خود ببیند، لذا چنین افرادی دچار سوء تدبیر شده و جامعه را برهم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تملّق و چاپلوسی لذت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مورد تملّق قرار گرفته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آنچه فرد متملق می‌گوید دروغ است؛ امّا از آن خوشم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باشخصیّت منزوی شده و افراد بی‌شخصیّت سر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متملّق با تملّق و چاپلوسی به پست و مقام می‌رسند وافراد باشخصیّت که حاضر به چاپلوسی نیستند کنار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اسلامی این کار شدیداً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سه روایت در این زمینه توجّه بفرمایید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الْمَلَقِ وَالتَّواضُعِ إِلّا ما کانَ فی اللهِ تَعالی أَوْ فی طَلَبِ الْعِلْمِ؛ خیری در چاپلوسی و فروتنی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مواردی که به قصد رضای خدا یا در مقام طلب علم باشد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وَالْمَلَقَ؛ فَإِنَّ الْمَلَقَ لَیْسَ مِنْ خَلایِقِ الاْیمانِ؛ از چاپلوسی بپرهیز، که چاپلوسی از خصلت‌های ایمان نیست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یُحِبُّکَ مَنْ لا یَتَمَلَّقُکَ وَیُثْنی عَلَیْکَ مَنْ لا یُسْمِعُکَ؛ تنها، کسی تو را دوست دارد که تملقت نمی‌کند و اگر تو را بستاید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نمی‌رساند</w:t>
      </w:r>
      <w:r>
        <w:rPr>
          <w:rFonts w:eastAsia="IRNazanin" w:cs="IRNazanin"/>
          <w:color w:val="111111"/>
          <w:sz w:val="28"/>
          <w:szCs w:val="28"/>
          <w:rtl w:val="true"/>
          <w:lang w:bidi="fa-IR"/>
        </w:rPr>
        <w:t xml:space="preserve">». </w:t>
      </w:r>
      <w:r>
        <w:rPr>
          <w:rStyle w:val="FootnoteAnchor"/>
          <w:rtl w:val="true"/>
        </w:rPr>
        <w:footnoteReference w:id="101"/>
      </w:r>
      <w:bookmarkStart w:id="422" w:name="pg4827_35020"/>
    </w:p>
    <w:p>
      <w:pPr>
        <w:pStyle w:val="Heading2"/>
        <w:numPr>
          <w:ilvl w:val="1"/>
          <w:numId w:val="1"/>
        </w:numPr>
        <w:rPr/>
      </w:pPr>
      <w:bookmarkStart w:id="423" w:name="__RefHeading___Toc2746814_2035185390"/>
      <w:bookmarkStart w:id="424" w:name="_Toc170"/>
      <w:bookmarkEnd w:id="422"/>
      <w:bookmarkEnd w:id="423"/>
      <w:r>
        <w:rPr/>
        <w:t>32</w:t>
      </w:r>
      <w:r>
        <w:rPr>
          <w:rtl w:val="true"/>
        </w:rPr>
        <w:t xml:space="preserve">. </w:t>
      </w:r>
      <w:r>
        <w:rPr>
          <w:rtl w:val="true"/>
        </w:rPr>
        <w:t>توبه نصوح</w:t>
      </w:r>
      <w:bookmarkEnd w:id="424"/>
    </w:p>
    <w:p>
      <w:pPr>
        <w:pStyle w:val="Heading3"/>
        <w:numPr>
          <w:ilvl w:val="2"/>
          <w:numId w:val="1"/>
        </w:numPr>
        <w:rPr/>
      </w:pPr>
      <w:bookmarkStart w:id="425" w:name="__RefHeading___Toc2746816_2035185390"/>
      <w:bookmarkStart w:id="426" w:name="_Toc17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هشتم سوره تحریم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در پاسخ چنین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الْباطِنُ کَالظّاهِرِ وَ اَفْضَلُ مِنْ ذلِکَ؛ توبه نصوح آن است که باطن انسان همچون ظاهرش، بلکه بهتر از آن باشد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427" w:name="__RefHeading___Toc2746818_2035185390"/>
      <w:bookmarkStart w:id="428" w:name="_Toc172"/>
      <w:bookmarkEnd w:id="427"/>
      <w:r>
        <w:rPr>
          <w:rtl w:val="true"/>
        </w:rPr>
        <w:t xml:space="preserve">تفسیر </w:t>
      </w:r>
      <w:r>
        <w:rPr>
          <w:rtl w:val="true"/>
        </w:rPr>
        <w:t>«</w:t>
      </w:r>
      <w:r>
        <w:rPr>
          <w:rtl w:val="true"/>
        </w:rPr>
        <w:t>توبه نصوح</w:t>
      </w:r>
      <w:r>
        <w:rPr>
          <w:rtl w:val="true"/>
        </w:rPr>
        <w:t>»</w:t>
      </w:r>
      <w:bookmarkEnd w:id="428"/>
    </w:p>
    <w:p>
      <w:pPr>
        <w:pStyle w:val="BookText"/>
        <w:rPr/>
      </w:pPr>
      <w:r>
        <w:rPr>
          <w:rFonts w:ascii="IRNazanin" w:hAnsi="IRNazanin" w:eastAsia="IRNazanin"/>
          <w:color w:val="111111"/>
          <w:sz w:val="28"/>
          <w:sz w:val="28"/>
          <w:szCs w:val="28"/>
          <w:rtl w:val="true"/>
          <w:lang w:bidi="fa-IR"/>
        </w:rPr>
        <w:t>درمورد توبه نصوح و چگونگی آن بحث‌های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برای 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ذکر کرده‌اند، </w:t>
      </w:r>
      <w:r>
        <w:rPr>
          <w:rStyle w:val="FootnoteAnchor"/>
          <w:rtl w:val="true"/>
        </w:rPr>
        <w:footnoteReference w:id="103"/>
      </w:r>
      <w:r>
        <w:rPr>
          <w:rFonts w:ascii="IRNazanin" w:hAnsi="IRNazanin" w:eastAsia="IRNazanin"/>
          <w:color w:val="111111"/>
          <w:sz w:val="28"/>
          <w:sz w:val="28"/>
          <w:szCs w:val="28"/>
          <w:rtl w:val="true"/>
          <w:lang w:bidi="fa-IR"/>
        </w:rPr>
        <w:t>که ما شش نمونه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در تفسیر نمونه </w:t>
      </w:r>
      <w:r>
        <w:rPr>
          <w:rStyle w:val="FootnoteAnchor"/>
          <w:rtl w:val="true"/>
        </w:rPr>
        <w:footnoteReference w:id="104"/>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آورده‌ایم</w:t>
      </w:r>
      <w:r>
        <w:rPr>
          <w:rFonts w:eastAsia="IRNazanin" w:cs="IRNazanin"/>
          <w:color w:val="111111"/>
          <w:sz w:val="28"/>
          <w:szCs w:val="28"/>
          <w:rtl w:val="true"/>
          <w:lang w:bidi="fa-IR"/>
        </w:rPr>
        <w:t>.</w:t>
      </w:r>
      <w:bookmarkStart w:id="429" w:name="pg4827_35021"/>
    </w:p>
    <w:p>
      <w:pPr>
        <w:pStyle w:val="BookText"/>
        <w:rPr/>
      </w:pPr>
      <w:bookmarkEnd w:id="429"/>
      <w:r>
        <w:rPr>
          <w:rFonts w:ascii="IRNazanin" w:hAnsi="IRNazanin" w:eastAsia="IRNazanin"/>
          <w:color w:val="111111"/>
          <w:sz w:val="28"/>
          <w:sz w:val="28"/>
          <w:szCs w:val="28"/>
          <w:rtl w:val="true"/>
          <w:lang w:bidi="fa-IR"/>
        </w:rPr>
        <w:t>امّا امام هادی علیه السلام، طبق آنچه در این روایت آمده، تفسیر دیگری ارائه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 همسان کردن باطن با ظاهر، بلکه بهتر کردن باطن از ظاهر است</w:t>
      </w:r>
      <w:r>
        <w:rPr>
          <w:rFonts w:eastAsia="IRNazanin" w:cs="IRNazanin"/>
          <w:color w:val="111111"/>
          <w:sz w:val="28"/>
          <w:szCs w:val="28"/>
          <w:rtl w:val="true"/>
          <w:lang w:bidi="fa-IR"/>
        </w:rPr>
        <w:t>».</w:t>
      </w:r>
    </w:p>
    <w:p>
      <w:pPr>
        <w:pStyle w:val="Heading3"/>
        <w:numPr>
          <w:ilvl w:val="2"/>
          <w:numId w:val="1"/>
        </w:numPr>
        <w:rPr/>
      </w:pPr>
      <w:bookmarkStart w:id="430" w:name="__RefHeading___Toc2746820_2035185390"/>
      <w:bookmarkStart w:id="431" w:name="_Toc173"/>
      <w:bookmarkEnd w:id="430"/>
      <w:r>
        <w:rPr>
          <w:rtl w:val="true"/>
        </w:rPr>
        <w:t>نفاق، مشکل بزرگ انسان‌ها</w:t>
      </w:r>
      <w:bookmarkEnd w:id="4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بزرگ انسان‌ها اختلاف ظاهر و باطن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سعی می‌کنند ظاهر خود را آراسته و بی‌عیب نشان دهند، در حالی که باطنشان طور دیگری است؛ ولی در بعضی مواقع، ناخودآگاه، باطن خود را بروز می‌دهند، مثلاً در تنگناها، حوادث، سختی‌ها و مشکلات، مصائب و مانند آن عکس‌العمل‌هایی از خود بروز می‌دهند که نشانگر باطن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باطنشان از ظاهرشان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مرحله نرسیده‌ایم، لااقل کاری کنیم که باطنمان همانند ظاهرمان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اختصاص به افراد ندارد؛ بلکه درمورد جوامع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باطن جامعه با ظاهرش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جامعه را نگاه می‌کنیم اسلامی است، امّا در باطن مشکلات زیادی دارد و از مفاسد فراوانی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هرکس موفّق به ترک گناهان شود و باطنش همچون ظاهرش یا بهتر از آن شود موفق به توبه نصوح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ما توفیق دهد که چنان باطنمان را بیاراییم که همیشه بهتر از ظاهرمان شود</w:t>
      </w:r>
      <w:r>
        <w:rPr>
          <w:rFonts w:eastAsia="IRNazanin" w:cs="IRNazanin"/>
          <w:color w:val="111111"/>
          <w:sz w:val="28"/>
          <w:szCs w:val="28"/>
          <w:rtl w:val="true"/>
          <w:lang w:bidi="fa-IR"/>
        </w:rPr>
        <w:t>.</w:t>
      </w:r>
      <w:bookmarkStart w:id="432" w:name="pg4827_35027"/>
    </w:p>
    <w:p>
      <w:pPr>
        <w:pStyle w:val="Heading2"/>
        <w:numPr>
          <w:ilvl w:val="1"/>
          <w:numId w:val="1"/>
        </w:numPr>
        <w:rPr/>
      </w:pPr>
      <w:bookmarkStart w:id="433" w:name="__RefHeading___Toc2746822_2035185390"/>
      <w:bookmarkStart w:id="434" w:name="_Toc174"/>
      <w:bookmarkEnd w:id="432"/>
      <w:bookmarkEnd w:id="433"/>
      <w:r>
        <w:rPr/>
        <w:t>33</w:t>
      </w:r>
      <w:r>
        <w:rPr>
          <w:rtl w:val="true"/>
        </w:rPr>
        <w:t xml:space="preserve">. </w:t>
      </w:r>
      <w:r>
        <w:rPr>
          <w:rtl w:val="true"/>
        </w:rPr>
        <w:t>عبادت شبانه</w:t>
      </w:r>
      <w:bookmarkEnd w:id="434"/>
    </w:p>
    <w:p>
      <w:pPr>
        <w:pStyle w:val="Heading3"/>
        <w:numPr>
          <w:ilvl w:val="2"/>
          <w:numId w:val="1"/>
        </w:numPr>
        <w:rPr/>
      </w:pPr>
      <w:bookmarkStart w:id="435" w:name="__RefHeading___Toc2746824_2035185390"/>
      <w:bookmarkStart w:id="436" w:name="_Toc175"/>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مؤمنی آخر شب برای عبادت به درگاه خداوند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خواب‌آلودگی سرش به سمت چپ وراست خم می‌شود و گاه چانه‌اش روی سینه‌اش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درهای آسمان دستور می‌دهد که گشوده شوند، سپس به فرشتگان می‌فرماید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عَبْدی ما یُصیبُهُ فِی التَّقرُّبِ اِلَیَّ بِما لَمْ افْرُضْ عَلَیْهِ راجیاً مِنّی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ذَنْبَاً اَغْفِرُهُ، اَوْ تَوْبَةً اُجَدِّدُها، اَوْرِزْقاً اَزیدُهُ فیهِ، اُشْهِدُکُمْ مَلائِکَتی اَنّی قَدْ جَمَعْتُهُنَّ لَهُ؛ نگاه کنید به این بنده من واین حالتی که برای تقرّب به من پیدا کرده برای چیزی که بر او واجب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سه چیز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را بیامرزم، توبه‌اش را بپذیرم و روزی‌اش را افزایش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گواهی می‌طلبم که من هر سه خواسته او را اجابت می‌کنم</w:t>
      </w:r>
      <w:r>
        <w:rPr>
          <w:rFonts w:eastAsia="IRNazanin" w:cs="IRNazanin"/>
          <w:color w:val="111111"/>
          <w:sz w:val="28"/>
          <w:szCs w:val="28"/>
          <w:rtl w:val="true"/>
          <w:lang w:bidi="fa-IR"/>
        </w:rPr>
        <w:t xml:space="preserve">». </w:t>
      </w:r>
      <w:r>
        <w:rPr>
          <w:rStyle w:val="FootnoteAnchor"/>
          <w:rtl w:val="true"/>
        </w:rPr>
        <w:footnoteReference w:id="105"/>
      </w:r>
      <w:bookmarkStart w:id="437" w:name="pg4827_35029"/>
    </w:p>
    <w:p>
      <w:pPr>
        <w:pStyle w:val="Heading3"/>
        <w:numPr>
          <w:ilvl w:val="2"/>
          <w:numId w:val="1"/>
        </w:numPr>
        <w:rPr/>
      </w:pPr>
      <w:bookmarkStart w:id="438" w:name="__RefHeading___Toc2746826_2035185390"/>
      <w:bookmarkStart w:id="439" w:name="_Toc176"/>
      <w:bookmarkEnd w:id="437"/>
      <w:bookmarkEnd w:id="438"/>
      <w:r>
        <w:rPr>
          <w:rtl w:val="true"/>
        </w:rPr>
        <w:t>اهمیّت رازونیاز در سحر</w:t>
      </w:r>
      <w:bookmarkEnd w:id="439"/>
    </w:p>
    <w:p>
      <w:pPr>
        <w:pStyle w:val="BookText"/>
        <w:rPr/>
      </w:pPr>
      <w:r>
        <w:rPr>
          <w:rFonts w:ascii="IRNazanin" w:hAnsi="IRNazanin" w:eastAsia="IRNazanin"/>
          <w:color w:val="111111"/>
          <w:sz w:val="28"/>
          <w:sz w:val="28"/>
          <w:szCs w:val="28"/>
          <w:rtl w:val="true"/>
          <w:lang w:bidi="fa-IR"/>
        </w:rPr>
        <w:t>تمام کسانی که راه سیروسلوک و تقرّب الی‌الله راه پیموده‌اند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مسیراصلی سیروسلوک همان مسیر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پاسی از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ازخواب برخیز،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اضافی برای توست؛ امید است پروردگارت تو را به مقامی درخورِ ستایش برساند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440" w:name="__RefHeading___Toc2746828_2035185390"/>
      <w:bookmarkStart w:id="441" w:name="_Toc177"/>
      <w:bookmarkEnd w:id="440"/>
      <w:r>
        <w:rPr>
          <w:rtl w:val="true"/>
        </w:rPr>
        <w:t>راز اهمیت نماز شب</w:t>
      </w:r>
      <w:bookmarkEnd w:id="441"/>
    </w:p>
    <w:p>
      <w:pPr>
        <w:pStyle w:val="BookText"/>
        <w:rPr/>
      </w:pPr>
      <w:r>
        <w:rPr>
          <w:rFonts w:ascii="IRNazanin" w:hAnsi="IRNazanin" w:eastAsia="IRNazanin"/>
          <w:color w:val="111111"/>
          <w:sz w:val="28"/>
          <w:sz w:val="28"/>
          <w:szCs w:val="28"/>
          <w:rtl w:val="true"/>
          <w:lang w:bidi="fa-IR"/>
        </w:rPr>
        <w:t xml:space="preserve">علّت این‌که نماز شب این‌قدر مهم است و آثار فراوانی دارد، امور مختلفی است که به برخی از آن‌ها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انسان تنهاست و هیچ احتمال ریاکاری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استراحت کرده وپس ازاستراحت آمادگی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مزاحمتی وجود ندارد و حواس انسان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تفرقه حواس و حضور قلب، که در طول روز فراوان است، در دل شب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نماز شب می‌تواند منشأ قرب الی‌الله گردد</w:t>
      </w:r>
      <w:r>
        <w:rPr>
          <w:rFonts w:eastAsia="IRNazanin" w:cs="IRNazanin"/>
          <w:color w:val="111111"/>
          <w:sz w:val="28"/>
          <w:szCs w:val="28"/>
          <w:rtl w:val="true"/>
          <w:lang w:bidi="fa-IR"/>
        </w:rPr>
        <w:t>.</w:t>
      </w:r>
      <w:bookmarkStart w:id="442" w:name="pg4827_35030"/>
    </w:p>
    <w:p>
      <w:pPr>
        <w:pStyle w:val="Heading3"/>
        <w:numPr>
          <w:ilvl w:val="2"/>
          <w:numId w:val="1"/>
        </w:numPr>
        <w:rPr/>
      </w:pPr>
      <w:bookmarkStart w:id="443" w:name="__RefHeading___Toc2746830_2035185390"/>
      <w:bookmarkStart w:id="444" w:name="_Toc178"/>
      <w:bookmarkEnd w:id="442"/>
      <w:bookmarkEnd w:id="443"/>
      <w:r>
        <w:rPr>
          <w:rtl w:val="true"/>
        </w:rPr>
        <w:t>راه قرب الی‌الله</w:t>
      </w:r>
      <w:bookmarkEnd w:id="444"/>
    </w:p>
    <w:p>
      <w:pPr>
        <w:pStyle w:val="BookText"/>
        <w:rPr/>
      </w:pPr>
      <w:r>
        <w:rPr>
          <w:rFonts w:ascii="IRNazanin" w:hAnsi="IRNazanin" w:eastAsia="IRNazanin"/>
          <w:color w:val="111111"/>
          <w:sz w:val="28"/>
          <w:sz w:val="28"/>
          <w:szCs w:val="28"/>
          <w:rtl w:val="true"/>
          <w:lang w:bidi="fa-IR"/>
        </w:rPr>
        <w:t>برای طیّ مسیر قرب الی‌الله نیازی به استاد نیست، به‌ویژه که در عصر و زمان ما بعضی در لباس استاد به اغواگری پرداخته وجوانان رافریب می‌دهند،بلکه می‌توان ازطریق نماز شب به مقصود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شب نمی‌توانید بخوانید، لااقل هفته‌ای یکی دو شب بخوانید و در صورتی که شب‌ها غذای سبک‌تری میل کنید،</w:t>
      </w:r>
    </w:p>
    <w:p>
      <w:pPr>
        <w:pStyle w:val="BookText"/>
        <w:rPr/>
      </w:pPr>
      <w:r>
        <w:rPr>
          <w:rFonts w:ascii="IRNazanin" w:hAnsi="IRNazanin" w:eastAsia="IRNazanin"/>
          <w:color w:val="111111"/>
          <w:sz w:val="28"/>
          <w:sz w:val="28"/>
          <w:szCs w:val="28"/>
          <w:rtl w:val="true"/>
          <w:lang w:bidi="fa-IR"/>
        </w:rPr>
        <w:t>و از نوشیدنی‌های کمتری استفاده نمایید و زودتر بخوابید و از ساعت زنگ‌دار و مانند آن بهره بگیرید، ان‌شاءالله این توفیق نصیبتان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لازم نیست همه مستحبّات نماز شب را انجام دهید؛ اگر بتوانید، بسیار خوب است و اگر نمی‌توانید، به‌صورت ساده بخوانید و قنوت نماز وتر را کمی طولانی‌تر به‌جا آورید و برای مسایل مختلف و مشکلات متفاوت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حال خواندن یازده رکعت را نداشته باشید کافی است سه رکعت نماز شفع و وتر را به‌جا آورید تا از برکات مهم نماز شب که در روایت مورد بحث به سه مورد آن اشاره شده بهره‌مند شوید</w:t>
      </w:r>
      <w:r>
        <w:rPr>
          <w:rFonts w:eastAsia="IRNazanin" w:cs="IRNazanin"/>
          <w:color w:val="111111"/>
          <w:sz w:val="28"/>
          <w:szCs w:val="28"/>
          <w:rtl w:val="true"/>
          <w:lang w:bidi="fa-IR"/>
        </w:rPr>
        <w:t>.</w:t>
      </w:r>
      <w:bookmarkStart w:id="445" w:name="pg4827_35034"/>
    </w:p>
    <w:p>
      <w:pPr>
        <w:pStyle w:val="Heading2"/>
        <w:numPr>
          <w:ilvl w:val="1"/>
          <w:numId w:val="1"/>
        </w:numPr>
        <w:rPr/>
      </w:pPr>
      <w:bookmarkStart w:id="446" w:name="__RefHeading___Toc2746832_2035185390"/>
      <w:bookmarkStart w:id="447" w:name="_Toc179"/>
      <w:bookmarkEnd w:id="445"/>
      <w:bookmarkEnd w:id="446"/>
      <w:r>
        <w:rPr/>
        <w:t>34</w:t>
      </w:r>
      <w:r>
        <w:rPr>
          <w:rtl w:val="true"/>
        </w:rPr>
        <w:t xml:space="preserve">. </w:t>
      </w:r>
      <w:r>
        <w:rPr>
          <w:rtl w:val="true"/>
        </w:rPr>
        <w:t>مال حرام</w:t>
      </w:r>
      <w:bookmarkEnd w:id="447"/>
    </w:p>
    <w:p>
      <w:pPr>
        <w:pStyle w:val="Heading3"/>
        <w:numPr>
          <w:ilvl w:val="2"/>
          <w:numId w:val="1"/>
        </w:numPr>
        <w:rPr/>
      </w:pPr>
      <w:bookmarkStart w:id="448" w:name="__RefHeading___Toc2746834_2035185390"/>
      <w:bookmarkStart w:id="449" w:name="_Toc180"/>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داود صرمی خدمت حضرت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الْحَرامَ لا یُنْمی، وَ اِنْ نُمِیَ لا یُبارَکُ لَهُ فیهِ، وَ ما اَنْفَقَهُ لَمْ یُوجَرْ عَلَیْهِ، وَ ما خَلَّفَهُ کانَ زادُهُ اِلَی النّار؛ مال حرام رشد ونموّی ندارد، و اگر رشدی کند برکتی در آن نیست، و برای آنچه صاحبش از آن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کارهای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به او داده نمی‌شود، وآنچه پس از مرگش باقی می‌ماند توشه او به‌سوی آتش جهنّم است</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450" w:name="__RefHeading___Toc2746836_2035185390"/>
      <w:bookmarkStart w:id="451" w:name="_Toc181"/>
      <w:bookmarkEnd w:id="450"/>
      <w:r>
        <w:rPr>
          <w:rtl w:val="true"/>
        </w:rPr>
        <w:t>نکات چهارگانه</w:t>
      </w:r>
      <w:bookmarkEnd w:id="45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نکته در این حدیث شریف اشاره شده است؛ دو نکته درباره خود مال حرام و دو نکته درباره نتیجه و ثمره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خود مال حرام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رشد و نمو ندارد</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w:t>
      </w:r>
      <w:bookmarkStart w:id="452" w:name="pg4827_35036"/>
    </w:p>
    <w:p>
      <w:pPr>
        <w:pStyle w:val="BookText"/>
        <w:rPr/>
      </w:pPr>
      <w:bookmarkEnd w:id="452"/>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غیر از رشد و نموّ است، زیرا ممکن است شخصی اموال زیادی داشته باشد، امّا برکت نداشته باشد؛ یعنی بخشی ازآن تلف شود، مقداری از آن خرج بیماری‌های سنگین گردد، قسمت دیگر آن را به سرقت ببرند و خلاصه صاحب مال بهره‌ای ازآن نبرد</w:t>
      </w:r>
      <w:r>
        <w:rPr>
          <w:rFonts w:eastAsia="IRNazanin" w:cs="IRNazanin"/>
          <w:color w:val="111111"/>
          <w:sz w:val="28"/>
          <w:szCs w:val="28"/>
          <w:rtl w:val="true"/>
          <w:lang w:bidi="fa-IR"/>
        </w:rPr>
        <w:t>.</w:t>
      </w:r>
    </w:p>
    <w:p>
      <w:pPr>
        <w:pStyle w:val="Heading3"/>
        <w:numPr>
          <w:ilvl w:val="2"/>
          <w:numId w:val="1"/>
        </w:numPr>
        <w:rPr/>
      </w:pPr>
      <w:bookmarkStart w:id="453" w:name="__RefHeading___Toc2746838_2035185390"/>
      <w:bookmarkStart w:id="454" w:name="_Toc182"/>
      <w:bookmarkEnd w:id="453"/>
      <w:r>
        <w:rPr>
          <w:rtl w:val="true"/>
        </w:rPr>
        <w:t>ثمرات مال حرام</w:t>
      </w:r>
      <w:bookmarkEnd w:id="454"/>
    </w:p>
    <w:p>
      <w:pPr>
        <w:pStyle w:val="BookText"/>
        <w:rPr/>
      </w:pPr>
      <w:r>
        <w:rPr>
          <w:rFonts w:ascii="IRNazanin" w:hAnsi="IRNazanin" w:eastAsia="IRNazanin"/>
          <w:color w:val="111111"/>
          <w:sz w:val="28"/>
          <w:sz w:val="28"/>
          <w:szCs w:val="28"/>
          <w:rtl w:val="true"/>
          <w:lang w:bidi="fa-IR"/>
        </w:rPr>
        <w:t xml:space="preserve">امّا درمورد نتیجه و ثمره مال حرام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را هزینه کند اجر و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زن و بچّه اگر از راه حلال به دست آید ثواب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اگر خدایی نکرده از</w:t>
      </w:r>
    </w:p>
    <w:p>
      <w:pPr>
        <w:pStyle w:val="BookText"/>
        <w:rPr/>
      </w:pPr>
      <w:r>
        <w:rPr>
          <w:rFonts w:ascii="IRNazanin" w:hAnsi="IRNazanin" w:eastAsia="IRNazanin"/>
          <w:color w:val="111111"/>
          <w:sz w:val="28"/>
          <w:sz w:val="28"/>
          <w:szCs w:val="28"/>
          <w:rtl w:val="true"/>
          <w:lang w:bidi="fa-IR"/>
        </w:rPr>
        <w:t>راه حرام تحصیل شود هیچ ارزشی ندارد و به‌طور کلّی هر کار خیری با پول و درآمد نامشروع انجام شود بی‌ارزش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درآمدهای نامشروع را هزینه نکند و به‌عنوان ارث به ورثه‌اش برسد، زاد و توشه‌اش به‌سوی جهنّم خواهد بود و چه بد زاد و توشه‌ای است</w:t>
      </w:r>
      <w:r>
        <w:rPr>
          <w:rFonts w:eastAsia="IRNazanin" w:cs="IRNazanin"/>
          <w:color w:val="111111"/>
          <w:sz w:val="28"/>
          <w:szCs w:val="28"/>
          <w:rtl w:val="true"/>
          <w:lang w:bidi="fa-IR"/>
        </w:rPr>
        <w:t>.</w:t>
      </w:r>
      <w:bookmarkStart w:id="455" w:name="pg4827_35038"/>
    </w:p>
    <w:p>
      <w:pPr>
        <w:pStyle w:val="Heading3"/>
        <w:numPr>
          <w:ilvl w:val="2"/>
          <w:numId w:val="1"/>
        </w:numPr>
        <w:rPr/>
      </w:pPr>
      <w:bookmarkStart w:id="456" w:name="__RefHeading___Toc2746840_2035185390"/>
      <w:bookmarkStart w:id="457" w:name="_Toc183"/>
      <w:bookmarkEnd w:id="455"/>
      <w:bookmarkEnd w:id="456"/>
      <w:r>
        <w:rPr>
          <w:rtl w:val="true"/>
        </w:rPr>
        <w:t>فراوانی مال حرام در عصر و زمان ما</w:t>
      </w:r>
      <w:bookmarkEnd w:id="457"/>
    </w:p>
    <w:p>
      <w:pPr>
        <w:pStyle w:val="BookText"/>
        <w:rPr/>
      </w:pPr>
      <w:r>
        <w:rPr>
          <w:rFonts w:ascii="IRNazanin" w:hAnsi="IRNazanin" w:eastAsia="IRNazanin"/>
          <w:color w:val="111111"/>
          <w:sz w:val="28"/>
          <w:sz w:val="28"/>
          <w:szCs w:val="28"/>
          <w:rtl w:val="true"/>
          <w:lang w:bidi="fa-IR"/>
        </w:rPr>
        <w:t>متأسفانه در زمان ما، مال حرام زیاد شده، لذا برکت از اموال رفته است</w:t>
      </w:r>
      <w:r>
        <w:rPr>
          <w:rFonts w:eastAsia="IRNazanin" w:cs="IRNazanin"/>
          <w:color w:val="111111"/>
          <w:sz w:val="28"/>
          <w:szCs w:val="28"/>
          <w:rtl w:val="true"/>
          <w:lang w:bidi="fa-IR"/>
        </w:rPr>
        <w:t>.</w:t>
      </w:r>
    </w:p>
    <w:p>
      <w:pPr>
        <w:pStyle w:val="Heading3"/>
        <w:numPr>
          <w:ilvl w:val="2"/>
          <w:numId w:val="1"/>
        </w:numPr>
        <w:rPr/>
      </w:pPr>
      <w:bookmarkStart w:id="458" w:name="__RefHeading___Toc2746842_2035185390"/>
      <w:bookmarkStart w:id="459" w:name="_Toc184"/>
      <w:bookmarkEnd w:id="458"/>
      <w:r>
        <w:rPr>
          <w:rtl w:val="true"/>
        </w:rPr>
        <w:t>مصرف وام برخلاف قرارداد</w:t>
      </w:r>
      <w:bookmarkEnd w:id="459"/>
    </w:p>
    <w:p>
      <w:pPr>
        <w:pStyle w:val="BookText"/>
        <w:rPr/>
      </w:pPr>
      <w:r>
        <w:rPr>
          <w:rFonts w:ascii="IRNazanin" w:hAnsi="IRNazanin" w:eastAsia="IRNazanin"/>
          <w:color w:val="111111"/>
          <w:sz w:val="28"/>
          <w:sz w:val="28"/>
          <w:szCs w:val="28"/>
          <w:rtl w:val="true"/>
          <w:lang w:bidi="fa-IR"/>
        </w:rPr>
        <w:t>این یکی ازطرق کسب مال حرام توسط بانک‌های وظیفه‌نشناس است، که به مقرّرات شرعی و ضوابط بانکداری اسلامی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وام تعمیر مسکن به مسؤل وام مراجعه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وام نداریم امّا شما یک فاکتور صوری خرید کالا بیاور تا وام خرید کالا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بدین‌صورت وامی داده می‌شود که درباره آن مطابق قرارداد عمل نمی‌شود وسود حاصل از آن جنبه ربوی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بانک مال حرام می‌خورد چون سود مذکور ربا محسوب می‌شود و هم وام‌گیرنده آلوده به حرام می‌شود چون اصل چنان وامی هم حرام است</w:t>
      </w:r>
      <w:r>
        <w:rPr>
          <w:rFonts w:eastAsia="IRNazanin" w:cs="IRNazanin"/>
          <w:color w:val="111111"/>
          <w:sz w:val="28"/>
          <w:szCs w:val="28"/>
          <w:rtl w:val="true"/>
          <w:lang w:bidi="fa-IR"/>
        </w:rPr>
        <w:t>.</w:t>
      </w:r>
    </w:p>
    <w:p>
      <w:pPr>
        <w:pStyle w:val="Heading3"/>
        <w:numPr>
          <w:ilvl w:val="2"/>
          <w:numId w:val="1"/>
        </w:numPr>
        <w:rPr/>
      </w:pPr>
      <w:bookmarkStart w:id="460" w:name="__RefHeading___Toc2746844_2035185390"/>
      <w:bookmarkStart w:id="461" w:name="_Toc185"/>
      <w:bookmarkEnd w:id="460"/>
      <w:r>
        <w:rPr>
          <w:rtl w:val="true"/>
        </w:rPr>
        <w:t>جریمه‌های دیرکرد</w:t>
      </w:r>
      <w:bookmarkEnd w:id="46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جریمه‌های دیرکرد، از دیگر مال‌های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تعزیر است باید تحویل بیت‌المال شود، نه این‌که بانک برای خودش بردارد</w:t>
      </w:r>
      <w:r>
        <w:rPr>
          <w:rFonts w:eastAsia="IRNazanin" w:cs="IRNazanin"/>
          <w:color w:val="111111"/>
          <w:sz w:val="28"/>
          <w:szCs w:val="28"/>
          <w:rtl w:val="true"/>
          <w:lang w:bidi="fa-IR"/>
        </w:rPr>
        <w:t>.</w:t>
      </w:r>
      <w:bookmarkStart w:id="462" w:name="pg4827_35040"/>
    </w:p>
    <w:p>
      <w:pPr>
        <w:pStyle w:val="Heading3"/>
        <w:numPr>
          <w:ilvl w:val="2"/>
          <w:numId w:val="1"/>
        </w:numPr>
        <w:rPr/>
      </w:pPr>
      <w:bookmarkStart w:id="463" w:name="__RefHeading___Toc2746846_2035185390"/>
      <w:bookmarkStart w:id="464" w:name="_Toc186"/>
      <w:bookmarkEnd w:id="462"/>
      <w:bookmarkEnd w:id="463"/>
      <w:r>
        <w:rPr>
          <w:rtl w:val="true"/>
        </w:rPr>
        <w:t>طرق دیگر کسب مال حرام</w:t>
      </w:r>
      <w:bookmarkEnd w:id="464"/>
    </w:p>
    <w:p>
      <w:pPr>
        <w:pStyle w:val="BookText"/>
        <w:rPr/>
      </w:pPr>
      <w:r>
        <w:rPr>
          <w:rFonts w:ascii="IRNazanin" w:hAnsi="IRNazanin" w:eastAsia="IRNazanin"/>
          <w:color w:val="111111"/>
          <w:sz w:val="28"/>
          <w:sz w:val="28"/>
          <w:szCs w:val="28"/>
          <w:rtl w:val="true"/>
          <w:lang w:bidi="fa-IR"/>
        </w:rPr>
        <w:t>احتکار، کم‌فروشی، تدلیس و تقلّب، از دیگر طرق کسب مال حرام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تولیدکننده‌ای که تولیدات داخلی خود را با مارک‌های خارجی به فروش می‌رساند، در حال کسب مال حرام ونامشروع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رشوه که 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گاه در پوشش کمک به امور خیریّه، گرفته می‌شود از دیگر مجراهای کسب مال حرام به‌شمار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استفاده از امتیازات ویژه از بیت‌المال، در حالی که بیت‌المال باید برای همه مساوی باشد، طریق دیگر کسب مال حرام است</w:t>
      </w:r>
      <w:r>
        <w:rPr>
          <w:rFonts w:eastAsia="IRNazanin" w:cs="IRNazanin"/>
          <w:color w:val="111111"/>
          <w:sz w:val="28"/>
          <w:szCs w:val="28"/>
          <w:rtl w:val="true"/>
          <w:lang w:bidi="fa-IR"/>
        </w:rPr>
        <w:t>.</w:t>
      </w:r>
    </w:p>
    <w:p>
      <w:pPr>
        <w:pStyle w:val="Heading3"/>
        <w:numPr>
          <w:ilvl w:val="2"/>
          <w:numId w:val="1"/>
        </w:numPr>
        <w:rPr/>
      </w:pPr>
      <w:bookmarkStart w:id="465" w:name="__RefHeading___Toc2746848_2035185390"/>
      <w:bookmarkStart w:id="466" w:name="_Toc187"/>
      <w:bookmarkEnd w:id="465"/>
      <w:r>
        <w:rPr>
          <w:rtl w:val="true"/>
        </w:rPr>
        <w:t>مال حرام و محرومیّت از عبادت</w:t>
      </w:r>
      <w:bookmarkEnd w:id="466"/>
    </w:p>
    <w:p>
      <w:pPr>
        <w:pStyle w:val="BookText"/>
        <w:rPr/>
      </w:pPr>
      <w:r>
        <w:rPr>
          <w:rFonts w:ascii="IRNazanin" w:hAnsi="IRNazanin" w:eastAsia="IRNazanin"/>
          <w:color w:val="111111"/>
          <w:sz w:val="28"/>
          <w:sz w:val="28"/>
          <w:szCs w:val="28"/>
          <w:rtl w:val="true"/>
          <w:lang w:bidi="fa-IR"/>
        </w:rPr>
        <w:t>هنگامی که مال حرام وارد زندگی شد مشکلات زیاد می‌شود؛ خشکسالی رخ می‌دهد، گرانی به وجود می‌آید و حداقل انسان از عبادت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آلوده گناهی می‌شود و از نماز شب محروم می‌گردد</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مراقب درآمدهای خود باشیم که خدای ناکرده از طریق حرام نباشد</w:t>
      </w:r>
      <w:r>
        <w:rPr>
          <w:rFonts w:eastAsia="IRNazanin" w:cs="IRNazanin"/>
          <w:color w:val="111111"/>
          <w:sz w:val="28"/>
          <w:szCs w:val="28"/>
          <w:rtl w:val="true"/>
          <w:lang w:bidi="fa-IR"/>
        </w:rPr>
        <w:t>.</w:t>
      </w:r>
      <w:bookmarkStart w:id="467" w:name="pg4827_35043"/>
    </w:p>
    <w:p>
      <w:pPr>
        <w:pStyle w:val="Heading2"/>
        <w:numPr>
          <w:ilvl w:val="1"/>
          <w:numId w:val="1"/>
        </w:numPr>
        <w:rPr/>
      </w:pPr>
      <w:bookmarkStart w:id="468" w:name="__RefHeading___Toc2746850_2035185390"/>
      <w:bookmarkStart w:id="469" w:name="_Toc188"/>
      <w:bookmarkEnd w:id="467"/>
      <w:bookmarkEnd w:id="468"/>
      <w:r>
        <w:rPr/>
        <w:t>35</w:t>
      </w:r>
      <w:r>
        <w:rPr>
          <w:rtl w:val="true"/>
        </w:rPr>
        <w:t xml:space="preserve">. </w:t>
      </w:r>
      <w:r>
        <w:rPr>
          <w:rtl w:val="true"/>
        </w:rPr>
        <w:t>دعا در اماکن مقدّس</w:t>
      </w:r>
      <w:bookmarkEnd w:id="469"/>
    </w:p>
    <w:p>
      <w:pPr>
        <w:pStyle w:val="Heading3"/>
        <w:numPr>
          <w:ilvl w:val="2"/>
          <w:numId w:val="1"/>
        </w:numPr>
        <w:rPr/>
      </w:pPr>
      <w:bookmarkStart w:id="470" w:name="__RefHeading___Toc2746852_2035185390"/>
      <w:bookmarkStart w:id="471" w:name="_Toc189"/>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امام هادی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بُقاعاً یُحِبُّ اَنْ یُدْعی فیها؛ فَیَسْتَجیبُ لِمَنْ دَعاهُ وَ الحیرُ مِنْها؛ خداوند سرزمین‌هایی دارد که دوست دارددر آن خوانده شود تا اجابت کند و کربلا یکی از آن سرزمین‌هاست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3"/>
        <w:numPr>
          <w:ilvl w:val="2"/>
          <w:numId w:val="1"/>
        </w:numPr>
        <w:rPr/>
      </w:pPr>
      <w:bookmarkStart w:id="472" w:name="__RefHeading___Toc2746854_2035185390"/>
      <w:bookmarkStart w:id="473" w:name="_Toc190"/>
      <w:bookmarkEnd w:id="472"/>
      <w:r>
        <w:rPr>
          <w:rtl w:val="true"/>
        </w:rPr>
        <w:t>راز اهمیّت برخی زمان‌ها و مکان‌ها</w:t>
      </w:r>
      <w:bookmarkEnd w:id="4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زمان‌ها و مکان‌ها دارای اهمیّت خاصّی هستند؟ اگر جواب مثبت است، شرافت زمان‌ها و مکان‌ها از کجاست؟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برخی از زمان‌ها و مکان‌ها شرافت دارند وشرافت آن‌ها بستگی به حوادثی دارد که در آن‌ها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علّت اهمیت فوق‌العاده شب قدر </w:t>
      </w:r>
      <w:r>
        <w:rPr>
          <w:rStyle w:val="FootnoteAnchor"/>
          <w:rtl w:val="true"/>
        </w:rPr>
        <w:footnoteReference w:id="112"/>
      </w:r>
      <w:r>
        <w:rPr>
          <w:rFonts w:ascii="IRNazanin" w:hAnsi="IRNazanin" w:eastAsia="IRNazanin"/>
          <w:color w:val="111111"/>
          <w:sz w:val="28"/>
          <w:sz w:val="28"/>
          <w:szCs w:val="28"/>
          <w:rtl w:val="true"/>
          <w:lang w:bidi="fa-IR"/>
        </w:rPr>
        <w:t>دو حادثه مهمّی است که در</w:t>
      </w:r>
      <w:bookmarkStart w:id="474" w:name="pg4827_35045"/>
    </w:p>
    <w:p>
      <w:pPr>
        <w:pStyle w:val="BookText"/>
        <w:rPr/>
      </w:pPr>
      <w:bookmarkEnd w:id="474"/>
      <w:r>
        <w:rPr>
          <w:rFonts w:ascii="IRNazanin" w:hAnsi="IRNazanin" w:eastAsia="IRNazanin"/>
          <w:color w:val="111111"/>
          <w:sz w:val="28"/>
          <w:sz w:val="28"/>
          <w:szCs w:val="28"/>
          <w:rtl w:val="true"/>
          <w:lang w:bidi="fa-IR"/>
        </w:rPr>
        <w:t>آن رخ داده ومی‌دهد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نزول قرآن مجیدودیگری تقدیرمقدّرات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راز اهمیّت فراوان روز غدیر </w:t>
      </w:r>
      <w:r>
        <w:rPr>
          <w:rStyle w:val="FootnoteAnchor"/>
          <w:rtl w:val="true"/>
        </w:rPr>
        <w:footnoteReference w:id="113"/>
      </w:r>
      <w:r>
        <w:rPr>
          <w:rFonts w:ascii="IRNazanin" w:hAnsi="IRNazanin" w:eastAsia="IRNazanin"/>
          <w:color w:val="111111"/>
          <w:sz w:val="28"/>
          <w:sz w:val="28"/>
          <w:szCs w:val="28"/>
          <w:rtl w:val="true"/>
          <w:lang w:bidi="fa-IR"/>
        </w:rPr>
        <w:t>پیوستگی آن با حادثه</w:t>
      </w:r>
    </w:p>
    <w:p>
      <w:pPr>
        <w:pStyle w:val="BookText"/>
        <w:rPr/>
      </w:pPr>
      <w:r>
        <w:rPr>
          <w:rFonts w:ascii="IRNazanin" w:hAnsi="IRNazanin" w:eastAsia="IRNazanin"/>
          <w:color w:val="111111"/>
          <w:sz w:val="28"/>
          <w:sz w:val="28"/>
          <w:szCs w:val="28"/>
          <w:rtl w:val="true"/>
          <w:lang w:bidi="fa-IR"/>
        </w:rPr>
        <w:t>مهم ولایت حضرت علی علیه السلام در آن روز به امر پروردگار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درموردمکان‌های مقدّس نیزهمین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علّت این‌که شهر مکّه حرم امن الهی است، این است که قدیمی‌ترین مرکز عبودیّت و پرستش خداست و طبیعی است که مکانی که این‌همه سابقه عبودیّت داشته باشد حرم امن الهی شود</w:t>
      </w:r>
      <w:r>
        <w:rPr>
          <w:rFonts w:eastAsia="IRNazanin" w:cs="IRNazanin"/>
          <w:color w:val="111111"/>
          <w:sz w:val="28"/>
          <w:szCs w:val="28"/>
          <w:rtl w:val="true"/>
          <w:lang w:bidi="fa-IR"/>
        </w:rPr>
        <w:t>.</w:t>
      </w:r>
    </w:p>
    <w:p>
      <w:pPr>
        <w:pStyle w:val="Heading3"/>
        <w:numPr>
          <w:ilvl w:val="2"/>
          <w:numId w:val="1"/>
        </w:numPr>
        <w:rPr/>
      </w:pPr>
      <w:bookmarkStart w:id="475" w:name="__RefHeading___Toc2746856_2035185390"/>
      <w:bookmarkStart w:id="476" w:name="_Toc191"/>
      <w:bookmarkEnd w:id="475"/>
      <w:r>
        <w:rPr>
          <w:rtl w:val="true"/>
        </w:rPr>
        <w:t>زمان‌های نحس</w:t>
      </w:r>
      <w:bookmarkEnd w:id="476"/>
    </w:p>
    <w:p>
      <w:pPr>
        <w:pStyle w:val="BookText"/>
        <w:rPr/>
      </w:pPr>
      <w:r>
        <w:rPr>
          <w:rFonts w:ascii="IRNazanin" w:hAnsi="IRNazanin" w:eastAsia="IRNazanin"/>
          <w:color w:val="111111"/>
          <w:sz w:val="28"/>
          <w:sz w:val="28"/>
          <w:szCs w:val="28"/>
          <w:rtl w:val="true"/>
          <w:lang w:bidi="fa-IR"/>
        </w:rPr>
        <w:t xml:space="preserve">البتّه ممکن است برخی حوادث و رویدادها نیز سبب نحسی برخی زمان‌ها و مکان‌ها بشود، همان‌گونه که در آیه شریفه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عَلَیْهِمْ رِیحآ صَرْصَرآ فِی یَوْمِ نَحْسٍ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تندباد وحشتناک و سردی را در یک روز شوم مستمر بر آنان فرستادیم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رِیحآ صَرْصَرآ فِی أَیَّامٍ نَّحِسَاتٍ لِّنُذِیقَهُمْ عَذَابَ الْخِزْیِ فِی الْحَیَاةِ الدُّنْیَا</w:t>
      </w:r>
      <w:bookmarkStart w:id="477" w:name="pg4827_35047"/>
    </w:p>
    <w:p>
      <w:pPr>
        <w:pStyle w:val="BookText"/>
        <w:rPr/>
      </w:pPr>
      <w:bookmarkEnd w:id="477"/>
      <w:r>
        <w:rPr>
          <w:rFonts w:ascii="IRNazanin" w:hAnsi="IRNazanin" w:eastAsia="IRNazanin"/>
          <w:color w:val="111111"/>
          <w:sz w:val="28"/>
          <w:sz w:val="28"/>
          <w:szCs w:val="28"/>
          <w:rtl w:val="true"/>
          <w:lang w:bidi="fa-IR"/>
        </w:rPr>
        <w:t>وَلَعَذَابُ الاْخِرَةِ أَخْزَی وَهُمْ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تندبادی هول‌انگیز و سرد در روزهای شوم و پرغبار بر آنها فرستادیم تا عذاب خوارکننده را در زندگی دنیا به آن‌ها بچشانیم؛ وبه‌یقین عذاب آخرت خوارکننده‌تراست،و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زمان‌ها و مکان‌ها براثر حوادثی که در آن‌ها اتّفاق افتاده ممکن است شرافت پیدا کرده، یا نحس و شوم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جهات دیگری هم ممکن است تأثیر داشته باشد</w:t>
      </w:r>
      <w:r>
        <w:rPr>
          <w:rFonts w:eastAsia="IRNazanin" w:cs="IRNazanin"/>
          <w:color w:val="111111"/>
          <w:sz w:val="28"/>
          <w:szCs w:val="28"/>
          <w:rtl w:val="true"/>
          <w:lang w:bidi="fa-IR"/>
        </w:rPr>
        <w:t>.</w:t>
      </w:r>
    </w:p>
    <w:p>
      <w:pPr>
        <w:pStyle w:val="Heading3"/>
        <w:numPr>
          <w:ilvl w:val="2"/>
          <w:numId w:val="1"/>
        </w:numPr>
        <w:rPr/>
      </w:pPr>
      <w:bookmarkStart w:id="478" w:name="__RefHeading___Toc2746858_2035185390"/>
      <w:bookmarkStart w:id="479" w:name="_Toc192"/>
      <w:bookmarkEnd w:id="478"/>
      <w:r>
        <w:rPr>
          <w:rtl w:val="true"/>
        </w:rPr>
        <w:t>شرافت کربلا</w:t>
      </w:r>
      <w:bookmarkEnd w:id="479"/>
    </w:p>
    <w:p>
      <w:pPr>
        <w:pStyle w:val="BookText"/>
        <w:rPr/>
      </w:pPr>
      <w:r>
        <w:rPr>
          <w:rFonts w:ascii="IRNazanin" w:hAnsi="IRNazanin" w:eastAsia="IRNazanin"/>
          <w:color w:val="111111"/>
          <w:sz w:val="28"/>
          <w:sz w:val="28"/>
          <w:szCs w:val="28"/>
          <w:rtl w:val="true"/>
          <w:lang w:bidi="fa-IR"/>
        </w:rPr>
        <w:t>امام هادی علیه السلام کربلا را ازجمله سرزمین‌هایی می‌داند که دارای شرافت خاصّی است، لذا خداوند دوست دارد در آن‌جا دعا کنند واو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شرافت عظیم کربلا، حادثه بی‌نظیری است که در آن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که شخصیّت فوق‌العاده والایی همچون حضرت سیدالشهدا علیه السلام و هفتاد و دو تن از بهترین یارانش در آن شربت شهادت نوشیدند، تا امّت جدّش اصلاح شود و فریضه فراموش‌شده امربه‌معروف و نهی‌ازمنکر احیا گردد</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امّا متأسّفانه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پس از گذشت هزار و چهارصد سال، بعضی‌ها از عاملان آن جنایات بی‌نظیر دفاع کرده و آن‌ها را برحق می‌دانند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آن‌ها فکر نکرده‌اند که یزید، نوه آکلة الاکباد </w:t>
      </w:r>
      <w:r>
        <w:rPr>
          <w:rStyle w:val="FootnoteAnchor"/>
          <w:rtl w:val="true"/>
        </w:rPr>
        <w:footnoteReference w:id="115"/>
      </w:r>
      <w:r>
        <w:rPr>
          <w:rFonts w:ascii="IRNazanin" w:hAnsi="IRNazanin" w:eastAsia="IRNazanin"/>
          <w:color w:val="111111"/>
          <w:sz w:val="28"/>
          <w:sz w:val="28"/>
          <w:szCs w:val="28"/>
          <w:rtl w:val="true"/>
          <w:lang w:bidi="fa-IR"/>
        </w:rPr>
        <w:t xml:space="preserve">و دشمن شماره یک اسلام، ابوسفیان بود و چه سوابق و لواحقی برای این خاندان در تاریخ وجود دارد؟ </w:t>
      </w:r>
      <w:r>
        <w:rPr>
          <w:rStyle w:val="FootnoteAnchor"/>
          <w:rtl w:val="true"/>
        </w:rPr>
        <w:footnoteReference w:id="116"/>
      </w:r>
      <w:bookmarkStart w:id="480" w:name="pg4827_35050"/>
    </w:p>
    <w:p>
      <w:pPr>
        <w:pStyle w:val="Heading2"/>
        <w:numPr>
          <w:ilvl w:val="1"/>
          <w:numId w:val="1"/>
        </w:numPr>
        <w:rPr/>
      </w:pPr>
      <w:bookmarkStart w:id="481" w:name="__RefHeading___Toc2746860_2035185390"/>
      <w:bookmarkStart w:id="482" w:name="_Toc193"/>
      <w:bookmarkEnd w:id="480"/>
      <w:bookmarkEnd w:id="481"/>
      <w:r>
        <w:rPr/>
        <w:t>36</w:t>
      </w:r>
      <w:r>
        <w:rPr>
          <w:rtl w:val="true"/>
        </w:rPr>
        <w:t xml:space="preserve">. </w:t>
      </w:r>
      <w:r>
        <w:rPr>
          <w:rtl w:val="true"/>
        </w:rPr>
        <w:t>خدا را فقط به خاطر خودش عبادت کن</w:t>
      </w:r>
      <w:bookmarkEnd w:id="482"/>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اَقْبَلَ مَعَ اَمْرٍ وَلّی مَعَ انْقِضائِه؛ هرگاه کسی به‌خاطر چیزی دنبال کسی باشد، وقتی آن چیز تمام شد دنبال او نخواهد رفت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این حدیث می‌تواند مصداق‌های مختلفی داشته باشد، 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به‌خاطر مال یا مقام شخص دیگری به او علاقه‌مند شده، وقتی مال و مقامش از بین رفت، او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کسی همسری انتخاب کند به این دلیل که پدری پولدار وثروتمند دارد، هر زمان پدر زن ورشکست شود و ثروتش از دست برود، طبیعتاً مرد به آن زن بی‌علاقه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به‌خاطر فلان نعمت به در خانه خدا می‌رود زمانی که آن نعمت به‌دلیلی از وی سلب گردد به خداوند بی‌علاقه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دیده یا شنیده‌ایم که افرادی اهل نماز و روزه و سایر</w:t>
      </w:r>
    </w:p>
    <w:p>
      <w:pPr>
        <w:pStyle w:val="BookText"/>
        <w:rPr/>
      </w:pPr>
      <w:r>
        <w:rPr>
          <w:rFonts w:ascii="IRNazanin" w:hAnsi="IRNazanin" w:eastAsia="IRNazanin"/>
          <w:color w:val="111111"/>
          <w:sz w:val="28"/>
          <w:sz w:val="28"/>
          <w:szCs w:val="28"/>
          <w:rtl w:val="true"/>
          <w:lang w:bidi="fa-IR"/>
        </w:rPr>
        <w:t>احکام اسلام بوده و ادّعای دیانت و ایمان داشته‌اند، امّا هنگامی که نعمتی از آن‌ها سلب شد یا خداوند خواسته آن‌ها را بنابر مصالحی نداد و دعایشان را اجابت نکرد، با خدا قهره کرده و نماز و روزه ودعا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درحقیقت خدا را به‌خاطر خودش عبادت نمی‌کردند، بلکه به‌خاطر نعمت‌هایی که در اختیارشان قرار داده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حقیقی در هر حال، در حال بیم و امید، خدا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وهرگز ناامید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دربرابر محرومیّت‌ها و بیماری‌ها و در میدان جنگ، استقامت به خرج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وخداوند را از روی اخلاص و فقط به‌خاطر خودش می‌خوانند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مُخْلِصِینَ لَهُ الدِّینَ</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به ایمان حقیقی دست نیافته‌اند و لایه‌هایی از شرک در عقاید و اعمالشان وجود دارد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سوار بر کشتی شوند و طوفان شدیدی شروع به وزیدن کند وامواج از هرسو به سراغشان بیاید و گمان کنند که هلاک خواهند شد، خدا را از روی اخلاص می‌خوانند که اگر ما را از این گرفتاری نجات دهی، حتماً از سپاسگزاران خواهیم شد؛ امّا هنگامی که خدا</w:t>
      </w:r>
    </w:p>
    <w:p>
      <w:pPr>
        <w:pStyle w:val="BookText"/>
        <w:rPr/>
      </w:pPr>
      <w:r>
        <w:rPr>
          <w:rFonts w:ascii="IRNazanin" w:hAnsi="IRNazanin" w:eastAsia="IRNazanin"/>
          <w:color w:val="111111"/>
          <w:sz w:val="28"/>
          <w:sz w:val="28"/>
          <w:szCs w:val="28"/>
          <w:rtl w:val="true"/>
          <w:lang w:bidi="fa-IR"/>
        </w:rPr>
        <w:t>آن‌ها را رهایی می‌بخشد به‌ناحق در زمین ستم می‌کنند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بنابراین باید خدا را فقط به‌خاطر خودش عبادت کنیم تا همیشه با او در ارتباط باشیم و هیچ‌گاه توفیق عبادتش از ما سلب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عِقابِکَ وَ لا طَمَعاً فی ثَوابِکَ وَلکِنْ وَجَدْتُکَ اَهْلاً لِلْعبادَةِ فَعَبَدْتُکَ؛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به‌دلیل ترس از عقاب و طمع در پاداشت پرستش نکردم، بلکه تو را سزاوار عبادت دیدم وپرستیدم</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چنان تربیت شود که خدا را فقط به‌خاطر خودش عبادت کند</w:t>
      </w:r>
      <w:r>
        <w:rPr>
          <w:rFonts w:eastAsia="IRNazanin" w:cs="IRNazanin"/>
          <w:color w:val="111111"/>
          <w:sz w:val="28"/>
          <w:szCs w:val="28"/>
          <w:rtl w:val="true"/>
          <w:lang w:bidi="fa-IR"/>
        </w:rPr>
        <w:t>.</w:t>
      </w:r>
      <w:bookmarkStart w:id="483" w:name="pg4827_35058"/>
    </w:p>
    <w:p>
      <w:pPr>
        <w:pStyle w:val="Heading2"/>
        <w:numPr>
          <w:ilvl w:val="1"/>
          <w:numId w:val="1"/>
        </w:numPr>
        <w:rPr/>
      </w:pPr>
      <w:bookmarkStart w:id="484" w:name="__RefHeading___Toc2746862_2035185390"/>
      <w:bookmarkStart w:id="485" w:name="_Toc194"/>
      <w:bookmarkEnd w:id="483"/>
      <w:bookmarkEnd w:id="484"/>
      <w:r>
        <w:rPr/>
        <w:t>37</w:t>
      </w:r>
      <w:r>
        <w:rPr>
          <w:rtl w:val="true"/>
        </w:rPr>
        <w:t xml:space="preserve">. </w:t>
      </w:r>
      <w:r>
        <w:rPr>
          <w:rtl w:val="true"/>
        </w:rPr>
        <w:t>نافرمانی فرزندان</w:t>
      </w:r>
      <w:bookmarkEnd w:id="485"/>
    </w:p>
    <w:p>
      <w:pPr>
        <w:pStyle w:val="Heading3"/>
        <w:numPr>
          <w:ilvl w:val="2"/>
          <w:numId w:val="1"/>
        </w:numPr>
        <w:rPr/>
      </w:pPr>
      <w:bookmarkStart w:id="486" w:name="__RefHeading___Toc2746864_2035185390"/>
      <w:bookmarkStart w:id="487" w:name="_Toc195"/>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یحیی بن عبدالحمید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خطاب به مردی که فرزندش را مذمّت کرد و از او ناراحت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اَلْعُقُوقُ ثَکَلُ مَنْ لَمْ یَثْکَلْ؛ نافرمانی فرزند مانند این است که انسان او را از دست بدهد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488" w:name="__RefHeading___Toc2746866_2035185390"/>
      <w:bookmarkStart w:id="489" w:name="_Toc196"/>
      <w:bookmarkEnd w:id="488"/>
      <w:r>
        <w:rPr>
          <w:rtl w:val="true"/>
        </w:rPr>
        <w:t>پدران، مادران و فرزندان</w:t>
      </w:r>
      <w:bookmarkEnd w:id="489"/>
    </w:p>
    <w:p>
      <w:pPr>
        <w:pStyle w:val="BookText"/>
        <w:rPr/>
      </w:pPr>
      <w:r>
        <w:rPr>
          <w:rFonts w:ascii="IRNazanin" w:hAnsi="IRNazanin" w:eastAsia="IRNazanin"/>
          <w:color w:val="111111"/>
          <w:sz w:val="28"/>
          <w:sz w:val="28"/>
          <w:szCs w:val="28"/>
          <w:rtl w:val="true"/>
          <w:lang w:bidi="fa-IR"/>
        </w:rPr>
        <w:t>رابطه فرزندان و والدین موضوع بسیار مهمّی است، که متأسّفانه در عصر و زمان ما وضعیّت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والدین از فرزندانشان ناراضی‌اند و بسیاری از فرزندان از پدر و مادرهای خود گله‌مند، و این نگرانی و ناراحتی سبب شده که والدین برای عاقبت‌به‌خیری جوانان خود تقاضای دعا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مهمّ این ناسازگاری‌ها این است که فرهنگی که والدین در</w:t>
      </w:r>
      <w:bookmarkStart w:id="490" w:name="pg4827_35060"/>
    </w:p>
    <w:p>
      <w:pPr>
        <w:pStyle w:val="BookText"/>
        <w:rPr/>
      </w:pPr>
      <w:bookmarkEnd w:id="490"/>
      <w:r>
        <w:rPr>
          <w:rFonts w:ascii="IRNazanin" w:hAnsi="IRNazanin" w:eastAsia="IRNazanin"/>
          <w:color w:val="111111"/>
          <w:sz w:val="28"/>
          <w:sz w:val="28"/>
          <w:szCs w:val="28"/>
          <w:rtl w:val="true"/>
          <w:lang w:bidi="fa-IR"/>
        </w:rPr>
        <w:t>آن پرورش یافته‌اند، با فرهنگ فرزندان تفاوت بسیار دارد، تا آن‌جا که نه نهامی‌توانندفرزندرادرک کنندو نه او توان درک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نباید انتظار داشته باشند که هرچه آن‌ها می‌گویند فرزندان بپذیرند، همان‌گونه که فرزندان نباید چنین انتظاری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مطلق نگری طرفین، علت ایجاد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تفاهم داشته باشند، یعنی اصول را حفظ کرده و در فروع باهم کنار بیایند</w:t>
      </w:r>
      <w:r>
        <w:rPr>
          <w:rFonts w:eastAsia="IRNazanin" w:cs="IRNazanin"/>
          <w:color w:val="111111"/>
          <w:sz w:val="28"/>
          <w:szCs w:val="28"/>
          <w:rtl w:val="true"/>
          <w:lang w:bidi="fa-IR"/>
        </w:rPr>
        <w:t>.</w:t>
      </w:r>
    </w:p>
    <w:p>
      <w:pPr>
        <w:pStyle w:val="Heading3"/>
        <w:numPr>
          <w:ilvl w:val="2"/>
          <w:numId w:val="1"/>
        </w:numPr>
        <w:rPr/>
      </w:pPr>
      <w:bookmarkStart w:id="491" w:name="__RefHeading___Toc2746868_2035185390"/>
      <w:bookmarkStart w:id="492" w:name="_Toc197"/>
      <w:bookmarkEnd w:id="491"/>
      <w:r>
        <w:rPr>
          <w:rtl w:val="true"/>
        </w:rPr>
        <w:t>والدین در قرآن</w:t>
      </w:r>
      <w:bookmarkEnd w:id="492"/>
    </w:p>
    <w:p>
      <w:pPr>
        <w:pStyle w:val="BookText"/>
        <w:rPr/>
      </w:pPr>
      <w:r>
        <w:rPr>
          <w:rFonts w:ascii="IRNazanin" w:hAnsi="IRNazanin" w:eastAsia="IRNazanin"/>
          <w:color w:val="111111"/>
          <w:sz w:val="28"/>
          <w:sz w:val="28"/>
          <w:szCs w:val="28"/>
          <w:rtl w:val="true"/>
          <w:lang w:bidi="fa-IR"/>
        </w:rPr>
        <w:t>قرآن مجید درمورد حرمت والدین سنگ تمام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 رَبُّکَ أَلاَّ تَعْبُدُوا إِلاَّ إِیَّاهُ وَبِالْوَالِدَیْنِ إِحْسَانآ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 که جز او را نپرستید و به پدر و مادر نیکی کنید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پس از سفارش به عبودیّت و بندگی، احسان به والدین را مطرح کرده است و این، نشان‌دهنده اهمیّت فوق‌العاده جایگاه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 مِنَ الرَّحْمَةِ وَقُلْ رَّبِّ ارْحَمْهُمَا کَمَا رَبَّیَانِی صَغِیرآ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وپروبال تواضع خویش را از روی محبّت و لطف، دربرابر آنان فرود آر؛ وبگو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مرا در کودکی تربیت کردند، مشمول رحمتشان قرار ده</w:t>
      </w:r>
      <w:r>
        <w:rPr>
          <w:rFonts w:eastAsia="IRNazanin" w:cs="IRNazanin"/>
          <w:color w:val="111111"/>
          <w:sz w:val="28"/>
          <w:szCs w:val="28"/>
          <w:rtl w:val="true"/>
          <w:lang w:bidi="fa-IR"/>
        </w:rPr>
        <w:t xml:space="preserve">». </w:t>
      </w:r>
      <w:r>
        <w:rPr>
          <w:rStyle w:val="FootnoteAnchor"/>
          <w:rtl w:val="true"/>
        </w:rPr>
        <w:footnoteReference w:id="124"/>
      </w:r>
      <w:bookmarkStart w:id="493" w:name="pg4827_35061"/>
    </w:p>
    <w:p>
      <w:pPr>
        <w:pStyle w:val="BookText"/>
        <w:rPr/>
      </w:pPr>
      <w:bookmarkEnd w:id="493"/>
      <w:r>
        <w:rPr>
          <w:rFonts w:ascii="IRNazanin" w:hAnsi="IRNazanin" w:eastAsia="IRNazanin"/>
          <w:color w:val="111111"/>
          <w:sz w:val="28"/>
          <w:sz w:val="28"/>
          <w:szCs w:val="28"/>
          <w:rtl w:val="true"/>
          <w:lang w:bidi="fa-IR"/>
        </w:rPr>
        <w:t>طبق آنچه در این آیه شریفه آمده، نه‌تنها در این دنیا باید حرمت والدین را نگه داشت، بلکه باید پس از مرگشان نیز به فکر آن‌ها بود و برایشان دعا کرد</w:t>
      </w:r>
      <w:r>
        <w:rPr>
          <w:rFonts w:eastAsia="IRNazanin" w:cs="IRNazanin"/>
          <w:color w:val="111111"/>
          <w:sz w:val="28"/>
          <w:szCs w:val="28"/>
          <w:rtl w:val="true"/>
          <w:lang w:bidi="fa-IR"/>
        </w:rPr>
        <w:t>.</w:t>
      </w:r>
    </w:p>
    <w:p>
      <w:pPr>
        <w:pStyle w:val="Heading3"/>
        <w:numPr>
          <w:ilvl w:val="2"/>
          <w:numId w:val="1"/>
        </w:numPr>
        <w:rPr/>
      </w:pPr>
      <w:bookmarkStart w:id="494" w:name="__RefHeading___Toc2746870_2035185390"/>
      <w:bookmarkStart w:id="495" w:name="_Toc198"/>
      <w:bookmarkEnd w:id="494"/>
      <w:r>
        <w:rPr>
          <w:rtl w:val="true"/>
        </w:rPr>
        <w:t>سخت‌گیری والدین</w:t>
      </w:r>
      <w:bookmarkEnd w:id="4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هم نباید سخت‌گیری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از سخت‌گیری پدران و مادرانشان درمورد ازدواجشان گله‌مند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والدین در این مورد سخت‌گیری می‌کنند؟ اگر طرف مقابل از خانواده متدیّن و شناخته‌شده‌ای است مخالفت جایی ندارد؛ هرچند واجد همه صفات عالیه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مشترک‌ها را در نظر بگیریم و با یکدیگر مدارا کنیم و همدیگر را تحمّل نماییم، إن‌شاءالله مشکلات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می‌خواهیم که در پرتو احکام و دستورات اسلام، اختلافات والدین و فرزندان را حل کند و الفت و دوستی را بر روابطشان حاکم سازد</w:t>
      </w:r>
      <w:r>
        <w:rPr>
          <w:rFonts w:eastAsia="IRNazanin" w:cs="IRNazanin"/>
          <w:color w:val="111111"/>
          <w:sz w:val="28"/>
          <w:szCs w:val="28"/>
          <w:rtl w:val="true"/>
          <w:lang w:bidi="fa-IR"/>
        </w:rPr>
        <w:t>.</w:t>
      </w:r>
      <w:bookmarkStart w:id="496" w:name="pg4827_35065"/>
    </w:p>
    <w:p>
      <w:pPr>
        <w:pStyle w:val="Heading2"/>
        <w:numPr>
          <w:ilvl w:val="1"/>
          <w:numId w:val="1"/>
        </w:numPr>
        <w:rPr/>
      </w:pPr>
      <w:bookmarkStart w:id="497" w:name="__RefHeading___Toc2746872_2035185390"/>
      <w:bookmarkStart w:id="498" w:name="_Toc199"/>
      <w:bookmarkEnd w:id="496"/>
      <w:bookmarkEnd w:id="497"/>
      <w:r>
        <w:rPr/>
        <w:t>38</w:t>
      </w:r>
      <w:r>
        <w:rPr>
          <w:rtl w:val="true"/>
        </w:rPr>
        <w:t xml:space="preserve">. </w:t>
      </w:r>
      <w:r>
        <w:rPr>
          <w:rtl w:val="true"/>
        </w:rPr>
        <w:t>نماز شب</w:t>
      </w:r>
      <w:bookmarkEnd w:id="498"/>
    </w:p>
    <w:p>
      <w:pPr>
        <w:pStyle w:val="Heading3"/>
        <w:numPr>
          <w:ilvl w:val="2"/>
          <w:numId w:val="1"/>
        </w:numPr>
        <w:rPr/>
      </w:pPr>
      <w:bookmarkStart w:id="499" w:name="__RefHeading___Toc2746874_2035185390"/>
      <w:bookmarkStart w:id="500" w:name="_Toc200"/>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اَلسَّهَرُ اَلَذُّ لِلْمَنامِ وَالْجُوعُ یَزیدُ فی طیبِ الطَّعامِ؛ شب‌بیداری سبب می‌شود خواب لذیذتر شود وگرسنگی سبب می‌شود غذا لذّت‌بخش‌تر گردد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در ذیل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بِه الْحَثُّ عَلی قیامِ اللَّیْلِ؛ منظور امام از شب‌زنده‌داری، نماز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این تفسیر،منظورامام هادی علیه السلام نمازشب وشب‌زنده‌داری در نیمه‌های شب و روزه‌های مستحبی و مبارزه با هوای نفس در روز است</w:t>
      </w:r>
      <w:r>
        <w:rPr>
          <w:rFonts w:eastAsia="IRNazanin" w:cs="IRNazanin"/>
          <w:color w:val="111111"/>
          <w:sz w:val="28"/>
          <w:szCs w:val="28"/>
          <w:rtl w:val="true"/>
          <w:lang w:bidi="fa-IR"/>
        </w:rPr>
        <w:t>.</w:t>
      </w:r>
    </w:p>
    <w:p>
      <w:pPr>
        <w:pStyle w:val="Heading3"/>
        <w:numPr>
          <w:ilvl w:val="2"/>
          <w:numId w:val="1"/>
        </w:numPr>
        <w:rPr/>
      </w:pPr>
      <w:bookmarkStart w:id="501" w:name="__RefHeading___Toc2746876_2035185390"/>
      <w:bookmarkStart w:id="502" w:name="_Toc201"/>
      <w:bookmarkEnd w:id="501"/>
      <w:r>
        <w:rPr>
          <w:rtl w:val="true"/>
        </w:rPr>
        <w:t>اهمیّت نماز شب</w:t>
      </w:r>
      <w:bookmarkEnd w:id="5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از عباداتی است که اثر فوق‌العاده‌ای در تربیت روح انسان می‌گذارد و از آیات قرآن مجید استفاده می‌شود که</w:t>
      </w:r>
      <w:bookmarkStart w:id="503" w:name="pg4827_35067"/>
    </w:p>
    <w:p>
      <w:pPr>
        <w:pStyle w:val="BookText"/>
        <w:rPr/>
      </w:pPr>
      <w:bookmarkEnd w:id="503"/>
      <w:r>
        <w:rPr>
          <w:rFonts w:ascii="IRNazanin" w:hAnsi="IRNazanin" w:eastAsia="IRNazanin"/>
          <w:color w:val="111111"/>
          <w:sz w:val="28"/>
          <w:sz w:val="28"/>
          <w:szCs w:val="28"/>
          <w:rtl w:val="true"/>
          <w:lang w:bidi="fa-IR"/>
        </w:rPr>
        <w:t>بخشی از مقامات پیامبر اکرم صلی الله علیه و آله از نماز شب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اشاره به همین مطلب می‌کند،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اللَّیْلِ فَتَهَجَّدْ بِهِ نَافِلَةً لَّکَ عَسَی أَنْ یَبْعَثَکَ رَبُّکَ مَقَامآ مَّحْمُودآ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از خواب برخیز،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این یک وظیفه اضافی برای توست، امید است پروردگارت تو را به مقامی درخور ستایش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اولیاءالله اهمیّت فراوانی به نماز شب می‌دادند</w:t>
      </w:r>
      <w:r>
        <w:rPr>
          <w:rFonts w:eastAsia="IRNazanin" w:cs="IRNazanin"/>
          <w:color w:val="111111"/>
          <w:sz w:val="28"/>
          <w:szCs w:val="28"/>
          <w:rtl w:val="true"/>
          <w:lang w:bidi="fa-IR"/>
        </w:rPr>
        <w:t>.</w:t>
      </w:r>
    </w:p>
    <w:p>
      <w:pPr>
        <w:pStyle w:val="Heading3"/>
        <w:numPr>
          <w:ilvl w:val="2"/>
          <w:numId w:val="1"/>
        </w:numPr>
        <w:rPr/>
      </w:pPr>
      <w:bookmarkStart w:id="504" w:name="__RefHeading___Toc2746878_2035185390"/>
      <w:bookmarkStart w:id="505" w:name="_Toc202"/>
      <w:bookmarkEnd w:id="504"/>
      <w:r>
        <w:rPr>
          <w:rtl w:val="true"/>
        </w:rPr>
        <w:t>آثار نماز شب</w:t>
      </w:r>
      <w:bookmarkEnd w:id="505"/>
    </w:p>
    <w:p>
      <w:pPr>
        <w:pStyle w:val="BookText"/>
        <w:rPr/>
      </w:pPr>
      <w:r>
        <w:rPr>
          <w:rFonts w:ascii="IRNazanin" w:hAnsi="IRNazanin" w:eastAsia="IRNazanin"/>
          <w:color w:val="111111"/>
          <w:sz w:val="28"/>
          <w:sz w:val="28"/>
          <w:szCs w:val="28"/>
          <w:rtl w:val="true"/>
          <w:lang w:bidi="fa-IR"/>
        </w:rPr>
        <w:t>حقیقت این است که انسان در نماز شب حالی پیدا می‌کند که درنمازهای دیگر به آن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و حضور قلبی که در نماز شب حاصل می‌شود در نمازهای دیگر وجود ندارد، بدین‌علت دعاها در نماز شب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مستحبّی نیز چنین است و اثر زیادی در کنترل هوای نفس و تربیت روح انسان دارد</w:t>
      </w:r>
      <w:r>
        <w:rPr>
          <w:rFonts w:eastAsia="IRNazanin" w:cs="IRNazanin"/>
          <w:color w:val="111111"/>
          <w:sz w:val="28"/>
          <w:szCs w:val="28"/>
          <w:rtl w:val="true"/>
          <w:lang w:bidi="fa-IR"/>
        </w:rPr>
        <w:t>.</w:t>
      </w:r>
    </w:p>
    <w:p>
      <w:pPr>
        <w:pStyle w:val="Heading3"/>
        <w:numPr>
          <w:ilvl w:val="2"/>
          <w:numId w:val="1"/>
        </w:numPr>
        <w:rPr/>
      </w:pPr>
      <w:bookmarkStart w:id="506" w:name="__RefHeading___Toc2746880_2035185390"/>
      <w:bookmarkStart w:id="507" w:name="_Toc203"/>
      <w:bookmarkEnd w:id="506"/>
      <w:r>
        <w:rPr>
          <w:rtl w:val="true"/>
        </w:rPr>
        <w:t>مذمّت پرخوری و پرخوابی</w:t>
      </w:r>
      <w:bookmarkEnd w:id="5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نیز برای تفسیر حدیث مورد بحث می‌توان ذکر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طبق این حدیث، از پرخوری وپرخوابی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اعتدال و میانه‌روی را در خوردن رعایت کنند بسیاری از بیماری‌ها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ما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گرسنه نشده‌اید غذا نخورید وقبل از سیر شدن دست از غذا بکشید </w:t>
      </w:r>
      <w:r>
        <w:rPr>
          <w:rStyle w:val="FootnoteAnchor"/>
          <w:rtl w:val="true"/>
        </w:rPr>
        <w:footnoteReference w:id="126"/>
      </w:r>
      <w:r>
        <w:rPr>
          <w:rFonts w:ascii="IRNazanin" w:hAnsi="IRNazanin" w:eastAsia="IRNazanin"/>
          <w:color w:val="111111"/>
          <w:sz w:val="28"/>
          <w:sz w:val="28"/>
          <w:szCs w:val="28"/>
          <w:rtl w:val="true"/>
          <w:lang w:bidi="fa-IR"/>
        </w:rPr>
        <w:t>، به همین دلیل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پرخوابی هم ضررهایی دارد که ضعف اعصاب و کم شدن هوشیاری ازجمله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حدیث مورد بحث، اشاره به ترک پرخوری و پرخوابی باشد، درنتیجه امام علیه السلام در یک عبارت کوتاه، برنامه سلامت انسان را بیان کرده است</w:t>
      </w:r>
      <w:r>
        <w:rPr>
          <w:rFonts w:eastAsia="IRNazanin" w:cs="IRNazanin"/>
          <w:color w:val="111111"/>
          <w:sz w:val="28"/>
          <w:szCs w:val="28"/>
          <w:rtl w:val="true"/>
          <w:lang w:bidi="fa-IR"/>
        </w:rPr>
        <w:t>.</w:t>
      </w:r>
      <w:bookmarkStart w:id="508" w:name="pg4827_35073"/>
    </w:p>
    <w:p>
      <w:pPr>
        <w:pStyle w:val="Heading2"/>
        <w:numPr>
          <w:ilvl w:val="1"/>
          <w:numId w:val="1"/>
        </w:numPr>
        <w:rPr/>
      </w:pPr>
      <w:bookmarkStart w:id="509" w:name="__RefHeading___Toc2746882_2035185390"/>
      <w:bookmarkStart w:id="510" w:name="_Toc204"/>
      <w:bookmarkEnd w:id="508"/>
      <w:bookmarkEnd w:id="509"/>
      <w:r>
        <w:rPr/>
        <w:t>39</w:t>
      </w:r>
      <w:r>
        <w:rPr>
          <w:rtl w:val="true"/>
        </w:rPr>
        <w:t xml:space="preserve">. </w:t>
      </w:r>
      <w:r>
        <w:rPr>
          <w:rtl w:val="true"/>
        </w:rPr>
        <w:t>یاد مرگ</w:t>
      </w:r>
      <w:bookmarkEnd w:id="510"/>
    </w:p>
    <w:p>
      <w:pPr>
        <w:pStyle w:val="Heading3"/>
        <w:numPr>
          <w:ilvl w:val="2"/>
          <w:numId w:val="1"/>
        </w:numPr>
        <w:rPr/>
      </w:pPr>
      <w:bookmarkStart w:id="511" w:name="__RefHeading___Toc2746884_2035185390"/>
      <w:bookmarkStart w:id="512" w:name="_Toc205"/>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اُذْکُرْ مَصْرَعَکَ بَیْنَ یَدَیْ اَهْلِکَ، ولاطَبیبٌ یَمْنَعُکَ وَ لا حَبیبٌ یَنْفَعُکَ؛ به یاد آور پایان عمرت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جلوی چشمان خانواده در بستر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طبیبی می‌تواند مانع مرگت شود و نه دوستان نفعی به حال تو دارند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حدیث، کلامی بسیار پرمعنا و در عین فشردگی الهام‌بخش است</w:t>
      </w:r>
      <w:r>
        <w:rPr>
          <w:rFonts w:eastAsia="IRNazanin" w:cs="IRNazanin"/>
          <w:color w:val="111111"/>
          <w:sz w:val="28"/>
          <w:szCs w:val="28"/>
          <w:rtl w:val="true"/>
          <w:lang w:bidi="fa-IR"/>
        </w:rPr>
        <w:t>.</w:t>
      </w:r>
    </w:p>
    <w:p>
      <w:pPr>
        <w:pStyle w:val="Heading3"/>
        <w:numPr>
          <w:ilvl w:val="2"/>
          <w:numId w:val="1"/>
        </w:numPr>
        <w:rPr/>
      </w:pPr>
      <w:bookmarkStart w:id="513" w:name="__RefHeading___Toc2746886_2035185390"/>
      <w:bookmarkStart w:id="514" w:name="_Toc206"/>
      <w:bookmarkEnd w:id="513"/>
      <w:r>
        <w:rPr>
          <w:rtl w:val="true"/>
        </w:rPr>
        <w:t>برخورد با مرگ</w:t>
      </w:r>
      <w:bookmarkEnd w:id="5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مایل نیستند نام مرگ را بشنوند و به پایان زندگی‌شان بیندیشند و اگر هم کسی نزد آن‌ها از مرگ سخن بگوید، حاضر نیستند به آن گوش فرادهند و اگر نتوانند مانع چنان سخنانی شوند، مجلس را ترک می‌کنند و این نهایت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غافلید از چیزی که هرگز از شما غفلت نمی‌کند؟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اُصِیکُمْ بِذِکْرِ الْمَوْتِ وَ اِقْلاَلِ الْغَفْلَةِ عَنْهُ، وَ کَیْفَ غَفْلَتُکُمْ عَمَّا لَیْسَ یُغْفِلُکُم، وَ طَمَعُکُمْ فِیمَنْ لَیْسَ یُمْهِلُکُمْ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واعِظاً بِمَوتی عا یَنْتُمُوهُمْ، حُمِلُوا اِلی قُبُورِهِمْ غَیْرَ رَاکِبِینَ، وَ اُنْزِلُوا فِیَها غَیْرَ نازِلِینَ، فَکَاَنَّهُمْ لَمْ یَکُونُوا لِلدُّنْیَا عُمَّاراً، وَکَأنَّ الاخِرَةٌ لَمْ تَزَلْ لَهُم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حَشُوا ما کانُوا یُوطنِونَ، وَ اَوْطنُوا ما کانُوا یُوحِشُونَ؛ شما را به یادآوری مرگ و کاستن از غفلت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غافل می‌شوید از چیزی که از شما غافل نمی‌شود؟ چگونه طمع می‌ورزید 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شما مهلت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واعظ و اندرزدهنده برای شما مردگانی هستند که با چشم خود آن‌ها را می‌بینید که به‌سوی قبرهایشان می‌برند بی‌آن که اختیاری از خود داشته باشند، و در میان قبر می‌گذارند بی‌آن‌که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از دنیا بیگانه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هرگز به عمران آن نپرداخته‌اند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آخرت می‌پیوندند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سرای دیگر همیشه وطنشان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وطنشان بود وحشت و دوری می‌کنند وجایی را که از آن وحشت داشتند به‌عنوان وطن برمی‌گزینند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عقل حکم می‌کند که به مرگ بیندیشیم و درمورد پایان زندگی فکر کنیم و خود را برای آن لحظات حسّاس آماده سازیم</w:t>
      </w:r>
      <w:r>
        <w:rPr>
          <w:rFonts w:eastAsia="IRNazanin" w:cs="IRNazanin"/>
          <w:color w:val="111111"/>
          <w:sz w:val="28"/>
          <w:szCs w:val="28"/>
          <w:rtl w:val="true"/>
          <w:lang w:bidi="fa-IR"/>
        </w:rPr>
        <w:t>.</w:t>
      </w:r>
      <w:bookmarkStart w:id="515" w:name="pg4827_35076"/>
    </w:p>
    <w:p>
      <w:pPr>
        <w:pStyle w:val="BookText"/>
        <w:rPr/>
      </w:pPr>
      <w:bookmarkEnd w:id="515"/>
      <w:r>
        <w:rPr>
          <w:rFonts w:ascii="IRNazanin" w:hAnsi="IRNazanin" w:eastAsia="IRNazanin"/>
          <w:color w:val="111111"/>
          <w:sz w:val="28"/>
          <w:sz w:val="28"/>
          <w:szCs w:val="28"/>
          <w:rtl w:val="true"/>
          <w:lang w:bidi="fa-IR"/>
        </w:rPr>
        <w:t xml:space="preserve">اندیشه کردن درمورد مرگ، نه‌تنها نشانه عاقل و هوشیار بودن است، بلکه طبق فرموده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باهوش‌ترین مردم کسی است که بیشتر به یاد مرگ باشد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516" w:name="__RefHeading___Toc2746888_2035185390"/>
      <w:bookmarkStart w:id="517" w:name="_Toc207"/>
      <w:bookmarkEnd w:id="516"/>
      <w:r>
        <w:rPr>
          <w:rtl w:val="true"/>
        </w:rPr>
        <w:t>نتایج یاد مرگ</w:t>
      </w:r>
      <w:bookmarkEnd w:id="517"/>
    </w:p>
    <w:p>
      <w:pPr>
        <w:pStyle w:val="BookText"/>
        <w:rPr/>
      </w:pPr>
      <w:r>
        <w:rPr>
          <w:rFonts w:ascii="IRNazanin" w:hAnsi="IRNazanin" w:eastAsia="IRNazanin"/>
          <w:color w:val="111111"/>
          <w:sz w:val="28"/>
          <w:sz w:val="28"/>
          <w:szCs w:val="28"/>
          <w:rtl w:val="true"/>
          <w:lang w:bidi="fa-IR"/>
        </w:rPr>
        <w:t>یاد مرگ سبب می‌شود که برای این انتقال بزرگ آماده شویم، چراکه تا انسان تصمیم به سفری نگیرد، آماده آن سفر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جلوی بسیاری از طغیان‌ها و مفاسد و خلاف‌ها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ظالمان و ستمگران یک لحظه به مرگشان می‌اندیشیدند این‌قدر جنایت نمی‌کردند</w:t>
      </w:r>
      <w:r>
        <w:rPr>
          <w:rFonts w:eastAsia="IRNazanin" w:cs="IRNazanin"/>
          <w:color w:val="111111"/>
          <w:sz w:val="28"/>
          <w:szCs w:val="28"/>
          <w:rtl w:val="true"/>
          <w:lang w:bidi="fa-IR"/>
        </w:rPr>
        <w:t>.</w:t>
      </w:r>
    </w:p>
    <w:p>
      <w:pPr>
        <w:pStyle w:val="Heading3"/>
        <w:numPr>
          <w:ilvl w:val="2"/>
          <w:numId w:val="1"/>
        </w:numPr>
        <w:rPr/>
      </w:pPr>
      <w:bookmarkStart w:id="518" w:name="__RefHeading___Toc2746890_2035185390"/>
      <w:bookmarkStart w:id="519" w:name="_Toc208"/>
      <w:bookmarkEnd w:id="518"/>
      <w:r>
        <w:rPr>
          <w:rtl w:val="true"/>
        </w:rPr>
        <w:t>مرگ خبر نمی‌کند</w:t>
      </w:r>
      <w:r>
        <w:rPr>
          <w:rtl w:val="true"/>
        </w:rPr>
        <w:t>!</w:t>
      </w:r>
      <w:bookmarkEnd w:id="519"/>
    </w:p>
    <w:p>
      <w:pPr>
        <w:pStyle w:val="BookText"/>
        <w:rPr/>
      </w:pPr>
      <w:r>
        <w:rPr>
          <w:rFonts w:ascii="IRNazanin" w:hAnsi="IRNazanin" w:eastAsia="IRNazanin"/>
          <w:color w:val="111111"/>
          <w:sz w:val="28"/>
          <w:sz w:val="28"/>
          <w:szCs w:val="28"/>
          <w:rtl w:val="true"/>
          <w:lang w:bidi="fa-IR"/>
        </w:rPr>
        <w:t>مرگ خبر نمی‌کند و همه در معرض آن هستند، به‌ویژه در عصر و زمان ما که حوادث گوناگون ما را به مرگ نزدیک‌تر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مرگ گاهی بسیار ساده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خون در یکی از مویرگ‌های منتهی به قلب یا مغز لخته شود بدن فلج شده وقلب ومغز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اطبّای متخصّص قلب و مغز را می‌شناختیم که دچار همین حالت شده و براثر سکته قلبی یا مغزی جان باختند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یکی از سلول‌های بدن طغیان کرده و بی‌رویه شروع به</w:t>
      </w:r>
    </w:p>
    <w:p>
      <w:pPr>
        <w:pStyle w:val="BookText"/>
        <w:rPr/>
      </w:pPr>
      <w:r>
        <w:rPr>
          <w:rFonts w:ascii="IRNazanin" w:hAnsi="IRNazanin" w:eastAsia="IRNazanin"/>
          <w:color w:val="111111"/>
          <w:sz w:val="28"/>
          <w:sz w:val="28"/>
          <w:szCs w:val="28"/>
          <w:rtl w:val="true"/>
          <w:lang w:bidi="fa-IR"/>
        </w:rPr>
        <w:t>رشد و تکثیر کند، تبدیل به تومور سرطانی می‌شود که بشر هنوز راه قابل ملاحظه‌ای برای درمان آن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به این ضعف‌ها و ناتوانی‌های خویش بیندیشند وباور کنند که مرگ این‌قدر به آن‌ها نزدیک است، به‌سراغ ظلم وجنایت و گناه و معصیت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علی علیه السلام بهترین واعظان را مردگان خاموش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معرّفی کرده برای همین است که یاد مرگ و اندیشه کردن درمورد مردگان آثار مثبت فراوانی دارد و انسان را از خواب غفلت بیدارمی‌کند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هرروز جملات ارزشمند امیرالمؤمنین علی علیه السلام و امام هادی علیه السلام را تکرار می‌کردیم تا دچار غفلت نشویم</w:t>
      </w:r>
      <w:r>
        <w:rPr>
          <w:rFonts w:eastAsia="IRNazanin" w:cs="IRNazanin"/>
          <w:color w:val="111111"/>
          <w:sz w:val="28"/>
          <w:szCs w:val="28"/>
          <w:rtl w:val="true"/>
          <w:lang w:bidi="fa-IR"/>
        </w:rPr>
        <w:t>.</w:t>
      </w:r>
      <w:bookmarkStart w:id="520" w:name="pg4827_35080"/>
    </w:p>
    <w:p>
      <w:pPr>
        <w:pStyle w:val="Heading2"/>
        <w:numPr>
          <w:ilvl w:val="1"/>
          <w:numId w:val="1"/>
        </w:numPr>
        <w:rPr/>
      </w:pPr>
      <w:bookmarkStart w:id="521" w:name="__RefHeading___Toc2746892_2035185390"/>
      <w:bookmarkStart w:id="522" w:name="_Toc209"/>
      <w:bookmarkEnd w:id="520"/>
      <w:bookmarkEnd w:id="521"/>
      <w:r>
        <w:rPr/>
        <w:t>40</w:t>
      </w:r>
      <w:r>
        <w:rPr>
          <w:rtl w:val="true"/>
        </w:rPr>
        <w:t xml:space="preserve">. </w:t>
      </w:r>
      <w:r>
        <w:rPr>
          <w:rtl w:val="true"/>
        </w:rPr>
        <w:t>تقوا و اطاعت</w:t>
      </w:r>
      <w:bookmarkEnd w:id="522"/>
    </w:p>
    <w:p>
      <w:pPr>
        <w:pStyle w:val="Heading3"/>
        <w:numPr>
          <w:ilvl w:val="2"/>
          <w:numId w:val="1"/>
        </w:numPr>
        <w:rPr/>
      </w:pPr>
      <w:bookmarkStart w:id="523" w:name="__RefHeading___Toc2746894_2035185390"/>
      <w:bookmarkStart w:id="524" w:name="_Toc210"/>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اللهَ یُتَّقی، وَ مَنْ اَطاعَ اللهَ یُطاعُ؛ کسی که تقوای الهی را پیشه خود سازد خداوند او را حفظ می‌کند، و کسی که مطیع خداوند باشد مردم از وی اطاعت می‌کنند</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525" w:name="__RefHeading___Toc2746896_2035185390"/>
      <w:bookmarkStart w:id="526" w:name="_Toc211"/>
      <w:bookmarkEnd w:id="525"/>
      <w:r>
        <w:rPr>
          <w:rtl w:val="true"/>
        </w:rPr>
        <w:t>تقوا عامل محبوبیّت</w:t>
      </w:r>
      <w:bookmarkEnd w:id="5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واقعیّت است که تقوای الهی سبب محبوبیّت در نزد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پاک و امین و درستکار، مورد علاقه همه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انسان‌های ناپاک و بی‌ایمان و خائن وبدکردار، به آن‌ها احترام می‌گذارند، و لذا اگر کسی آلوده دزدی وسرقت باشد و بخواهد خانه‌ای بخرد، به‌سراغ منزلی می‌رود که همسایه‌های پاک و باایمانی داشته باشد و از خرید خانه در همسایگی دزدان خودداری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اگرشخص خائن وگنهکاری،</w:t>
      </w:r>
      <w:bookmarkStart w:id="527" w:name="pg4827_35082"/>
    </w:p>
    <w:p>
      <w:pPr>
        <w:pStyle w:val="BookText"/>
        <w:rPr/>
      </w:pPr>
      <w:bookmarkEnd w:id="527"/>
      <w:r>
        <w:rPr>
          <w:rFonts w:ascii="IRNazanin" w:hAnsi="IRNazanin" w:eastAsia="IRNazanin"/>
          <w:color w:val="111111"/>
          <w:sz w:val="28"/>
          <w:sz w:val="28"/>
          <w:szCs w:val="28"/>
          <w:rtl w:val="true"/>
          <w:lang w:bidi="fa-IR"/>
        </w:rPr>
        <w:t>چیز ارزشمندی داشته باشد و بخواهد آن را امانت بدهد آن را به فردی همچون خودش نمی‌سپارد، بلکه به‌سراغ انسان امین مؤمن می‌رود</w:t>
      </w:r>
      <w:r>
        <w:rPr>
          <w:rFonts w:eastAsia="IRNazanin" w:cs="IRNazanin"/>
          <w:color w:val="111111"/>
          <w:sz w:val="28"/>
          <w:szCs w:val="28"/>
          <w:rtl w:val="true"/>
          <w:lang w:bidi="fa-IR"/>
        </w:rPr>
        <w:t>.</w:t>
      </w:r>
    </w:p>
    <w:p>
      <w:pPr>
        <w:pStyle w:val="Heading3"/>
        <w:numPr>
          <w:ilvl w:val="2"/>
          <w:numId w:val="1"/>
        </w:numPr>
        <w:rPr/>
      </w:pPr>
      <w:bookmarkStart w:id="528" w:name="__RefHeading___Toc2746898_2035185390"/>
      <w:bookmarkStart w:id="529" w:name="_Toc212"/>
      <w:bookmarkEnd w:id="528"/>
      <w:r>
        <w:rPr>
          <w:rtl w:val="true"/>
        </w:rPr>
        <w:t>محبوبیّت، عامل محافظت</w:t>
      </w:r>
      <w:bookmarkEnd w:id="529"/>
    </w:p>
    <w:p>
      <w:pPr>
        <w:pStyle w:val="BookText"/>
        <w:rPr/>
      </w:pPr>
      <w:r>
        <w:rPr>
          <w:rFonts w:ascii="IRNazanin" w:hAnsi="IRNazanin" w:eastAsia="IRNazanin"/>
          <w:color w:val="111111"/>
          <w:sz w:val="28"/>
          <w:sz w:val="28"/>
          <w:szCs w:val="28"/>
          <w:rtl w:val="true"/>
          <w:lang w:bidi="fa-IR"/>
        </w:rPr>
        <w:t>همان‌گونه که گفته شد تقوا سبب محبوبیّت می‌شود و محبوبیّت هم عامل محافظت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بی‌ایمان و متقلّب وخائن دشمنان فراوانی دارند، ولی انسان‌های درستکار و باایمان دشمنان زیادی ندارند، بلکه مردم آن‌ها را دوست می‌دارند</w:t>
      </w:r>
      <w:r>
        <w:rPr>
          <w:rFonts w:eastAsia="IRNazanin" w:cs="IRNazanin"/>
          <w:color w:val="111111"/>
          <w:sz w:val="28"/>
          <w:szCs w:val="28"/>
          <w:rtl w:val="true"/>
          <w:lang w:bidi="fa-IR"/>
        </w:rPr>
        <w:t>.</w:t>
      </w:r>
    </w:p>
    <w:p>
      <w:pPr>
        <w:pStyle w:val="Heading3"/>
        <w:numPr>
          <w:ilvl w:val="2"/>
          <w:numId w:val="1"/>
        </w:numPr>
        <w:rPr/>
      </w:pPr>
      <w:bookmarkStart w:id="530" w:name="__RefHeading___Toc2746900_2035185390"/>
      <w:bookmarkStart w:id="531" w:name="_Toc213"/>
      <w:bookmarkEnd w:id="530"/>
      <w:r>
        <w:rPr>
          <w:rtl w:val="true"/>
        </w:rPr>
        <w:t>اطاعت خالق آری، سخط او هرگز</w:t>
      </w:r>
      <w:r>
        <w:rPr>
          <w:rtl w:val="true"/>
        </w:rPr>
        <w:t>!</w:t>
      </w:r>
      <w:bookmarkEnd w:id="531"/>
    </w:p>
    <w:p>
      <w:pPr>
        <w:pStyle w:val="BookText"/>
        <w:rPr/>
      </w:pPr>
      <w:r>
        <w:rPr>
          <w:rFonts w:ascii="Amiri" w:hAnsi="Amiri" w:eastAsia="Amiri" w:cs="Amiri"/>
          <w:color w:val="111111"/>
          <w:sz w:val="28"/>
          <w:sz w:val="28"/>
          <w:szCs w:val="28"/>
          <w:rtl w:val="true"/>
          <w:lang w:bidi="ar-SA"/>
        </w:rPr>
        <w:t>امام علیه السلام در ادامه روایت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اَطاعَ الْخالِقَ لَمْ یُبالِ سَخطَ الْمَخْلُوقینَ؛ کسی که از خالقش اطاعت کند توجّهی به نارضایتی مخلوق نمی‌کند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فقط به رضایت خداوند می‌اندیشد و لذا دربرابر مفاسد اخلاقی واکنش نشان می‌دهد، از عکس‌العمل و ناراحتی طرفداران این کارهای زشت ناراحت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رضای خدا امربه‌معروف و نهی‌ازمنکر می‌کند؛ هرچند به مذاق عدّه‌ای خوش نیاید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اَسْخَطَ الْخالِقَ فَلْیَیْقَنْ اَنْ یَحُلَّ بِهِ سَخَطَ الْمَخْلُوقینَ؛ و کسی که برای جلب رضایت مردم، خداوند</w:t>
      </w:r>
    </w:p>
    <w:p>
      <w:pPr>
        <w:pStyle w:val="BookText"/>
        <w:rPr/>
      </w:pPr>
      <w:r>
        <w:rPr>
          <w:rFonts w:ascii="IRNazanin" w:hAnsi="IRNazanin" w:eastAsia="IRNazanin"/>
          <w:color w:val="111111"/>
          <w:sz w:val="28"/>
          <w:sz w:val="28"/>
          <w:szCs w:val="28"/>
          <w:rtl w:val="true"/>
          <w:lang w:bidi="fa-IR"/>
        </w:rPr>
        <w:t>رابه خشم آورد، یقین داشته باشد که خداوند همان مردم را به جانش می‌اندازد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نمونه‌های متعدّدی از مصداق این روایت را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که قرآن تلاوت می‌کردم به آیه شریفه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یَعْشُ عَنْ ذِکْرِ الرَّحْمَانِ نُقَیِّضْ لَهُ شَیْطَانآ فَهُوَ لَهُ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هرکس از خداوند رحمان، روی‌گردان شود شیطانی رابراومسلّط می‌سازیم که همواره همنشین او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به همه ما توفیق دهد که لحظه‌ای از یاد او غافل نشویم و همیشه در پناه لطف و حمایت او باشیم</w:t>
      </w:r>
      <w:r>
        <w:rPr>
          <w:rFonts w:eastAsia="IRNazanin" w:cs="IRNazanin"/>
          <w:color w:val="111111"/>
          <w:sz w:val="28"/>
          <w:szCs w:val="28"/>
          <w:rtl w:val="true"/>
          <w:lang w:bidi="fa-IR"/>
        </w:rPr>
        <w:t>.</w:t>
      </w:r>
      <w:bookmarkStart w:id="532" w:name="pg4827_35087"/>
    </w:p>
    <w:p>
      <w:pPr>
        <w:pStyle w:val="Heading2"/>
        <w:numPr>
          <w:ilvl w:val="1"/>
          <w:numId w:val="1"/>
        </w:numPr>
        <w:rPr/>
      </w:pPr>
      <w:bookmarkStart w:id="533" w:name="__RefHeading___Toc2746902_2035185390"/>
      <w:bookmarkStart w:id="534" w:name="_Toc214"/>
      <w:bookmarkEnd w:id="532"/>
      <w:bookmarkEnd w:id="533"/>
      <w:r>
        <w:rPr>
          <w:rtl w:val="true"/>
        </w:rPr>
        <w:t>فهرست منابع و مآخذ</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آیة الله العظمی مکارم شیرازی، انتشارات امام علیّ بن ابی‌طالب علیه السلام، قم، چاپ دوّم،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آیة الله العظمی مکارم شیرازی با همکاری جمعی از فضلا و دانشمندان، مدرسة الامام علیّ بن ابی‌طالب علیه السلام، قم، چاپ سوّم،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محمّد بن علیّ بن الحسین بابویه قمّی، انتشارات کتابچی، قم، چاپ هفتم،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علی اکبر دهخدا، انتشارات امیرکبیر، تهران، چاپ پانزدهم،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دار احیاء التراث العربی، بیروت، چاپ سوّم،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الحسین بن شعبه، منشورات مکتبه بصیرتی، قم، چاپ پنجم،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احمد الانصاری القرطبی، دارالشعب، قاهره،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الی الامام العسکری علیه السلام؛ زیر نظر سید محمّد باقر موحّد ابطحی،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تفسیرنمونه؛آیة‌الله‌العظمی‌مکارم‌شیرازی وجمعی ازنویسندگان، دارالکتب الاسلامیّه، تهران، چاپ بیست و هفتم،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الحسن الطوسی، دار صعب ودارالتعارف، بیروت، چاپ اوّل،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عقلانیّت در اسلام؛ آیة الله العظمی مکارم شیرازی، تهیّه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 نژادی دامغانی، مدرسة الامام علی بن ابی‌طالب علیه السلام، قم، چاپ اوّل،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المتَّقین؛ علّامه مجلسی، بازنگری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علیان‌نژادی، انتشارات امام علیّبن ابی طالب علیه السلام، قم، چاپ اوّل،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خاطراتی از استاد؛ ابوالقاسم علیان‌نژادی دامغانی، مدرسة الامام علی بن ابی‌طالب علیه السلام، قم، چاپ 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رفیعی، انتشارات قدیانی، تهران، چاپ دوّم،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محمّد صلی الله علیه و آله پیامبر اسلام؛ ابن هشام،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محلّاتی،انتشارات‌کتابچی،تهران،چاپ‌ششم،سال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نخستین مسلمان ایرانی؛ داوود الهامی، انتشارات مفید، تهران، چاپ اوّل،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استاندار مداین؛ احمد صادقی اردستانی، انتشارات دفتر تبلیغات اسلامی، قم، چاپ اوّل،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دارالاسوة للطباعة و النشر، قم، چاپ 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عاشورا ریشه‌ها، انگیزه‌ها، رویدادها، پیامدها؛ سعید داوودی ومهدی رستم نژاد، زیر نظر آیة الله العظمی مکارم شیرازی، انتشارات امام علیّ بن ابی‌طالب علیه السلام، قم، چاپ پنجم،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هادی علیه السلام؛ گروه حدیث پژوهشکده باقرالعلوم، نشر معروف، قم، چاپ چهارم،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دارصعب و دارالتعارف للمطبوعات، بیروت، چاپ سوم،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المحاسن؛ احمد بن محمّد خالد البرقی، دارالکتب الاسلامیّه، قم،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قرآن؛ آیة الله العظمی مکارم شیرازی، تدوین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علیان‌نژادی، انتشارات مدرسة الامام علی بن ابی‌طالب علیه السلام، قم، چاپ اوّل،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المفاتیح الجدیدة؛ احمد قدسی و سعید داودی، زیر نظر آیة الله العظمی مکارم شیرازی، مدرسة الامام علی بن ابی‌طالب علیه السلام، قم، چاپ اوّل، سال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با ترجمه فارسی؛ محمّد محمّدی ری شهری، دارالحدیث، قم، چاپ چهارم،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بدون ترجمه فارسی؛ محمّد محمّدی ری شهری، دارالحدیث للطباعة و النشر، بیروت، چاپ ششم،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با ترجمه گویا و شرح فشرده؛ محمّد جعفر امامی ومحمّد رضا آشتیانی، زیر نظر آیة الله العظمی مکارم شیرازی، مدرسة الامام علیّ بن ابی‌طالب علیه السلام، قم، چاپ سیزدهم،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محمد بن الحسن الحرّ العاملی، دار احیاء التراث العربی، بیروت، چاپ اوّل،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در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محلّی به نام صریا در اطراف مدینه منوّره متولّدشد و در بدترین دوران‌های خلافت خلفای عبّاسی، یعنی در عصر متوکّل که ازخونخوارترین خلفای بنی‌العباس بود، زندگی می‌کرد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سامرّا تحت فشارشدید قرار داشت و در نهایت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دست المعتز بهشهادت 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میزان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مراجعهفرمایید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معظّم خاطره‌ای در این زمینه نقل کرده، که می‌توانید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خاطراتی ازاستاد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مطالعه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را در کتاب مبانی تفسیر نوشته‌ایم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 بردن به اهمیّت عقلانیّت و تفکّر در مبانی دینی، کافی است حدیث امامکاظم علیه السلام خطاب به هشام با دقّت مطالعه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روایت ارزشمند را در کتاب ماجایگاه عقلانیّت در اسلام مطالعه 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میرزای نوغانی خراسانی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حضرت علی علیه السلام نقل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أُوتِیتُهُ عَلَی عِلْمٍ عِندِی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هجده روایت در اینموضوع نقل کرده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دیگری درمورد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درمیزان‌الحکمة،ج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،آمده‌است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آیات و روایات مذکور را در کتاب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بعدمطالعه فرمایید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زندگانی جناب ایشان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نخستین مسلمان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فارسی استاندار مداین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مسایل مربوط به ابولهب را در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تبت، مطالعه فرمایید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درمورد این دو فریضه بسیار مهم را در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مطالعه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و منکر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امر به معروف یک وظیفه عقلی است یا تعبّدی؟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امر به معروف و نهی ازمنکر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از خشونت جداست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دیگر، در منبع فوق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به مؤمنی حسادت ورزد، ایمان در قبلش ازبین می‌رود همان‌گونه که نمک در آب حل می‌شود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این‌که به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خاندانش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آنچه خدا ازفضلش به آنان بخشیده، حسد می‌ورزند؟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باب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حسن ظن را در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11669</w:t>
      </w:r>
      <w:r>
        <w:rPr>
          <w:rFonts w:ascii="IRNazanin" w:hAnsi="IRNazanin" w:eastAsia="IRNazanin"/>
          <w:b w:val="false"/>
          <w:b w:val="false"/>
          <w:bCs w:val="false"/>
          <w:i w:val="false"/>
          <w:i w:val="false"/>
          <w:iCs w:val="false"/>
          <w:color w:val="333333"/>
          <w:sz w:val="20"/>
          <w:sz w:val="20"/>
          <w:szCs w:val="20"/>
          <w:rtl w:val="true"/>
        </w:rPr>
        <w:t>به بعد مطالعه فرمایید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هادی علیه السلام،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دشمنان مسیح، برای نابودی او و آیینش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توطئه کردند؛ و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حفظ او و آیینش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نمود و خداوند، بهترینتدبیرکنندگان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المفاتیح الجدیدة،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بدعت‌ها درمیان امّت من آشکار شد بر دانشمندان لازم است با آن مبارزه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حدیثفرمود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به وظیفه خود عمل نکند، لعنت خداوند بر او باد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الی الامام العسکری علیه السلام،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شاعری فارسی زبان شعر فوق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ابان بن صلت ازامام رضا علیه السلام از حضرت عبدالمطلب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زیر به فارسی برگردانده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همه از زمان خود عیب کنندعیبی نبود زمانه را جز خود ما ما عیب زمان کنیم و عیب از خود ماستگر نطق کند زمانه هجوش بر ماستاز گوشت گرگ، گرگ پرهیزد و مااز گوشت هم خوریم عیان و بس بی‌پروا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خاطره‌ای در این زمینه که در کتاب خاطراتی از استاد،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توجّه فرمایید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جریان حوادث عاشورای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عدّه‌ای اغتشاشگر به خیابان‌ها ریختند و به عاشورای حسینی، انقلاب اسلامی و ولایت فقیه توهین کردند، جوان دانشجویفریب‌خورده‌ای به اعدام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سایت‌های ضدّ انقلاب شایعه کردند که این حکم براساس فتوای حضرت آیت الله العظمی مکارم شیرازی صادر شده است؛ در حالی که چنیننبود و در این‌گونه مسائل خلأ قانونی وجود ندارد که از فتوای مراجع مشهور استفاده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تکذیب این خبر ظرافت ویژه‌ای می‌خواست، مشکلات مخصوص خود را داشتوبی‌زحمت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این‌که این داستان تکذیب شد و فروکش کرد، آقا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این مسأله فکر کردم، احتمال دادم این مشکل، مجازات اعمال خودم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چونخبری را نقل کردم که یقینی نبود، هرچند با استناد به منبعش و به صورت غیرقطعی نقلشده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نباید تکرار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تملّق نوعی غلو محسوب می‌شود و در روایات اسلامی به‌شدّت از غلو نهی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کتاب ارزشمند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نود و چهارحدیث درباره نفی غلوّ درمورد پیامبر صلی الله علیه و آله و ائمه اطهار علیهم السلام نقل کرده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19047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شش مورد مذکور به شرحزیراست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واجد چهار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پشیمانی قلبی، استغفار زبانی، ترکگناه، و تصمیم بر ترک در آینده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واجد سه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این‌که پذیرفته نشود، امید بهاین‌که پذیرفته شود، و ادامه اطاعت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خود را همواره در مقابل چشم خود ببینی و از آنشرمنده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مظالم را به صاحبانش بازگرداند، و از مظلومین حلیتبطلبد، وبر اطاعت خدا اصرار 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سه 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سخن گفتن، کم خوردن،وکم خوابیدن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توأم با چشمی گریان، و قلبی بیزار از گناه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ماننداین‌ها، که همگی شاخ و برگ یک واقعیت است، و این توبه خالص و کامل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مال حلال که رشد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مورد صدقه در آیه شریفه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الَّذِینَ یُنفِقُونَ أَمْوَالَهُمْ فِی سَبِیلِ اللهِ کَمَثَلِ حَبَّةٍ أَنْبَتَتْ سَبْعَ سَنَابِلَ فِی کُلِّسُنْبُلَةٍ مِّائَةُ حَبَّةٍ وَاللهُ یُضَاعِفُ لِمَنْ یَشَاءُ وَاللهُ وَاسِعٌ 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کسانی که اموال خود را در راهخدا انفاق می‌کنند، همانند بذری هستند که هفت خوشه برویاند؛ که در هر خوشه،یک‌صد دانه باشد؛ و خداوند آن را برای هر کس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شایسته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یا چند برابرمی‌کند؛ ولطف خدا گسترده،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هادی علیه السلام،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ذیل تفسیر سوره قدر، مطالعهفرمایید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اموری در شب قدر مقدّر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کدام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شب قدر مخفی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دیگر، در منبع فوق مورد بحث قرار گرفته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مربوط به جریان غدیر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ولایت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بهبعدنوشته‌ایم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آکلة الاکباد اشاره به هنده، همسر ابوسفیان است که در جنگ احد جگر سردار رشیداسلام حضرت حمزه را به دندان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حضرت محمد صلی الله علیه و آله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ظلم‌ها و جنایات این خاندان را در کتاب عاشورا،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بعدمطالعه فرمایید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المحاسن،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23441</Words>
  <Characters>95101</Characters>
  <CharactersWithSpaces>117328</CharactersWithSpaces>
  <Paragraphs>1562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2026-08-18T21:13:57Z</dcterms:created>
  <dc:creator>ghaemiyeh.com</dc:creator>
  <dc:description/>
  <dc:language>en-US</dc:language>
  <cp:lastModifiedBy/>
  <dcterms:modified xsi:type="dcterms:W3CDTF">2026-08-19T00:44:01Z</dcterms:modified>
  <cp:revision>1</cp:revision>
  <dc:subject/>
  <dc:title>سخنان امام هادی علیه السلام</dc:title>
</cp:coreProperties>
</file>

<file path=docProps/custom.xml><?xml version="1.0" encoding="utf-8"?>
<Properties xmlns="http://schemas.openxmlformats.org/officeDocument/2006/custom-properties" xmlns:vt="http://schemas.openxmlformats.org/officeDocument/2006/docPropsVTypes"/>
</file>