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91</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6042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76044_2035185390">
            <w:r>
              <w:rPr>
                <w:webHidden/>
                <w:rStyle w:val="IndexLink"/>
                <w:rtl w:val="true"/>
              </w:rPr>
              <w:t xml:space="preserve">کتاب الدیات </w:t>
            </w:r>
            <w:r>
              <w:rPr>
                <w:rStyle w:val="IndexLink"/>
              </w:rPr>
              <w:t>90/06/26</w:t>
            </w:r>
            <w:r>
              <w:rPr>
                <w:rStyle w:val="IndexLink"/>
                <w:rtl w:val="true"/>
              </w:rPr>
              <w:tab/>
            </w:r>
            <w:r>
              <w:rPr>
                <w:rStyle w:val="IndexLink"/>
              </w:rPr>
              <w:t>6</w:t>
            </w:r>
          </w:hyperlink>
        </w:p>
        <w:p>
          <w:pPr>
            <w:pStyle w:val="Contents2"/>
            <w:tabs>
              <w:tab w:val="clear" w:pos="8743"/>
              <w:tab w:val="right" w:pos="9026" w:leader="dot"/>
            </w:tabs>
            <w:rPr/>
          </w:pPr>
          <w:hyperlink w:anchor="__RefHeading___Toc2276046_2035185390">
            <w:r>
              <w:rPr>
                <w:webHidden/>
                <w:rStyle w:val="IndexLink"/>
                <w:rtl w:val="true"/>
              </w:rPr>
              <w:t xml:space="preserve">کتاب الدیات </w:t>
            </w:r>
            <w:r>
              <w:rPr>
                <w:rStyle w:val="IndexLink"/>
              </w:rPr>
              <w:t>90/06/27</w:t>
            </w:r>
            <w:r>
              <w:rPr>
                <w:rStyle w:val="IndexLink"/>
                <w:rtl w:val="true"/>
              </w:rPr>
              <w:tab/>
            </w:r>
            <w:r>
              <w:rPr>
                <w:rStyle w:val="IndexLink"/>
              </w:rPr>
              <w:t>11</w:t>
            </w:r>
          </w:hyperlink>
        </w:p>
        <w:p>
          <w:pPr>
            <w:pStyle w:val="Contents2"/>
            <w:tabs>
              <w:tab w:val="clear" w:pos="8743"/>
              <w:tab w:val="right" w:pos="9026" w:leader="dot"/>
            </w:tabs>
            <w:rPr/>
          </w:pPr>
          <w:hyperlink w:anchor="__RefHeading___Toc2276048_2035185390">
            <w:r>
              <w:rPr>
                <w:webHidden/>
                <w:rStyle w:val="IndexLink"/>
                <w:rtl w:val="true"/>
              </w:rPr>
              <w:t xml:space="preserve">کتاب الدیات </w:t>
            </w:r>
            <w:r>
              <w:rPr>
                <w:rStyle w:val="IndexLink"/>
              </w:rPr>
              <w:t>90/06/28</w:t>
            </w:r>
            <w:r>
              <w:rPr>
                <w:rStyle w:val="IndexLink"/>
                <w:rtl w:val="true"/>
              </w:rPr>
              <w:tab/>
            </w:r>
            <w:r>
              <w:rPr>
                <w:rStyle w:val="IndexLink"/>
              </w:rPr>
              <w:t>15</w:t>
            </w:r>
          </w:hyperlink>
        </w:p>
        <w:p>
          <w:pPr>
            <w:pStyle w:val="Contents2"/>
            <w:tabs>
              <w:tab w:val="clear" w:pos="8743"/>
              <w:tab w:val="right" w:pos="9026" w:leader="dot"/>
            </w:tabs>
            <w:rPr/>
          </w:pPr>
          <w:hyperlink w:anchor="__RefHeading___Toc2276050_2035185390">
            <w:r>
              <w:rPr>
                <w:webHidden/>
                <w:rStyle w:val="IndexLink"/>
                <w:rtl w:val="true"/>
              </w:rPr>
              <w:t xml:space="preserve">کتاب الدیات </w:t>
            </w:r>
            <w:r>
              <w:rPr>
                <w:rStyle w:val="IndexLink"/>
                <w:rtl w:val="true"/>
              </w:rPr>
              <w:t>(</w:t>
            </w:r>
            <w:r>
              <w:rPr>
                <w:rStyle w:val="IndexLink"/>
                <w:rtl w:val="true"/>
              </w:rPr>
              <w:t>مقادیر دیه</w:t>
            </w:r>
            <w:r>
              <w:rPr>
                <w:rStyle w:val="IndexLink"/>
                <w:rtl w:val="true"/>
              </w:rPr>
              <w:t xml:space="preserve">) </w:t>
            </w:r>
            <w:r>
              <w:rPr>
                <w:rStyle w:val="IndexLink"/>
              </w:rPr>
              <w:t>90/06/29</w:t>
            </w:r>
            <w:r>
              <w:rPr>
                <w:rStyle w:val="IndexLink"/>
                <w:rtl w:val="true"/>
              </w:rPr>
              <w:tab/>
            </w:r>
            <w:r>
              <w:rPr>
                <w:rStyle w:val="IndexLink"/>
              </w:rPr>
              <w:t>19</w:t>
            </w:r>
          </w:hyperlink>
        </w:p>
        <w:p>
          <w:pPr>
            <w:pStyle w:val="Contents2"/>
            <w:tabs>
              <w:tab w:val="clear" w:pos="8743"/>
              <w:tab w:val="right" w:pos="9026" w:leader="dot"/>
            </w:tabs>
            <w:rPr/>
          </w:pPr>
          <w:hyperlink w:anchor="__RefHeading___Toc2276052_2035185390">
            <w:r>
              <w:rPr>
                <w:webHidden/>
                <w:rStyle w:val="IndexLink"/>
                <w:rtl w:val="true"/>
              </w:rPr>
              <w:t xml:space="preserve">کتاب الدیات </w:t>
            </w:r>
            <w:r>
              <w:rPr>
                <w:rStyle w:val="IndexLink"/>
                <w:rtl w:val="true"/>
              </w:rPr>
              <w:t>(</w:t>
            </w:r>
            <w:r>
              <w:rPr>
                <w:rStyle w:val="IndexLink"/>
                <w:rtl w:val="true"/>
              </w:rPr>
              <w:t>عناوین دیه</w:t>
            </w:r>
            <w:r>
              <w:rPr>
                <w:rStyle w:val="IndexLink"/>
                <w:rtl w:val="true"/>
              </w:rPr>
              <w:t xml:space="preserve">) </w:t>
            </w:r>
            <w:r>
              <w:rPr>
                <w:rStyle w:val="IndexLink"/>
              </w:rPr>
              <w:t>90/06/30</w:t>
            </w:r>
            <w:r>
              <w:rPr>
                <w:rStyle w:val="IndexLink"/>
                <w:rtl w:val="true"/>
              </w:rPr>
              <w:tab/>
            </w:r>
            <w:r>
              <w:rPr>
                <w:rStyle w:val="IndexLink"/>
              </w:rPr>
              <w:t>23</w:t>
            </w:r>
          </w:hyperlink>
        </w:p>
        <w:p>
          <w:pPr>
            <w:pStyle w:val="Contents2"/>
            <w:tabs>
              <w:tab w:val="clear" w:pos="8743"/>
              <w:tab w:val="right" w:pos="9026" w:leader="dot"/>
            </w:tabs>
            <w:rPr/>
          </w:pPr>
          <w:hyperlink w:anchor="__RefHeading___Toc2276054_2035185390">
            <w:r>
              <w:rPr>
                <w:webHidden/>
                <w:rStyle w:val="IndexLink"/>
                <w:rtl w:val="true"/>
              </w:rPr>
              <w:t>کتاب الدیات عناوین دیه</w:t>
            </w:r>
            <w:r>
              <w:rPr>
                <w:rStyle w:val="IndexLink"/>
                <w:rtl w:val="true"/>
              </w:rPr>
              <w:t>(</w:t>
            </w:r>
            <w:r>
              <w:rPr>
                <w:rStyle w:val="IndexLink"/>
                <w:rtl w:val="true"/>
              </w:rPr>
              <w:t>حله</w:t>
            </w:r>
            <w:r>
              <w:rPr>
                <w:rStyle w:val="IndexLink"/>
                <w:rtl w:val="true"/>
              </w:rPr>
              <w:t xml:space="preserve">) </w:t>
            </w:r>
            <w:r>
              <w:rPr>
                <w:rStyle w:val="IndexLink"/>
              </w:rPr>
              <w:t>90/07/03</w:t>
            </w:r>
            <w:r>
              <w:rPr>
                <w:rStyle w:val="IndexLink"/>
                <w:rtl w:val="true"/>
              </w:rPr>
              <w:tab/>
            </w:r>
            <w:r>
              <w:rPr>
                <w:rStyle w:val="IndexLink"/>
              </w:rPr>
              <w:t>26</w:t>
            </w:r>
          </w:hyperlink>
        </w:p>
        <w:p>
          <w:pPr>
            <w:pStyle w:val="Contents2"/>
            <w:tabs>
              <w:tab w:val="clear" w:pos="8743"/>
              <w:tab w:val="right" w:pos="9026" w:leader="dot"/>
            </w:tabs>
            <w:rPr/>
          </w:pPr>
          <w:hyperlink w:anchor="__RefHeading___Toc2276056_2035185390">
            <w:r>
              <w:rPr>
                <w:webHidden/>
                <w:rStyle w:val="IndexLink"/>
                <w:rtl w:val="true"/>
              </w:rPr>
              <w:t>کتاب الدیات عناوین دیه</w:t>
            </w:r>
            <w:r>
              <w:rPr>
                <w:rStyle w:val="IndexLink"/>
                <w:rtl w:val="true"/>
              </w:rPr>
              <w:t>(</w:t>
            </w:r>
            <w:r>
              <w:rPr>
                <w:rStyle w:val="IndexLink"/>
                <w:rtl w:val="true"/>
              </w:rPr>
              <w:t>حله</w:t>
            </w:r>
            <w:r>
              <w:rPr>
                <w:rStyle w:val="IndexLink"/>
                <w:rtl w:val="true"/>
              </w:rPr>
              <w:t xml:space="preserve">) </w:t>
            </w:r>
            <w:r>
              <w:rPr>
                <w:rStyle w:val="IndexLink"/>
              </w:rPr>
              <w:t>90/07/04</w:t>
            </w:r>
            <w:r>
              <w:rPr>
                <w:rStyle w:val="IndexLink"/>
                <w:rtl w:val="true"/>
              </w:rPr>
              <w:tab/>
            </w:r>
            <w:r>
              <w:rPr>
                <w:rStyle w:val="IndexLink"/>
              </w:rPr>
              <w:t>29</w:t>
            </w:r>
          </w:hyperlink>
        </w:p>
        <w:p>
          <w:pPr>
            <w:pStyle w:val="Contents2"/>
            <w:tabs>
              <w:tab w:val="clear" w:pos="8743"/>
              <w:tab w:val="right" w:pos="9026" w:leader="dot"/>
            </w:tabs>
            <w:rPr/>
          </w:pPr>
          <w:hyperlink w:anchor="__RefHeading___Toc2276058_2035185390">
            <w:r>
              <w:rPr>
                <w:webHidden/>
                <w:rStyle w:val="IndexLink"/>
                <w:rtl w:val="true"/>
              </w:rPr>
              <w:t>کتاب الدیات عناوین دیه</w:t>
            </w:r>
            <w:r>
              <w:rPr>
                <w:rStyle w:val="IndexLink"/>
                <w:rtl w:val="true"/>
              </w:rPr>
              <w:t>(</w:t>
            </w:r>
            <w:r>
              <w:rPr>
                <w:rStyle w:val="IndexLink"/>
                <w:rtl w:val="true"/>
              </w:rPr>
              <w:t>دینار</w:t>
            </w:r>
            <w:r>
              <w:rPr>
                <w:rStyle w:val="IndexLink"/>
                <w:rtl w:val="true"/>
              </w:rPr>
              <w:t xml:space="preserve">) </w:t>
            </w:r>
            <w:r>
              <w:rPr>
                <w:rStyle w:val="IndexLink"/>
              </w:rPr>
              <w:t>90/07/05</w:t>
            </w:r>
            <w:r>
              <w:rPr>
                <w:rStyle w:val="IndexLink"/>
                <w:rtl w:val="true"/>
              </w:rPr>
              <w:tab/>
            </w:r>
            <w:r>
              <w:rPr>
                <w:rStyle w:val="IndexLink"/>
              </w:rPr>
              <w:t>33</w:t>
            </w:r>
          </w:hyperlink>
        </w:p>
        <w:p>
          <w:pPr>
            <w:pStyle w:val="Contents2"/>
            <w:tabs>
              <w:tab w:val="clear" w:pos="8743"/>
              <w:tab w:val="right" w:pos="9026" w:leader="dot"/>
            </w:tabs>
            <w:rPr/>
          </w:pPr>
          <w:hyperlink w:anchor="__RefHeading___Toc2276060_2035185390">
            <w:r>
              <w:rPr>
                <w:webHidden/>
                <w:rStyle w:val="IndexLink"/>
                <w:rtl w:val="true"/>
              </w:rPr>
              <w:t>کتاب الدیات عناوین دیه</w:t>
            </w:r>
            <w:r>
              <w:rPr>
                <w:rStyle w:val="IndexLink"/>
                <w:rtl w:val="true"/>
              </w:rPr>
              <w:t>(</w:t>
            </w:r>
            <w:r>
              <w:rPr>
                <w:rStyle w:val="IndexLink"/>
                <w:rtl w:val="true"/>
              </w:rPr>
              <w:t>درهم</w:t>
            </w:r>
            <w:r>
              <w:rPr>
                <w:rStyle w:val="IndexLink"/>
                <w:rtl w:val="true"/>
              </w:rPr>
              <w:t xml:space="preserve">) </w:t>
            </w:r>
            <w:r>
              <w:rPr>
                <w:rStyle w:val="IndexLink"/>
              </w:rPr>
              <w:t>90/07/06</w:t>
            </w:r>
            <w:r>
              <w:rPr>
                <w:rStyle w:val="IndexLink"/>
                <w:rtl w:val="true"/>
              </w:rPr>
              <w:tab/>
            </w:r>
            <w:r>
              <w:rPr>
                <w:rStyle w:val="IndexLink"/>
              </w:rPr>
              <w:t>36</w:t>
            </w:r>
          </w:hyperlink>
        </w:p>
        <w:p>
          <w:pPr>
            <w:pStyle w:val="Contents2"/>
            <w:tabs>
              <w:tab w:val="clear" w:pos="8743"/>
              <w:tab w:val="right" w:pos="9026" w:leader="dot"/>
            </w:tabs>
            <w:rPr/>
          </w:pPr>
          <w:hyperlink w:anchor="__RefHeading___Toc2276062_2035185390">
            <w:r>
              <w:rPr>
                <w:webHidden/>
                <w:rStyle w:val="IndexLink"/>
                <w:rtl w:val="true"/>
              </w:rPr>
              <w:t xml:space="preserve">کتاب الدیات وظیفه جانی در پرداخت دیة </w:t>
            </w:r>
            <w:r>
              <w:rPr>
                <w:rStyle w:val="IndexLink"/>
              </w:rPr>
              <w:t>90/07/09</w:t>
            </w:r>
            <w:r>
              <w:rPr>
                <w:rStyle w:val="IndexLink"/>
                <w:rtl w:val="true"/>
              </w:rPr>
              <w:tab/>
            </w:r>
            <w:r>
              <w:rPr>
                <w:rStyle w:val="IndexLink"/>
              </w:rPr>
              <w:t>41</w:t>
            </w:r>
          </w:hyperlink>
        </w:p>
        <w:p>
          <w:pPr>
            <w:pStyle w:val="Contents2"/>
            <w:tabs>
              <w:tab w:val="clear" w:pos="8743"/>
              <w:tab w:val="right" w:pos="9026" w:leader="dot"/>
            </w:tabs>
            <w:rPr/>
          </w:pPr>
          <w:hyperlink w:anchor="__RefHeading___Toc2276064_2035185390">
            <w:r>
              <w:rPr>
                <w:webHidden/>
                <w:rStyle w:val="IndexLink"/>
                <w:rtl w:val="true"/>
              </w:rPr>
              <w:t xml:space="preserve">کتاب الدیات وظیفه جانی در پرداخت دیة </w:t>
            </w:r>
            <w:r>
              <w:rPr>
                <w:rStyle w:val="IndexLink"/>
              </w:rPr>
              <w:t>90/07/10</w:t>
            </w:r>
            <w:r>
              <w:rPr>
                <w:rStyle w:val="IndexLink"/>
                <w:rtl w:val="true"/>
              </w:rPr>
              <w:tab/>
            </w:r>
            <w:r>
              <w:rPr>
                <w:rStyle w:val="IndexLink"/>
              </w:rPr>
              <w:t>45</w:t>
            </w:r>
          </w:hyperlink>
        </w:p>
        <w:p>
          <w:pPr>
            <w:pStyle w:val="Contents2"/>
            <w:tabs>
              <w:tab w:val="clear" w:pos="8743"/>
              <w:tab w:val="right" w:pos="9026" w:leader="dot"/>
            </w:tabs>
            <w:rPr/>
          </w:pPr>
          <w:hyperlink w:anchor="__RefHeading___Toc2276066_2035185390">
            <w:r>
              <w:rPr>
                <w:webHidden/>
                <w:rStyle w:val="IndexLink"/>
                <w:rtl w:val="true"/>
              </w:rPr>
              <w:t xml:space="preserve">کتاب الدیات بدلیت یا اصالت عناوین ششگانه دیه </w:t>
            </w:r>
            <w:r>
              <w:rPr>
                <w:rStyle w:val="IndexLink"/>
              </w:rPr>
              <w:t>90/07/11</w:t>
            </w:r>
            <w:r>
              <w:rPr>
                <w:rStyle w:val="IndexLink"/>
                <w:rtl w:val="true"/>
              </w:rPr>
              <w:tab/>
            </w:r>
            <w:r>
              <w:rPr>
                <w:rStyle w:val="IndexLink"/>
              </w:rPr>
              <w:t>48</w:t>
            </w:r>
          </w:hyperlink>
        </w:p>
        <w:p>
          <w:pPr>
            <w:pStyle w:val="Contents2"/>
            <w:tabs>
              <w:tab w:val="clear" w:pos="8743"/>
              <w:tab w:val="right" w:pos="9026" w:leader="dot"/>
            </w:tabs>
            <w:rPr/>
          </w:pPr>
          <w:hyperlink w:anchor="__RefHeading___Toc2276068_2035185390">
            <w:r>
              <w:rPr>
                <w:webHidden/>
                <w:rStyle w:val="IndexLink"/>
                <w:rtl w:val="true"/>
              </w:rPr>
              <w:t xml:space="preserve">کتاب الدیات </w:t>
            </w:r>
            <w:r>
              <w:rPr>
                <w:rStyle w:val="IndexLink"/>
              </w:rPr>
              <w:t>90/07/12</w:t>
            </w:r>
            <w:r>
              <w:rPr>
                <w:rStyle w:val="IndexLink"/>
                <w:rtl w:val="true"/>
              </w:rPr>
              <w:tab/>
            </w:r>
            <w:r>
              <w:rPr>
                <w:rStyle w:val="IndexLink"/>
              </w:rPr>
              <w:t>51</w:t>
            </w:r>
          </w:hyperlink>
        </w:p>
        <w:p>
          <w:pPr>
            <w:pStyle w:val="Contents2"/>
            <w:tabs>
              <w:tab w:val="clear" w:pos="8743"/>
              <w:tab w:val="right" w:pos="9026" w:leader="dot"/>
            </w:tabs>
            <w:rPr/>
          </w:pPr>
          <w:hyperlink w:anchor="__RefHeading___Toc2276070_2035185390">
            <w:r>
              <w:rPr>
                <w:webHidden/>
                <w:rStyle w:val="IndexLink"/>
                <w:rtl w:val="true"/>
              </w:rPr>
              <w:t xml:space="preserve">کتاب الدیات </w:t>
            </w:r>
            <w:r>
              <w:rPr>
                <w:rStyle w:val="IndexLink"/>
                <w:rtl w:val="true"/>
              </w:rPr>
              <w:t>(</w:t>
            </w:r>
            <w:r>
              <w:rPr>
                <w:rStyle w:val="IndexLink"/>
                <w:rtl w:val="true"/>
              </w:rPr>
              <w:t>تغلیظ در برخی از دیات</w:t>
            </w:r>
            <w:r>
              <w:rPr>
                <w:rStyle w:val="IndexLink"/>
                <w:rtl w:val="true"/>
              </w:rPr>
              <w:t xml:space="preserve">) </w:t>
            </w:r>
            <w:r>
              <w:rPr>
                <w:rStyle w:val="IndexLink"/>
              </w:rPr>
              <w:t>90/07/13</w:t>
            </w:r>
            <w:r>
              <w:rPr>
                <w:rStyle w:val="IndexLink"/>
                <w:rtl w:val="true"/>
              </w:rPr>
              <w:tab/>
            </w:r>
            <w:r>
              <w:rPr>
                <w:rStyle w:val="IndexLink"/>
              </w:rPr>
              <w:t>54</w:t>
            </w:r>
          </w:hyperlink>
        </w:p>
        <w:p>
          <w:pPr>
            <w:pStyle w:val="Contents2"/>
            <w:tabs>
              <w:tab w:val="clear" w:pos="8743"/>
              <w:tab w:val="right" w:pos="9026" w:leader="dot"/>
            </w:tabs>
            <w:rPr/>
          </w:pPr>
          <w:hyperlink w:anchor="__RefHeading___Toc2276072_2035185390">
            <w:r>
              <w:rPr>
                <w:webHidden/>
                <w:rStyle w:val="IndexLink"/>
                <w:rtl w:val="true"/>
              </w:rPr>
              <w:t xml:space="preserve">کتاب الدیات تبدیل یکی از عناوین دیه به قیمت توسط جانی </w:t>
            </w:r>
            <w:r>
              <w:rPr>
                <w:rStyle w:val="IndexLink"/>
              </w:rPr>
              <w:t>90/07/16</w:t>
            </w:r>
            <w:r>
              <w:rPr>
                <w:rStyle w:val="IndexLink"/>
                <w:rtl w:val="true"/>
              </w:rPr>
              <w:tab/>
            </w:r>
            <w:r>
              <w:rPr>
                <w:rStyle w:val="IndexLink"/>
              </w:rPr>
              <w:t>58</w:t>
            </w:r>
          </w:hyperlink>
        </w:p>
        <w:p>
          <w:pPr>
            <w:pStyle w:val="Contents2"/>
            <w:tabs>
              <w:tab w:val="clear" w:pos="8743"/>
              <w:tab w:val="right" w:pos="9026" w:leader="dot"/>
            </w:tabs>
            <w:rPr/>
          </w:pPr>
          <w:hyperlink w:anchor="__RefHeading___Toc2276074_2035185390">
            <w:r>
              <w:rPr>
                <w:webHidden/>
                <w:rStyle w:val="IndexLink"/>
                <w:rtl w:val="true"/>
              </w:rPr>
              <w:t xml:space="preserve">کتاب الدیات تعذر یا تعسر عناوین دیه در عصر حاضر </w:t>
            </w:r>
            <w:r>
              <w:rPr>
                <w:rStyle w:val="IndexLink"/>
              </w:rPr>
              <w:t>90/07/18</w:t>
            </w:r>
            <w:r>
              <w:rPr>
                <w:rStyle w:val="IndexLink"/>
                <w:rtl w:val="true"/>
              </w:rPr>
              <w:tab/>
            </w:r>
            <w:r>
              <w:rPr>
                <w:rStyle w:val="IndexLink"/>
              </w:rPr>
              <w:t>62</w:t>
            </w:r>
          </w:hyperlink>
        </w:p>
        <w:p>
          <w:pPr>
            <w:pStyle w:val="Contents2"/>
            <w:tabs>
              <w:tab w:val="clear" w:pos="8743"/>
              <w:tab w:val="right" w:pos="9026" w:leader="dot"/>
            </w:tabs>
            <w:rPr/>
          </w:pPr>
          <w:hyperlink w:anchor="__RefHeading___Toc2276076_2035185390">
            <w:r>
              <w:rPr>
                <w:webHidden/>
                <w:rStyle w:val="IndexLink"/>
                <w:rtl w:val="true"/>
              </w:rPr>
              <w:t xml:space="preserve">کتاب الدیات </w:t>
            </w:r>
            <w:r>
              <w:rPr>
                <w:rStyle w:val="IndexLink"/>
                <w:rtl w:val="true"/>
              </w:rPr>
              <w:t>(</w:t>
            </w:r>
            <w:r>
              <w:rPr>
                <w:rStyle w:val="IndexLink"/>
                <w:rtl w:val="true"/>
              </w:rPr>
              <w:t>تلفیق در ادای دیه</w:t>
            </w:r>
            <w:r>
              <w:rPr>
                <w:rStyle w:val="IndexLink"/>
                <w:rtl w:val="true"/>
              </w:rPr>
              <w:t xml:space="preserve">) </w:t>
            </w:r>
            <w:r>
              <w:rPr>
                <w:rStyle w:val="IndexLink"/>
              </w:rPr>
              <w:t>90/07/19</w:t>
            </w:r>
            <w:r>
              <w:rPr>
                <w:rStyle w:val="IndexLink"/>
                <w:rtl w:val="true"/>
              </w:rPr>
              <w:tab/>
            </w:r>
            <w:r>
              <w:rPr>
                <w:rStyle w:val="IndexLink"/>
              </w:rPr>
              <w:t>65</w:t>
            </w:r>
          </w:hyperlink>
        </w:p>
        <w:p>
          <w:pPr>
            <w:pStyle w:val="Contents2"/>
            <w:tabs>
              <w:tab w:val="clear" w:pos="8743"/>
              <w:tab w:val="right" w:pos="9026" w:leader="dot"/>
            </w:tabs>
            <w:rPr/>
          </w:pPr>
          <w:hyperlink w:anchor="__RefHeading___Toc2276078_2035185390">
            <w:r>
              <w:rPr>
                <w:webHidden/>
                <w:rStyle w:val="IndexLink"/>
                <w:rtl w:val="true"/>
              </w:rPr>
              <w:t xml:space="preserve">کتاب الدیات حکم تراضی بر دیه با ابهام در مقدار و پرداخت کننده </w:t>
            </w:r>
            <w:r>
              <w:rPr>
                <w:rStyle w:val="IndexLink"/>
              </w:rPr>
              <w:t>90/07/23</w:t>
            </w:r>
            <w:r>
              <w:rPr>
                <w:rStyle w:val="IndexLink"/>
                <w:rtl w:val="true"/>
              </w:rPr>
              <w:tab/>
            </w:r>
            <w:r>
              <w:rPr>
                <w:rStyle w:val="IndexLink"/>
              </w:rPr>
              <w:t>67</w:t>
            </w:r>
          </w:hyperlink>
        </w:p>
        <w:p>
          <w:pPr>
            <w:pStyle w:val="Contents2"/>
            <w:tabs>
              <w:tab w:val="clear" w:pos="8743"/>
              <w:tab w:val="right" w:pos="9026" w:leader="dot"/>
            </w:tabs>
            <w:rPr/>
          </w:pPr>
          <w:hyperlink w:anchor="__RefHeading___Toc2276080_2035185390">
            <w:r>
              <w:rPr>
                <w:webHidden/>
                <w:rStyle w:val="IndexLink"/>
                <w:rtl w:val="true"/>
              </w:rPr>
              <w:t xml:space="preserve">کتاب الدیات </w:t>
            </w:r>
            <w:r>
              <w:rPr>
                <w:rStyle w:val="IndexLink"/>
                <w:rtl w:val="true"/>
              </w:rPr>
              <w:t>(</w:t>
            </w:r>
            <w:r>
              <w:rPr>
                <w:rStyle w:val="IndexLink"/>
                <w:rtl w:val="true"/>
              </w:rPr>
              <w:t>دیه شبه عمد به عهده کیست؟</w:t>
            </w:r>
            <w:r>
              <w:rPr>
                <w:rStyle w:val="IndexLink"/>
                <w:rtl w:val="true"/>
              </w:rPr>
              <w:t xml:space="preserve">) </w:t>
            </w:r>
            <w:r>
              <w:rPr>
                <w:rStyle w:val="IndexLink"/>
              </w:rPr>
              <w:t>90/07/24</w:t>
            </w:r>
            <w:r>
              <w:rPr>
                <w:rStyle w:val="IndexLink"/>
                <w:rtl w:val="true"/>
              </w:rPr>
              <w:tab/>
            </w:r>
            <w:r>
              <w:rPr>
                <w:rStyle w:val="IndexLink"/>
              </w:rPr>
              <w:t>71</w:t>
            </w:r>
          </w:hyperlink>
        </w:p>
        <w:p>
          <w:pPr>
            <w:pStyle w:val="Contents2"/>
            <w:tabs>
              <w:tab w:val="clear" w:pos="8743"/>
              <w:tab w:val="right" w:pos="9026" w:leader="dot"/>
            </w:tabs>
            <w:rPr/>
          </w:pPr>
          <w:hyperlink w:anchor="__RefHeading___Toc2276082_2035185390">
            <w:r>
              <w:rPr>
                <w:webHidden/>
                <w:rStyle w:val="IndexLink"/>
                <w:rtl w:val="true"/>
              </w:rPr>
              <w:t xml:space="preserve">کتاب الدیات </w:t>
            </w:r>
            <w:r>
              <w:rPr>
                <w:rStyle w:val="IndexLink"/>
                <w:rtl w:val="true"/>
              </w:rPr>
              <w:t>(</w:t>
            </w:r>
            <w:r>
              <w:rPr>
                <w:rStyle w:val="IndexLink"/>
                <w:rtl w:val="true"/>
              </w:rPr>
              <w:t>دیه شبه عمد به عهده کیست؟</w:t>
            </w:r>
            <w:r>
              <w:rPr>
                <w:rStyle w:val="IndexLink"/>
                <w:rtl w:val="true"/>
              </w:rPr>
              <w:t xml:space="preserve">) </w:t>
            </w:r>
            <w:r>
              <w:rPr>
                <w:rStyle w:val="IndexLink"/>
              </w:rPr>
              <w:t>90/07/25</w:t>
            </w:r>
            <w:r>
              <w:rPr>
                <w:rStyle w:val="IndexLink"/>
                <w:rtl w:val="true"/>
              </w:rPr>
              <w:tab/>
            </w:r>
            <w:r>
              <w:rPr>
                <w:rStyle w:val="IndexLink"/>
              </w:rPr>
              <w:t>76</w:t>
            </w:r>
          </w:hyperlink>
        </w:p>
        <w:p>
          <w:pPr>
            <w:pStyle w:val="Contents2"/>
            <w:tabs>
              <w:tab w:val="clear" w:pos="8743"/>
              <w:tab w:val="right" w:pos="9026" w:leader="dot"/>
            </w:tabs>
            <w:rPr/>
          </w:pPr>
          <w:hyperlink w:anchor="__RefHeading___Toc2276084_2035185390">
            <w:r>
              <w:rPr>
                <w:webHidden/>
                <w:rStyle w:val="IndexLink"/>
                <w:rtl w:val="true"/>
              </w:rPr>
              <w:t xml:space="preserve">کتاب الدیات </w:t>
            </w:r>
            <w:r>
              <w:rPr>
                <w:rStyle w:val="IndexLink"/>
                <w:rtl w:val="true"/>
              </w:rPr>
              <w:t>(</w:t>
            </w:r>
            <w:r>
              <w:rPr>
                <w:rStyle w:val="IndexLink"/>
                <w:rtl w:val="true"/>
              </w:rPr>
              <w:t>مهلت پرداخت دیه شبه عمد</w:t>
            </w:r>
            <w:r>
              <w:rPr>
                <w:rStyle w:val="IndexLink"/>
                <w:rtl w:val="true"/>
              </w:rPr>
              <w:t xml:space="preserve">:) </w:t>
            </w:r>
            <w:r>
              <w:rPr>
                <w:rStyle w:val="IndexLink"/>
              </w:rPr>
              <w:t>90/07/26</w:t>
            </w:r>
            <w:r>
              <w:rPr>
                <w:rStyle w:val="IndexLink"/>
                <w:rtl w:val="true"/>
              </w:rPr>
              <w:tab/>
            </w:r>
            <w:r>
              <w:rPr>
                <w:rStyle w:val="IndexLink"/>
              </w:rPr>
              <w:t>82</w:t>
            </w:r>
          </w:hyperlink>
        </w:p>
        <w:p>
          <w:pPr>
            <w:pStyle w:val="Contents2"/>
            <w:tabs>
              <w:tab w:val="clear" w:pos="8743"/>
              <w:tab w:val="right" w:pos="9026" w:leader="dot"/>
            </w:tabs>
            <w:rPr/>
          </w:pPr>
          <w:hyperlink w:anchor="__RefHeading___Toc2276086_2035185390">
            <w:r>
              <w:rPr>
                <w:webHidden/>
                <w:rStyle w:val="IndexLink"/>
                <w:rtl w:val="true"/>
              </w:rPr>
              <w:t xml:space="preserve">کتاب الدیات </w:t>
            </w:r>
            <w:r>
              <w:rPr>
                <w:rStyle w:val="IndexLink"/>
                <w:rtl w:val="true"/>
              </w:rPr>
              <w:t>(</w:t>
            </w:r>
            <w:r>
              <w:rPr>
                <w:rStyle w:val="IndexLink"/>
                <w:rtl w:val="true"/>
              </w:rPr>
              <w:t>مهلت زمانی برای پرداخت دیه</w:t>
            </w:r>
            <w:r>
              <w:rPr>
                <w:rStyle w:val="IndexLink"/>
                <w:rtl w:val="true"/>
              </w:rPr>
              <w:t xml:space="preserve">) </w:t>
            </w:r>
            <w:r>
              <w:rPr>
                <w:rStyle w:val="IndexLink"/>
              </w:rPr>
              <w:t>90/07/27</w:t>
            </w:r>
            <w:r>
              <w:rPr>
                <w:rStyle w:val="IndexLink"/>
                <w:rtl w:val="true"/>
              </w:rPr>
              <w:tab/>
            </w:r>
            <w:r>
              <w:rPr>
                <w:rStyle w:val="IndexLink"/>
              </w:rPr>
              <w:t>82</w:t>
            </w:r>
          </w:hyperlink>
        </w:p>
        <w:p>
          <w:pPr>
            <w:pStyle w:val="Contents2"/>
            <w:tabs>
              <w:tab w:val="clear" w:pos="8743"/>
              <w:tab w:val="right" w:pos="9026" w:leader="dot"/>
            </w:tabs>
            <w:rPr/>
          </w:pPr>
          <w:hyperlink w:anchor="__RefHeading___Toc2276088_2035185390">
            <w:r>
              <w:rPr>
                <w:webHidden/>
                <w:rStyle w:val="IndexLink"/>
                <w:rtl w:val="true"/>
              </w:rPr>
              <w:t xml:space="preserve">کتاب الدیات </w:t>
            </w:r>
            <w:r>
              <w:rPr>
                <w:rStyle w:val="IndexLink"/>
                <w:rtl w:val="true"/>
              </w:rPr>
              <w:t>(</w:t>
            </w:r>
            <w:r>
              <w:rPr>
                <w:rStyle w:val="IndexLink"/>
                <w:rtl w:val="true"/>
              </w:rPr>
              <w:t>دیه خطای محض</w:t>
            </w:r>
            <w:r>
              <w:rPr>
                <w:rStyle w:val="IndexLink"/>
                <w:rtl w:val="true"/>
              </w:rPr>
              <w:t xml:space="preserve">:) </w:t>
            </w:r>
            <w:r>
              <w:rPr>
                <w:rStyle w:val="IndexLink"/>
              </w:rPr>
              <w:t>90/07/30</w:t>
            </w:r>
            <w:r>
              <w:rPr>
                <w:rStyle w:val="IndexLink"/>
                <w:rtl w:val="true"/>
              </w:rPr>
              <w:tab/>
            </w:r>
            <w:r>
              <w:rPr>
                <w:rStyle w:val="IndexLink"/>
              </w:rPr>
              <w:t>86</w:t>
            </w:r>
          </w:hyperlink>
        </w:p>
        <w:p>
          <w:pPr>
            <w:pStyle w:val="Contents2"/>
            <w:tabs>
              <w:tab w:val="clear" w:pos="8743"/>
              <w:tab w:val="right" w:pos="9026" w:leader="dot"/>
            </w:tabs>
            <w:rPr/>
          </w:pPr>
          <w:hyperlink w:anchor="__RefHeading___Toc2276090_2035185390">
            <w:r>
              <w:rPr>
                <w:webHidden/>
                <w:rStyle w:val="IndexLink"/>
                <w:rtl w:val="true"/>
              </w:rPr>
              <w:t xml:space="preserve">کتاب الدیات </w:t>
            </w:r>
            <w:r>
              <w:rPr>
                <w:rStyle w:val="IndexLink"/>
                <w:rtl w:val="true"/>
              </w:rPr>
              <w:t>(</w:t>
            </w:r>
            <w:r>
              <w:rPr>
                <w:rStyle w:val="IndexLink"/>
                <w:rtl w:val="true"/>
              </w:rPr>
              <w:t>ضامن پرداخت دیه خطای محض کیست؟</w:t>
            </w:r>
            <w:r>
              <w:rPr>
                <w:rStyle w:val="IndexLink"/>
                <w:rtl w:val="true"/>
              </w:rPr>
              <w:t xml:space="preserve">) </w:t>
            </w:r>
            <w:r>
              <w:rPr>
                <w:rStyle w:val="IndexLink"/>
              </w:rPr>
              <w:t>90/08/01</w:t>
            </w:r>
            <w:r>
              <w:rPr>
                <w:rStyle w:val="IndexLink"/>
                <w:rtl w:val="true"/>
              </w:rPr>
              <w:tab/>
            </w:r>
            <w:r>
              <w:rPr>
                <w:rStyle w:val="IndexLink"/>
              </w:rPr>
              <w:t>90</w:t>
            </w:r>
          </w:hyperlink>
        </w:p>
        <w:p>
          <w:pPr>
            <w:pStyle w:val="Contents2"/>
            <w:tabs>
              <w:tab w:val="clear" w:pos="8743"/>
              <w:tab w:val="right" w:pos="9026" w:leader="dot"/>
            </w:tabs>
            <w:rPr/>
          </w:pPr>
          <w:hyperlink w:anchor="__RefHeading___Toc2276092_2035185390">
            <w:r>
              <w:rPr>
                <w:webHidden/>
                <w:rStyle w:val="IndexLink"/>
                <w:rtl w:val="true"/>
              </w:rPr>
              <w:t xml:space="preserve">کتاب الدیات </w:t>
            </w:r>
            <w:r>
              <w:rPr>
                <w:rStyle w:val="IndexLink"/>
                <w:rtl w:val="true"/>
              </w:rPr>
              <w:t>(</w:t>
            </w:r>
            <w:r>
              <w:rPr>
                <w:rStyle w:val="IndexLink"/>
                <w:rtl w:val="true"/>
              </w:rPr>
              <w:t>ضامن پرداخت دیه خطای محض کیست؟</w:t>
            </w:r>
            <w:r>
              <w:rPr>
                <w:rStyle w:val="IndexLink"/>
                <w:rtl w:val="true"/>
              </w:rPr>
              <w:t xml:space="preserve">) </w:t>
            </w:r>
            <w:r>
              <w:rPr>
                <w:rStyle w:val="IndexLink"/>
              </w:rPr>
              <w:t>90/08/02</w:t>
            </w:r>
            <w:r>
              <w:rPr>
                <w:rStyle w:val="IndexLink"/>
                <w:rtl w:val="true"/>
              </w:rPr>
              <w:tab/>
            </w:r>
            <w:r>
              <w:rPr>
                <w:rStyle w:val="IndexLink"/>
              </w:rPr>
              <w:t>97</w:t>
            </w:r>
          </w:hyperlink>
        </w:p>
        <w:p>
          <w:pPr>
            <w:pStyle w:val="Contents2"/>
            <w:tabs>
              <w:tab w:val="clear" w:pos="8743"/>
              <w:tab w:val="right" w:pos="9026" w:leader="dot"/>
            </w:tabs>
            <w:rPr/>
          </w:pPr>
          <w:hyperlink w:anchor="__RefHeading___Toc2276094_2035185390">
            <w:r>
              <w:rPr>
                <w:webHidden/>
                <w:rStyle w:val="IndexLink"/>
                <w:rtl w:val="true"/>
              </w:rPr>
              <w:t xml:space="preserve">کتاب الدیات </w:t>
            </w:r>
            <w:r>
              <w:rPr>
                <w:rStyle w:val="IndexLink"/>
                <w:rtl w:val="true"/>
              </w:rPr>
              <w:t>(</w:t>
            </w:r>
            <w:r>
              <w:rPr>
                <w:rStyle w:val="IndexLink"/>
                <w:rtl w:val="true"/>
              </w:rPr>
              <w:t>دیه تغلیظیه</w:t>
            </w:r>
            <w:r>
              <w:rPr>
                <w:rStyle w:val="IndexLink"/>
                <w:rtl w:val="true"/>
              </w:rPr>
              <w:t xml:space="preserve">:) </w:t>
            </w:r>
            <w:r>
              <w:rPr>
                <w:rStyle w:val="IndexLink"/>
              </w:rPr>
              <w:t>90/08/03</w:t>
            </w:r>
            <w:r>
              <w:rPr>
                <w:rStyle w:val="IndexLink"/>
                <w:rtl w:val="true"/>
              </w:rPr>
              <w:tab/>
            </w:r>
            <w:r>
              <w:rPr>
                <w:rStyle w:val="IndexLink"/>
              </w:rPr>
              <w:t>101</w:t>
            </w:r>
          </w:hyperlink>
        </w:p>
        <w:p>
          <w:pPr>
            <w:pStyle w:val="Contents2"/>
            <w:tabs>
              <w:tab w:val="clear" w:pos="8743"/>
              <w:tab w:val="right" w:pos="9026" w:leader="dot"/>
            </w:tabs>
            <w:rPr/>
          </w:pPr>
          <w:hyperlink w:anchor="__RefHeading___Toc2276096_2035185390">
            <w:r>
              <w:rPr>
                <w:webHidden/>
                <w:rStyle w:val="IndexLink"/>
                <w:rtl w:val="true"/>
              </w:rPr>
              <w:t xml:space="preserve">کتاب الدیات </w:t>
            </w:r>
            <w:r>
              <w:rPr>
                <w:rStyle w:val="IndexLink"/>
                <w:rtl w:val="true"/>
              </w:rPr>
              <w:t>(</w:t>
            </w:r>
            <w:r>
              <w:rPr>
                <w:rStyle w:val="IndexLink"/>
                <w:rtl w:val="true"/>
              </w:rPr>
              <w:t>حکم قتل در حرم مکه در غیر ماه حرام</w:t>
            </w:r>
            <w:r>
              <w:rPr>
                <w:rStyle w:val="IndexLink"/>
                <w:rtl w:val="true"/>
              </w:rPr>
              <w:t xml:space="preserve">:) </w:t>
            </w:r>
            <w:r>
              <w:rPr>
                <w:rStyle w:val="IndexLink"/>
              </w:rPr>
              <w:t>90/08/04</w:t>
            </w:r>
            <w:r>
              <w:rPr>
                <w:rStyle w:val="IndexLink"/>
                <w:rtl w:val="true"/>
              </w:rPr>
              <w:tab/>
            </w:r>
            <w:r>
              <w:rPr>
                <w:rStyle w:val="IndexLink"/>
              </w:rPr>
              <w:t>105</w:t>
            </w:r>
          </w:hyperlink>
        </w:p>
        <w:p>
          <w:pPr>
            <w:pStyle w:val="Contents2"/>
            <w:tabs>
              <w:tab w:val="clear" w:pos="8743"/>
              <w:tab w:val="right" w:pos="9026" w:leader="dot"/>
            </w:tabs>
            <w:rPr/>
          </w:pPr>
          <w:hyperlink w:anchor="__RefHeading___Toc2276098_2035185390">
            <w:r>
              <w:rPr>
                <w:webHidden/>
                <w:rStyle w:val="IndexLink"/>
                <w:rtl w:val="true"/>
              </w:rPr>
              <w:t xml:space="preserve">کتاب الدیات </w:t>
            </w:r>
            <w:r>
              <w:rPr>
                <w:rStyle w:val="IndexLink"/>
                <w:rtl w:val="true"/>
              </w:rPr>
              <w:t>(</w:t>
            </w:r>
            <w:r>
              <w:rPr>
                <w:rStyle w:val="IndexLink"/>
                <w:rtl w:val="true"/>
              </w:rPr>
              <w:t>دیه تغلیظیه</w:t>
            </w:r>
            <w:r>
              <w:rPr>
                <w:rStyle w:val="IndexLink"/>
                <w:rtl w:val="true"/>
              </w:rPr>
              <w:t xml:space="preserve">:) </w:t>
            </w:r>
            <w:r>
              <w:rPr>
                <w:rStyle w:val="IndexLink"/>
              </w:rPr>
              <w:t>90/08/08</w:t>
            </w:r>
            <w:r>
              <w:rPr>
                <w:rStyle w:val="IndexLink"/>
                <w:rtl w:val="true"/>
              </w:rPr>
              <w:tab/>
            </w:r>
            <w:r>
              <w:rPr>
                <w:rStyle w:val="IndexLink"/>
              </w:rPr>
              <w:t>112</w:t>
            </w:r>
          </w:hyperlink>
        </w:p>
        <w:p>
          <w:pPr>
            <w:pStyle w:val="Contents2"/>
            <w:tabs>
              <w:tab w:val="clear" w:pos="8743"/>
              <w:tab w:val="right" w:pos="9026" w:leader="dot"/>
            </w:tabs>
            <w:rPr/>
          </w:pPr>
          <w:hyperlink w:anchor="__RefHeading___Toc2276100_2035185390">
            <w:r>
              <w:rPr>
                <w:webHidden/>
                <w:rStyle w:val="IndexLink"/>
                <w:rtl w:val="true"/>
              </w:rPr>
              <w:t xml:space="preserve">کتاب الدیات </w:t>
            </w:r>
            <w:r>
              <w:rPr>
                <w:rStyle w:val="IndexLink"/>
                <w:rtl w:val="true"/>
              </w:rPr>
              <w:t>(</w:t>
            </w:r>
            <w:r>
              <w:rPr>
                <w:rStyle w:val="IndexLink"/>
                <w:rtl w:val="true"/>
              </w:rPr>
              <w:t>در فرض تغلیظ، مالک ثلث دیه کیست؟</w:t>
            </w:r>
            <w:r>
              <w:rPr>
                <w:rStyle w:val="IndexLink"/>
                <w:rtl w:val="true"/>
              </w:rPr>
              <w:t xml:space="preserve">) </w:t>
            </w:r>
            <w:r>
              <w:rPr>
                <w:rStyle w:val="IndexLink"/>
              </w:rPr>
              <w:t>90/08/09</w:t>
            </w:r>
            <w:r>
              <w:rPr>
                <w:rStyle w:val="IndexLink"/>
                <w:rtl w:val="true"/>
              </w:rPr>
              <w:tab/>
            </w:r>
            <w:r>
              <w:rPr>
                <w:rStyle w:val="IndexLink"/>
              </w:rPr>
              <w:t>116</w:t>
            </w:r>
          </w:hyperlink>
        </w:p>
        <w:p>
          <w:pPr>
            <w:pStyle w:val="Contents2"/>
            <w:tabs>
              <w:tab w:val="clear" w:pos="8743"/>
              <w:tab w:val="right" w:pos="9026" w:leader="dot"/>
            </w:tabs>
            <w:rPr/>
          </w:pPr>
          <w:hyperlink w:anchor="__RefHeading___Toc2276102_2035185390">
            <w:r>
              <w:rPr>
                <w:webHidden/>
                <w:rStyle w:val="IndexLink"/>
                <w:rtl w:val="true"/>
              </w:rPr>
              <w:t xml:space="preserve">کتاب الدیات </w:t>
            </w:r>
            <w:r>
              <w:rPr>
                <w:rStyle w:val="IndexLink"/>
                <w:rtl w:val="true"/>
              </w:rPr>
              <w:t>(</w:t>
            </w:r>
            <w:r>
              <w:rPr>
                <w:rStyle w:val="IndexLink"/>
                <w:rtl w:val="true"/>
              </w:rPr>
              <w:t>بررسی تغلیظ دیه در جنایت اطراف</w:t>
            </w:r>
            <w:r>
              <w:rPr>
                <w:rStyle w:val="IndexLink"/>
                <w:rtl w:val="true"/>
              </w:rPr>
              <w:t xml:space="preserve">:) </w:t>
            </w:r>
            <w:r>
              <w:rPr>
                <w:rStyle w:val="IndexLink"/>
              </w:rPr>
              <w:t>90/08/10</w:t>
            </w:r>
            <w:r>
              <w:rPr>
                <w:rStyle w:val="IndexLink"/>
                <w:rtl w:val="true"/>
              </w:rPr>
              <w:tab/>
            </w:r>
            <w:r>
              <w:rPr>
                <w:rStyle w:val="IndexLink"/>
              </w:rPr>
              <w:t>120</w:t>
            </w:r>
          </w:hyperlink>
        </w:p>
        <w:p>
          <w:pPr>
            <w:pStyle w:val="Contents2"/>
            <w:tabs>
              <w:tab w:val="clear" w:pos="8743"/>
              <w:tab w:val="right" w:pos="9026" w:leader="dot"/>
            </w:tabs>
            <w:rPr/>
          </w:pPr>
          <w:hyperlink w:anchor="__RefHeading___Toc2276104_2035185390">
            <w:r>
              <w:rPr>
                <w:webHidden/>
                <w:rStyle w:val="IndexLink"/>
                <w:rtl w:val="true"/>
              </w:rPr>
              <w:t xml:space="preserve">کتاب الدیات </w:t>
            </w:r>
            <w:r>
              <w:rPr>
                <w:rStyle w:val="IndexLink"/>
                <w:rtl w:val="true"/>
              </w:rPr>
              <w:t>(</w:t>
            </w:r>
            <w:r>
              <w:rPr>
                <w:rStyle w:val="IndexLink"/>
                <w:rtl w:val="true"/>
              </w:rPr>
              <w:t>حکم قتل در حرم یا خارج آن</w:t>
            </w:r>
            <w:r>
              <w:rPr>
                <w:rStyle w:val="IndexLink"/>
                <w:rtl w:val="true"/>
              </w:rPr>
              <w:t xml:space="preserve">:) </w:t>
            </w:r>
            <w:r>
              <w:rPr>
                <w:rStyle w:val="IndexLink"/>
              </w:rPr>
              <w:t>90/08/11</w:t>
            </w:r>
            <w:r>
              <w:rPr>
                <w:rStyle w:val="IndexLink"/>
                <w:rtl w:val="true"/>
              </w:rPr>
              <w:tab/>
            </w:r>
            <w:r>
              <w:rPr>
                <w:rStyle w:val="IndexLink"/>
              </w:rPr>
              <w:t>124</w:t>
            </w:r>
          </w:hyperlink>
        </w:p>
        <w:p>
          <w:pPr>
            <w:pStyle w:val="Contents2"/>
            <w:tabs>
              <w:tab w:val="clear" w:pos="8743"/>
              <w:tab w:val="right" w:pos="9026" w:leader="dot"/>
            </w:tabs>
            <w:rPr/>
          </w:pPr>
          <w:hyperlink w:anchor="__RefHeading___Toc2276106_2035185390">
            <w:r>
              <w:rPr>
                <w:webHidden/>
                <w:rStyle w:val="IndexLink"/>
                <w:rtl w:val="true"/>
              </w:rPr>
              <w:t xml:space="preserve">کتاب الدیات </w:t>
            </w:r>
            <w:r>
              <w:rPr>
                <w:rStyle w:val="IndexLink"/>
                <w:rtl w:val="true"/>
              </w:rPr>
              <w:t>(</w:t>
            </w:r>
            <w:r>
              <w:rPr>
                <w:rStyle w:val="IndexLink"/>
                <w:rtl w:val="true"/>
              </w:rPr>
              <w:t>التجاء قاتل بعد از قتل به حرم</w:t>
            </w:r>
            <w:r>
              <w:rPr>
                <w:rStyle w:val="IndexLink"/>
                <w:rtl w:val="true"/>
              </w:rPr>
              <w:t xml:space="preserve">:) </w:t>
            </w:r>
            <w:r>
              <w:rPr>
                <w:rStyle w:val="IndexLink"/>
              </w:rPr>
              <w:t>90/08/14</w:t>
            </w:r>
            <w:r>
              <w:rPr>
                <w:rStyle w:val="IndexLink"/>
                <w:rtl w:val="true"/>
              </w:rPr>
              <w:tab/>
            </w:r>
            <w:r>
              <w:rPr>
                <w:rStyle w:val="IndexLink"/>
              </w:rPr>
              <w:t>130</w:t>
            </w:r>
          </w:hyperlink>
        </w:p>
        <w:p>
          <w:pPr>
            <w:pStyle w:val="Contents2"/>
            <w:tabs>
              <w:tab w:val="clear" w:pos="8743"/>
              <w:tab w:val="right" w:pos="9026" w:leader="dot"/>
            </w:tabs>
            <w:rPr/>
          </w:pPr>
          <w:hyperlink w:anchor="__RefHeading___Toc2276108_2035185390">
            <w:r>
              <w:rPr>
                <w:webHidden/>
                <w:rStyle w:val="IndexLink"/>
                <w:rtl w:val="true"/>
              </w:rPr>
              <w:t xml:space="preserve">کتاب الدیات </w:t>
            </w:r>
            <w:r>
              <w:rPr>
                <w:rStyle w:val="IndexLink"/>
                <w:rtl w:val="true"/>
              </w:rPr>
              <w:t>(</w:t>
            </w:r>
            <w:r>
              <w:rPr>
                <w:rStyle w:val="IndexLink"/>
                <w:rtl w:val="true"/>
              </w:rPr>
              <w:t>حکم پناه بردن قاتل به یکی از مشاهد مشرفه</w:t>
            </w:r>
            <w:r>
              <w:rPr>
                <w:rStyle w:val="IndexLink"/>
                <w:rtl w:val="true"/>
              </w:rPr>
              <w:t xml:space="preserve">:) </w:t>
            </w:r>
            <w:r>
              <w:rPr>
                <w:rStyle w:val="IndexLink"/>
              </w:rPr>
              <w:t>90/08/17</w:t>
            </w:r>
            <w:r>
              <w:rPr>
                <w:rStyle w:val="IndexLink"/>
                <w:rtl w:val="true"/>
              </w:rPr>
              <w:tab/>
            </w:r>
            <w:r>
              <w:rPr>
                <w:rStyle w:val="IndexLink"/>
              </w:rPr>
              <w:t>136</w:t>
            </w:r>
          </w:hyperlink>
        </w:p>
        <w:p>
          <w:pPr>
            <w:pStyle w:val="Contents2"/>
            <w:tabs>
              <w:tab w:val="clear" w:pos="8743"/>
              <w:tab w:val="right" w:pos="9026" w:leader="dot"/>
            </w:tabs>
            <w:rPr/>
          </w:pPr>
          <w:hyperlink w:anchor="__RefHeading___Toc2276110_2035185390">
            <w:r>
              <w:rPr>
                <w:webHidden/>
                <w:rStyle w:val="IndexLink"/>
                <w:rtl w:val="true"/>
              </w:rPr>
              <w:t xml:space="preserve">کتاب الدیات </w:t>
            </w:r>
            <w:r>
              <w:rPr>
                <w:rStyle w:val="IndexLink"/>
                <w:rtl w:val="true"/>
              </w:rPr>
              <w:t>(</w:t>
            </w:r>
            <w:r>
              <w:rPr>
                <w:rStyle w:val="IndexLink"/>
                <w:rtl w:val="true"/>
              </w:rPr>
              <w:t>الحاق مشاهد مشرفه به حرم</w:t>
            </w:r>
            <w:r>
              <w:rPr>
                <w:rStyle w:val="IndexLink"/>
                <w:rtl w:val="true"/>
              </w:rPr>
              <w:t xml:space="preserve">:) </w:t>
            </w:r>
            <w:r>
              <w:rPr>
                <w:rStyle w:val="IndexLink"/>
              </w:rPr>
              <w:t>90/08/18</w:t>
            </w:r>
            <w:r>
              <w:rPr>
                <w:rStyle w:val="IndexLink"/>
                <w:rtl w:val="true"/>
              </w:rPr>
              <w:tab/>
            </w:r>
            <w:r>
              <w:rPr>
                <w:rStyle w:val="IndexLink"/>
              </w:rPr>
              <w:t>142</w:t>
            </w:r>
          </w:hyperlink>
        </w:p>
        <w:p>
          <w:pPr>
            <w:pStyle w:val="Contents2"/>
            <w:tabs>
              <w:tab w:val="clear" w:pos="8743"/>
              <w:tab w:val="right" w:pos="9026" w:leader="dot"/>
            </w:tabs>
            <w:rPr/>
          </w:pPr>
          <w:hyperlink w:anchor="__RefHeading___Toc2276112_2035185390">
            <w:r>
              <w:rPr>
                <w:webHidden/>
                <w:rStyle w:val="IndexLink"/>
                <w:rtl w:val="true"/>
              </w:rPr>
              <w:t xml:space="preserve">کتاب الدیات </w:t>
            </w:r>
            <w:r>
              <w:rPr>
                <w:rStyle w:val="IndexLink"/>
                <w:rtl w:val="true"/>
              </w:rPr>
              <w:t>(</w:t>
            </w:r>
            <w:r>
              <w:rPr>
                <w:rStyle w:val="IndexLink"/>
                <w:rtl w:val="true"/>
              </w:rPr>
              <w:t>دیه زن</w:t>
            </w:r>
            <w:r>
              <w:rPr>
                <w:rStyle w:val="IndexLink"/>
                <w:rtl w:val="true"/>
              </w:rPr>
              <w:t xml:space="preserve">:) </w:t>
            </w:r>
            <w:r>
              <w:rPr>
                <w:rStyle w:val="IndexLink"/>
              </w:rPr>
              <w:t>90/08/21</w:t>
            </w:r>
            <w:r>
              <w:rPr>
                <w:rStyle w:val="IndexLink"/>
                <w:rtl w:val="true"/>
              </w:rPr>
              <w:tab/>
            </w:r>
            <w:r>
              <w:rPr>
                <w:rStyle w:val="IndexLink"/>
              </w:rPr>
              <w:t>147</w:t>
            </w:r>
          </w:hyperlink>
        </w:p>
        <w:p>
          <w:pPr>
            <w:pStyle w:val="Contents2"/>
            <w:tabs>
              <w:tab w:val="clear" w:pos="8743"/>
              <w:tab w:val="right" w:pos="9026" w:leader="dot"/>
            </w:tabs>
            <w:rPr/>
          </w:pPr>
          <w:hyperlink w:anchor="__RefHeading___Toc2276114_2035185390">
            <w:r>
              <w:rPr>
                <w:webHidden/>
                <w:rStyle w:val="IndexLink"/>
                <w:rtl w:val="true"/>
              </w:rPr>
              <w:t xml:space="preserve">کتاب الدیات </w:t>
            </w:r>
            <w:r>
              <w:rPr>
                <w:rStyle w:val="IndexLink"/>
                <w:rtl w:val="true"/>
              </w:rPr>
              <w:t>(</w:t>
            </w:r>
            <w:r>
              <w:rPr>
                <w:rStyle w:val="IndexLink"/>
                <w:rtl w:val="true"/>
              </w:rPr>
              <w:t>دیه زن</w:t>
            </w:r>
            <w:r>
              <w:rPr>
                <w:rStyle w:val="IndexLink"/>
                <w:rtl w:val="true"/>
              </w:rPr>
              <w:t xml:space="preserve">:) </w:t>
            </w:r>
            <w:r>
              <w:rPr>
                <w:rStyle w:val="IndexLink"/>
              </w:rPr>
              <w:t>90/08/22</w:t>
            </w:r>
            <w:r>
              <w:rPr>
                <w:rStyle w:val="IndexLink"/>
                <w:rtl w:val="true"/>
              </w:rPr>
              <w:tab/>
            </w:r>
            <w:r>
              <w:rPr>
                <w:rStyle w:val="IndexLink"/>
              </w:rPr>
              <w:t>151</w:t>
            </w:r>
          </w:hyperlink>
        </w:p>
        <w:p>
          <w:pPr>
            <w:pStyle w:val="Contents2"/>
            <w:tabs>
              <w:tab w:val="clear" w:pos="8743"/>
              <w:tab w:val="right" w:pos="9026" w:leader="dot"/>
            </w:tabs>
            <w:rPr/>
          </w:pPr>
          <w:hyperlink w:anchor="__RefHeading___Toc2276116_2035185390">
            <w:r>
              <w:rPr>
                <w:webHidden/>
                <w:rStyle w:val="IndexLink"/>
                <w:rtl w:val="true"/>
              </w:rPr>
              <w:t xml:space="preserve">کتاب الدیات </w:t>
            </w:r>
            <w:r>
              <w:rPr>
                <w:rStyle w:val="IndexLink"/>
                <w:rtl w:val="true"/>
              </w:rPr>
              <w:t>(</w:t>
            </w:r>
            <w:r>
              <w:rPr>
                <w:rStyle w:val="IndexLink"/>
                <w:rtl w:val="true"/>
              </w:rPr>
              <w:t>دیه زن</w:t>
            </w:r>
            <w:r>
              <w:rPr>
                <w:rStyle w:val="IndexLink"/>
                <w:rtl w:val="true"/>
              </w:rPr>
              <w:t xml:space="preserve">:) </w:t>
            </w:r>
            <w:r>
              <w:rPr>
                <w:rStyle w:val="IndexLink"/>
              </w:rPr>
              <w:t>90/08/23</w:t>
            </w:r>
            <w:r>
              <w:rPr>
                <w:rStyle w:val="IndexLink"/>
                <w:rtl w:val="true"/>
              </w:rPr>
              <w:tab/>
            </w:r>
            <w:r>
              <w:rPr>
                <w:rStyle w:val="IndexLink"/>
              </w:rPr>
              <w:t>156</w:t>
            </w:r>
          </w:hyperlink>
        </w:p>
        <w:p>
          <w:pPr>
            <w:pStyle w:val="Contents2"/>
            <w:tabs>
              <w:tab w:val="clear" w:pos="8743"/>
              <w:tab w:val="right" w:pos="9026" w:leader="dot"/>
            </w:tabs>
            <w:rPr/>
          </w:pPr>
          <w:hyperlink w:anchor="__RefHeading___Toc2276118_2035185390">
            <w:r>
              <w:rPr>
                <w:webHidden/>
                <w:rStyle w:val="IndexLink"/>
                <w:rtl w:val="true"/>
              </w:rPr>
              <w:t>(</w:t>
            </w:r>
            <w:r>
              <w:rPr>
                <w:rStyle w:val="IndexLink"/>
                <w:rtl w:val="true"/>
              </w:rPr>
              <w:t>روایات داله بر تنصیف دیه عضو زن</w:t>
            </w:r>
            <w:r>
              <w:rPr>
                <w:rStyle w:val="IndexLink"/>
                <w:rtl w:val="true"/>
              </w:rPr>
              <w:t xml:space="preserve">:) </w:t>
            </w:r>
            <w:r>
              <w:rPr>
                <w:rStyle w:val="IndexLink"/>
              </w:rPr>
              <w:t>90/08/25</w:t>
            </w:r>
            <w:r>
              <w:rPr>
                <w:rStyle w:val="IndexLink"/>
                <w:rtl w:val="true"/>
              </w:rPr>
              <w:tab/>
            </w:r>
            <w:r>
              <w:rPr>
                <w:rStyle w:val="IndexLink"/>
              </w:rPr>
              <w:t>160</w:t>
            </w:r>
          </w:hyperlink>
        </w:p>
        <w:p>
          <w:pPr>
            <w:pStyle w:val="Contents2"/>
            <w:tabs>
              <w:tab w:val="clear" w:pos="8743"/>
              <w:tab w:val="right" w:pos="9026" w:leader="dot"/>
            </w:tabs>
            <w:rPr/>
          </w:pPr>
          <w:hyperlink w:anchor="__RefHeading___Toc2276120_2035185390">
            <w:r>
              <w:rPr>
                <w:webHidden/>
                <w:rStyle w:val="IndexLink"/>
                <w:rtl w:val="true"/>
              </w:rPr>
              <w:t xml:space="preserve">کتاب الدیات </w:t>
            </w:r>
            <w:r>
              <w:rPr>
                <w:rStyle w:val="IndexLink"/>
                <w:rtl w:val="true"/>
              </w:rPr>
              <w:t>(</w:t>
            </w:r>
            <w:r>
              <w:rPr>
                <w:rStyle w:val="IndexLink"/>
                <w:rtl w:val="true"/>
              </w:rPr>
              <w:t>دیه جنایت طرف</w:t>
            </w:r>
            <w:r>
              <w:rPr>
                <w:rStyle w:val="IndexLink"/>
                <w:rtl w:val="true"/>
              </w:rPr>
              <w:t xml:space="preserve">:) </w:t>
            </w:r>
            <w:r>
              <w:rPr>
                <w:rStyle w:val="IndexLink"/>
              </w:rPr>
              <w:t>90/08/28</w:t>
            </w:r>
            <w:r>
              <w:rPr>
                <w:rStyle w:val="IndexLink"/>
                <w:rtl w:val="true"/>
              </w:rPr>
              <w:tab/>
            </w:r>
            <w:r>
              <w:rPr>
                <w:rStyle w:val="IndexLink"/>
              </w:rPr>
              <w:t>167</w:t>
            </w:r>
          </w:hyperlink>
        </w:p>
        <w:p>
          <w:pPr>
            <w:pStyle w:val="Contents2"/>
            <w:tabs>
              <w:tab w:val="clear" w:pos="8743"/>
              <w:tab w:val="right" w:pos="9026" w:leader="dot"/>
            </w:tabs>
            <w:rPr/>
          </w:pPr>
          <w:hyperlink w:anchor="__RefHeading___Toc2276122_2035185390">
            <w:r>
              <w:rPr>
                <w:webHidden/>
                <w:rStyle w:val="IndexLink"/>
                <w:rtl w:val="true"/>
              </w:rPr>
              <w:t xml:space="preserve">کتاب الدیات </w:t>
            </w:r>
            <w:r>
              <w:rPr>
                <w:rStyle w:val="IndexLink"/>
                <w:rtl w:val="true"/>
              </w:rPr>
              <w:t>(</w:t>
            </w:r>
            <w:r>
              <w:rPr>
                <w:rStyle w:val="IndexLink"/>
                <w:rtl w:val="true"/>
              </w:rPr>
              <w:t>دیه جنایت طرف</w:t>
            </w:r>
            <w:r>
              <w:rPr>
                <w:rStyle w:val="IndexLink"/>
                <w:rtl w:val="true"/>
              </w:rPr>
              <w:t xml:space="preserve">:) </w:t>
            </w:r>
            <w:r>
              <w:rPr>
                <w:rStyle w:val="IndexLink"/>
              </w:rPr>
              <w:t>90/08/29</w:t>
            </w:r>
            <w:r>
              <w:rPr>
                <w:rStyle w:val="IndexLink"/>
                <w:rtl w:val="true"/>
              </w:rPr>
              <w:tab/>
            </w:r>
            <w:r>
              <w:rPr>
                <w:rStyle w:val="IndexLink"/>
              </w:rPr>
              <w:t>170</w:t>
            </w:r>
          </w:hyperlink>
        </w:p>
        <w:p>
          <w:pPr>
            <w:pStyle w:val="Contents2"/>
            <w:tabs>
              <w:tab w:val="clear" w:pos="8743"/>
              <w:tab w:val="right" w:pos="9026" w:leader="dot"/>
            </w:tabs>
            <w:rPr/>
          </w:pPr>
          <w:hyperlink w:anchor="__RefHeading___Toc2276124_2035185390">
            <w:r>
              <w:rPr>
                <w:webHidden/>
                <w:rStyle w:val="IndexLink"/>
                <w:rtl w:val="true"/>
              </w:rPr>
              <w:t xml:space="preserve">کتاب الدیات </w:t>
            </w:r>
            <w:r>
              <w:rPr>
                <w:rStyle w:val="IndexLink"/>
                <w:rtl w:val="true"/>
              </w:rPr>
              <w:t>(</w:t>
            </w:r>
            <w:r>
              <w:rPr>
                <w:rStyle w:val="IndexLink"/>
                <w:rtl w:val="true"/>
              </w:rPr>
              <w:t>عدم الحاق خنثی مشکل به دیه زن و تساوی فرق مسلمین در دیه</w:t>
            </w:r>
            <w:r>
              <w:rPr>
                <w:rStyle w:val="IndexLink"/>
                <w:rtl w:val="true"/>
              </w:rPr>
              <w:t xml:space="preserve">:) </w:t>
            </w:r>
            <w:r>
              <w:rPr>
                <w:rStyle w:val="IndexLink"/>
              </w:rPr>
              <w:t>90/08/30</w:t>
            </w:r>
            <w:r>
              <w:rPr>
                <w:rStyle w:val="IndexLink"/>
                <w:rtl w:val="true"/>
              </w:rPr>
              <w:tab/>
            </w:r>
            <w:r>
              <w:rPr>
                <w:rStyle w:val="IndexLink"/>
              </w:rPr>
              <w:t>172</w:t>
            </w:r>
          </w:hyperlink>
        </w:p>
        <w:p>
          <w:pPr>
            <w:pStyle w:val="Contents2"/>
            <w:tabs>
              <w:tab w:val="clear" w:pos="8743"/>
              <w:tab w:val="right" w:pos="9026" w:leader="dot"/>
            </w:tabs>
            <w:rPr/>
          </w:pPr>
          <w:hyperlink w:anchor="__RefHeading___Toc2276126_2035185390">
            <w:r>
              <w:rPr>
                <w:webHidden/>
                <w:rStyle w:val="IndexLink"/>
                <w:rtl w:val="true"/>
              </w:rPr>
              <w:t xml:space="preserve">کتاب الدیات </w:t>
            </w:r>
            <w:r>
              <w:rPr>
                <w:rStyle w:val="IndexLink"/>
                <w:rtl w:val="true"/>
              </w:rPr>
              <w:t>(</w:t>
            </w:r>
            <w:r>
              <w:rPr>
                <w:rStyle w:val="IndexLink"/>
                <w:rtl w:val="true"/>
              </w:rPr>
              <w:t>دیه ولد الزنا</w:t>
            </w:r>
            <w:r>
              <w:rPr>
                <w:rStyle w:val="IndexLink"/>
                <w:rtl w:val="true"/>
              </w:rPr>
              <w:t xml:space="preserve">:) </w:t>
            </w:r>
            <w:r>
              <w:rPr>
                <w:rStyle w:val="IndexLink"/>
              </w:rPr>
              <w:t>90/09/20</w:t>
            </w:r>
            <w:r>
              <w:rPr>
                <w:rStyle w:val="IndexLink"/>
                <w:rtl w:val="true"/>
              </w:rPr>
              <w:tab/>
            </w:r>
            <w:r>
              <w:rPr>
                <w:rStyle w:val="IndexLink"/>
              </w:rPr>
              <w:t>177</w:t>
            </w:r>
          </w:hyperlink>
        </w:p>
        <w:p>
          <w:pPr>
            <w:pStyle w:val="Contents2"/>
            <w:tabs>
              <w:tab w:val="clear" w:pos="8743"/>
              <w:tab w:val="right" w:pos="9026" w:leader="dot"/>
            </w:tabs>
            <w:rPr/>
          </w:pPr>
          <w:hyperlink w:anchor="__RefHeading___Toc2276128_2035185390">
            <w:r>
              <w:rPr>
                <w:webHidden/>
                <w:rStyle w:val="IndexLink"/>
                <w:rtl w:val="true"/>
              </w:rPr>
              <w:t xml:space="preserve">کتاب الدیات </w:t>
            </w:r>
            <w:r>
              <w:rPr>
                <w:rStyle w:val="IndexLink"/>
                <w:rtl w:val="true"/>
              </w:rPr>
              <w:t>(</w:t>
            </w:r>
            <w:r>
              <w:rPr>
                <w:rStyle w:val="IndexLink"/>
                <w:rtl w:val="true"/>
              </w:rPr>
              <w:t>دیه ولد الزنا</w:t>
            </w:r>
            <w:r>
              <w:rPr>
                <w:rStyle w:val="IndexLink"/>
                <w:rtl w:val="true"/>
              </w:rPr>
              <w:t xml:space="preserve">:) </w:t>
            </w:r>
            <w:r>
              <w:rPr>
                <w:rStyle w:val="IndexLink"/>
              </w:rPr>
              <w:t>90/09/21</w:t>
            </w:r>
            <w:r>
              <w:rPr>
                <w:rStyle w:val="IndexLink"/>
                <w:rtl w:val="true"/>
              </w:rPr>
              <w:tab/>
            </w:r>
            <w:r>
              <w:rPr>
                <w:rStyle w:val="IndexLink"/>
              </w:rPr>
              <w:t>183</w:t>
            </w:r>
          </w:hyperlink>
        </w:p>
        <w:p>
          <w:pPr>
            <w:pStyle w:val="Contents2"/>
            <w:tabs>
              <w:tab w:val="clear" w:pos="8743"/>
              <w:tab w:val="right" w:pos="9026" w:leader="dot"/>
            </w:tabs>
            <w:rPr/>
          </w:pPr>
          <w:hyperlink w:anchor="__RefHeading___Toc2276130_2035185390">
            <w:r>
              <w:rPr>
                <w:webHidden/>
                <w:rStyle w:val="IndexLink"/>
                <w:rtl w:val="true"/>
              </w:rPr>
              <w:t xml:space="preserve">کتاب الدیات </w:t>
            </w:r>
            <w:r>
              <w:rPr>
                <w:rStyle w:val="IndexLink"/>
              </w:rPr>
              <w:t>90/09/22</w:t>
            </w:r>
            <w:r>
              <w:rPr>
                <w:rStyle w:val="IndexLink"/>
                <w:rtl w:val="true"/>
              </w:rPr>
              <w:tab/>
            </w:r>
            <w:r>
              <w:rPr>
                <w:rStyle w:val="IndexLink"/>
              </w:rPr>
              <w:t>189</w:t>
            </w:r>
          </w:hyperlink>
        </w:p>
        <w:p>
          <w:pPr>
            <w:pStyle w:val="Contents2"/>
            <w:tabs>
              <w:tab w:val="clear" w:pos="8743"/>
              <w:tab w:val="right" w:pos="9026" w:leader="dot"/>
            </w:tabs>
            <w:rPr/>
          </w:pPr>
          <w:hyperlink w:anchor="__RefHeading___Toc2276132_2035185390">
            <w:r>
              <w:rPr>
                <w:webHidden/>
                <w:rStyle w:val="IndexLink"/>
                <w:rtl w:val="true"/>
              </w:rPr>
              <w:t xml:space="preserve">کتاب الدیات </w:t>
            </w:r>
            <w:r>
              <w:rPr>
                <w:rStyle w:val="IndexLink"/>
                <w:rtl w:val="true"/>
              </w:rPr>
              <w:t>(</w:t>
            </w:r>
            <w:r>
              <w:rPr>
                <w:rStyle w:val="IndexLink"/>
                <w:rtl w:val="true"/>
              </w:rPr>
              <w:t>برکات زبان – دیه ذمی</w:t>
            </w:r>
            <w:r>
              <w:rPr>
                <w:rStyle w:val="IndexLink"/>
                <w:rtl w:val="true"/>
              </w:rPr>
              <w:t xml:space="preserve">:) </w:t>
            </w:r>
            <w:r>
              <w:rPr>
                <w:rStyle w:val="IndexLink"/>
              </w:rPr>
              <w:t>90/09/23</w:t>
            </w:r>
            <w:r>
              <w:rPr>
                <w:rStyle w:val="IndexLink"/>
                <w:rtl w:val="true"/>
              </w:rPr>
              <w:tab/>
            </w:r>
            <w:r>
              <w:rPr>
                <w:rStyle w:val="IndexLink"/>
              </w:rPr>
              <w:t>194</w:t>
            </w:r>
          </w:hyperlink>
        </w:p>
        <w:p>
          <w:pPr>
            <w:pStyle w:val="Contents2"/>
            <w:tabs>
              <w:tab w:val="clear" w:pos="8743"/>
              <w:tab w:val="right" w:pos="9026" w:leader="dot"/>
            </w:tabs>
            <w:rPr/>
          </w:pPr>
          <w:hyperlink w:anchor="__RefHeading___Toc2276134_2035185390">
            <w:r>
              <w:rPr>
                <w:webHidden/>
                <w:rStyle w:val="IndexLink"/>
                <w:rtl w:val="true"/>
              </w:rPr>
              <w:t xml:space="preserve">کتاب الدیات </w:t>
            </w:r>
            <w:r>
              <w:rPr>
                <w:rStyle w:val="IndexLink"/>
                <w:rtl w:val="true"/>
              </w:rPr>
              <w:t>(</w:t>
            </w:r>
            <w:r>
              <w:rPr>
                <w:rStyle w:val="IndexLink"/>
                <w:rtl w:val="true"/>
              </w:rPr>
              <w:t>دیه ذمی</w:t>
            </w:r>
            <w:r>
              <w:rPr>
                <w:rStyle w:val="IndexLink"/>
                <w:rtl w:val="true"/>
              </w:rPr>
              <w:t xml:space="preserve">:) </w:t>
            </w:r>
            <w:r>
              <w:rPr>
                <w:rStyle w:val="IndexLink"/>
              </w:rPr>
              <w:t>90/09/26</w:t>
            </w:r>
            <w:r>
              <w:rPr>
                <w:rStyle w:val="IndexLink"/>
                <w:rtl w:val="true"/>
              </w:rPr>
              <w:tab/>
            </w:r>
            <w:r>
              <w:rPr>
                <w:rStyle w:val="IndexLink"/>
              </w:rPr>
              <w:t>199</w:t>
            </w:r>
          </w:hyperlink>
        </w:p>
        <w:p>
          <w:pPr>
            <w:pStyle w:val="Contents2"/>
            <w:tabs>
              <w:tab w:val="clear" w:pos="8743"/>
              <w:tab w:val="right" w:pos="9026" w:leader="dot"/>
            </w:tabs>
            <w:rPr/>
          </w:pPr>
          <w:hyperlink w:anchor="__RefHeading___Toc2276136_2035185390">
            <w:r>
              <w:rPr>
                <w:webHidden/>
                <w:rStyle w:val="IndexLink"/>
                <w:rtl w:val="true"/>
              </w:rPr>
              <w:t xml:space="preserve">بررسی وجوه جمع بین روایات </w:t>
            </w:r>
            <w:r>
              <w:rPr>
                <w:rStyle w:val="IndexLink"/>
              </w:rPr>
              <w:t>90/09/27</w:t>
            </w:r>
            <w:r>
              <w:rPr>
                <w:rStyle w:val="IndexLink"/>
                <w:rtl w:val="true"/>
              </w:rPr>
              <w:tab/>
            </w:r>
            <w:r>
              <w:rPr>
                <w:rStyle w:val="IndexLink"/>
              </w:rPr>
              <w:t>203</w:t>
            </w:r>
          </w:hyperlink>
        </w:p>
        <w:p>
          <w:pPr>
            <w:pStyle w:val="Contents2"/>
            <w:tabs>
              <w:tab w:val="clear" w:pos="8743"/>
              <w:tab w:val="right" w:pos="9026" w:leader="dot"/>
            </w:tabs>
            <w:rPr/>
          </w:pPr>
          <w:hyperlink w:anchor="__RefHeading___Toc2276138_2035185390">
            <w:r>
              <w:rPr>
                <w:webHidden/>
                <w:rStyle w:val="IndexLink"/>
                <w:rtl w:val="true"/>
              </w:rPr>
              <w:t xml:space="preserve">بررسی وجوه جمع بین روایات </w:t>
            </w:r>
            <w:r>
              <w:rPr>
                <w:rStyle w:val="IndexLink"/>
              </w:rPr>
              <w:t>90/09/28</w:t>
            </w:r>
            <w:r>
              <w:rPr>
                <w:rStyle w:val="IndexLink"/>
                <w:rtl w:val="true"/>
              </w:rPr>
              <w:tab/>
            </w:r>
            <w:r>
              <w:rPr>
                <w:rStyle w:val="IndexLink"/>
              </w:rPr>
              <w:t>207</w:t>
            </w:r>
          </w:hyperlink>
        </w:p>
        <w:p>
          <w:pPr>
            <w:pStyle w:val="Contents2"/>
            <w:tabs>
              <w:tab w:val="clear" w:pos="8743"/>
              <w:tab w:val="right" w:pos="9026" w:leader="dot"/>
            </w:tabs>
            <w:rPr/>
          </w:pPr>
          <w:hyperlink w:anchor="__RefHeading___Toc2276140_2035185390">
            <w:r>
              <w:rPr>
                <w:webHidden/>
                <w:rStyle w:val="IndexLink"/>
                <w:rtl w:val="true"/>
              </w:rPr>
              <w:t xml:space="preserve">کتاب الدیات </w:t>
            </w:r>
            <w:r>
              <w:rPr>
                <w:rStyle w:val="IndexLink"/>
                <w:rtl w:val="true"/>
              </w:rPr>
              <w:t>(</w:t>
            </w:r>
            <w:r>
              <w:rPr>
                <w:rStyle w:val="IndexLink"/>
                <w:rtl w:val="true"/>
              </w:rPr>
              <w:t>دیه کافر غیر ذمی</w:t>
            </w:r>
            <w:r>
              <w:rPr>
                <w:rStyle w:val="IndexLink"/>
                <w:rtl w:val="true"/>
              </w:rPr>
              <w:t xml:space="preserve">) </w:t>
            </w:r>
            <w:r>
              <w:rPr>
                <w:rStyle w:val="IndexLink"/>
              </w:rPr>
              <w:t>90/09/29</w:t>
            </w:r>
            <w:r>
              <w:rPr>
                <w:rStyle w:val="IndexLink"/>
                <w:rtl w:val="true"/>
              </w:rPr>
              <w:tab/>
            </w:r>
            <w:r>
              <w:rPr>
                <w:rStyle w:val="IndexLink"/>
              </w:rPr>
              <w:t>212</w:t>
            </w:r>
          </w:hyperlink>
        </w:p>
        <w:p>
          <w:pPr>
            <w:pStyle w:val="Contents2"/>
            <w:tabs>
              <w:tab w:val="clear" w:pos="8743"/>
              <w:tab w:val="right" w:pos="9026" w:leader="dot"/>
            </w:tabs>
            <w:rPr/>
          </w:pPr>
          <w:hyperlink w:anchor="__RefHeading___Toc2276142_2035185390">
            <w:r>
              <w:rPr>
                <w:webHidden/>
                <w:rStyle w:val="IndexLink"/>
                <w:rtl w:val="true"/>
              </w:rPr>
              <w:t xml:space="preserve">کتاب الدیات </w:t>
            </w:r>
            <w:r>
              <w:rPr>
                <w:rStyle w:val="IndexLink"/>
                <w:rtl w:val="true"/>
              </w:rPr>
              <w:t>(</w:t>
            </w:r>
            <w:r>
              <w:rPr>
                <w:rStyle w:val="IndexLink"/>
                <w:rtl w:val="true"/>
              </w:rPr>
              <w:t>موجبات ضمان دیه</w:t>
            </w:r>
            <w:r>
              <w:rPr>
                <w:rStyle w:val="IndexLink"/>
                <w:rtl w:val="true"/>
              </w:rPr>
              <w:t xml:space="preserve">) </w:t>
            </w:r>
            <w:r>
              <w:rPr>
                <w:rStyle w:val="IndexLink"/>
              </w:rPr>
              <w:t>90/10/03</w:t>
            </w:r>
            <w:r>
              <w:rPr>
                <w:rStyle w:val="IndexLink"/>
                <w:rtl w:val="true"/>
              </w:rPr>
              <w:tab/>
            </w:r>
            <w:r>
              <w:rPr>
                <w:rStyle w:val="IndexLink"/>
              </w:rPr>
              <w:t>215</w:t>
            </w:r>
          </w:hyperlink>
        </w:p>
        <w:p>
          <w:pPr>
            <w:pStyle w:val="Contents2"/>
            <w:tabs>
              <w:tab w:val="clear" w:pos="8743"/>
              <w:tab w:val="right" w:pos="9026" w:leader="dot"/>
            </w:tabs>
            <w:rPr/>
          </w:pPr>
          <w:hyperlink w:anchor="__RefHeading___Toc2276144_2035185390">
            <w:r>
              <w:rPr>
                <w:webHidden/>
                <w:rStyle w:val="IndexLink"/>
                <w:rtl w:val="true"/>
              </w:rPr>
              <w:t xml:space="preserve">کتاب الدیات </w:t>
            </w:r>
            <w:r>
              <w:rPr>
                <w:rStyle w:val="IndexLink"/>
                <w:rtl w:val="true"/>
              </w:rPr>
              <w:t>(</w:t>
            </w:r>
            <w:r>
              <w:rPr>
                <w:rStyle w:val="IndexLink"/>
                <w:rtl w:val="true"/>
              </w:rPr>
              <w:t>مصادیق موجبات ضمان دیه</w:t>
            </w:r>
            <w:r>
              <w:rPr>
                <w:rStyle w:val="IndexLink"/>
                <w:rtl w:val="true"/>
              </w:rPr>
              <w:t xml:space="preserve">) </w:t>
            </w:r>
            <w:r>
              <w:rPr>
                <w:rStyle w:val="IndexLink"/>
              </w:rPr>
              <w:t>90/10/04</w:t>
            </w:r>
            <w:r>
              <w:rPr>
                <w:rStyle w:val="IndexLink"/>
                <w:rtl w:val="true"/>
              </w:rPr>
              <w:tab/>
            </w:r>
            <w:r>
              <w:rPr>
                <w:rStyle w:val="IndexLink"/>
              </w:rPr>
              <w:t>218</w:t>
            </w:r>
          </w:hyperlink>
        </w:p>
        <w:p>
          <w:pPr>
            <w:pStyle w:val="Contents2"/>
            <w:tabs>
              <w:tab w:val="clear" w:pos="8743"/>
              <w:tab w:val="right" w:pos="9026" w:leader="dot"/>
            </w:tabs>
            <w:rPr/>
          </w:pPr>
          <w:hyperlink w:anchor="__RefHeading___Toc2276146_2035185390">
            <w:r>
              <w:rPr>
                <w:webHidden/>
                <w:rStyle w:val="IndexLink"/>
                <w:rtl w:val="true"/>
              </w:rPr>
              <w:t xml:space="preserve">کتاب الدیات </w:t>
            </w:r>
            <w:r>
              <w:rPr>
                <w:rStyle w:val="IndexLink"/>
                <w:rtl w:val="true"/>
              </w:rPr>
              <w:t>(</w:t>
            </w:r>
            <w:r>
              <w:rPr>
                <w:rStyle w:val="IndexLink"/>
                <w:rtl w:val="true"/>
              </w:rPr>
              <w:t>مصادیق موجبات ضمان دیه</w:t>
            </w:r>
            <w:r>
              <w:rPr>
                <w:rStyle w:val="IndexLink"/>
                <w:rtl w:val="true"/>
              </w:rPr>
              <w:t xml:space="preserve">) </w:t>
            </w:r>
            <w:r>
              <w:rPr>
                <w:rStyle w:val="IndexLink"/>
              </w:rPr>
              <w:t>90/10/05</w:t>
            </w:r>
            <w:r>
              <w:rPr>
                <w:rStyle w:val="IndexLink"/>
                <w:rtl w:val="true"/>
              </w:rPr>
              <w:tab/>
            </w:r>
            <w:r>
              <w:rPr>
                <w:rStyle w:val="IndexLink"/>
              </w:rPr>
              <w:t>223</w:t>
            </w:r>
          </w:hyperlink>
        </w:p>
        <w:p>
          <w:pPr>
            <w:pStyle w:val="Contents2"/>
            <w:tabs>
              <w:tab w:val="clear" w:pos="8743"/>
              <w:tab w:val="right" w:pos="9026" w:leader="dot"/>
            </w:tabs>
            <w:rPr/>
          </w:pPr>
          <w:hyperlink w:anchor="__RefHeading___Toc2276148_2035185390">
            <w:r>
              <w:rPr>
                <w:webHidden/>
                <w:rStyle w:val="IndexLink"/>
                <w:rtl w:val="true"/>
              </w:rPr>
              <w:t xml:space="preserve">کتاب الدیات </w:t>
            </w:r>
            <w:r>
              <w:rPr>
                <w:rStyle w:val="IndexLink"/>
                <w:rtl w:val="true"/>
              </w:rPr>
              <w:t>(</w:t>
            </w:r>
            <w:r>
              <w:rPr>
                <w:rStyle w:val="IndexLink"/>
                <w:rtl w:val="true"/>
              </w:rPr>
              <w:t>مصادیق موجبات ضمان دیه</w:t>
            </w:r>
            <w:r>
              <w:rPr>
                <w:rStyle w:val="IndexLink"/>
                <w:rtl w:val="true"/>
              </w:rPr>
              <w:t xml:space="preserve">) </w:t>
            </w:r>
            <w:r>
              <w:rPr>
                <w:rStyle w:val="IndexLink"/>
              </w:rPr>
              <w:t>90/10/06</w:t>
            </w:r>
            <w:r>
              <w:rPr>
                <w:rStyle w:val="IndexLink"/>
                <w:rtl w:val="true"/>
              </w:rPr>
              <w:tab/>
            </w:r>
            <w:r>
              <w:rPr>
                <w:rStyle w:val="IndexLink"/>
              </w:rPr>
              <w:t>228</w:t>
            </w:r>
          </w:hyperlink>
        </w:p>
        <w:p>
          <w:pPr>
            <w:pStyle w:val="Contents2"/>
            <w:tabs>
              <w:tab w:val="clear" w:pos="8743"/>
              <w:tab w:val="right" w:pos="9026" w:leader="dot"/>
            </w:tabs>
            <w:rPr/>
          </w:pPr>
          <w:hyperlink w:anchor="__RefHeading___Toc2276150_2035185390">
            <w:r>
              <w:rPr>
                <w:webHidden/>
                <w:rStyle w:val="IndexLink"/>
                <w:rtl w:val="true"/>
              </w:rPr>
              <w:t xml:space="preserve">کتاب الدیات </w:t>
            </w:r>
            <w:r>
              <w:rPr>
                <w:rStyle w:val="IndexLink"/>
                <w:rtl w:val="true"/>
              </w:rPr>
              <w:t>(</w:t>
            </w:r>
            <w:r>
              <w:rPr>
                <w:rStyle w:val="IndexLink"/>
                <w:rtl w:val="true"/>
              </w:rPr>
              <w:t>مصادیق موجبات ضمان دیه</w:t>
            </w:r>
            <w:r>
              <w:rPr>
                <w:rStyle w:val="IndexLink"/>
                <w:rtl w:val="true"/>
              </w:rPr>
              <w:t xml:space="preserve">) </w:t>
            </w:r>
            <w:r>
              <w:rPr>
                <w:rStyle w:val="IndexLink"/>
              </w:rPr>
              <w:t>90/10/07</w:t>
            </w:r>
            <w:r>
              <w:rPr>
                <w:rStyle w:val="IndexLink"/>
                <w:rtl w:val="true"/>
              </w:rPr>
              <w:tab/>
            </w:r>
            <w:r>
              <w:rPr>
                <w:rStyle w:val="IndexLink"/>
              </w:rPr>
              <w:t>231</w:t>
            </w:r>
          </w:hyperlink>
        </w:p>
        <w:p>
          <w:pPr>
            <w:pStyle w:val="Contents2"/>
            <w:tabs>
              <w:tab w:val="clear" w:pos="8743"/>
              <w:tab w:val="right" w:pos="9026" w:leader="dot"/>
            </w:tabs>
            <w:rPr/>
          </w:pPr>
          <w:hyperlink w:anchor="__RefHeading___Toc2276152_2035185390">
            <w:r>
              <w:rPr>
                <w:webHidden/>
                <w:rStyle w:val="IndexLink"/>
                <w:rtl w:val="true"/>
              </w:rPr>
              <w:t xml:space="preserve">کتاب الدیات </w:t>
            </w:r>
            <w:r>
              <w:rPr>
                <w:rStyle w:val="IndexLink"/>
                <w:rtl w:val="true"/>
              </w:rPr>
              <w:t>(</w:t>
            </w:r>
            <w:r>
              <w:rPr>
                <w:rStyle w:val="IndexLink"/>
                <w:rtl w:val="true"/>
              </w:rPr>
              <w:t>طبیب</w:t>
            </w:r>
            <w:r>
              <w:rPr>
                <w:rStyle w:val="IndexLink"/>
                <w:rtl w:val="true"/>
              </w:rPr>
              <w:t xml:space="preserve">, </w:t>
            </w:r>
            <w:r>
              <w:rPr>
                <w:rStyle w:val="IndexLink"/>
                <w:rtl w:val="true"/>
              </w:rPr>
              <w:t>دامپزشک و ختان</w:t>
            </w:r>
            <w:r>
              <w:rPr>
                <w:rStyle w:val="IndexLink"/>
                <w:rtl w:val="true"/>
              </w:rPr>
              <w:t xml:space="preserve">) </w:t>
            </w:r>
            <w:r>
              <w:rPr>
                <w:rStyle w:val="IndexLink"/>
              </w:rPr>
              <w:t>90/10/10</w:t>
            </w:r>
            <w:r>
              <w:rPr>
                <w:rStyle w:val="IndexLink"/>
                <w:rtl w:val="true"/>
              </w:rPr>
              <w:tab/>
            </w:r>
            <w:r>
              <w:rPr>
                <w:rStyle w:val="IndexLink"/>
              </w:rPr>
              <w:t>235</w:t>
            </w:r>
          </w:hyperlink>
        </w:p>
        <w:p>
          <w:pPr>
            <w:pStyle w:val="Contents2"/>
            <w:tabs>
              <w:tab w:val="clear" w:pos="8743"/>
              <w:tab w:val="right" w:pos="9026" w:leader="dot"/>
            </w:tabs>
            <w:rPr/>
          </w:pPr>
          <w:hyperlink w:anchor="__RefHeading___Toc2276154_2035185390">
            <w:r>
              <w:rPr>
                <w:webHidden/>
                <w:rStyle w:val="IndexLink"/>
                <w:rtl w:val="true"/>
              </w:rPr>
              <w:t xml:space="preserve">کتاب الدیات </w:t>
            </w:r>
            <w:r>
              <w:rPr>
                <w:rStyle w:val="IndexLink"/>
                <w:rtl w:val="true"/>
              </w:rPr>
              <w:t>{</w:t>
            </w:r>
            <w:r>
              <w:rPr>
                <w:rStyle w:val="IndexLink"/>
                <w:rtl w:val="true"/>
              </w:rPr>
              <w:t xml:space="preserve">طبیب </w:t>
            </w:r>
            <w:r>
              <w:rPr>
                <w:rStyle w:val="IndexLink"/>
                <w:rtl w:val="true"/>
              </w:rPr>
              <w:t>(</w:t>
            </w:r>
            <w:r>
              <w:rPr>
                <w:rStyle w:val="IndexLink"/>
                <w:rtl w:val="true"/>
              </w:rPr>
              <w:t>اخذ برائت ذمه</w:t>
            </w:r>
            <w:r>
              <w:rPr>
                <w:rStyle w:val="IndexLink"/>
                <w:rtl w:val="true"/>
              </w:rPr>
              <w:t xml:space="preserve">)} </w:t>
            </w:r>
            <w:r>
              <w:rPr>
                <w:rStyle w:val="IndexLink"/>
              </w:rPr>
              <w:t>90/10/12</w:t>
            </w:r>
            <w:r>
              <w:rPr>
                <w:rStyle w:val="IndexLink"/>
                <w:rtl w:val="true"/>
              </w:rPr>
              <w:tab/>
            </w:r>
            <w:r>
              <w:rPr>
                <w:rStyle w:val="IndexLink"/>
              </w:rPr>
              <w:t>237</w:t>
            </w:r>
          </w:hyperlink>
        </w:p>
        <w:p>
          <w:pPr>
            <w:pStyle w:val="Contents2"/>
            <w:tabs>
              <w:tab w:val="clear" w:pos="8743"/>
              <w:tab w:val="right" w:pos="9026" w:leader="dot"/>
            </w:tabs>
            <w:rPr/>
          </w:pPr>
          <w:hyperlink w:anchor="__RefHeading___Toc2276156_2035185390">
            <w:r>
              <w:rPr>
                <w:webHidden/>
                <w:rStyle w:val="IndexLink"/>
                <w:rtl w:val="true"/>
              </w:rPr>
              <w:t>موضوع</w:t>
            </w:r>
            <w:r>
              <w:rPr>
                <w:rStyle w:val="IndexLink"/>
                <w:rtl w:val="true"/>
              </w:rPr>
              <w:t xml:space="preserve">: </w:t>
            </w:r>
            <w:r>
              <w:rPr>
                <w:rStyle w:val="IndexLink"/>
                <w:rtl w:val="true"/>
              </w:rPr>
              <w:t xml:space="preserve">کتاب الدیات </w:t>
            </w:r>
            <w:r>
              <w:rPr>
                <w:rStyle w:val="IndexLink"/>
                <w:rtl w:val="true"/>
              </w:rPr>
              <w:t>{</w:t>
            </w:r>
            <w:r>
              <w:rPr>
                <w:rStyle w:val="IndexLink"/>
                <w:rtl w:val="true"/>
              </w:rPr>
              <w:t xml:space="preserve">طبیب </w:t>
            </w:r>
            <w:r>
              <w:rPr>
                <w:rStyle w:val="IndexLink"/>
                <w:rtl w:val="true"/>
              </w:rPr>
              <w:t>(</w:t>
            </w:r>
            <w:r>
              <w:rPr>
                <w:rStyle w:val="IndexLink"/>
                <w:rtl w:val="true"/>
              </w:rPr>
              <w:t>معالجه با اخذ برائت ذمه</w:t>
            </w:r>
            <w:r>
              <w:rPr>
                <w:rStyle w:val="IndexLink"/>
                <w:rtl w:val="true"/>
              </w:rPr>
              <w:t>)}</w:t>
            </w:r>
            <w:r>
              <w:rPr>
                <w:rStyle w:val="IndexLink"/>
              </w:rPr>
              <w:t>90/10/13</w:t>
            </w:r>
            <w:r>
              <w:rPr>
                <w:rStyle w:val="IndexLink"/>
                <w:rtl w:val="true"/>
              </w:rPr>
              <w:tab/>
            </w:r>
            <w:r>
              <w:rPr>
                <w:rStyle w:val="IndexLink"/>
              </w:rPr>
              <w:t>241</w:t>
            </w:r>
          </w:hyperlink>
        </w:p>
        <w:p>
          <w:pPr>
            <w:pStyle w:val="Contents2"/>
            <w:tabs>
              <w:tab w:val="clear" w:pos="8743"/>
              <w:tab w:val="right" w:pos="9026" w:leader="dot"/>
            </w:tabs>
            <w:rPr/>
          </w:pPr>
          <w:hyperlink w:anchor="__RefHeading___Toc2276158_2035185390">
            <w:r>
              <w:rPr>
                <w:webHidden/>
                <w:rStyle w:val="IndexLink"/>
                <w:rtl w:val="true"/>
              </w:rPr>
              <w:t xml:space="preserve">کتاب الدیات </w:t>
            </w:r>
            <w:r>
              <w:rPr>
                <w:rStyle w:val="IndexLink"/>
                <w:rtl w:val="true"/>
              </w:rPr>
              <w:t>[</w:t>
            </w:r>
            <w:r>
              <w:rPr>
                <w:rStyle w:val="IndexLink"/>
                <w:rtl w:val="true"/>
              </w:rPr>
              <w:t xml:space="preserve">طبیب </w:t>
            </w:r>
            <w:r>
              <w:rPr>
                <w:rStyle w:val="IndexLink"/>
                <w:rtl w:val="true"/>
              </w:rPr>
              <w:t>(</w:t>
            </w:r>
            <w:r>
              <w:rPr>
                <w:rStyle w:val="IndexLink"/>
                <w:rtl w:val="true"/>
              </w:rPr>
              <w:t>معالجه با اخذ برائت ذمه</w:t>
            </w:r>
            <w:r>
              <w:rPr>
                <w:rStyle w:val="IndexLink"/>
                <w:rtl w:val="true"/>
              </w:rPr>
              <w:t xml:space="preserve">)] </w:t>
            </w:r>
            <w:r>
              <w:rPr>
                <w:rStyle w:val="IndexLink"/>
              </w:rPr>
              <w:t>90/10/14</w:t>
            </w:r>
            <w:r>
              <w:rPr>
                <w:rStyle w:val="IndexLink"/>
                <w:rtl w:val="true"/>
              </w:rPr>
              <w:tab/>
            </w:r>
            <w:r>
              <w:rPr>
                <w:rStyle w:val="IndexLink"/>
              </w:rPr>
              <w:t>244</w:t>
            </w:r>
          </w:hyperlink>
        </w:p>
        <w:p>
          <w:pPr>
            <w:pStyle w:val="Contents2"/>
            <w:tabs>
              <w:tab w:val="clear" w:pos="8743"/>
              <w:tab w:val="right" w:pos="9026" w:leader="dot"/>
            </w:tabs>
            <w:rPr/>
          </w:pPr>
          <w:hyperlink w:anchor="__RefHeading___Toc2276160_2035185390">
            <w:r>
              <w:rPr>
                <w:webHidden/>
                <w:rStyle w:val="IndexLink"/>
                <w:rtl w:val="true"/>
              </w:rPr>
              <w:t xml:space="preserve">کتاب الدیات </w:t>
            </w:r>
            <w:r>
              <w:rPr>
                <w:rStyle w:val="IndexLink"/>
                <w:rtl w:val="true"/>
              </w:rPr>
              <w:t>[</w:t>
            </w:r>
            <w:r>
              <w:rPr>
                <w:rStyle w:val="IndexLink"/>
                <w:rtl w:val="true"/>
              </w:rPr>
              <w:t xml:space="preserve">طبیب </w:t>
            </w:r>
            <w:r>
              <w:rPr>
                <w:rStyle w:val="IndexLink"/>
                <w:rtl w:val="true"/>
              </w:rPr>
              <w:t>(</w:t>
            </w:r>
            <w:r>
              <w:rPr>
                <w:rStyle w:val="IndexLink"/>
                <w:rtl w:val="true"/>
              </w:rPr>
              <w:t>معالجه با اخذ برائت ذمه</w:t>
            </w:r>
            <w:r>
              <w:rPr>
                <w:rStyle w:val="IndexLink"/>
                <w:rtl w:val="true"/>
              </w:rPr>
              <w:t xml:space="preserve">)] </w:t>
            </w:r>
            <w:r>
              <w:rPr>
                <w:rStyle w:val="IndexLink"/>
              </w:rPr>
              <w:t>90/10/17</w:t>
            </w:r>
            <w:r>
              <w:rPr>
                <w:rStyle w:val="IndexLink"/>
                <w:rtl w:val="true"/>
              </w:rPr>
              <w:tab/>
            </w:r>
            <w:r>
              <w:rPr>
                <w:rStyle w:val="IndexLink"/>
              </w:rPr>
              <w:t>247</w:t>
            </w:r>
          </w:hyperlink>
        </w:p>
        <w:p>
          <w:pPr>
            <w:pStyle w:val="Contents2"/>
            <w:tabs>
              <w:tab w:val="clear" w:pos="8743"/>
              <w:tab w:val="right" w:pos="9026" w:leader="dot"/>
            </w:tabs>
            <w:rPr/>
          </w:pPr>
          <w:hyperlink w:anchor="__RefHeading___Toc2276162_2035185390">
            <w:r>
              <w:rPr>
                <w:webHidden/>
                <w:rStyle w:val="IndexLink"/>
                <w:rtl w:val="true"/>
              </w:rPr>
              <w:t xml:space="preserve">کتاب الدیات </w:t>
            </w:r>
            <w:r>
              <w:rPr>
                <w:rStyle w:val="IndexLink"/>
                <w:rtl w:val="true"/>
              </w:rPr>
              <w:t>[</w:t>
            </w:r>
            <w:r>
              <w:rPr>
                <w:rStyle w:val="IndexLink"/>
                <w:rtl w:val="true"/>
              </w:rPr>
              <w:t xml:space="preserve">طبیب </w:t>
            </w:r>
            <w:r>
              <w:rPr>
                <w:rStyle w:val="IndexLink"/>
                <w:rtl w:val="true"/>
              </w:rPr>
              <w:t>(</w:t>
            </w:r>
            <w:r>
              <w:rPr>
                <w:rStyle w:val="IndexLink"/>
                <w:rtl w:val="true"/>
              </w:rPr>
              <w:t>معالجه با اخذ برائت ذمه</w:t>
            </w:r>
            <w:r>
              <w:rPr>
                <w:rStyle w:val="IndexLink"/>
                <w:rtl w:val="true"/>
              </w:rPr>
              <w:t xml:space="preserve">) – </w:t>
            </w:r>
            <w:r>
              <w:rPr>
                <w:rStyle w:val="IndexLink"/>
                <w:rtl w:val="true"/>
              </w:rPr>
              <w:t>حکم نائم</w:t>
            </w:r>
            <w:r>
              <w:rPr>
                <w:rStyle w:val="IndexLink"/>
                <w:rtl w:val="true"/>
              </w:rPr>
              <w:t xml:space="preserve">] </w:t>
            </w:r>
            <w:r>
              <w:rPr>
                <w:rStyle w:val="IndexLink"/>
              </w:rPr>
              <w:t>90/10/18</w:t>
            </w:r>
            <w:r>
              <w:rPr>
                <w:rStyle w:val="IndexLink"/>
                <w:rtl w:val="true"/>
              </w:rPr>
              <w:tab/>
            </w:r>
            <w:r>
              <w:rPr>
                <w:rStyle w:val="IndexLink"/>
              </w:rPr>
              <w:t>250</w:t>
            </w:r>
          </w:hyperlink>
        </w:p>
        <w:p>
          <w:pPr>
            <w:pStyle w:val="Contents2"/>
            <w:tabs>
              <w:tab w:val="clear" w:pos="8743"/>
              <w:tab w:val="right" w:pos="9026" w:leader="dot"/>
            </w:tabs>
            <w:rPr/>
          </w:pPr>
          <w:hyperlink w:anchor="__RefHeading___Toc2276164_2035185390">
            <w:r>
              <w:rPr>
                <w:webHidden/>
                <w:rStyle w:val="IndexLink"/>
                <w:rtl w:val="true"/>
              </w:rPr>
              <w:t xml:space="preserve">کتاب الدیات </w:t>
            </w:r>
            <w:r>
              <w:rPr>
                <w:rStyle w:val="IndexLink"/>
                <w:rtl w:val="true"/>
              </w:rPr>
              <w:t>(</w:t>
            </w:r>
            <w:r>
              <w:rPr>
                <w:rStyle w:val="IndexLink"/>
                <w:rtl w:val="true"/>
              </w:rPr>
              <w:t>حکم نائم</w:t>
            </w:r>
            <w:r>
              <w:rPr>
                <w:rStyle w:val="IndexLink"/>
                <w:rtl w:val="true"/>
              </w:rPr>
              <w:t xml:space="preserve">) </w:t>
            </w:r>
            <w:r>
              <w:rPr>
                <w:rStyle w:val="IndexLink"/>
              </w:rPr>
              <w:t>90/10/20</w:t>
            </w:r>
            <w:r>
              <w:rPr>
                <w:rStyle w:val="IndexLink"/>
                <w:rtl w:val="true"/>
              </w:rPr>
              <w:tab/>
            </w:r>
            <w:r>
              <w:rPr>
                <w:rStyle w:val="IndexLink"/>
              </w:rPr>
              <w:t>254</w:t>
            </w:r>
          </w:hyperlink>
        </w:p>
        <w:p>
          <w:pPr>
            <w:pStyle w:val="Contents2"/>
            <w:tabs>
              <w:tab w:val="clear" w:pos="8743"/>
              <w:tab w:val="right" w:pos="9026" w:leader="dot"/>
            </w:tabs>
            <w:rPr/>
          </w:pPr>
          <w:hyperlink w:anchor="__RefHeading___Toc2276166_2035185390">
            <w:r>
              <w:rPr>
                <w:webHidden/>
                <w:rStyle w:val="IndexLink"/>
                <w:rtl w:val="true"/>
              </w:rPr>
              <w:t xml:space="preserve">کتاب الدیات </w:t>
            </w:r>
            <w:r>
              <w:rPr>
                <w:rStyle w:val="IndexLink"/>
                <w:rtl w:val="true"/>
              </w:rPr>
              <w:t>(</w:t>
            </w:r>
            <w:r>
              <w:rPr>
                <w:rStyle w:val="IndexLink"/>
                <w:rtl w:val="true"/>
              </w:rPr>
              <w:t>حکم نائم</w:t>
            </w:r>
            <w:r>
              <w:rPr>
                <w:rStyle w:val="IndexLink"/>
                <w:rtl w:val="true"/>
              </w:rPr>
              <w:t xml:space="preserve">) </w:t>
            </w:r>
            <w:r>
              <w:rPr>
                <w:rStyle w:val="IndexLink"/>
              </w:rPr>
              <w:t>90/10/21</w:t>
            </w:r>
            <w:r>
              <w:rPr>
                <w:rStyle w:val="IndexLink"/>
                <w:rtl w:val="true"/>
              </w:rPr>
              <w:tab/>
            </w:r>
            <w:r>
              <w:rPr>
                <w:rStyle w:val="IndexLink"/>
              </w:rPr>
              <w:t>258</w:t>
            </w:r>
          </w:hyperlink>
        </w:p>
        <w:p>
          <w:pPr>
            <w:pStyle w:val="Contents2"/>
            <w:tabs>
              <w:tab w:val="clear" w:pos="8743"/>
              <w:tab w:val="right" w:pos="9026" w:leader="dot"/>
            </w:tabs>
            <w:rPr/>
          </w:pPr>
          <w:hyperlink w:anchor="__RefHeading___Toc2276168_2035185390">
            <w:r>
              <w:rPr>
                <w:webHidden/>
                <w:rStyle w:val="IndexLink"/>
                <w:rtl w:val="true"/>
              </w:rPr>
              <w:t xml:space="preserve">کتاب الدیات </w:t>
            </w:r>
            <w:r>
              <w:rPr>
                <w:rStyle w:val="IndexLink"/>
                <w:rtl w:val="true"/>
              </w:rPr>
              <w:t>(</w:t>
            </w:r>
            <w:r>
              <w:rPr>
                <w:rStyle w:val="IndexLink"/>
                <w:rtl w:val="true"/>
              </w:rPr>
              <w:t>قتل بچه با حرکت دایه در حال خواب</w:t>
            </w:r>
            <w:r>
              <w:rPr>
                <w:rStyle w:val="IndexLink"/>
                <w:rtl w:val="true"/>
              </w:rPr>
              <w:t xml:space="preserve">) </w:t>
            </w:r>
            <w:r>
              <w:rPr>
                <w:rStyle w:val="IndexLink"/>
              </w:rPr>
              <w:t>90/11/09</w:t>
            </w:r>
            <w:r>
              <w:rPr>
                <w:rStyle w:val="IndexLink"/>
                <w:rtl w:val="true"/>
              </w:rPr>
              <w:tab/>
            </w:r>
            <w:r>
              <w:rPr>
                <w:rStyle w:val="IndexLink"/>
              </w:rPr>
              <w:t>263</w:t>
            </w:r>
          </w:hyperlink>
        </w:p>
        <w:p>
          <w:pPr>
            <w:pStyle w:val="Contents2"/>
            <w:tabs>
              <w:tab w:val="clear" w:pos="8743"/>
              <w:tab w:val="right" w:pos="9026" w:leader="dot"/>
            </w:tabs>
            <w:rPr/>
          </w:pPr>
          <w:hyperlink w:anchor="__RefHeading___Toc2276170_2035185390">
            <w:r>
              <w:rPr>
                <w:webHidden/>
                <w:rStyle w:val="IndexLink"/>
                <w:rtl w:val="true"/>
              </w:rPr>
              <w:t xml:space="preserve">کتاب الدیات </w:t>
            </w:r>
            <w:r>
              <w:rPr>
                <w:rStyle w:val="IndexLink"/>
                <w:rtl w:val="true"/>
              </w:rPr>
              <w:t>(</w:t>
            </w:r>
            <w:r>
              <w:rPr>
                <w:rStyle w:val="IndexLink"/>
                <w:rtl w:val="true"/>
              </w:rPr>
              <w:t>حکم آسیب وارده بر زن از طریق جماع با عنف یا در آغوش گرفتن</w:t>
            </w:r>
            <w:r>
              <w:rPr>
                <w:rStyle w:val="IndexLink"/>
                <w:rtl w:val="true"/>
              </w:rPr>
              <w:t xml:space="preserve">:( </w:t>
            </w:r>
            <w:r>
              <w:rPr>
                <w:rStyle w:val="IndexLink"/>
              </w:rPr>
              <w:t>90/11/10</w:t>
            </w:r>
            <w:r>
              <w:rPr>
                <w:rStyle w:val="IndexLink"/>
                <w:rtl w:val="true"/>
              </w:rPr>
              <w:tab/>
            </w:r>
            <w:r>
              <w:rPr>
                <w:rStyle w:val="IndexLink"/>
              </w:rPr>
              <w:t>268</w:t>
            </w:r>
          </w:hyperlink>
        </w:p>
        <w:p>
          <w:pPr>
            <w:pStyle w:val="Contents2"/>
            <w:tabs>
              <w:tab w:val="clear" w:pos="8743"/>
              <w:tab w:val="right" w:pos="9026" w:leader="dot"/>
            </w:tabs>
            <w:rPr/>
          </w:pPr>
          <w:hyperlink w:anchor="__RefHeading___Toc2276172_2035185390">
            <w:r>
              <w:rPr>
                <w:webHidden/>
                <w:rStyle w:val="IndexLink"/>
                <w:rtl w:val="true"/>
              </w:rPr>
              <w:t xml:space="preserve">کتاب الدیات </w:t>
            </w:r>
            <w:r>
              <w:rPr>
                <w:rStyle w:val="IndexLink"/>
                <w:rtl w:val="true"/>
              </w:rPr>
              <w:t>(</w:t>
            </w:r>
            <w:r>
              <w:rPr>
                <w:rStyle w:val="IndexLink"/>
                <w:rtl w:val="true"/>
              </w:rPr>
              <w:t>حکم آسیب به انسان از طریق بار در حال حمل</w:t>
            </w:r>
            <w:r>
              <w:rPr>
                <w:rStyle w:val="IndexLink"/>
                <w:rtl w:val="true"/>
              </w:rPr>
              <w:t xml:space="preserve">:( </w:t>
            </w:r>
            <w:r>
              <w:rPr>
                <w:rStyle w:val="IndexLink"/>
              </w:rPr>
              <w:t>90/11/11</w:t>
            </w:r>
            <w:r>
              <w:rPr>
                <w:rStyle w:val="IndexLink"/>
                <w:rtl w:val="true"/>
              </w:rPr>
              <w:tab/>
            </w:r>
            <w:r>
              <w:rPr>
                <w:rStyle w:val="IndexLink"/>
              </w:rPr>
              <w:t>273</w:t>
            </w:r>
          </w:hyperlink>
        </w:p>
        <w:p>
          <w:pPr>
            <w:pStyle w:val="Contents2"/>
            <w:tabs>
              <w:tab w:val="clear" w:pos="8743"/>
              <w:tab w:val="right" w:pos="9026" w:leader="dot"/>
            </w:tabs>
            <w:rPr/>
          </w:pPr>
          <w:hyperlink w:anchor="__RefHeading___Toc2276174_2035185390">
            <w:r>
              <w:rPr>
                <w:webHidden/>
                <w:rStyle w:val="IndexLink"/>
                <w:rtl w:val="true"/>
              </w:rPr>
              <w:t xml:space="preserve">کتاب الدیات </w:t>
            </w:r>
            <w:r>
              <w:rPr>
                <w:rStyle w:val="IndexLink"/>
                <w:rtl w:val="true"/>
              </w:rPr>
              <w:t>[</w:t>
            </w:r>
            <w:r>
              <w:rPr>
                <w:rStyle w:val="IndexLink"/>
                <w:rtl w:val="true"/>
              </w:rPr>
              <w:t>حکم آسیب به انسان از طریق بار در حال حمل</w:t>
            </w:r>
            <w:r>
              <w:rPr>
                <w:rStyle w:val="IndexLink"/>
                <w:rtl w:val="true"/>
              </w:rPr>
              <w:t xml:space="preserve">] </w:t>
            </w:r>
            <w:r>
              <w:rPr>
                <w:rStyle w:val="IndexLink"/>
              </w:rPr>
              <w:t>90/11/15</w:t>
            </w:r>
            <w:r>
              <w:rPr>
                <w:rStyle w:val="IndexLink"/>
                <w:rtl w:val="true"/>
              </w:rPr>
              <w:tab/>
            </w:r>
            <w:r>
              <w:rPr>
                <w:rStyle w:val="IndexLink"/>
              </w:rPr>
              <w:t>277</w:t>
            </w:r>
          </w:hyperlink>
        </w:p>
        <w:p>
          <w:pPr>
            <w:pStyle w:val="Contents2"/>
            <w:tabs>
              <w:tab w:val="clear" w:pos="8743"/>
              <w:tab w:val="right" w:pos="9026" w:leader="dot"/>
            </w:tabs>
            <w:rPr/>
          </w:pPr>
          <w:hyperlink w:anchor="__RefHeading___Toc2276176_2035185390">
            <w:r>
              <w:rPr>
                <w:webHidden/>
                <w:rStyle w:val="IndexLink"/>
                <w:rtl w:val="true"/>
              </w:rPr>
              <w:t xml:space="preserve">اخافه منجر به مرگ </w:t>
            </w:r>
            <w:r>
              <w:rPr>
                <w:rStyle w:val="IndexLink"/>
              </w:rPr>
              <w:t>90/11/16</w:t>
            </w:r>
            <w:r>
              <w:rPr>
                <w:rStyle w:val="IndexLink"/>
                <w:rtl w:val="true"/>
              </w:rPr>
              <w:tab/>
            </w:r>
            <w:r>
              <w:rPr>
                <w:rStyle w:val="IndexLink"/>
              </w:rPr>
              <w:t>280</w:t>
            </w:r>
          </w:hyperlink>
        </w:p>
        <w:p>
          <w:pPr>
            <w:pStyle w:val="Contents2"/>
            <w:tabs>
              <w:tab w:val="clear" w:pos="8743"/>
              <w:tab w:val="right" w:pos="9026" w:leader="dot"/>
            </w:tabs>
            <w:rPr/>
          </w:pPr>
          <w:hyperlink w:anchor="__RefHeading___Toc2276178_2035185390">
            <w:r>
              <w:rPr>
                <w:webHidden/>
                <w:rStyle w:val="IndexLink"/>
                <w:rtl w:val="true"/>
              </w:rPr>
              <w:t xml:space="preserve">کتاب الدیات </w:t>
            </w:r>
            <w:r>
              <w:rPr>
                <w:rStyle w:val="IndexLink"/>
                <w:rtl w:val="true"/>
              </w:rPr>
              <w:t>(</w:t>
            </w:r>
            <w:r>
              <w:rPr>
                <w:rStyle w:val="IndexLink"/>
                <w:rtl w:val="true"/>
              </w:rPr>
              <w:t>اخافه منجر به فرار باعث مرگ</w:t>
            </w:r>
            <w:r>
              <w:rPr>
                <w:rStyle w:val="IndexLink"/>
                <w:rtl w:val="true"/>
              </w:rPr>
              <w:t xml:space="preserve">) </w:t>
            </w:r>
            <w:r>
              <w:rPr>
                <w:rStyle w:val="IndexLink"/>
              </w:rPr>
              <w:t>90/11/17</w:t>
            </w:r>
            <w:r>
              <w:rPr>
                <w:rStyle w:val="IndexLink"/>
                <w:rtl w:val="true"/>
              </w:rPr>
              <w:tab/>
            </w:r>
            <w:r>
              <w:rPr>
                <w:rStyle w:val="IndexLink"/>
              </w:rPr>
              <w:t>283</w:t>
            </w:r>
          </w:hyperlink>
        </w:p>
        <w:p>
          <w:pPr>
            <w:pStyle w:val="Contents2"/>
            <w:tabs>
              <w:tab w:val="clear" w:pos="8743"/>
              <w:tab w:val="right" w:pos="9026" w:leader="dot"/>
            </w:tabs>
            <w:rPr/>
          </w:pPr>
          <w:hyperlink w:anchor="__RefHeading___Toc2276180_2035185390">
            <w:r>
              <w:rPr>
                <w:webHidden/>
                <w:rStyle w:val="IndexLink"/>
                <w:rtl w:val="true"/>
              </w:rPr>
              <w:t xml:space="preserve">کتاب الدیات </w:t>
            </w:r>
            <w:r>
              <w:rPr>
                <w:rStyle w:val="IndexLink"/>
                <w:rtl w:val="true"/>
              </w:rPr>
              <w:t>(</w:t>
            </w:r>
            <w:r>
              <w:rPr>
                <w:rStyle w:val="IndexLink"/>
                <w:rtl w:val="true"/>
              </w:rPr>
              <w:t>اخافه منجر به فرار باعث مرگ</w:t>
            </w:r>
            <w:r>
              <w:rPr>
                <w:rStyle w:val="IndexLink"/>
                <w:rtl w:val="true"/>
              </w:rPr>
              <w:t xml:space="preserve">) </w:t>
            </w:r>
            <w:r>
              <w:rPr>
                <w:rStyle w:val="IndexLink"/>
              </w:rPr>
              <w:t>90/11/18</w:t>
            </w:r>
            <w:r>
              <w:rPr>
                <w:rStyle w:val="IndexLink"/>
                <w:rtl w:val="true"/>
              </w:rPr>
              <w:tab/>
            </w:r>
            <w:r>
              <w:rPr>
                <w:rStyle w:val="IndexLink"/>
              </w:rPr>
              <w:t>287</w:t>
            </w:r>
          </w:hyperlink>
        </w:p>
        <w:p>
          <w:pPr>
            <w:pStyle w:val="Contents2"/>
            <w:tabs>
              <w:tab w:val="clear" w:pos="8743"/>
              <w:tab w:val="right" w:pos="9026" w:leader="dot"/>
            </w:tabs>
            <w:rPr/>
          </w:pPr>
          <w:hyperlink w:anchor="__RefHeading___Toc2276182_2035185390">
            <w:r>
              <w:rPr>
                <w:webHidden/>
                <w:rStyle w:val="IndexLink"/>
                <w:rtl w:val="true"/>
              </w:rPr>
              <w:t xml:space="preserve">کتاب الدیات </w:t>
            </w:r>
            <w:r>
              <w:rPr>
                <w:rStyle w:val="IndexLink"/>
                <w:rtl w:val="true"/>
              </w:rPr>
              <w:t>(</w:t>
            </w:r>
            <w:r>
              <w:rPr>
                <w:rStyle w:val="IndexLink"/>
                <w:rtl w:val="true"/>
              </w:rPr>
              <w:t>افتادن منجر به قتل از بالا بر روی نفس محترمه</w:t>
            </w:r>
            <w:r>
              <w:rPr>
                <w:rStyle w:val="IndexLink"/>
                <w:rtl w:val="true"/>
              </w:rPr>
              <w:t xml:space="preserve">:) </w:t>
            </w:r>
            <w:r>
              <w:rPr>
                <w:rStyle w:val="IndexLink"/>
              </w:rPr>
              <w:t>90/11/19</w:t>
            </w:r>
            <w:r>
              <w:rPr>
                <w:rStyle w:val="IndexLink"/>
                <w:rtl w:val="true"/>
              </w:rPr>
              <w:tab/>
            </w:r>
            <w:r>
              <w:rPr>
                <w:rStyle w:val="IndexLink"/>
              </w:rPr>
              <w:t>292</w:t>
            </w:r>
          </w:hyperlink>
        </w:p>
        <w:p>
          <w:pPr>
            <w:pStyle w:val="Contents2"/>
            <w:tabs>
              <w:tab w:val="clear" w:pos="8743"/>
              <w:tab w:val="right" w:pos="9026" w:leader="dot"/>
            </w:tabs>
            <w:rPr/>
          </w:pPr>
          <w:hyperlink w:anchor="__RefHeading___Toc2276184_2035185390">
            <w:r>
              <w:rPr>
                <w:webHidden/>
                <w:rStyle w:val="IndexLink"/>
                <w:rtl w:val="true"/>
              </w:rPr>
              <w:t xml:space="preserve">کتاب الدیات </w:t>
            </w:r>
            <w:r>
              <w:rPr>
                <w:rStyle w:val="IndexLink"/>
                <w:rtl w:val="true"/>
              </w:rPr>
              <w:t>(</w:t>
            </w:r>
            <w:r>
              <w:rPr>
                <w:rStyle w:val="IndexLink"/>
                <w:rtl w:val="true"/>
              </w:rPr>
              <w:t>حکم دفع منجر به قتل</w:t>
            </w:r>
            <w:r>
              <w:rPr>
                <w:rStyle w:val="IndexLink"/>
                <w:rtl w:val="true"/>
              </w:rPr>
              <w:t xml:space="preserve">) </w:t>
            </w:r>
            <w:r>
              <w:rPr>
                <w:rStyle w:val="IndexLink"/>
              </w:rPr>
              <w:t>90/11/23</w:t>
            </w:r>
            <w:r>
              <w:rPr>
                <w:rStyle w:val="IndexLink"/>
                <w:rtl w:val="true"/>
              </w:rPr>
              <w:tab/>
            </w:r>
            <w:r>
              <w:rPr>
                <w:rStyle w:val="IndexLink"/>
              </w:rPr>
              <w:t>296</w:t>
            </w:r>
          </w:hyperlink>
        </w:p>
        <w:p>
          <w:pPr>
            <w:pStyle w:val="Contents2"/>
            <w:tabs>
              <w:tab w:val="clear" w:pos="8743"/>
              <w:tab w:val="right" w:pos="9026" w:leader="dot"/>
            </w:tabs>
            <w:rPr/>
          </w:pPr>
          <w:hyperlink w:anchor="__RefHeading___Toc2276186_2035185390">
            <w:r>
              <w:rPr>
                <w:webHidden/>
                <w:rStyle w:val="IndexLink"/>
                <w:rtl w:val="true"/>
              </w:rPr>
              <w:t>کتاب الدیات حکم دفع منجر به قتل</w:t>
            </w:r>
            <w:r>
              <w:rPr>
                <w:rStyle w:val="IndexLink"/>
                <w:rtl w:val="true"/>
              </w:rPr>
              <w:t xml:space="preserve">) </w:t>
            </w:r>
            <w:r>
              <w:rPr>
                <w:rStyle w:val="IndexLink"/>
              </w:rPr>
              <w:t>90/11/24</w:t>
            </w:r>
            <w:r>
              <w:rPr>
                <w:rStyle w:val="IndexLink"/>
                <w:rtl w:val="true"/>
              </w:rPr>
              <w:tab/>
            </w:r>
            <w:r>
              <w:rPr>
                <w:rStyle w:val="IndexLink"/>
              </w:rPr>
              <w:t>300</w:t>
            </w:r>
          </w:hyperlink>
        </w:p>
        <w:p>
          <w:pPr>
            <w:pStyle w:val="Contents2"/>
            <w:tabs>
              <w:tab w:val="clear" w:pos="8743"/>
              <w:tab w:val="right" w:pos="9026" w:leader="dot"/>
            </w:tabs>
            <w:rPr/>
          </w:pPr>
          <w:hyperlink w:anchor="__RefHeading___Toc2276188_2035185390">
            <w:r>
              <w:rPr>
                <w:webHidden/>
                <w:rStyle w:val="IndexLink"/>
                <w:rtl w:val="true"/>
              </w:rPr>
              <w:t xml:space="preserve">کتاب الدیات </w:t>
            </w:r>
            <w:r>
              <w:rPr>
                <w:rStyle w:val="IndexLink"/>
                <w:rtl w:val="true"/>
              </w:rPr>
              <w:t>(</w:t>
            </w:r>
            <w:r>
              <w:rPr>
                <w:rStyle w:val="IndexLink"/>
                <w:rtl w:val="true"/>
              </w:rPr>
              <w:t>تنه زدن منجر به قتل</w:t>
            </w:r>
            <w:r>
              <w:rPr>
                <w:rStyle w:val="IndexLink"/>
                <w:rtl w:val="true"/>
              </w:rPr>
              <w:t xml:space="preserve">) </w:t>
            </w:r>
            <w:r>
              <w:rPr>
                <w:rStyle w:val="IndexLink"/>
              </w:rPr>
              <w:t>90/11/25</w:t>
            </w:r>
            <w:r>
              <w:rPr>
                <w:rStyle w:val="IndexLink"/>
                <w:rtl w:val="true"/>
              </w:rPr>
              <w:tab/>
            </w:r>
            <w:r>
              <w:rPr>
                <w:rStyle w:val="IndexLink"/>
              </w:rPr>
              <w:t>304</w:t>
            </w:r>
          </w:hyperlink>
        </w:p>
        <w:p>
          <w:pPr>
            <w:pStyle w:val="Contents2"/>
            <w:tabs>
              <w:tab w:val="clear" w:pos="8743"/>
              <w:tab w:val="right" w:pos="9026" w:leader="dot"/>
            </w:tabs>
            <w:rPr/>
          </w:pPr>
          <w:hyperlink w:anchor="__RefHeading___Toc2276190_2035185390">
            <w:r>
              <w:rPr>
                <w:webHidden/>
                <w:rStyle w:val="IndexLink"/>
                <w:rtl w:val="true"/>
              </w:rPr>
              <w:t xml:space="preserve">کتاب الدیات </w:t>
            </w:r>
            <w:r>
              <w:rPr>
                <w:rStyle w:val="IndexLink"/>
                <w:rtl w:val="true"/>
              </w:rPr>
              <w:t>(</w:t>
            </w:r>
            <w:r>
              <w:rPr>
                <w:rStyle w:val="IndexLink"/>
                <w:rtl w:val="true"/>
              </w:rPr>
              <w:t>تنه زدن منجر به قتل</w:t>
            </w:r>
            <w:r>
              <w:rPr>
                <w:rStyle w:val="IndexLink"/>
                <w:rtl w:val="true"/>
              </w:rPr>
              <w:t xml:space="preserve">) </w:t>
            </w:r>
            <w:r>
              <w:rPr>
                <w:rStyle w:val="IndexLink"/>
              </w:rPr>
              <w:t>90/11/26</w:t>
            </w:r>
            <w:r>
              <w:rPr>
                <w:rStyle w:val="IndexLink"/>
                <w:rtl w:val="true"/>
              </w:rPr>
              <w:tab/>
            </w:r>
            <w:r>
              <w:rPr>
                <w:rStyle w:val="IndexLink"/>
              </w:rPr>
              <w:t>307</w:t>
            </w:r>
          </w:hyperlink>
        </w:p>
        <w:p>
          <w:pPr>
            <w:pStyle w:val="Contents2"/>
            <w:tabs>
              <w:tab w:val="clear" w:pos="8743"/>
              <w:tab w:val="right" w:pos="9026" w:leader="dot"/>
            </w:tabs>
            <w:rPr/>
          </w:pPr>
          <w:hyperlink w:anchor="__RefHeading___Toc2276192_2035185390">
            <w:r>
              <w:rPr>
                <w:webHidden/>
                <w:rStyle w:val="IndexLink"/>
                <w:rtl w:val="true"/>
              </w:rPr>
              <w:t xml:space="preserve">کتاب الدیات </w:t>
            </w:r>
            <w:r>
              <w:rPr>
                <w:rStyle w:val="IndexLink"/>
                <w:rtl w:val="true"/>
              </w:rPr>
              <w:t>(</w:t>
            </w:r>
            <w:r>
              <w:rPr>
                <w:rStyle w:val="IndexLink"/>
                <w:rtl w:val="true"/>
              </w:rPr>
              <w:t>تصادم غیر عمد منجر به قتل</w:t>
            </w:r>
            <w:r>
              <w:rPr>
                <w:rStyle w:val="IndexLink"/>
                <w:rtl w:val="true"/>
              </w:rPr>
              <w:t xml:space="preserve">) </w:t>
            </w:r>
            <w:r>
              <w:rPr>
                <w:rStyle w:val="IndexLink"/>
              </w:rPr>
              <w:t>90/11/29</w:t>
            </w:r>
            <w:r>
              <w:rPr>
                <w:rStyle w:val="IndexLink"/>
                <w:rtl w:val="true"/>
              </w:rPr>
              <w:tab/>
            </w:r>
            <w:r>
              <w:rPr>
                <w:rStyle w:val="IndexLink"/>
              </w:rPr>
              <w:t>311</w:t>
            </w:r>
          </w:hyperlink>
        </w:p>
        <w:p>
          <w:pPr>
            <w:pStyle w:val="Contents2"/>
            <w:tabs>
              <w:tab w:val="clear" w:pos="8743"/>
              <w:tab w:val="right" w:pos="9026" w:leader="dot"/>
            </w:tabs>
            <w:rPr/>
          </w:pPr>
          <w:hyperlink w:anchor="__RefHeading___Toc2276194_2035185390">
            <w:r>
              <w:rPr>
                <w:webHidden/>
                <w:rStyle w:val="IndexLink"/>
                <w:rtl w:val="true"/>
              </w:rPr>
              <w:t xml:space="preserve">کتاب الدیات </w:t>
            </w:r>
            <w:r>
              <w:rPr>
                <w:rStyle w:val="IndexLink"/>
                <w:rtl w:val="true"/>
              </w:rPr>
              <w:t>(</w:t>
            </w:r>
            <w:r>
              <w:rPr>
                <w:rStyle w:val="IndexLink"/>
                <w:rtl w:val="true"/>
              </w:rPr>
              <w:t>تصادم دو زن حامله به هم</w:t>
            </w:r>
            <w:r>
              <w:rPr>
                <w:rStyle w:val="IndexLink"/>
                <w:rtl w:val="true"/>
              </w:rPr>
              <w:t xml:space="preserve">) </w:t>
            </w:r>
            <w:r>
              <w:rPr>
                <w:rStyle w:val="IndexLink"/>
              </w:rPr>
              <w:t>90/11/30</w:t>
            </w:r>
            <w:r>
              <w:rPr>
                <w:rStyle w:val="IndexLink"/>
                <w:rtl w:val="true"/>
              </w:rPr>
              <w:tab/>
            </w:r>
            <w:r>
              <w:rPr>
                <w:rStyle w:val="IndexLink"/>
              </w:rPr>
              <w:t>314</w:t>
            </w:r>
          </w:hyperlink>
        </w:p>
        <w:p>
          <w:pPr>
            <w:pStyle w:val="Contents2"/>
            <w:tabs>
              <w:tab w:val="clear" w:pos="8743"/>
              <w:tab w:val="right" w:pos="9026" w:leader="dot"/>
            </w:tabs>
            <w:rPr/>
          </w:pPr>
          <w:hyperlink w:anchor="__RefHeading___Toc2276196_2035185390">
            <w:r>
              <w:rPr>
                <w:webHidden/>
                <w:rStyle w:val="IndexLink"/>
                <w:rtl w:val="true"/>
              </w:rPr>
              <w:t xml:space="preserve">کتاب الدیات </w:t>
            </w:r>
            <w:r>
              <w:rPr>
                <w:rStyle w:val="IndexLink"/>
                <w:rtl w:val="true"/>
              </w:rPr>
              <w:t>(</w:t>
            </w:r>
            <w:r>
              <w:rPr>
                <w:rStyle w:val="IndexLink"/>
                <w:rtl w:val="true"/>
              </w:rPr>
              <w:t>ضمان دعوت کننده به خارج از خانه</w:t>
            </w:r>
            <w:r>
              <w:rPr>
                <w:rStyle w:val="IndexLink"/>
                <w:rtl w:val="true"/>
              </w:rPr>
              <w:t xml:space="preserve">) </w:t>
            </w:r>
            <w:r>
              <w:rPr>
                <w:rStyle w:val="IndexLink"/>
              </w:rPr>
              <w:t>90/12/01</w:t>
            </w:r>
            <w:r>
              <w:rPr>
                <w:rStyle w:val="IndexLink"/>
                <w:rtl w:val="true"/>
              </w:rPr>
              <w:tab/>
            </w:r>
            <w:r>
              <w:rPr>
                <w:rStyle w:val="IndexLink"/>
              </w:rPr>
              <w:t>319</w:t>
            </w:r>
          </w:hyperlink>
        </w:p>
        <w:p>
          <w:pPr>
            <w:pStyle w:val="Contents2"/>
            <w:tabs>
              <w:tab w:val="clear" w:pos="8743"/>
              <w:tab w:val="right" w:pos="9026" w:leader="dot"/>
            </w:tabs>
            <w:rPr/>
          </w:pPr>
          <w:hyperlink w:anchor="__RefHeading___Toc2276198_2035185390">
            <w:r>
              <w:rPr>
                <w:webHidden/>
                <w:rStyle w:val="IndexLink"/>
                <w:rtl w:val="true"/>
              </w:rPr>
              <w:t xml:space="preserve">کتاب الدیات </w:t>
            </w:r>
            <w:r>
              <w:rPr>
                <w:rStyle w:val="IndexLink"/>
                <w:rtl w:val="true"/>
              </w:rPr>
              <w:t>(</w:t>
            </w:r>
            <w:r>
              <w:rPr>
                <w:rStyle w:val="IndexLink"/>
                <w:rtl w:val="true"/>
              </w:rPr>
              <w:t>ضمان دعوت کننده به خارج از خانه</w:t>
            </w:r>
            <w:r>
              <w:rPr>
                <w:rStyle w:val="IndexLink"/>
                <w:rtl w:val="true"/>
              </w:rPr>
              <w:t xml:space="preserve">) </w:t>
            </w:r>
            <w:r>
              <w:rPr>
                <w:rStyle w:val="IndexLink"/>
              </w:rPr>
              <w:t>90/12/02</w:t>
            </w:r>
            <w:r>
              <w:rPr>
                <w:rStyle w:val="IndexLink"/>
                <w:rtl w:val="true"/>
              </w:rPr>
              <w:tab/>
            </w:r>
            <w:r>
              <w:rPr>
                <w:rStyle w:val="IndexLink"/>
              </w:rPr>
              <w:t>323</w:t>
            </w:r>
          </w:hyperlink>
        </w:p>
        <w:p>
          <w:pPr>
            <w:pStyle w:val="Contents2"/>
            <w:tabs>
              <w:tab w:val="clear" w:pos="8743"/>
              <w:tab w:val="right" w:pos="9026" w:leader="dot"/>
            </w:tabs>
            <w:rPr/>
          </w:pPr>
          <w:hyperlink w:anchor="__RefHeading___Toc2276200_2035185390">
            <w:r>
              <w:rPr>
                <w:webHidden/>
                <w:rStyle w:val="IndexLink"/>
                <w:rtl w:val="true"/>
              </w:rPr>
              <w:t xml:space="preserve">کتاب الدیات </w:t>
            </w:r>
            <w:r>
              <w:rPr>
                <w:rStyle w:val="IndexLink"/>
                <w:rtl w:val="true"/>
              </w:rPr>
              <w:t>(</w:t>
            </w:r>
            <w:r>
              <w:rPr>
                <w:rStyle w:val="IndexLink"/>
                <w:rtl w:val="true"/>
              </w:rPr>
              <w:t>ضمان دعوت کننده به خارج از خانه</w:t>
            </w:r>
            <w:r>
              <w:rPr>
                <w:rStyle w:val="IndexLink"/>
                <w:rtl w:val="true"/>
              </w:rPr>
              <w:t xml:space="preserve">) </w:t>
            </w:r>
            <w:r>
              <w:rPr>
                <w:rStyle w:val="IndexLink"/>
              </w:rPr>
              <w:t>90/12/03</w:t>
            </w:r>
            <w:r>
              <w:rPr>
                <w:rStyle w:val="IndexLink"/>
                <w:rtl w:val="true"/>
              </w:rPr>
              <w:tab/>
            </w:r>
            <w:r>
              <w:rPr>
                <w:rStyle w:val="IndexLink"/>
              </w:rPr>
              <w:t>327</w:t>
            </w:r>
          </w:hyperlink>
        </w:p>
        <w:p>
          <w:pPr>
            <w:pStyle w:val="Contents2"/>
            <w:tabs>
              <w:tab w:val="clear" w:pos="8743"/>
              <w:tab w:val="right" w:pos="9026" w:leader="dot"/>
            </w:tabs>
            <w:rPr/>
          </w:pPr>
          <w:hyperlink w:anchor="__RefHeading___Toc2276202_2035185390">
            <w:r>
              <w:rPr>
                <w:webHidden/>
                <w:rStyle w:val="IndexLink"/>
                <w:rtl w:val="true"/>
              </w:rPr>
              <w:t xml:space="preserve">کتاب الدیات </w:t>
            </w:r>
            <w:r>
              <w:rPr>
                <w:rStyle w:val="IndexLink"/>
                <w:rtl w:val="true"/>
              </w:rPr>
              <w:t>(</w:t>
            </w:r>
            <w:r>
              <w:rPr>
                <w:rStyle w:val="IndexLink"/>
                <w:rtl w:val="true"/>
              </w:rPr>
              <w:t>ضمان دعوت کننده به خارج از خانه</w:t>
            </w:r>
            <w:r>
              <w:rPr>
                <w:rStyle w:val="IndexLink"/>
                <w:rtl w:val="true"/>
              </w:rPr>
              <w:t xml:space="preserve">) </w:t>
            </w:r>
            <w:r>
              <w:rPr>
                <w:rStyle w:val="IndexLink"/>
              </w:rPr>
              <w:t>90/12/06</w:t>
            </w:r>
            <w:r>
              <w:rPr>
                <w:rStyle w:val="IndexLink"/>
                <w:rtl w:val="true"/>
              </w:rPr>
              <w:tab/>
            </w:r>
            <w:r>
              <w:rPr>
                <w:rStyle w:val="IndexLink"/>
              </w:rPr>
              <w:t>331</w:t>
            </w:r>
          </w:hyperlink>
        </w:p>
        <w:p>
          <w:pPr>
            <w:pStyle w:val="Contents2"/>
            <w:tabs>
              <w:tab w:val="clear" w:pos="8743"/>
              <w:tab w:val="right" w:pos="9026" w:leader="dot"/>
            </w:tabs>
            <w:rPr/>
          </w:pPr>
          <w:hyperlink w:anchor="__RefHeading___Toc2276204_2035185390">
            <w:r>
              <w:rPr>
                <w:webHidden/>
                <w:rStyle w:val="IndexLink"/>
                <w:rtl w:val="true"/>
              </w:rPr>
              <w:t xml:space="preserve">کتاب الدیات </w:t>
            </w:r>
            <w:r>
              <w:rPr>
                <w:rStyle w:val="IndexLink"/>
                <w:rtl w:val="true"/>
              </w:rPr>
              <w:t>(</w:t>
            </w:r>
            <w:r>
              <w:rPr>
                <w:rStyle w:val="IndexLink"/>
                <w:rtl w:val="true"/>
              </w:rPr>
              <w:t>موجبات ضمان بالتسبیب</w:t>
            </w:r>
            <w:r>
              <w:rPr>
                <w:rStyle w:val="IndexLink"/>
                <w:rtl w:val="true"/>
              </w:rPr>
              <w:t xml:space="preserve">) </w:t>
            </w:r>
            <w:r>
              <w:rPr>
                <w:rStyle w:val="IndexLink"/>
              </w:rPr>
              <w:t>90/12/07</w:t>
            </w:r>
            <w:r>
              <w:rPr>
                <w:rStyle w:val="IndexLink"/>
                <w:rtl w:val="true"/>
              </w:rPr>
              <w:tab/>
            </w:r>
            <w:r>
              <w:rPr>
                <w:rStyle w:val="IndexLink"/>
              </w:rPr>
              <w:t>335</w:t>
            </w:r>
          </w:hyperlink>
        </w:p>
        <w:p>
          <w:pPr>
            <w:pStyle w:val="Contents2"/>
            <w:tabs>
              <w:tab w:val="clear" w:pos="8743"/>
              <w:tab w:val="right" w:pos="9026" w:leader="dot"/>
            </w:tabs>
            <w:rPr/>
          </w:pPr>
          <w:hyperlink w:anchor="__RefHeading___Toc2276206_2035185390">
            <w:r>
              <w:rPr>
                <w:webHidden/>
                <w:rStyle w:val="IndexLink"/>
                <w:rtl w:val="true"/>
              </w:rPr>
              <w:t xml:space="preserve">کتاب الدیات </w:t>
            </w:r>
            <w:r>
              <w:rPr>
                <w:rStyle w:val="IndexLink"/>
                <w:rtl w:val="true"/>
              </w:rPr>
              <w:t>(</w:t>
            </w:r>
            <w:r>
              <w:rPr>
                <w:rStyle w:val="IndexLink"/>
                <w:rtl w:val="true"/>
              </w:rPr>
              <w:t>موجبات ضمان بالتسبیب</w:t>
            </w:r>
            <w:r>
              <w:rPr>
                <w:rStyle w:val="IndexLink"/>
                <w:rtl w:val="true"/>
              </w:rPr>
              <w:t xml:space="preserve">) </w:t>
            </w:r>
            <w:r>
              <w:rPr>
                <w:rStyle w:val="IndexLink"/>
              </w:rPr>
              <w:t>90/12/08</w:t>
            </w:r>
            <w:r>
              <w:rPr>
                <w:rStyle w:val="IndexLink"/>
                <w:rtl w:val="true"/>
              </w:rPr>
              <w:tab/>
            </w:r>
            <w:r>
              <w:rPr>
                <w:rStyle w:val="IndexLink"/>
              </w:rPr>
              <w:t>339</w:t>
            </w:r>
          </w:hyperlink>
        </w:p>
        <w:p>
          <w:pPr>
            <w:pStyle w:val="Contents2"/>
            <w:tabs>
              <w:tab w:val="clear" w:pos="8743"/>
              <w:tab w:val="right" w:pos="9026" w:leader="dot"/>
            </w:tabs>
            <w:rPr/>
          </w:pPr>
          <w:hyperlink w:anchor="__RefHeading___Toc2276208_2035185390">
            <w:r>
              <w:rPr>
                <w:webHidden/>
                <w:rStyle w:val="IndexLink"/>
                <w:rtl w:val="true"/>
              </w:rPr>
              <w:t xml:space="preserve">کتاب الدیات </w:t>
            </w:r>
            <w:r>
              <w:rPr>
                <w:rStyle w:val="IndexLink"/>
                <w:rtl w:val="true"/>
              </w:rPr>
              <w:t>(</w:t>
            </w:r>
            <w:r>
              <w:rPr>
                <w:rStyle w:val="IndexLink"/>
                <w:rtl w:val="true"/>
              </w:rPr>
              <w:t>ضمان دیه بالتسبیب</w:t>
            </w:r>
            <w:r>
              <w:rPr>
                <w:rStyle w:val="IndexLink"/>
                <w:rtl w:val="true"/>
              </w:rPr>
              <w:t xml:space="preserve">) </w:t>
            </w:r>
            <w:r>
              <w:rPr>
                <w:rStyle w:val="IndexLink"/>
              </w:rPr>
              <w:t>90/12/09</w:t>
            </w:r>
            <w:r>
              <w:rPr>
                <w:rStyle w:val="IndexLink"/>
                <w:rtl w:val="true"/>
              </w:rPr>
              <w:tab/>
            </w:r>
            <w:r>
              <w:rPr>
                <w:rStyle w:val="IndexLink"/>
              </w:rPr>
              <w:t>343</w:t>
            </w:r>
          </w:hyperlink>
        </w:p>
        <w:p>
          <w:pPr>
            <w:pStyle w:val="Contents2"/>
            <w:tabs>
              <w:tab w:val="clear" w:pos="8743"/>
              <w:tab w:val="right" w:pos="9026" w:leader="dot"/>
            </w:tabs>
            <w:rPr/>
          </w:pPr>
          <w:hyperlink w:anchor="__RefHeading___Toc2276210_2035185390">
            <w:r>
              <w:rPr>
                <w:webHidden/>
                <w:rStyle w:val="IndexLink"/>
                <w:rtl w:val="true"/>
              </w:rPr>
              <w:t xml:space="preserve">کتاب الدیات </w:t>
            </w:r>
            <w:r>
              <w:rPr>
                <w:rStyle w:val="IndexLink"/>
                <w:rtl w:val="true"/>
              </w:rPr>
              <w:t>(</w:t>
            </w:r>
            <w:r>
              <w:rPr>
                <w:rStyle w:val="IndexLink"/>
                <w:rtl w:val="true"/>
              </w:rPr>
              <w:t>مصادیق ضمان دیه بالتسبیب</w:t>
            </w:r>
            <w:r>
              <w:rPr>
                <w:rStyle w:val="IndexLink"/>
                <w:rtl w:val="true"/>
              </w:rPr>
              <w:t xml:space="preserve">) </w:t>
            </w:r>
            <w:r>
              <w:rPr>
                <w:rStyle w:val="IndexLink"/>
              </w:rPr>
              <w:t>90/12/10</w:t>
            </w:r>
            <w:r>
              <w:rPr>
                <w:rStyle w:val="IndexLink"/>
                <w:rtl w:val="true"/>
              </w:rPr>
              <w:tab/>
            </w:r>
            <w:r>
              <w:rPr>
                <w:rStyle w:val="IndexLink"/>
              </w:rPr>
              <w:t>347</w:t>
            </w:r>
          </w:hyperlink>
        </w:p>
        <w:p>
          <w:pPr>
            <w:pStyle w:val="Contents2"/>
            <w:tabs>
              <w:tab w:val="clear" w:pos="8743"/>
              <w:tab w:val="right" w:pos="9026" w:leader="dot"/>
            </w:tabs>
            <w:rPr/>
          </w:pPr>
          <w:hyperlink w:anchor="__RefHeading___Toc2276212_2035185390">
            <w:r>
              <w:rPr>
                <w:webHidden/>
                <w:rStyle w:val="IndexLink"/>
                <w:rtl w:val="true"/>
              </w:rPr>
              <w:t xml:space="preserve">کتاب الدیات </w:t>
            </w:r>
            <w:r>
              <w:rPr>
                <w:rStyle w:val="IndexLink"/>
                <w:rtl w:val="true"/>
              </w:rPr>
              <w:t>(</w:t>
            </w:r>
            <w:r>
              <w:rPr>
                <w:rStyle w:val="IndexLink"/>
                <w:rtl w:val="true"/>
              </w:rPr>
              <w:t>مصادیق ضمان دیه بالتسبیب</w:t>
            </w:r>
            <w:r>
              <w:rPr>
                <w:rStyle w:val="IndexLink"/>
                <w:rtl w:val="true"/>
              </w:rPr>
              <w:t xml:space="preserve">) </w:t>
            </w:r>
            <w:r>
              <w:rPr>
                <w:rStyle w:val="IndexLink"/>
              </w:rPr>
              <w:t>90/12/13</w:t>
            </w:r>
            <w:r>
              <w:rPr>
                <w:rStyle w:val="IndexLink"/>
                <w:rtl w:val="true"/>
              </w:rPr>
              <w:tab/>
            </w:r>
            <w:r>
              <w:rPr>
                <w:rStyle w:val="IndexLink"/>
              </w:rPr>
              <w:t>351</w:t>
            </w:r>
          </w:hyperlink>
        </w:p>
        <w:p>
          <w:pPr>
            <w:pStyle w:val="Contents2"/>
            <w:tabs>
              <w:tab w:val="clear" w:pos="8743"/>
              <w:tab w:val="right" w:pos="9026" w:leader="dot"/>
            </w:tabs>
            <w:rPr/>
          </w:pPr>
          <w:hyperlink w:anchor="__RefHeading___Toc2276214_2035185390">
            <w:r>
              <w:rPr>
                <w:webHidden/>
                <w:rStyle w:val="IndexLink"/>
                <w:rtl w:val="true"/>
              </w:rPr>
              <w:t xml:space="preserve">کتاب الدیات </w:t>
            </w:r>
            <w:r>
              <w:rPr>
                <w:rStyle w:val="IndexLink"/>
                <w:rtl w:val="true"/>
              </w:rPr>
              <w:t>(</w:t>
            </w:r>
            <w:r>
              <w:rPr>
                <w:rStyle w:val="IndexLink"/>
                <w:rtl w:val="true"/>
              </w:rPr>
              <w:t>مصادیق ضمان دیه بالتسبیب – اضرار به ماره با ایجاد میزاب و غیره</w:t>
            </w:r>
            <w:r>
              <w:rPr>
                <w:rStyle w:val="IndexLink"/>
                <w:rtl w:val="true"/>
              </w:rPr>
              <w:t xml:space="preserve">) </w:t>
            </w:r>
            <w:r>
              <w:rPr>
                <w:rStyle w:val="IndexLink"/>
              </w:rPr>
              <w:t>90/12/14</w:t>
            </w:r>
            <w:r>
              <w:rPr>
                <w:rStyle w:val="IndexLink"/>
                <w:rtl w:val="true"/>
              </w:rPr>
              <w:tab/>
            </w:r>
            <w:r>
              <w:rPr>
                <w:rStyle w:val="IndexLink"/>
              </w:rPr>
              <w:t>355</w:t>
            </w:r>
          </w:hyperlink>
        </w:p>
        <w:p>
          <w:pPr>
            <w:pStyle w:val="Contents2"/>
            <w:tabs>
              <w:tab w:val="clear" w:pos="8743"/>
              <w:tab w:val="right" w:pos="9026" w:leader="dot"/>
            </w:tabs>
            <w:rPr/>
          </w:pPr>
          <w:hyperlink w:anchor="__RefHeading___Toc2276216_2035185390">
            <w:r>
              <w:rPr>
                <w:webHidden/>
                <w:rStyle w:val="IndexLink"/>
                <w:rtl w:val="true"/>
              </w:rPr>
              <w:t xml:space="preserve">کتاب الدیات </w:t>
            </w:r>
            <w:r>
              <w:rPr>
                <w:rStyle w:val="IndexLink"/>
                <w:rtl w:val="true"/>
              </w:rPr>
              <w:t>(</w:t>
            </w:r>
            <w:r>
              <w:rPr>
                <w:rStyle w:val="IndexLink"/>
                <w:rtl w:val="true"/>
              </w:rPr>
              <w:t>مصادیق ضمان بالتسبیب – اضرار به ماره با ایجاد میزاب و غیره</w:t>
            </w:r>
            <w:r>
              <w:rPr>
                <w:rStyle w:val="IndexLink"/>
                <w:rtl w:val="true"/>
              </w:rPr>
              <w:t xml:space="preserve">) </w:t>
            </w:r>
            <w:r>
              <w:rPr>
                <w:rStyle w:val="IndexLink"/>
              </w:rPr>
              <w:t>90/12/15</w:t>
            </w:r>
            <w:r>
              <w:rPr>
                <w:rStyle w:val="IndexLink"/>
                <w:rtl w:val="true"/>
              </w:rPr>
              <w:tab/>
            </w:r>
            <w:r>
              <w:rPr>
                <w:rStyle w:val="IndexLink"/>
              </w:rPr>
              <w:t>360</w:t>
            </w:r>
          </w:hyperlink>
        </w:p>
        <w:p>
          <w:pPr>
            <w:pStyle w:val="Contents2"/>
            <w:tabs>
              <w:tab w:val="clear" w:pos="8743"/>
              <w:tab w:val="right" w:pos="9026" w:leader="dot"/>
            </w:tabs>
            <w:rPr/>
          </w:pPr>
          <w:hyperlink w:anchor="__RefHeading___Toc2276218_2035185390">
            <w:r>
              <w:rPr>
                <w:webHidden/>
                <w:rStyle w:val="IndexLink"/>
                <w:rtl w:val="true"/>
              </w:rPr>
              <w:t xml:space="preserve">کتاب الدیات </w:t>
            </w:r>
            <w:r>
              <w:rPr>
                <w:rStyle w:val="IndexLink"/>
                <w:rtl w:val="true"/>
              </w:rPr>
              <w:t>(</w:t>
            </w:r>
            <w:r>
              <w:rPr>
                <w:rStyle w:val="IndexLink"/>
                <w:rtl w:val="true"/>
              </w:rPr>
              <w:t>مصادیق ضمان بالتسبیب – اضرار به ماره با ایجاد میزاب و غیره</w:t>
            </w:r>
            <w:r>
              <w:rPr>
                <w:rStyle w:val="IndexLink"/>
                <w:rtl w:val="true"/>
              </w:rPr>
              <w:t xml:space="preserve">) </w:t>
            </w:r>
            <w:r>
              <w:rPr>
                <w:rStyle w:val="IndexLink"/>
              </w:rPr>
              <w:t>90/12/20</w:t>
            </w:r>
            <w:r>
              <w:rPr>
                <w:rStyle w:val="IndexLink"/>
                <w:rtl w:val="true"/>
              </w:rPr>
              <w:tab/>
            </w:r>
            <w:r>
              <w:rPr>
                <w:rStyle w:val="IndexLink"/>
              </w:rPr>
              <w:t>364</w:t>
            </w:r>
          </w:hyperlink>
        </w:p>
        <w:p>
          <w:pPr>
            <w:pStyle w:val="Contents2"/>
            <w:tabs>
              <w:tab w:val="clear" w:pos="8743"/>
              <w:tab w:val="right" w:pos="9026" w:leader="dot"/>
            </w:tabs>
            <w:rPr/>
          </w:pPr>
          <w:hyperlink w:anchor="__RefHeading___Toc2276220_2035185390">
            <w:r>
              <w:rPr>
                <w:webHidden/>
                <w:rStyle w:val="IndexLink"/>
                <w:rtl w:val="true"/>
              </w:rPr>
              <w:t xml:space="preserve">کتاب الدیات </w:t>
            </w:r>
            <w:r>
              <w:rPr>
                <w:rStyle w:val="IndexLink"/>
                <w:rtl w:val="true"/>
              </w:rPr>
              <w:t>(</w:t>
            </w:r>
            <w:r>
              <w:rPr>
                <w:rStyle w:val="IndexLink"/>
                <w:rtl w:val="true"/>
              </w:rPr>
              <w:t>مصادیق ضمان بالتسبیب – تصادم سفینتین</w:t>
            </w:r>
            <w:r>
              <w:rPr>
                <w:rStyle w:val="IndexLink"/>
                <w:rtl w:val="true"/>
              </w:rPr>
              <w:t xml:space="preserve">) </w:t>
            </w:r>
            <w:r>
              <w:rPr>
                <w:rStyle w:val="IndexLink"/>
              </w:rPr>
              <w:t>90/12/21</w:t>
            </w:r>
            <w:r>
              <w:rPr>
                <w:rStyle w:val="IndexLink"/>
                <w:rtl w:val="true"/>
              </w:rPr>
              <w:tab/>
            </w:r>
            <w:r>
              <w:rPr>
                <w:rStyle w:val="IndexLink"/>
              </w:rPr>
              <w:t>367</w:t>
            </w:r>
          </w:hyperlink>
        </w:p>
        <w:p>
          <w:pPr>
            <w:pStyle w:val="Contents2"/>
            <w:tabs>
              <w:tab w:val="clear" w:pos="8743"/>
              <w:tab w:val="right" w:pos="9026" w:leader="dot"/>
            </w:tabs>
            <w:rPr/>
          </w:pPr>
          <w:hyperlink w:anchor="__RefHeading___Toc2276222_2035185390">
            <w:r>
              <w:rPr>
                <w:webHidden/>
                <w:rStyle w:val="IndexLink"/>
                <w:rtl w:val="true"/>
              </w:rPr>
              <w:t xml:space="preserve">کتاب الدیات </w:t>
            </w:r>
            <w:r>
              <w:rPr>
                <w:rStyle w:val="IndexLink"/>
                <w:rtl w:val="true"/>
              </w:rPr>
              <w:t>(</w:t>
            </w:r>
            <w:r>
              <w:rPr>
                <w:rStyle w:val="IndexLink"/>
                <w:rtl w:val="true"/>
              </w:rPr>
              <w:t>مصادیق ضمان بالتسبیب – فرو ریختن دیوار</w:t>
            </w:r>
            <w:r>
              <w:rPr>
                <w:rStyle w:val="IndexLink"/>
                <w:rtl w:val="true"/>
              </w:rPr>
              <w:t xml:space="preserve">) </w:t>
            </w:r>
            <w:r>
              <w:rPr>
                <w:rStyle w:val="IndexLink"/>
              </w:rPr>
              <w:t>90/12/22</w:t>
            </w:r>
            <w:r>
              <w:rPr>
                <w:rStyle w:val="IndexLink"/>
                <w:rtl w:val="true"/>
              </w:rPr>
              <w:tab/>
            </w:r>
            <w:r>
              <w:rPr>
                <w:rStyle w:val="IndexLink"/>
              </w:rPr>
              <w:t>370</w:t>
            </w:r>
          </w:hyperlink>
        </w:p>
        <w:p>
          <w:pPr>
            <w:pStyle w:val="Contents2"/>
            <w:tabs>
              <w:tab w:val="clear" w:pos="8743"/>
              <w:tab w:val="right" w:pos="9026" w:leader="dot"/>
            </w:tabs>
            <w:rPr/>
          </w:pPr>
          <w:hyperlink w:anchor="__RefHeading___Toc2276224_2035185390">
            <w:r>
              <w:rPr>
                <w:webHidden/>
                <w:rStyle w:val="IndexLink"/>
                <w:rtl w:val="true"/>
              </w:rPr>
              <w:t xml:space="preserve">کتاب الدیات </w:t>
            </w:r>
            <w:r>
              <w:rPr>
                <w:rStyle w:val="IndexLink"/>
                <w:rtl w:val="true"/>
              </w:rPr>
              <w:t>(</w:t>
            </w:r>
            <w:r>
              <w:rPr>
                <w:rStyle w:val="IndexLink"/>
                <w:rtl w:val="true"/>
              </w:rPr>
              <w:t>مصادیق ضمان بالتسبیب – خسارت وارده بر اثر روشن کردن آتش</w:t>
            </w:r>
            <w:r>
              <w:rPr>
                <w:rStyle w:val="IndexLink"/>
                <w:rtl w:val="true"/>
              </w:rPr>
              <w:t xml:space="preserve">) </w:t>
            </w:r>
            <w:r>
              <w:rPr>
                <w:rStyle w:val="IndexLink"/>
              </w:rPr>
              <w:t>90/12/23</w:t>
            </w:r>
            <w:r>
              <w:rPr>
                <w:rStyle w:val="IndexLink"/>
                <w:rtl w:val="true"/>
              </w:rPr>
              <w:tab/>
            </w:r>
            <w:r>
              <w:rPr>
                <w:rStyle w:val="IndexLink"/>
              </w:rPr>
              <w:t>374</w:t>
            </w:r>
          </w:hyperlink>
        </w:p>
        <w:p>
          <w:pPr>
            <w:pStyle w:val="Contents2"/>
            <w:tabs>
              <w:tab w:val="clear" w:pos="8743"/>
              <w:tab w:val="right" w:pos="9026" w:leader="dot"/>
            </w:tabs>
            <w:rPr/>
          </w:pPr>
          <w:hyperlink w:anchor="__RefHeading___Toc2276226_2035185390">
            <w:r>
              <w:rPr>
                <w:webHidden/>
                <w:rStyle w:val="IndexLink"/>
                <w:rtl w:val="true"/>
              </w:rPr>
              <w:t xml:space="preserve">کتاب الدیات </w:t>
            </w:r>
            <w:r>
              <w:rPr>
                <w:rStyle w:val="IndexLink"/>
                <w:rtl w:val="true"/>
              </w:rPr>
              <w:t>(</w:t>
            </w:r>
            <w:r>
              <w:rPr>
                <w:rStyle w:val="IndexLink"/>
                <w:rtl w:val="true"/>
              </w:rPr>
              <w:t>مصادیق ضمان بالتسبیب – ایجاد خسارت با آتش بدون اذن در ملک غیر</w:t>
            </w:r>
            <w:r>
              <w:rPr>
                <w:rStyle w:val="IndexLink"/>
                <w:rtl w:val="true"/>
              </w:rPr>
              <w:t xml:space="preserve">) </w:t>
            </w:r>
            <w:r>
              <w:rPr>
                <w:rStyle w:val="IndexLink"/>
              </w:rPr>
              <w:t>90/12/24</w:t>
            </w:r>
            <w:r>
              <w:rPr>
                <w:rStyle w:val="IndexLink"/>
                <w:rtl w:val="true"/>
              </w:rPr>
              <w:tab/>
            </w:r>
            <w:r>
              <w:rPr>
                <w:rStyle w:val="IndexLink"/>
              </w:rPr>
              <w:t>377</w:t>
            </w:r>
          </w:hyperlink>
        </w:p>
        <w:p>
          <w:pPr>
            <w:pStyle w:val="Contents2"/>
            <w:tabs>
              <w:tab w:val="clear" w:pos="8743"/>
              <w:tab w:val="right" w:pos="9026" w:leader="dot"/>
            </w:tabs>
            <w:rPr/>
          </w:pPr>
          <w:hyperlink w:anchor="__RefHeading___Toc2276228_2035185390">
            <w:r>
              <w:rPr>
                <w:webHidden/>
                <w:rStyle w:val="IndexLink"/>
                <w:rtl w:val="true"/>
              </w:rPr>
              <w:t xml:space="preserve">کتاب الدیات </w:t>
            </w:r>
            <w:r>
              <w:rPr>
                <w:rStyle w:val="IndexLink"/>
                <w:rtl w:val="true"/>
              </w:rPr>
              <w:t>(</w:t>
            </w:r>
            <w:r>
              <w:rPr>
                <w:rStyle w:val="IndexLink"/>
                <w:rtl w:val="true"/>
              </w:rPr>
              <w:t>اجتماع سبب و مباشر</w:t>
            </w:r>
            <w:r>
              <w:rPr>
                <w:rStyle w:val="IndexLink"/>
                <w:rtl w:val="true"/>
              </w:rPr>
              <w:t xml:space="preserve">) </w:t>
            </w:r>
            <w:r>
              <w:rPr>
                <w:rStyle w:val="IndexLink"/>
              </w:rPr>
              <w:t>91/01/07</w:t>
            </w:r>
            <w:r>
              <w:rPr>
                <w:rStyle w:val="IndexLink"/>
                <w:rtl w:val="true"/>
              </w:rPr>
              <w:tab/>
            </w:r>
            <w:r>
              <w:rPr>
                <w:rStyle w:val="IndexLink"/>
              </w:rPr>
              <w:t>380</w:t>
            </w:r>
          </w:hyperlink>
        </w:p>
        <w:p>
          <w:pPr>
            <w:pStyle w:val="Contents2"/>
            <w:tabs>
              <w:tab w:val="clear" w:pos="8743"/>
              <w:tab w:val="right" w:pos="9026" w:leader="dot"/>
            </w:tabs>
            <w:rPr/>
          </w:pPr>
          <w:hyperlink w:anchor="__RefHeading___Toc2276230_2035185390">
            <w:r>
              <w:rPr>
                <w:webHidden/>
                <w:rStyle w:val="IndexLink"/>
                <w:rtl w:val="true"/>
              </w:rPr>
              <w:t xml:space="preserve">کتاب الدیات </w:t>
            </w:r>
            <w:r>
              <w:rPr>
                <w:rStyle w:val="IndexLink"/>
                <w:rtl w:val="true"/>
              </w:rPr>
              <w:t>(</w:t>
            </w:r>
            <w:r>
              <w:rPr>
                <w:rStyle w:val="IndexLink"/>
                <w:rtl w:val="true"/>
              </w:rPr>
              <w:t>اجتماع سبب و مباشر</w:t>
            </w:r>
            <w:r>
              <w:rPr>
                <w:rStyle w:val="IndexLink"/>
                <w:rtl w:val="true"/>
              </w:rPr>
              <w:t xml:space="preserve">) </w:t>
            </w:r>
            <w:r>
              <w:rPr>
                <w:rStyle w:val="IndexLink"/>
              </w:rPr>
              <w:t>91/01/08</w:t>
            </w:r>
            <w:r>
              <w:rPr>
                <w:rStyle w:val="IndexLink"/>
                <w:rtl w:val="true"/>
              </w:rPr>
              <w:tab/>
            </w:r>
            <w:r>
              <w:rPr>
                <w:rStyle w:val="IndexLink"/>
              </w:rPr>
              <w:t>384</w:t>
            </w:r>
          </w:hyperlink>
        </w:p>
        <w:p>
          <w:pPr>
            <w:pStyle w:val="Contents2"/>
            <w:tabs>
              <w:tab w:val="clear" w:pos="8743"/>
              <w:tab w:val="right" w:pos="9026" w:leader="dot"/>
            </w:tabs>
            <w:rPr/>
          </w:pPr>
          <w:hyperlink w:anchor="__RefHeading___Toc2276232_2035185390">
            <w:r>
              <w:rPr>
                <w:webHidden/>
                <w:rStyle w:val="IndexLink"/>
                <w:rtl w:val="true"/>
              </w:rPr>
              <w:t xml:space="preserve">کتاب الدیات </w:t>
            </w:r>
            <w:r>
              <w:rPr>
                <w:rStyle w:val="IndexLink"/>
                <w:rtl w:val="true"/>
              </w:rPr>
              <w:t>(</w:t>
            </w:r>
            <w:r>
              <w:rPr>
                <w:rStyle w:val="IndexLink"/>
                <w:rtl w:val="true"/>
              </w:rPr>
              <w:t>اجتماع سبب و مباشر</w:t>
            </w:r>
            <w:r>
              <w:rPr>
                <w:rStyle w:val="IndexLink"/>
                <w:rtl w:val="true"/>
              </w:rPr>
              <w:t xml:space="preserve">) </w:t>
            </w:r>
            <w:r>
              <w:rPr>
                <w:rStyle w:val="IndexLink"/>
              </w:rPr>
              <w:t>91/01/09</w:t>
            </w:r>
            <w:r>
              <w:rPr>
                <w:rStyle w:val="IndexLink"/>
                <w:rtl w:val="true"/>
              </w:rPr>
              <w:tab/>
            </w:r>
            <w:r>
              <w:rPr>
                <w:rStyle w:val="IndexLink"/>
              </w:rPr>
              <w:t>389</w:t>
            </w:r>
          </w:hyperlink>
        </w:p>
        <w:p>
          <w:pPr>
            <w:pStyle w:val="Contents2"/>
            <w:tabs>
              <w:tab w:val="clear" w:pos="8743"/>
              <w:tab w:val="right" w:pos="9026" w:leader="dot"/>
            </w:tabs>
            <w:rPr/>
          </w:pPr>
          <w:hyperlink w:anchor="__RefHeading___Toc2276234_2035185390">
            <w:r>
              <w:rPr>
                <w:webHidden/>
                <w:rStyle w:val="IndexLink"/>
                <w:rtl w:val="true"/>
              </w:rPr>
              <w:t xml:space="preserve">کتاب الدیات </w:t>
            </w:r>
            <w:r>
              <w:rPr>
                <w:rStyle w:val="IndexLink"/>
                <w:rtl w:val="true"/>
              </w:rPr>
              <w:t>(</w:t>
            </w:r>
            <w:r>
              <w:rPr>
                <w:rStyle w:val="IndexLink"/>
                <w:rtl w:val="true"/>
              </w:rPr>
              <w:t>اجتماع دو سبب</w:t>
            </w:r>
            <w:r>
              <w:rPr>
                <w:rStyle w:val="IndexLink"/>
                <w:rtl w:val="true"/>
              </w:rPr>
              <w:t xml:space="preserve">) </w:t>
            </w:r>
            <w:r>
              <w:rPr>
                <w:rStyle w:val="IndexLink"/>
              </w:rPr>
              <w:t>91/01/13</w:t>
            </w:r>
            <w:r>
              <w:rPr>
                <w:rStyle w:val="IndexLink"/>
                <w:rtl w:val="true"/>
              </w:rPr>
              <w:tab/>
            </w:r>
            <w:r>
              <w:rPr>
                <w:rStyle w:val="IndexLink"/>
              </w:rPr>
              <w:t>394</w:t>
            </w:r>
          </w:hyperlink>
        </w:p>
        <w:p>
          <w:pPr>
            <w:pStyle w:val="Contents2"/>
            <w:tabs>
              <w:tab w:val="clear" w:pos="8743"/>
              <w:tab w:val="right" w:pos="9026" w:leader="dot"/>
            </w:tabs>
            <w:rPr/>
          </w:pPr>
          <w:hyperlink w:anchor="__RefHeading___Toc2276236_2035185390">
            <w:r>
              <w:rPr>
                <w:webHidden/>
                <w:rStyle w:val="IndexLink"/>
                <w:rtl w:val="true"/>
              </w:rPr>
              <w:t>کتاب الدیات</w:t>
            </w:r>
            <w:r>
              <w:rPr>
                <w:rStyle w:val="IndexLink"/>
                <w:rtl w:val="true"/>
              </w:rPr>
              <w:t>(</w:t>
            </w:r>
            <w:r>
              <w:rPr>
                <w:rStyle w:val="IndexLink"/>
                <w:rtl w:val="true"/>
              </w:rPr>
              <w:t xml:space="preserve">سماوی بودن یکی از دو سبب قتل </w:t>
            </w:r>
            <w:r>
              <w:rPr>
                <w:rStyle w:val="IndexLink"/>
                <w:rtl w:val="true"/>
              </w:rPr>
              <w:t xml:space="preserve">- </w:t>
            </w:r>
            <w:r>
              <w:rPr>
                <w:rStyle w:val="IndexLink"/>
                <w:rtl w:val="true"/>
              </w:rPr>
              <w:t>تعمیق بئر</w:t>
            </w:r>
            <w:r>
              <w:rPr>
                <w:rStyle w:val="IndexLink"/>
                <w:rtl w:val="true"/>
              </w:rPr>
              <w:t xml:space="preserve">) </w:t>
            </w:r>
            <w:r>
              <w:rPr>
                <w:rStyle w:val="IndexLink"/>
              </w:rPr>
              <w:t>91/01/14</w:t>
            </w:r>
            <w:r>
              <w:rPr>
                <w:rStyle w:val="IndexLink"/>
                <w:rtl w:val="true"/>
              </w:rPr>
              <w:tab/>
            </w:r>
            <w:r>
              <w:rPr>
                <w:rStyle w:val="IndexLink"/>
              </w:rPr>
              <w:t>397</w:t>
            </w:r>
          </w:hyperlink>
        </w:p>
        <w:p>
          <w:pPr>
            <w:pStyle w:val="Contents2"/>
            <w:tabs>
              <w:tab w:val="clear" w:pos="8743"/>
              <w:tab w:val="right" w:pos="9026" w:leader="dot"/>
            </w:tabs>
            <w:rPr/>
          </w:pPr>
          <w:hyperlink w:anchor="__RefHeading___Toc2276238_2035185390">
            <w:r>
              <w:rPr>
                <w:webHidden/>
                <w:rStyle w:val="IndexLink"/>
                <w:rtl w:val="true"/>
              </w:rPr>
              <w:t>کتاب الدیات</w:t>
            </w:r>
            <w:r>
              <w:rPr>
                <w:rStyle w:val="IndexLink"/>
                <w:rtl w:val="true"/>
              </w:rPr>
              <w:t>(</w:t>
            </w:r>
            <w:r>
              <w:rPr>
                <w:rStyle w:val="IndexLink"/>
                <w:rtl w:val="true"/>
              </w:rPr>
              <w:t xml:space="preserve">اشتراک اسباب در قتل </w:t>
            </w:r>
            <w:r>
              <w:rPr>
                <w:rStyle w:val="IndexLink"/>
                <w:rtl w:val="true"/>
              </w:rPr>
              <w:t xml:space="preserve">- </w:t>
            </w:r>
            <w:r>
              <w:rPr>
                <w:rStyle w:val="IndexLink"/>
                <w:rtl w:val="true"/>
              </w:rPr>
              <w:t>دیه اعضاء</w:t>
            </w:r>
            <w:r>
              <w:rPr>
                <w:rStyle w:val="IndexLink"/>
                <w:rtl w:val="true"/>
              </w:rPr>
              <w:t xml:space="preserve">) </w:t>
            </w:r>
            <w:r>
              <w:rPr>
                <w:rStyle w:val="IndexLink"/>
              </w:rPr>
              <w:t>91/01/15</w:t>
            </w:r>
            <w:r>
              <w:rPr>
                <w:rStyle w:val="IndexLink"/>
                <w:rtl w:val="true"/>
              </w:rPr>
              <w:tab/>
            </w:r>
            <w:r>
              <w:rPr>
                <w:rStyle w:val="IndexLink"/>
              </w:rPr>
              <w:t>401</w:t>
            </w:r>
          </w:hyperlink>
        </w:p>
        <w:p>
          <w:pPr>
            <w:pStyle w:val="Contents2"/>
            <w:tabs>
              <w:tab w:val="clear" w:pos="8743"/>
              <w:tab w:val="right" w:pos="9026" w:leader="dot"/>
            </w:tabs>
            <w:rPr/>
          </w:pPr>
          <w:hyperlink w:anchor="__RefHeading___Toc2276240_2035185390">
            <w:r>
              <w:rPr>
                <w:webHidden/>
                <w:rStyle w:val="IndexLink"/>
                <w:rtl w:val="true"/>
              </w:rPr>
              <w:t>کتاب الدیات</w:t>
            </w:r>
            <w:r>
              <w:rPr>
                <w:rStyle w:val="IndexLink"/>
                <w:rtl w:val="true"/>
              </w:rPr>
              <w:t>(</w:t>
            </w:r>
            <w:r>
              <w:rPr>
                <w:rStyle w:val="IndexLink"/>
                <w:rtl w:val="true"/>
              </w:rPr>
              <w:t xml:space="preserve">اشتراک اسباب در قتل </w:t>
            </w:r>
            <w:r>
              <w:rPr>
                <w:rStyle w:val="IndexLink"/>
                <w:rtl w:val="true"/>
              </w:rPr>
              <w:t xml:space="preserve">- </w:t>
            </w:r>
            <w:r>
              <w:rPr>
                <w:rStyle w:val="IndexLink"/>
                <w:rtl w:val="true"/>
              </w:rPr>
              <w:t>دیه اعضاء</w:t>
            </w:r>
            <w:r>
              <w:rPr>
                <w:rStyle w:val="IndexLink"/>
                <w:rtl w:val="true"/>
              </w:rPr>
              <w:t xml:space="preserve">) </w:t>
            </w:r>
            <w:r>
              <w:rPr>
                <w:rStyle w:val="IndexLink"/>
              </w:rPr>
              <w:t>91/01/16</w:t>
            </w:r>
            <w:r>
              <w:rPr>
                <w:rStyle w:val="IndexLink"/>
                <w:rtl w:val="true"/>
              </w:rPr>
              <w:tab/>
            </w:r>
            <w:r>
              <w:rPr>
                <w:rStyle w:val="IndexLink"/>
              </w:rPr>
              <w:t>404</w:t>
            </w:r>
          </w:hyperlink>
        </w:p>
        <w:p>
          <w:pPr>
            <w:pStyle w:val="Contents2"/>
            <w:tabs>
              <w:tab w:val="clear" w:pos="8743"/>
              <w:tab w:val="right" w:pos="9026" w:leader="dot"/>
            </w:tabs>
            <w:rPr/>
          </w:pPr>
          <w:hyperlink w:anchor="__RefHeading___Toc2276242_2035185390">
            <w:r>
              <w:rPr>
                <w:webHidden/>
                <w:rStyle w:val="IndexLink"/>
                <w:rtl w:val="true"/>
              </w:rPr>
              <w:t>کتاب الدیات</w:t>
            </w:r>
            <w:r>
              <w:rPr>
                <w:rStyle w:val="IndexLink"/>
                <w:rtl w:val="true"/>
              </w:rPr>
              <w:t>(</w:t>
            </w:r>
            <w:r>
              <w:rPr>
                <w:rStyle w:val="IndexLink"/>
                <w:rtl w:val="true"/>
              </w:rPr>
              <w:t>دیه اعضاء</w:t>
            </w:r>
            <w:r>
              <w:rPr>
                <w:rStyle w:val="IndexLink"/>
                <w:rtl w:val="true"/>
              </w:rPr>
              <w:t xml:space="preserve">) </w:t>
            </w:r>
            <w:r>
              <w:rPr>
                <w:rStyle w:val="IndexLink"/>
              </w:rPr>
              <w:t>91/01/20</w:t>
            </w:r>
            <w:r>
              <w:rPr>
                <w:rStyle w:val="IndexLink"/>
                <w:rtl w:val="true"/>
              </w:rPr>
              <w:tab/>
            </w:r>
            <w:r>
              <w:rPr>
                <w:rStyle w:val="IndexLink"/>
              </w:rPr>
              <w:t>408</w:t>
            </w:r>
          </w:hyperlink>
        </w:p>
        <w:p>
          <w:pPr>
            <w:pStyle w:val="Contents2"/>
            <w:tabs>
              <w:tab w:val="clear" w:pos="8743"/>
              <w:tab w:val="right" w:pos="9026" w:leader="dot"/>
            </w:tabs>
            <w:rPr/>
          </w:pPr>
          <w:hyperlink w:anchor="__RefHeading___Toc2276244_2035185390">
            <w:r>
              <w:rPr>
                <w:webHidden/>
                <w:rStyle w:val="IndexLink"/>
                <w:rtl w:val="true"/>
              </w:rPr>
              <w:t>کتاب الدیات</w:t>
            </w:r>
            <w:r>
              <w:rPr>
                <w:rStyle w:val="IndexLink"/>
                <w:rtl w:val="true"/>
              </w:rPr>
              <w:t>(</w:t>
            </w:r>
            <w:r>
              <w:rPr>
                <w:rStyle w:val="IndexLink"/>
                <w:rtl w:val="true"/>
              </w:rPr>
              <w:t>دیه شعر رأس – دیه لحیه</w:t>
            </w:r>
            <w:r>
              <w:rPr>
                <w:rStyle w:val="IndexLink"/>
                <w:rtl w:val="true"/>
              </w:rPr>
              <w:t xml:space="preserve">) </w:t>
            </w:r>
            <w:r>
              <w:rPr>
                <w:rStyle w:val="IndexLink"/>
              </w:rPr>
              <w:t>91/01/21</w:t>
            </w:r>
            <w:r>
              <w:rPr>
                <w:rStyle w:val="IndexLink"/>
                <w:rtl w:val="true"/>
              </w:rPr>
              <w:tab/>
            </w:r>
            <w:r>
              <w:rPr>
                <w:rStyle w:val="IndexLink"/>
              </w:rPr>
              <w:t>413</w:t>
            </w:r>
          </w:hyperlink>
        </w:p>
        <w:p>
          <w:pPr>
            <w:pStyle w:val="Contents2"/>
            <w:tabs>
              <w:tab w:val="clear" w:pos="8743"/>
              <w:tab w:val="right" w:pos="9026" w:leader="dot"/>
            </w:tabs>
            <w:rPr/>
          </w:pPr>
          <w:hyperlink w:anchor="__RefHeading___Toc2276246_2035185390">
            <w:r>
              <w:rPr>
                <w:webHidden/>
                <w:rStyle w:val="IndexLink"/>
                <w:rtl w:val="true"/>
              </w:rPr>
              <w:t>کتاب الدیات</w:t>
            </w:r>
            <w:r>
              <w:rPr>
                <w:rStyle w:val="IndexLink"/>
                <w:rtl w:val="true"/>
              </w:rPr>
              <w:t>(</w:t>
            </w:r>
            <w:r>
              <w:rPr>
                <w:rStyle w:val="IndexLink"/>
                <w:rtl w:val="true"/>
              </w:rPr>
              <w:t>دیه سر و صورت مرد – دیه موی زن</w:t>
            </w:r>
            <w:r>
              <w:rPr>
                <w:rStyle w:val="IndexLink"/>
                <w:rtl w:val="true"/>
              </w:rPr>
              <w:t xml:space="preserve">) </w:t>
            </w:r>
            <w:r>
              <w:rPr>
                <w:rStyle w:val="IndexLink"/>
              </w:rPr>
              <w:t>91/01/22</w:t>
            </w:r>
            <w:r>
              <w:rPr>
                <w:rStyle w:val="IndexLink"/>
                <w:rtl w:val="true"/>
              </w:rPr>
              <w:tab/>
            </w:r>
            <w:r>
              <w:rPr>
                <w:rStyle w:val="IndexLink"/>
              </w:rPr>
              <w:t>417</w:t>
            </w:r>
          </w:hyperlink>
        </w:p>
        <w:p>
          <w:pPr>
            <w:pStyle w:val="Contents2"/>
            <w:tabs>
              <w:tab w:val="clear" w:pos="8743"/>
              <w:tab w:val="right" w:pos="9026" w:leader="dot"/>
            </w:tabs>
            <w:rPr/>
          </w:pPr>
          <w:hyperlink w:anchor="__RefHeading___Toc2276248_2035185390">
            <w:r>
              <w:rPr>
                <w:webHidden/>
                <w:rStyle w:val="IndexLink"/>
                <w:rtl w:val="true"/>
              </w:rPr>
              <w:t>کتاب الدیات</w:t>
            </w:r>
            <w:r>
              <w:rPr>
                <w:rStyle w:val="IndexLink"/>
                <w:rtl w:val="true"/>
              </w:rPr>
              <w:t>(</w:t>
            </w:r>
            <w:r>
              <w:rPr>
                <w:rStyle w:val="IndexLink"/>
                <w:rtl w:val="true"/>
              </w:rPr>
              <w:t>دیه موی سر زن</w:t>
            </w:r>
            <w:r>
              <w:rPr>
                <w:rStyle w:val="IndexLink"/>
                <w:rtl w:val="true"/>
              </w:rPr>
              <w:t xml:space="preserve">) </w:t>
            </w:r>
            <w:r>
              <w:rPr>
                <w:rStyle w:val="IndexLink"/>
              </w:rPr>
              <w:t>91/01/23</w:t>
            </w:r>
            <w:r>
              <w:rPr>
                <w:rStyle w:val="IndexLink"/>
                <w:rtl w:val="true"/>
              </w:rPr>
              <w:tab/>
            </w:r>
            <w:r>
              <w:rPr>
                <w:rStyle w:val="IndexLink"/>
              </w:rPr>
              <w:t>422</w:t>
            </w:r>
          </w:hyperlink>
        </w:p>
        <w:p>
          <w:pPr>
            <w:pStyle w:val="Contents2"/>
            <w:tabs>
              <w:tab w:val="clear" w:pos="8743"/>
              <w:tab w:val="right" w:pos="9026" w:leader="dot"/>
            </w:tabs>
            <w:rPr/>
          </w:pPr>
          <w:hyperlink w:anchor="__RefHeading___Toc2276250_2035185390">
            <w:r>
              <w:rPr>
                <w:webHidden/>
                <w:rStyle w:val="IndexLink"/>
                <w:rtl w:val="true"/>
              </w:rPr>
              <w:t>کتاب الدیات</w:t>
            </w:r>
            <w:r>
              <w:rPr>
                <w:rStyle w:val="IndexLink"/>
                <w:rtl w:val="true"/>
              </w:rPr>
              <w:t>(</w:t>
            </w:r>
            <w:r>
              <w:rPr>
                <w:rStyle w:val="IndexLink"/>
                <w:rtl w:val="true"/>
              </w:rPr>
              <w:t>دیه موی دو ابرو</w:t>
            </w:r>
            <w:r>
              <w:rPr>
                <w:rStyle w:val="IndexLink"/>
                <w:rtl w:val="true"/>
              </w:rPr>
              <w:t xml:space="preserve">) </w:t>
            </w:r>
            <w:r>
              <w:rPr>
                <w:rStyle w:val="IndexLink"/>
              </w:rPr>
              <w:t>91/01/26</w:t>
            </w:r>
            <w:r>
              <w:rPr>
                <w:rStyle w:val="IndexLink"/>
                <w:rtl w:val="true"/>
              </w:rPr>
              <w:tab/>
            </w:r>
            <w:r>
              <w:rPr>
                <w:rStyle w:val="IndexLink"/>
              </w:rPr>
              <w:t>429</w:t>
            </w:r>
          </w:hyperlink>
        </w:p>
        <w:p>
          <w:pPr>
            <w:pStyle w:val="Contents2"/>
            <w:tabs>
              <w:tab w:val="clear" w:pos="8743"/>
              <w:tab w:val="right" w:pos="9026" w:leader="dot"/>
            </w:tabs>
            <w:rPr/>
          </w:pPr>
          <w:hyperlink w:anchor="__RefHeading___Toc2276252_2035185390">
            <w:r>
              <w:rPr>
                <w:webHidden/>
                <w:rStyle w:val="IndexLink"/>
                <w:rtl w:val="true"/>
              </w:rPr>
              <w:t>کتاب الدیات</w:t>
            </w:r>
            <w:r>
              <w:rPr>
                <w:rStyle w:val="IndexLink"/>
                <w:rtl w:val="true"/>
              </w:rPr>
              <w:t>(</w:t>
            </w:r>
            <w:r>
              <w:rPr>
                <w:rStyle w:val="IndexLink"/>
                <w:rtl w:val="true"/>
              </w:rPr>
              <w:t>دیه مژه</w:t>
            </w:r>
            <w:r>
              <w:rPr>
                <w:rStyle w:val="IndexLink"/>
                <w:rtl w:val="true"/>
              </w:rPr>
              <w:t xml:space="preserve">) </w:t>
            </w:r>
            <w:r>
              <w:rPr>
                <w:rStyle w:val="IndexLink"/>
              </w:rPr>
              <w:t>91/01/27</w:t>
            </w:r>
            <w:r>
              <w:rPr>
                <w:rStyle w:val="IndexLink"/>
                <w:rtl w:val="true"/>
              </w:rPr>
              <w:tab/>
            </w:r>
            <w:r>
              <w:rPr>
                <w:rStyle w:val="IndexLink"/>
              </w:rPr>
              <w:t>435</w:t>
            </w:r>
          </w:hyperlink>
        </w:p>
        <w:p>
          <w:pPr>
            <w:pStyle w:val="Contents2"/>
            <w:tabs>
              <w:tab w:val="clear" w:pos="8743"/>
              <w:tab w:val="right" w:pos="9026" w:leader="dot"/>
            </w:tabs>
            <w:rPr/>
          </w:pPr>
          <w:hyperlink w:anchor="__RefHeading___Toc2276254_2035185390">
            <w:r>
              <w:rPr>
                <w:webHidden/>
                <w:rStyle w:val="IndexLink"/>
                <w:rtl w:val="true"/>
              </w:rPr>
              <w:t>کتاب الدیات</w:t>
            </w:r>
            <w:r>
              <w:rPr>
                <w:rStyle w:val="IndexLink"/>
                <w:rtl w:val="true"/>
              </w:rPr>
              <w:t>(</w:t>
            </w:r>
            <w:r>
              <w:rPr>
                <w:rStyle w:val="IndexLink"/>
                <w:rtl w:val="true"/>
              </w:rPr>
              <w:t>حکم موارد غیر مقدر – دیه لحیه خنثی و مرئه – دیه دو چشم – دیه چشم معیوب</w:t>
            </w:r>
            <w:r>
              <w:rPr>
                <w:rStyle w:val="IndexLink"/>
                <w:rtl w:val="true"/>
              </w:rPr>
              <w:t xml:space="preserve">) </w:t>
            </w:r>
            <w:r>
              <w:rPr>
                <w:rStyle w:val="IndexLink"/>
              </w:rPr>
              <w:t>91/01/28</w:t>
            </w:r>
            <w:r>
              <w:rPr>
                <w:rStyle w:val="IndexLink"/>
                <w:rtl w:val="true"/>
              </w:rPr>
              <w:tab/>
            </w:r>
            <w:r>
              <w:rPr>
                <w:rStyle w:val="IndexLink"/>
              </w:rPr>
              <w:t>439</w:t>
            </w:r>
          </w:hyperlink>
        </w:p>
        <w:p>
          <w:pPr>
            <w:pStyle w:val="Contents2"/>
            <w:tabs>
              <w:tab w:val="clear" w:pos="8743"/>
              <w:tab w:val="right" w:pos="9026" w:leader="dot"/>
            </w:tabs>
            <w:rPr/>
          </w:pPr>
          <w:hyperlink w:anchor="__RefHeading___Toc2276256_2035185390">
            <w:r>
              <w:rPr>
                <w:webHidden/>
                <w:rStyle w:val="IndexLink"/>
                <w:rtl w:val="true"/>
              </w:rPr>
              <w:t xml:space="preserve">کتاب الدیات </w:t>
            </w:r>
            <w:r>
              <w:rPr>
                <w:rStyle w:val="IndexLink"/>
                <w:rtl w:val="true"/>
              </w:rPr>
              <w:t>[</w:t>
            </w:r>
            <w:r>
              <w:rPr>
                <w:rStyle w:val="IndexLink"/>
                <w:rtl w:val="true"/>
              </w:rPr>
              <w:t>دیه اعور</w:t>
            </w:r>
            <w:r>
              <w:rPr>
                <w:rStyle w:val="IndexLink"/>
                <w:rtl w:val="true"/>
              </w:rPr>
              <w:t xml:space="preserve">] </w:t>
            </w:r>
            <w:r>
              <w:rPr>
                <w:rStyle w:val="IndexLink"/>
              </w:rPr>
              <w:t>91/01/29</w:t>
            </w:r>
            <w:r>
              <w:rPr>
                <w:rStyle w:val="IndexLink"/>
                <w:rtl w:val="true"/>
              </w:rPr>
              <w:tab/>
            </w:r>
            <w:r>
              <w:rPr>
                <w:rStyle w:val="IndexLink"/>
              </w:rPr>
              <w:t>444</w:t>
            </w:r>
          </w:hyperlink>
        </w:p>
        <w:p>
          <w:pPr>
            <w:pStyle w:val="Contents2"/>
            <w:tabs>
              <w:tab w:val="clear" w:pos="8743"/>
              <w:tab w:val="right" w:pos="9026" w:leader="dot"/>
            </w:tabs>
            <w:rPr/>
          </w:pPr>
          <w:hyperlink w:anchor="__RefHeading___Toc2276258_2035185390">
            <w:r>
              <w:rPr>
                <w:webHidden/>
                <w:rStyle w:val="IndexLink"/>
                <w:rtl w:val="true"/>
              </w:rPr>
              <w:t xml:space="preserve">کتاب الدیات </w:t>
            </w:r>
            <w:r>
              <w:rPr>
                <w:rStyle w:val="IndexLink"/>
                <w:rtl w:val="true"/>
              </w:rPr>
              <w:t>[</w:t>
            </w:r>
            <w:r>
              <w:rPr>
                <w:rStyle w:val="IndexLink"/>
                <w:rtl w:val="true"/>
              </w:rPr>
              <w:t>تبعات غفلت از یاد خدادیه عین اعور</w:t>
            </w:r>
            <w:r>
              <w:rPr>
                <w:rStyle w:val="IndexLink"/>
                <w:rtl w:val="true"/>
              </w:rPr>
              <w:t xml:space="preserve">] </w:t>
            </w:r>
            <w:r>
              <w:rPr>
                <w:rStyle w:val="IndexLink"/>
              </w:rPr>
              <w:t>91/01/30</w:t>
            </w:r>
            <w:r>
              <w:rPr>
                <w:rStyle w:val="IndexLink"/>
                <w:rtl w:val="true"/>
              </w:rPr>
              <w:tab/>
            </w:r>
            <w:r>
              <w:rPr>
                <w:rStyle w:val="IndexLink"/>
              </w:rPr>
              <w:t>450</w:t>
            </w:r>
          </w:hyperlink>
        </w:p>
        <w:p>
          <w:pPr>
            <w:pStyle w:val="Contents2"/>
            <w:tabs>
              <w:tab w:val="clear" w:pos="8743"/>
              <w:tab w:val="right" w:pos="9026" w:leader="dot"/>
            </w:tabs>
            <w:rPr/>
          </w:pPr>
          <w:hyperlink w:anchor="__RefHeading___Toc2276260_2035185390">
            <w:r>
              <w:rPr>
                <w:webHidden/>
                <w:rStyle w:val="IndexLink"/>
                <w:rtl w:val="true"/>
              </w:rPr>
              <w:t>کتاب الدیات</w:t>
            </w:r>
            <w:r>
              <w:rPr>
                <w:rStyle w:val="IndexLink"/>
                <w:rtl w:val="true"/>
              </w:rPr>
              <w:t>(</w:t>
            </w:r>
            <w:r>
              <w:rPr>
                <w:rStyle w:val="IndexLink"/>
                <w:rtl w:val="true"/>
              </w:rPr>
              <w:t>دیه جنایت بر چشم معیوب اعور</w:t>
            </w:r>
            <w:r>
              <w:rPr>
                <w:rStyle w:val="IndexLink"/>
                <w:rtl w:val="true"/>
              </w:rPr>
              <w:t xml:space="preserve">) </w:t>
            </w:r>
            <w:r>
              <w:rPr>
                <w:rStyle w:val="IndexLink"/>
              </w:rPr>
              <w:t>91/02/02</w:t>
            </w:r>
            <w:r>
              <w:rPr>
                <w:rStyle w:val="IndexLink"/>
                <w:rtl w:val="true"/>
              </w:rPr>
              <w:tab/>
            </w:r>
            <w:r>
              <w:rPr>
                <w:rStyle w:val="IndexLink"/>
              </w:rPr>
              <w:t>457</w:t>
            </w:r>
          </w:hyperlink>
        </w:p>
        <w:p>
          <w:pPr>
            <w:pStyle w:val="Contents2"/>
            <w:tabs>
              <w:tab w:val="clear" w:pos="8743"/>
              <w:tab w:val="right" w:pos="9026" w:leader="dot"/>
            </w:tabs>
            <w:rPr/>
          </w:pPr>
          <w:hyperlink w:anchor="__RefHeading___Toc2276262_2035185390">
            <w:r>
              <w:rPr>
                <w:webHidden/>
                <w:rStyle w:val="IndexLink"/>
                <w:rtl w:val="true"/>
              </w:rPr>
              <w:t>کتاب الدیات</w:t>
            </w:r>
            <w:r>
              <w:rPr>
                <w:rStyle w:val="IndexLink"/>
                <w:rtl w:val="true"/>
              </w:rPr>
              <w:t>(</w:t>
            </w:r>
            <w:r>
              <w:rPr>
                <w:rStyle w:val="IndexLink"/>
                <w:rtl w:val="true"/>
              </w:rPr>
              <w:t>دیه اجفان</w:t>
            </w:r>
            <w:r>
              <w:rPr>
                <w:rStyle w:val="IndexLink"/>
                <w:rtl w:val="true"/>
              </w:rPr>
              <w:t>(</w:t>
            </w:r>
            <w:r>
              <w:rPr>
                <w:rStyle w:val="IndexLink"/>
                <w:rtl w:val="true"/>
              </w:rPr>
              <w:t>پلکها</w:t>
            </w:r>
            <w:r>
              <w:rPr>
                <w:rStyle w:val="IndexLink"/>
                <w:rtl w:val="true"/>
              </w:rPr>
              <w:t xml:space="preserve">)) </w:t>
            </w:r>
            <w:r>
              <w:rPr>
                <w:rStyle w:val="IndexLink"/>
              </w:rPr>
              <w:t>91/02/03</w:t>
            </w:r>
            <w:r>
              <w:rPr>
                <w:rStyle w:val="IndexLink"/>
                <w:rtl w:val="true"/>
              </w:rPr>
              <w:tab/>
            </w:r>
            <w:r>
              <w:rPr>
                <w:rStyle w:val="IndexLink"/>
              </w:rPr>
              <w:t>463</w:t>
            </w:r>
          </w:hyperlink>
        </w:p>
        <w:p>
          <w:pPr>
            <w:pStyle w:val="Contents2"/>
            <w:tabs>
              <w:tab w:val="clear" w:pos="8743"/>
              <w:tab w:val="right" w:pos="9026" w:leader="dot"/>
            </w:tabs>
            <w:rPr/>
          </w:pPr>
          <w:hyperlink w:anchor="__RefHeading___Toc2276264_2035185390">
            <w:r>
              <w:rPr>
                <w:webHidden/>
                <w:rStyle w:val="IndexLink"/>
                <w:rtl w:val="true"/>
              </w:rPr>
              <w:t>کتاب الدیات</w:t>
            </w:r>
            <w:r>
              <w:rPr>
                <w:rStyle w:val="IndexLink"/>
                <w:rtl w:val="true"/>
              </w:rPr>
              <w:t>(</w:t>
            </w:r>
            <w:r>
              <w:rPr>
                <w:rStyle w:val="IndexLink"/>
                <w:rtl w:val="true"/>
              </w:rPr>
              <w:t>دیه بینی</w:t>
            </w:r>
            <w:r>
              <w:rPr>
                <w:rStyle w:val="IndexLink"/>
                <w:rtl w:val="true"/>
              </w:rPr>
              <w:t xml:space="preserve">) </w:t>
            </w:r>
            <w:r>
              <w:rPr>
                <w:rStyle w:val="IndexLink"/>
              </w:rPr>
              <w:t>91/02/09</w:t>
            </w:r>
            <w:r>
              <w:rPr>
                <w:rStyle w:val="IndexLink"/>
                <w:rtl w:val="true"/>
              </w:rPr>
              <w:tab/>
            </w:r>
            <w:r>
              <w:rPr>
                <w:rStyle w:val="IndexLink"/>
              </w:rPr>
              <w:t>469</w:t>
            </w:r>
          </w:hyperlink>
        </w:p>
        <w:p>
          <w:pPr>
            <w:pStyle w:val="Contents2"/>
            <w:tabs>
              <w:tab w:val="clear" w:pos="8743"/>
              <w:tab w:val="right" w:pos="9026" w:leader="dot"/>
            </w:tabs>
            <w:rPr/>
          </w:pPr>
          <w:hyperlink w:anchor="__RefHeading___Toc2276266_2035185390">
            <w:r>
              <w:rPr>
                <w:webHidden/>
                <w:rStyle w:val="IndexLink"/>
                <w:rtl w:val="true"/>
              </w:rPr>
              <w:t>کتاب الدیات</w:t>
            </w:r>
            <w:r>
              <w:rPr>
                <w:rStyle w:val="IndexLink"/>
                <w:rtl w:val="true"/>
              </w:rPr>
              <w:t>(</w:t>
            </w:r>
            <w:r>
              <w:rPr>
                <w:rStyle w:val="IndexLink"/>
                <w:rtl w:val="true"/>
              </w:rPr>
              <w:t>دیه بینی – حکم فلج شدن بینی</w:t>
            </w:r>
            <w:r>
              <w:rPr>
                <w:rStyle w:val="IndexLink"/>
                <w:rtl w:val="true"/>
              </w:rPr>
              <w:t xml:space="preserve">) </w:t>
            </w:r>
            <w:r>
              <w:rPr>
                <w:rStyle w:val="IndexLink"/>
              </w:rPr>
              <w:t>91/02/10</w:t>
            </w:r>
            <w:r>
              <w:rPr>
                <w:rStyle w:val="IndexLink"/>
                <w:rtl w:val="true"/>
              </w:rPr>
              <w:tab/>
            </w:r>
            <w:r>
              <w:rPr>
                <w:rStyle w:val="IndexLink"/>
              </w:rPr>
              <w:t>475</w:t>
            </w:r>
          </w:hyperlink>
        </w:p>
        <w:p>
          <w:pPr>
            <w:pStyle w:val="Contents2"/>
            <w:tabs>
              <w:tab w:val="clear" w:pos="8743"/>
              <w:tab w:val="right" w:pos="9026" w:leader="dot"/>
            </w:tabs>
            <w:rPr/>
          </w:pPr>
          <w:hyperlink w:anchor="__RefHeading___Toc2276268_2035185390">
            <w:r>
              <w:rPr>
                <w:webHidden/>
                <w:rStyle w:val="IndexLink"/>
                <w:rtl w:val="true"/>
              </w:rPr>
              <w:t>کتاب الدیات</w:t>
            </w:r>
            <w:r>
              <w:rPr>
                <w:rStyle w:val="IndexLink"/>
                <w:rtl w:val="true"/>
              </w:rPr>
              <w:t>(</w:t>
            </w:r>
            <w:r>
              <w:rPr>
                <w:rStyle w:val="IndexLink"/>
                <w:rtl w:val="true"/>
              </w:rPr>
              <w:t>حکم فلج شدن بینی</w:t>
            </w:r>
            <w:r>
              <w:rPr>
                <w:rStyle w:val="IndexLink"/>
                <w:rtl w:val="true"/>
              </w:rPr>
              <w:t xml:space="preserve">) </w:t>
            </w:r>
            <w:r>
              <w:rPr>
                <w:rStyle w:val="IndexLink"/>
              </w:rPr>
              <w:t>91/02/11</w:t>
            </w:r>
            <w:r>
              <w:rPr>
                <w:rStyle w:val="IndexLink"/>
                <w:rtl w:val="true"/>
              </w:rPr>
              <w:tab/>
            </w:r>
            <w:r>
              <w:rPr>
                <w:rStyle w:val="IndexLink"/>
              </w:rPr>
              <w:t>479</w:t>
            </w:r>
          </w:hyperlink>
        </w:p>
        <w:p>
          <w:pPr>
            <w:pStyle w:val="Contents2"/>
            <w:tabs>
              <w:tab w:val="clear" w:pos="8743"/>
              <w:tab w:val="right" w:pos="9026" w:leader="dot"/>
            </w:tabs>
            <w:rPr/>
          </w:pPr>
          <w:hyperlink w:anchor="__RefHeading___Toc2276270_2035185390">
            <w:r>
              <w:rPr>
                <w:webHidden/>
                <w:rStyle w:val="IndexLink"/>
                <w:rtl w:val="true"/>
              </w:rPr>
              <w:t>کتاب الدیات</w:t>
            </w:r>
            <w:r>
              <w:rPr>
                <w:rStyle w:val="IndexLink"/>
                <w:rtl w:val="true"/>
              </w:rPr>
              <w:t>(</w:t>
            </w:r>
            <w:r>
              <w:rPr>
                <w:rStyle w:val="IndexLink"/>
                <w:rtl w:val="true"/>
              </w:rPr>
              <w:t>دیه احد المنخرین</w:t>
            </w:r>
            <w:r>
              <w:rPr>
                <w:rStyle w:val="IndexLink"/>
                <w:rtl w:val="true"/>
              </w:rPr>
              <w:t xml:space="preserve">) </w:t>
            </w:r>
            <w:r>
              <w:rPr>
                <w:rStyle w:val="IndexLink"/>
              </w:rPr>
              <w:t>91/02/12</w:t>
            </w:r>
            <w:r>
              <w:rPr>
                <w:rStyle w:val="IndexLink"/>
                <w:rtl w:val="true"/>
              </w:rPr>
              <w:tab/>
            </w:r>
            <w:r>
              <w:rPr>
                <w:rStyle w:val="IndexLink"/>
              </w:rPr>
              <w:t>484</w:t>
            </w:r>
          </w:hyperlink>
        </w:p>
        <w:p>
          <w:pPr>
            <w:pStyle w:val="Contents2"/>
            <w:tabs>
              <w:tab w:val="clear" w:pos="8743"/>
              <w:tab w:val="right" w:pos="9026" w:leader="dot"/>
            </w:tabs>
            <w:rPr/>
          </w:pPr>
          <w:hyperlink w:anchor="__RefHeading___Toc2276272_2035185390">
            <w:r>
              <w:rPr>
                <w:webHidden/>
                <w:rStyle w:val="IndexLink"/>
                <w:rtl w:val="true"/>
              </w:rPr>
              <w:t>کتاب الدیات</w:t>
            </w:r>
            <w:r>
              <w:rPr>
                <w:rStyle w:val="IndexLink"/>
                <w:rtl w:val="true"/>
              </w:rPr>
              <w:t>(</w:t>
            </w:r>
            <w:r>
              <w:rPr>
                <w:rStyle w:val="IndexLink"/>
                <w:rtl w:val="true"/>
              </w:rPr>
              <w:t>دیه گوش</w:t>
            </w:r>
            <w:r>
              <w:rPr>
                <w:rStyle w:val="IndexLink"/>
                <w:rtl w:val="true"/>
              </w:rPr>
              <w:t xml:space="preserve">) </w:t>
            </w:r>
            <w:r>
              <w:rPr>
                <w:rStyle w:val="IndexLink"/>
              </w:rPr>
              <w:t>91/02/13</w:t>
            </w:r>
            <w:r>
              <w:rPr>
                <w:rStyle w:val="IndexLink"/>
                <w:rtl w:val="true"/>
              </w:rPr>
              <w:tab/>
            </w:r>
            <w:r>
              <w:rPr>
                <w:rStyle w:val="IndexLink"/>
              </w:rPr>
              <w:t>489</w:t>
            </w:r>
          </w:hyperlink>
        </w:p>
        <w:p>
          <w:pPr>
            <w:pStyle w:val="Contents2"/>
            <w:tabs>
              <w:tab w:val="clear" w:pos="8743"/>
              <w:tab w:val="right" w:pos="9026" w:leader="dot"/>
            </w:tabs>
            <w:rPr/>
          </w:pPr>
          <w:hyperlink w:anchor="__RefHeading___Toc2276274_2035185390">
            <w:r>
              <w:rPr>
                <w:webHidden/>
                <w:rStyle w:val="IndexLink"/>
                <w:rtl w:val="true"/>
              </w:rPr>
              <w:t>کتاب الدیات</w:t>
            </w:r>
            <w:r>
              <w:rPr>
                <w:rStyle w:val="IndexLink"/>
                <w:rtl w:val="true"/>
              </w:rPr>
              <w:t>(</w:t>
            </w:r>
            <w:r>
              <w:rPr>
                <w:rStyle w:val="IndexLink"/>
                <w:rtl w:val="true"/>
              </w:rPr>
              <w:t>دیه گوش</w:t>
            </w:r>
            <w:r>
              <w:rPr>
                <w:rStyle w:val="IndexLink"/>
                <w:rtl w:val="true"/>
              </w:rPr>
              <w:t xml:space="preserve">) </w:t>
            </w:r>
            <w:r>
              <w:rPr>
                <w:rStyle w:val="IndexLink"/>
              </w:rPr>
              <w:t>91/02/16</w:t>
            </w:r>
            <w:r>
              <w:rPr>
                <w:rStyle w:val="IndexLink"/>
                <w:rtl w:val="true"/>
              </w:rPr>
              <w:tab/>
            </w:r>
            <w:r>
              <w:rPr>
                <w:rStyle w:val="IndexLink"/>
              </w:rPr>
              <w:t>494</w:t>
            </w:r>
          </w:hyperlink>
        </w:p>
        <w:p>
          <w:pPr>
            <w:pStyle w:val="Contents2"/>
            <w:tabs>
              <w:tab w:val="clear" w:pos="8743"/>
              <w:tab w:val="right" w:pos="9026" w:leader="dot"/>
            </w:tabs>
            <w:rPr/>
          </w:pPr>
          <w:hyperlink w:anchor="__RefHeading___Toc2276276_2035185390">
            <w:r>
              <w:rPr>
                <w:webHidden/>
                <w:rStyle w:val="IndexLink"/>
                <w:rtl w:val="true"/>
              </w:rPr>
              <w:t>کتاب الدیات</w:t>
            </w:r>
            <w:r>
              <w:rPr>
                <w:rStyle w:val="IndexLink"/>
                <w:rtl w:val="true"/>
              </w:rPr>
              <w:t>(</w:t>
            </w:r>
            <w:r>
              <w:rPr>
                <w:rStyle w:val="IndexLink"/>
                <w:rtl w:val="true"/>
              </w:rPr>
              <w:t>دیه گوش ناشنوا – دیه لبها</w:t>
            </w:r>
            <w:r>
              <w:rPr>
                <w:rStyle w:val="IndexLink"/>
                <w:rtl w:val="true"/>
              </w:rPr>
              <w:t xml:space="preserve">) </w:t>
            </w:r>
            <w:r>
              <w:rPr>
                <w:rStyle w:val="IndexLink"/>
              </w:rPr>
              <w:t>91/02/17</w:t>
            </w:r>
            <w:r>
              <w:rPr>
                <w:rStyle w:val="IndexLink"/>
                <w:rtl w:val="true"/>
              </w:rPr>
              <w:tab/>
            </w:r>
            <w:r>
              <w:rPr>
                <w:rStyle w:val="IndexLink"/>
              </w:rPr>
              <w:t>498</w:t>
            </w:r>
          </w:hyperlink>
        </w:p>
        <w:p>
          <w:pPr>
            <w:pStyle w:val="Contents2"/>
            <w:tabs>
              <w:tab w:val="clear" w:pos="8743"/>
              <w:tab w:val="right" w:pos="9026" w:leader="dot"/>
            </w:tabs>
            <w:rPr/>
          </w:pPr>
          <w:hyperlink w:anchor="__RefHeading___Toc2276278_2035185390">
            <w:r>
              <w:rPr>
                <w:webHidden/>
                <w:rStyle w:val="IndexLink"/>
                <w:rtl w:val="true"/>
              </w:rPr>
              <w:t>کتاب الدیات</w:t>
            </w:r>
            <w:r>
              <w:rPr>
                <w:rStyle w:val="IndexLink"/>
                <w:rtl w:val="true"/>
              </w:rPr>
              <w:t>(</w:t>
            </w:r>
            <w:r>
              <w:rPr>
                <w:rStyle w:val="IndexLink"/>
                <w:rtl w:val="true"/>
              </w:rPr>
              <w:t>دیه لبها</w:t>
            </w:r>
            <w:r>
              <w:rPr>
                <w:rStyle w:val="IndexLink"/>
                <w:rtl w:val="true"/>
              </w:rPr>
              <w:t xml:space="preserve">) </w:t>
            </w:r>
            <w:r>
              <w:rPr>
                <w:rStyle w:val="IndexLink"/>
              </w:rPr>
              <w:t>91/02/18</w:t>
            </w:r>
            <w:r>
              <w:rPr>
                <w:rStyle w:val="IndexLink"/>
                <w:rtl w:val="true"/>
              </w:rPr>
              <w:tab/>
            </w:r>
            <w:r>
              <w:rPr>
                <w:rStyle w:val="IndexLink"/>
              </w:rPr>
              <w:t>503</w:t>
            </w:r>
          </w:hyperlink>
        </w:p>
        <w:p>
          <w:pPr>
            <w:pStyle w:val="Contents2"/>
            <w:tabs>
              <w:tab w:val="clear" w:pos="8743"/>
              <w:tab w:val="right" w:pos="9026" w:leader="dot"/>
            </w:tabs>
            <w:rPr/>
          </w:pPr>
          <w:hyperlink w:anchor="__RefHeading___Toc2276280_2035185390">
            <w:r>
              <w:rPr>
                <w:webHidden/>
                <w:rStyle w:val="IndexLink"/>
                <w:rtl w:val="true"/>
              </w:rPr>
              <w:t>کتاب الدیات</w:t>
            </w:r>
            <w:r>
              <w:rPr>
                <w:rStyle w:val="IndexLink"/>
                <w:rtl w:val="true"/>
              </w:rPr>
              <w:t>(</w:t>
            </w:r>
            <w:r>
              <w:rPr>
                <w:rStyle w:val="IndexLink"/>
                <w:rtl w:val="true"/>
              </w:rPr>
              <w:t xml:space="preserve">حکم دیه قطع بخشی از لب؛ تعریف محدوده لب‌ها؛ حکم خشک شدن </w:t>
            </w:r>
            <w:r>
              <w:rPr>
                <w:rStyle w:val="IndexLink"/>
                <w:rtl w:val="true"/>
              </w:rPr>
              <w:t xml:space="preserve">- </w:t>
            </w:r>
            <w:r>
              <w:rPr>
                <w:rStyle w:val="IndexLink"/>
                <w:rtl w:val="true"/>
              </w:rPr>
              <w:t>سستی لب‌ها؛ حکم قطع لب بعد از سستی؛ حکم پارگی لب‌ها</w:t>
            </w:r>
            <w:r>
              <w:rPr>
                <w:rStyle w:val="IndexLink"/>
                <w:rtl w:val="true"/>
              </w:rPr>
              <w:t xml:space="preserve">) </w:t>
            </w:r>
            <w:r>
              <w:rPr>
                <w:rStyle w:val="IndexLink"/>
              </w:rPr>
              <w:t>91/02/19</w:t>
            </w:r>
            <w:r>
              <w:rPr>
                <w:rStyle w:val="IndexLink"/>
                <w:rtl w:val="true"/>
              </w:rPr>
              <w:tab/>
            </w:r>
            <w:r>
              <w:rPr>
                <w:rStyle w:val="IndexLink"/>
              </w:rPr>
              <w:t>509</w:t>
            </w:r>
          </w:hyperlink>
        </w:p>
        <w:p>
          <w:pPr>
            <w:pStyle w:val="Contents2"/>
            <w:tabs>
              <w:tab w:val="clear" w:pos="8743"/>
              <w:tab w:val="right" w:pos="9026" w:leader="dot"/>
            </w:tabs>
            <w:rPr/>
          </w:pPr>
          <w:hyperlink w:anchor="__RefHeading___Toc2276282_2035185390">
            <w:r>
              <w:rPr>
                <w:webHidden/>
                <w:rStyle w:val="IndexLink"/>
                <w:rtl w:val="true"/>
              </w:rPr>
              <w:t>کتاب الدیات</w:t>
            </w:r>
            <w:r>
              <w:rPr>
                <w:rStyle w:val="IndexLink"/>
                <w:rtl w:val="true"/>
              </w:rPr>
              <w:t>(</w:t>
            </w:r>
            <w:r>
              <w:rPr>
                <w:rStyle w:val="IndexLink"/>
                <w:rtl w:val="true"/>
              </w:rPr>
              <w:t xml:space="preserve">فضائل حضرت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دیه زبان</w:t>
            </w:r>
            <w:r>
              <w:rPr>
                <w:rStyle w:val="IndexLink"/>
                <w:rtl w:val="true"/>
              </w:rPr>
              <w:t xml:space="preserve">- </w:t>
            </w:r>
            <w:r>
              <w:rPr>
                <w:rStyle w:val="IndexLink"/>
                <w:rtl w:val="true"/>
              </w:rPr>
              <w:t>دیه زبان اخرس</w:t>
            </w:r>
            <w:r>
              <w:rPr>
                <w:rStyle w:val="IndexLink"/>
                <w:rtl w:val="true"/>
              </w:rPr>
              <w:t xml:space="preserve">) </w:t>
            </w:r>
            <w:r>
              <w:rPr>
                <w:rStyle w:val="IndexLink"/>
              </w:rPr>
              <w:t>91/02/20</w:t>
            </w:r>
            <w:r>
              <w:rPr>
                <w:rStyle w:val="IndexLink"/>
                <w:rtl w:val="true"/>
              </w:rPr>
              <w:tab/>
            </w:r>
            <w:r>
              <w:rPr>
                <w:rStyle w:val="IndexLink"/>
              </w:rPr>
              <w:t>512</w:t>
            </w:r>
          </w:hyperlink>
        </w:p>
        <w:p>
          <w:pPr>
            <w:pStyle w:val="Contents2"/>
            <w:tabs>
              <w:tab w:val="clear" w:pos="8743"/>
              <w:tab w:val="right" w:pos="9026" w:leader="dot"/>
            </w:tabs>
            <w:rPr/>
          </w:pPr>
          <w:hyperlink w:anchor="__RefHeading___Toc2276284_2035185390">
            <w:r>
              <w:rPr>
                <w:webHidden/>
                <w:rStyle w:val="IndexLink"/>
                <w:rtl w:val="true"/>
              </w:rPr>
              <w:t>کتاب الدیات</w:t>
            </w:r>
            <w:r>
              <w:rPr>
                <w:rStyle w:val="IndexLink"/>
                <w:rtl w:val="true"/>
              </w:rPr>
              <w:t>(</w:t>
            </w:r>
            <w:r>
              <w:rPr>
                <w:rStyle w:val="IndexLink"/>
                <w:rtl w:val="true"/>
              </w:rPr>
              <w:t>دیه زبان</w:t>
            </w:r>
            <w:r>
              <w:rPr>
                <w:rStyle w:val="IndexLink"/>
                <w:rtl w:val="true"/>
              </w:rPr>
              <w:t xml:space="preserve">- </w:t>
            </w:r>
            <w:r>
              <w:rPr>
                <w:rStyle w:val="IndexLink"/>
                <w:rtl w:val="true"/>
              </w:rPr>
              <w:t>دیه زبان اخرس</w:t>
            </w:r>
            <w:r>
              <w:rPr>
                <w:rStyle w:val="IndexLink"/>
                <w:rtl w:val="true"/>
              </w:rPr>
              <w:t xml:space="preserve">) </w:t>
            </w:r>
            <w:r>
              <w:rPr>
                <w:rStyle w:val="IndexLink"/>
              </w:rPr>
              <w:t>91/02/24</w:t>
            </w:r>
            <w:r>
              <w:rPr>
                <w:rStyle w:val="IndexLink"/>
                <w:rtl w:val="true"/>
              </w:rPr>
              <w:tab/>
            </w:r>
            <w:r>
              <w:rPr>
                <w:rStyle w:val="IndexLink"/>
              </w:rPr>
              <w:t>522</w:t>
            </w:r>
          </w:hyperlink>
        </w:p>
        <w:p>
          <w:pPr>
            <w:pStyle w:val="Contents2"/>
            <w:tabs>
              <w:tab w:val="clear" w:pos="8743"/>
              <w:tab w:val="right" w:pos="9026" w:leader="dot"/>
            </w:tabs>
            <w:rPr/>
          </w:pPr>
          <w:hyperlink w:anchor="__RefHeading___Toc2276286_2035185390">
            <w:r>
              <w:rPr>
                <w:webHidden/>
                <w:rStyle w:val="IndexLink"/>
                <w:rtl w:val="true"/>
              </w:rPr>
              <w:t>کتاب الدیات</w:t>
            </w:r>
            <w:r>
              <w:rPr>
                <w:rStyle w:val="IndexLink"/>
                <w:rtl w:val="true"/>
              </w:rPr>
              <w:t>(</w:t>
            </w:r>
            <w:r>
              <w:rPr>
                <w:rStyle w:val="IndexLink"/>
                <w:rtl w:val="true"/>
              </w:rPr>
              <w:t>دیه زبان</w:t>
            </w:r>
            <w:r>
              <w:rPr>
                <w:rStyle w:val="IndexLink"/>
                <w:rtl w:val="true"/>
              </w:rPr>
              <w:t xml:space="preserve">- </w:t>
            </w:r>
            <w:r>
              <w:rPr>
                <w:rStyle w:val="IndexLink"/>
                <w:rtl w:val="true"/>
              </w:rPr>
              <w:t>دیه زبان اخرس</w:t>
            </w:r>
            <w:r>
              <w:rPr>
                <w:rStyle w:val="IndexLink"/>
                <w:rtl w:val="true"/>
              </w:rPr>
              <w:t xml:space="preserve">) </w:t>
            </w:r>
            <w:r>
              <w:rPr>
                <w:rStyle w:val="IndexLink"/>
              </w:rPr>
              <w:t>91/02/25</w:t>
            </w:r>
            <w:r>
              <w:rPr>
                <w:rStyle w:val="IndexLink"/>
                <w:rtl w:val="true"/>
              </w:rPr>
              <w:tab/>
            </w:r>
            <w:r>
              <w:rPr>
                <w:rStyle w:val="IndexLink"/>
              </w:rPr>
              <w:t>527</w:t>
            </w:r>
          </w:hyperlink>
        </w:p>
        <w:p>
          <w:pPr>
            <w:pStyle w:val="Contents2"/>
            <w:tabs>
              <w:tab w:val="clear" w:pos="8743"/>
              <w:tab w:val="right" w:pos="9026" w:leader="dot"/>
            </w:tabs>
            <w:rPr/>
          </w:pPr>
          <w:hyperlink w:anchor="__RefHeading___Toc2276288_2035185390">
            <w:r>
              <w:rPr>
                <w:webHidden/>
                <w:rStyle w:val="IndexLink"/>
                <w:rtl w:val="true"/>
              </w:rPr>
              <w:t>کتاب الدیات</w:t>
            </w:r>
            <w:r>
              <w:rPr>
                <w:rStyle w:val="IndexLink"/>
                <w:rtl w:val="true"/>
              </w:rPr>
              <w:t>(</w:t>
            </w:r>
            <w:r>
              <w:rPr>
                <w:rStyle w:val="IndexLink"/>
                <w:rtl w:val="true"/>
              </w:rPr>
              <w:t>دیه زبان</w:t>
            </w:r>
            <w:r>
              <w:rPr>
                <w:rStyle w:val="IndexLink"/>
                <w:rtl w:val="true"/>
              </w:rPr>
              <w:t xml:space="preserve">- </w:t>
            </w:r>
            <w:r>
              <w:rPr>
                <w:rStyle w:val="IndexLink"/>
                <w:rtl w:val="true"/>
              </w:rPr>
              <w:t>دیه زبان اخرس</w:t>
            </w:r>
            <w:r>
              <w:rPr>
                <w:rStyle w:val="IndexLink"/>
                <w:rtl w:val="true"/>
              </w:rPr>
              <w:t xml:space="preserve">) </w:t>
            </w:r>
            <w:r>
              <w:rPr>
                <w:rStyle w:val="IndexLink"/>
              </w:rPr>
              <w:t>91/02/26</w:t>
            </w:r>
            <w:r>
              <w:rPr>
                <w:rStyle w:val="IndexLink"/>
                <w:rtl w:val="true"/>
              </w:rPr>
              <w:tab/>
            </w:r>
            <w:r>
              <w:rPr>
                <w:rStyle w:val="IndexLink"/>
              </w:rPr>
              <w:t>532</w:t>
            </w:r>
          </w:hyperlink>
        </w:p>
        <w:p>
          <w:pPr>
            <w:pStyle w:val="Contents2"/>
            <w:tabs>
              <w:tab w:val="clear" w:pos="8743"/>
              <w:tab w:val="right" w:pos="9026" w:leader="dot"/>
            </w:tabs>
            <w:rPr/>
          </w:pPr>
          <w:hyperlink w:anchor="__RefHeading___Toc2276290_2035185390">
            <w:r>
              <w:rPr>
                <w:webHidden/>
                <w:rStyle w:val="IndexLink"/>
                <w:rtl w:val="true"/>
              </w:rPr>
              <w:t>کتاب الدیات</w:t>
            </w:r>
            <w:r>
              <w:rPr>
                <w:rStyle w:val="IndexLink"/>
                <w:rtl w:val="true"/>
              </w:rPr>
              <w:t>(</w:t>
            </w:r>
            <w:r>
              <w:rPr>
                <w:rStyle w:val="IndexLink"/>
                <w:rtl w:val="true"/>
              </w:rPr>
              <w:t>حکم حروف الفباء در غیر عربی</w:t>
            </w:r>
            <w:r>
              <w:rPr>
                <w:rStyle w:val="IndexLink"/>
                <w:rtl w:val="true"/>
              </w:rPr>
              <w:t xml:space="preserve">) </w:t>
            </w:r>
            <w:r>
              <w:rPr>
                <w:rStyle w:val="IndexLink"/>
              </w:rPr>
              <w:t>91/02/27</w:t>
            </w:r>
            <w:r>
              <w:rPr>
                <w:rStyle w:val="IndexLink"/>
                <w:rtl w:val="true"/>
              </w:rPr>
              <w:tab/>
            </w:r>
            <w:r>
              <w:rPr>
                <w:rStyle w:val="IndexLink"/>
              </w:rPr>
              <w:t>539</w:t>
            </w:r>
          </w:hyperlink>
        </w:p>
        <w:p>
          <w:pPr>
            <w:pStyle w:val="Contents2"/>
            <w:tabs>
              <w:tab w:val="clear" w:pos="8743"/>
              <w:tab w:val="right" w:pos="9026" w:leader="dot"/>
            </w:tabs>
            <w:rPr/>
          </w:pPr>
          <w:hyperlink w:anchor="__RefHeading___Toc2276292_2035185390">
            <w:r>
              <w:rPr>
                <w:webHidden/>
                <w:rStyle w:val="IndexLink"/>
                <w:rtl w:val="true"/>
              </w:rPr>
              <w:t>کتاب الدیات</w:t>
            </w:r>
            <w:r>
              <w:rPr>
                <w:rStyle w:val="IndexLink"/>
                <w:rtl w:val="true"/>
              </w:rPr>
              <w:t>(</w:t>
            </w:r>
            <w:r>
              <w:rPr>
                <w:rStyle w:val="IndexLink"/>
                <w:rtl w:val="true"/>
              </w:rPr>
              <w:t>دیه قطع زبان</w:t>
            </w:r>
            <w:r>
              <w:rPr>
                <w:rStyle w:val="IndexLink"/>
                <w:rtl w:val="true"/>
              </w:rPr>
              <w:t xml:space="preserve">) </w:t>
            </w:r>
            <w:r>
              <w:rPr>
                <w:rStyle w:val="IndexLink"/>
              </w:rPr>
              <w:t>91/02/30</w:t>
            </w:r>
            <w:r>
              <w:rPr>
                <w:rStyle w:val="IndexLink"/>
                <w:rtl w:val="true"/>
              </w:rPr>
              <w:tab/>
            </w:r>
            <w:r>
              <w:rPr>
                <w:rStyle w:val="IndexLink"/>
              </w:rPr>
              <w:t>543</w:t>
            </w:r>
          </w:hyperlink>
        </w:p>
        <w:p>
          <w:pPr>
            <w:pStyle w:val="Contents2"/>
            <w:tabs>
              <w:tab w:val="clear" w:pos="8743"/>
              <w:tab w:val="right" w:pos="9026" w:leader="dot"/>
            </w:tabs>
            <w:rPr/>
          </w:pPr>
          <w:hyperlink w:anchor="__RefHeading___Toc2276294_2035185390">
            <w:r>
              <w:rPr>
                <w:webHidden/>
                <w:rStyle w:val="IndexLink"/>
                <w:rtl w:val="true"/>
              </w:rPr>
              <w:t>کتاب الدیات</w:t>
            </w:r>
            <w:r>
              <w:rPr>
                <w:rStyle w:val="IndexLink"/>
                <w:rtl w:val="true"/>
              </w:rPr>
              <w:t>(</w:t>
            </w:r>
            <w:r>
              <w:rPr>
                <w:rStyle w:val="IndexLink"/>
                <w:rtl w:val="true"/>
              </w:rPr>
              <w:t>از دست رفتن منفعت تکلم با جنایت جانی</w:t>
            </w:r>
            <w:r>
              <w:rPr>
                <w:rStyle w:val="IndexLink"/>
                <w:rtl w:val="true"/>
              </w:rPr>
              <w:t xml:space="preserve">) </w:t>
            </w:r>
            <w:r>
              <w:rPr>
                <w:rStyle w:val="IndexLink"/>
              </w:rPr>
              <w:t>91/02/31</w:t>
            </w:r>
            <w:r>
              <w:rPr>
                <w:rStyle w:val="IndexLink"/>
                <w:rtl w:val="true"/>
              </w:rPr>
              <w:tab/>
            </w:r>
            <w:r>
              <w:rPr>
                <w:rStyle w:val="IndexLink"/>
              </w:rPr>
              <w:t>547</w:t>
            </w:r>
          </w:hyperlink>
        </w:p>
        <w:p>
          <w:pPr>
            <w:pStyle w:val="Contents2"/>
            <w:tabs>
              <w:tab w:val="clear" w:pos="8743"/>
              <w:tab w:val="right" w:pos="9026" w:leader="dot"/>
            </w:tabs>
            <w:rPr/>
          </w:pPr>
          <w:hyperlink w:anchor="__RefHeading___Toc2276296_2035185390">
            <w:r>
              <w:rPr>
                <w:webHidden/>
                <w:rStyle w:val="IndexLink"/>
                <w:rtl w:val="true"/>
              </w:rPr>
              <w:t>کتاب الدیات</w:t>
            </w:r>
            <w:r>
              <w:rPr>
                <w:rStyle w:val="IndexLink"/>
                <w:rtl w:val="true"/>
              </w:rPr>
              <w:t>(</w:t>
            </w:r>
            <w:r>
              <w:rPr>
                <w:rStyle w:val="IndexLink"/>
                <w:rtl w:val="true"/>
              </w:rPr>
              <w:t>دیه دندان</w:t>
            </w:r>
            <w:r>
              <w:rPr>
                <w:rStyle w:val="IndexLink"/>
                <w:rtl w:val="true"/>
              </w:rPr>
              <w:t xml:space="preserve">) </w:t>
            </w:r>
            <w:r>
              <w:rPr>
                <w:rStyle w:val="IndexLink"/>
              </w:rPr>
              <w:t>91/03/01</w:t>
            </w:r>
            <w:r>
              <w:rPr>
                <w:rStyle w:val="IndexLink"/>
                <w:rtl w:val="true"/>
              </w:rPr>
              <w:tab/>
            </w:r>
            <w:r>
              <w:rPr>
                <w:rStyle w:val="IndexLink"/>
              </w:rPr>
              <w:t>551</w:t>
            </w:r>
          </w:hyperlink>
        </w:p>
        <w:p>
          <w:pPr>
            <w:pStyle w:val="Contents2"/>
            <w:tabs>
              <w:tab w:val="clear" w:pos="8743"/>
              <w:tab w:val="right" w:pos="9026" w:leader="dot"/>
            </w:tabs>
            <w:rPr/>
          </w:pPr>
          <w:hyperlink w:anchor="__RefHeading___Toc2276298_2035185390">
            <w:r>
              <w:rPr>
                <w:webHidden/>
                <w:rStyle w:val="IndexLink"/>
                <w:rtl w:val="true"/>
              </w:rPr>
              <w:t>کتاب الدیات</w:t>
            </w:r>
            <w:r>
              <w:rPr>
                <w:rStyle w:val="IndexLink"/>
                <w:rtl w:val="true"/>
              </w:rPr>
              <w:t>(</w:t>
            </w:r>
            <w:r>
              <w:rPr>
                <w:rStyle w:val="IndexLink"/>
                <w:rtl w:val="true"/>
              </w:rPr>
              <w:t>دیه دندان زاید</w:t>
            </w:r>
            <w:r>
              <w:rPr>
                <w:rStyle w:val="IndexLink"/>
                <w:rtl w:val="true"/>
              </w:rPr>
              <w:t xml:space="preserve">) </w:t>
            </w:r>
            <w:r>
              <w:rPr>
                <w:rStyle w:val="IndexLink"/>
              </w:rPr>
              <w:t>91/03/02</w:t>
            </w:r>
            <w:r>
              <w:rPr>
                <w:rStyle w:val="IndexLink"/>
                <w:rtl w:val="true"/>
              </w:rPr>
              <w:tab/>
            </w:r>
            <w:r>
              <w:rPr>
                <w:rStyle w:val="IndexLink"/>
              </w:rPr>
              <w:t>556</w:t>
            </w:r>
          </w:hyperlink>
        </w:p>
        <w:p>
          <w:pPr>
            <w:pStyle w:val="Contents2"/>
            <w:tabs>
              <w:tab w:val="clear" w:pos="8743"/>
              <w:tab w:val="right" w:pos="9026" w:leader="dot"/>
            </w:tabs>
            <w:rPr/>
          </w:pPr>
          <w:hyperlink w:anchor="__RefHeading___Toc2276300_2035185390">
            <w:r>
              <w:rPr>
                <w:webHidden/>
                <w:rStyle w:val="IndexLink"/>
                <w:rtl w:val="true"/>
              </w:rPr>
              <w:t>کتاب الدیات</w:t>
            </w:r>
            <w:r>
              <w:rPr>
                <w:rStyle w:val="IndexLink"/>
                <w:rtl w:val="true"/>
              </w:rPr>
              <w:t>(</w:t>
            </w:r>
            <w:r>
              <w:rPr>
                <w:rStyle w:val="IndexLink"/>
                <w:rtl w:val="true"/>
              </w:rPr>
              <w:t>عدم تفاوت بین سیاهی، سفیدی و زردی دندان</w:t>
            </w:r>
            <w:r>
              <w:rPr>
                <w:rStyle w:val="IndexLink"/>
                <w:rtl w:val="true"/>
              </w:rPr>
              <w:t xml:space="preserve">) </w:t>
            </w:r>
            <w:r>
              <w:rPr>
                <w:rStyle w:val="IndexLink"/>
              </w:rPr>
              <w:t>91/03/03</w:t>
            </w:r>
            <w:r>
              <w:rPr>
                <w:rStyle w:val="IndexLink"/>
                <w:rtl w:val="true"/>
              </w:rPr>
              <w:tab/>
            </w:r>
            <w:r>
              <w:rPr>
                <w:rStyle w:val="IndexLink"/>
              </w:rPr>
              <w:t>562</w:t>
            </w:r>
          </w:hyperlink>
        </w:p>
        <w:p>
          <w:pPr>
            <w:pStyle w:val="Contents2"/>
            <w:tabs>
              <w:tab w:val="clear" w:pos="8743"/>
              <w:tab w:val="right" w:pos="9026" w:leader="dot"/>
            </w:tabs>
            <w:rPr/>
          </w:pPr>
          <w:hyperlink w:anchor="__RefHeading___Toc2276302_2035185390">
            <w:r>
              <w:rPr>
                <w:webHidden/>
                <w:rStyle w:val="IndexLink"/>
                <w:rtl w:val="true"/>
              </w:rPr>
              <w:t>کتاب الدیات</w:t>
            </w:r>
            <w:r>
              <w:rPr>
                <w:rStyle w:val="IndexLink"/>
                <w:rtl w:val="true"/>
              </w:rPr>
              <w:t>(</w:t>
            </w:r>
            <w:r>
              <w:rPr>
                <w:rStyle w:val="IndexLink"/>
                <w:rtl w:val="true"/>
              </w:rPr>
              <w:t>شکستن قسمت ظاهر دندان</w:t>
            </w:r>
            <w:r>
              <w:rPr>
                <w:rStyle w:val="IndexLink"/>
                <w:rtl w:val="true"/>
              </w:rPr>
              <w:t xml:space="preserve">) </w:t>
            </w:r>
            <w:r>
              <w:rPr>
                <w:rStyle w:val="IndexLink"/>
              </w:rPr>
              <w:t>91/03/06</w:t>
            </w:r>
            <w:r>
              <w:rPr>
                <w:rStyle w:val="IndexLink"/>
                <w:rtl w:val="true"/>
              </w:rPr>
              <w:tab/>
            </w:r>
            <w:r>
              <w:rPr>
                <w:rStyle w:val="IndexLink"/>
              </w:rPr>
              <w:t>568</w:t>
            </w:r>
          </w:hyperlink>
        </w:p>
        <w:p>
          <w:pPr>
            <w:pStyle w:val="Contents2"/>
            <w:tabs>
              <w:tab w:val="clear" w:pos="8743"/>
              <w:tab w:val="right" w:pos="9026" w:leader="dot"/>
            </w:tabs>
            <w:rPr/>
          </w:pPr>
          <w:hyperlink w:anchor="__RefHeading___Toc2276304_2035185390">
            <w:r>
              <w:rPr>
                <w:webHidden/>
                <w:rStyle w:val="IndexLink"/>
                <w:rtl w:val="true"/>
              </w:rPr>
              <w:t>کتاب الدیات</w:t>
            </w:r>
            <w:r>
              <w:rPr>
                <w:rStyle w:val="IndexLink"/>
                <w:rtl w:val="true"/>
              </w:rPr>
              <w:t>(</w:t>
            </w:r>
            <w:r>
              <w:rPr>
                <w:rStyle w:val="IndexLink"/>
                <w:rtl w:val="true"/>
              </w:rPr>
              <w:t>دیه کنده شدن دندان شیری</w:t>
            </w:r>
            <w:r>
              <w:rPr>
                <w:rStyle w:val="IndexLink"/>
                <w:rtl w:val="true"/>
              </w:rPr>
              <w:t xml:space="preserve">) </w:t>
            </w:r>
            <w:r>
              <w:rPr>
                <w:rStyle w:val="IndexLink"/>
              </w:rPr>
              <w:t>91/03/07</w:t>
            </w:r>
            <w:r>
              <w:rPr>
                <w:rStyle w:val="IndexLink"/>
                <w:rtl w:val="true"/>
              </w:rPr>
              <w:tab/>
            </w:r>
            <w:r>
              <w:rPr>
                <w:rStyle w:val="IndexLink"/>
              </w:rPr>
              <w:t>573</w:t>
            </w:r>
          </w:hyperlink>
        </w:p>
        <w:p>
          <w:pPr>
            <w:pStyle w:val="Contents2"/>
            <w:tabs>
              <w:tab w:val="clear" w:pos="8743"/>
              <w:tab w:val="right" w:pos="9026" w:leader="dot"/>
            </w:tabs>
            <w:rPr/>
          </w:pPr>
          <w:hyperlink w:anchor="__RefHeading___Toc2276306_2035185390">
            <w:r>
              <w:rPr>
                <w:webHidden/>
                <w:rStyle w:val="IndexLink"/>
                <w:rtl w:val="true"/>
              </w:rPr>
              <w:t>کتاب الدیات</w:t>
            </w:r>
            <w:r>
              <w:rPr>
                <w:rStyle w:val="IndexLink"/>
                <w:rtl w:val="true"/>
              </w:rPr>
              <w:t>(</w:t>
            </w:r>
            <w:r>
              <w:rPr>
                <w:rStyle w:val="IndexLink"/>
                <w:rtl w:val="true"/>
              </w:rPr>
              <w:t>دیه گردن</w:t>
            </w:r>
            <w:r>
              <w:rPr>
                <w:rStyle w:val="IndexLink"/>
                <w:rtl w:val="true"/>
              </w:rPr>
              <w:t xml:space="preserve">) </w:t>
            </w:r>
            <w:r>
              <w:rPr>
                <w:rStyle w:val="IndexLink"/>
              </w:rPr>
              <w:t>91/03/08</w:t>
            </w:r>
            <w:r>
              <w:rPr>
                <w:rStyle w:val="IndexLink"/>
                <w:rtl w:val="true"/>
              </w:rPr>
              <w:tab/>
            </w:r>
            <w:r>
              <w:rPr>
                <w:rStyle w:val="IndexLink"/>
              </w:rPr>
              <w:t>577</w:t>
            </w:r>
          </w:hyperlink>
        </w:p>
        <w:p>
          <w:pPr>
            <w:pStyle w:val="Contents2"/>
            <w:tabs>
              <w:tab w:val="clear" w:pos="8743"/>
              <w:tab w:val="right" w:pos="9026" w:leader="dot"/>
            </w:tabs>
            <w:rPr/>
          </w:pPr>
          <w:hyperlink w:anchor="__RefHeading___Toc2276308_2035185390">
            <w:r>
              <w:rPr>
                <w:webHidden/>
                <w:rStyle w:val="IndexLink"/>
                <w:rtl w:val="true"/>
              </w:rPr>
              <w:t>کتاب الدیات</w:t>
            </w:r>
            <w:r>
              <w:rPr>
                <w:rStyle w:val="IndexLink"/>
                <w:rtl w:val="true"/>
              </w:rPr>
              <w:t>(</w:t>
            </w:r>
            <w:r>
              <w:rPr>
                <w:rStyle w:val="IndexLink"/>
                <w:rtl w:val="true"/>
              </w:rPr>
              <w:t>دیه فکها</w:t>
            </w:r>
            <w:r>
              <w:rPr>
                <w:rStyle w:val="IndexLink"/>
                <w:rtl w:val="true"/>
              </w:rPr>
              <w:t xml:space="preserve">) </w:t>
            </w:r>
            <w:r>
              <w:rPr>
                <w:rStyle w:val="IndexLink"/>
              </w:rPr>
              <w:t>91/03/09</w:t>
            </w:r>
            <w:r>
              <w:rPr>
                <w:rStyle w:val="IndexLink"/>
                <w:rtl w:val="true"/>
              </w:rPr>
              <w:tab/>
            </w:r>
            <w:r>
              <w:rPr>
                <w:rStyle w:val="IndexLink"/>
              </w:rPr>
              <w:t>582</w:t>
            </w:r>
          </w:hyperlink>
        </w:p>
        <w:p>
          <w:pPr>
            <w:pStyle w:val="Contents2"/>
            <w:tabs>
              <w:tab w:val="clear" w:pos="8743"/>
              <w:tab w:val="right" w:pos="9026" w:leader="dot"/>
            </w:tabs>
            <w:rPr/>
          </w:pPr>
          <w:hyperlink w:anchor="__RefHeading___Toc2276310_2035185390">
            <w:r>
              <w:rPr>
                <w:webHidden/>
                <w:rStyle w:val="IndexLink"/>
                <w:rtl w:val="true"/>
              </w:rPr>
              <w:t>کتاب الدیات</w:t>
            </w:r>
            <w:r>
              <w:rPr>
                <w:rStyle w:val="IndexLink"/>
                <w:rtl w:val="true"/>
              </w:rPr>
              <w:t>(</w:t>
            </w:r>
            <w:r>
              <w:rPr>
                <w:rStyle w:val="IndexLink"/>
                <w:rtl w:val="true"/>
              </w:rPr>
              <w:t>عمل خالص – دیه ید</w:t>
            </w:r>
            <w:r>
              <w:rPr>
                <w:rStyle w:val="IndexLink"/>
                <w:rtl w:val="true"/>
              </w:rPr>
              <w:t xml:space="preserve">) </w:t>
            </w:r>
            <w:r>
              <w:rPr>
                <w:rStyle w:val="IndexLink"/>
              </w:rPr>
              <w:t>91/03/10</w:t>
            </w:r>
            <w:r>
              <w:rPr>
                <w:rStyle w:val="IndexLink"/>
                <w:rtl w:val="true"/>
              </w:rPr>
              <w:tab/>
            </w:r>
            <w:r>
              <w:rPr>
                <w:rStyle w:val="IndexLink"/>
              </w:rPr>
              <w:t>586</w:t>
            </w:r>
          </w:hyperlink>
        </w:p>
        <w:p>
          <w:pPr>
            <w:pStyle w:val="Contents2"/>
            <w:tabs>
              <w:tab w:val="clear" w:pos="8743"/>
              <w:tab w:val="right" w:pos="9026" w:leader="dot"/>
            </w:tabs>
            <w:rPr/>
          </w:pPr>
          <w:hyperlink w:anchor="__RefHeading___Toc2276312_2035185390">
            <w:r>
              <w:rPr>
                <w:webHidden/>
                <w:rStyle w:val="IndexLink"/>
                <w:rtl w:val="true"/>
              </w:rPr>
              <w:t>کتاب الدیات</w:t>
            </w:r>
            <w:r>
              <w:rPr>
                <w:rStyle w:val="IndexLink"/>
                <w:rtl w:val="true"/>
              </w:rPr>
              <w:t>(</w:t>
            </w:r>
            <w:r>
              <w:rPr>
                <w:rStyle w:val="IndexLink"/>
                <w:rtl w:val="true"/>
              </w:rPr>
              <w:t>دیه انگشتان</w:t>
            </w:r>
            <w:r>
              <w:rPr>
                <w:rStyle w:val="IndexLink"/>
                <w:rtl w:val="true"/>
              </w:rPr>
              <w:t xml:space="preserve">) </w:t>
            </w:r>
            <w:r>
              <w:rPr>
                <w:rStyle w:val="IndexLink"/>
              </w:rPr>
              <w:t>91/03/16</w:t>
            </w:r>
            <w:r>
              <w:rPr>
                <w:rStyle w:val="IndexLink"/>
                <w:rtl w:val="true"/>
              </w:rPr>
              <w:tab/>
            </w:r>
            <w:r>
              <w:rPr>
                <w:rStyle w:val="IndexLink"/>
              </w:rPr>
              <w:t>591</w:t>
            </w:r>
          </w:hyperlink>
        </w:p>
        <w:p>
          <w:pPr>
            <w:pStyle w:val="Contents2"/>
            <w:tabs>
              <w:tab w:val="clear" w:pos="8743"/>
              <w:tab w:val="right" w:pos="9026" w:leader="dot"/>
            </w:tabs>
            <w:rPr/>
          </w:pPr>
          <w:hyperlink w:anchor="__RefHeading___Toc2276314_2035185390">
            <w:r>
              <w:rPr>
                <w:webHidden/>
                <w:rStyle w:val="IndexLink"/>
                <w:rtl w:val="true"/>
              </w:rPr>
              <w:t>کتاب الدیات</w:t>
            </w:r>
            <w:r>
              <w:rPr>
                <w:rStyle w:val="IndexLink"/>
                <w:rtl w:val="true"/>
              </w:rPr>
              <w:t>(</w:t>
            </w:r>
            <w:r>
              <w:rPr>
                <w:rStyle w:val="IndexLink"/>
                <w:rtl w:val="true"/>
              </w:rPr>
              <w:t>دیه انگشتان</w:t>
            </w:r>
            <w:r>
              <w:rPr>
                <w:rStyle w:val="IndexLink"/>
                <w:rtl w:val="true"/>
              </w:rPr>
              <w:t xml:space="preserve">) </w:t>
            </w:r>
            <w:r>
              <w:rPr>
                <w:rStyle w:val="IndexLink"/>
              </w:rPr>
              <w:t>91/03/17</w:t>
            </w:r>
            <w:r>
              <w:rPr>
                <w:rStyle w:val="IndexLink"/>
                <w:rtl w:val="true"/>
              </w:rPr>
              <w:tab/>
            </w:r>
            <w:r>
              <w:rPr>
                <w:rStyle w:val="IndexLink"/>
              </w:rPr>
              <w:t>597</w:t>
            </w:r>
          </w:hyperlink>
        </w:p>
        <w:p>
          <w:pPr>
            <w:pStyle w:val="Contents2"/>
            <w:tabs>
              <w:tab w:val="clear" w:pos="8743"/>
              <w:tab w:val="right" w:pos="9026" w:leader="dot"/>
            </w:tabs>
            <w:rPr/>
          </w:pPr>
          <w:hyperlink w:anchor="__RefHeading___Toc2276316_2035185390">
            <w:r>
              <w:rPr>
                <w:webHidden/>
                <w:rStyle w:val="IndexLink"/>
                <w:rtl w:val="true"/>
              </w:rPr>
              <w:t>کتاب الدیات</w:t>
            </w:r>
            <w:r>
              <w:rPr>
                <w:rStyle w:val="IndexLink"/>
                <w:rtl w:val="true"/>
              </w:rPr>
              <w:t>(</w:t>
            </w:r>
            <w:r>
              <w:rPr>
                <w:rStyle w:val="IndexLink"/>
                <w:rtl w:val="true"/>
              </w:rPr>
              <w:t>دیه انگشتان</w:t>
            </w:r>
            <w:r>
              <w:rPr>
                <w:rStyle w:val="IndexLink"/>
                <w:rtl w:val="true"/>
              </w:rPr>
              <w:t xml:space="preserve">) </w:t>
            </w:r>
            <w:r>
              <w:rPr>
                <w:rStyle w:val="IndexLink"/>
              </w:rPr>
              <w:t>91/03/20</w:t>
            </w:r>
            <w:r>
              <w:rPr>
                <w:rStyle w:val="IndexLink"/>
                <w:rtl w:val="true"/>
              </w:rPr>
              <w:tab/>
            </w:r>
            <w:r>
              <w:rPr>
                <w:rStyle w:val="IndexLink"/>
              </w:rPr>
              <w:t>603</w:t>
            </w:r>
          </w:hyperlink>
        </w:p>
        <w:p>
          <w:pPr>
            <w:pStyle w:val="Contents2"/>
            <w:tabs>
              <w:tab w:val="clear" w:pos="8743"/>
              <w:tab w:val="right" w:pos="9026" w:leader="dot"/>
            </w:tabs>
            <w:rPr/>
          </w:pPr>
          <w:hyperlink w:anchor="__RefHeading___Toc2276318_2035185390">
            <w:r>
              <w:rPr>
                <w:webHidden/>
                <w:rStyle w:val="IndexLink"/>
                <w:rtl w:val="true"/>
              </w:rPr>
              <w:t>کتاب الدیات</w:t>
            </w:r>
            <w:r>
              <w:rPr>
                <w:rStyle w:val="IndexLink"/>
                <w:rtl w:val="true"/>
              </w:rPr>
              <w:t>(</w:t>
            </w:r>
            <w:r>
              <w:rPr>
                <w:rStyle w:val="IndexLink"/>
                <w:rtl w:val="true"/>
              </w:rPr>
              <w:t>حکم خشکیدن یکی از اعضاء بدن</w:t>
            </w:r>
            <w:r>
              <w:rPr>
                <w:rStyle w:val="IndexLink"/>
                <w:rtl w:val="true"/>
              </w:rPr>
              <w:t xml:space="preserve">) </w:t>
            </w:r>
            <w:r>
              <w:rPr>
                <w:rStyle w:val="IndexLink"/>
              </w:rPr>
              <w:t>91/03/21</w:t>
            </w:r>
            <w:r>
              <w:rPr>
                <w:rStyle w:val="IndexLink"/>
                <w:rtl w:val="true"/>
              </w:rPr>
              <w:tab/>
            </w:r>
            <w:r>
              <w:rPr>
                <w:rStyle w:val="IndexLink"/>
              </w:rPr>
              <w:t>608</w:t>
            </w:r>
          </w:hyperlink>
        </w:p>
        <w:p>
          <w:pPr>
            <w:pStyle w:val="Contents2"/>
            <w:tabs>
              <w:tab w:val="clear" w:pos="8743"/>
              <w:tab w:val="right" w:pos="9026" w:leader="dot"/>
            </w:tabs>
            <w:rPr/>
          </w:pPr>
          <w:hyperlink w:anchor="__RefHeading___Toc2276320_2035185390">
            <w:r>
              <w:rPr>
                <w:webHidden/>
                <w:rStyle w:val="IndexLink"/>
                <w:rtl w:val="true"/>
              </w:rPr>
              <w:t>کتاب الدیات</w:t>
            </w:r>
            <w:r>
              <w:rPr>
                <w:rStyle w:val="IndexLink"/>
                <w:rtl w:val="true"/>
              </w:rPr>
              <w:t>(</w:t>
            </w:r>
            <w:r>
              <w:rPr>
                <w:rStyle w:val="IndexLink"/>
                <w:rtl w:val="true"/>
              </w:rPr>
              <w:t>ستون فقرات</w:t>
            </w:r>
            <w:r>
              <w:rPr>
                <w:rStyle w:val="IndexLink"/>
                <w:rtl w:val="true"/>
              </w:rPr>
              <w:t xml:space="preserve">, </w:t>
            </w:r>
            <w:r>
              <w:rPr>
                <w:rStyle w:val="IndexLink"/>
                <w:rtl w:val="true"/>
              </w:rPr>
              <w:t>نخاع</w:t>
            </w:r>
            <w:r>
              <w:rPr>
                <w:rStyle w:val="IndexLink"/>
                <w:rtl w:val="true"/>
              </w:rPr>
              <w:t xml:space="preserve">) </w:t>
            </w:r>
            <w:r>
              <w:rPr>
                <w:rStyle w:val="IndexLink"/>
              </w:rPr>
              <w:t>91/03/22</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4_56451"/>
      <w:bookmarkStart w:id="1" w:name="pg4794_56451"/>
      <w:bookmarkEnd w:id="1"/>
    </w:p>
    <w:p>
      <w:pPr>
        <w:pStyle w:val="Heading2"/>
        <w:numPr>
          <w:ilvl w:val="1"/>
          <w:numId w:val="1"/>
        </w:numPr>
        <w:rPr/>
      </w:pPr>
      <w:bookmarkStart w:id="2" w:name="pg4794_56451"/>
      <w:bookmarkStart w:id="3" w:name="__RefHeading___Toc227604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276044_2035185390"/>
      <w:bookmarkStart w:id="6" w:name="_Toc2"/>
      <w:bookmarkEnd w:id="5"/>
      <w:r>
        <w:rPr>
          <w:rtl w:val="true"/>
        </w:rPr>
        <w:t xml:space="preserve">کتاب الدیات </w:t>
      </w:r>
      <w:r>
        <w:rPr/>
        <w:t>90/06/26</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p>
    <w:p>
      <w:pPr>
        <w:pStyle w:val="BookText"/>
        <w:rPr/>
      </w:pPr>
      <w:r>
        <w:rPr>
          <w:rFonts w:ascii="IRNazanin" w:hAnsi="IRNazanin" w:eastAsia="IRNazanin"/>
          <w:color w:val="111111"/>
          <w:sz w:val="28"/>
          <w:sz w:val="28"/>
          <w:szCs w:val="28"/>
          <w:rtl w:val="true"/>
          <w:lang w:bidi="fa-IR"/>
        </w:rPr>
        <w:t>به فضل الهی و بتوفیق منه در سال گذشته بحث در کتاب القصاص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اول سال جدید بحث در کتاب الدیات را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دیات نیز مباحث بسیار مهمی وجود دارد که باید تبیین شود به ویژه یکی از جاهایی که بر حسب ضرورت نیاز به حکم ولایی پیدا کرده است همین کتاب 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ولایت مطلقه فقیه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اخیری که اعضای خبرگان رهبری خدمت رسیدند بحثی را در مورد نظام مطرح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که حضرت امام خمینی آن را بر مبنای فقه پایه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این مناسبت در مورد معنای ولایت مطلقه فقیه و تاریخچه قید آن در قانون اساسی ایران فرمودند ولایت فقیه در قانون اساسی قبلا قید مطلقه نداشت اما در شروع بازنگری در قانون اساسی امام توصیه کردند که قید مطلقه به آن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 بعضی فکر می کنند معنای ولایت مطلقه فقیه این است که دست ولی فقیه باز باشد و علی الاطلاق بتواند تصرفاتی بکند و این مرادف با دیکتاتوری می شود که یک کسی هرطور دلش می خواهد به دلخواه خودش تصرفاتی بکند در حالی که مراد از ولایت مطلقه این است که ولی فقیه در راس این سازمان حکومت الهی و حکومت اسلامی است تا این تشکیلات یک حالت انعطاف داشته باشد که اگر یک جایی و در یک موردی از نظر قانون به بن بست رسیدند از نظر فقه به بن بست رسیدند؛ ولیّ فقیه بتواند راه گشا باشد و آن سد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ولایت مطلقه یعنی آن حالت انعطاف پذیری تشکیلات، تا هیچ موقع به بن بست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مبنایی که اخیرا ایشان داشتند در کتاب دیات در موارد متعددی اینگونه است برای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دیه غیر مسلمان یک یهودی اگر اینجا کشته بشود می گویند دیه او هفتصد یا هشتصد درهم است خوب این را امروز دنیا نمی پذیرد دنیا می گوید فرقی با این انسان و آن انسان نیست لذا اصلا در قانون اساسی مقدار دیه غیر مسلمان نیامده است و این را به بعهده قانون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اخیرا مقام معظم رهبری دستوری دادند و بر اساس یک مبنا و مصالحی فرمودند برای آنها نیز مثل یک مسلمان دیه قرار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دیه و مقادیر دیه اختلاف فراوان است ابتدا گفته‌اند شش چیز مقادیر دیه است در حالیکه قیمت های هزار مثقال طلا؛ ده هزار مثقال نقره؛ یا صد شتر؛ یا هزار گوسفند؛ یا دویست دست حله خیلی باهم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جانی در انتخاب یکی مخیر باشد به مقتول جفا است لذا مقام معظم رهبری یک دستوری دادند که بر اساس آن عمل می شود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کتاب دیات از نظر فقهی دارای مسائل مهمی است و مبنای ما مثل گذشته نظر امام است و بحث را از کتاب تحریر الوسیلة</w:t>
      </w:r>
      <w:r>
        <w:rPr>
          <w:rStyle w:val="FootnoteAnchor"/>
          <w:rtl w:val="true"/>
        </w:rPr>
        <w:footnoteReference w:id="2"/>
      </w:r>
      <w:r>
        <w:rPr>
          <w:rFonts w:ascii="IRNazanin" w:hAnsi="IRNazanin" w:eastAsia="IRNazanin"/>
          <w:color w:val="111111"/>
          <w:sz w:val="28"/>
          <w:sz w:val="28"/>
          <w:szCs w:val="28"/>
          <w:rtl w:val="true"/>
          <w:lang w:bidi="fa-IR"/>
        </w:rPr>
        <w:t>دنبال می کنیم و در بیان مسائل روی ترتیب کتاب دیات تحریر امام پیش می رویم و نظر امام را مطرح می کنیم استدلال ایشان را مطرح می کنیم و اگر دیگران مثل مرحوم صاحب جواهر صاحب مسالک صاحب ریاض حتی از فقهای معاصر مثل مرحوم آقای خویی مطالبی دارند آنها را هم مورد توجه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 وهی جمع الدیه بتخفیف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بشویم باید چند امر را تذکر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معنای لغوی و اصطلاحی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گفته‌اند دیه از ودی یدی الودی و دیة گرفته شده است یعنی مصدر ثانی است برای ودی مشابه هم دارد مثل وعد یعد الوعد و عدة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Style w:val="FootnoteAnchor"/>
          <w:rtl w:val="true"/>
        </w:rPr>
        <w:footnoteReference w:id="3"/>
      </w:r>
      <w:r>
        <w:rPr>
          <w:rFonts w:ascii="IRNazanin" w:hAnsi="IRNazanin" w:eastAsia="IRNazanin"/>
          <w:color w:val="111111"/>
          <w:sz w:val="28"/>
          <w:sz w:val="28"/>
          <w:szCs w:val="28"/>
          <w:rtl w:val="true"/>
          <w:lang w:bidi="fa-IR"/>
        </w:rPr>
        <w:t>می گوید ود القاتل القتیل یعنی اعطی ولیه الدیه قاتل دیه پرداخت برای مقتول بعد می گوید الدیه مایعطی من المال بدل نفس القتیل و الجمع الدیات</w:t>
      </w:r>
    </w:p>
    <w:p>
      <w:pPr>
        <w:pStyle w:val="BookText"/>
        <w:rPr/>
      </w:pPr>
      <w:r>
        <w:rPr>
          <w:rFonts w:ascii="IRNazanin" w:hAnsi="IRNazanin" w:eastAsia="IRNazanin"/>
          <w:color w:val="111111"/>
          <w:sz w:val="28"/>
          <w:sz w:val="28"/>
          <w:szCs w:val="28"/>
          <w:rtl w:val="true"/>
          <w:lang w:bidi="fa-IR"/>
        </w:rPr>
        <w:t>اقرب الموارد</w:t>
      </w:r>
      <w:r>
        <w:rPr>
          <w:rStyle w:val="FootnoteAnchor"/>
          <w:rtl w:val="true"/>
        </w:rPr>
        <w:footnoteReference w:id="4"/>
      </w:r>
      <w:r>
        <w:rPr>
          <w:rFonts w:ascii="IRNazanin" w:hAnsi="IRNazanin" w:eastAsia="IRNazanin"/>
          <w:color w:val="111111"/>
          <w:sz w:val="28"/>
          <w:sz w:val="28"/>
          <w:szCs w:val="28"/>
          <w:rtl w:val="true"/>
          <w:lang w:bidi="fa-IR"/>
        </w:rPr>
        <w:t>می گوید واداه مواداتا از باب مفاعله یعنی اخذ الدیه منه و منه الحدیث در ادامه به حدیثی اشاره دارد که ابن اثیر در نهایه</w:t>
      </w:r>
      <w:r>
        <w:rPr>
          <w:rStyle w:val="FootnoteAnchor"/>
          <w:rtl w:val="true"/>
        </w:rPr>
        <w:footnoteReference w:id="5"/>
      </w:r>
      <w:r>
        <w:rPr>
          <w:rFonts w:ascii="IRNazanin" w:hAnsi="IRNazanin" w:eastAsia="IRNazanin"/>
          <w:color w:val="111111"/>
          <w:sz w:val="28"/>
          <w:sz w:val="28"/>
          <w:szCs w:val="28"/>
          <w:rtl w:val="true"/>
          <w:lang w:bidi="fa-IR"/>
        </w:rPr>
        <w:t>هم نقل می کند که امام فرمود ان احبوا قادوا و ان احبوا وادوا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با نسبت دادن به لغت می فرماید و قد تسمی لغة العقل به معنای عقل هم آمده چون عقل در لغت به معنای منع است الدیه بمعنی العقل یعنی المنع و چون موجب بازدارندگی انسانها از ارتکاب قتل می شود به آن دیه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تسمی دماً در عرف می گویند که خون فلانی را از او بگیرند یعنی دیه را مطالبه کنند که از باب تسمیه‌ی شیئ مسبب به نام سبب است چون دم سبب دیه می شود دیه مسبب است اسم سبب را روی مسبب گذاشتند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6"/>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دیه اصطلاحا بین فقها و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الواجب بالجنایة علی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مالی که در اثر جنایتی که بر یک انسان حر انجام داده است به عهده انسان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او مادونها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جنایتی به نفس کسی انجام داده یعنی یک کسی را کشته یا جنایتی بر اطراف کرده پس هم در قتل نفس هم در جنایت بر اطراف آن مالی را که بعهده جانی می آید را دیه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مقدّراً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از نظر شرع مقدار آن تعیین شده باشد مانند اینکه بزند چشم کسی را کور کند که نصف دیه یک انسان باید بدهد یا تعیین نشده باشد مانند کف دست یعنی در شرع مشخص نشده که دیه کف دست چه مقدار است در جایی که مقدر نشده یا ارش هست یا حکومت ارش تفاوت قیمت است یعنی تفاوت قیمت انسانی که دست صحیح و کاملی دارد را با قیمت یک انسانی که کف دست او را قطع کردند مقایسه می کنند بعضی موارد که ارش هم مشخص نیست با حکومت یعنی نظر حاکم است که بر اساس یک مقدرات و قرائنی یک مبلغی تعیین 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 دومی یعنی آنچه که مقدر نیست گاهی اسم دیه نمی گذارند بلکه به آن می گویند ارش یا حکومت اما در جاهایی که مقدر شرعی ندارد هم دیه می توانیم اطلاق بکنیم هم ارش و حکومت اطلاق کنیم اما در آنجایی که مقدر است همواره دیه اطلاق می شود پس نسبت بین دیه و ارش و حکومت عموم و خصوص مطلق است یعنی هرجا ارش و حکومت گفته می شود دیه هم گفته می شود مثل آنجایی که مقدر نیست اما در برخی جاها دیه گفته می شود ارش و حکومت گفته نمی شود مثل آنجایی که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معنایی که صاحب جواهر در معنای اصطلاحی فرمود امام هم در تحریر انتخاب کرده و می فرماید</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الواجب بالجنایة علی الحر فی النفس او مادونها سواء کان مقدرا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دیه؛ اگر انسانی انسانی را کشت دیه در اسلام بالادله الاربعه ثابت است بالکتاب و السنه و الاجماع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ماکان لمؤمن ان یقتل مومنا الا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مومنی حق ندارد مومنی را بکشد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 یعنی کسی حق ندارد کسی را بکشد مگر خطئا و نمی توانیم بگوییم اگر خطئا بود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الا خطئا یعنی کسی نباید کسی را بکشد مگر اینکه بدون قصد و اراده انجام بگیرد در خطا اصلا اراده نیست قصد نیست تا بگوییم یجوز یا لایجوز</w:t>
      </w:r>
    </w:p>
    <w:p>
      <w:pPr>
        <w:pStyle w:val="BookText"/>
        <w:rPr/>
      </w:pPr>
      <w:r>
        <w:rPr>
          <w:rFonts w:ascii="IRNazanin" w:hAnsi="IRNazanin" w:eastAsia="IRNazanin"/>
          <w:color w:val="111111"/>
          <w:sz w:val="28"/>
          <w:sz w:val="28"/>
          <w:szCs w:val="28"/>
          <w:rtl w:val="true"/>
          <w:lang w:bidi="fa-IR"/>
        </w:rPr>
        <w:t>و من قتل مومنا خطائا فتحریر رقبة مومنة و دیة مسلمة الی اهله اگر کسی مومنی را کشت اگر عمدا باشد که قصاص دارد اما در خطا که محل بحث ماست می گوییم دو چیز بعهده قاتل می آید یکی حق الله که بنده ای باید بخرد و آزاد کند و دیگری حق الناس یعنی دیة مسلمة که تسلیم اولیاء مقتول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دیه بپردازند الا اینکه اولیاء دم بعنوان صدقه ببخشند بگویند ما صدقه می دهیم و عفو بکنند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جالبی است که نفرمود مگر اینکه آن دیه را نگیرند یا مگر اینکه آن را برگردانند بلکه اسم آن را صدقه گذاشته و فرمود یصّدّقوا این تشویق و ترغیب اولیاء دم است که بیایید گذشت کنید صدقه است این تقریبا همان آن سیاست کلی نظام اسلامی است که در مقابل قتل دیه تعیین می کند که باید بپردازند یا اگر عمد است و فی القصاص حیات تعبیر قصاص می کند کتب علیکم القصاص قرآن تعبیر کتب میکند در اینجا بطور قطع دیه مسلمة برای محکم کردن کار است تا کسی جرات نکند آدم بکشد زیرا قصاص می شود و اگر خطایی شد دیه می گیرند سختگیری می کند در عین حال برای اینکه یک انسان دیگر کشته نشود پیشنهاد عفو را هم آورده و می فرماید تصدّق کنید این ترغیب و تشویق به این است که بیایند عفو بکنند</w:t>
      </w:r>
      <w:r>
        <w:rPr>
          <w:rFonts w:eastAsia="IRNazanin" w:cs="IRNazanin"/>
          <w:color w:val="111111"/>
          <w:sz w:val="28"/>
          <w:szCs w:val="28"/>
          <w:rtl w:val="true"/>
          <w:lang w:bidi="fa-IR"/>
        </w:rPr>
        <w:t>.</w:t>
      </w:r>
      <w:bookmarkStart w:id="7" w:name="pg4794_56456"/>
    </w:p>
    <w:p>
      <w:pPr>
        <w:pStyle w:val="BookText"/>
        <w:rPr/>
      </w:pPr>
      <w:bookmarkEnd w:id="7"/>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8" w:name="__RefHeading___Toc2276046_2035185390"/>
      <w:bookmarkStart w:id="9" w:name="_Toc3"/>
      <w:bookmarkEnd w:id="8"/>
      <w:r>
        <w:rPr>
          <w:rtl w:val="true"/>
        </w:rPr>
        <w:t xml:space="preserve">کتاب الدیات </w:t>
      </w:r>
      <w:r>
        <w:rPr/>
        <w:t>90/06/27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p>
    <w:p>
      <w:pPr>
        <w:pStyle w:val="BookText"/>
        <w:rPr/>
      </w:pPr>
      <w:r>
        <w:rPr>
          <w:rFonts w:ascii="IRNazanin" w:hAnsi="IRNazanin" w:eastAsia="IRNazanin"/>
          <w:color w:val="111111"/>
          <w:sz w:val="28"/>
          <w:sz w:val="28"/>
          <w:szCs w:val="28"/>
          <w:rtl w:val="true"/>
          <w:lang w:bidi="fa-IR"/>
        </w:rPr>
        <w:t>گفته شد که در مقدمه و قبل از شروع در بحث دو امر را ذکر می کنیم امر اول راجع به معنای لغوی و اصطلاحی دیه است که هردو را مطرح کردیم</w:t>
      </w:r>
    </w:p>
    <w:p>
      <w:pPr>
        <w:pStyle w:val="BookText"/>
        <w:rPr/>
      </w:pPr>
      <w:r>
        <w:rPr>
          <w:rFonts w:ascii="IRNazanin" w:hAnsi="IRNazanin" w:eastAsia="IRNazanin"/>
          <w:color w:val="111111"/>
          <w:sz w:val="28"/>
          <w:sz w:val="28"/>
          <w:szCs w:val="28"/>
          <w:rtl w:val="true"/>
          <w:lang w:bidi="fa-IR"/>
        </w:rPr>
        <w:t>امر دوم در مورد مشروعیت دیه بود و گفتیم استدلال شده به کتاب و سنت و عقل و اجماع</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أَن یَقْتُلَ مُؤْمِنًا إِلَّا خَطًَا وَ مَن قَتَلَ مُؤْمِنًا خَطًَا فَتَحْرِیرُ رَقَبَةٍ مُّؤْمِنَةٍ وَ دِیَةٌ مُّسَلَّمَةٌ إِلیَ أَهْلِهِ إِلَّا أَن یَصَّدَّقُواْ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ادامه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دیروز آیه را توضیح دادیم اکنون نکته ای اضافه می کنیم که برای قاتل در دنیا دو قسم مجازات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نیامده ولی در روایات داریم که یکی از سه امر از خصال کفاره بر عهده قاتل می آید یکی اینکه بنده‌ای را آزاد کند دوم اینکه شصت نفر مسکین را طعام بدهد سوم شصت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قرآن یک مورد را بیان کرده است اما روایت از باب تخییر سه مورد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حق الناس</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مسلمة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دیه است که باید به اولیاء دم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از آیاتی است که دلالت دارد در قتل خطایی دیه ثابت است</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بلکه متواتر در مورد ثبوت دیه وارد شده است که یک نمونه از آن را در ذیل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ابن عتیبه</w:t>
      </w:r>
      <w:r>
        <w:rPr>
          <w:rStyle w:val="FootnoteAnchor"/>
          <w:rtl w:val="true"/>
        </w:rPr>
        <w:footnoteReference w:id="9"/>
      </w:r>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 فی القتل و الجراحات فیه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مسلمین از شیعه و سنی بلکه بعضی ادعای ضرورت کردند که دیه در شرع بالضرورة من الدین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جنایتی را انجام داد و این جنایت گرچه عمدی نبود بلکه خطایی بود و قصاص ندارد؛ اما جان یک انسان گرفته شد باید جبران بکند و پول خون مجنی علیه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ریخته شد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نفس چه در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 لذا عقل حکم می کند که بایستی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ادله اربعه می گوییم دیه در شرع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فیه فی أقسام القتل ومقادیر الدیات وموجبات الضمان والجنایة علی الأطراف واللواحق</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امام در ادامه می فرماید در کتاب دیات از پنج مطلب بحث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اقسام القتل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الدیات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موجبات الضمان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والجنایة علی الاطراف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اللواحق</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اقسام القتل،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اول کتاب قصاص گذشت و به ملاحظه اینکه انسانی اگر کشته می شود و می خواهد قصاص بشود نوع قتل باید مشخص شود قصاص دارد یا خیر؟ آنجا گفتیم قتل ممکن است سه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قتل شبه عمد، قتل خطای محض و گفتیم میزان در قتل عمد چیست؟ در ادامه به مناسبت گفتیم قتل شبه عمد چیست؟ و میزان و ملاک قتل شبه عمد کدام است و نیز قتل خطای محض را توضیح دادیم و گفتیم میزان و ملاک خطای محض چیست؟ آنجا مفصلاً اقسام قتل و نیز روایاتی که دال بر این اقسام است را ذکر کردیم حالا اینجا اجمالا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القتل اما عمد محض او شبیه عمد او خطاء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یتحقق العمد بلا اشکال بقصد القتل بفعل یقتل بمثله نوعا</w:t>
      </w:r>
    </w:p>
    <w:p>
      <w:pPr>
        <w:pStyle w:val="BookText"/>
        <w:rPr/>
      </w:pPr>
      <w:r>
        <w:rPr>
          <w:rFonts w:ascii="IRNazanin" w:hAnsi="IRNazanin" w:eastAsia="IRNazanin"/>
          <w:color w:val="111111"/>
          <w:sz w:val="28"/>
          <w:sz w:val="28"/>
          <w:szCs w:val="28"/>
          <w:rtl w:val="true"/>
          <w:lang w:bidi="fa-IR"/>
        </w:rPr>
        <w:t>در سه صورت قتل عمد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در عمد این است که کسی را به قصد کشتن می زند و آلت هم کشنده است یا فعلی که انجام می دهد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عمد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 از قتل عمد این است که قصد قتل دارد ولی آلت کشنده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قتل ندارد ولی آلت کشنده است این را هم می گوییم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می گوید قصد نداشتم اما اینجا قصد تبعی دارد</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قصد فعلا لایحصل به الموت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را انجام می دهد که کشنده نیست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یقصد به القتل کما لو ضربه بسوت خفیف او حصاة و نحوهما فاتفق القتل فهل هو عمد او لا فیه قولان اشبههما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اشبه این است که قتل غیر عمد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ضربه بعصاه و لم یقلع عنه حتی مات فهو عمد و ان لم یقصد به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عصا مشغول زدن شد و دست برنداشت تا مضروب مرد اینجا گرچه با عصا زده و عصا کشنده نیست و فرض این است که قصد قتل هم ندارد اما با توجه به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قتل عمد است به جهت اینکه فعل در اینصورت که استمرار پیدا کرد کشنده شد این مثل فرض سوم می شود که قصد قتل ندارد اما فعل ممایقتل غالبا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منعه من الطعام او الشراب فی مدة لایحتمل فیه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انسانی را در اتاقی بدون طعام و شراب حبس کرد و می گوید قصد قتل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اینکار کشنده نیست قصد قتل هم ندارد اما اینکه در را باز نکند تا بمیرد این می شود ممایقتل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رماه فقتله فهو عمد و ان لم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محلی که ممایقتل است او را پرتاب بکند یا تیری به او بزند تصادفا هم بمیرد ولو بگوید من قصد قتل نداشتم اما فعل می شود ممایقتل غالبا پس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العمد مایکون قاصدا للفعل الذی لایقتل به غالبا غیر قاصد للقتل کما ضربه تادیبا بسوط فاتفق القتل و منه علاج الطبیب اذ اتفق منه القتل مع مباشرته العلاج و منه الختان اذا تجاوز الحد و منه الضرب عدوانا بما لایقتل به غالبا من دون قصد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آخر با اقسام قبل فرق دارد و آن اینکه عدوانا می خواهد بزند و ممکن است گفته شود چون عدوانی است پس قتل عمد است در حالیکه ملاک عمد بودن وجود ندارد زیرا ملاک عمد این بود که یا فعل کشنده باشد یا آلت قتاله باشد یا قصد قتل داشته باشد و در این مورد نه فعل کشنده است و نه قصد قتل دارد پس شبه عمد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بشبیه العمد لو قتل شخصا باعتقاد کونه مهدور الدم او باعتقاد القصاص فبان الخلاف او بظن انه صید فبان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دارد آلت هم کشنده است اما برایش اشتباه شده اگر می دانست که این شخص همان شخص مورد نظر نیست او را نمی کشت پس ولو قصد قتل دارد فعل هم ممایقتل است یا آلتی هم که با او می زند کشنده است اما چون شبهه در مصداق پیش می آید لذا می گوییم ملحق به شبه عمد می شود</w:t>
      </w:r>
      <w:r>
        <w:rPr>
          <w:rFonts w:eastAsia="IRNazanin" w:cs="IRNazanin"/>
          <w:color w:val="111111"/>
          <w:sz w:val="28"/>
          <w:szCs w:val="28"/>
          <w:rtl w:val="true"/>
          <w:lang w:bidi="fa-IR"/>
        </w:rPr>
        <w:t>.</w:t>
      </w:r>
      <w:bookmarkStart w:id="10" w:name="pg4794_56460"/>
    </w:p>
    <w:p>
      <w:pPr>
        <w:pStyle w:val="BookText"/>
        <w:rPr/>
      </w:pPr>
      <w:bookmarkEnd w:id="10"/>
      <w:r>
        <w:rPr>
          <w:rFonts w:ascii="IRNazanin" w:hAnsi="IRNazanin" w:eastAsia="IRNazanin"/>
          <w:color w:val="111111"/>
          <w:sz w:val="28"/>
          <w:sz w:val="28"/>
          <w:szCs w:val="28"/>
          <w:rtl w:val="true"/>
          <w:lang w:bidi="fa-IR"/>
        </w:rPr>
        <w:t>قسم سوم قتل خطای محض است انشاءالله فردا</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11" w:name="__RefHeading___Toc2276048_2035185390"/>
      <w:bookmarkStart w:id="12" w:name="_Toc4"/>
      <w:bookmarkEnd w:id="11"/>
      <w:r>
        <w:rPr>
          <w:rtl w:val="true"/>
        </w:rPr>
        <w:t xml:space="preserve">کتاب الدیات </w:t>
      </w:r>
      <w:r>
        <w:rPr/>
        <w:t>90/06/28</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فیه فی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در کتاب دیات بحث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در اقسام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ببینیم، حکم کدامیک از اقسام، دیه؛ و کدامیک قصاص است</w:t>
      </w:r>
    </w:p>
    <w:p>
      <w:pPr>
        <w:pStyle w:val="BookText"/>
        <w:rPr/>
      </w:pPr>
      <w:r>
        <w:rPr>
          <w:rFonts w:ascii="IRNazanin" w:hAnsi="IRNazanin" w:eastAsia="IRNazanin"/>
          <w:color w:val="111111"/>
          <w:sz w:val="28"/>
          <w:sz w:val="28"/>
          <w:szCs w:val="28"/>
          <w:rtl w:val="true"/>
          <w:lang w:bidi="fa-IR"/>
        </w:rPr>
        <w:t>قسم دوم در مقادیر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کنیم چه عناوینی بابت دیه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در موجبات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چه فعلی موجب دیه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جنایت طرف است که باید ببینیم دیه جنایت بر اطراف چه قدر است</w:t>
      </w:r>
    </w:p>
    <w:p>
      <w:pPr>
        <w:pStyle w:val="BookText"/>
        <w:rPr/>
      </w:pPr>
      <w:r>
        <w:rPr>
          <w:rFonts w:ascii="IRNazanin" w:hAnsi="IRNazanin" w:eastAsia="IRNazanin"/>
          <w:color w:val="111111"/>
          <w:sz w:val="28"/>
          <w:sz w:val="28"/>
          <w:szCs w:val="28"/>
          <w:rtl w:val="true"/>
          <w:lang w:bidi="fa-IR"/>
        </w:rPr>
        <w:t>قسم پنجم لواحق است که ملحق به دیه است</w:t>
      </w:r>
    </w:p>
    <w:p>
      <w:pPr>
        <w:pStyle w:val="BookText"/>
        <w:rPr/>
      </w:pPr>
      <w:r>
        <w:rPr>
          <w:rFonts w:ascii="IRNazanin" w:hAnsi="IRNazanin" w:eastAsia="IRNazanin"/>
          <w:color w:val="111111"/>
          <w:sz w:val="28"/>
          <w:sz w:val="28"/>
          <w:szCs w:val="28"/>
          <w:rtl w:val="true"/>
          <w:lang w:bidi="fa-IR"/>
        </w:rPr>
        <w:t>القول فی اقسام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قتل بر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محض که شبهه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عمد یا شبه خطا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در کتاب قصاص هم گذشت و با استدلال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قتل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عمد سه صورت دارد صورت اول جایی که انسان قصد قتل دارد با قصد کشتن می زند و آلت هم قتاله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فعلی که انجام می دهد ممایقتل غالبا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قدر متیقن از قتل عمد است که هم قصد قتل دارد و هم آن فعل یا آلت ممایقتل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قصد قتل دارد اما آلت قتاله نیست یا فعل ممایقتل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تصادفا منجر به قتل می شود این را هم قتل عمد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قتل ندارد ولی آلت کشنده است اینجا قصد تبعی عنوان می شود که قطعا وجود دارد پس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آلت کشنده نیست اما فعل مما یقتل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لو ضربه بعصاه و لم یقلع عنه حتی مات اینجا گرچه آلت قتاله نیست قصد قتل هم که نداشته است ولی این فعل با این کیفیت مما یقتل است ولذا ملحق به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صورت از قتل عمد بود و در قتل عمد دیه نیست بلکه حکم قصاص است که می تواند با مصالحه تبدیل به دیه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قسم دوم شبه العمد یا شبه الخطا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است که نه قصد قتل دارد نه فعل ممایقتل است و آلت هم کشنده نیست اما اتفق القتل این را می گوییم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فرومود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بشبیه العمد لو قتل شخصا باعتقاد کونه مهدور الدم أو باعتقاد القصاص فبان الخلاف‌أو بظن أنه صید فبان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مورد فوق مثال هایی متصور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فکر کند مهدور الدم است و بزند او را بکشد بعد انکشف که این آن نیست اینجا هم قصد قتل دارد هم آلت قتاله است در عین حال می گوییم این عمد نیست چون گر چه قصد کشتن داشت اما قصد کشتن این شخص را نداشت ولو قصد دارد عمدا هم زده است آلت هم قتاله است اما خطای در تطبیق پیش آمده است لذا می گوییم این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دم به خیال اینکه شخصی را که می کشد به عنوان قصاص کشته می شود او را بکشد و بعد معلوم شود که جانی مورد نظر نبود در اینصورت نیز قتل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بعدی؛ لو ظن بانه صید فبان انسانا از دور فکر کرد این یک آهو است زد او را کشت آمد نزدیک دید یک انسان است این هم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محض؛ تعبیر امام این است المعبر عنه بالخطا الذی شبهه فیه اینهم دیه دارد اما با عاقله است</w:t>
      </w:r>
    </w:p>
    <w:p>
      <w:pPr>
        <w:pStyle w:val="BookText"/>
        <w:rPr/>
      </w:pPr>
      <w:r>
        <w:rPr>
          <w:rFonts w:ascii="IRNazanin" w:hAnsi="IRNazanin" w:eastAsia="IRNazanin"/>
          <w:color w:val="111111"/>
          <w:sz w:val="28"/>
          <w:sz w:val="28"/>
          <w:szCs w:val="28"/>
          <w:rtl w:val="true"/>
          <w:lang w:bidi="fa-IR"/>
        </w:rPr>
        <w:t>جایی که انسان قصد قتل ندارد آلت هم قتاله نیست یا آلت هم قتاله باشد مهم این است که قصد هیچ قتلی ندارد مثل اینکه برای تمرین تیر اندازی می کند تصادفا به انسانی اصابت کرده 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القی حجرا یک سنگی برداشت می خواهد پرتاب سنگ را تمرین کند که تصادفا خورد به انسانی و مرد نه تنها که قصد قتل این انسان را نداشت بلکه اساسا قصد هیچ قتلی را نداشت و آلت هم قتاله نبود این را می گوییم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لو رمی انسانا مهدور الدم فاصاب انسانا آخر مثال سوم این است که به سوی شخصی مهدورالدم بودن آن ثابت است تیر می اندازد و تصادفا او رفت کنار و جابجا شدند و یکی دیگر آمد جلو و کشته شد این را هم می گوییم خطای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تفاوت مثال سوم از قسم سوم با مثال اول از قسم دوم در این است که در مثال اول از قسم دوم فقط فکر می کرد که شخصی مهدور الدم است وآن را کشت و بعد معلوم شد که آن شخص مهدورالدم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سوم از قسم سوم اصل مهدور الدم بودن شخص مورد نظر ثابت بود و در موقع تیر اندازی جابه جایی نفر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این سه صورت را بعد می گوییم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بالخطا محضا فعل الصبی و المجنون شرعا</w:t>
      </w:r>
    </w:p>
    <w:p>
      <w:pPr>
        <w:pStyle w:val="BookText"/>
        <w:rPr/>
      </w:pPr>
      <w:r>
        <w:rPr>
          <w:rFonts w:ascii="IRNazanin" w:hAnsi="IRNazanin" w:eastAsia="IRNazanin"/>
          <w:color w:val="111111"/>
          <w:sz w:val="28"/>
          <w:sz w:val="28"/>
          <w:szCs w:val="28"/>
          <w:rtl w:val="true"/>
          <w:lang w:bidi="fa-IR"/>
        </w:rPr>
        <w:t>یکی از موارد و مصادیق خطای محض این است که یک بچه یک انسانی را بکشد ولو اینکه قصد دارد آلت هم قتاله است ولی مکلف نیست گرچه بر این عمل شرعاً تعریف عمد صادق است چون هم قصد داشته و هم آلت قتاله است ولی چون روایت دارد عمد الصبی خطا در مجنون هم همینطور است عمده و خطائه سواء از نظر شرعی حکم بر خطای محض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الاقسام الثلاثه فی الجنایة علی الاطراف</w:t>
      </w:r>
    </w:p>
    <w:p>
      <w:pPr>
        <w:pStyle w:val="BookText"/>
        <w:rPr/>
      </w:pPr>
      <w:r>
        <w:rPr>
          <w:rFonts w:ascii="IRNazanin" w:hAnsi="IRNazanin" w:eastAsia="IRNazanin"/>
          <w:color w:val="111111"/>
          <w:sz w:val="28"/>
          <w:sz w:val="28"/>
          <w:szCs w:val="28"/>
          <w:rtl w:val="true"/>
          <w:lang w:bidi="fa-IR"/>
        </w:rPr>
        <w:t>مرحوم صاحب جواهر پس از نقل کلام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الجنایة علی الأطراف تنقسم هذه الأقسام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در ذیل مسئله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بیننا بل الاجماع محصل علیه بل یمکن استفادته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هر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 قتل شبه عمد و شبه خطا قتل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جنایت بر طرف هم می آید یعنی قطع عمدی یا شبه عمد یا خطائی عضو همان حکم مربوط به قتل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قتل عمد بعد از مصالحه به مقدار دیه فرض پرداخت دیه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مقادیر دیات و عناوینه</w:t>
      </w:r>
    </w:p>
    <w:p>
      <w:pPr>
        <w:pStyle w:val="BookText"/>
        <w:rPr/>
      </w:pPr>
      <w:r>
        <w:rPr>
          <w:rFonts w:ascii="IRNazanin" w:hAnsi="IRNazanin" w:eastAsia="IRNazanin"/>
          <w:color w:val="111111"/>
          <w:sz w:val="28"/>
          <w:sz w:val="28"/>
          <w:szCs w:val="28"/>
          <w:rtl w:val="true"/>
          <w:lang w:bidi="fa-IR"/>
        </w:rPr>
        <w:t>قسم دوم بیان مقدار دیه و عناوین معین شده برای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عنوان برای دیه نقل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از عناوینی است که دیه بر اساس آنها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قبل از اینکه در بحث مقادیر وارد بشویم موارد دیه را بحث می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ثبوت دیه</w:t>
      </w:r>
      <w:r>
        <w:rPr>
          <w:rFonts w:eastAsia="IRNazanin" w:cs="IRNazanin"/>
          <w:color w:val="111111"/>
          <w:sz w:val="28"/>
          <w:szCs w:val="28"/>
          <w:rtl w:val="true"/>
          <w:lang w:bidi="fa-IR"/>
        </w:rPr>
        <w:t>:</w:t>
      </w:r>
      <w:bookmarkStart w:id="13" w:name="pg4794_56464"/>
    </w:p>
    <w:p>
      <w:pPr>
        <w:pStyle w:val="BookText"/>
        <w:rPr/>
      </w:pPr>
      <w:bookmarkEnd w:id="13"/>
      <w:r>
        <w:rPr>
          <w:rFonts w:ascii="IRNazanin" w:hAnsi="IRNazanin" w:eastAsia="IRNazanin"/>
          <w:color w:val="111111"/>
          <w:sz w:val="28"/>
          <w:sz w:val="28"/>
          <w:szCs w:val="28"/>
          <w:rtl w:val="true"/>
          <w:lang w:bidi="fa-IR"/>
        </w:rPr>
        <w:t>در سه مورد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بالعرض و بدلا و عوضا دیه ثابت است یعنی در قتل عمد تنها حکمی که برعهده جانی است قصاص است و حتی تخییر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شبه عمد و شبه خطا؛ اگر اتفاق بیفتد حکم شرعی ثبوت دیه بر عهده جانی است</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خطای محض؛ در قتل خطائی حکم شرعی دیه است هر چند که بر عاقله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4" w:name="__RefHeading___Toc2276050_2035185390"/>
      <w:bookmarkStart w:id="15" w:name="_Toc5"/>
      <w:bookmarkEnd w:id="14"/>
      <w:r>
        <w:rPr>
          <w:rtl w:val="true"/>
        </w:rPr>
        <w:t xml:space="preserve">کتاب الدیات </w:t>
      </w:r>
      <w:r>
        <w:rPr>
          <w:rtl w:val="true"/>
        </w:rPr>
        <w:t>(</w:t>
      </w:r>
      <w:r>
        <w:rPr>
          <w:rtl w:val="true"/>
        </w:rPr>
        <w:t>مقادیر دیه</w:t>
      </w:r>
      <w:r>
        <w:rPr>
          <w:rtl w:val="true"/>
        </w:rPr>
        <w:t xml:space="preserve">) </w:t>
      </w:r>
      <w:r>
        <w:rPr/>
        <w:t>90/06/29</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مقادیر دیه ابتدا موارد دیه را بحث کردیم و گفتیم بعضی جاها بالأصاله قصاص ثابت است مانند 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تواند از حق خود بگذرد و عوضا عن القصاص به دیه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اگر بیشتر از دیه بخواهد یا به کمتر از دیه راضی شود حق اوست اما دیه نیست بلکه معاوضه است و ربطی به بحث ما ندارد البته در برخی از صور گرچه قتل عمد باشد دیه بالأصاله ثابت است مانند موردی که قاتل پدر مقتول باشد و نیز در قصاص طرف اگر استخوان را شکست و قصاص کردن خوف کم یا زیاد شدن دارد بالأصاله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شبه عمد و خطای محض، عوضا عن القصاص بالأصاله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برای دیه شش عنوان وجود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 هم صد شتر است که دیه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آن دویست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آن هزار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آن دویست دست حله است و هر حله دو عدد است یکی روی دوش می‌اندازند یکی را به کمر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هزار مثقال طلا که هزار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 آن ده هزار درهم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5"/>
      </w:r>
      <w:r>
        <w:rPr>
          <w:rFonts w:ascii="IRNazanin" w:hAnsi="IRNazanin" w:eastAsia="IRNazanin"/>
          <w:color w:val="111111"/>
          <w:sz w:val="28"/>
          <w:sz w:val="28"/>
          <w:szCs w:val="28"/>
          <w:rtl w:val="true"/>
          <w:lang w:bidi="fa-IR"/>
        </w:rPr>
        <w:t>در ذیل عبارت محقق</w:t>
      </w:r>
      <w:r>
        <w:rPr>
          <w:rStyle w:val="FootnoteAnchor"/>
          <w:rtl w:val="true"/>
        </w:rPr>
        <w:footnoteReference w:id="16"/>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عناوین دیه همین این شش عنوان است مخالفی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محصل علیه بل یمکن استفادته من النصوص و علی التغییر بیننا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ادعای اجماع می کند و می فرماید که اجماع قائم است که تخییر است بین اینها و از نصوص هم می شود استفاده کرد</w:t>
      </w:r>
    </w:p>
    <w:p>
      <w:pPr>
        <w:pStyle w:val="BookText"/>
        <w:rPr/>
      </w:pPr>
      <w:r>
        <w:rPr>
          <w:rFonts w:ascii="IRNazanin" w:hAnsi="IRNazanin" w:eastAsia="IRNazanin"/>
          <w:color w:val="111111"/>
          <w:sz w:val="28"/>
          <w:sz w:val="28"/>
          <w:szCs w:val="28"/>
          <w:rtl w:val="true"/>
          <w:lang w:bidi="fa-IR"/>
        </w:rPr>
        <w:t>البته در مورد شش عنوان یک روایت مستقل نداریم که هر شش تا را ذکر کرده باشد بلکه بصورت متفرق آمده است که از جمع روایات این شش تا در می آید لذا اجماع اینجا بکار می‌آید</w:t>
      </w:r>
    </w:p>
    <w:p>
      <w:pPr>
        <w:pStyle w:val="BookText"/>
        <w:rPr/>
      </w:pPr>
      <w:r>
        <w:rPr>
          <w:rFonts w:ascii="IRNazanin" w:hAnsi="IRNazanin" w:eastAsia="IRNazanin"/>
          <w:color w:val="111111"/>
          <w:sz w:val="28"/>
          <w:sz w:val="28"/>
          <w:szCs w:val="28"/>
          <w:rtl w:val="true"/>
          <w:lang w:bidi="fa-IR"/>
        </w:rPr>
        <w:t>و فرمود از روایت هم تخییر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 عناوین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 گفتیم یکی از عناوین دیه انسان صد عدد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این عنوان قید هایی نیز وارد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می فرماید</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مائة بعیر من مسان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باید مسن باشد بچه شتر کافی نیست مرحوم امام هم در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الابل ان یکون 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جاها فرمود مراد از مسان یعنی کبار</w:t>
      </w:r>
      <w:r>
        <w:rPr>
          <w:rStyle w:val="FootnoteAnchor"/>
          <w:rtl w:val="true"/>
        </w:rPr>
        <w:footnoteReference w:id="19"/>
      </w:r>
      <w:r>
        <w:rPr>
          <w:rFonts w:ascii="IRNazanin" w:hAnsi="IRNazanin" w:eastAsia="IRNazanin"/>
          <w:color w:val="111111"/>
          <w:sz w:val="28"/>
          <w:sz w:val="28"/>
          <w:szCs w:val="28"/>
          <w:rtl w:val="true"/>
          <w:lang w:bidi="fa-IR"/>
        </w:rPr>
        <w:t xml:space="preserve">یعنی باید کبیر باشد اما در عبارات روایت اینگونه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استکمل السنه الخامسه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سال پنجم او تمام شد و داخل در سال ششم شده است را مسان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هم همین حرف را زده اند امام هم فرمودند</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الإبل أن تکون مسنة، و هی التی کملت الخامسة و دخلت 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فحل بودن را به عنوان قید دوم ذکر کردند یعنی نر باشد ماده یا ناقه کافی نیست این قید در بعضی روایات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معاویة بن وهب</w:t>
      </w:r>
      <w:r>
        <w:rPr>
          <w:rStyle w:val="FootnoteAnchor"/>
          <w:rtl w:val="true"/>
        </w:rPr>
        <w:footnoteReference w:id="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دِیَةِ الْعَمْدِ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فُحُولَةِ الْإِبِلِ الْمَسَانِّ فَإِنْ لَمْ یَکُنْ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فرمایید روایت می فرماید صد نفر از فحول ابل مسان پرداخت شود و روایت صحیحه است و قید فحولة هم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دِیَةِ الْعَمْدِ الَّذِی یَقْتُلُ الرَّجُلَ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مِائَةٌ مِنْ فُحُولَةِ الْإِبِلِ الْمَسَانِّ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فَمَکَانَ کُلِّ جَمَلٍ عِشْرُونَ مِنْ فُحُولَةِ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رویت صحیحه نیز قید فحوله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استناد این دو روایت عده ای قائلند که دو شرط در ابل ثابت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مسان و فحوله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صاحب ریاض</w:t>
      </w:r>
      <w:r>
        <w:rPr>
          <w:rStyle w:val="FootnoteAnchor"/>
          <w:rtl w:val="true"/>
        </w:rPr>
        <w:footnoteReference w:id="23"/>
      </w:r>
      <w:r>
        <w:rPr>
          <w:rFonts w:ascii="IRNazanin" w:hAnsi="IRNazanin" w:eastAsia="IRNazanin"/>
          <w:color w:val="111111"/>
          <w:sz w:val="28"/>
          <w:sz w:val="28"/>
          <w:szCs w:val="28"/>
          <w:rtl w:val="true"/>
          <w:lang w:bidi="fa-IR"/>
        </w:rPr>
        <w:t>می فرماید لکن الاکثر الاطلاق یعنی فتوایشان مطلق است و این قید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4"/>
      </w:r>
      <w:r>
        <w:rPr>
          <w:rFonts w:ascii="IRNazanin" w:hAnsi="IRNazanin" w:eastAsia="IRNazanin"/>
          <w:color w:val="111111"/>
          <w:sz w:val="28"/>
          <w:sz w:val="28"/>
          <w:szCs w:val="28"/>
          <w:rtl w:val="true"/>
          <w:lang w:bidi="fa-IR"/>
        </w:rPr>
        <w:t>می فرماید گرچه مرحوم محقق می گوید مائة بعیر اما بعیر اصطلاحا مثل انسان است و مذکر و مؤنث در او یکسان است هم جمل هم ناقه را می گویند در نتیجه محقق قائل به فحوله بودن نیست در حالی که ما روایت داشتیم که تعبیر به فحوله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توجه علماء به قید فحوله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وجهش این باشد که این قید در کلمات عامه است و آنها شرط کردند و بعید نیست که روایات ما از باب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 حکی عن الشیخ حملها علی التقیه یعنی چون مطابق با عامه است حمل بر تقیه می شود</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5"/>
      </w:r>
      <w:r>
        <w:rPr>
          <w:rFonts w:ascii="IRNazanin" w:hAnsi="IRNazanin" w:eastAsia="IRNazanin"/>
          <w:color w:val="111111"/>
          <w:sz w:val="28"/>
          <w:sz w:val="28"/>
          <w:szCs w:val="28"/>
          <w:rtl w:val="true"/>
          <w:lang w:bidi="fa-IR"/>
        </w:rPr>
        <w:t>در ذیل عبارت محقق می فرماید لکن مع ذلک فالاحتیاط لاینبغی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در ذیل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والاحوط اعتبار الفحولة فی الابل و ان کان عدم الاعتبار لایخلو من قوة</w:t>
      </w:r>
    </w:p>
    <w:p>
      <w:pPr>
        <w:pStyle w:val="BookText"/>
        <w:rPr/>
      </w:pPr>
      <w:r>
        <w:rPr>
          <w:rFonts w:ascii="IRNazanin" w:hAnsi="IRNazanin" w:eastAsia="IRNazanin"/>
          <w:color w:val="111111"/>
          <w:sz w:val="28"/>
          <w:sz w:val="28"/>
          <w:szCs w:val="28"/>
          <w:rtl w:val="true"/>
          <w:lang w:bidi="fa-IR"/>
        </w:rPr>
        <w:t>پس یکی از شش چیزی که جانی می تواند در مقام پرداخت دیه انتخاب کند؛ ابل است که باید مسن باشد و اگر فحولة بودن را هم اعتبار بکند خوب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سیدنا محمد و آله الطاهرین</w:t>
      </w:r>
      <w:bookmarkStart w:id="16" w:name="pg4794_56468"/>
    </w:p>
    <w:p>
      <w:pPr>
        <w:pStyle w:val="Heading2"/>
        <w:numPr>
          <w:ilvl w:val="1"/>
          <w:numId w:val="1"/>
        </w:numPr>
        <w:rPr/>
      </w:pPr>
      <w:bookmarkStart w:id="17" w:name="__RefHeading___Toc2276052_2035185390"/>
      <w:bookmarkStart w:id="18" w:name="_Toc6"/>
      <w:bookmarkEnd w:id="16"/>
      <w:bookmarkEnd w:id="17"/>
      <w:r>
        <w:rPr>
          <w:rtl w:val="true"/>
        </w:rPr>
        <w:t xml:space="preserve">کتاب الدیات </w:t>
      </w:r>
      <w:r>
        <w:rPr>
          <w:rtl w:val="true"/>
        </w:rPr>
        <w:t>(</w:t>
      </w:r>
      <w:r>
        <w:rPr>
          <w:rtl w:val="true"/>
        </w:rPr>
        <w:t>عناوین دیه</w:t>
      </w:r>
      <w:r>
        <w:rPr>
          <w:rtl w:val="true"/>
        </w:rPr>
        <w:t xml:space="preserve">) </w:t>
      </w:r>
      <w:r>
        <w:rPr/>
        <w:t>90/06/30</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عناوین برای پرداخت دیه است و جانی می تواند برای پرداخت دیه صد نفر شتر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شتر به عنوان دیه هم از نظر عنوان مورد اتفاق علما است و هم از نظر عدد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پرداخت شتر دو قید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مسان؛ هم در روایت آمده است و هم مورد اتفاق علماء است که گفتند مائة من مسان الابل یعنی صد شتر باید مسنه باشد یعنی داخل در سال ششم شده باشد و کمتر از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 در مورد قید دوم نیز هم روایت داریم و هم برخی علماء گفتند من فحولة الابل شتر باید نر باشد شتر ماده کافی نیست این را یکی از بزرگان علما در جامع الشرایع</w:t>
      </w:r>
      <w:r>
        <w:rPr>
          <w:rStyle w:val="FootnoteAnchor"/>
          <w:rtl w:val="true"/>
        </w:rPr>
        <w:footnoteReference w:id="26"/>
      </w:r>
      <w:r>
        <w:rPr>
          <w:rFonts w:ascii="IRNazanin" w:hAnsi="IRNazanin" w:eastAsia="IRNazanin"/>
          <w:color w:val="111111"/>
          <w:sz w:val="28"/>
          <w:sz w:val="28"/>
          <w:szCs w:val="28"/>
          <w:rtl w:val="true"/>
          <w:lang w:bidi="fa-IR"/>
        </w:rPr>
        <w:t>ذکر کرده و مرحوم صاحب ریاض</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 از او نقل می کند مرحوم صاحب جواهر</w:t>
      </w:r>
      <w:r>
        <w:rPr>
          <w:rStyle w:val="FootnoteAnchor"/>
          <w:rtl w:val="true"/>
        </w:rPr>
        <w:footnoteReference w:id="28"/>
      </w:r>
      <w:r>
        <w:rPr>
          <w:rFonts w:ascii="IRNazanin" w:hAnsi="IRNazanin" w:eastAsia="IRNazanin"/>
          <w:color w:val="111111"/>
          <w:sz w:val="28"/>
          <w:sz w:val="28"/>
          <w:szCs w:val="28"/>
          <w:rtl w:val="true"/>
          <w:lang w:bidi="fa-IR"/>
        </w:rPr>
        <w:t>هم می گوید کسی غیر از صاحب ریاض این نکته را از ابن سعید حلی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روایاتی که از نظر سند هم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صحیحه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کردند که خواندیم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ما باشیم و مقتضای قواعد می گوییم برخی روایات بنحو اطلاق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الابل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قیدی ندارد بنابراین وقتی چند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فحولة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روایت نیز مطلق است مقتضای قاعده تقیید است یعنی مراد صد شتر فحل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 مورد که آیا با این روایت روایات مطلقه را قید بزنیم یا نه محل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w:t>
      </w:r>
      <w:r>
        <w:rPr>
          <w:rStyle w:val="FootnoteAnchor"/>
          <w:rtl w:val="true"/>
        </w:rPr>
        <w:footnoteReference w:id="2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صلوحها لتقیید النصوص المطلقة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صلاحیت این روایت صحیحه که بتواند روایات مطلقه را تقیید بزند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معتقدیم که صلاحیت ندارد زیرا؛</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مطلق معتضد بعمل الاکثر است و پشتوانه عمل اکثر فقها را دارد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مطلق در مقام بیان حاجت بوده یعنی اگر فحل بودن شرط بود امام باید بیان می کرد پس معلوم می شود 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قیدی در این روایت آمده است که لم یقل به احد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روایت آمده است در صورتی که شتر پیدا نشد امام می فرماید مکان هر ابل بیست گوسفند بدهد در حالیکه چنین چیزی نصا و فتوا مطرود است لذا روایت صلاحیت برای تقیید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صاحب جواهر نیز این روایت را حمل بر تقیه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احتیاط خوب است ما هم تایید می کنیم نظر صاحب جواهر و امام را یعنی در مقام اداء رعایت احتیاط می کنیم و فحوله را شرط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دوم در دیات بقر است که عدد آن دویست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بقرة ظاهر این است که نه تقیید به مسنه دارد که در ابل بود نه تقیید به فحوله بلکه مطلق است در نصوص می گوید مأتا بقرة هیچ قیدی نیاورده است در روایت عبد الرحمن ابن حجاج عن ابن ابی لیلا</w:t>
      </w:r>
      <w:r>
        <w:rPr>
          <w:rStyle w:val="FootnoteAnchor"/>
          <w:rtl w:val="true"/>
        </w:rPr>
        <w:footnoteReference w:id="30"/>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ابْنَ أَبِی لَیْلَی یَقُولُ کَانَتِ الدِّیَةُ فِی الْجَاهِلِیَّةِ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فَرَضَ عَلَی أَهْلِ الْبَقَرِ مِائَتَیْ بَقَرَةٍ</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فتوای اصحاب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32"/>
      </w:r>
      <w:r>
        <w:rPr>
          <w:rFonts w:ascii="IRNazanin" w:hAnsi="IRNazanin" w:eastAsia="IRNazanin"/>
          <w:color w:val="111111"/>
          <w:sz w:val="28"/>
          <w:sz w:val="28"/>
          <w:szCs w:val="28"/>
          <w:rtl w:val="true"/>
          <w:lang w:bidi="fa-IR"/>
        </w:rPr>
        <w:t xml:space="preserve">اول ابل را ذکر می کند 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ماتا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قواعد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w:t>
      </w:r>
      <w:r>
        <w:rPr>
          <w:rStyle w:val="FootnoteAnchor"/>
          <w:rtl w:val="true"/>
        </w:rPr>
        <w:footnoteReference w:id="33"/>
      </w:r>
      <w:r>
        <w:rPr>
          <w:rFonts w:ascii="IRNazanin" w:hAnsi="IRNazanin" w:eastAsia="IRNazanin"/>
          <w:color w:val="111111"/>
          <w:sz w:val="28"/>
          <w:sz w:val="28"/>
          <w:szCs w:val="28"/>
          <w:rtl w:val="true"/>
          <w:lang w:bidi="fa-IR"/>
        </w:rPr>
        <w:t xml:space="preserve">که شرح قواعد است صاحب ریاض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یطلق علیه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اسم بقره بر آن ثابت است اگر به عنوان دیه پرداخت شود کافی است مرحوم امام</w:t>
      </w:r>
      <w:r>
        <w:rPr>
          <w:rStyle w:val="FootnoteAnchor"/>
          <w:rtl w:val="true"/>
        </w:rPr>
        <w:footnoteReference w:id="34"/>
      </w:r>
      <w:r>
        <w:rPr>
          <w:rFonts w:ascii="IRNazanin" w:hAnsi="IRNazanin" w:eastAsia="IRNazanin"/>
          <w:color w:val="111111"/>
          <w:sz w:val="28"/>
          <w:sz w:val="28"/>
          <w:szCs w:val="28"/>
          <w:rtl w:val="true"/>
          <w:lang w:bidi="fa-IR"/>
        </w:rPr>
        <w:t xml:space="preserve">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البقرة فلایعتبر فیها السن و لا الذکورة و الانوثة فیکفی فیها ما یسمی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بقره سن و یا مذکر و مؤنث بودن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35"/>
      </w:r>
      <w:r>
        <w:rPr>
          <w:rFonts w:ascii="IRNazanin" w:hAnsi="IRNazanin" w:eastAsia="IRNazanin"/>
          <w:color w:val="111111"/>
          <w:sz w:val="28"/>
          <w:sz w:val="28"/>
          <w:szCs w:val="28"/>
          <w:rtl w:val="true"/>
          <w:lang w:bidi="fa-IR"/>
        </w:rPr>
        <w:t>می فرماید این تاء تاء تانیث نیست بلکه تاء وحدت جنسی است یعنی بقر یعنی جنس گاو و بقرة یعنی یک گاو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سوم شاة است و جانی می تواند برای پرداخت دیه هزار گوسفند را انتخاب کند صاحب جواهر فرمود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اجده فی عددها ایضا نصا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عدد هزار گوسفند هیچ مخالفی نیست بل عن الغنیه</w:t>
      </w:r>
      <w:r>
        <w:rPr>
          <w:rStyle w:val="FootnoteAnchor"/>
          <w:rtl w:val="true"/>
        </w:rPr>
        <w:footnoteReference w:id="37"/>
      </w:r>
      <w:r>
        <w:rPr>
          <w:rFonts w:ascii="IRNazanin" w:hAnsi="IRNazanin" w:eastAsia="IRNazanin"/>
          <w:color w:val="111111"/>
          <w:sz w:val="28"/>
          <w:sz w:val="28"/>
          <w:szCs w:val="28"/>
          <w:rtl w:val="true"/>
          <w:lang w:bidi="fa-IR"/>
        </w:rPr>
        <w:t>و ظاهر کتب الثلاثة الاجماع علیه کما لا خلاف اجده فی اجزاء مسماها یعنی علاوه بر اجماع بر عدد یک اجماع دیگر داریم که صدق مسمای هزار گوسفند کافی است بلاقید من غیر فرق بین الذکر و الانثی بین بزرگ یا کوچک نر یا ماده چاق یا لاغر فرقی نیست البته در ذیل دو روایتی که قبلا اشاره کردیم آمده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شتر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نخواست شتر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هر شتر بیست گوسفند بپردازد در نتیجه می شود دو هزار گوسفند که مخالف می شود با این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معاویة ابن وهب</w:t>
      </w:r>
      <w:r>
        <w:rPr>
          <w:rStyle w:val="FootnoteAnchor"/>
          <w:rtl w:val="true"/>
        </w:rPr>
        <w:footnoteReference w:id="38"/>
      </w:r>
      <w:r>
        <w:rPr>
          <w:rFonts w:ascii="IRNazanin" w:hAnsi="IRNazanin" w:eastAsia="IRNazanin"/>
          <w:color w:val="111111"/>
          <w:sz w:val="28"/>
          <w:sz w:val="28"/>
          <w:szCs w:val="28"/>
          <w:rtl w:val="true"/>
          <w:lang w:bidi="fa-IR"/>
        </w:rPr>
        <w:t>فان لم یکن ابل فمکان کل جمل عشرون من فحولة الغنم اگر شتر نیست بجای هر شتر بیست گوسفند نر بپردازد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دِیَةِ الْعَمْدِ الَّذِی یَقْتُلُ الرَّجُلَ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مِائَةٌ مِنْ فُحُولَةِ الْإِبِلِ الْمَسَانِّ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فَمَکَانَ کُلِّ جَمَلٍ عِشْرُونَ مِنْ فُحُولَةِ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دو روایت که مشابه هستند باید دو هزار گوسفند بدهد اما گفتیم که این دو روایت مطرود است زیرا؛</w:t>
      </w:r>
      <w:bookmarkStart w:id="19" w:name="pg4794_56471"/>
    </w:p>
    <w:p>
      <w:pPr>
        <w:pStyle w:val="BookText"/>
        <w:rPr/>
      </w:pPr>
      <w:bookmarkEnd w:id="19"/>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دارد که آمده است ان لم یکن ابل گوسفند بدهد در حالی که گفتیم در هیچ یک از این شش عنوان ترتیب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تبدیل به گوسفند آن است که دو هزار گوسفند به عنوان دیه باشد در حالیکه لاقائل به بلکه فقهاء بالاتفاق نصا و فتواً هزار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فحوله آورده است در حالیکه گفتیم این قید قائل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گوییم نصا و فتوا تعداد شاة هزار است و هیچ قیدی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چهارم دویست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از دو جهت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چیست؟</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حله چندتا است؟ که از روایات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20" w:name="__RefHeading___Toc2276054_2035185390"/>
      <w:bookmarkStart w:id="21" w:name="_Toc7"/>
      <w:bookmarkEnd w:id="20"/>
      <w:r>
        <w:rPr>
          <w:rtl w:val="true"/>
        </w:rPr>
        <w:t>کتاب الدیات عناوین دیه</w:t>
      </w:r>
      <w:r>
        <w:rPr>
          <w:rtl w:val="true"/>
        </w:rPr>
        <w:t>(</w:t>
      </w:r>
      <w:r>
        <w:rPr>
          <w:rtl w:val="true"/>
        </w:rPr>
        <w:t>حله</w:t>
      </w:r>
      <w:r>
        <w:rPr>
          <w:rtl w:val="true"/>
        </w:rPr>
        <w:t xml:space="preserve">) </w:t>
      </w:r>
      <w:r>
        <w:rPr/>
        <w:t>90/07/03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عناوین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عناوین دیات گفتیم شش چیز بعنوان دیه قابل پرداخت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من مسان الابل که سنشان داخل در شش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گاو که شرطی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که اختلافی نداشت به جز دو روایت که به حسب ظاهر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اجمالی موارد فوق را بیان کردیم و امروز در مورد حله توضیحات کوتاهی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40"/>
      </w:r>
      <w:r>
        <w:rPr>
          <w:rFonts w:ascii="IRNazanin" w:hAnsi="IRNazanin" w:eastAsia="IRNazanin"/>
          <w:color w:val="111111"/>
          <w:sz w:val="28"/>
          <w:sz w:val="28"/>
          <w:szCs w:val="28"/>
          <w:rtl w:val="true"/>
          <w:lang w:bidi="fa-IR"/>
        </w:rPr>
        <w:t xml:space="preserve">در شرایع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مأتا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عبارت را مرحوم امام</w:t>
      </w:r>
      <w:r>
        <w:rPr>
          <w:rStyle w:val="FootnoteAnchor"/>
          <w:rtl w:val="true"/>
        </w:rPr>
        <w:footnoteReference w:id="41"/>
      </w:r>
      <w:r>
        <w:rPr>
          <w:rFonts w:ascii="IRNazanin" w:hAnsi="IRNazanin" w:eastAsia="IRNazanin"/>
          <w:color w:val="111111"/>
          <w:sz w:val="28"/>
          <w:sz w:val="28"/>
          <w:szCs w:val="28"/>
          <w:rtl w:val="true"/>
          <w:lang w:bidi="fa-IR"/>
        </w:rPr>
        <w:t>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42"/>
      </w:r>
      <w:r>
        <w:rPr>
          <w:rFonts w:ascii="IRNazanin" w:hAnsi="IRNazanin" w:eastAsia="IRNazanin"/>
          <w:color w:val="111111"/>
          <w:sz w:val="28"/>
          <w:sz w:val="28"/>
          <w:szCs w:val="28"/>
          <w:rtl w:val="true"/>
          <w:lang w:bidi="fa-IR"/>
        </w:rPr>
        <w:t xml:space="preserve">در ادامه کلام محقق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 أی مأتا حلة فلا أجد فیه خلافاً معتداً به بل عن بعض الاصحاب نفی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کتابهای دیگر مثل مبسوط</w:t>
      </w:r>
      <w:r>
        <w:rPr>
          <w:rStyle w:val="FootnoteAnchor"/>
          <w:rtl w:val="true"/>
        </w:rPr>
        <w:footnoteReference w:id="43"/>
      </w:r>
      <w:r>
        <w:rPr>
          <w:rFonts w:ascii="IRNazanin" w:hAnsi="IRNazanin" w:eastAsia="IRNazanin"/>
          <w:color w:val="111111"/>
          <w:sz w:val="28"/>
          <w:sz w:val="28"/>
          <w:szCs w:val="28"/>
          <w:rtl w:val="true"/>
          <w:lang w:bidi="fa-IR"/>
        </w:rPr>
        <w:t>و سرائر</w:t>
      </w:r>
      <w:r>
        <w:rPr>
          <w:rStyle w:val="FootnoteAnchor"/>
          <w:rtl w:val="true"/>
        </w:rPr>
        <w:footnoteReference w:id="44"/>
      </w:r>
      <w:r>
        <w:rPr>
          <w:rFonts w:ascii="IRNazanin" w:hAnsi="IRNazanin" w:eastAsia="IRNazanin"/>
          <w:color w:val="111111"/>
          <w:sz w:val="28"/>
          <w:sz w:val="28"/>
          <w:szCs w:val="28"/>
          <w:rtl w:val="true"/>
          <w:lang w:bidi="fa-IR"/>
        </w:rPr>
        <w:t>و غیره نقل می کند که آنها هم ادعای اجماع کردند اما در مقابل مرحوم صاحب جواهر</w:t>
      </w:r>
      <w:r>
        <w:rPr>
          <w:rStyle w:val="FootnoteAnchor"/>
          <w:rtl w:val="true"/>
        </w:rPr>
        <w:footnoteReference w:id="45"/>
      </w:r>
      <w:r>
        <w:rPr>
          <w:rFonts w:ascii="IRNazanin" w:hAnsi="IRNazanin" w:eastAsia="IRNazanin"/>
          <w:color w:val="111111"/>
          <w:sz w:val="28"/>
          <w:sz w:val="28"/>
          <w:szCs w:val="28"/>
          <w:rtl w:val="true"/>
          <w:lang w:bidi="fa-IR"/>
        </w:rPr>
        <w:t xml:space="preserve">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اجد فی النصوص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روایت که آنهم اشکال دارد وآن صحیحه عبدالرحمن بن حجاج</w:t>
      </w:r>
      <w:r>
        <w:rPr>
          <w:rStyle w:val="FootnoteAnchor"/>
          <w:rtl w:val="true"/>
        </w:rPr>
        <w:footnoteReference w:id="46"/>
      </w:r>
      <w:r>
        <w:rPr>
          <w:rFonts w:ascii="IRNazanin" w:hAnsi="IRNazanin" w:eastAsia="IRNazanin"/>
          <w:color w:val="111111"/>
          <w:sz w:val="28"/>
          <w:sz w:val="28"/>
          <w:szCs w:val="28"/>
          <w:rtl w:val="true"/>
          <w:lang w:bidi="fa-IR"/>
        </w:rPr>
        <w:t xml:space="preserve">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ابی لیلا یقول کانت الدیة فی الجاهلیة مأة من الابل فاقرها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همان را تثبیت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فرض علی اهل البقر مأتی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گاو داشتند و شتر نداشتند پیامبر دویست گاو بر عهده آنها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علی اهل الشاة ألف شاة 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ثنیه باشد یعنی در سن سه سال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اهل الذهب الف دینار و علی اهل الورق عشرة آلاف درهم و علی اهل الیمن مأتی 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 روایت از نظر سند تا عبدالرحمن بن حجاج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از بزرگان فقهای اصحاب است و مرحوم شیخ در فهرست کتاب غیبت می فرماید ایشان از سفرای مورد اطمینان است منتهی عبدالرحمن بن حجاج نمی گوید قال الصادق بلکه می گوید قال ابن ابی لیلی پس روایت از امام نیست که ما برای آن اعتبار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می فرماید و هو معلوم الحال ابن ابی لیلی در زمان بنی امیه و بنی عباس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قاضی کوفه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اقران 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نزدیکی با ابوحنیفه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خصوصیات او این بود که با اهلبیت و شیعیان دشمنی داشت مثلا عمار دهنی که شخصی جلیل القدر بود و زمانی نزد ابن ابی لیلی در دادگاه برای ادای شهادت آمده بود؛ ابن ابی لیلی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فقد عرفناک لانقبل شهادتک لانک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محکمه بیرون برو و شهادتت قبول نمی شود چون شیعه هستی عمار با حال گریه از جلسه رفت بیرون ابن ابی لیلی او را صدا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عمار انت رجل من اهل العلم 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علم و حدیث هستی بجای گریه کردن می توانی با همکاری کنی تا جایگاه خوبی پیدا کنی عمار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انک نسبتنی الی رتبة شریفة لست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نسبتی به من داده ای که لایق آن نیستم زیرا اولین گروهی که به آنها نسبت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سحره زمان موسی بودند یعنی رفض کردند ایمان به فرعون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 که امام صادق فرمود هرکس پشت به باطل کند و رو به حق کند این را می گویند رافضی و من اعتقاد ندارم در این زمان کسی با این وصف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مشابه همین برخورد را با محمد بن مسلم که زمان امام باقر و امام صادق را درک کرده بود نیز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حله در نقل عبد الرحمن بن حجاج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همین عبدالرحمن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داستانی که از ابن ابی لیلا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نزد امام صادق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فسئلت اباعبداله فقال کان علی یقول الدیه الف دینار و قیمة الدینار عشرة آلاف درهم و لاهل البوادی ماة من الابل و لاهل السواد مأتا بقرة أو الف شاة</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فرمایید وقتی عبدالرحمن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اسمی از حلل نمی برد با اینکه او گفته بود ابن ابی لیلا شش چیز را به عنوان موارد قابل پرداخت برای دیه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 فرماید لذا حله مورد قبول نیست ولی اجماع فقهاء بر پذیرش 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نسخه در تعداد حله؛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دیگر هم در بحث حله از جهت تعداد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w:t>
      </w:r>
      <w:r>
        <w:rPr>
          <w:rStyle w:val="FootnoteAnchor"/>
          <w:rtl w:val="true"/>
        </w:rPr>
        <w:footnoteReference w:id="48"/>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اهل الیمن الحلل مائة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ولی در نقل وسائل</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اهل الیمن الحلل مأتی حلة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آمده است اما مرحوم صدوق در تهذیب</w:t>
      </w:r>
      <w:r>
        <w:rPr>
          <w:rStyle w:val="FootnoteAnchor"/>
          <w:rtl w:val="true"/>
        </w:rPr>
        <w:footnoteReference w:id="51"/>
      </w:r>
      <w:r>
        <w:rPr>
          <w:rFonts w:ascii="IRNazanin" w:hAnsi="IRNazanin" w:eastAsia="IRNazanin"/>
          <w:color w:val="111111"/>
          <w:sz w:val="28"/>
          <w:sz w:val="28"/>
          <w:szCs w:val="28"/>
          <w:rtl w:val="true"/>
          <w:lang w:bidi="fa-IR"/>
        </w:rPr>
        <w:t>طبق کافی نقل کرده و فتوی داده است</w:t>
      </w:r>
      <w:r>
        <w:rPr>
          <w:rFonts w:eastAsia="IRNazanin" w:cs="IRNazanin"/>
          <w:color w:val="111111"/>
          <w:sz w:val="28"/>
          <w:szCs w:val="28"/>
          <w:rtl w:val="true"/>
          <w:lang w:bidi="fa-IR"/>
        </w:rPr>
        <w:t>.</w:t>
      </w:r>
      <w:bookmarkStart w:id="22" w:name="pg4794_56474"/>
    </w:p>
    <w:p>
      <w:pPr>
        <w:pStyle w:val="BookText"/>
        <w:rPr/>
      </w:pPr>
      <w:bookmarkEnd w:id="2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عبدالرحمن بن حجاج از امام صادق؛ در کلام امام نامی از حله نیامده است و روایتی هم که نام حله را برده است ضعیف است 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مرحوم صاحب جواهر ادعای اجماع کرده است که یکی از شش چیز 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هیچ روایتی که همه‌ی شش چیز را یکجا آورده باشد نداریم لذا اجماع را موید می گیریم و می گوییم شاید علماء طبق روایات دیگری که بدستشان رسیده و حله در آن بود و به ما نرسیده است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فقط موید بر مسئله است که عناوین دیه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23" w:name="__RefHeading___Toc2276056_2035185390"/>
      <w:bookmarkStart w:id="24" w:name="_Toc8"/>
      <w:bookmarkEnd w:id="23"/>
      <w:r>
        <w:rPr>
          <w:rtl w:val="true"/>
        </w:rPr>
        <w:t>کتاب الدیات عناوین دیه</w:t>
      </w:r>
      <w:r>
        <w:rPr>
          <w:rtl w:val="true"/>
        </w:rPr>
        <w:t>(</w:t>
      </w:r>
      <w:r>
        <w:rPr>
          <w:rtl w:val="true"/>
        </w:rPr>
        <w:t>حله</w:t>
      </w:r>
      <w:r>
        <w:rPr>
          <w:rtl w:val="true"/>
        </w:rPr>
        <w:t xml:space="preserve">) </w:t>
      </w:r>
      <w:r>
        <w:rPr/>
        <w:t>90/07/04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عناوین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یکی از عناوینی که قابلیت دارد به عنوان دیه پرداخت شود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صاحب جواهر فرمود لم أر فی النصوص من ندیدم که در نصوص ذکری از حله شده باشد بلکه مدرک آن فقط اجماع و اتفاق علما است مگر در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عبدالرحمان بن حجاج که دیروز گفتیم و چند اشکال بر آن وارد بود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عبد الرحمن از امام نقل نکرده است بلکه از ابن ابی لیلی نقل کرده است که گفت در زمان پیامبر اینگونه بوده و خود ابن ابی لیلی معلوم الحال است و به هیچ وجه قابل اعتماد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روایت دوگونه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شیخ در تهذیب</w:t>
      </w:r>
      <w:r>
        <w:rPr>
          <w:rStyle w:val="FootnoteAnchor"/>
          <w:rtl w:val="true"/>
        </w:rPr>
        <w:footnoteReference w:id="52"/>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w:t>
      </w:r>
      <w:r>
        <w:rPr>
          <w:rStyle w:val="FootnoteAnchor"/>
          <w:rtl w:val="true"/>
        </w:rPr>
        <w:footnoteReference w:id="53"/>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استناد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جمیل بن دراج</w:t>
      </w:r>
      <w:r>
        <w:rPr>
          <w:rStyle w:val="FootnoteAnchor"/>
          <w:rtl w:val="true"/>
        </w:rPr>
        <w:footnoteReference w:id="5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الدیة قال الف دینار او عشره آلاف درهم و یؤخذ من اصحاب الحلل الحلل و من اصحاب االابل الابل و من اصحاب البقر البقر و من اصحاب الغنم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جمیل بن دراج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موقوفه است یعنی سند را به امام نرسانده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دلیل برای اصل حله است و از تعداد در آن اثری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صاحب تفصیل الشریعه</w:t>
      </w:r>
      <w:r>
        <w:rPr>
          <w:rStyle w:val="FootnoteAnchor"/>
          <w:rtl w:val="true"/>
        </w:rPr>
        <w:footnoteReference w:id="55"/>
      </w:r>
      <w:r>
        <w:rPr>
          <w:rFonts w:ascii="IRNazanin" w:hAnsi="IRNazanin" w:eastAsia="IRNazanin"/>
          <w:color w:val="111111"/>
          <w:sz w:val="28"/>
          <w:sz w:val="28"/>
          <w:szCs w:val="28"/>
          <w:rtl w:val="true"/>
          <w:lang w:bidi="fa-IR"/>
        </w:rPr>
        <w:t xml:space="preserve">آورده است روایت یک نسخه بدل دارد که از اعتبار روایت می کاهد در تهذیب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یوخذ من اصحاب الحلل الحلل</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 دارد من اصحاب الخیل</w:t>
      </w:r>
      <w:r>
        <w:rPr>
          <w:rStyle w:val="FootnoteAnchor"/>
          <w:rtl w:val="true"/>
        </w:rPr>
        <w:footnoteReference w:id="57"/>
      </w:r>
      <w:r>
        <w:rPr>
          <w:rFonts w:ascii="IRNazanin" w:hAnsi="IRNazanin" w:eastAsia="IRNazanin"/>
          <w:color w:val="111111"/>
          <w:sz w:val="28"/>
          <w:sz w:val="28"/>
          <w:szCs w:val="28"/>
          <w:rtl w:val="true"/>
          <w:lang w:bidi="fa-IR"/>
        </w:rPr>
        <w:t>یعنی اسب</w:t>
      </w:r>
    </w:p>
    <w:p>
      <w:pPr>
        <w:pStyle w:val="BookText"/>
        <w:rPr/>
      </w:pPr>
      <w:r>
        <w:rPr>
          <w:rFonts w:ascii="IRNazanin" w:hAnsi="IRNazanin" w:eastAsia="IRNazanin"/>
          <w:color w:val="111111"/>
          <w:sz w:val="28"/>
          <w:sz w:val="28"/>
          <w:szCs w:val="28"/>
          <w:rtl w:val="true"/>
          <w:lang w:bidi="fa-IR"/>
        </w:rPr>
        <w:t>بنابراین گرچه روایت صحیحه است اما نمی توان به آن استناد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ریاض</w:t>
      </w:r>
      <w:r>
        <w:rPr>
          <w:rStyle w:val="FootnoteAnchor"/>
          <w:rtl w:val="true"/>
        </w:rPr>
        <w:footnoteReference w:id="58"/>
      </w:r>
      <w:r>
        <w:rPr>
          <w:rFonts w:ascii="IRNazanin" w:hAnsi="IRNazanin" w:eastAsia="IRNazanin"/>
          <w:color w:val="111111"/>
          <w:sz w:val="28"/>
          <w:sz w:val="28"/>
          <w:szCs w:val="28"/>
          <w:rtl w:val="true"/>
          <w:lang w:bidi="fa-IR"/>
        </w:rPr>
        <w:t xml:space="preserve">هم پس از نقل اجماع علماء بر ثبوت حله به عنوان پرداخت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الحجة دون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پرداخت دیه از حله همین اجماع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صحیحه جمیل بن دراج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Style w:val="FootnoteAnchor"/>
          <w:rtl w:val="true"/>
        </w:rPr>
        <w:footnoteReference w:id="5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فی کون مأتی حلة من افراد الدیة هو الاجماع و تسالم المقطوع به بین الاصحاب و الا فهو لم یرو فی صحیحه جمیل و عبدالرحمان و لایمکن اثبات ذلک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عبارتشان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لابأس بکون الصحیحتین مؤیدتین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را از اجماع می گیریم و این دو روایت قرینه می شود که در اسلام حله بعنوان دیه ثابت بوده است ولی روایت آن به دست ما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60"/>
      </w:r>
      <w:r>
        <w:rPr>
          <w:rFonts w:ascii="IRNazanin" w:hAnsi="IRNazanin" w:eastAsia="IRNazanin"/>
          <w:color w:val="111111"/>
          <w:sz w:val="28"/>
          <w:sz w:val="28"/>
          <w:szCs w:val="28"/>
          <w:rtl w:val="true"/>
          <w:lang w:bidi="fa-IR"/>
        </w:rPr>
        <w:t xml:space="preserve">می فرماید بعد از همه اشکالات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بالعمل بها بعد الانجبار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فرمایش ایشان مورد قبول نیست زیرا قبول است که شهرت جبران ضعف سند را می کند اما اینجا فرض این بوده است که کلام کلام امام نیست از امام نقل نکرده شاید دروغ هم نگفته باشد لذا جملة بعد الانجبار خیلی دلچسب نیست و حق با آقای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الحله ثوبان و الاحوط ان تکون من برود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دو مطلب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حله دوتا است یکی ردا و دیگری ازار</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حله باید از پارچه های یمنی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61"/>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مأتا حلة کل حلة ثوبان من برود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بطور مطلق از حله به دو لباس تعریف می کند و قید احوط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62"/>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فالحکم ای کون ماتی حلة من افراد الدیة مفروغ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حله از افراد دیه است مفروغ عنه و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کالمفروغیة عن کون کل حلة ثوبان چنانچه این قضیه مرتب بودن هر حله از دو لباس هم مفروغ منه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نص به اکثر الاصحاب و اهل اللغه و عن الصحاح</w:t>
      </w:r>
      <w:r>
        <w:rPr>
          <w:rStyle w:val="FootnoteAnchor"/>
          <w:rtl w:val="true"/>
        </w:rPr>
        <w:footnoteReference w:id="63"/>
      </w:r>
      <w:r>
        <w:rPr>
          <w:rFonts w:ascii="IRNazanin" w:hAnsi="IRNazanin" w:eastAsia="IRNazanin"/>
          <w:color w:val="111111"/>
          <w:sz w:val="28"/>
          <w:sz w:val="28"/>
          <w:szCs w:val="28"/>
          <w:rtl w:val="true"/>
          <w:lang w:bidi="fa-IR"/>
        </w:rPr>
        <w:t>و الحلل من برود الیمن و الحله ازار و ردا لاتسمی حله حتی یکون 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دو قطعه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w:t>
      </w:r>
      <w:r>
        <w:rPr>
          <w:rStyle w:val="FootnoteAnchor"/>
          <w:rtl w:val="true"/>
        </w:rPr>
        <w:footnoteReference w:id="64"/>
      </w:r>
      <w:r>
        <w:rPr>
          <w:rFonts w:ascii="IRNazanin" w:hAnsi="IRNazanin" w:eastAsia="IRNazanin"/>
          <w:color w:val="111111"/>
          <w:sz w:val="28"/>
          <w:sz w:val="28"/>
          <w:szCs w:val="28"/>
          <w:rtl w:val="true"/>
          <w:lang w:bidi="fa-IR"/>
        </w:rPr>
        <w:t xml:space="preserve">نیز در نهایه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 واحدة الحلل و هی برود الیمن و لاتسمی حله الا ان تکون ثوبین من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المنیر</w:t>
      </w:r>
      <w:r>
        <w:rPr>
          <w:rStyle w:val="FootnoteAnchor"/>
          <w:rtl w:val="true"/>
        </w:rPr>
        <w:footnoteReference w:id="65"/>
      </w: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الحله بالضم لاتکون الا ثوبین من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لغویین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ذلک حدیث عمر انه رئا رجلا علیه حله قد اعتزر باحداهما و ارتدا بآخر فهذان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حله یعنی دو قطعه</w:t>
      </w:r>
    </w:p>
    <w:p>
      <w:pPr>
        <w:pStyle w:val="BookText"/>
        <w:rPr/>
      </w:pPr>
      <w:r>
        <w:rPr>
          <w:rFonts w:ascii="IRNazanin" w:hAnsi="IRNazanin" w:eastAsia="IRNazanin"/>
          <w:color w:val="111111"/>
          <w:sz w:val="28"/>
          <w:sz w:val="28"/>
          <w:szCs w:val="28"/>
          <w:rtl w:val="true"/>
          <w:lang w:bidi="fa-IR"/>
        </w:rPr>
        <w:t>امام فرمود احوط این است که از برود یمن باشد این از باب این است که بعضی از لغویین ذکر کردند که از برود یمن باشد و هم در فتاوا هست لذا مرحوم صاحب جواهر</w:t>
      </w:r>
      <w:r>
        <w:rPr>
          <w:rStyle w:val="FootnoteAnchor"/>
          <w:rtl w:val="true"/>
        </w:rPr>
        <w:footnoteReference w:id="66"/>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الاقتصار فیها علی برود الیمن لانه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می فرماید الاحوط منتهی مخالفی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کتاب عین</w:t>
      </w:r>
      <w:r>
        <w:rPr>
          <w:rStyle w:val="FootnoteAnchor"/>
          <w:rtl w:val="true"/>
        </w:rPr>
        <w:footnoteReference w:id="67"/>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الحله ازار و رداء برد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یمن باشد یا غیر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w:t>
      </w:r>
      <w:r>
        <w:rPr>
          <w:rStyle w:val="FootnoteAnchor"/>
          <w:rtl w:val="true"/>
        </w:rPr>
        <w:footnoteReference w:id="68"/>
      </w:r>
      <w:r>
        <w:rPr>
          <w:rFonts w:ascii="IRNazanin" w:hAnsi="IRNazanin" w:eastAsia="IRNazanin"/>
          <w:color w:val="111111"/>
          <w:sz w:val="28"/>
          <w:sz w:val="28"/>
          <w:szCs w:val="28"/>
          <w:rtl w:val="true"/>
          <w:lang w:bidi="fa-IR"/>
        </w:rPr>
        <w:t xml:space="preserve">در سرائر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الحلة إزار، و رداء و لا تسمّی حلة حتی تکون ثوبین اثنین، من برود الیمن، أو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مقید به یمن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دلیلی ندارد که ما نجران را اضافه کنیم ولی برود یمن را می گوییم احتیاط بهتر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عمده مطلب این است که اگر امروز در مقام اجرا کسی بگوید من حله را انتخاب می کنم حلل را از کجا گیر بیاورد حله ای که آن زمان بود لباس بود می پوشیدند بعضی گفتند لباس انتخاب کند حله خصوصیت ندارد البته اتفاقی نیست زیرا از به حله لباس جید تعبیر شده است</w:t>
      </w:r>
      <w:r>
        <w:rPr>
          <w:rFonts w:eastAsia="IRNazanin" w:cs="IRNazanin"/>
          <w:color w:val="111111"/>
          <w:sz w:val="28"/>
          <w:szCs w:val="28"/>
          <w:rtl w:val="true"/>
          <w:lang w:bidi="fa-IR"/>
        </w:rPr>
        <w:t>.</w:t>
      </w:r>
      <w:bookmarkStart w:id="25" w:name="pg4794_56478"/>
    </w:p>
    <w:p>
      <w:pPr>
        <w:pStyle w:val="BookText"/>
        <w:rPr/>
      </w:pPr>
      <w:bookmarkEnd w:id="25"/>
      <w:r>
        <w:rPr>
          <w:rFonts w:ascii="IRNazanin" w:hAnsi="IRNazanin" w:eastAsia="IRNazanin"/>
          <w:color w:val="111111"/>
          <w:sz w:val="28"/>
          <w:sz w:val="28"/>
          <w:szCs w:val="28"/>
          <w:rtl w:val="true"/>
          <w:lang w:bidi="fa-IR"/>
        </w:rPr>
        <w:t>علی ای حال امروز شاید بگوییم اصلا نیست مانند خصال کفاره که آزاد کردن عبد است که عبد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ثوب باشد می توانیم انتخاب کنیم لذا به نظر می رسد این عنوان از عناوین دیه در این زمان منتفی است و لذا باید بگوییم جانی در پنج چیز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26" w:name="__RefHeading___Toc2276058_2035185390"/>
      <w:bookmarkStart w:id="27" w:name="_Toc9"/>
      <w:bookmarkEnd w:id="26"/>
      <w:r>
        <w:rPr>
          <w:rtl w:val="true"/>
        </w:rPr>
        <w:t>کتاب الدیات عناوین دیه</w:t>
      </w:r>
      <w:r>
        <w:rPr>
          <w:rtl w:val="true"/>
        </w:rPr>
        <w:t>(</w:t>
      </w:r>
      <w:r>
        <w:rPr>
          <w:rtl w:val="true"/>
        </w:rPr>
        <w:t>دینار</w:t>
      </w:r>
      <w:r>
        <w:rPr>
          <w:rtl w:val="true"/>
        </w:rPr>
        <w:t xml:space="preserve">) </w:t>
      </w:r>
      <w:r>
        <w:rPr/>
        <w:t>90/07/05</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عناوین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درس بر مطلبی لازم است تاکید کنم؛ و بگوییم مرسوم در حوزه های علمیه و بین طلاب این بود که درسها را می نوشتند رساله داشتند و بعد هم می توانستند عرضه کنند و خودشان هم استفاده می کردند مثلا خودم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دو سال خارج دیدم و نوشتم و بعد آمدم قم و در قم نیز درس آیة الله العظمی بروجردی شرکت کردم هر آنچه شرکت کردم نوشتم و بعد در درس حضرت امام نیز هر آنچه شرکت کردم نوشتم و در درس حضرت آیة الله العظمی گلپایگانی نیز نوشتم و موجود است بنابراین خوب است دوستان دروسی را که حاظر می شوند تقریرات داشته باشند و به حضور خاص در درس اکتفاء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مشوق هایی نیز برای بهترین تقریرات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عناوین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69"/>
      </w:r>
      <w:r>
        <w:rPr>
          <w:rFonts w:ascii="IRNazanin" w:hAnsi="IRNazanin" w:eastAsia="IRNazanin"/>
          <w:color w:val="111111"/>
          <w:sz w:val="28"/>
          <w:sz w:val="28"/>
          <w:szCs w:val="28"/>
          <w:rtl w:val="true"/>
          <w:lang w:bidi="fa-IR"/>
        </w:rPr>
        <w:t>بعد از کلام محقق</w:t>
      </w:r>
      <w:r>
        <w:rPr>
          <w:rStyle w:val="FootnoteAnchor"/>
          <w:rtl w:val="true"/>
        </w:rPr>
        <w:footnoteReference w:id="70"/>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اجد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مسکوک بودن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فقها بالاتفاق می گویند ذهبی که بعنوان دینار استفاده می شود باید طلای مسکوک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الغنیة</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دیگر از کتب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نظر فتوی مخالفی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علیه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داله هم در حد استفاضه است و اغلب آنها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نمونه تعدادی از آن در ذیل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r>
        <w:rPr>
          <w:rStyle w:val="FootnoteAnchor"/>
          <w:rtl w:val="true"/>
        </w:rPr>
        <w:footnoteReference w:id="72"/>
      </w:r>
      <w:r>
        <w:rPr>
          <w:rFonts w:ascii="IRNazanin" w:hAnsi="IRNazanin" w:eastAsia="IRNazanin"/>
          <w:color w:val="111111"/>
          <w:sz w:val="28"/>
          <w:sz w:val="28"/>
          <w:szCs w:val="28"/>
          <w:rtl w:val="true"/>
          <w:lang w:bidi="fa-IR"/>
        </w:rPr>
        <w:t xml:space="preserve">عن ابی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عشرة آلاف درهم أو الف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یونس</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 عن ابی عبداله فی حدیث قال الدیة عشرة آلاف درهم أو ألف دینار أو مأة من الابل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عبداله قال فی قتل الخطا مأة من الإبل أو ألف من الغنم أو عشرة آلاف درهم أو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مجموعه روایات بوضوح می رساند عنوان دینار مطرح است که در آن زمان طلایی مسکوک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مخالف وجود دارد که محمد بن مسلم و زراره و دیگران</w:t>
      </w:r>
      <w:r>
        <w:rPr>
          <w:rStyle w:val="FootnoteAnchor"/>
          <w:rtl w:val="true"/>
        </w:rPr>
        <w:footnoteReference w:id="75"/>
      </w:r>
      <w:r>
        <w:rPr>
          <w:rFonts w:ascii="IRNazanin" w:hAnsi="IRNazanin" w:eastAsia="IRNazanin"/>
          <w:color w:val="111111"/>
          <w:sz w:val="28"/>
          <w:sz w:val="28"/>
          <w:szCs w:val="28"/>
          <w:rtl w:val="true"/>
          <w:lang w:bidi="fa-IR"/>
        </w:rPr>
        <w:t>همه نقل می کنند که از عنوان دینار یا ذهب نامی ندارد و فقط ابل را عنوان دیه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فی الدیة قال امام در جواب فرمودند هی مأة من الابل و لیس فیها دنانیر و لا دراهم 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با توجه به اینکه فقط یک عنوان برای دیه آورده است مخالف تمام آن روایات می شود که مجموع آنها شش عنوان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قابل توجیه است زیرا عمده اشکال از معنی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یعنی لیس فی الدیة این می شود که تنها ابل است ولی ظاهر روایت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گردانیم به ابل یعنی لیس فی الابل دنانیر و دراهم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ملاک نیست بلکه عدد ابل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منافاتی با سایر روایات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دینار یعنی هزار مثقال شرعی ولی مثقال شرعی با مثقال صیرفی متداول فرق دارد 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مثقال صیرفی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مثقال شرعی سه ربع مثقال صیرفی است بنابراین هزار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می شود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منتهی باید این جهت را رعایت بکنیم که طلای مسکوک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تحریر</w:t>
      </w:r>
      <w:r>
        <w:rPr>
          <w:rStyle w:val="FootnoteAnchor"/>
          <w:rtl w:val="true"/>
        </w:rPr>
        <w:footnoteReference w:id="7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الدینار و الدرهم هما المسکوکان و لایکفی الف مثقال فضة غیر مسکوکین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طلا یا ده هزار درهم نقره خالص کافی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هم همین را می گویند فقط مرحوم صاحب ریاض</w:t>
      </w:r>
      <w:r>
        <w:rPr>
          <w:rStyle w:val="FootnoteAnchor"/>
          <w:rtl w:val="true"/>
        </w:rPr>
        <w:footnoteReference w:id="77"/>
      </w:r>
      <w:r>
        <w:rPr>
          <w:rFonts w:ascii="IRNazanin" w:hAnsi="IRNazanin" w:eastAsia="IRNazanin"/>
          <w:color w:val="111111"/>
          <w:sz w:val="28"/>
          <w:sz w:val="28"/>
          <w:szCs w:val="28"/>
          <w:rtl w:val="true"/>
          <w:lang w:bidi="fa-IR"/>
        </w:rPr>
        <w:t>معنی می کند الف دینار ای الف مثقال ذهب خالص و قید مسکوک ندارد و به استناد یک روایت می فرماید کما فی صریح الخبر فی حدیث ابی بصیر قال سئلت اباعبداله عن الدیة فقال دیة المسلم عشرة آلاف من الفضة أو ألف مثقال من الذهب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28" w:name="pg4794_56481"/>
    </w:p>
    <w:p>
      <w:pPr>
        <w:pStyle w:val="BookText"/>
        <w:rPr/>
      </w:pPr>
      <w:bookmarkEnd w:id="28"/>
      <w:r>
        <w:rPr>
          <w:rFonts w:ascii="IRNazanin" w:hAnsi="IRNazanin" w:eastAsia="IRNazanin"/>
          <w:color w:val="111111"/>
          <w:sz w:val="28"/>
          <w:sz w:val="28"/>
          <w:szCs w:val="28"/>
          <w:rtl w:val="true"/>
          <w:lang w:bidi="fa-IR"/>
        </w:rPr>
        <w:t>توجیه روایت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79"/>
      </w:r>
      <w:r>
        <w:rPr>
          <w:rFonts w:ascii="IRNazanin" w:hAnsi="IRNazanin" w:eastAsia="IRNazanin"/>
          <w:color w:val="111111"/>
          <w:sz w:val="28"/>
          <w:sz w:val="28"/>
          <w:szCs w:val="28"/>
          <w:rtl w:val="true"/>
          <w:lang w:bidi="fa-IR"/>
        </w:rPr>
        <w:t xml:space="preserve">در توجیه روایت می فرماید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 دینار چون یک دینار یک مثقال است پس مراد روایت اشاره به همان است که در روایات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فتوای صاحب ریاض صحیح نیست بلکه از مجموع روایات استفاده می شود که هزار مثقال طلای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عنوان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29" w:name="__RefHeading___Toc2276060_2035185390"/>
      <w:bookmarkStart w:id="30" w:name="_Toc10"/>
      <w:bookmarkEnd w:id="29"/>
      <w:r>
        <w:rPr>
          <w:rtl w:val="true"/>
        </w:rPr>
        <w:t>کتاب الدیات عناوین دیه</w:t>
      </w:r>
      <w:r>
        <w:rPr>
          <w:rtl w:val="true"/>
        </w:rPr>
        <w:t>(</w:t>
      </w:r>
      <w:r>
        <w:rPr>
          <w:rtl w:val="true"/>
        </w:rPr>
        <w:t>درهم</w:t>
      </w:r>
      <w:r>
        <w:rPr>
          <w:rtl w:val="true"/>
        </w:rPr>
        <w:t xml:space="preserve">) </w:t>
      </w:r>
      <w:r>
        <w:rPr/>
        <w:t>90/07/06</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عناوین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تاریخ آمده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شاگرد داشت در مورد افرادی است که معروف بودند و لکن کسانی که معروف نبودند بیش از این حرفها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ای عظیم تشکیل دادند و در رشته های مختلف شاگرد دارند هم رشته های عمومی و هم رشته های خاص در رشته فقه و اصول و تفسیر و غیره شاگردان فراوانی تربیت کرده است که برای نمونه از چند نفر نام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بن اعین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این ها استاد رشته های مختلف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زراره نجاشی</w:t>
      </w:r>
      <w:r>
        <w:rPr>
          <w:rStyle w:val="FootnoteAnchor"/>
          <w:rtl w:val="true"/>
        </w:rPr>
        <w:footnoteReference w:id="80"/>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قارئا فقیها متکلما شاعرا ادیبا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در زمان خودش تعبیر به فقیه عصر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احد من الشیعة أفقه من محمد بن مسلم</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سی هزار حدیث از امام باقر از حفظ داشته و از امام صادق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از حفظ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در علوم مختلف تبحر داشت و امام فرمود در مسجد بنشین و فتوی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فی مسجد المدینة وافت الناس ، فإنی أحب أن یری فی شیعتی مثلک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شیمی جابر بن حیان سرآمد عصر بود و جرجی زیدان در مجله الهلال در باره جابر می گوید یکی از حکمای سده دو هجری جابر است و از شاگردان امام صادق است در ضمن تاسف هم می خورد که در شرح حال او برخورد کردم و دیدم که اروپاییان در احوال او بیشتر از مسلمانان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مراجعه کنیم می یابیم برخورد امام با همین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حدیث کوتاه از امام صادق را که به برخی از شاگردان به صورت انفرادی یا جمعی فرمود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ابی المقداد که یکی از شاگران امام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فی اول دخل دخلت علیه تعلموا الصدق قبل الحدیث</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هم نقل کردند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بالتقوی و الورع</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بالصدق و أداء الامانة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قتاده می گوید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جمعی از شاگردان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أحب أن أری الشاب منکم إلا غادیا فی حالین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عالما أو متعلما، فإن لم یفعل فرط، فإن فرط ضیع ، وان ضیع أثم ، وان أثم سکن النار، والذی بعث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می فرمود تنها عالم بودن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و تزینوا معه بالحلم و الوقار تواضعوا لمن تعلمونه و تواضعوا لمن طلبتم منه العلم و لاتکونوا علماء جبارین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جمعی عظیم از شاگردان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الرجل منکم اذا ورع فی دینه و صدق الحدیث و ادی الامانة و حسن خلقه مع الناس قیل هذا جعفری و یسرنی ذلک و یدخل علیّ منه السرور و ان کان علی غیر ذلک دخل علیّ بلائة و عاره و قیل هذا أدب جعفر</w:t>
      </w:r>
      <w:r>
        <w:rPr>
          <w:rStyle w:val="FootnoteAnchor"/>
          <w:rtl w:val="true"/>
        </w:rPr>
        <w:footnoteReference w:id="8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شاگردان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الحدیث لمنفعة الدنیا لم یکن له فی الآخرة نصیب و من اراد به خیر الآخرة اعطاه الله خیر الدنیا و الآخرة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توصیه هایی است که امام صادق داشتند به شاگردانشان که ما تیمنا در روز اول بحث اخلاقی از آن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عناوین دیات گفتیم عنوان ششم درهم است که در روایات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91"/>
      </w:r>
      <w:r>
        <w:rPr>
          <w:rFonts w:ascii="IRNazanin" w:hAnsi="IRNazanin" w:eastAsia="IRNazanin"/>
          <w:color w:val="111111"/>
          <w:sz w:val="28"/>
          <w:sz w:val="28"/>
          <w:szCs w:val="28"/>
          <w:rtl w:val="true"/>
          <w:lang w:bidi="fa-IR"/>
        </w:rPr>
        <w:t xml:space="preserve">بعد از ذکر عنوان ده هزار درهم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خلاف اجده فی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فتاوی و نظر فقها مخالفی نیست نصوص هم در این مورد به حد استفاضة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r>
        <w:rPr>
          <w:rStyle w:val="FootnoteAnchor"/>
          <w:rtl w:val="true"/>
        </w:rPr>
        <w:footnoteReference w:id="92"/>
      </w:r>
      <w:r>
        <w:rPr>
          <w:rFonts w:ascii="IRNazanin" w:hAnsi="IRNazanin" w:eastAsia="IRNazanin"/>
          <w:color w:val="111111"/>
          <w:sz w:val="28"/>
          <w:sz w:val="28"/>
          <w:szCs w:val="28"/>
          <w:rtl w:val="true"/>
          <w:lang w:bidi="fa-IR"/>
        </w:rPr>
        <w:t xml:space="preserve">عن ابی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الدیة عشرة آلاف درهم او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یونس</w:t>
      </w:r>
      <w:r>
        <w:rPr>
          <w:rStyle w:val="FootnoteAnchor"/>
          <w:rtl w:val="true"/>
        </w:rPr>
        <w:footnoteReference w:id="93"/>
      </w:r>
      <w:r>
        <w:rPr>
          <w:rFonts w:ascii="IRNazanin" w:hAnsi="IRNazanin" w:eastAsia="IRNazanin"/>
          <w:color w:val="111111"/>
          <w:sz w:val="28"/>
          <w:sz w:val="28"/>
          <w:szCs w:val="28"/>
          <w:rtl w:val="true"/>
          <w:lang w:bidi="fa-IR"/>
        </w:rPr>
        <w:t xml:space="preserve">عن بعض اصحابنا عن ابی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الدیة عشرة آلاف درهم أو ألف دینار أو مأة من الابل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علاء بن فضیل</w:t>
      </w:r>
      <w:r>
        <w:rPr>
          <w:rStyle w:val="FootnoteAnchor"/>
          <w:rtl w:val="true"/>
        </w:rPr>
        <w:footnoteReference w:id="94"/>
      </w:r>
      <w:r>
        <w:rPr>
          <w:rFonts w:ascii="IRNazanin" w:hAnsi="IRNazanin" w:eastAsia="IRNazanin"/>
          <w:color w:val="111111"/>
          <w:sz w:val="28"/>
          <w:sz w:val="28"/>
          <w:szCs w:val="28"/>
          <w:rtl w:val="true"/>
          <w:lang w:bidi="fa-IR"/>
        </w:rPr>
        <w:t xml:space="preserve">عن ابی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فی قتل الخطا ألف من الإبل أو ألف من الغنم أو عشرة آلاف درهم أو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 داریم که می گوید دیه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w:t>
      </w:r>
      <w:r>
        <w:rPr>
          <w:rStyle w:val="FootnoteAnchor"/>
          <w:rtl w:val="true"/>
        </w:rPr>
        <w:footnoteReference w:id="95"/>
      </w:r>
    </w:p>
    <w:p>
      <w:pPr>
        <w:pStyle w:val="BookText"/>
        <w:rPr/>
      </w:pPr>
      <w:r>
        <w:rPr>
          <w:rStyle w:val="FootnoteAnchor"/>
          <w:rtl w:val="true"/>
        </w:rPr>
        <w:footnoteReference w:id="96"/>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یقول من قتل مومنا متعمدا قید منه الا ان یرضی اولیاء المقتول ان یقبل الدیة فان رضوا بالدیة و احب ذلک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اینکه تراضی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فالدیة اثنی عشرة ألفا أو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زرارة</w:t>
      </w:r>
      <w:r>
        <w:rPr>
          <w:rStyle w:val="FootnoteAnchor"/>
          <w:rtl w:val="true"/>
        </w:rPr>
        <w:footnoteReference w:id="9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الدیة ألف دینار أو إثنی عشر ألف درهم أو مأة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9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أنی لم أجد عاملا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غنیه</w:t>
      </w:r>
      <w:r>
        <w:rPr>
          <w:rStyle w:val="FootnoteAnchor"/>
          <w:rtl w:val="true"/>
        </w:rPr>
        <w:footnoteReference w:id="100"/>
      </w:r>
      <w:r>
        <w:rPr>
          <w:rFonts w:ascii="IRNazanin" w:hAnsi="IRNazanin" w:eastAsia="IRNazanin"/>
          <w:color w:val="111111"/>
          <w:sz w:val="28"/>
          <w:sz w:val="28"/>
          <w:szCs w:val="28"/>
          <w:rtl w:val="true"/>
          <w:lang w:bidi="fa-IR"/>
        </w:rPr>
        <w:t>مبسوط</w:t>
      </w:r>
      <w:r>
        <w:rPr>
          <w:rStyle w:val="FootnoteAnchor"/>
          <w:rtl w:val="true"/>
        </w:rPr>
        <w:footnoteReference w:id="101"/>
      </w:r>
      <w:r>
        <w:rPr>
          <w:rFonts w:ascii="IRNazanin" w:hAnsi="IRNazanin" w:eastAsia="IRNazanin"/>
          <w:color w:val="111111"/>
          <w:sz w:val="28"/>
          <w:sz w:val="28"/>
          <w:szCs w:val="28"/>
          <w:rtl w:val="true"/>
          <w:lang w:bidi="fa-IR"/>
        </w:rPr>
        <w:t>سرائر و تحریر علامه و غیرهما نقل شده الاجماع علی خلافه</w:t>
      </w:r>
      <w:r>
        <w:rPr>
          <w:rFonts w:eastAsia="IRNazanin" w:cs="IRNazanin"/>
          <w:color w:val="111111"/>
          <w:sz w:val="28"/>
          <w:szCs w:val="28"/>
          <w:rtl w:val="true"/>
          <w:lang w:bidi="fa-IR"/>
        </w:rPr>
        <w:t>.</w:t>
      </w:r>
      <w:bookmarkStart w:id="31" w:name="pg4794_56486"/>
    </w:p>
    <w:p>
      <w:pPr>
        <w:pStyle w:val="BookText"/>
        <w:rPr/>
      </w:pPr>
      <w:bookmarkEnd w:id="31"/>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وزن دراهم در طول زمان؛</w:t>
      </w:r>
    </w:p>
    <w:p>
      <w:pPr>
        <w:pStyle w:val="BookText"/>
        <w:rPr/>
      </w:pPr>
      <w:r>
        <w:rPr>
          <w:rFonts w:ascii="IRNazanin" w:hAnsi="IRNazanin" w:eastAsia="IRNazanin"/>
          <w:color w:val="111111"/>
          <w:sz w:val="28"/>
          <w:sz w:val="28"/>
          <w:szCs w:val="28"/>
          <w:rtl w:val="true"/>
          <w:lang w:bidi="fa-IR"/>
        </w:rPr>
        <w:t>یک حملی را هم مرحوم شیخ فرمود ولی خیلی روشن نیست ایشان فرمود وزن درهم مختلف بود در زمان پیامبر سته دوانیق بوده بعد به مرور وزن آن پنج دانق شد آنوقتی که گفتند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درهم شش دانق بود وقتی که گفتند دوازده هزار درهم وزن درهم پنج دانق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جواهر فرمود به این دو روایت هیچکس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معرض عنها بودن این روایت بیشتر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نخود و مثقال در وزن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هر درهم دوازده نخود و شش دهم نخود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وزن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هزار درهم </w:t>
      </w:r>
      <w:r>
        <w:rPr>
          <w:rFonts w:eastAsia="IRNazanin" w:cs="IRNazanin"/>
          <w:color w:val="111111"/>
          <w:sz w:val="28"/>
          <w:szCs w:val="28"/>
          <w:lang w:bidi="fa-IR"/>
        </w:rPr>
        <w:t>5250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 فضه مسکوک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صریحا فتوا می دهند که در فضه و نقره ی مسکوک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2" w:name="__RefHeading___Toc2276062_2035185390"/>
      <w:bookmarkStart w:id="33" w:name="_Toc11"/>
      <w:bookmarkEnd w:id="32"/>
      <w:r>
        <w:rPr>
          <w:rtl w:val="true"/>
        </w:rPr>
        <w:t xml:space="preserve">کتاب الدیات وظیفه جانی در پرداخت دیة </w:t>
      </w:r>
      <w:r>
        <w:rPr/>
        <w:t>90/07/09</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وظیفه جانی در پرداخت دیة</w:t>
      </w:r>
    </w:p>
    <w:p>
      <w:pPr>
        <w:pStyle w:val="BookText"/>
        <w:rPr/>
      </w:pPr>
      <w:r>
        <w:rPr>
          <w:rFonts w:ascii="IRNazanin" w:hAnsi="IRNazanin" w:eastAsia="IRNazanin"/>
          <w:color w:val="111111"/>
          <w:sz w:val="28"/>
          <w:sz w:val="28"/>
          <w:szCs w:val="28"/>
          <w:rtl w:val="true"/>
          <w:lang w:bidi="fa-IR"/>
        </w:rPr>
        <w:t>در مورد پرداخت دیه توسط جانی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جانی در انتخاب یکی از شش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قول اول به عنوان مقدمه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شش عنوان از عناوینی که برای دیه مطرح شده است توضیح داده شد و دلیل هریک از عناوین از طریق روایات و فتاوای اصحاب و اجماعاتی که در مسئله هست بیان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شش عنوان مجموعا در یک روایت نقل نشده است و در هر یک از روایت ها گاهی سه مورد یا چهارمورد یا در روایتی یکی نقل شده است ولی وقتی روایات را کنار هم بگذاریم این شش مورد استخراج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الستة علی سبیل التخییر فالجانی مخیر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جانی در انتخاب یکی از این شش عنوان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للولی الامتناع عن قبول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جانی انتخاب کرد ولیّ دم حق امتناع ندارد بلکه لازم است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تخییر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روایات عناوین دیه با واو عطف شده است که مقتضی جمع است یعنی باید هرشش چیز را بدهد برای نمونه؛</w:t>
      </w:r>
    </w:p>
    <w:p>
      <w:pPr>
        <w:pStyle w:val="BookText"/>
        <w:rPr/>
      </w:pPr>
      <w:r>
        <w:rPr>
          <w:rFonts w:ascii="IRNazanin" w:hAnsi="IRNazanin" w:eastAsia="IRNazanin"/>
          <w:color w:val="111111"/>
          <w:sz w:val="28"/>
          <w:sz w:val="28"/>
          <w:szCs w:val="28"/>
          <w:rtl w:val="true"/>
          <w:lang w:bidi="fa-IR"/>
        </w:rPr>
        <w:t>ابی بصیر</w:t>
      </w:r>
      <w:r>
        <w:rPr>
          <w:rStyle w:val="FootnoteAnchor"/>
          <w:rtl w:val="true"/>
        </w:rPr>
        <w:footnoteReference w:id="103"/>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اباعبدالله عن الدیة فقال دیة المسلم عشرة آلاف من الفضة و ألف مثقال من الذهب و ألف من الشاة علی أسنانه أثلاثا و من الإبل مأة علی اسنانها و من البقر مأتان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اکثر روایات عناوین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که مقتضی تخییر است برای نمونه،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فضیل</w:t>
      </w:r>
      <w:r>
        <w:rPr>
          <w:rStyle w:val="FootnoteAnchor"/>
          <w:rtl w:val="true"/>
        </w:rPr>
        <w:footnoteReference w:id="104"/>
      </w:r>
      <w:r>
        <w:rPr>
          <w:rFonts w:ascii="IRNazanin" w:hAnsi="IRNazanin" w:eastAsia="IRNazanin"/>
          <w:color w:val="111111"/>
          <w:sz w:val="28"/>
          <w:sz w:val="28"/>
          <w:szCs w:val="28"/>
          <w:rtl w:val="true"/>
          <w:lang w:bidi="fa-IR"/>
        </w:rPr>
        <w:t>عن ابی عبداله انه قال فی قتل الخطأ مائة من الإبل أو ألف من الغنم أو عشرة آلاف درهم أو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 یونس</w:t>
      </w:r>
      <w:r>
        <w:rPr>
          <w:rStyle w:val="FootnoteAnchor"/>
          <w:rtl w:val="true"/>
        </w:rPr>
        <w:footnoteReference w:id="105"/>
      </w:r>
      <w:r>
        <w:rPr>
          <w:rFonts w:ascii="IRNazanin" w:hAnsi="IRNazanin" w:eastAsia="IRNazanin"/>
          <w:color w:val="111111"/>
          <w:sz w:val="28"/>
          <w:sz w:val="28"/>
          <w:szCs w:val="28"/>
          <w:rtl w:val="true"/>
          <w:lang w:bidi="fa-IR"/>
        </w:rPr>
        <w:t>عن ابی عبداله قال الدیة عشرة آلاف درهم أو ألف دینار أو مائة من الإبل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الله بن زرارة</w:t>
      </w:r>
      <w:r>
        <w:rPr>
          <w:rStyle w:val="FootnoteAnchor"/>
          <w:rtl w:val="true"/>
        </w:rPr>
        <w:footnoteReference w:id="10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أَلْفُ دِینَارٍ أَوِ اثْنَا 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إِذَا ضَرَبْتَ الرَّجُلَ بِحَدِیدَةٍ فَذَلِکَ الْعَمْدُ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استناد اکثر فقها به فتاوای اصحاب تقریبا مسئله مورد اتفاق است و همه قبول دارند که جانی مخیر است پس روایتی که واو دارد را نیز حمل بر أو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وظیفه جانی در پرداخت دیه بر اساس منطقه سکونت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فتوی بر تخییر جانی بعضی از بزرگان مثل شیخ طوسی و شیخ مفید و غیره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للتنویع لا للتخییر یعنی می خواهد دسته بندی کند یعنی همان اصحاب غنم یا اصحاب ابل یا غیره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ابی لیلی</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الدیة فی الجاهیلة مأة من الإبل فاقرها رسول الله ثم إنه فرض علی اهل البقر مإتی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 اصحاب بقره یعنی کسانیکه معمولا در منطقه ای زندگی می کنند که گاو فراوان است دویست راس گاو واجب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علی اهل الشاة ألف شاة و أهل الذهب ألف دینار و علی اهل الورق عشرة آلاف درهم و علی اهل الیمن مأتی 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شاة هزار گوسفند بر اهل دینار هزار دینار و بر اهل درهم ده هزار درهم و بر اهل یمن دویست دست حله واجب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قول دوم به روایت ابی لیلی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ابن ابی لیلی از امام نقل نکرده است اما عبدالرحمان بن حجاج که از ابن ابی لیلی</w:t>
      </w:r>
      <w:r>
        <w:rPr>
          <w:rStyle w:val="FootnoteAnchor"/>
          <w:rtl w:val="true"/>
        </w:rPr>
        <w:footnoteReference w:id="108"/>
      </w:r>
      <w:r>
        <w:rPr>
          <w:rFonts w:ascii="IRNazanin" w:hAnsi="IRNazanin" w:eastAsia="IRNazanin"/>
          <w:color w:val="111111"/>
          <w:sz w:val="28"/>
          <w:sz w:val="28"/>
          <w:szCs w:val="28"/>
          <w:rtl w:val="true"/>
          <w:lang w:bidi="fa-IR"/>
        </w:rPr>
        <w:t xml:space="preserve">نقل می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مضمون روایت ابن ابی لیلی از امام پرسیدم و گفتم ما به این روایت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پنج عنوان از شش عنوان مورد نقل ابن ابی لیلی را با عطف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تقسیم منطقه ای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کان علی یقول الدیة ألف دینار و عشرة آلاف لاهل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آنهایی که شهر نشین هستند هزار دینار یا ده هزار درهم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اهل البوادی مأة من الابل و لاهل السواد مأتا بقرة أو 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ساکنان اطراف شهر باید صد شتر بپردازند واهالی سواد یعنی مناطق آباد و سرسبز باید دویست گاو یا هزار گوسفند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w:t>
      </w:r>
      <w:r>
        <w:rPr>
          <w:rStyle w:val="FootnoteAnchor"/>
          <w:rtl w:val="true"/>
        </w:rPr>
        <w:footnoteReference w:id="109"/>
      </w:r>
      <w:r>
        <w:rPr>
          <w:rFonts w:ascii="IRNazanin" w:hAnsi="IRNazanin" w:eastAsia="IRNazanin"/>
          <w:color w:val="111111"/>
          <w:sz w:val="28"/>
          <w:sz w:val="28"/>
          <w:szCs w:val="28"/>
          <w:rtl w:val="true"/>
          <w:lang w:bidi="fa-IR"/>
        </w:rPr>
        <w:t>فی الدیة قال ألف دینار أو عشرة آلاف درهم و یوخذ من اصحاب الحلل الحلل و من أصحاب الإبل الإبل و من اصحاب الغنم الغنم و من اصحاب البقر البقر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بن سنان</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أباعبداله یقول من قتل مومنا متعمدا قید منه إلا أن یرضی اولیاء المقتول ان یقبل الدیة فان رضوا بالدیة و أحب ذلک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می گوید اگر کسی عمدا مومنی را بکشد قصاص می شود مگر اینکه اولیا دم به دیه گرفتن رضایت دهند و قاتل هم راضی شود که دیه بپردازد</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فالدیه اثنی عشر ألف درهم أو ألف دینار أو مأة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ترازی بر دیه قاتل یا دوازه هزار درهم و یا هزار دینار یا صد شتر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أَرْضٍ فِیهَا الدَّنَانِیرُ فَأَلْفُ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أَرْضٍ فِیهَا الْإِبِلُ فَمِائَةٌ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أَرْضٍ فِیهَا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فَدَرَاهِمُ بِحِسَابِ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می فرومایند اگر قتل در منطقه ای انجام شد که دینار رواج دارد باید هزار دینار بپردازد و اگر در منطقه ای انجام شد که شتر فراوان است باید صد شتر بپردازد و اگر در منطقه ای انجام شد که درهم فراوان است به همان مقدار درهم باید پرداخت شود</w:t>
      </w:r>
      <w:r>
        <w:rPr>
          <w:rFonts w:eastAsia="IRNazanin" w:cs="IRNazanin"/>
          <w:color w:val="111111"/>
          <w:sz w:val="28"/>
          <w:szCs w:val="28"/>
          <w:rtl w:val="true"/>
          <w:lang w:bidi="fa-IR"/>
        </w:rPr>
        <w:t>.</w:t>
      </w:r>
      <w:bookmarkStart w:id="34" w:name="pg4794_56490"/>
    </w:p>
    <w:p>
      <w:pPr>
        <w:pStyle w:val="BookText"/>
        <w:rPr/>
      </w:pPr>
      <w:bookmarkEnd w:id="34"/>
      <w:r>
        <w:rPr>
          <w:rFonts w:ascii="IRNazanin" w:hAnsi="IRNazanin" w:eastAsia="IRNazanin"/>
          <w:color w:val="111111"/>
          <w:sz w:val="28"/>
          <w:sz w:val="28"/>
          <w:szCs w:val="28"/>
          <w:rtl w:val="true"/>
          <w:lang w:bidi="fa-IR"/>
        </w:rPr>
        <w:t>این روایات دلیل بر این قول است که تعدادی از قدما قائلند به اینکه اینجا تنویع است نه تخییر و مقتضی این فتوا این می شود که کسی که اصحاب ابل است نمی تواند چیز دیگری بدهد اگر هم خواست چیز دیگری بدهد ولی دم می تواند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قول دوم تنویع در روایات بود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از مجموع روایات استفاده می شود که این از باب تنویع نیست بلکه از باب تسهیل امر است و مذاق شرع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مواقیت حج گفته اند یکی از چند مکان نظیر حدیبیه یا مسجد شجره و غیره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کفاره روزه گفته اند یا اطعام شصت مسکین یا شصت روز روزه یا عتق رقبة</w:t>
      </w:r>
    </w:p>
    <w:p>
      <w:pPr>
        <w:pStyle w:val="BookText"/>
        <w:rPr/>
      </w:pPr>
      <w:r>
        <w:rPr>
          <w:rFonts w:ascii="IRNazanin" w:hAnsi="IRNazanin" w:eastAsia="IRNazanin"/>
          <w:color w:val="111111"/>
          <w:sz w:val="28"/>
          <w:sz w:val="28"/>
          <w:szCs w:val="28"/>
          <w:rtl w:val="true"/>
          <w:lang w:bidi="fa-IR"/>
        </w:rPr>
        <w:t>و نیز در زکات فطره گفتند گندم یا خرما یا برنج یا دیگر مصادیق پرداخت شود و این برای تسهیل است که می خواستند تحمل مجازات در دنیا سهل 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نظر متأخرین و نیز جمعی از قدماء؛ می گوییم جانی مخیر است که یکی از شش چیز را انتخاب کند و ولیّ دم هم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5" w:name="__RefHeading___Toc2276064_2035185390"/>
      <w:bookmarkStart w:id="36" w:name="_Toc12"/>
      <w:bookmarkEnd w:id="35"/>
      <w:r>
        <w:rPr>
          <w:rtl w:val="true"/>
        </w:rPr>
        <w:t xml:space="preserve">کتاب الدیات وظیفه جانی در پرداخت دیة </w:t>
      </w:r>
      <w:r>
        <w:rPr/>
        <w:t>90/07/10</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وظیفه جانی در پرداخت دیة</w:t>
      </w:r>
    </w:p>
    <w:p>
      <w:pPr>
        <w:pStyle w:val="BookText"/>
        <w:rPr/>
      </w:pPr>
      <w:r>
        <w:rPr>
          <w:rFonts w:ascii="IRNazanin" w:hAnsi="IRNazanin" w:eastAsia="IRNazanin"/>
          <w:color w:val="111111"/>
          <w:sz w:val="28"/>
          <w:sz w:val="28"/>
          <w:szCs w:val="28"/>
          <w:rtl w:val="true"/>
          <w:lang w:bidi="fa-IR"/>
        </w:rPr>
        <w:t>حمل روایات معارض تخییر؛ بر تنویع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دیه بدلا ثابت است مانند قتل عمد که بالأصالة قصاص ثابت است ولی با رضایت ولیّ دم ممکن است به دیه یا کمتر از دیه و یا بیشتر از دیه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مانند قتل شبه عمد و یا خطای محض دیه بالاصاله بعهده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دیه بعهده کسی آمد و باید دیه بپردازد یکی از شش چیز به عنوان دیه مقرر شد که جانی باید بپردازد و در انتخاب یکی از شش چیز به عنوان دیه توسط قاتل دو قول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قاتل در انتخاب هریک از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عده زیادی از علما همین را قائلند و می گویند ظاهر روایات تخییر است ولو در همه روایات شش چیز نیامده است ولی در جمع که روایات را کنار هم بگذاریم این شش چیز آمده است و تخییر بین این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تنویع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مفید و شیخ طوسی فرمودند هرکدام از این عناوین ششگانه برای یک دسته خاصی از مردم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اهل ابل هستند وظیفه دارند ابل را انتخاب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اهل بقره هستند بر آنها بقره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هرکسی مختار باشد در انتخاب هرنوع از این انواع بلکه باید ببینیم اهل کدامیک از این انواع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 مطرح شد و آن روایات را حمل بر تسهیل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 ادامه می گوییم روایت دیگری نیز و جود دارد که آن هم حمل بر تسهیل می شود و در ذیل قرائت می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عتیبه</w:t>
      </w:r>
      <w:r>
        <w:rPr>
          <w:rStyle w:val="FootnoteAnchor"/>
          <w:rtl w:val="true"/>
        </w:rPr>
        <w:footnoteReference w:id="112"/>
      </w:r>
      <w:r>
        <w:rPr>
          <w:rFonts w:ascii="IRNazanin" w:hAnsi="IRNazanin" w:eastAsia="IRNazanin"/>
          <w:color w:val="111111"/>
          <w:sz w:val="28"/>
          <w:sz w:val="28"/>
          <w:szCs w:val="28"/>
          <w:rtl w:val="true"/>
          <w:lang w:bidi="fa-IR"/>
        </w:rPr>
        <w:t xml:space="preserve">عن ابی جعفر 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ان الدیات انما کان توخذ قبل الیوم من الابل و البقر و الغنم قال فقال انما کان ذلک فی البوادی قبل الاسلام فلما ظهر الاسلام و کثرت الورق فی الناس قسمها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الورق قال الحکم قلت ارایت من کان الیوم من اهل البوادی ماالذی یؤخذ فی الدیة فی الیوم ابل او ورق فقال الابل الیوم مثل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این روایت هم ظهور دارد که برای تسهیل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مقام مناقشه در قول دوم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تنویع مخالف با روایات است زیرا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معروف بین علما قول به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w:t>
      </w:r>
      <w:r>
        <w:rPr>
          <w:rStyle w:val="FootnoteAnchor"/>
          <w:rtl w:val="true"/>
        </w:rPr>
        <w:footnoteReference w:id="113"/>
      </w:r>
      <w:r>
        <w:rPr>
          <w:rFonts w:ascii="IRNazanin" w:hAnsi="IRNazanin" w:eastAsia="IRNazanin"/>
          <w:color w:val="111111"/>
          <w:sz w:val="28"/>
          <w:sz w:val="28"/>
          <w:szCs w:val="28"/>
          <w:rtl w:val="true"/>
          <w:lang w:bidi="fa-IR"/>
        </w:rPr>
        <w:t>می‌فرماید هو المعروف بین الاصحاب بل المجمع علیه مرحوم صاحب ریاض</w:t>
      </w:r>
      <w:r>
        <w:rPr>
          <w:rStyle w:val="FootnoteAnchor"/>
          <w:rtl w:val="true"/>
        </w:rPr>
        <w:footnoteReference w:id="114"/>
      </w:r>
      <w:r>
        <w:rPr>
          <w:rFonts w:ascii="IRNazanin" w:hAnsi="IRNazanin" w:eastAsia="IRNazanin"/>
          <w:color w:val="111111"/>
          <w:sz w:val="28"/>
          <w:sz w:val="28"/>
          <w:szCs w:val="28"/>
          <w:rtl w:val="true"/>
          <w:lang w:bidi="fa-IR"/>
        </w:rPr>
        <w:t xml:space="preserve">نیز می‌فرماید ترجیح با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لظواهر اجماعات المحکیة مضافا الی الشهرة العظیمة المتاخرة التی کادت تکون اجماعا بل لعلها اجماع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تخییر مطابق با اصل است یعنی اصل عدم قید برای هرکدام از عناوین دیات است پس؛ این قول اول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تنویع به روایاتی تمسک کردندکه گفتیم به قرینه روایاتی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روایات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اراده تسهیل می کنیم چنانچه در موارد دیگر نظایر آن هست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چهارم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پس از آنکه می فرماید</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تتفق النصوص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یک قرینه هم برای فرمایش خود آورده و می فرماید ابن ادریس</w:t>
      </w:r>
      <w:r>
        <w:rPr>
          <w:rStyle w:val="FootnoteAnchor"/>
          <w:rtl w:val="true"/>
        </w:rPr>
        <w:footnoteReference w:id="116"/>
      </w:r>
      <w:r>
        <w:rPr>
          <w:rFonts w:ascii="IRNazanin" w:hAnsi="IRNazanin" w:eastAsia="IRNazanin"/>
          <w:color w:val="111111"/>
          <w:sz w:val="28"/>
          <w:sz w:val="28"/>
          <w:szCs w:val="28"/>
          <w:rtl w:val="true"/>
          <w:lang w:bidi="fa-IR"/>
        </w:rPr>
        <w:t>و علامه</w:t>
      </w:r>
      <w:r>
        <w:rPr>
          <w:rStyle w:val="FootnoteAnchor"/>
          <w:rtl w:val="true"/>
        </w:rPr>
        <w:footnoteReference w:id="117"/>
      </w:r>
      <w:r>
        <w:rPr>
          <w:rFonts w:ascii="IRNazanin" w:hAnsi="IRNazanin" w:eastAsia="IRNazanin"/>
          <w:color w:val="111111"/>
          <w:sz w:val="28"/>
          <w:sz w:val="28"/>
          <w:szCs w:val="28"/>
          <w:rtl w:val="true"/>
          <w:lang w:bidi="fa-IR"/>
        </w:rPr>
        <w:t xml:space="preserve">که معمولا در کتبشان احتمالات مخالفی که در روایات باشد را ذکر می کردند در این مورد حتی احتمال ندادند قائل به تعیین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یخطر ببالهم احتمالهم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ذهنشان نیامد که ممکن است قول به تعیین وجود داشته باشد</w:t>
      </w:r>
      <w:r>
        <w:rPr>
          <w:rFonts w:eastAsia="IRNazanin" w:cs="IRNazanin"/>
          <w:color w:val="111111"/>
          <w:sz w:val="28"/>
          <w:szCs w:val="28"/>
          <w:rtl w:val="true"/>
          <w:lang w:bidi="fa-IR"/>
        </w:rPr>
        <w:t>.</w:t>
      </w:r>
      <w:bookmarkStart w:id="37" w:name="pg4794_56493"/>
    </w:p>
    <w:p>
      <w:pPr>
        <w:pStyle w:val="BookText"/>
        <w:rPr/>
      </w:pPr>
      <w:bookmarkEnd w:id="37"/>
      <w:r>
        <w:rPr>
          <w:rFonts w:ascii="IRNazanin" w:hAnsi="IRNazanin" w:eastAsia="IRNazanin"/>
          <w:color w:val="111111"/>
          <w:sz w:val="28"/>
          <w:sz w:val="28"/>
          <w:szCs w:val="28"/>
          <w:rtl w:val="true"/>
          <w:lang w:bidi="fa-IR"/>
        </w:rPr>
        <w:t>مرحوم امام</w:t>
      </w:r>
      <w:r>
        <w:rPr>
          <w:rStyle w:val="FootnoteAnchor"/>
          <w:rtl w:val="true"/>
        </w:rPr>
        <w:footnoteReference w:id="118"/>
      </w:r>
      <w:r>
        <w:rPr>
          <w:rFonts w:ascii="IRNazanin" w:hAnsi="IRNazanin" w:eastAsia="IRNazanin"/>
          <w:color w:val="111111"/>
          <w:sz w:val="28"/>
          <w:sz w:val="28"/>
          <w:szCs w:val="28"/>
          <w:rtl w:val="true"/>
          <w:lang w:bidi="fa-IR"/>
        </w:rPr>
        <w:t xml:space="preserve">در ذیل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به یک احتیاط مستحب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الستة علی سبیل التخییر، و الجانی مخیر بینها، و لیس للولی الامتناع عن قبول بذله، لا التنویع بأن یجب علی أهل الإبل الإبل و علی أهل الغنم الغنم و هکذا، فلأهل البوادی أداء أیّ فرد منها، و هکذا غیرهم و إن کان الأحوط التنویع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احوط استحبابی تنویع است چون قدر متیقن تنویع است و قطعا در این صورت به وظیفه اش عمل کرده است زیرا اگر تخییر باشد ابل می دهد و اگر تنویع باشد و اهل ابل باشد ابل می دهد چون فتوای ایشان در اول تخییر است پس الأحوط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 قضیه این است که با این استدلالات و روایاتی که گفته شده و مشابه هم زیاد دارد وجهی برای احتیاط باقی نمی ماند و دیگران هم نگفتند فقط نظر شریف امام این است به نظر ما هم ظاهر همان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السته اصول فی نفسها</w:t>
      </w:r>
      <w:r>
        <w:rPr>
          <w:rStyle w:val="FootnoteAnchor"/>
          <w:rtl w:val="true"/>
        </w:rPr>
        <w:footnoteReference w:id="119"/>
      </w:r>
      <w:r>
        <w:rPr>
          <w:rFonts w:ascii="IRNazanin" w:hAnsi="IRNazanin" w:eastAsia="IRNazanin"/>
          <w:color w:val="111111"/>
          <w:sz w:val="28"/>
          <w:sz w:val="28"/>
          <w:szCs w:val="28"/>
          <w:rtl w:val="true"/>
          <w:lang w:bidi="fa-IR"/>
        </w:rPr>
        <w:t>این شش چیز که در جمع روایات آمد آیا هرکدام به تنهایی اصل است یا بعضی بدل دیگری است؟</w:t>
      </w:r>
    </w:p>
    <w:p>
      <w:pPr>
        <w:pStyle w:val="BookText"/>
        <w:rPr/>
      </w:pPr>
      <w:r>
        <w:rPr>
          <w:rFonts w:ascii="IRNazanin" w:hAnsi="IRNazanin" w:eastAsia="IRNazanin"/>
          <w:color w:val="111111"/>
          <w:sz w:val="28"/>
          <w:sz w:val="28"/>
          <w:szCs w:val="28"/>
          <w:rtl w:val="true"/>
          <w:lang w:bidi="fa-IR"/>
        </w:rPr>
        <w:t>انشاءالله فردا</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8" w:name="__RefHeading___Toc2276066_2035185390"/>
      <w:bookmarkStart w:id="39" w:name="_Toc13"/>
      <w:bookmarkEnd w:id="38"/>
      <w:r>
        <w:rPr>
          <w:rtl w:val="true"/>
        </w:rPr>
        <w:t xml:space="preserve">کتاب الدیات بدلیت یا اصالت عناوین ششگانه دیه </w:t>
      </w:r>
      <w:r>
        <w:rPr/>
        <w:t>90/07/11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بدلیت یا اصالت عناوین ششگانه دیه</w:t>
      </w:r>
    </w:p>
    <w:p>
      <w:pPr>
        <w:pStyle w:val="BookText"/>
        <w:rPr/>
      </w:pPr>
      <w:r>
        <w:rPr>
          <w:rFonts w:ascii="IRNazanin" w:hAnsi="IRNazanin" w:eastAsia="IRNazanin"/>
          <w:color w:val="111111"/>
          <w:sz w:val="28"/>
          <w:sz w:val="28"/>
          <w:szCs w:val="28"/>
          <w:rtl w:val="true"/>
          <w:lang w:bidi="fa-IR"/>
        </w:rPr>
        <w:t>بدلیت یا اصالت عناوین ششگانه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الستة اصول فی نفسها ولیس بعضها بدلا عن بعض ولا بعضها مشروط بعدم بعض</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گفتیم ظاهر و اجماع و نیز شهرت عظیمه فتوائی نشان می‌دهد پرداخت یکی از عناوین ششگانه دیه بر جانی واجب است و جانی مخیر است هر یک را که خواست برای پرداخت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واقع متفرع بر همان بحث است یعنی این پرسش مطرح است که آیا این شش عنوان به نفسه اصل است یا وجوب هر یک علی سبیل البدلیة یا ترتیب است و بگوییم مثلاً ابل اصل است و اگر نتوانست غنم یا بقر یا چیز دیگری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روشن است که هر یک از شش عنوان بالاصالة و مستقل واجب است و در انتخاب هر یک هیچ ترتیبی مطرح نیست و جانی هرکدام را خواست می‌تواند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التساوی فی القیمة ولا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بدل بود تراضی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21"/>
      </w:r>
      <w:r>
        <w:rPr>
          <w:rFonts w:ascii="IRNazanin" w:hAnsi="IRNazanin" w:eastAsia="IRNazanin"/>
          <w:color w:val="111111"/>
          <w:sz w:val="28"/>
          <w:sz w:val="28"/>
          <w:szCs w:val="28"/>
          <w:rtl w:val="true"/>
          <w:lang w:bidi="fa-IR"/>
        </w:rPr>
        <w:t>در ذیل کلام خود در شرح فرمایش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صرح بذلک کله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کشف اللثام ومحکی المبسوط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وهب</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اباعبدالله عن دیة العمد فقال مأة من فحولة الابل المسان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شتری که نر باشد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ابل فمکان کل جمل عشرون من فحولة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 جهت خلاف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قائل شده است که اول ابل و اگر نشد غنم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تعیین کرده است که جای هر شتر بیست گوسفند بدهد که می‌شود دو هزار گوسفند در حالیکه روایات کثیره داشتیم هزار گوسفند را عنوان دیه قرار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یقتل حرا عمدا قال مأة من الابل المسان فان لم یکن إبل فمکان کل جمل عشرون من فحولة الغنم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دیة الرجل مأة من الإبل فإن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البقر بقیمة ذلک فإن لم یکن فألف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ترتیب را می‌رساند با این تفاوت که در روایات قبلی دویست گاو به عنوان بدل تعیین شده بود ولی در اینجا می‌گوید به قیمت ابل گاو بدهد که ممکن است کمتر یا بیشتر از دویست گاو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صاحب جواهر</w:t>
      </w:r>
      <w:r>
        <w:rPr>
          <w:rStyle w:val="FootnoteAnchor"/>
          <w:rtl w:val="true"/>
        </w:rPr>
        <w:footnoteReference w:id="12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اجد عاملا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مطرود است بنابراین باید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 روایت معارض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 با توجه به اینکه در بین علماء سنی اینگونه فتوی بوده است پس دو روایت حمل بر تقیه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دوم روی مبنای تنویع است یعنی چون قاتل اهل منطقه پرورش ابل است باید ابل بدهد و اگر امتناع کرد باید گاو یا گوسفند بدهد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توجیه دوم</w:t>
      </w:r>
      <w:r>
        <w:rPr>
          <w:rFonts w:eastAsia="IRNazanin" w:cs="IRNazanin"/>
          <w:color w:val="111111"/>
          <w:sz w:val="28"/>
          <w:szCs w:val="28"/>
          <w:rtl w:val="true"/>
          <w:lang w:bidi="fa-IR"/>
        </w:rPr>
        <w:t>:</w:t>
      </w:r>
      <w:bookmarkStart w:id="40" w:name="pg4794_56496"/>
    </w:p>
    <w:p>
      <w:pPr>
        <w:pStyle w:val="BookText"/>
        <w:rPr/>
      </w:pPr>
      <w:bookmarkEnd w:id="40"/>
      <w:r>
        <w:rPr>
          <w:rFonts w:ascii="IRNazanin" w:hAnsi="IRNazanin" w:eastAsia="IRNazanin"/>
          <w:color w:val="111111"/>
          <w:sz w:val="28"/>
          <w:sz w:val="28"/>
          <w:szCs w:val="28"/>
          <w:rtl w:val="true"/>
          <w:lang w:bidi="fa-IR"/>
        </w:rPr>
        <w:t>در جواب باید گفت ما مبنا را رد کردیم زیرا گفتیم اصلا تنویع صحیح نیست بلکه ظاهر روایات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هم خلاف ظاهر آن بیشتر است که این مخالف تمام آن روایات می‌شود که می‌گفت دویست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معارض قابل استناد نیست و کسی هم به آن عمل نکرده است و هر کدام از این شش عنوان اصل است و جانی هرکدام را انتخاب کرد کافی است و ولی دم هم حق اعتراض ندارد و تساوی در قیمت هم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41" w:name="__RefHeading___Toc2276068_2035185390"/>
      <w:bookmarkStart w:id="42" w:name="_Toc14"/>
      <w:bookmarkEnd w:id="41"/>
      <w:r>
        <w:rPr>
          <w:rtl w:val="true"/>
        </w:rPr>
        <w:t xml:space="preserve">کتاب الدیات </w:t>
      </w:r>
      <w:r>
        <w:rPr/>
        <w:t>90/07/12</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p>
    <w:p>
      <w:pPr>
        <w:pStyle w:val="BookText"/>
        <w:rPr/>
      </w:pPr>
      <w:r>
        <w:rPr>
          <w:rFonts w:ascii="IRNazanin" w:hAnsi="IRNazanin" w:eastAsia="IRNazanin"/>
          <w:color w:val="111111"/>
          <w:sz w:val="28"/>
          <w:sz w:val="28"/>
          <w:szCs w:val="28"/>
          <w:rtl w:val="true"/>
          <w:lang w:bidi="fa-IR"/>
        </w:rPr>
        <w:t>بررسی شرائط عناوین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الأنعام الثلاثة هنا و فی قتل شبیه العمد و الخطاء المحض السلامة من العیب و الصحة من المرض</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جانی باید بعنوان دیه یکی از شش چیز را علی سبیل تخییر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بحث را مورد بررسی می دهیم که آیا انتخاب و پرداخت شرایطی هم دارد؟</w:t>
      </w:r>
    </w:p>
    <w:p>
      <w:pPr>
        <w:pStyle w:val="BookText"/>
        <w:rPr/>
      </w:pPr>
      <w:r>
        <w:rPr>
          <w:rFonts w:ascii="IRNazanin" w:hAnsi="IRNazanin" w:eastAsia="IRNazanin"/>
          <w:color w:val="111111"/>
          <w:sz w:val="28"/>
          <w:sz w:val="28"/>
          <w:szCs w:val="28"/>
          <w:rtl w:val="true"/>
          <w:lang w:bidi="fa-IR"/>
        </w:rPr>
        <w:t>عناوین دارای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قسم ابل بقر و غنم دو 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از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از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روایتی یا اجماعی نداریم که بگوید باید سالم از عیب و صحیح از مرض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عمده استدلال آن انصراف ادله است برای نمونه؛</w:t>
      </w:r>
    </w:p>
    <w:p>
      <w:pPr>
        <w:pStyle w:val="BookText"/>
        <w:rPr/>
      </w:pPr>
      <w:r>
        <w:rPr>
          <w:rFonts w:ascii="IRNazanin" w:hAnsi="IRNazanin" w:eastAsia="IRNazanin"/>
          <w:color w:val="111111"/>
          <w:sz w:val="28"/>
          <w:sz w:val="28"/>
          <w:szCs w:val="28"/>
          <w:rtl w:val="true"/>
          <w:lang w:bidi="fa-IR"/>
        </w:rPr>
        <w:t xml:space="preserve">از امام در مورد دیه سوال شد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اطلاق انصراف دارد و حیوان از کارافتاده و معیوب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این مسئله انصراف است که سالم باشد و مریض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دارای یک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موارد از عناوین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و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دارد یعنی باید سالم از عیب باشد و دلیلش همان انصراف است این مسئله تقریبا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دوم در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حله یک شرط دیگر ذکر می کنند که باید صدق لباس بکند نه اینکه مثلا فقط ساتر عورت باشد بلکه باید دو قسمت باشد و حله متعارف بعنوان ثوب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لایعتبر فیها السمن و الاحوط ان لایکون مهزولة بل لایخلو ذلک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چاقی و لاغری معتبر نیست اما اگر مهزوله است و خارج از متعارف است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دیة العمد فی سنة واحدة و لایجوز التأخیر إلا مع التراضی و له الأداء فی خلال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پرداخت 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قتل عمد باشد جانی باید حداکثر طی مدت یک سال دیه را بپردازد و لازم نیست نقد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 عمد حداکثر مهلت برای پرداخت دیه دو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قتل خطای محض حداکثر مهلت برای پرداخت دیه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صاحب جواهر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کتب نقل کرده است که علیه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صحیحه حداکثر زمان را یک سال برای قتل عمد و سه سال برای خطای محض اعلان کرده است که در ذیل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ولاد</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کان علی یقول تستأدی دیة الخطأ فی ثلاث سنین و تستأدی دیة العمد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است و مشایخ ثلاث</w:t>
      </w:r>
      <w:r>
        <w:rPr>
          <w:rStyle w:val="FootnoteAnchor"/>
          <w:rtl w:val="true"/>
        </w:rPr>
        <w:footnoteReference w:id="128"/>
      </w:r>
    </w:p>
    <w:p>
      <w:pPr>
        <w:pStyle w:val="BookText"/>
        <w:rPr/>
      </w:pPr>
      <w:r>
        <w:rPr>
          <w:rStyle w:val="FootnoteAnchor"/>
          <w:rtl w:val="true"/>
        </w:rPr>
        <w:footnoteReference w:id="129"/>
      </w:r>
      <w:r>
        <w:rPr>
          <w:rStyle w:val="FootnoteAnchor"/>
          <w:rtl w:val="true"/>
        </w:rPr>
        <w:footnoteReference w:id="130"/>
      </w:r>
      <w:r>
        <w:rPr>
          <w:rFonts w:ascii="IRNazanin" w:hAnsi="IRNazanin" w:eastAsia="IRNazanin"/>
          <w:color w:val="111111"/>
          <w:sz w:val="28"/>
          <w:sz w:val="28"/>
          <w:szCs w:val="28"/>
          <w:rtl w:val="true"/>
          <w:lang w:bidi="fa-IR"/>
        </w:rPr>
        <w:t>نقل کردند و بالأتفاق عمل به آن شده است حتی بعضی ادعای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پیرامون حداکثر مهلت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 بیش از یک سال نباید تاخیر بیافتد مگر اینکه تراضی باشد و اولیاء دم با قاتل بر مهلت بیش از یک سال توافق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 یک سال مهلت دارد؛ یعنی، لایجب المبادرة خودش را به زحمت نیاندازد بلکه تا یک سال می تواند تاخیر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زمان مهلت برای پرداخت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فروضی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یک سال مهلت از زمانی باید باشد که جنایت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زمان یک سال از وقتی باشد که تراضی حاصل شده است</w:t>
      </w:r>
      <w:r>
        <w:rPr>
          <w:rFonts w:eastAsia="IRNazanin" w:cs="IRNazanin"/>
          <w:color w:val="111111"/>
          <w:sz w:val="28"/>
          <w:szCs w:val="28"/>
          <w:rtl w:val="true"/>
          <w:lang w:bidi="fa-IR"/>
        </w:rPr>
        <w:t>.</w:t>
      </w:r>
      <w:bookmarkStart w:id="43" w:name="pg4794_56499"/>
    </w:p>
    <w:p>
      <w:pPr>
        <w:pStyle w:val="BookText"/>
        <w:rPr/>
      </w:pPr>
      <w:bookmarkEnd w:id="43"/>
      <w:r>
        <w:rPr>
          <w:rFonts w:ascii="IRNazanin" w:hAnsi="IRNazanin" w:eastAsia="IRNazanin"/>
          <w:color w:val="111111"/>
          <w:sz w:val="28"/>
          <w:sz w:val="28"/>
          <w:szCs w:val="28"/>
          <w:rtl w:val="true"/>
          <w:lang w:bidi="fa-IR"/>
        </w:rPr>
        <w:t>بررسی ها نشان می دهد فرض دوم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زمانی که بعهده جانی ثابت شد و ولیّ دم قبول کرد و تراضی حاصل شد که جانی دیه بپردازد؛ مهلت یک ساله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جانی می تواند از همان ابتدا شروع مهلت تمام دیه را بپردازد و می تواند اقساطی بپردازد و نیز می تواند در آخرین زمان مهلت یک ساله بپردازد و ولیّ دم تا آخرین لحظه از مهلت یکساله؛ حق مطالبه زودتر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للولی عدم القبول فی خلالها و از طرف دیگر اگر جانی خواست تمام دیه یا بخشی از آن را زودتر بپردازد ولیّ دم نمی تواند امتناع کند و 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44" w:name="__RefHeading___Toc2276070_2035185390"/>
      <w:bookmarkStart w:id="45" w:name="_Toc15"/>
      <w:bookmarkEnd w:id="44"/>
      <w:r>
        <w:rPr>
          <w:rtl w:val="true"/>
        </w:rPr>
        <w:t xml:space="preserve">کتاب الدیات </w:t>
      </w:r>
      <w:r>
        <w:rPr>
          <w:rtl w:val="true"/>
        </w:rPr>
        <w:t>(</w:t>
      </w:r>
      <w:r>
        <w:rPr>
          <w:rtl w:val="true"/>
        </w:rPr>
        <w:t>تغلیظ در برخی از دیات</w:t>
      </w:r>
      <w:r>
        <w:rPr>
          <w:rtl w:val="true"/>
        </w:rPr>
        <w:t xml:space="preserve">) </w:t>
      </w:r>
      <w:r>
        <w:rPr/>
        <w:t>90/07/13</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 در برخی از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محسنات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درسال گذشته یک سلسله بحث های اخلاقی در مورد آفات لسان داشتیم که در موارد ذیل به تفصیل صحبت 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 زبان عضوی است از اعضای بدن که جرمش کوچک است اما می‌تواند نهایة الطاعة و غایة المعصیة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عن أحمد بن محمد بن عیسی، عن علی بن الحکم عن إبراهیم بن مهزم الأسدی، عن أبی حمزة، عن علی بن الحسین صلوات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ابن آدم یشرف علی جمیع جوارحه کل صباح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 فیقولون بخیر إن ترکتنا،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فینا، ویناشدونه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نثاب ونعاقب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می‌فرماید</w:t>
      </w:r>
      <w:r>
        <w:rPr>
          <w:rStyle w:val="FootnoteAnchor"/>
          <w:rtl w:val="true"/>
        </w:rPr>
        <w:footnoteReference w:id="132"/>
      </w:r>
      <w:r>
        <w:rPr>
          <w:rFonts w:ascii="IRNazanin" w:hAnsi="IRNazanin" w:eastAsia="IRNazanin"/>
          <w:color w:val="111111"/>
          <w:sz w:val="28"/>
          <w:sz w:val="28"/>
          <w:szCs w:val="28"/>
          <w:rtl w:val="true"/>
          <w:lang w:bidi="fa-IR"/>
        </w:rPr>
        <w:t>زبان انسانها مشرف بر تمام اعضا و جوارح اوست و هر روز صبحگاهان به آنان صبح بخیر می‌گوید آنان در جواب می‌گویند ما خوبیم اگر تو ما را رها کنی و زبان را به خدا و مقدسات قسم می‌دهند که حال آنان را رعایت کند و می‌گویند پاداش یا مجازات ما بستگی به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از پیامبر خدا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وسالم، وشاجب فأما الغانم فالذی یذکر الله، وأما السالم فالذی یسکت، والشاجب الذی یخوض فی الباطل</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یعنی کسی که از طریق زبان غنیمت گیرش می‌آید و آنها گروهی هستند که یذکرون الله و سالم یعنی کسی که ساکت است یعنی سلامت در سکوت است و شاجب کسی است که اخذ به باطل می‌کند هرچه به زبان می‌آید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به مناسبت آفات لسان از نوع سوم که شاجب بود صحبت کردیم انشاءالله امسال راجع به محسنات لسان صحبت خواهیم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محسنات 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محسنات لسان و از موارد کسب غنیمت ذکر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w:t>
      </w:r>
      <w:r>
        <w:rPr>
          <w:rStyle w:val="FootnoteAnchor"/>
          <w:rtl w:val="true"/>
        </w:rPr>
        <w:footnoteReference w:id="13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الذکر ثلاثه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سه نوع است مرحوم مجلسی ذکر باللسان را اولین نوع از ذکر می‌شمارد و دوم ذکر به قلب است که خود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درباره خداوند و نعمات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وضع خود و وظایف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الاول یحصل بتلاوة القرآن و الادعیة و المواعظ و النصایح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از کسب غنیمت که ذکر خداست با تلاوت قرآن و دعاها و گوش دادن به موعظه ها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یک مطلبی که هر زمان به فکرم می‌آید خواب را از من می‌گیرد؛ این است که، گاهی انسانی بوسیله ارشاد ما بهشتی می‌شود ولی خود گوینده جهنمی می‌شود و چون بهشتیان و جهنمیان همدیگر را می‌بینند؛ فرد هدایت یافته با ارشاد کننده‌ی خود صحبت می‌کند و می‌گوید من بوسیله ارشاد شما بهشتی شدم پس چرا جای خودت در جهنم است؟ امام می‌فرمود من این رسوایی را چه کنم؟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نیز داریم که به یاد معصومین بودن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ادامه می‌فرماید روایت داریم که امام معصوم فرمود اذا ذکرنا ذکر الله</w:t>
      </w:r>
      <w:r>
        <w:rPr>
          <w:rStyle w:val="FootnoteAnchor"/>
          <w:rtl w:val="true"/>
        </w:rPr>
        <w:footnoteReference w:id="135"/>
      </w:r>
      <w:r>
        <w:rPr>
          <w:rFonts w:ascii="IRNazanin" w:hAnsi="IRNazanin" w:eastAsia="IRNazanin"/>
          <w:color w:val="111111"/>
          <w:sz w:val="28"/>
          <w:sz w:val="28"/>
          <w:szCs w:val="28"/>
          <w:rtl w:val="true"/>
          <w:lang w:bidi="fa-IR"/>
        </w:rPr>
        <w:t>یا ذکر علی عبادة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کلما یصیر سببا لذکره تعالی حتی المسائل الفقهیة والاخبار الماثورة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که سبب یاد خدا شود حتی مسائل فقهی و روایات ائمه اطهار می‌تواند ذکر الله باشد و یکی از این اذکار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گلپایگانی یا بطور مرتب یا بطور قطعه قطعه حداقل روزی یک جزء قرآن تلاوت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الوصایا لابنه محمد بن حنفیة</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بتلاوة القرآن والعمل به ولزوم فرایضه وشرایعه وحلاله وحرامه وامره ونهیه وتهجد به وتلاوته فی لیلک ونهارک فانه عهد من الله تعالی الی خلقه فهو واجب علی کل مسلم ان ینظر کل یوم فی عهده ولو خمسین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فرزندش محمد حنیفه فرمود قرآن را تلاوت کن و به آن عمل کن و واجبات و احکام و حلال و حرام و امر و نهی آن را مورد توجه قرار بده و نیز در شب زنده‌داری و تلاوت شبانه و روزانه با قرآن همراه باش زیرا خداوند از هر مسلمانی عهد گرفته است که در هر روز حداقل پنجاه آیه از قرآن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همه رعایت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تغلیظ در برخی از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عمد گفتیم ظرف یک سال پرداخته می‌شود و تاخیر بیش از این جایز نیست مگر با تراضی ولی دم و نیز همانطور که لایجوز التاخیر لایجب المبادرة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ذیل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العمد مغلظة بالنسبة إلی شبه العمد والخطا المحض فی السن فی الابل والاستیفاء</w:t>
      </w:r>
      <w:r>
        <w:rPr>
          <w:rFonts w:eastAsia="IRNazanin" w:cs="IRNazanin"/>
          <w:color w:val="111111"/>
          <w:sz w:val="28"/>
          <w:szCs w:val="28"/>
          <w:rtl w:val="true"/>
          <w:lang w:bidi="fa-IR"/>
        </w:rPr>
        <w:t>».</w:t>
      </w:r>
      <w:bookmarkStart w:id="46" w:name="pg4794_56503"/>
    </w:p>
    <w:p>
      <w:pPr>
        <w:pStyle w:val="BookText"/>
        <w:rPr/>
      </w:pPr>
      <w:bookmarkEnd w:id="46"/>
      <w:r>
        <w:rPr>
          <w:rFonts w:ascii="IRNazanin" w:hAnsi="IRNazanin" w:eastAsia="IRNazanin"/>
          <w:color w:val="111111"/>
          <w:sz w:val="28"/>
          <w:sz w:val="28"/>
          <w:szCs w:val="28"/>
          <w:rtl w:val="true"/>
          <w:lang w:bidi="fa-IR"/>
        </w:rPr>
        <w:t>دیه عمد از دو جهت تغلیظ دارد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سال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تاخیر بدون تراضی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عمد باید از مسان ابل باشد اما در شبه عمد تخفیف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در دیه عمد اگر خواست شتر بدهد حداقل باید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شتران مسان باشند و نیز شرایط دیگری دارد که بعد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الزام جانی در کیفیت و نوع 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للجانی ان یبذل من الابل البلد او غیره او یبذل من ابله او یشتری ادون او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نمی‌توانند جانی را الزام کنند که از شترهای خودت بده بلکه جانی می‌تواند با رعایت شرایط به قیمت ادون یا اعلی شتر بخرد و محدودیتی برای جانی نیست از اینکه از بلد خودش باشد یا نباشد یا از شترهای خودش باشد یا نباشد و ولی دم هم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47" w:name="__RefHeading___Toc2276072_2035185390"/>
      <w:bookmarkStart w:id="48" w:name="_Toc16"/>
      <w:bookmarkEnd w:id="47"/>
      <w:r>
        <w:rPr>
          <w:rtl w:val="true"/>
        </w:rPr>
        <w:t xml:space="preserve">کتاب الدیات تبدیل یکی از عناوین دیه به قیمت توسط جانی </w:t>
      </w:r>
      <w:r>
        <w:rPr/>
        <w:t>90/07/16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تبدیل یکی از عناوین دیه به قیمت توسط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 الولی قبول القیمة السوقیة عن الاصناف لو بذلها الجانی مع وجود الاصول و لا علی الجانی ادائها لو طالبها الولی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شود جانی به جای انتخاب یکی از اصناف ششگانه قیمت آنرا انتخاب کند یا یکی از عناوین را انتخاب کند و از ولیّ دم بخواهد که قیمت آنرا مشخص کند و دیه را از قیمت آن عنوان دریافت کند و آیا ولیّ دم می تواند قیمت عنوان انتخاب شده توسط جانی را طلب کند؟</w:t>
      </w:r>
    </w:p>
    <w:p>
      <w:pPr>
        <w:pStyle w:val="BookText"/>
        <w:rPr/>
      </w:pPr>
      <w:r>
        <w:rPr>
          <w:rFonts w:ascii="IRNazanin" w:hAnsi="IRNazanin" w:eastAsia="IRNazanin"/>
          <w:color w:val="111111"/>
          <w:sz w:val="28"/>
          <w:sz w:val="28"/>
          <w:szCs w:val="28"/>
          <w:rtl w:val="true"/>
          <w:lang w:bidi="fa-IR"/>
        </w:rPr>
        <w:t>برای توضیح بیشتر 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قبلا بحث کردیم و تقریبا از نظر نصوص و فتاوا و معاقد اجماعات متفق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اصنافی که برای دیه تعیین شد فقط شش چیز است گرچه این شش چیز یکجا در یک روایت نیامده است اما مجموعا از مجموعه روایات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شش چیز بنفسه از اصول هستند و بدل از دیگری واقع نمی شوند و ترتیب هم در آن نیست که بگوییم اگر شتر نشد گاو یا اگر گاو نشد گوسفند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مخیر است؛ یکی از این شش چیز را انتخاب کند و تخییر دارد و تنویع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سه مطلب می گوییم؛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دم نمی تواند از جانی طلب قیمت بکند زیرا اختیار با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جانی نمی تواند به ولی دم بگوید من قیمت می دهم زیرا اختیار تبدیل به قیمت با جانی نیست بلکه بعهده جانی عین است البته با تراضی اشکال ندارد و بدون تراضی ولیّ دم هم می تواند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38"/>
      </w:r>
      <w:r>
        <w:rPr>
          <w:rFonts w:ascii="IRNazanin" w:hAnsi="IRNazanin" w:eastAsia="IRNazanin"/>
          <w:color w:val="111111"/>
          <w:sz w:val="28"/>
          <w:sz w:val="28"/>
          <w:szCs w:val="28"/>
          <w:rtl w:val="true"/>
          <w:lang w:bidi="fa-IR"/>
        </w:rPr>
        <w:t>با مزج عبارت محقق در شرایع</w:t>
      </w:r>
      <w:r>
        <w:rPr>
          <w:rStyle w:val="FootnoteAnchor"/>
          <w:rtl w:val="true"/>
        </w:rPr>
        <w:footnoteReference w:id="13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یتعین علی الولی ان یقبل القیمة السوقیة عن الاصناف لو بذلها الجانی مع وجود الاصول؟ فیه تردد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مرحوم صاحب جواهر دو جهت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ولی دم متعین نیست که قیمت را قبول کند بلکه می تواند رد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انها واجبة اصالتا فلاینتقل الی القیمة الا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دم می تواند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 القیمة مقامها زیرا گرچه عنوان انتخاب شده از اصول باشد اما قیمت می تواند قائم مقام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صاحب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والأشبه باصول المذهب و قواعده انه لایتعین علیه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نهایت می فرماید نظر موافق تر این است که بر ولیّ دم واجب نیست پیشنهاد تبدیل قیمت را قبول کند اما منعی هم از قبول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مراجعه 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به قیمت و مراجعه به قیمت در دو صورت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جانی و اولیاء دم به تراضی و 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جایی که قتل عمد است ولی دم حق قصاص دارد برای اینکه با جانی به دیه تراضی کند حق دارد جانی هم می تواند بپذیرد و می تواند هم نپذیرد یعنی در اینجا تراضی جایز است اکنون می گوییم وقتی بجای عین بتوانند بر دیه تراضی کنند به طریق اولی می توانند بر تبدیل عین به قیمت تراضی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تراضی به قیمت اختیار با جانی است و ولیّ دم 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موردی که اصول ششگانه بکلی متعذر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امکان پرداخت عین عنوان وجود ندارد اما دیه ساقط نمی شود بلکه به جای آن اعیان به قیمت سوقی تبدیل می شوند و باید یکی از اینها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نیز در انتخاب یکی از این قیمتها اختیار با جانی است و می تواند بپردازد و ولیّ دم هم باید متعینا همان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تعذر عناوین در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تعذر یعنی عدم امکان دسترسی که در وضع موجود از بین اعیان سته سه عنوان متعذر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 و درهم؛ بنابرآنچه از روایات استفاده شد دینار و درهم عنوان دیه بود یعنی نه صرف طلا بودن بلکه باید طلا و نقره مسکوک و نیز مسکوک به سکه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زمان بهار آزادی داریم که مسکوک هست ولی مسکوک رایج نیست و ثمن معامله واقع نمی شود زیرا خود او خریداری می شود در نتیجه نمی تواند عنوان 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حله؛ یکی دیگر از عناوین حله است که در این زمان مفقود است زیرا حله ای که عموما بعنوان لباس بپوشند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هم احتیاط می کنند و می گویند باید از برد یمانی باشد که در این صورت احتمال تعذرش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تعسر عناوین دیه در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تعسر یعنی سختی و مشقت در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عناوین سته سه مورد نیز متعسر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 برای مثال؛ اگر جانی بگوید من هزار گوسفند به شما می دهم آیا ولیّ دم می تواند قبول کند؟ طبیعی است که مشکل است زیرا در شهرها بطور مطلق متعسر است بله در روستاها ممکن است قبول کند که آنهم باز متعسر است مگر به صورت نادر کسی پیدا شود که بگوید من گله دارم و قبول کند که آنهم تهیه تعداد هزار گوسفند برای جانی متعسر است</w:t>
      </w:r>
      <w:r>
        <w:rPr>
          <w:rFonts w:eastAsia="IRNazanin" w:cs="IRNazanin"/>
          <w:color w:val="111111"/>
          <w:sz w:val="28"/>
          <w:szCs w:val="28"/>
          <w:rtl w:val="true"/>
          <w:lang w:bidi="fa-IR"/>
        </w:rPr>
        <w:t>.</w:t>
      </w:r>
      <w:bookmarkStart w:id="49" w:name="pg4794_56507"/>
    </w:p>
    <w:p>
      <w:pPr>
        <w:pStyle w:val="BookText"/>
        <w:rPr/>
      </w:pPr>
      <w:bookmarkEnd w:id="49"/>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در اینجا نیز می گوییم تهیه دویست رأس گاو توسط جانی و نیز تحویل گرفتن آن توسط ولیّ دم متعسر 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مورد شتر هم از وجوه متعسره برای ولیّ دم و نیز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عصر حاضر از شش عنوان دیه هم برای ولیّ دم و هم برای جانی سه عنوان متعذر و سه عنوان متعسر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باید رجوع به قیمت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محاسبه‌ی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50" w:name="__RefHeading___Toc2276074_2035185390"/>
      <w:bookmarkStart w:id="51" w:name="_Toc17"/>
      <w:bookmarkEnd w:id="50"/>
      <w:r>
        <w:rPr>
          <w:rtl w:val="true"/>
        </w:rPr>
        <w:t xml:space="preserve">کتاب الدیات تعذر یا تعسر عناوین دیه در عصر حاضر </w:t>
      </w:r>
      <w:r>
        <w:rPr/>
        <w:t>90/07/18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تعذر یا تعسر عناوین دیه در عصر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در این زمان کدامیک از اعیان سته موجود و کدام متعذر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متعذر در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سه عنوان در عصر حاضر متعذر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ظاهر از تعبیر دینار ذهب نیست بلکه علاوه بر طلا بودن باید مسکوک رایج باشد هر چند که ذهب مسکوک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بهارآزادی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موجود است اما رایج نیست و ثمن معامله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در مورد درهم نیز همین است که باید نقره مسکوک رایج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حله هم در بازار فراوان است اما یا برای حمام است یا برای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حله‌ای که بعنوان لباس استفاده بشود در بازار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سابق حله جزءلباسهای قیمتی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گویند خلیفه دوم یک دست حله به شخصی هدیه داد و اوآن را در بازار فروخت وچند دست لباس معمولی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عنوان از رده خارج می شود و جزء اطراف اختیار جانی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متعسر در عصر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احشام ثلاثه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سه صورت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عنوان موجود است وجانی مخیر است پس از پیشنهاد دادگاه یکی را به عنوان دیه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مثلا گفت شتر را انتخاب می کنم ممکن است گفته شود چون این سه عنوان هم اکنون موجود است پس جانی باید یکی از آنها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گرچه این سه عنوان هم اکنون موجود است ولی فراهم کردن این تعداد از شتر یا گاو و یا گوسفند قطعا در عصر حاضر متعسر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فرض جانی عین را انتخاب کرد ودادگاه هم اورا محکوم به پرداخت صد شتر کرده است که طی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عمد وتراضی بر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شبه عمد وشبه خطا و انتخاب شتر توسط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خطای محض وانتخاب صد شتر از سوی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قرار شد عین پرداخت کند و پرداخت نکرد و در انتهای زمان پرداخت با ولیّ دم تراضی نمود که قیمت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قیمت یوم الاداء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تراضی با ولیّ دم به قیمت؛این صورت دو قسم دارد</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تراضی به قیمت بعد از محکومیت بر ادای عین؛ اگر زمان محکومیت در دادگاه، جانی محکوم به صد شتر شد و در همان جلسه برای پرداخت قیمت شتر با ولیّ دم و قاضی به تراضی رسیدند در این صورت باید قیمت شتر در روز محاکمه وتراضی با ولیّ دم را محاسبه کنند و توسط دادگاه به همان مبلغ معین محکوم می شود واگر تا آخرین مهلت تاخیر انداخت ونداد چیزی بر مقدار محکومیت اضافه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جانی بگوید هر وقت خواستم ادا کنم قیمت را معین میکنم و ولیّ‌دم نیز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 صورت هر موقع می خواهد پرداخت کند می تواند قیمت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قیمت معین نیست بلکه مبهم است و در روزی که می خواهد دیه را بپردازد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تراضی به قیمت قبل از محکومیت به عین؛ اگر جانی بگوید من عین نمی دهم بلکه قیمت می دهم و با ولیّ دم نیز تراضی کند در این صورت دادگاه او را به مبلغ خاص تراضی شده بعنوان قیمت صد شتر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محاسبه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قیمت شتر در هر منطقه‌ای متفاوت از منطقه ی دیگر است می گوییم با مراجعه به عرف معلوم می شود متعارف این است که قیمت محل سکونت و وقوع قتل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ومعمولا محل وقوع قتل وسکونت قاتل یکی است واگر مختلف بود باید تصالح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احشام ثلاثه موجود است اما ادا آن متعسر است یعنی هم تهیه‌ی هزار گوسفند و تسلیم به ولی دم مشکل و متعسر کالمتعذر است و هم تحویل گرفتن توسط ولی دم متعسر کالمتعذر است بنابراین جانی الان بین اعیان ششگانه مخیر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نوبت به قیمت می رسد زیرا وقتی دیه ساقط نمی شود اگر عین نباشد می رسد به قیمت همانطور که بین شش عنوان یا سه عنوان مخیر بود الان ممکن است ابتدا به ذهن برسد که بین قیمت این شش چیز مخیر است اما چون حتی قیمت سه عنوان اول دینار، درهم،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است پس بین انتخاب قیمت یکی از احشام ثلاثه مخیر می شود و قیمت یوم الادا را ارزیابی می کنند 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تخییر در قیمت احشام ثلاثه در عصر حاضر در جمهوری اسلامی ایران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ایام که ما در شوری عالی قضایی حضور داشتیم مفصل بحث شد واین نکاتی که اکنون بحث می کنیم عصاره‌ی همان بحث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نظر ما اگر محاکم اینگونه عمل بکنند به واقع نزدیک تر است یعنی می گوییم هر شش عین رفت کنار و چون سه عنوان از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درهم،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عین و هم از جهت قیمت متعذر است پس بین قیمت سه عنوان متعسر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خواهد شد و مسلم است که جانی عنوانی را انتخاب می کند که قیمت آن کمتر است و به نظر می رسد شتر انسب است و قیمت آن پایین تر است پس مناسب است بگوییم در کل کشور اعلام شود که مقدار دیه اندازه‌ی قیمت صد شتر است</w:t>
      </w:r>
      <w:r>
        <w:rPr>
          <w:rFonts w:eastAsia="IRNazanin" w:cs="IRNazanin"/>
          <w:color w:val="111111"/>
          <w:sz w:val="28"/>
          <w:szCs w:val="28"/>
          <w:rtl w:val="true"/>
          <w:lang w:bidi="fa-IR"/>
        </w:rPr>
        <w:t>.</w:t>
      </w:r>
      <w:bookmarkStart w:id="52" w:name="pg4794_56510"/>
    </w:p>
    <w:p>
      <w:pPr>
        <w:pStyle w:val="BookText"/>
        <w:rPr/>
      </w:pPr>
      <w:bookmarkEnd w:id="52"/>
      <w:r>
        <w:rPr>
          <w:rFonts w:ascii="IRNazanin" w:hAnsi="IRNazanin" w:eastAsia="IRNazanin"/>
          <w:color w:val="111111"/>
          <w:sz w:val="28"/>
          <w:sz w:val="28"/>
          <w:szCs w:val="28"/>
          <w:rtl w:val="true"/>
          <w:lang w:bidi="fa-IR"/>
        </w:rPr>
        <w:t>البته اگر تعیین قیمت شتر را بعهده خود افراد بگذاریم ممکن است اختلاف پیش بیاید وچون یکی از وظایف حکومت تسهیل در امور مردم است پس حکومت برای پرداخت دیه باید یک قیمت میانگین معتدل برای شتر انتخاب کند و اگر یک مقداری تفاوت پیدا کرد طرفین تصالح کنند و اعلام شود دیه به این مقدار است که هم شرعی است و هم متعادل است و اختلاف نظر را کنار می زند و برای پرداخت دیه یک وحدت رویه‌ای در کل کشور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53" w:name="__RefHeading___Toc2276076_2035185390"/>
      <w:bookmarkStart w:id="54" w:name="_Toc18"/>
      <w:bookmarkEnd w:id="53"/>
      <w:r>
        <w:rPr>
          <w:rtl w:val="true"/>
        </w:rPr>
        <w:t xml:space="preserve">کتاب الدیات </w:t>
      </w:r>
      <w:r>
        <w:rPr>
          <w:rtl w:val="true"/>
        </w:rPr>
        <w:t>(</w:t>
      </w:r>
      <w:r>
        <w:rPr>
          <w:rtl w:val="true"/>
        </w:rPr>
        <w:t>تلفیق در ادای دیه</w:t>
      </w:r>
      <w:r>
        <w:rPr>
          <w:rtl w:val="true"/>
        </w:rPr>
        <w:t xml:space="preserve">) </w:t>
      </w:r>
      <w:r>
        <w:rPr/>
        <w:t>90/07/19</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 در ادای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دیروز گفتیم در وضع موجود در عصر حاضر از مجموعه‌ی اعیان سته‌ای که بابت دیه تعیین شد سه عنوان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شرایط فعلی؛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 به سکه رایج معاملی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حلّه؛ که لباس فاخری دو قطعه‌ای بود و به عنوان لباس یک قطعه روی دوش قرار می‌دادند و قطعه‌ی دوم را به کمر می‌بستند؛ اکنون در بازار نیست و چون متعذر است پس عیناً و قیمتاً از اطراف اختیار جانی خارج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بقیه اعیان سته یعنی احشام ثلاثه گرچه عین موجود است؛ اما تهیه‌ی هزار گوسفند یا صد شتر یا دویست گاو برای جانی و نیز نگهداری آن برای ولیّ دم متعسر است پس جانی نمی‌تواند یکی از این اصول سته را انتخاب کند در نتیجه نوبت به قیمت می‌رسد و جانی مخیر است که قیمت یکی از این سه تا را انتخاب کند زیرا انتخاب یکی از طلا و نقره یا حله چه در عین و چه در قیمت متعذر بود و انتخاب عین در احشام ثلاثه نیز متعسر بود پس انتخاب قیمت یکی از احشام ثلاثه متعین می‌شود و چون معمولا اینگونه است که جانی عنوان دارای قیمت کمتر را اختیار می‌کند و نسبتا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اینها ارزان‌تر است پس قیمت شتر تقریبا در این زمان متعین می‌شود و در هر جای کشور و هر قتلی که اتفاق افتاد به جانی می‌گویند باید پرداخت صد شتر را قبول کند و در مقام قیمت‌گذاری شتر؛ بر اساس محل وقوع جنایت عمل می‌شود ولکن مناسب است برای تسهیل امر در شرع که از روایات استفاده می‌شد دستگاه قضایی هیئتی را قرار دهد که روی قیمت شتر در اقصی نقاط کشور مطالعه کنند و یک قیمت میانگین را متعین بکنند و به عنوان قیمت دیه در کل کشور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تلفیق در ادای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اجزاء التلفیق بان یودی مثلا نصف المقدار دینارا و نصفه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فرض در مساله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جانی می‌تواند نصف مقدر گاو و نصف مقدر شتر را انتخاب بکند و بگوید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عنوان دیه می‌پردازم؟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در پرداخت دیه تلفیق برخی از اجزاء عین دو یا چند عنوان را پیشنهاد کرد آیا ولی دم مجبور است قبول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قیمت تلفیقی دو یا چند عنوان به مقدار دیه را پیشنهاد کرد آیا ولیّ دم مجبور است قبول کند؟</w:t>
      </w:r>
    </w:p>
    <w:p>
      <w:pPr>
        <w:pStyle w:val="BookText"/>
        <w:rPr/>
      </w:pPr>
      <w:r>
        <w:rPr>
          <w:rFonts w:ascii="IRNazanin" w:hAnsi="IRNazanin" w:eastAsia="IRNazanin"/>
          <w:color w:val="111111"/>
          <w:sz w:val="28"/>
          <w:sz w:val="28"/>
          <w:szCs w:val="28"/>
          <w:rtl w:val="true"/>
          <w:lang w:bidi="fa-IR"/>
        </w:rPr>
        <w:t>امام می‌فرماید ظاهر این است که تلفیق جایز نیست زیرا این استظهار از روایت است در روایات شش عنوان اصل قرار گرفت و از ورایات استفاده می شد انتخاب با جانی است و اگر بخواهد تلفیق کند خارج از تخییر می‌شود یعنی بر نصف عنوان اطلاق عنوان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عناوین، صد شتر است و یکی دیگر دویست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 نصف صد شتر و نصف دویست گاو یک عنوان ازدیه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4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جماعة التصریح به ضرورة خروج الملفق عن اسم 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دیه شامل آن نمی‌شود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قواعد</w:t>
      </w:r>
      <w:r>
        <w:rPr>
          <w:rStyle w:val="FootnoteAnchor"/>
          <w:rtl w:val="true"/>
        </w:rPr>
        <w:footnoteReference w:id="141"/>
      </w:r>
      <w:r>
        <w:rPr>
          <w:rFonts w:ascii="IRNazanin" w:hAnsi="IRNazanin" w:eastAsia="IRNazanin"/>
          <w:color w:val="111111"/>
          <w:sz w:val="28"/>
          <w:sz w:val="28"/>
          <w:szCs w:val="28"/>
          <w:rtl w:val="true"/>
          <w:lang w:bidi="fa-IR"/>
        </w:rPr>
        <w:t xml:space="preserve">همین مطلب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التلفیق من جنسین او مازاد بغیر رضا الولی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وجه دارد</w:t>
      </w:r>
      <w:r>
        <w:rPr>
          <w:rFonts w:eastAsia="IRNazanin" w:cs="IRNazanin"/>
          <w:color w:val="111111"/>
          <w:sz w:val="28"/>
          <w:szCs w:val="28"/>
          <w:rtl w:val="true"/>
          <w:lang w:bidi="fa-IR"/>
        </w:rPr>
        <w:t>.</w:t>
      </w:r>
      <w:bookmarkStart w:id="55" w:name="pg4794_56512"/>
    </w:p>
    <w:p>
      <w:pPr>
        <w:pStyle w:val="BookText"/>
        <w:rPr/>
      </w:pPr>
      <w:bookmarkEnd w:id="55"/>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ascii="IRNazanin" w:hAnsi="IRNazanin" w:eastAsia="IRNazanin"/>
          <w:color w:val="111111"/>
          <w:sz w:val="28"/>
          <w:sz w:val="28"/>
          <w:szCs w:val="28"/>
          <w:rtl w:val="true"/>
          <w:lang w:bidi="fa-IR"/>
        </w:rPr>
        <w:t>برخی گفته‌اند جایز نیست و دلیلشان عدم صدق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 xml:space="preserve">گروهی گفته‌اند جایز است و دلیلشان این است که وقتی ما به جانی اختیار دادیم که صد شتر را انتخاب کند لازمه‌اش این است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هم می‌تواند انتخاب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اشکال دارد زیرا وقتی گفتیم صد شتر باید عنوان صد شتر انتخاب شود نه اینکه ابعاض آنرا انتخاب کند یعنی مانند خصال کفاره است که نمی‌تواند بگوید من سی روز روزه می‌گیرم و سی فقیر را اطعام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حرف علامه درست نیست و خیلی هم به او ایراد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تراضی 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جواز النقل الی القیمه مع تراضیهما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جانی ابتدائا حق ندارد قیمت را انتخاب کند بلکه اگر با ولیّ دم تراضی کرد می‌تواند قیمت را انتخاب کند زیرا اگر جانی قیمت را انتخاب کرد این انتخاب مالیت تمام شتر را دارد اما خصوصیات تمام شتر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قیمت به طور مستقل برای جانی جایز نیست اگر بخواهد انتقال به قیمت پیدا کند باید با تراضی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تلفیق هم اگر با ولی دم برای تلفیق دو عین تراضی کند جایز است و این از اختیارات ولیّ دم است که می‌تواند حتی از حق خود بگذرد و عفو کند و یا بگوید مثلا سه برابر دیه می‌گیرم و عفو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وآله الطاهرین</w:t>
      </w:r>
      <w:r>
        <w:rPr>
          <w:rFonts w:eastAsia="IRNazanin" w:cs="IRNazanin"/>
          <w:color w:val="111111"/>
          <w:sz w:val="28"/>
          <w:szCs w:val="28"/>
          <w:rtl w:val="true"/>
          <w:lang w:bidi="fa-IR"/>
        </w:rPr>
        <w:t>.</w:t>
      </w:r>
    </w:p>
    <w:p>
      <w:pPr>
        <w:pStyle w:val="Heading2"/>
        <w:numPr>
          <w:ilvl w:val="1"/>
          <w:numId w:val="1"/>
        </w:numPr>
        <w:rPr/>
      </w:pPr>
      <w:bookmarkStart w:id="56" w:name="__RefHeading___Toc2276078_2035185390"/>
      <w:bookmarkStart w:id="57" w:name="_Toc19"/>
      <w:bookmarkEnd w:id="56"/>
      <w:r>
        <w:rPr>
          <w:rtl w:val="true"/>
        </w:rPr>
        <w:t xml:space="preserve">کتاب الدیات حکم تراضی بر دیه با ابهام در مقدار و پرداخت کننده </w:t>
      </w:r>
      <w:r>
        <w:rPr/>
        <w:t>90/07/23</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حکم تراضی بر دیه با ابهام در مقدار و پرداخت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درس را به خاطر اجلاس نماز تعطیل کردیم ولی بجا بود زیرا به مناسبت اجلاس نوزدهم در پیام سال گذشته مقام معظم رهبری در اجلاس نماز تاکید شده بود امام جماعت برای همه مساجد تأمین شود که همواره یک روحانی در مسجد باشد و امراض معنوی را مداوا کند و نیز تأکید فرمودند اکتفا به مأمومین نباشد بلکه با نهادهایی نظیر آموزش و پرورش هماهنگ شود مثلاً هدایای دانش‌آموزان را در مساجد یا حتی مراسم ازدواج‌ها را در مساجد برگزار کنند یا اینکه روحانی مسجد را مدرس تفسیر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قرائتی فرمودند اینها مربوط به حوزه است و حوزه باید هم اقدام کند و در مراحل بعدی بگوید چه کرده است و از ما دعوت کرده بود که در این اجلاس که در بوشهر برگزار می‌گردد شرکت و خدمات حوزه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آماری تهیه شده بود از کارهایی که انجام شده بود که از سال گذشته تا حال حوزه در این زمینه‌ها چه کرده است که از فراوانی کار انجام شده قابل مقایسه نبود با آماری که ارگانهای دیگر ارائه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تراضی بر دیه با ابهام در مقدار و پرداخت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Style w:val="FootnoteAnchor"/>
          <w:rtl w:val="true"/>
        </w:rPr>
        <w:footnoteReference w:id="14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الدیة علی الجانی لا علی العاقلة ولا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عمد گفتیم ابتدائا قصاص ثابت است منتهی جانی می‌تواند با اولیاء دم برای پرداخت دیه به جای قصاص تصالح کند و تصالح صورت‌هایی دارد؛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 به امر خاص مثلا به دو یا سه برابر 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 به کمتر از دیه مثلا نصف 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 به مقدار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موارد فوق ممکن است پرداخت دیه را بعهده شخص ثالثی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امری تصالح شد همان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نکته مطرح است که امام فرمودند اگر تصالح بر دیه کردند ولی مقدار آن و پرداخت‌کننده آن را معین نکردند؛ پرداخت وجه تراضی و این دیه تصالحی بر عهده خود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43"/>
      </w:r>
      <w:r>
        <w:rPr>
          <w:rFonts w:ascii="IRNazanin" w:hAnsi="IRNazanin" w:eastAsia="IRNazanin"/>
          <w:color w:val="111111"/>
          <w:sz w:val="28"/>
          <w:sz w:val="28"/>
          <w:szCs w:val="28"/>
          <w:rtl w:val="true"/>
          <w:lang w:bidi="fa-IR"/>
        </w:rPr>
        <w:t xml:space="preserve">بعد از نقل کلام محقق در این مورد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کما عن الخلاف و الغنیة الاعتراف به بل ظاهرها کونه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 علمای سنی هم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روایاتی هم وجود دارد که برای نمونه چند روایت در ذیل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Style w:val="FootnoteAnchor"/>
          <w:rtl w:val="true"/>
        </w:rPr>
        <w:footnoteReference w:id="144"/>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 العاقلة عمدا واقرارا ولا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w:t>
      </w:r>
      <w:r>
        <w:rPr>
          <w:rStyle w:val="FootnoteAnchor"/>
          <w:rtl w:val="true"/>
        </w:rPr>
        <w:footnoteReference w:id="145"/>
      </w:r>
      <w:r>
        <w:rPr>
          <w:rFonts w:ascii="IRNazanin" w:hAnsi="IRNazanin" w:eastAsia="IRNazanin"/>
          <w:color w:val="111111"/>
          <w:sz w:val="28"/>
          <w:sz w:val="28"/>
          <w:szCs w:val="28"/>
          <w:rtl w:val="true"/>
          <w:lang w:bidi="fa-IR"/>
        </w:rPr>
        <w:t>ضامن دیه‌ای که عمد باشد یا با تصالح باشد یا از روی اقرار باشد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w:t>
      </w:r>
      <w:r>
        <w:rPr>
          <w:rStyle w:val="FootnoteAnchor"/>
          <w:rtl w:val="true"/>
        </w:rPr>
        <w:footnoteReference w:id="146"/>
      </w:r>
      <w:r>
        <w:rPr>
          <w:rFonts w:ascii="IRNazanin" w:hAnsi="IRNazanin" w:eastAsia="IRNazanin"/>
          <w:color w:val="111111"/>
          <w:sz w:val="28"/>
          <w:sz w:val="28"/>
          <w:szCs w:val="28"/>
          <w:rtl w:val="true"/>
          <w:lang w:bidi="fa-IR"/>
        </w:rPr>
        <w:t xml:space="preserve">، عن جعفر، عن أبیه، أن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العاقلة لا تضمن عمدا، ولا إقرارا، ولا صلحا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سماعه</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عمن قتل مومنا متعمدا هل له من توبة قال لا حتی یؤدی دیته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روایت حمل بر جایی می‌شود که تصالح بر دیه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اگر بر فرض هیچ دلیلی از روایات نداشتیم می‌توانستیم بگوییم چون جانی این کار را انجام داده و قرار بر تراضی کرده است خود ضامن مورد تراضی است و برای اینکه بگوییم عاقلة بدهد دلیل می‌خواهد و دلیل هم مفقود است و فقط در خطای محض این دلیل وجود دارد که دیه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شبه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شبه العمد هی الاصناف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مطالبی که گفته شد در دیه عمد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دیه شبه عمد همان شش چیزی است که در دیه عمد گفته شد حتی در خطای محض هم دیه همین است که بعد می‌گوییم با عاقله است عاقله هم باید یکی از این شش چیز را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صرح به غیر واحد من غیر نقل خلاف فیه بل قیل قد یظهر من السرائر</w:t>
      </w:r>
      <w:r>
        <w:rPr>
          <w:rStyle w:val="FootnoteAnchor"/>
          <w:rtl w:val="true"/>
        </w:rPr>
        <w:footnoteReference w:id="150"/>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 اسلام در قتل عمد اکتفا به این شش چیز شده است وقتی در قتل عمد یکی از شش عنوان کافی است در شبه عمد به طریق اولی کافی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در روایات دیه وقتی سوال از دیه شد امام می‌فرماید صد شتر و هیچ قیدی نیامده است که این دیه برای قتل عمد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در روایات تخییر در انتخاب یکی از شش عنوان هیچ قیدی مبنی بر عمدی بودن قتل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روایت در ذیل می آید که هم اطلاق را می رساند و هم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w:t>
      </w:r>
      <w:r>
        <w:rPr>
          <w:rStyle w:val="FootnoteAnchor"/>
          <w:rtl w:val="true"/>
        </w:rPr>
        <w:footnoteReference w:id="151"/>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عشرة آلاف درهم او الف دینار قال جمیل قال ابوعبدالله الدیه مأة من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یونس</w:t>
      </w:r>
      <w:r>
        <w:rPr>
          <w:rStyle w:val="FootnoteAnchor"/>
          <w:rtl w:val="true"/>
        </w:rPr>
        <w:footnoteReference w:id="152"/>
      </w:r>
      <w:r>
        <w:rPr>
          <w:rFonts w:ascii="IRNazanin" w:hAnsi="IRNazanin" w:eastAsia="IRNazanin"/>
          <w:color w:val="111111"/>
          <w:sz w:val="28"/>
          <w:sz w:val="28"/>
          <w:szCs w:val="28"/>
          <w:rtl w:val="true"/>
          <w:lang w:bidi="fa-IR"/>
        </w:rPr>
        <w:t xml:space="preserve">عن ابی عبدالله 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عشرة آلاف درهم او الف دینار او مأة من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علاء بن فضیل</w:t>
      </w:r>
      <w:r>
        <w:rPr>
          <w:rStyle w:val="FootnoteAnchor"/>
          <w:rtl w:val="true"/>
        </w:rPr>
        <w:footnoteReference w:id="153"/>
      </w:r>
      <w:r>
        <w:rPr>
          <w:rFonts w:ascii="Amiri" w:hAnsi="Amiri" w:eastAsia="Amiri" w:cs="Amiri"/>
          <w:color w:val="111111"/>
          <w:sz w:val="28"/>
          <w:sz w:val="28"/>
          <w:szCs w:val="28"/>
          <w:rtl w:val="true"/>
          <w:lang w:bidi="ar-SA"/>
        </w:rPr>
        <w:t xml:space="preserve">عن ابی عبدالله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 الْخَطَإِ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مِنَ الْغَنَمِ أَوْ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دِینَارٍ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تفاوت‌های دیه در انواع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شبه عمد، خطای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عنوان و مقدار دیه در انواع قتل‌ها هیچ اختلافی نیست و فقط اختلاف در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ادا؛</w:t>
      </w:r>
    </w:p>
    <w:p>
      <w:pPr>
        <w:pStyle w:val="BookText"/>
        <w:rPr/>
      </w:pPr>
      <w:r>
        <w:rPr>
          <w:rFonts w:ascii="IRNazanin" w:hAnsi="IRNazanin" w:eastAsia="IRNazanin"/>
          <w:color w:val="111111"/>
          <w:sz w:val="28"/>
          <w:sz w:val="28"/>
          <w:szCs w:val="28"/>
          <w:rtl w:val="true"/>
          <w:lang w:bidi="fa-IR"/>
        </w:rPr>
        <w:t>دیه قتل عمد باید ظرف یک سال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مهلت پرداخت دیه در شبه عمد دو سال و در خطای محض ظرف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شتران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bookmarkStart w:id="58" w:name="pg4794_56516"/>
    </w:p>
    <w:p>
      <w:pPr>
        <w:pStyle w:val="BookText"/>
        <w:rPr/>
      </w:pPr>
      <w:bookmarkEnd w:id="58"/>
      <w:r>
        <w:rPr>
          <w:rFonts w:ascii="IRNazanin" w:hAnsi="IRNazanin" w:eastAsia="IRNazanin"/>
          <w:color w:val="111111"/>
          <w:sz w:val="28"/>
          <w:sz w:val="28"/>
          <w:szCs w:val="28"/>
          <w:rtl w:val="true"/>
          <w:lang w:bidi="fa-IR"/>
        </w:rPr>
        <w:t>در سن گوسفند و گاو فرقی ندارد اما اگر جانی شتر را انتخاب کرد در قتل عمد گفته شد من مسان الابل باشد یعنی حداقل شش ساله باشد ولی در شبه عمد قدر متیقن این است که شش ساله بودن لازم نیست و فتواها بر اساس روایات مختلف است البته چهار دسته روایات داریم که هیچ دسته‌ای بر دیگری ترجیح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ذیل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یخلو من اشکال الاحوط التصالح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می کنیم و بحث را از 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دهیم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59" w:name="__RefHeading___Toc2276080_2035185390"/>
      <w:bookmarkStart w:id="60" w:name="_Toc20"/>
      <w:bookmarkEnd w:id="59"/>
      <w:r>
        <w:rPr>
          <w:rtl w:val="true"/>
        </w:rPr>
        <w:t xml:space="preserve">کتاب الدیات </w:t>
      </w:r>
      <w:r>
        <w:rPr>
          <w:rtl w:val="true"/>
        </w:rPr>
        <w:t>(</w:t>
      </w:r>
      <w:r>
        <w:rPr>
          <w:rtl w:val="true"/>
        </w:rPr>
        <w:t>دیه شبه عمد به عهده کیست؟</w:t>
      </w:r>
      <w:r>
        <w:rPr>
          <w:rtl w:val="true"/>
        </w:rPr>
        <w:t xml:space="preserve">) </w:t>
      </w:r>
      <w:r>
        <w:rPr/>
        <w:t>90/07/24</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شبه عمد به عهده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الاخبار و الآراء فی دیة شبیه العمد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أربعون خلقة أی الحامل، وثنیة، وهی الداخلة فی السنة السادسة، وثلاثون حقة، وهی الداخلة فی السنة الرابعة، وثلاثون بنت لبون، وهی الداخلة فی السنة الثالثة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 ثلاث وثلاثون حقة وثلاث وثلاثون جذعة، وهی الداخلة فی السنة الخامسة وأربع وثلاثون ثنیة کلها طروقة، أی البالغة ضراب الفحل أو ما طرقها الفحل فحملت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ثالثة بدل کلها طروقة کلها خلقة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رابعة جمع بینهما فقال کلها خلقة من طروقة الفحل إلی غیر ذلک</w:t>
      </w:r>
    </w:p>
    <w:p>
      <w:pPr>
        <w:pStyle w:val="BookText"/>
        <w:rPr/>
      </w:pPr>
      <w:r>
        <w:rPr>
          <w:rFonts w:ascii="IRNazanin" w:hAnsi="IRNazanin" w:eastAsia="IRNazanin"/>
          <w:color w:val="111111"/>
          <w:sz w:val="28"/>
          <w:sz w:val="28"/>
          <w:szCs w:val="28"/>
          <w:rtl w:val="true"/>
          <w:lang w:bidi="fa-IR"/>
        </w:rPr>
        <w:t>مختار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بالتخییر للجانی بینها غیر بعید، لکن لا یخلو من إشکال، فالأحوط التصالح، وللجانی الأخذ بأحوطها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شبه عمد همانند دیه عمد است و فقط در دو جهت بین دیه عمد و شبه عمد تفاوت وجود دارد؛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اداء؛ گفتیم دیه ی قتل عمد حداکثر باید ظرف یک سال پرداخت شود و مهلت، در دیه شبه عمد حد اکثر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ابل؛ گفتیم در دیه عمد باید شترها مسان باشند یعنی وارد شش سال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شبه عمد در سن شترانی که به عنوان دیه پرداخت می‌شوند، هم از نظر روایات و هم از نظر فتاوا اختلاف است که حضرت امام در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روایت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سه قسم مطرح شد و صد شتر به دو سی نفر شتر و یک چهل نفر شتر تقسیم گردید و در هر قسمی سن خاصی از شتر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تعدادی دیگر از روایات سه قسم مطرح شد و صد شتر به دو سی سه نفر شتر و یک سی و چهار نفر تقسیم گردید و در هر قسمی سن خاصی از ابل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از روایات چهار قسم مطرح شد و صد نفر شتر به چهار بیست و پنج نفر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قسمی سن خاصی مورد توجه قرار گرفت و نیز طروقه یعنی شرط حامله بودن یا حامله نبودن شتران مورد توجه قرار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دربعضی دیگر از روایات برای تمام صد شتر شرط حمل یا آمادگی برای حمل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اختلاف روایات فقهاء نیز فتاوای مختلف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با توجه به اینکه در این زمان انتخاب عین ابل با این کیفیت سنی میسور نیست و شاید امری غیر ممکن باشد؛ ورود در این مسأله و بیان اقوال، ثمره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مسأله رد می‌شویم و فقط این نکته را متذکر می‌شویم که حضرت امام در ذیل مسأله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التصالح وللجانی الاخذ باحوطها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می‌فرماید طریق احتیاط این است که در مورد سن شتران و حمل آنها به تصالح برسند مناسب است جانی حداکثر مورد احتیاط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احوط سن بالاتر است لذا ضرورتی ندارد وارد در این مباحث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الدیة ایضا من مال الجانی لا العاقلة</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شبه عمد بعهده عاقله نیست و خود جانی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اختلافی نیست بل عن الخلاف</w:t>
      </w:r>
      <w:r>
        <w:rPr>
          <w:rStyle w:val="FootnoteAnchor"/>
          <w:rtl w:val="true"/>
        </w:rPr>
        <w:footnoteReference w:id="156"/>
      </w:r>
      <w:r>
        <w:rPr>
          <w:rFonts w:ascii="IRNazanin" w:hAnsi="IRNazanin" w:eastAsia="IRNazanin"/>
          <w:color w:val="111111"/>
          <w:sz w:val="28"/>
          <w:sz w:val="28"/>
          <w:szCs w:val="28"/>
          <w:rtl w:val="true"/>
          <w:lang w:bidi="fa-IR"/>
        </w:rPr>
        <w:t>والتحریر</w:t>
      </w:r>
      <w:r>
        <w:rPr>
          <w:rStyle w:val="FootnoteAnchor"/>
          <w:rtl w:val="true"/>
        </w:rPr>
        <w:footnoteReference w:id="157"/>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همه علماء فقط حلبی</w:t>
      </w:r>
      <w:r>
        <w:rPr>
          <w:rStyle w:val="FootnoteAnchor"/>
          <w:rtl w:val="true"/>
        </w:rPr>
        <w:footnoteReference w:id="158"/>
      </w:r>
      <w:r>
        <w:rPr>
          <w:rFonts w:ascii="IRNazanin" w:hAnsi="IRNazanin" w:eastAsia="IRNazanin"/>
          <w:color w:val="111111"/>
          <w:sz w:val="28"/>
          <w:sz w:val="28"/>
          <w:szCs w:val="28"/>
          <w:rtl w:val="true"/>
          <w:lang w:bidi="fa-IR"/>
        </w:rPr>
        <w:t xml:space="preserve">قائل است که دیه 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خطای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صاحب جواهر</w:t>
      </w:r>
      <w:r>
        <w:rPr>
          <w:rStyle w:val="FootnoteAnchor"/>
          <w:rtl w:val="true"/>
        </w:rPr>
        <w:footnoteReference w:id="159"/>
      </w:r>
      <w:r>
        <w:rPr>
          <w:rFonts w:ascii="IRNazanin" w:hAnsi="IRNazanin" w:eastAsia="IRNazanin"/>
          <w:color w:val="111111"/>
          <w:sz w:val="28"/>
          <w:sz w:val="28"/>
          <w:szCs w:val="28"/>
          <w:rtl w:val="true"/>
          <w:lang w:bidi="fa-IR"/>
        </w:rPr>
        <w:t>در رد گفتار حلبی می‌فرماید این قول واضح الفساد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خطأ در آیه اطلاق دارد و دارای دو فرد است یکی خطای محض و دیگری شبه عمد که شبه خطا هم به آن می‌گویند اطلاق آیه هر دو قسم خطا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عن رجل قتل رجلا خطائا فی اشهر الحرم فقال علیه الدیة وصوم شهرین متتابعین من اشهر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روایت نیز اطلاق دارد و هر دو قسم از خطا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Style w:val="FootnoteAnchor"/>
          <w:rtl w:val="true"/>
        </w:rPr>
        <w:footnoteReference w:id="162"/>
      </w:r>
      <w:r>
        <w:rPr>
          <w:rFonts w:ascii="IRNazanin" w:hAnsi="IRNazanin" w:eastAsia="IRNazanin"/>
          <w:color w:val="111111"/>
          <w:sz w:val="28"/>
          <w:sz w:val="28"/>
          <w:szCs w:val="28"/>
          <w:rtl w:val="true"/>
          <w:lang w:bidi="fa-IR"/>
        </w:rPr>
        <w:t>به همین آیه و به همین روایت استناد می‌کند که در قتل خطای محض هم دیه با جانی است منتهی وضعا این دیه بعهده جانی است و روایاتی که در باب عاقله آمده است را حمل می‌کند بر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یجب علی العاقلة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دیه بعهده خود جانی است منتهی فعلا تکلیف ندارد که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می‌گویند این آیه و این روایت ولو اطلاق دارد ولی با روایات عاقله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می‌فرماید دیه بعهده جانی است منتهی روایات باب عاقله حمل بر وجوب تکلیفی بر عاقله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ثمره اختلاف مرحوم آقای خویی با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اختلاف در دو مورد است؛</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جانی عاقله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جانی عاقله دارد اما عاقله عصیان کرده و پرداخت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طبق نظر آقای خویی دیه بر عهده خود جانی واجب می‌شود که بپردازد چون وضعا بعهده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مشهور که می‌گویند وضعا هم بعهده عاقله است در این دو صورت چیزی بر عهده جانی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 می‌فرماید جانی ضامن چیزی نیست اگر عاقله دادند که هیچ اگر نداشتند یا اگر ندادند باید از بیت المال یا از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عاقله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له مال استسعی او امهل الی المیسرة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دیه بر عهده جانی باشد اگر جانی خودش ندارد بپردازد</w:t>
      </w:r>
      <w:r>
        <w:rPr>
          <w:rStyle w:val="FootnoteAnchor"/>
          <w:rtl w:val="true"/>
        </w:rPr>
        <w:footnoteReference w:id="163"/>
      </w:r>
      <w:r>
        <w:rPr>
          <w:rFonts w:ascii="IRNazanin" w:hAnsi="IRNazanin" w:eastAsia="IRNazanin"/>
          <w:color w:val="111111"/>
          <w:sz w:val="28"/>
          <w:sz w:val="28"/>
          <w:szCs w:val="28"/>
          <w:rtl w:val="true"/>
          <w:lang w:bidi="fa-IR"/>
        </w:rPr>
        <w:t>سه راه وجود دارد؛</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او را به کار وا می‌دارند تا برای اولیاء دم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جانی تا میسره مهلت می‌دهند که هر وقت داشت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در اینجا می‌آید و در سایر دیون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از بیت المال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می‌گویند خون مسلمان هدر نیست دلیل راه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فرعی باقی می‌ماند که حضرت امام در آخرین مسأله از بحث عاقله مطرح فرموده‌اند اما به خاطر تناسبی که دارد در آخر همین مسأله پانزده مطرح می‌کنیم برای فردا ان شاء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bookmarkStart w:id="61" w:name="pg4794_56521"/>
    </w:p>
    <w:p>
      <w:pPr>
        <w:pStyle w:val="BookText"/>
        <w:rPr/>
      </w:pPr>
      <w:bookmarkEnd w:id="61"/>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62" w:name="__RefHeading___Toc2276082_2035185390"/>
      <w:bookmarkStart w:id="63" w:name="_Toc21"/>
      <w:bookmarkEnd w:id="62"/>
      <w:r>
        <w:rPr>
          <w:rtl w:val="true"/>
        </w:rPr>
        <w:t xml:space="preserve">کتاب الدیات </w:t>
      </w:r>
      <w:r>
        <w:rPr>
          <w:rtl w:val="true"/>
        </w:rPr>
        <w:t>(</w:t>
      </w:r>
      <w:r>
        <w:rPr>
          <w:rtl w:val="true"/>
        </w:rPr>
        <w:t>دیه شبه عمد به عهده کیست؟</w:t>
      </w:r>
      <w:r>
        <w:rPr>
          <w:rtl w:val="true"/>
        </w:rPr>
        <w:t xml:space="preserve">) </w:t>
      </w:r>
      <w:r>
        <w:rPr/>
        <w:t>90/07/25</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شبه عمد به عهده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دیه شبه عمد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قتل عمد در صورت تراضی، دیه بعهده جانی است دیه قتل شبه عمد هم بعهده جانی است و تقریبا در مسأله اتفاق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حلبی</w:t>
      </w:r>
      <w:r>
        <w:rPr>
          <w:rStyle w:val="FootnoteAnchor"/>
          <w:rtl w:val="true"/>
        </w:rPr>
        <w:footnoteReference w:id="164"/>
      </w:r>
      <w:r>
        <w:rPr>
          <w:rFonts w:ascii="IRNazanin" w:hAnsi="IRNazanin" w:eastAsia="IRNazanin"/>
          <w:color w:val="111111"/>
          <w:sz w:val="28"/>
          <w:sz w:val="28"/>
          <w:szCs w:val="28"/>
          <w:rtl w:val="true"/>
          <w:lang w:bidi="fa-IR"/>
        </w:rPr>
        <w:t>که یکی از قدما است مخالف بود که گفت دیه شبه عمد بر عهده عاقله است و کلام حلبی هم دلیلی نداشت لذا گفتیم مرحوم صاحب جواهر</w:t>
      </w:r>
      <w:r>
        <w:rPr>
          <w:rStyle w:val="FootnoteAnchor"/>
          <w:rtl w:val="true"/>
        </w:rPr>
        <w:footnoteReference w:id="165"/>
      </w:r>
      <w:r>
        <w:rPr>
          <w:rFonts w:ascii="IRNazanin" w:hAnsi="IRNazanin" w:eastAsia="IRNazanin"/>
          <w:color w:val="111111"/>
          <w:sz w:val="28"/>
          <w:sz w:val="28"/>
          <w:szCs w:val="28"/>
          <w:rtl w:val="true"/>
          <w:lang w:bidi="fa-IR"/>
        </w:rPr>
        <w:t>فرمود قول او واضح الفساد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وجوب دیه شبه بر عهده 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روایت صحیحه زراره</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عن رجل قتل رجلا خطائا فی اشهر الحرم فقال علیه الدیة وصوم شهرین متتابعین من اشهر الحرم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گفتیم هر دو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رفقای بحث گفتند آیا دلیل دیگری غیر اطلاق نداریم؟</w:t>
      </w:r>
    </w:p>
    <w:p>
      <w:pPr>
        <w:pStyle w:val="BookText"/>
        <w:rPr/>
      </w:pPr>
      <w:r>
        <w:rPr>
          <w:rFonts w:ascii="IRNazanin" w:hAnsi="IRNazanin" w:eastAsia="IRNazanin"/>
          <w:color w:val="111111"/>
          <w:sz w:val="28"/>
          <w:sz w:val="28"/>
          <w:szCs w:val="28"/>
          <w:rtl w:val="true"/>
          <w:lang w:bidi="fa-IR"/>
        </w:rPr>
        <w:t>اکنون می گوییم مرحوم آقای خویی در مبانی تکمله</w:t>
      </w:r>
      <w:r>
        <w:rPr>
          <w:rStyle w:val="FootnoteAnchor"/>
          <w:rtl w:val="true"/>
        </w:rPr>
        <w:footnoteReference w:id="168"/>
      </w:r>
      <w:r>
        <w:rPr>
          <w:rFonts w:ascii="IRNazanin" w:hAnsi="IRNazanin" w:eastAsia="IRNazanin"/>
          <w:color w:val="111111"/>
          <w:sz w:val="28"/>
          <w:sz w:val="28"/>
          <w:szCs w:val="28"/>
          <w:rtl w:val="true"/>
          <w:lang w:bidi="fa-IR"/>
        </w:rPr>
        <w:t xml:space="preserve">روایاتی را از ابواب متفرقه فقه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جمع آوری کرده است که بر مورد خاص شبه عمد دلالت دارد و می رساند که در شبه عمد دیه بر عهده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مورد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Style w:val="FootnoteAnchor"/>
          <w:rtl w:val="true"/>
        </w:rPr>
        <w:footnoteReference w:id="169"/>
      </w:r>
      <w:r>
        <w:rPr>
          <w:rFonts w:ascii="IRNazanin" w:hAnsi="IRNazanin" w:eastAsia="IRNazanin"/>
          <w:color w:val="111111"/>
          <w:sz w:val="28"/>
          <w:sz w:val="28"/>
          <w:szCs w:val="28"/>
          <w:rtl w:val="true"/>
          <w:lang w:bidi="fa-IR"/>
        </w:rPr>
        <w:t xml:space="preserve">عن بعض اصحابه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ضرب رجل رجلا بعصا او حجر فمات من ضربة واحدة قبل ان یتکلم فهو یشبه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چوب یا عصا که نوعاً کشنده نیست و آلت قتاله به حساب نمی آید زد و مضروب به طور اتفاقی مرد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قتل شبه عمد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فالدیة علی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بر عهده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گرچه مرسله است و بحث از قتل شبه عمد است اما خیلی روشن و صریح امام می‌فرماید دیه بعهده خود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گفتیم اگر جانی نداشت بدهد فقهاء گفتند مثل دین است که مدیون ندارد بدهد و لذا؛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اداء دین او را به کار وا می‌دارند بابت دین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او مهلت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رسید که اصلا تمکن از اداء ندارد چون در اینجا خون انسان در بین است از بیت المال پرداخت می‌شود و فرقی هم بین قتل عمد و شبه عمد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فرار جانی بعد از قتل به قصد فرار از پرداخت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در این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جانی عامد بعد از تصالح بر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جانی شبه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صورت در یک فرع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بعد از قتل فرار کند و دسترسی به او نباشد یا قبل از اینکه دین را بپردازد بمیرد تکلیف دیه چه می‌شود؟</w:t>
      </w:r>
    </w:p>
    <w:p>
      <w:pPr>
        <w:pStyle w:val="BookText"/>
        <w:rPr/>
      </w:pPr>
      <w:r>
        <w:rPr>
          <w:rFonts w:ascii="IRNazanin" w:hAnsi="IRNazanin" w:eastAsia="IRNazanin"/>
          <w:color w:val="111111"/>
          <w:sz w:val="28"/>
          <w:sz w:val="28"/>
          <w:szCs w:val="28"/>
          <w:rtl w:val="true"/>
          <w:lang w:bidi="fa-IR"/>
        </w:rPr>
        <w:t>این فرع را مرحوم صاحب جواهر</w:t>
      </w:r>
      <w:r>
        <w:rPr>
          <w:rStyle w:val="FootnoteAnchor"/>
          <w:rtl w:val="true"/>
        </w:rPr>
        <w:footnoteReference w:id="170"/>
      </w:r>
      <w:r>
        <w:rPr>
          <w:rFonts w:ascii="IRNazanin" w:hAnsi="IRNazanin" w:eastAsia="IRNazanin"/>
          <w:color w:val="111111"/>
          <w:sz w:val="28"/>
          <w:sz w:val="28"/>
          <w:szCs w:val="28"/>
          <w:rtl w:val="true"/>
          <w:lang w:bidi="fa-IR"/>
        </w:rPr>
        <w:t>در همین بحث نقل نمود مرحوم آقای خویی</w:t>
      </w:r>
      <w:r>
        <w:rPr>
          <w:rStyle w:val="FootnoteAnchor"/>
          <w:rtl w:val="true"/>
        </w:rPr>
        <w:footnoteReference w:id="171"/>
      </w:r>
      <w:r>
        <w:rPr>
          <w:rFonts w:ascii="IRNazanin" w:hAnsi="IRNazanin" w:eastAsia="IRNazanin"/>
          <w:color w:val="111111"/>
          <w:sz w:val="28"/>
          <w:sz w:val="28"/>
          <w:szCs w:val="28"/>
          <w:rtl w:val="true"/>
          <w:lang w:bidi="fa-IR"/>
        </w:rPr>
        <w:t>و صاحب ریاض</w:t>
      </w:r>
      <w:r>
        <w:rPr>
          <w:rStyle w:val="FootnoteAnchor"/>
          <w:rtl w:val="true"/>
        </w:rPr>
        <w:footnoteReference w:id="172"/>
      </w:r>
      <w:r>
        <w:rPr>
          <w:rFonts w:ascii="IRNazanin" w:hAnsi="IRNazanin" w:eastAsia="IRNazanin"/>
          <w:color w:val="111111"/>
          <w:sz w:val="28"/>
          <w:sz w:val="28"/>
          <w:szCs w:val="28"/>
          <w:rtl w:val="true"/>
          <w:lang w:bidi="fa-IR"/>
        </w:rPr>
        <w:t xml:space="preserve">هم نقل کرده‌اند مرحوم امام در پایان بحث عاقله در آخرین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و مناسب است همینجا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دیة العمد وشبه العمد فی مال الجانی، لکن لو هرب فلم یقدر علیه أخذت من ماله إن کان له مال، وإلا فمن الأقرب إلیه فالأقرب، فإن لم تکن له قرابة أداها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در اینجا بحث می‌کنیم</w:t>
      </w:r>
    </w:p>
    <w:p>
      <w:pPr>
        <w:pStyle w:val="BookText"/>
        <w:rPr/>
      </w:pPr>
      <w:r>
        <w:rPr>
          <w:rFonts w:ascii="IRNazanin" w:hAnsi="IRNazanin" w:eastAsia="IRNazanin"/>
          <w:color w:val="111111"/>
          <w:sz w:val="28"/>
          <w:sz w:val="28"/>
          <w:szCs w:val="28"/>
          <w:rtl w:val="true"/>
          <w:lang w:bidi="fa-IR"/>
        </w:rPr>
        <w:t xml:space="preserve">اگر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 بوده و تصالح به دیه شده باشد یا شبه عمد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 دیه و در همان مهلت پرداخت دیه فرار کند یا مسافرت و یا مخفی شده 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مال اخذت الدیة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حاکم از مالش برداشته می‌شود و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الاقرب الیه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اقربی هم نیست فمن بیت المال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فرض این است که دیه شبه عمد است و بر عهده جانی است و یا عمد است و تصالحا بر عهده جانی است اخذ دیه از اقرب فالاقرب دلیل می‌خواهد لذا گفته‌اند دلیل مسأله دو روایت است که در ذیل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ابی بصیر 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کتاب الدیات، ابواب عاقلة، باب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اباعبدالله عن رجل قتل رجل متعمدا ثم هرب القاتل فلم یقدر علیه قال ان کان له مال اخذت الدیه من ماله والا فمن الاقرب فالاقرب وان لم یکن له قرابة اداه الامام فانه لایبطل دم امرء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پرسش از قتل عمدی است که قاتل بعد از قتل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دارد از مالش بردارند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ندارد فمن الاقرب فالأقرب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عاقله ندارد از بیت المال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تعلیل دارد که فرمود دلیل محکوم شدن عاقله به پرداخت دیه در مرحله سوم این است که خود مسلمان نباید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ابن ابی نصر بزنطی 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کتاب الدیات، ابواب عاقلة، باب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فی رجل قتل رجل عمدا ثم فر فلم یقدر علیه حتی مات ان کان له مال اخذ منه و الا اخذ من الاقرب فالاقرب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تعبیر لم یقدر علیه و قید حتی مات در این روایت دو مورد را مطرح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خودش بردارند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اقرب فالأقرب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اشکال بر کیفیت استدلال به روایت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در مورد قتل عمد است و بحث ما در قتل شبه عمد است و لذا نمی‌توان از این دو روایت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به عموم تعلیل در روایت ابو بصیر تمسک کرد زیرا در ذیل روایت ابو بصیر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تعلیل نشان می‌دهد خطر ابطال دم مسلمان در قتل شبه عمد نیز وجود دارد لذا می‌توان دیه را از عاقله یا بیت المال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سرایت حکم به قتل شبه عمد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این است که دین به عهده خود مدیون است بنابر این اگر فرار کرد و نمرد نمی‌توان خلاف اصل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وجود قید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یقدر علیه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اول نیامد ولی در روایت دوم آمده است باید گفت قید دیگری در روایت دوم آمده که در روایت اول نیامده است؛ این احتمال وجود دارد که چون حکم بر خلاف اصل است باید قدر متیقن را اخذ نمود و قدر متیقن فرار با قید مرگ در فرار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در اینجا نیز می‌توان به عموم تعلیل تمسک کرد یعنی خطر ابطال خون مسلمان می‌گوید گرچه در موردی فرار همراه با مرگ جانی نباشد اما برای جلوگیری از ابطال خون مسلمان لازم است دیه از ناحیه عاقله یا بیت المال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فرار کرد و احتمال می‌دهند ظرف مدت دو سال مهلت، برگردد احتیاط این است که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مطمئن هستند که فرار کرد که برنگردد در این صورت بعد از فرار به مضمون روایت عمل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فرار جانی عامد بعد از تراضی بر دیه؛ به قصد فرار از پرداخت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عمدا کسی را کشت و تصالح به دیه شد و یا شبه عمد بود و به قصد نپرداختن دیه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آن است که دیه آن بر عهد عاقله است و اگر جانی عاقله‌ای نداشت ویا عاقله داشت و عاقله فقیر بود یا متمکن بود و نداد؛ از بیت المال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w:t>
      </w:r>
      <w:r>
        <w:rPr>
          <w:rStyle w:val="FootnoteAnchor"/>
          <w:rtl w:val="true"/>
        </w:rPr>
        <w:footnoteReference w:id="173"/>
      </w:r>
      <w:r>
        <w:rPr>
          <w:rFonts w:ascii="IRNazanin" w:hAnsi="IRNazanin" w:eastAsia="IRNazanin"/>
          <w:color w:val="111111"/>
          <w:sz w:val="28"/>
          <w:sz w:val="28"/>
          <w:szCs w:val="28"/>
          <w:rtl w:val="true"/>
          <w:lang w:bidi="fa-IR"/>
        </w:rPr>
        <w:t>ضمن نقل این قول از مهذب</w:t>
      </w:r>
      <w:r>
        <w:rPr>
          <w:rStyle w:val="FootnoteAnchor"/>
          <w:rtl w:val="true"/>
        </w:rPr>
        <w:footnoteReference w:id="174"/>
      </w:r>
      <w:r>
        <w:rPr>
          <w:rFonts w:ascii="IRNazanin" w:hAnsi="IRNazanin" w:eastAsia="IRNazanin"/>
          <w:color w:val="111111"/>
          <w:sz w:val="28"/>
          <w:sz w:val="28"/>
          <w:szCs w:val="28"/>
          <w:rtl w:val="true"/>
          <w:lang w:bidi="fa-IR"/>
        </w:rPr>
        <w:t>و غنیة</w:t>
      </w:r>
      <w:r>
        <w:rPr>
          <w:rStyle w:val="FootnoteAnchor"/>
          <w:rtl w:val="true"/>
        </w:rPr>
        <w:footnoteReference w:id="175"/>
      </w:r>
      <w:r>
        <w:rPr>
          <w:rFonts w:ascii="IRNazanin" w:hAnsi="IRNazanin" w:eastAsia="IRNazanin"/>
          <w:color w:val="111111"/>
          <w:sz w:val="28"/>
          <w:sz w:val="28"/>
          <w:szCs w:val="28"/>
          <w:rtl w:val="true"/>
          <w:lang w:bidi="fa-IR"/>
        </w:rPr>
        <w:t>می‌گوید حتی در غنیه ادعای اجماع شد که در فرض مذکور از عاقله یا بیت المال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76"/>
      </w:r>
      <w:r>
        <w:rPr>
          <w:rFonts w:ascii="IRNazanin" w:hAnsi="IRNazanin" w:eastAsia="IRNazanin"/>
          <w:color w:val="111111"/>
          <w:sz w:val="28"/>
          <w:sz w:val="28"/>
          <w:szCs w:val="28"/>
          <w:rtl w:val="true"/>
          <w:lang w:bidi="fa-IR"/>
        </w:rPr>
        <w:t>و مرحوم خویی</w:t>
      </w:r>
      <w:r>
        <w:rPr>
          <w:rStyle w:val="FootnoteAnchor"/>
          <w:rtl w:val="true"/>
        </w:rPr>
        <w:footnoteReference w:id="177"/>
      </w:r>
      <w:r>
        <w:rPr>
          <w:rFonts w:ascii="IRNazanin" w:hAnsi="IRNazanin" w:eastAsia="IRNazanin"/>
          <w:color w:val="111111"/>
          <w:sz w:val="28"/>
          <w:sz w:val="28"/>
          <w:szCs w:val="28"/>
          <w:rtl w:val="true"/>
          <w:lang w:bidi="fa-IR"/>
        </w:rPr>
        <w:t>و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مخالف این قول ابن ادریس</w:t>
      </w:r>
      <w:r>
        <w:rPr>
          <w:rStyle w:val="FootnoteAnchor"/>
          <w:rtl w:val="true"/>
        </w:rPr>
        <w:footnoteReference w:id="178"/>
      </w:r>
      <w:r>
        <w:rPr>
          <w:rFonts w:ascii="IRNazanin" w:hAnsi="IRNazanin" w:eastAsia="IRNazanin"/>
          <w:color w:val="111111"/>
          <w:sz w:val="28"/>
          <w:sz w:val="28"/>
          <w:szCs w:val="28"/>
          <w:rtl w:val="true"/>
          <w:lang w:bidi="fa-IR"/>
        </w:rPr>
        <w:t>از قدماء است و صاحب ریاض</w:t>
      </w:r>
      <w:r>
        <w:rPr>
          <w:rStyle w:val="FootnoteAnchor"/>
          <w:rtl w:val="true"/>
        </w:rPr>
        <w:footnoteReference w:id="179"/>
      </w:r>
      <w:r>
        <w:rPr>
          <w:rFonts w:ascii="IRNazanin" w:hAnsi="IRNazanin" w:eastAsia="IRNazanin"/>
          <w:color w:val="111111"/>
          <w:sz w:val="28"/>
          <w:sz w:val="28"/>
          <w:szCs w:val="28"/>
          <w:rtl w:val="true"/>
          <w:lang w:bidi="fa-IR"/>
        </w:rPr>
        <w:t>از ابن ادریس نقل می‌کند که گفت انه خلاف الاجماع و اجماع این است که عاقله ضامن خطای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فرار بعد از تراضی در قتل عمد یا شبه عمد دیه بعهده عاقله باشد این خلاف اجماع است لذا فتوا می‌دهد که نباید سراغ عاقله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ابن ادریس می‌گوییم دو روایت صحیحه داریم و اجماعی هم که ابن ادریس می‌گوید در مقابل ادعای اجماع ابن زهره در غنیه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اجماع تعارض و تساقط دارند پس قول ابن ادریس دلیل ندارد و صحیح نیست و ما هستیم و دو روایت که به آنها عمل می‌کنیم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bookmarkStart w:id="64" w:name="pg4794_56527"/>
    </w:p>
    <w:p>
      <w:pPr>
        <w:pStyle w:val="BookText"/>
        <w:rPr/>
      </w:pPr>
      <w:bookmarkEnd w:id="64"/>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65" w:name="__RefHeading___Toc2276084_2035185390"/>
      <w:bookmarkStart w:id="66" w:name="_Toc22"/>
      <w:bookmarkEnd w:id="65"/>
      <w:r>
        <w:rPr>
          <w:rtl w:val="true"/>
        </w:rPr>
        <w:t xml:space="preserve">کتاب الدیات </w:t>
      </w:r>
      <w:r>
        <w:rPr>
          <w:rtl w:val="true"/>
        </w:rPr>
        <w:t>(</w:t>
      </w:r>
      <w:r>
        <w:rPr>
          <w:rtl w:val="true"/>
        </w:rPr>
        <w:t>مهلت پرداخت دیه شبه عمد</w:t>
      </w:r>
      <w:r>
        <w:rPr>
          <w:rtl w:val="true"/>
        </w:rPr>
        <w:t xml:space="preserve">:) </w:t>
      </w:r>
      <w:r>
        <w:rPr/>
        <w:t>90/07/26</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پرداخت دیه شبه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للجانی ان لا یوخر هذه الدیة عن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دیه شبه عمد بود و گفتیم دیه شبه عمد همانند دیه عمد است فقط در دو جهت اختلاف دارند؛</w:t>
      </w:r>
    </w:p>
    <w:p>
      <w:pPr>
        <w:pStyle w:val="BookText"/>
        <w:rPr/>
      </w:pPr>
      <w:r>
        <w:rPr>
          <w:rFonts w:ascii="IRNazanin" w:hAnsi="IRNazanin" w:eastAsia="IRNazanin"/>
          <w:color w:val="111111"/>
          <w:sz w:val="28"/>
          <w:sz w:val="28"/>
          <w:szCs w:val="28"/>
          <w:rtl w:val="true"/>
          <w:lang w:bidi="fa-IR"/>
        </w:rPr>
        <w:t>جهت اول</w:t>
      </w:r>
    </w:p>
    <w:p>
      <w:pPr>
        <w:pStyle w:val="Heading2"/>
        <w:numPr>
          <w:ilvl w:val="1"/>
          <w:numId w:val="1"/>
        </w:numPr>
        <w:rPr/>
      </w:pPr>
      <w:bookmarkStart w:id="67" w:name="__RefHeading___Toc2276086_2035185390"/>
      <w:bookmarkStart w:id="68" w:name="_Toc23"/>
      <w:bookmarkEnd w:id="67"/>
      <w:r>
        <w:rPr>
          <w:rtl w:val="true"/>
        </w:rPr>
        <w:t xml:space="preserve">کتاب الدیات </w:t>
      </w:r>
      <w:r>
        <w:rPr>
          <w:rtl w:val="true"/>
        </w:rPr>
        <w:t>(</w:t>
      </w:r>
      <w:r>
        <w:rPr>
          <w:rtl w:val="true"/>
        </w:rPr>
        <w:t>مهلت زمانی برای پرداخت دیه</w:t>
      </w:r>
      <w:r>
        <w:rPr>
          <w:rtl w:val="true"/>
        </w:rPr>
        <w:t xml:space="preserve">) </w:t>
      </w:r>
      <w:r>
        <w:rPr/>
        <w:t>90/07/27</w:t>
      </w:r>
      <w:bookmarkEnd w:id="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زمانی برای پرداخت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شد یکی از مواردی که انسان می‌تواند از زبان استفاده کند و لطف الهی شامل انسان بشود ذکر است که برای هر چیزی حد معین شده مانند روزه و نماز که حد آن مشخص است و اگر انجام دهد فریضه اش را انجام داده است ولی ذکر اینگونه نیست و حدی برای آن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انسان می‌تواند هم به زبان هم به قلب ذاکر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یکی از مصادیق بالای یاد خدا تلاوت قرآن است هفته گذشته وصیت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محمد حنفیه را خواندیم که کلام بزرگ و پر معنایی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بتلاوة القرآن والعمل به ولزوم فرایضه وشرایعه وحلاله وحرامه وامره ونهیه والتهجد به وتلاوته فی لیلک ونهارک فانه عهد من الله تعالی الی خلقه فهو واجب علی کل مسلم ان ینظر کل یوم فی عهده ولو خمسین آیة</w:t>
      </w:r>
      <w:r>
        <w:rPr>
          <w:rFonts w:eastAsia="IRNazanin" w:cs="IRNazanin"/>
          <w:color w:val="111111"/>
          <w:sz w:val="28"/>
          <w:szCs w:val="28"/>
          <w:rtl w:val="true"/>
          <w:lang w:bidi="fa-IR"/>
        </w:rPr>
        <w:t>»</w:t>
      </w:r>
      <w:r>
        <w:rPr>
          <w:rStyle w:val="FootnoteAnchor"/>
          <w:rtl w:val="true"/>
        </w:rPr>
        <w:footnoteReference w:id="1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اکنون می خواستم متذکر شوم مع الاسف در بین طلاب انس با قرآن و قرائت قرآن کم است دلیل تأکید این است که رویه سلف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حسن اصفهانی شاگرد مرحوم آخوند خراسانی و هم درس با مرحوم آقای بروجردی در نجف بود که در اصفهان ساکن شده بودند علاوه بر درس و بحث زهد و تقوای ایشان در اصفهان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سالهای متمادی و دوره های متعدد شرح لمعه تدریس داشتند ما هم پیش ایشان شرح لمعه خواندیم می‌گفتند مرحوم آقای بروجردی وقتی آمدند قم و به مرجعیت رسیدند برخی افراد گفتند شما که با ایشان رفاقتی داشتید بروید قم و احوالی از ایشان بپرسید من گفتم الان شاید آقای بروجردی ما را فراموش کرده باشند بالاخره رفتیم خدمت آقای بروجردی همراهان معرفی کردند بلافاصله ایشان فرمودند المستشفی بتربة الحسین یعنی اشاره کردند به ماجرای بیماری من در نجف که اطباء تربت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کردند مرحوم آقای بروجردی علاوه بر اینکه ایشان را فراموش نکرده بودند ماجرای بیماری را هم یادآوری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بعض مواقع لابلای درس شرح لمعه موعظه می‌کردند یک بار فرمودند سابق اینگونه بود که اگر بی موقع کسی درب حجره کسی را باز می‌کرد می‌دید طلبه در حجره مشغول خواندن قرآن است و معمولاً همه طلاب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خودشان اهل مداومت در تلاوت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پیش از انقلاب رفتیم منزل آقای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پرسیدند در روز چه مقدار قرآن می‌خوانی؟ ملاحظه می فرمایید سؤالشان این بود که در روز چه مقدار قرآن می‌خوانی؟ یعنی اصل قرآن خواندن را برای طلبه مفروغ عنه می‌دانستند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حاج آقا باقر فرزند مرحوم آقای گلپایگانی می‌فرمودند آقا تا اواخر حداقل روزی یک ختم قرآن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تخت بیمارستان هم تلاوت قرآن را فراموش نمی‌کردند کسی نقل می‌کرد که وقتی فیلم امام را من دیدم که به حالت ایستاده در بیمارستان به نماز ایستادند این را که دیدم خودم شرمنده شدم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یک تکلیفی است برای انسان ولو خمسین آیه در روز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توصیه به خمسین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عهد الله علی خلقه فینبغی للمرء المسلم ان ینظر فی عهده وان یقرء منه فی کل یوم خمسین آیة</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اذا اصبح ان یقرء بعد التعقیب خمسین آیة</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در دستورات ائمه رسیده یک حداقل است ان شاء الله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زمانی برای پرداخت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گفتیم مرحوم آقای خویی</w:t>
      </w:r>
      <w:r>
        <w:rPr>
          <w:rStyle w:val="FootnoteAnchor"/>
          <w:rtl w:val="true"/>
        </w:rPr>
        <w:footnoteReference w:id="185"/>
      </w:r>
      <w:r>
        <w:rPr>
          <w:rFonts w:ascii="IRNazanin" w:hAnsi="IRNazanin" w:eastAsia="IRNazanin"/>
          <w:color w:val="111111"/>
          <w:sz w:val="28"/>
          <w:sz w:val="28"/>
          <w:szCs w:val="28"/>
          <w:rtl w:val="true"/>
          <w:lang w:bidi="fa-IR"/>
        </w:rPr>
        <w:t>در مورد مهلت پرداخت دیه شبه عمد قول سوم را انتخاب کردند که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 و جواب‌ها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توضیحی بیشتر پیرامون اقوال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دو ساله، قول به تفصیل، مهلت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 مورد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18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 فی المقنعة</w:t>
      </w:r>
      <w:r>
        <w:rPr>
          <w:rStyle w:val="FootnoteAnchor"/>
          <w:rtl w:val="true"/>
        </w:rPr>
        <w:footnoteReference w:id="187"/>
      </w:r>
      <w:r>
        <w:rPr>
          <w:rFonts w:ascii="IRNazanin" w:hAnsi="IRNazanin" w:eastAsia="IRNazanin"/>
          <w:color w:val="111111"/>
          <w:sz w:val="28"/>
          <w:sz w:val="28"/>
          <w:szCs w:val="28"/>
          <w:rtl w:val="true"/>
          <w:lang w:bidi="fa-IR"/>
        </w:rPr>
        <w:t>تستادی فی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قول در بین علماء نظیر کشف اللثام</w:t>
      </w:r>
      <w:r>
        <w:rPr>
          <w:rStyle w:val="FootnoteAnchor"/>
          <w:rtl w:val="true"/>
        </w:rPr>
        <w:footnoteReference w:id="188"/>
      </w:r>
      <w:r>
        <w:rPr>
          <w:rFonts w:ascii="IRNazanin" w:hAnsi="IRNazanin" w:eastAsia="IRNazanin"/>
          <w:color w:val="111111"/>
          <w:sz w:val="28"/>
          <w:sz w:val="28"/>
          <w:szCs w:val="28"/>
          <w:rtl w:val="true"/>
          <w:lang w:bidi="fa-IR"/>
        </w:rPr>
        <w:t>و ریاض</w:t>
      </w:r>
      <w:r>
        <w:rPr>
          <w:rStyle w:val="FootnoteAnchor"/>
          <w:rtl w:val="true"/>
        </w:rPr>
        <w:footnoteReference w:id="189"/>
      </w:r>
      <w:r>
        <w:rPr>
          <w:rFonts w:ascii="IRNazanin" w:hAnsi="IRNazanin" w:eastAsia="IRNazanin"/>
          <w:color w:val="111111"/>
          <w:sz w:val="28"/>
          <w:sz w:val="28"/>
          <w:szCs w:val="28"/>
          <w:rtl w:val="true"/>
          <w:lang w:bidi="fa-IR"/>
        </w:rPr>
        <w:t>و دیگران با اهمیت مطرح بود برخی از عبارات صراحت در اجماع دارد و برخی ظهور در ادعای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در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مبسوط</w:t>
      </w:r>
      <w:r>
        <w:rPr>
          <w:rStyle w:val="FootnoteAnchor"/>
          <w:rtl w:val="true"/>
        </w:rPr>
        <w:footnoteReference w:id="190"/>
      </w:r>
      <w:r>
        <w:rPr>
          <w:rFonts w:ascii="IRNazanin" w:hAnsi="IRNazanin" w:eastAsia="IRNazanin"/>
          <w:color w:val="111111"/>
          <w:sz w:val="28"/>
          <w:sz w:val="28"/>
          <w:szCs w:val="28"/>
          <w:rtl w:val="true"/>
          <w:lang w:bidi="fa-IR"/>
        </w:rPr>
        <w:t>صریحا می‌فرماید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در اجماع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w:t>
      </w:r>
      <w:r>
        <w:rPr>
          <w:rStyle w:val="FootnoteAnchor"/>
          <w:rtl w:val="true"/>
        </w:rPr>
        <w:footnoteReference w:id="191"/>
      </w:r>
      <w:r>
        <w:rPr>
          <w:rFonts w:ascii="IRNazanin" w:hAnsi="IRNazanin" w:eastAsia="IRNazanin"/>
          <w:color w:val="111111"/>
          <w:sz w:val="28"/>
          <w:sz w:val="28"/>
          <w:szCs w:val="28"/>
          <w:rtl w:val="true"/>
          <w:lang w:bidi="fa-IR"/>
        </w:rPr>
        <w:t>بعد از قول محقق</w:t>
      </w:r>
      <w:r>
        <w:rPr>
          <w:rStyle w:val="FootnoteAnchor"/>
          <w:rtl w:val="true"/>
        </w:rPr>
        <w:footnoteReference w:id="192"/>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وتبعه اکثر الجماعة بل عامتهم کما فی الروضة مشعرا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در سرائر</w:t>
      </w:r>
      <w:r>
        <w:rPr>
          <w:rStyle w:val="FootnoteAnchor"/>
          <w:rtl w:val="true"/>
        </w:rPr>
        <w:footnoteReference w:id="19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تستادی فی سنتین من مال القاتل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مشعر به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سه مورد ادعای اجماع می‌گوییم با توجه به اینکه مرحوم شیخ</w:t>
      </w:r>
      <w:r>
        <w:rPr>
          <w:rStyle w:val="FootnoteAnchor"/>
          <w:rtl w:val="true"/>
        </w:rPr>
        <w:footnoteReference w:id="194"/>
      </w:r>
      <w:r>
        <w:rPr>
          <w:rFonts w:ascii="IRNazanin" w:hAnsi="IRNazanin" w:eastAsia="IRNazanin"/>
          <w:color w:val="111111"/>
          <w:sz w:val="28"/>
          <w:sz w:val="28"/>
          <w:szCs w:val="28"/>
          <w:rtl w:val="true"/>
          <w:lang w:bidi="fa-IR"/>
        </w:rPr>
        <w:t>صریحا می‌گوید اجماعی است و دو بزرگوار دیگر هم عبارتشان مشعر به اجماع است و نیز مرحوم صاحب جواهر</w:t>
      </w:r>
      <w:r>
        <w:rPr>
          <w:rStyle w:val="FootnoteAnchor"/>
          <w:rtl w:val="true"/>
        </w:rPr>
        <w:footnoteReference w:id="195"/>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بعضهم الی الشهرة وبعضهم بنفی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تعبیرات می‌شود به اجماع گفت غیر تام است؟</w:t>
      </w:r>
    </w:p>
    <w:p>
      <w:pPr>
        <w:pStyle w:val="BookText"/>
        <w:rPr/>
      </w:pPr>
      <w:r>
        <w:rPr>
          <w:rFonts w:ascii="IRNazanin" w:hAnsi="IRNazanin" w:eastAsia="IRNazanin"/>
          <w:color w:val="111111"/>
          <w:sz w:val="28"/>
          <w:sz w:val="28"/>
          <w:szCs w:val="28"/>
          <w:rtl w:val="true"/>
          <w:lang w:bidi="fa-IR"/>
        </w:rPr>
        <w:t>به علاوه مرحوم آقای بروجردی نه تنها به اجماع بلکه در فتوایشان به شهرت اعتنای بالایی داشتند و از شهرت صرف نظر نمی‌کردند چون اعتماد به این بزرگان داشتند معمولا مدعیان اجماع یا شهرت کسانی هستند که مقیدند به نظر امام معصوم عمل بشود بگونه‌ای که اگر یک واو در عبارت کم و زیاد باشد به آن توجه می‌کردند خوشبختانه روایتی هم در جهت موافق نداریم که بگوییم اجماع مدرکی است پس معلوم می‌شود مطلبی در دسترسشان بوده است که به ما نرسید فقط ابن حمزه</w:t>
      </w:r>
      <w:r>
        <w:rPr>
          <w:rStyle w:val="FootnoteAnchor"/>
          <w:rtl w:val="true"/>
        </w:rPr>
        <w:footnoteReference w:id="196"/>
      </w:r>
      <w:r>
        <w:rPr>
          <w:rFonts w:ascii="IRNazanin" w:hAnsi="IRNazanin" w:eastAsia="IRNazanin"/>
          <w:color w:val="111111"/>
          <w:sz w:val="28"/>
          <w:sz w:val="28"/>
          <w:szCs w:val="28"/>
          <w:rtl w:val="true"/>
          <w:lang w:bidi="fa-IR"/>
        </w:rPr>
        <w:t>فتوای خلاف داده بود که نه موافق دارد و نه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اعتنا نیست و نمی‌شود از اجماع گذشت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69" w:name="pg4794_56531"/>
    </w:p>
    <w:p>
      <w:pPr>
        <w:pStyle w:val="BookText"/>
        <w:rPr/>
      </w:pPr>
      <w:bookmarkEnd w:id="69"/>
      <w:r>
        <w:rPr>
          <w:rFonts w:ascii="IRNazanin" w:hAnsi="IRNazanin" w:eastAsia="IRNazanin"/>
          <w:color w:val="111111"/>
          <w:sz w:val="28"/>
          <w:sz w:val="28"/>
          <w:szCs w:val="28"/>
          <w:rtl w:val="true"/>
          <w:lang w:bidi="fa-IR"/>
        </w:rPr>
        <w:t>از طرف دیگر استحسان ادعایی در مورد تفاوت بین قتل عمد و خطای محض را لا نقول به</w:t>
      </w:r>
    </w:p>
    <w:p>
      <w:pPr>
        <w:pStyle w:val="BookText"/>
        <w:rPr/>
      </w:pPr>
      <w:r>
        <w:rPr>
          <w:rFonts w:ascii="IRNazanin" w:hAnsi="IRNazanin" w:eastAsia="IRNazanin"/>
          <w:color w:val="111111"/>
          <w:sz w:val="28"/>
          <w:sz w:val="28"/>
          <w:szCs w:val="28"/>
          <w:rtl w:val="true"/>
          <w:lang w:bidi="fa-IR"/>
        </w:rPr>
        <w:t>و در مورد استدلال به اطلاق صحیحه ابی ولاد</w:t>
      </w:r>
      <w:r>
        <w:rPr>
          <w:rStyle w:val="FootnoteAnchor"/>
          <w:rtl w:val="true"/>
        </w:rPr>
        <w:footnoteReference w:id="197"/>
      </w:r>
      <w:r>
        <w:rPr>
          <w:rFonts w:ascii="IRNazanin" w:hAnsi="IRNazanin" w:eastAsia="IRNazanin"/>
          <w:color w:val="111111"/>
          <w:sz w:val="28"/>
          <w:sz w:val="28"/>
          <w:szCs w:val="28"/>
          <w:rtl w:val="true"/>
          <w:lang w:bidi="fa-IR"/>
        </w:rPr>
        <w:t xml:space="preserve">که از آن مهلت سه سال در مطلق قتل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خطأ،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مرحوم شیخ که ادعای اجماع دارد این روایت را نقل کرده است و دیگر بزرگان علماء این روایت را دیدند و در مرئا و منظرشان بود ولی به اطلاق آن عمل نکردند پس معلوم می شود جهتی داشته است که به ما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همانند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 کنیم و می‌گوییم جانی بیش از دو سال تاخیر نیاندازد و احوط برای ولی دم نیز این است که تا دو سال مهلت بدهد امام در نهایت می فرماید بعید نیست که فتوی به دو سال بدهیم اما در عین حال احتیاط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اعتقادمان همین است این نظر خوبی است و این احتیاط هم احتیاط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وآله الطاهرین</w:t>
      </w:r>
    </w:p>
    <w:p>
      <w:pPr>
        <w:pStyle w:val="Heading2"/>
        <w:numPr>
          <w:ilvl w:val="1"/>
          <w:numId w:val="1"/>
        </w:numPr>
        <w:rPr/>
      </w:pPr>
      <w:bookmarkStart w:id="70" w:name="__RefHeading___Toc2276088_2035185390"/>
      <w:bookmarkStart w:id="71" w:name="_Toc24"/>
      <w:bookmarkEnd w:id="70"/>
      <w:r>
        <w:rPr>
          <w:rtl w:val="true"/>
        </w:rPr>
        <w:t xml:space="preserve">کتاب الدیات </w:t>
      </w:r>
      <w:r>
        <w:rPr>
          <w:rtl w:val="true"/>
        </w:rPr>
        <w:t>(</w:t>
      </w:r>
      <w:r>
        <w:rPr>
          <w:rtl w:val="true"/>
        </w:rPr>
        <w:t>دیه خطای محض</w:t>
      </w:r>
      <w:r>
        <w:rPr>
          <w:rtl w:val="true"/>
        </w:rPr>
        <w:t xml:space="preserve">:) </w:t>
      </w:r>
      <w:r>
        <w:rPr/>
        <w:t>90/07/30</w:t>
      </w:r>
      <w:bookmarkEnd w:id="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خطای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بلزوم اعطا الحوامل لو اختلف الولی ومن علیه الدیة فی الحمل فالمرجع اهل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فرق دیه شبه عمد با عمد در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ابل؛</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استیفاء دیه؛</w:t>
      </w:r>
    </w:p>
    <w:p>
      <w:pPr>
        <w:pStyle w:val="BookText"/>
        <w:rPr/>
      </w:pPr>
      <w:r>
        <w:rPr>
          <w:rFonts w:ascii="IRNazanin" w:hAnsi="IRNazanin" w:eastAsia="IRNazanin"/>
          <w:color w:val="111111"/>
          <w:sz w:val="28"/>
          <w:sz w:val="28"/>
          <w:szCs w:val="28"/>
          <w:rtl w:val="true"/>
          <w:lang w:bidi="fa-IR"/>
        </w:rPr>
        <w:t>و گفتیم در قتل عمد مهلت یک سال است و در شبه عمد چهار دسته روایت داریم که بر اساس اختلاف روایات اقوال هم مختلف بود و چون اصل انتخاب ابل را در مقام اداء دیه متعسر می‌دانستیم وارد بحث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توجه به اینکه ما اصل را نپذیرفتیم از فروعی هم که در بحث مطرح است 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یکی از فروع می‌گوید اگر بعد از اینکه بنا شد تعدادی از شتران حامله باشند در موقع پرداخت اختلاف پیش آمد مثلا ولی دم بگوید حامله نیستند و جانی بگوید حامله هستند مرجع کیست؟</w:t>
      </w:r>
    </w:p>
    <w:p>
      <w:pPr>
        <w:pStyle w:val="BookText"/>
        <w:rPr/>
      </w:pPr>
      <w:r>
        <w:rPr>
          <w:rFonts w:ascii="IRNazanin" w:hAnsi="IRNazanin" w:eastAsia="IRNazanin"/>
          <w:color w:val="111111"/>
          <w:sz w:val="28"/>
          <w:sz w:val="28"/>
          <w:szCs w:val="28"/>
          <w:rtl w:val="true"/>
          <w:lang w:bidi="fa-IR"/>
        </w:rPr>
        <w:t>اگر ثابت شد حامله است بعد سقط شد تکلیف چیست؟</w:t>
      </w:r>
    </w:p>
    <w:p>
      <w:pPr>
        <w:pStyle w:val="BookText"/>
        <w:rPr/>
      </w:pPr>
      <w:r>
        <w:rPr>
          <w:rFonts w:ascii="IRNazanin" w:hAnsi="IRNazanin" w:eastAsia="IRNazanin"/>
          <w:color w:val="111111"/>
          <w:sz w:val="28"/>
          <w:sz w:val="28"/>
          <w:szCs w:val="28"/>
          <w:rtl w:val="true"/>
          <w:lang w:bidi="fa-IR"/>
        </w:rPr>
        <w:t>یا اگر جانی به عنوان حامله تحویل داد اما بعد کشف خلاف شد تکلیف چیست؟</w:t>
      </w:r>
    </w:p>
    <w:p>
      <w:pPr>
        <w:pStyle w:val="BookText"/>
        <w:rPr/>
      </w:pPr>
      <w:r>
        <w:rPr>
          <w:rFonts w:ascii="IRNazanin" w:hAnsi="IRNazanin" w:eastAsia="IRNazanin"/>
          <w:color w:val="111111"/>
          <w:sz w:val="28"/>
          <w:sz w:val="28"/>
          <w:szCs w:val="28"/>
          <w:rtl w:val="true"/>
          <w:lang w:bidi="fa-IR"/>
        </w:rPr>
        <w:t>وقتی ما اصل را قبول نکردیم لذا این موارد را هم متعرض نمی‌شویم و 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خطای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بحث دیه عمد گفتیم در هر سه نوع از قتل‌ها عمد، شبه عمد، خطای محض عناوین دیه یکسان است و دیه قتل چه عمد باشد یا شبه عمد و یا خطای محض همان اعیان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گفتیم اختیار با جانی است و نیز عمد و شبه عمد در دو جهت با هم اختلاف دارند؛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ابل؛</w:t>
      </w:r>
    </w:p>
    <w:p>
      <w:pPr>
        <w:pStyle w:val="BookText"/>
        <w:rPr/>
      </w:pPr>
      <w:r>
        <w:rPr>
          <w:rFonts w:ascii="IRNazanin" w:hAnsi="IRNazanin" w:eastAsia="IRNazanin"/>
          <w:color w:val="111111"/>
          <w:sz w:val="28"/>
          <w:sz w:val="28"/>
          <w:szCs w:val="28"/>
          <w:rtl w:val="true"/>
          <w:lang w:bidi="fa-IR"/>
        </w:rPr>
        <w:t>که گفتیم در قتل عمد مسان بودن ابل شرط است و در شبه عمد بر حسب اختلاف روایات فتاوا نیز مختلف بود و در خطای محض نیز دو دسته روایت داریم و اقوال هم مختلف است لکن وقتی گفتیم اصل انتخاب ابل متعذر است متعرض فروع آن نمی‌شویم و 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در استیفاء بود که در عمد از زمان تراضی طی یک سال و در شبه عمد از زمان محکومیت طی دو سال و در خطای محض از زمان محکومیت طی سه سال می‌تواند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 نیز صحیحه ابی ولاد</w:t>
      </w:r>
      <w:r>
        <w:rPr>
          <w:rStyle w:val="FootnoteAnchor"/>
          <w:rtl w:val="true"/>
        </w:rPr>
        <w:footnoteReference w:id="198"/>
      </w:r>
      <w:r>
        <w:rPr>
          <w:rFonts w:ascii="IRNazanin" w:hAnsi="IRNazanin" w:eastAsia="IRNazanin"/>
          <w:color w:val="111111"/>
          <w:sz w:val="28"/>
          <w:sz w:val="28"/>
          <w:szCs w:val="28"/>
          <w:rtl w:val="true"/>
          <w:lang w:bidi="fa-IR"/>
        </w:rPr>
        <w:t>بود امام فرمود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تستادی دیة الخطاء فی ثلاث سنین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توزیع زمان پرداخت بر تعداد سنوات مهلت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علماء در خطای محض یک قید اضافه آوردند که در دو قسم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یعنی در عمد و شبه عمد فرمودند می‌تواند یکجا از ابتدای شروع مهلت بپردازد و یا همه را یکجا در آخرین زمان مهلت یک ساله در عمد و دو ساله در شبه عمد بپردازد اما در خطای محض مرحوم امام</w:t>
      </w:r>
      <w:r>
        <w:rPr>
          <w:rStyle w:val="FootnoteAnchor"/>
          <w:rtl w:val="true"/>
        </w:rPr>
        <w:footnoteReference w:id="199"/>
      </w:r>
      <w:r>
        <w:rPr>
          <w:rFonts w:ascii="IRNazanin" w:hAnsi="IRNazanin" w:eastAsia="IRNazanin"/>
          <w:color w:val="111111"/>
          <w:sz w:val="28"/>
          <w:sz w:val="28"/>
          <w:szCs w:val="28"/>
          <w:rtl w:val="true"/>
          <w:lang w:bidi="fa-IR"/>
        </w:rPr>
        <w:t>و نیز مرحوم محقق در شرایع</w:t>
      </w:r>
      <w:r>
        <w:rPr>
          <w:rStyle w:val="FootnoteAnchor"/>
          <w:rtl w:val="true"/>
        </w:rPr>
        <w:footnoteReference w:id="200"/>
      </w:r>
      <w:r>
        <w:rPr>
          <w:rFonts w:ascii="IRNazanin" w:hAnsi="IRNazanin" w:eastAsia="IRNazanin"/>
          <w:color w:val="111111"/>
          <w:sz w:val="28"/>
          <w:sz w:val="28"/>
          <w:szCs w:val="28"/>
          <w:rtl w:val="true"/>
          <w:lang w:bidi="fa-IR"/>
        </w:rPr>
        <w:t>می‌فرماید می‌تواند سه قسم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قید در روایت نبود و ظاهر روایت این است که می‌تواند همه را یکجا در انتهای مدت سه سال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01"/>
      </w:r>
      <w:r>
        <w:rPr>
          <w:rFonts w:ascii="IRNazanin" w:hAnsi="IRNazanin" w:eastAsia="IRNazanin"/>
          <w:color w:val="111111"/>
          <w:sz w:val="28"/>
          <w:sz w:val="28"/>
          <w:szCs w:val="28"/>
          <w:rtl w:val="true"/>
          <w:lang w:bidi="fa-IR"/>
        </w:rPr>
        <w:t>بعد از بیان کلام محقق</w:t>
      </w:r>
      <w:r>
        <w:rPr>
          <w:rStyle w:val="FootnoteAnchor"/>
          <w:rtl w:val="true"/>
        </w:rPr>
        <w:footnoteReference w:id="202"/>
      </w:r>
      <w:r>
        <w:rPr>
          <w:rFonts w:ascii="IRNazanin" w:hAnsi="IRNazanin" w:eastAsia="IRNazanin"/>
          <w:color w:val="111111"/>
          <w:sz w:val="28"/>
          <w:sz w:val="28"/>
          <w:szCs w:val="28"/>
          <w:rtl w:val="true"/>
          <w:lang w:bidi="fa-IR"/>
        </w:rPr>
        <w:t xml:space="preserve">می‌فرماید انها اجماعی فانه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 بل عن المهذب وغیره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شیعه اتفاق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 اسلامی قائل هستند که سه قسمت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مدرکی از نظر روایت ندارد بلکه فقط ادعای اجماع و لاخلاف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قول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فقط یک مخالف از عامه وجود دارد جناب ربیعه</w:t>
      </w:r>
      <w:r>
        <w:rPr>
          <w:rStyle w:val="FootnoteAnchor"/>
          <w:rtl w:val="true"/>
        </w:rPr>
        <w:footnoteReference w:id="203"/>
      </w:r>
      <w:r>
        <w:rPr>
          <w:rFonts w:ascii="IRNazanin" w:hAnsi="IRNazanin" w:eastAsia="IRNazanin"/>
          <w:color w:val="111111"/>
          <w:sz w:val="28"/>
          <w:sz w:val="28"/>
          <w:szCs w:val="28"/>
          <w:rtl w:val="true"/>
          <w:lang w:bidi="fa-IR"/>
        </w:rPr>
        <w:t>می‌فرماید دیه خطای محض در پنج سال پرداخت می‌شود مرحوم صاحب جواهر</w:t>
      </w:r>
      <w:r>
        <w:rPr>
          <w:rStyle w:val="FootnoteAnchor"/>
          <w:rtl w:val="true"/>
        </w:rPr>
        <w:footnoteReference w:id="204"/>
      </w:r>
      <w:r>
        <w:rPr>
          <w:rFonts w:ascii="IRNazanin" w:hAnsi="IRNazanin" w:eastAsia="IRNazanin"/>
          <w:color w:val="111111"/>
          <w:sz w:val="28"/>
          <w:sz w:val="28"/>
          <w:szCs w:val="28"/>
          <w:rtl w:val="true"/>
          <w:lang w:bidi="fa-IR"/>
        </w:rPr>
        <w:t>می‌فرماید اعتنایی به این 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یکسانی دیه کامل و غیر آن در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مطرح است که آیا در دیه کامل به جهت سنگینی دیه حکم به توزیع دیه شده است یا حکم توزیع، عام است و همه موارد را شامل می‌شود در مسأله دو قول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جنین کامل شده که روح در آن دمیده نشد و دیه آن صد دینار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کافر تحت ذمه که هشتصد درهم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دیه اطراف و دیگر انواع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جنایت خطای محض باشد هر نوع دیه‌ای باشد در ظرف سه سال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ابی ولاد</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یقول تستادی دیة الخطأ فی ثلاث سنین وتستادی دیة العمد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در روایت فقط عنوان دیه ثابت است و علما به خاطر عدم وجود قید در روایت و به عنایت اطلاق فتوی داده‌اند که در همه شقوق دیه کامل و غیر کامل و کم یا زیاد حکم توزیع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دیه نفس و غیره؛</w:t>
      </w:r>
    </w:p>
    <w:p>
      <w:pPr>
        <w:pStyle w:val="BookText"/>
        <w:rPr/>
      </w:pPr>
      <w:r>
        <w:rPr>
          <w:rFonts w:ascii="IRNazanin" w:hAnsi="IRNazanin" w:eastAsia="IRNazanin"/>
          <w:color w:val="111111"/>
          <w:sz w:val="28"/>
          <w:sz w:val="28"/>
          <w:szCs w:val="28"/>
          <w:rtl w:val="true"/>
          <w:lang w:bidi="fa-IR"/>
        </w:rPr>
        <w:t>قائل به قول دوم فقط مرحوم علامه است که با اجماع علماء مخالفت کرده و در خطای محض اطلاق دلیل را قبول ندارد ایشان می‌فرماید متبادر از ادله، دیه نفس است و ادله توزیع ظهور در دیه نفس دارد و قول به توزیع در دیه اطراف خلاف ظاهر روایت است و در نهایت اگر در حالّ یا مؤجل بودن پرداخت در دیه اطراف شک پیش آمد باید به اصالة الحالّ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تبادر از کجا می‌آید اگر متبادر قتل نفس بود چرا این همه علما از آن استفاده نکردند و بر عکس اطلاق را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تبادر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bookmarkStart w:id="72" w:name="pg4794_56535"/>
    </w:p>
    <w:p>
      <w:pPr>
        <w:pStyle w:val="BookText"/>
        <w:rPr/>
      </w:pPr>
      <w:bookmarkEnd w:id="7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دیه اعم از دیه انسان کامل و نصف دیه ذمی دیه جنین و غیره و نیز دیه اطراف مشمول اطلاق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ثلث دیه و بالاتر از آن</w:t>
      </w:r>
    </w:p>
    <w:p>
      <w:pPr>
        <w:pStyle w:val="BookText"/>
        <w:rPr/>
      </w:pPr>
      <w:r>
        <w:rPr>
          <w:rFonts w:ascii="IRNazanin" w:hAnsi="IRNazanin" w:eastAsia="IRNazanin"/>
          <w:color w:val="111111"/>
          <w:sz w:val="28"/>
          <w:sz w:val="28"/>
          <w:szCs w:val="28"/>
          <w:rtl w:val="true"/>
          <w:lang w:bidi="fa-IR"/>
        </w:rPr>
        <w:t xml:space="preserve">مخالف دیگری در دیه اطراف هست که مرحوم صاحب جواهر نقل می‌کند و امام هم در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قول قیلی است که شناخته نشد و می‌گوید اگر دیه عضوی به ثلث دیه رسید باید در ظرف یک سال بپردازد و اگر بیشتر از ثلث است مقدار زاید به سال دوم می‌رود و باز اگر زاید دارد مقدار زاید از دو ثلث به سال سوم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مشهور می‌گویند دیه اطراف نصف یا ثلث و یا هر مقدار باشد در ظرف سه سال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کان دیة الطرف قدر الثلث اخذ فی سنة واحدة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قیل در تحریر مشابه عبارت مرحوم صاحب جواهر</w:t>
      </w:r>
      <w:r>
        <w:rPr>
          <w:rStyle w:val="FootnoteAnchor"/>
          <w:rtl w:val="true"/>
        </w:rPr>
        <w:footnoteReference w:id="2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پس از نقل عبارت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تأمل واشکال بل الاقرب التوزیع الی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73" w:name="__RefHeading___Toc2276090_2035185390"/>
      <w:bookmarkStart w:id="74" w:name="_Toc25"/>
      <w:bookmarkEnd w:id="73"/>
      <w:r>
        <w:rPr>
          <w:rtl w:val="true"/>
        </w:rPr>
        <w:t xml:space="preserve">کتاب الدیات </w:t>
      </w:r>
      <w:r>
        <w:rPr>
          <w:rtl w:val="true"/>
        </w:rPr>
        <w:t>(</w:t>
      </w:r>
      <w:r>
        <w:rPr>
          <w:rtl w:val="true"/>
        </w:rPr>
        <w:t>ضامن پرداخت دیه خطای محض کیست؟</w:t>
      </w:r>
      <w:r>
        <w:rPr>
          <w:rtl w:val="true"/>
        </w:rPr>
        <w:t xml:space="preserve">) </w:t>
      </w:r>
      <w:r>
        <w:rPr/>
        <w:t>90/08/01</w:t>
      </w:r>
      <w:bookmarkEnd w:id="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پرداخت دیه خطای محض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قتل الخطا علی العاقلة بتفصیل یاتی ان شاء الله و لا یضمن الجانی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قتل خطایی همان شش عنوانی است که در قتل عمد و شبه عمد مطرح شد فقط در سن ابل و در مدت زمان استیفاء فرق گذاشتند که بحث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خطای محض بخلاف دو مورد قبلی عمد،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دیه بعهده عاقله‌ی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محکومیت عاقله به پرداخت دیه خطای محض می‌گوییم حضرت امام در همین مسأله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دارند که بحث ماهوی عاقله و اینکه عاقله چه کسانی هستند؟ و آیا شامل زنها هم می‌شود یا نه؟ و اینکه سرانه پرداخت دیه چگونه بین آنها تقسیم بشود؟ مطالب مفصلی است که بعدا در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عاقله می‌آید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العاقلة دیة الخطا وقد مر انها تستادی فی ثلاث سنین کل سنة عند انسلاخها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اشاره به بحثی که دیروز خواندیم می‌فرماید در ظرف سه سال باید پرداخت بشود و سه جزء می‌شود و در پایان هر سال یک ثلث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 فقط بر این محور است که ضامن پرداخت دیه خطای محض کیست؟</w:t>
      </w:r>
    </w:p>
    <w:p>
      <w:pPr>
        <w:pStyle w:val="BookText"/>
        <w:rPr/>
      </w:pPr>
      <w:r>
        <w:rPr>
          <w:rFonts w:ascii="IRNazanin" w:hAnsi="IRNazanin" w:eastAsia="IRNazanin"/>
          <w:color w:val="111111"/>
          <w:sz w:val="28"/>
          <w:sz w:val="28"/>
          <w:szCs w:val="28"/>
          <w:rtl w:val="true"/>
          <w:lang w:bidi="fa-IR"/>
        </w:rPr>
        <w:t xml:space="preserve">حضرت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قتل الخطأ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خطای محض بر 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مختصر النافع </w:t>
      </w:r>
      <w:r>
        <w:rPr>
          <w:rStyle w:val="FootnoteAnchor"/>
          <w:rtl w:val="true"/>
        </w:rPr>
        <w:footnoteReference w:id="20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یضمنها العاقلة لا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08"/>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0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بیننا بل وبین غیرنا کما اعترف به بعضهم الا من الاصم منهم الذی لا یعتد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محکومیت عاقله به پرداخت دیه در قتل خطای محض هیچ مخالفی ندارد و تنها اصم از علمای عامه می‌گوید دیه خطای محض بعهده خود جانی است لکن مخالفت او قابلیت و اعتباری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صاحب ریاض </w:t>
      </w:r>
      <w:r>
        <w:rPr>
          <w:rStyle w:val="FootnoteAnchor"/>
          <w:rtl w:val="true"/>
        </w:rPr>
        <w:footnoteReference w:id="210"/>
      </w:r>
      <w:r>
        <w:rPr>
          <w:rFonts w:ascii="IRNazanin" w:hAnsi="IRNazanin" w:eastAsia="IRNazanin"/>
          <w:color w:val="111111"/>
          <w:sz w:val="28"/>
          <w:sz w:val="28"/>
          <w:szCs w:val="28"/>
          <w:rtl w:val="true"/>
          <w:lang w:bidi="fa-IR"/>
        </w:rPr>
        <w:t>نیز ادعای اجماع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1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مضافا الی النصوص التی ان لم تکن متواترة فلا ریب فی القطع بذلک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گر چه متواتر نیستند اما باعث اطمینان و یقین می‌شوند که دیه خطای محض بعهده عاقله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w:t>
      </w:r>
      <w:r>
        <w:rPr>
          <w:rStyle w:val="FootnoteAnchor"/>
          <w:rtl w:val="true"/>
        </w:rPr>
        <w:footnoteReference w:id="21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للنصوص المستفیضه بل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بصیر </w:t>
      </w:r>
      <w:r>
        <w:rPr>
          <w:rStyle w:val="FootnoteAnchor"/>
          <w:rtl w:val="true"/>
        </w:rPr>
        <w:footnoteReference w:id="213"/>
      </w:r>
      <w:r>
        <w:rPr>
          <w:rFonts w:ascii="IRNazanin" w:hAnsi="IRNazanin" w:eastAsia="IRNazanin"/>
          <w:color w:val="111111"/>
          <w:sz w:val="28"/>
          <w:sz w:val="28"/>
          <w:szCs w:val="28"/>
          <w:rtl w:val="true"/>
          <w:lang w:bidi="fa-IR"/>
        </w:rPr>
        <w:t xml:space="preserve">عن ابی جعفر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 العاقلة عمدا ولا اقرارا ولا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w:t>
      </w:r>
      <w:r>
        <w:rPr>
          <w:rStyle w:val="FootnoteAnchor"/>
          <w:rtl w:val="true"/>
        </w:rPr>
        <w:footnoteReference w:id="214"/>
      </w:r>
      <w:r>
        <w:rPr>
          <w:rFonts w:ascii="IRNazanin" w:hAnsi="IRNazanin" w:eastAsia="IRNazanin"/>
          <w:color w:val="111111"/>
          <w:sz w:val="28"/>
          <w:sz w:val="28"/>
          <w:szCs w:val="28"/>
          <w:rtl w:val="true"/>
          <w:lang w:bidi="fa-IR"/>
        </w:rPr>
        <w:t xml:space="preserve">عن جعفر عن ابیه ان امیرالمؤمنین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 لا تضمن عمدا ولا اقرارا ولا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استدلال به دو روایت ابو بصیر وسکونی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دو روایت نشان می‌دهد که فقط در یک مورد یعنی قتل خطای محضی که بابینه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دیه بر عهده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ولا اقرارا ولاصلحا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نکته؛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معمولا حکم شبه در گروه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 نیز درگروه بینه ذکر شده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می‌توان برداشت کرد که در چهار صورت ذیل دیه با عاقله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عمدی که با اقرار ثابت شود و بعد تصالح بر دیه انجام گردد دیه با عاقله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عمدی که با اقرار ثابت شود دیه با عاقله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خطای محضی که با اقرار ثابت شود دیه با عاقله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عمدی که در آن پس از اثبات با بینه یا علم قاضی بر دیه تصالح شود دیه با عاقله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حکم خطای محض از صریح روایت بدست نمی‌آید اما پس از خروج چهار صورت مذکور از ضمان عاقله تنها خطای محضی می‌ماند که با بینه یا علم قاضی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 در قتل خطای محضی که با بینه یا علم قاضی ثابت شود؛ دیه بر 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به عنوان مؤید می‌گوییم با توجه به اینکه روش صاحب وسائل در هر باب این است که نظر و فتوای خودش را به عنوان موضوع آن باب تیتر می‌زند لذا در عنوان باب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العاقلة لا تضمن عمدا وشبهة ولا اقرارا ولا صلحا وانما تضمن الخطاء المحض</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کهیل </w:t>
      </w:r>
      <w:r>
        <w:rPr>
          <w:rStyle w:val="FootnoteAnchor"/>
          <w:rtl w:val="true"/>
        </w:rPr>
        <w:footnoteReference w:id="216"/>
      </w:r>
      <w:r>
        <w:rPr>
          <w:rFonts w:ascii="IRNazanin" w:hAnsi="IRNazanin" w:eastAsia="IRNazanin"/>
          <w:color w:val="111111"/>
          <w:sz w:val="28"/>
          <w:sz w:val="28"/>
          <w:szCs w:val="28"/>
          <w:rtl w:val="true"/>
          <w:lang w:bidi="fa-IR"/>
        </w:rPr>
        <w:t>قال اتی امیرالمؤمنین برجل قد قتل رجل خطائا فقال له من عشیرتک وقرابتک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ملاحظه می‌فرمایید در این روایت که مفصل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محکوم به دیه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عاقله را پیدا کرده و محکوم به 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زید </w:t>
      </w:r>
      <w:r>
        <w:rPr>
          <w:rStyle w:val="FootnoteAnchor"/>
          <w:rtl w:val="true"/>
        </w:rPr>
        <w:footnoteReference w:id="217"/>
      </w:r>
      <w:r>
        <w:rPr>
          <w:rFonts w:ascii="IRNazanin" w:hAnsi="IRNazanin" w:eastAsia="IRNazanin"/>
          <w:color w:val="111111"/>
          <w:sz w:val="28"/>
          <w:sz w:val="28"/>
          <w:szCs w:val="28"/>
          <w:rtl w:val="true"/>
          <w:lang w:bidi="fa-IR"/>
        </w:rPr>
        <w:t>بن علی عن آبائه لا تعقل العاقلة الا ما قامت 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بینه ثابت شود دیه بر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کلا خارج است زیرا در عمد ثبوت دیه بالاصالة نیست و اگر دیه ثابت شود با تصالح است و دیه تصالحی بر عهده عاقله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دیه در شبه عمد گر چه بالاصالة نیست اما چنانچه گفتیم شبه عمد در گروه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فقط در خطای محظی که با بینه یا علم قاضی ثابت شود دیه بر 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w:t>
      </w:r>
      <w:r>
        <w:rPr>
          <w:rStyle w:val="FootnoteAnchor"/>
          <w:rtl w:val="true"/>
        </w:rPr>
        <w:footnoteReference w:id="218"/>
      </w:r>
      <w:r>
        <w:rPr>
          <w:rFonts w:ascii="IRNazanin" w:hAnsi="IRNazanin" w:eastAsia="IRNazanin"/>
          <w:color w:val="111111"/>
          <w:sz w:val="28"/>
          <w:sz w:val="28"/>
          <w:szCs w:val="28"/>
          <w:rtl w:val="true"/>
          <w:lang w:bidi="fa-IR"/>
        </w:rPr>
        <w:t>بن محمد قال اخبرنی ابی ان علیا کان یقول لیس علی العاقلة دیة العمد انما علیهم دیة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عاقله را از ضمانت عمد خارج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استفاده می‌شود که دیه خطای محض در صورت اثبات با بینه یا علم قاضی بعهده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قتل الخطأ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بررسی انجام شده به نظر می‌رسد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خطای محضی است که با بینه یا علم قاضی ثابت شده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امکان مطالبه دیه از قاتل از سوی عاقله</w:t>
      </w:r>
    </w:p>
    <w:p>
      <w:pPr>
        <w:pStyle w:val="BookText"/>
        <w:rPr/>
      </w:pPr>
      <w:r>
        <w:rPr>
          <w:rFonts w:ascii="IRNazanin" w:hAnsi="IRNazanin" w:eastAsia="IRNazanin"/>
          <w:color w:val="111111"/>
          <w:sz w:val="28"/>
          <w:sz w:val="28"/>
          <w:szCs w:val="28"/>
          <w:rtl w:val="true"/>
          <w:lang w:bidi="fa-IR"/>
        </w:rPr>
        <w:t>آیا عاقله می‌تواند غرامت پرداخت دیه را از قاتل مطالبه کند؟ در مساله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ascii="IRNazanin" w:hAnsi="IRNazanin" w:eastAsia="IRNazanin"/>
          <w:color w:val="111111"/>
          <w:sz w:val="28"/>
          <w:sz w:val="28"/>
          <w:szCs w:val="28"/>
          <w:rtl w:val="true"/>
          <w:lang w:bidi="fa-IR"/>
        </w:rPr>
        <w:t>امام در ذیل مسأله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 الجانی منها شیئا ولا ترجع العاقلة علی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وضعا و تکلیفا بر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جانی ضامن دیه عاقله نیست یعنی عاقله نمی‌تواند پس از پرداخت دیه به جانی رجوع کند و دیه را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19"/>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الجانی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20"/>
      </w:r>
      <w:r>
        <w:rPr>
          <w:rFonts w:ascii="IRNazanin" w:hAnsi="IRNazanin" w:eastAsia="IRNazanin"/>
          <w:color w:val="111111"/>
          <w:sz w:val="28"/>
          <w:sz w:val="28"/>
          <w:szCs w:val="28"/>
          <w:rtl w:val="true"/>
          <w:lang w:bidi="fa-IR"/>
        </w:rPr>
        <w:t xml:space="preserve">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یرجع العاقلة بذلک علی القاتل لانه لا یضمن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ابن ادریس </w:t>
      </w:r>
      <w:r>
        <w:rPr>
          <w:rStyle w:val="FootnoteAnchor"/>
          <w:rtl w:val="true"/>
        </w:rPr>
        <w:footnoteReference w:id="221"/>
      </w:r>
      <w:r>
        <w:rPr>
          <w:rFonts w:ascii="IRNazanin" w:hAnsi="IRNazanin" w:eastAsia="IRNazanin"/>
          <w:color w:val="111111"/>
          <w:sz w:val="28"/>
          <w:sz w:val="28"/>
          <w:szCs w:val="28"/>
          <w:rtl w:val="true"/>
          <w:lang w:bidi="fa-IR"/>
        </w:rPr>
        <w:t>در سرائر 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 xml:space="preserve">مرحوم شیخ مفید </w:t>
      </w:r>
      <w:r>
        <w:rPr>
          <w:rStyle w:val="FootnoteAnchor"/>
          <w:rtl w:val="true"/>
        </w:rPr>
        <w:footnoteReference w:id="22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وترجع العاقلة علی القاتل، فإن کان له مال أخذت منه ما أدته عنه، وإن لم یکن له مال فلا شئ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سلار </w:t>
      </w:r>
      <w:r>
        <w:rPr>
          <w:rStyle w:val="FootnoteAnchor"/>
          <w:rtl w:val="true"/>
        </w:rPr>
        <w:footnoteReference w:id="223"/>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الخطأ ترجع العاقلة بها علی مال القاتل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24"/>
      </w:r>
      <w:r>
        <w:rPr>
          <w:rFonts w:ascii="IRNazanin" w:hAnsi="IRNazanin" w:eastAsia="IRNazanin"/>
          <w:color w:val="111111"/>
          <w:sz w:val="28"/>
          <w:sz w:val="28"/>
          <w:szCs w:val="28"/>
          <w:rtl w:val="true"/>
          <w:lang w:bidi="fa-IR"/>
        </w:rPr>
        <w:t xml:space="preserve">در برداشت از کلام شیخ مفید و سلار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فحکما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مفید و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2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نجد لهما دلیلا بل فی السرائر </w:t>
      </w:r>
      <w:r>
        <w:rPr>
          <w:rStyle w:val="FootnoteAnchor"/>
          <w:rtl w:val="true"/>
        </w:rPr>
        <w:footnoteReference w:id="226"/>
      </w:r>
      <w:r>
        <w:rPr>
          <w:rFonts w:ascii="IRNazanin" w:hAnsi="IRNazanin" w:eastAsia="IRNazanin"/>
          <w:color w:val="111111"/>
          <w:sz w:val="28"/>
          <w:sz w:val="28"/>
          <w:szCs w:val="28"/>
          <w:rtl w:val="true"/>
          <w:lang w:bidi="fa-IR"/>
        </w:rPr>
        <w:t>اجماع الامة علی خلافهما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عهده‌دار این دیه فقط عاقله هستند وقتی هم پرداخت کردند حق رجوع به جانی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22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المحکی عن المفید وسلار أن العاقلة یرجعون إلی الجانی بعد تأدیة الدیة ویأخذونها منه، ولکنه لا دلیل علیه أصلا، ولذا لم یقل به أحد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محکومیت جانی وضعاً و عاقله تکلیفاً بر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228"/>
      </w:r>
      <w:r>
        <w:rPr>
          <w:rFonts w:ascii="IRNazanin" w:hAnsi="IRNazanin" w:eastAsia="IRNazanin"/>
          <w:color w:val="111111"/>
          <w:sz w:val="28"/>
          <w:sz w:val="28"/>
          <w:szCs w:val="28"/>
          <w:rtl w:val="true"/>
          <w:lang w:bidi="fa-IR"/>
        </w:rPr>
        <w:t xml:space="preserve">پس از رد نظر مرحوم شیخ مفید و سلار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یأتی فی بحث العاقلة أن تحمل العاقلة الدیة تکلیف محض والدیة إنما هی فی ذمة القاتل خطأ ویترتب علی ذلک أنه إذا لم تکن عاقلة أو أنها لم تتمکن من الأداء أو امتنعت ولم یمکن الأخذ منها وجب الأداء علی القاتل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عبارت مرحوم آقای خویی به وضوح نشان می‌دهد دیه وضعا بعهده خود جانی است و تکلیفا بر عاقله است که پرداخت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bookmarkStart w:id="75" w:name="pg4794_56542"/>
    </w:p>
    <w:p>
      <w:pPr>
        <w:pStyle w:val="BookText"/>
        <w:rPr/>
      </w:pPr>
      <w:bookmarkEnd w:id="75"/>
      <w:r>
        <w:rPr>
          <w:rFonts w:ascii="IRNazanin" w:hAnsi="IRNazanin" w:eastAsia="IRNazanin"/>
          <w:color w:val="111111"/>
          <w:sz w:val="28"/>
          <w:sz w:val="28"/>
          <w:szCs w:val="28"/>
          <w:rtl w:val="true"/>
          <w:lang w:bidi="fa-IR"/>
        </w:rPr>
        <w:t>از کلام مرحوم خویی استفاده می‌شود که وقتی ضامن اولیه دیه خود جانی باشد می‌توان گفت عاقله پس از پرداخت دیه به اولیاء دم حق رجوع دارد و می‌تواند غرامت آن را از جانی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76" w:name="__RefHeading___Toc2276092_2035185390"/>
      <w:bookmarkStart w:id="77" w:name="_Toc26"/>
      <w:bookmarkEnd w:id="76"/>
      <w:r>
        <w:rPr>
          <w:rtl w:val="true"/>
        </w:rPr>
        <w:t xml:space="preserve">کتاب الدیات </w:t>
      </w:r>
      <w:r>
        <w:rPr>
          <w:rtl w:val="true"/>
        </w:rPr>
        <w:t>(</w:t>
      </w:r>
      <w:r>
        <w:rPr>
          <w:rtl w:val="true"/>
        </w:rPr>
        <w:t>ضامن پرداخت دیه خطای محض کیست؟</w:t>
      </w:r>
      <w:r>
        <w:rPr>
          <w:rtl w:val="true"/>
        </w:rPr>
        <w:t xml:space="preserve">) </w:t>
      </w:r>
      <w:r>
        <w:rPr/>
        <w:t>90/08/02</w:t>
      </w:r>
      <w:bookmarkEnd w:id="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پرداخت دیه خطای محض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دیه قتل خطای محض بعهده عاقله است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قتل الخطا علی العاقلة ولا یضمن الجانی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229"/>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علی العاقلة ولا یضمن الجانی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30"/>
      </w:r>
      <w:r>
        <w:rPr>
          <w:rFonts w:ascii="IRNazanin" w:hAnsi="IRNazanin" w:eastAsia="IRNazanin"/>
          <w:color w:val="111111"/>
          <w:sz w:val="28"/>
          <w:sz w:val="28"/>
          <w:szCs w:val="28"/>
          <w:rtl w:val="true"/>
          <w:lang w:bidi="fa-IR"/>
        </w:rPr>
        <w:t xml:space="preserve">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منا بل عن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صریحا ادعای اجماع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را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w:t>
      </w:r>
      <w:r>
        <w:rPr>
          <w:rStyle w:val="FootnoteAnchor"/>
          <w:rtl w:val="true"/>
        </w:rPr>
        <w:footnoteReference w:id="231"/>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مستفیضة بل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32"/>
      </w:r>
      <w:r>
        <w:rPr>
          <w:rFonts w:ascii="IRNazanin" w:hAnsi="IRNazanin" w:eastAsia="IRNazanin"/>
          <w:color w:val="111111"/>
          <w:sz w:val="28"/>
          <w:sz w:val="28"/>
          <w:szCs w:val="28"/>
          <w:rtl w:val="true"/>
          <w:lang w:bidi="fa-IR"/>
        </w:rPr>
        <w:t>هم فرمود اگر هم متواتر نباشد حداقل قطع از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گفتیم آقای خویی</w:t>
      </w:r>
      <w:r>
        <w:rPr>
          <w:rStyle w:val="FootnoteAnchor"/>
          <w:rtl w:val="true"/>
        </w:rPr>
        <w:footnoteReference w:id="233"/>
      </w:r>
      <w:r>
        <w:rPr>
          <w:rFonts w:ascii="IRNazanin" w:hAnsi="IRNazanin" w:eastAsia="IRNazanin"/>
          <w:color w:val="111111"/>
          <w:sz w:val="28"/>
          <w:sz w:val="28"/>
          <w:szCs w:val="28"/>
          <w:rtl w:val="true"/>
          <w:lang w:bidi="fa-IR"/>
        </w:rPr>
        <w:t>می‌فرماید دیه وضعا بعهده جانی است ولی در مقام اداء یجب علی العاقلة که تکلیفا این دین را بپردازد در نتیجه اگر کسی عاقله نداشت یا اگر عاقله داشت و فقیر بودند یا اینکه عاقله دارد و غنی هم هستند ولی عصیانا نمی‌پردازند و الزام آنها ممکن نیست در این سه صورت بعهده خود جانی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مرحوم آقای خویی به اطلاق آیه و نیز روایت استدلال کردند که اکنون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مؤمنا خطائا فتحریر رقبه مومنة ودیة مسلمة الی اهله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گفته‌اند خطا دو گونه است شبه عمد و خطای محض اطلاق آیه هردو خطا را شامل می‌شود پس علاوه بر شبه عمد حتی دیه خطای محض هم به عهده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اباعبدالله عن رجل قتل رجلاً خطائا فی اشهر الحرم فقال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استدلال به روایت گفته‌اند سؤال از قتل خطائی است و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پس هم در قتل خطای محض و هم در قتل شبه خطا و شبه عمد دیه بر جانی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دیه وضعاً بر جانی و تکلیفا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Style w:val="FootnoteAnchor"/>
          <w:rtl w:val="true"/>
        </w:rPr>
        <w:footnoteReference w:id="236"/>
      </w:r>
      <w:r>
        <w:rPr>
          <w:rFonts w:ascii="IRNazanin" w:hAnsi="IRNazanin" w:eastAsia="IRNazanin"/>
          <w:color w:val="111111"/>
          <w:sz w:val="28"/>
          <w:sz w:val="28"/>
          <w:szCs w:val="28"/>
          <w:rtl w:val="true"/>
          <w:lang w:bidi="fa-IR"/>
        </w:rPr>
        <w:t>در باب عاقله به دو روایت عنایت بیشتر نشان دادند که تکلیفی بودن عهده عاقله نسبت به دیه خطائی را ثابت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استفاده کردند که وضعا بر خود جانی واجب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پرداخت بعهده عاقله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والاعمی جنایته خطأ یلزم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اعمی گرچه حالت عمد داشته باشد اما خطائی محسوب می‌شود و بر عهده عاقله است و خطائی اطلاق دارد هم خطای محض و هم شبه عمد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برداشت مرحوم آقای خویی این است که یلزم علی العاقله لزوم تکلیف و پرداخت را می رساند و الا وضعا دیه بر عهده خود جانی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مناقشه در استدلال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ادعائی؛</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استدلال مرحوم آقای خویی</w:t>
      </w:r>
      <w:r>
        <w:rPr>
          <w:rStyle w:val="FootnoteAnchor"/>
          <w:rtl w:val="true"/>
        </w:rPr>
        <w:footnoteReference w:id="239"/>
      </w:r>
      <w:r>
        <w:rPr>
          <w:rFonts w:ascii="IRNazanin" w:hAnsi="IRNazanin" w:eastAsia="IRNazanin"/>
          <w:color w:val="111111"/>
          <w:sz w:val="28"/>
          <w:sz w:val="28"/>
          <w:szCs w:val="28"/>
          <w:rtl w:val="true"/>
          <w:lang w:bidi="fa-IR"/>
        </w:rPr>
        <w:t>با اینهمه اجماعات و عدم و خلاف و نصوص که دیه را بعهده عاقله گذاشتند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اطلاق و تقیید یک جمع عرفی است و کارساز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آیه و روایت مورد تمسک آقای خویی روایات و نصوص متواتره داریم که مقید اطلاق می‌شود به اینکه مراد از قتل خطا یعنی شبه عمد نه خطای محض این برای اصل مطلب که اطلاق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تکلیفی بودن عهده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سه گونه تعبیر در روایات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برخی دیگر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 روایت آمده است که گفتند تحمل دو حالت دارد یا تکلیفاً یا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لحاظ دیگر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ضمان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 دیه بعهده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تک روی آقای خوئی در برابر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عمده‌ای که مرحوم آقای خویی را به اینجا کشانده این است که بعضی از این روایات متواتر، که خواندیم از نظر سند ضعیف است و مرحوم آقای خویی سند ضعیف را قبول ندارند و شهرت را هم جابر ضعف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این نکته رسیدند که روایات، متواتره نیستند و می‌توان در برابر آن ایستاد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 حالیکه می‌گوییم ضعف سند بعضی روایات با عمل اصحاب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است که جانی لایضمن از دیه قتل خطا شیئا در نتیجه اگر چنانچه اگر عاقله دیه را پرداختند نمی توانند رجوع کنند به جانی و اگر هم نپرداختند باز هم بعهده جانی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اختلاف است که در صورت های نبودن عاقله یا وجود عاقله و عدم توان پرداخت و یا ممانعت از پرداخت در فرض داشتن توان پرداخت تکلیف پرداختن دیه به ولی دم چیست؟</w:t>
      </w:r>
    </w:p>
    <w:p>
      <w:pPr>
        <w:pStyle w:val="BookText"/>
        <w:rPr/>
      </w:pPr>
      <w:r>
        <w:rPr>
          <w:rFonts w:ascii="IRNazanin" w:hAnsi="IRNazanin" w:eastAsia="IRNazanin"/>
          <w:color w:val="111111"/>
          <w:sz w:val="28"/>
          <w:sz w:val="28"/>
          <w:szCs w:val="28"/>
          <w:rtl w:val="true"/>
          <w:lang w:bidi="fa-IR"/>
        </w:rPr>
        <w:t>در مسئله سه قول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بیت المال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بعهده امام است یعنی امام وارث من لا وارث له است و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صدق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امام صدق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عاقله نپرداخت خود جانی دیه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تفصیل احتمالات در باب عاقله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ارتکب القتل فی اشهر الحرم فعلیه الدیة والثلث من ای الاجناس کان تغلیظا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ذیقعده، ذیحجه و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احترام است و جنگ در آنها جایز نیست اگر در این ماه‌ها قتلی واقع شد این قتل یک ویژگی پیدا می کند که علاوه بر قتل هتک حرمت این ماه را کرده است حتی اگر قتل خطا باشد اینجا دیه تغلیظ می شود یعنی یک ثلث به دیه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برای این مسأله و اینکه فقط اختصاص به ماه حرام دارد یا شامل محل حرام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 شاء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78" w:name="pg4794_56546"/>
    </w:p>
    <w:p>
      <w:pPr>
        <w:pStyle w:val="BookText"/>
        <w:rPr/>
      </w:pPr>
      <w:bookmarkEnd w:id="78"/>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79" w:name="__RefHeading___Toc2276094_2035185390"/>
      <w:bookmarkStart w:id="80" w:name="_Toc27"/>
      <w:bookmarkEnd w:id="79"/>
      <w:r>
        <w:rPr>
          <w:rtl w:val="true"/>
        </w:rPr>
        <w:t xml:space="preserve">کتاب الدیات </w:t>
      </w:r>
      <w:r>
        <w:rPr>
          <w:rtl w:val="true"/>
        </w:rPr>
        <w:t>(</w:t>
      </w:r>
      <w:r>
        <w:rPr>
          <w:rtl w:val="true"/>
        </w:rPr>
        <w:t>دیه تغلیظیه</w:t>
      </w:r>
      <w:r>
        <w:rPr>
          <w:rtl w:val="true"/>
        </w:rPr>
        <w:t xml:space="preserve">:) </w:t>
      </w:r>
      <w:r>
        <w:rPr/>
        <w:t>90/08/03</w:t>
      </w:r>
      <w:bookmarkEnd w:id="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تغلیظیه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ارتکب القتل فی اشهر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یکی از ماههای حرام مرتکب قتل شود؛ اگر قصاص داشته باشد قصاص می شود و زاید بر قصاص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بالأصالة یا به تصالح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بدهکارشود؛ یک ثلث دیه انتخابی جانی به دیه اصلی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درتحریر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الدیة و ثلث من ای الاجناس کان تغلیظا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40"/>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فی الشهر الحرام الزم دیة و ثلث من ای الاجناس کان تغلیظا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41"/>
      </w:r>
      <w:r>
        <w:rPr>
          <w:rFonts w:ascii="IRNazanin" w:hAnsi="IRNazanin" w:eastAsia="IRNazanin"/>
          <w:color w:val="111111"/>
          <w:sz w:val="28"/>
          <w:sz w:val="28"/>
          <w:szCs w:val="28"/>
          <w:rtl w:val="true"/>
          <w:lang w:bidi="fa-IR"/>
        </w:rPr>
        <w:t xml:space="preserve">بعد از نقل قول محقق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 بطور متواتر نقل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242"/>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 الدیة بالقتل فی أشهر الحرم موضع وفاق ، وبه نصوص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24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طریقة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44"/>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کنا لم نعسر إلا علی خبر کلیب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خبر کلیب دو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 المحتمل که دو روایت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صاحب وسایل ؛</w:t>
      </w:r>
    </w:p>
    <w:p>
      <w:pPr>
        <w:pStyle w:val="BookText"/>
        <w:rPr/>
      </w:pPr>
      <w:r>
        <w:rPr>
          <w:rFonts w:ascii="IRNazanin" w:hAnsi="IRNazanin" w:eastAsia="IRNazanin"/>
          <w:color w:val="111111"/>
          <w:sz w:val="28"/>
          <w:sz w:val="28"/>
          <w:szCs w:val="28"/>
          <w:rtl w:val="true"/>
          <w:lang w:bidi="fa-IR"/>
        </w:rPr>
        <w:t xml:space="preserve">عن یونس عن کلیب الأسدی </w:t>
      </w:r>
      <w:r>
        <w:rPr>
          <w:rStyle w:val="FootnoteAnchor"/>
          <w:rtl w:val="true"/>
        </w:rPr>
        <w:footnoteReference w:id="2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یقتل فی الشهر الحرام ما دیته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وثلث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مرحوم شیخ در تهذیب ؛</w:t>
      </w:r>
    </w:p>
    <w:p>
      <w:pPr>
        <w:pStyle w:val="BookText"/>
        <w:rPr/>
      </w:pPr>
      <w:r>
        <w:rPr>
          <w:rFonts w:ascii="IRNazanin" w:hAnsi="IRNazanin" w:eastAsia="IRNazanin"/>
          <w:color w:val="111111"/>
          <w:sz w:val="28"/>
          <w:sz w:val="28"/>
          <w:szCs w:val="28"/>
          <w:rtl w:val="true"/>
          <w:lang w:bidi="fa-IR"/>
        </w:rPr>
        <w:t xml:space="preserve">الحسین بن سعید عن فضالة بن أیوب عن کلیب بن معاویة </w:t>
      </w:r>
      <w:r>
        <w:rPr>
          <w:rStyle w:val="FootnoteAnchor"/>
          <w:rtl w:val="true"/>
        </w:rPr>
        <w:footnoteReference w:id="2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فی شهر حرام فعلیة دیة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گر چه ناقل یکی است اما دو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 روایت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روایت دوم با سمعت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صاحب جواهر نیز نشان می دهد که دو نقل را؛ دو روایت بحساب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فاضل لنکرانی </w:t>
      </w:r>
      <w:r>
        <w:rPr>
          <w:rStyle w:val="FootnoteAnchor"/>
          <w:rtl w:val="true"/>
        </w:rPr>
        <w:footnoteReference w:id="247"/>
      </w:r>
      <w:r>
        <w:rPr>
          <w:rFonts w:ascii="IRNazanin" w:hAnsi="IRNazanin" w:eastAsia="IRNazanin"/>
          <w:color w:val="111111"/>
          <w:sz w:val="28"/>
          <w:sz w:val="28"/>
          <w:szCs w:val="28"/>
          <w:rtl w:val="true"/>
          <w:lang w:bidi="fa-IR"/>
        </w:rPr>
        <w:t>می فرماید ظاهر این است که یک روایت است یعنی ناقل همین کلیب است و به دو صورت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یک پرسش مطرح است که وقتی مرحوم شهید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نصوص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بقیة نصوص کجاست؟ یا مرحوم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کجاست؟</w:t>
      </w:r>
    </w:p>
    <w:p>
      <w:pPr>
        <w:pStyle w:val="BookText"/>
        <w:rPr/>
      </w:pPr>
      <w:r>
        <w:rPr>
          <w:rFonts w:ascii="IRNazanin" w:hAnsi="IRNazanin" w:eastAsia="IRNazanin"/>
          <w:color w:val="111111"/>
          <w:sz w:val="28"/>
          <w:sz w:val="28"/>
          <w:szCs w:val="28"/>
          <w:rtl w:val="true"/>
          <w:lang w:bidi="fa-IR"/>
        </w:rPr>
        <w:t xml:space="preserve">در باب بعد در این مسأله که اگر کسی در حرم مکه کسی را بکشد آیا تغلیظ دارد و مثل ماه حرام است یا خیر؛ دو روایت آمده است که من المحتمل بگوییم در فرض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حرام این دو روایت مربوط اشهر حرام می شود و توجیهی برای تعبیر شهید و مرحوم شیخ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زرارة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رجل قتل فی الحرم قال علیه دیة و 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رئاب عن زرارة </w:t>
      </w:r>
      <w:r>
        <w:rPr>
          <w:rStyle w:val="FootnoteAnchor"/>
          <w:rtl w:val="true"/>
        </w:rPr>
        <w:footnoteReference w:id="24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فی الحرم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دیة وثلث ، ویصوم شهرین متتابعین من أشهر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یدخل فیه العید وأیام التشریق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Style w:val="FootnoteAnchor"/>
          <w:rtl w:val="true"/>
        </w:rPr>
        <w:footnoteReference w:id="250"/>
      </w:r>
      <w:r>
        <w:rPr>
          <w:rFonts w:ascii="IRNazanin" w:hAnsi="IRNazanin" w:eastAsia="IRNazanin"/>
          <w:color w:val="111111"/>
          <w:sz w:val="28"/>
          <w:sz w:val="28"/>
          <w:szCs w:val="28"/>
          <w:rtl w:val="true"/>
          <w:lang w:bidi="fa-IR"/>
        </w:rPr>
        <w:t xml:space="preserve">در ذیل روایت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عن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دیة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قتل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فتح فاء و عین قرائت کرده‌اند یعنی حَرَم که در این صورت به باب قتل در حرم مکه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به ضم فاء الفعل و عین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یعنی اشهر حرام که موصوف حذف شده و صفت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که مرحوم شهید از کسانی باشد که به ضم فاء الفعل و عین الفعل خوانده است ولذا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روایت اول و دو روایت باب حرم و یک روایت ذیل جمعا پنج روایت می‌شود پس بی جا نیست اگر مرحوم شهید و یا شیخ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الاخبار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5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روایت کلیب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من یک نسخه از کافی را در اختیار دارم که نسخه کاملی است روی فاءالفعل و عین الفعل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شمول روایت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می‌رساند که تغلیظ دیه در ماه حرام؛ هر سه مورد قتل عمد و شبه عمد و خطای محض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دلیل تغلیظ دیه در ماه های حرام هتک حرمت ماه توسط قاتل است و این وجه در عمد و شبه عمد مناسب است اما در خطای محض قاتل هتکی نکرده است چون قصدی نداشت پس در خطای محض تغلیظ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معمولا می‌گویند گرچه عمداً انجام نداده است و عاصی هم نیست اما چون این قتل منتسب به اوست بالعنایة می‌گوییم دیه‌ی خطای محض هم تغلیظ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قتل در حرم مکه در غیر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ذیل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ارتکبه فی حرم مکة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در حرم مکه انجام شود دیه تغلیظ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هتک حرمت حرم مکه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5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یلزم مثل ذلک فی حرم مکة قال الشیخان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طوسی می‌گویند دیه تغلیظ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محقق از نسبت تغلیظ به شیخان این است که خودش تردید دارد و فتوی نداد ولی در بعض کتب دیگرش از جمله نکت نهایه </w:t>
      </w:r>
      <w:r>
        <w:rPr>
          <w:rStyle w:val="FootnoteAnchor"/>
          <w:rtl w:val="true"/>
        </w:rPr>
        <w:footnoteReference w:id="253"/>
      </w:r>
      <w:r>
        <w:rPr>
          <w:rFonts w:ascii="IRNazanin" w:hAnsi="IRNazanin" w:eastAsia="IRNazanin"/>
          <w:color w:val="111111"/>
          <w:sz w:val="28"/>
          <w:sz w:val="28"/>
          <w:szCs w:val="28"/>
          <w:rtl w:val="true"/>
          <w:lang w:bidi="fa-IR"/>
        </w:rPr>
        <w:t xml:space="preserve">صریحا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نطالب الشیخین بدلیل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اگر قتل در حرم مکه انجام شود دیه مغلظ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bookmarkStart w:id="81" w:name="pg4794_56550"/>
    </w:p>
    <w:p>
      <w:pPr>
        <w:pStyle w:val="BookText"/>
        <w:rPr/>
      </w:pPr>
      <w:bookmarkEnd w:id="81"/>
      <w:r>
        <w:rPr>
          <w:rFonts w:ascii="IRNazanin" w:hAnsi="IRNazanin" w:eastAsia="IRNazanin"/>
          <w:color w:val="111111"/>
          <w:sz w:val="28"/>
          <w:sz w:val="28"/>
          <w:szCs w:val="28"/>
          <w:rtl w:val="true"/>
          <w:lang w:bidi="fa-IR"/>
        </w:rPr>
        <w:t>دلیل قول به تغلیظ دیه در قتل حرم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این قول در صورتی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الفعل و عین الفعل بخوانند دو روایت ذیل می‌تواند دلیل قولشان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رجل قتل فی الحرم قال علیه دیة وثلث و یصوموا شهرین متتابعین من اشهر الحرم قال قلت هذا یدخل فیه العید وایام التشریق فقال یصوموا فانه حق 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حَرَم را به فتح فاء الفعل و عین الفعل بخوانیم دلیل می‌شود که قتل در حرم مکه ملحق به شهرهای حرام است گرچه بعضی ذیل این روایت را شاهد می‌گیرند که حُرُم به ضم فاء والعین خوانده شود این کفاره برای ماه حرام است نه در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قلت لابی عبداله رجل قتل فی الحرم قال علیه دیة وثلث</w:t>
      </w:r>
    </w:p>
    <w:p>
      <w:pPr>
        <w:pStyle w:val="BookText"/>
        <w:rPr/>
      </w:pPr>
      <w:r>
        <w:rPr>
          <w:rFonts w:ascii="IRNazanin" w:hAnsi="IRNazanin" w:eastAsia="IRNazanin"/>
          <w:color w:val="111111"/>
          <w:sz w:val="28"/>
          <w:sz w:val="28"/>
          <w:szCs w:val="28"/>
          <w:rtl w:val="true"/>
          <w:lang w:bidi="fa-IR"/>
        </w:rPr>
        <w:t>ذیل این روایت نیز کفاره را نقل می‌کند بررسی این مسأله ان شاء الله فردا</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82" w:name="__RefHeading___Toc2276096_2035185390"/>
      <w:bookmarkStart w:id="83" w:name="_Toc28"/>
      <w:bookmarkEnd w:id="82"/>
      <w:r>
        <w:rPr>
          <w:rtl w:val="true"/>
        </w:rPr>
        <w:t xml:space="preserve">کتاب الدیات </w:t>
      </w:r>
      <w:r>
        <w:rPr>
          <w:rtl w:val="true"/>
        </w:rPr>
        <w:t>(</w:t>
      </w:r>
      <w:r>
        <w:rPr>
          <w:rtl w:val="true"/>
        </w:rPr>
        <w:t>حکم قتل در حرم مکه در غیر ماه حرام</w:t>
      </w:r>
      <w:r>
        <w:rPr>
          <w:rtl w:val="true"/>
        </w:rPr>
        <w:t xml:space="preserve">:) </w:t>
      </w:r>
      <w:r>
        <w:rPr/>
        <w:t>90/08/04</w:t>
      </w:r>
      <w:bookmarkEnd w:id="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قتل در حرم مکه در غیر ماه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تلاوت قرآن؛</w:t>
      </w:r>
    </w:p>
    <w:p>
      <w:pPr>
        <w:pStyle w:val="BookText"/>
        <w:rPr/>
      </w:pPr>
      <w:r>
        <w:rPr>
          <w:rFonts w:ascii="IRNazanin" w:hAnsi="IRNazanin" w:eastAsia="IRNazanin"/>
          <w:color w:val="111111"/>
          <w:sz w:val="28"/>
          <w:sz w:val="28"/>
          <w:szCs w:val="28"/>
          <w:rtl w:val="true"/>
          <w:lang w:bidi="fa-IR"/>
        </w:rPr>
        <w:t>شفاعت از قاری در قیامت؛</w:t>
      </w:r>
    </w:p>
    <w:p>
      <w:pPr>
        <w:pStyle w:val="BookText"/>
        <w:rPr/>
      </w:pPr>
      <w:r>
        <w:rPr>
          <w:rFonts w:ascii="IRNazanin" w:hAnsi="IRNazanin" w:eastAsia="IRNazanin"/>
          <w:color w:val="111111"/>
          <w:sz w:val="28"/>
          <w:sz w:val="28"/>
          <w:szCs w:val="28"/>
          <w:rtl w:val="true"/>
          <w:lang w:bidi="fa-IR"/>
        </w:rPr>
        <w:t xml:space="preserve">در مورد تلاوت و انس با قرآن که از بالاترین موارد ذکر است، گفتیم در روایات وظیفه‌ای برای هر مکلف تعیین کردند که روزانه قرآن بخوانند و امیرالمؤمنین به فرزندشان محمد حنفیه توصیه کردند،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روز بخوانند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 رابطه با فضائل قرآن و اینکه قرآن از تلاوت کنندگان شفاعت می‌کند و نتیجه انس با قرآن رسیدن انسان به بالاترین درجات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زیادی داریم که بعضی از آنها را به عنوان تذکر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 القرآن یوم القیامة فی أحسن منظور إلیه صورة، فیمر بالمسلمین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منا فیجاوزهم إلی النبیین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فیجاوزهم إلی الملائکة المقربین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حتی ینتهی إلی رب العزة عز وجل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فلان بن فلان أظمأت هواجره وأسهرت لیله فی دار الدنیا وفلان بن فلان لم أظمأ هواجره ولم أسهر لیله، فیقول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أدخلهم الجنة علی منازلهم فیقوم فیتبعونه، فیقول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فیقرأ ویرقی حتی یبلغ کل رجل منهم منزلة التی هی له فینزلها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روز قیامت قرآن در بهترین صورت ممکن و چشم نواز ظاهر می‌شود و از مقابل مسلمانان عبور می‌کند و آنان می‌گویند این شکل زیبا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پیامبران عبور می‌کند و آنان می‌گویند این شکل زیبا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صف ملائکه مقربین عبور می‌کند وآنان می‌گویند این شکل زیبا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می‌رسد به پیشگاه خداوند بزرگ و با عظمت و نام تعدادی می‌برد و برای آنان اجازه شفاعت می‌طلبد و می‌گوید پروردگارا ؛ فلانی وفلانی، زمانی که در دنیا بودند؛ روزش را برای دنیا سپری کرد و شب زنده داری‌هایش برای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در جواب درخواست قرآن می‌فرماید برخیز برو تا تلاوت کنندگان به همراهت به سوی بهشت بیایند و قرآن حرکت می‌کند و خطاب به مؤمنین می‌گوید إقرأ ورق و آنان همچنان قرائت می‌کنند و هر کس به اندازه تعداد آیاتی که قرائت کرده است به درجاتی می‌رسد و در آن مرحله و درجه قرار می‌گیرد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ملاحظه می‌فرمائید این جلالتی بزرگ برای قرآن است که از شافعین در قیامت قرار داده شد و شفاعتش هم مقبول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Style w:val="FootnoteAnchor"/>
          <w:rtl w:val="true"/>
        </w:rPr>
        <w:footnoteReference w:id="256"/>
      </w:r>
      <w:r>
        <w:rPr>
          <w:rFonts w:ascii="IRNazanin" w:hAnsi="IRNazanin" w:eastAsia="IRNazanin"/>
          <w:color w:val="111111"/>
          <w:sz w:val="28"/>
          <w:sz w:val="28"/>
          <w:szCs w:val="28"/>
          <w:rtl w:val="true"/>
          <w:lang w:bidi="fa-IR"/>
        </w:rPr>
        <w:t>نوروا بیوتکم بقرآئة القرآن ولا تتخذوها قبورا کما فعلت الیهود والنصاری صلوا فی الکنائس والبیع وعطلوا بیوتهم فان البیت اذا کثر فی تلاوة القرآن کثر خیره واتسع اهله واضاء لاهل السماء کما یضیئ نجوم السماء لاهل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 منزل‌های‌تان را از نور قرآن محروم نکنید و با ترک قرائت قرآن منزل‌های‌تان را هم چون قبر در تاریکی قرار ندهید و برخوردتان در مورد منزل‌ها همانند یهود و نصاری نباشد که عبادت تماما به کنیسه‌ها و کلیساها بردند و خانه‌ها را خالی از عبادت ساختند زیرا اگر در خانه قرآن فراوان تلاوت شود برکت و وسعت خانه و اهل خانه زیاد می‌شود و همان‌گونه که ستارگان برای اهل زمین نور افشانی می‌کنند از خانه‌هائی که در آن قرآن قرائت می‌شود نور برای اهل آسمان می‌تابد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Style w:val="FootnoteAnchor"/>
          <w:rtl w:val="true"/>
        </w:rPr>
        <w:footnoteReference w:id="25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الذی یقرء فیه القرآن ویذکر الله فیه یکثر برکته وتحضره الملائکة ویحجره الشیطان ویضیئ لاهل السماء کما یضیئ الکواکب لاهل الارض وان البیت الذی لا یقرء فیه القرآن ولا یذکر الله فیه تقل برکته وتحجره الملائکة وتحضره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 خانه‌ای که در آن قرآن قرائت شود و ذکر خدا گفته شود برکتش زیاد می‌شود و فرشتگان در آن خانه حاضر می‌شوند و شیطان از آن خانه دور می‌شود و آن خانه برای اهل آسمان نور افشانی می‌کند و خانه‌ای که قرآن در آن قرائت نشود و ذکر خدا در آن گفته نشود برکت آن خانه کم می‌شود و فرشتگان از آن خانه دور شده و شیطان در خانه حاضر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آثار ترک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تارکان تلاوت قرآن؛ همین قرآن که شفاعت کننده قیامت است نعوذ بالله ممکن است شاکی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بحال کسی که شفیعش شاکی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فردای قیمت علیه سه گروه شکایت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یشکون الی الله مسجد خراب لا یصلی فیه اهله وعالم بین الجهال ومصحف معلق قد وقع علیه الغبار لا یقرء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گروه در پیشگاه پروردگار علیه انسان شکایت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مخروبه‌ای که نمازگذار ندارد و کسی در آن نماز نمی‌خواند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گرفتار زندگی بین نادانان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معطل شده‌ای که غبار گرفته و کسی آن را قرائت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ازتارکان عمل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Style w:val="FootnoteAnchor"/>
          <w:rtl w:val="true"/>
        </w:rPr>
        <w:footnoteReference w:id="25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قرء القرآن ولم یعمل به حشره الله یوم القیامة اعمی فیقول رب لم حشرتنی اعمی وقد کنت بصیرا قال کذلک اتتک آیاتنا فنسیتها وکذلک الیوم تنسی فیومر به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 اگر کسی قرآن را قرائت کند اما به آن عمل نکند خداوند آن شخص را در روز قیامت کور و نابینا محشور می‌کند قاری عرضه می‌دارد پروردگارا چرا مرا نابینا محشور کردی در حالی که من در دنیا چشم بینا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می‌رسد آری در دنیا بینائی داشتی اما آیات قرآن به تو رسید و تو پس از قرائت قرآن پشت گوش انداختی و به آن عمل نکردی و لذا اکنون فراموش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می‌شود او را در آتش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 القرآن والقرآن یلعنه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چه بسیارند قاریانی که قرآن قرائت می‌کنند و قرآن آنان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در حرم مکه در غیر ماه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قتل در حرم ملحق به قتل در اشهر حرام است یا نه؟</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امام در تحریر فرمودند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ارتکب القتل فی اشهر الحرم فعلیه الدیة وثلث وکذا لو ارتکبه فی حرم مکه المعظمة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شرایع </w:t>
      </w:r>
      <w:r>
        <w:rPr>
          <w:rStyle w:val="FootnoteAnchor"/>
          <w:rtl w:val="true"/>
        </w:rPr>
        <w:footnoteReference w:id="263"/>
      </w:r>
      <w:r>
        <w:rPr>
          <w:rFonts w:ascii="IRNazanin" w:hAnsi="IRNazanin" w:eastAsia="IRNazanin"/>
          <w:color w:val="111111"/>
          <w:sz w:val="28"/>
          <w:sz w:val="28"/>
          <w:szCs w:val="28"/>
          <w:rtl w:val="true"/>
          <w:lang w:bidi="fa-IR"/>
        </w:rPr>
        <w:t>خودش فتوی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Style w:val="FootnoteAnchor"/>
          <w:rtl w:val="true"/>
        </w:rPr>
        <w:footnoteReference w:id="264"/>
      </w:r>
      <w:r>
        <w:rPr>
          <w:rFonts w:ascii="IRNazanin" w:hAnsi="IRNazanin" w:eastAsia="IRNazanin"/>
          <w:color w:val="111111"/>
          <w:sz w:val="28"/>
          <w:sz w:val="28"/>
          <w:szCs w:val="28"/>
          <w:rtl w:val="true"/>
          <w:lang w:bidi="fa-IR"/>
        </w:rPr>
        <w:t xml:space="preserve">و طوسی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مختصر النافع </w:t>
      </w:r>
      <w:r>
        <w:rPr>
          <w:rStyle w:val="FootnoteAnchor"/>
          <w:rtl w:val="true"/>
        </w:rPr>
        <w:footnoteReference w:id="266"/>
      </w:r>
      <w:r>
        <w:rPr>
          <w:rFonts w:ascii="IRNazanin" w:hAnsi="IRNazanin" w:eastAsia="IRNazanin"/>
          <w:color w:val="111111"/>
          <w:sz w:val="28"/>
          <w:sz w:val="28"/>
          <w:szCs w:val="28"/>
          <w:rtl w:val="true"/>
          <w:lang w:bidi="fa-IR"/>
        </w:rPr>
        <w:t xml:space="preserve">و نکت النهایة </w:t>
      </w:r>
      <w:r>
        <w:rPr>
          <w:rStyle w:val="FootnoteAnchor"/>
          <w:rtl w:val="true"/>
        </w:rPr>
        <w:footnoteReference w:id="267"/>
      </w:r>
      <w:r>
        <w:rPr>
          <w:rFonts w:ascii="IRNazanin" w:hAnsi="IRNazanin" w:eastAsia="IRNazanin"/>
          <w:color w:val="111111"/>
          <w:sz w:val="28"/>
          <w:sz w:val="28"/>
          <w:szCs w:val="28"/>
          <w:rtl w:val="true"/>
          <w:lang w:bidi="fa-IR"/>
        </w:rPr>
        <w:t>صریحا می‌گوید من متوقف هستم و از آن دو بزرگوار هم دلیل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جواهر </w:t>
      </w:r>
      <w:r>
        <w:rPr>
          <w:rStyle w:val="FootnoteAnchor"/>
          <w:rtl w:val="true"/>
        </w:rPr>
        <w:footnoteReference w:id="268"/>
      </w:r>
      <w:r>
        <w:rPr>
          <w:rFonts w:ascii="IRNazanin" w:hAnsi="IRNazanin" w:eastAsia="IRNazanin"/>
          <w:color w:val="111111"/>
          <w:sz w:val="28"/>
          <w:sz w:val="28"/>
          <w:szCs w:val="28"/>
          <w:rtl w:val="true"/>
          <w:lang w:bidi="fa-IR"/>
        </w:rPr>
        <w:t>از جمع کثیری از علماء نقل کرد که بر الحاق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کرکی بعد از حکایت همین مطلب از شیخان اعتراف می‌کند که این قول مدرک ندارد اما می‌گوید این دو بزرگوار فتوی دادند سپس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بهما متبعا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فتوی برای اطمینان ما کافی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صاحب کشف اللثام </w:t>
      </w:r>
      <w:r>
        <w:rPr>
          <w:rStyle w:val="FootnoteAnchor"/>
          <w:rtl w:val="true"/>
        </w:rPr>
        <w:footnoteReference w:id="26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مذهب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البرهان </w:t>
      </w:r>
      <w:r>
        <w:rPr>
          <w:rStyle w:val="FootnoteAnchor"/>
          <w:rtl w:val="true"/>
        </w:rPr>
        <w:footnoteReference w:id="270"/>
      </w:r>
    </w:p>
    <w:p>
      <w:pPr>
        <w:pStyle w:val="BookText"/>
        <w:rPr/>
      </w:pPr>
      <w:r>
        <w:rPr>
          <w:rStyle w:val="FootnoteAnchor"/>
          <w:rtl w:val="true"/>
        </w:rPr>
        <w:footnoteReference w:id="27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ادعای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دو روایت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زرارة </w:t>
      </w:r>
      <w:r>
        <w:rPr>
          <w:rStyle w:val="FootnoteAnchor"/>
          <w:rtl w:val="true"/>
        </w:rPr>
        <w:footnoteReference w:id="2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رجل قتل فی الحرم قال علیه دیة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Style w:val="FootnoteAnchor"/>
          <w:rtl w:val="true"/>
        </w:rPr>
        <w:footnoteReference w:id="2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رجل قتل رجلا فی الحرم قال علیه دیة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دوم با روایت ابان عن زراره که دیروز گفته شد و ذیل یک روایت دیگر بود فرق دارد و این الان یک روایت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دو روایت در حرم مکه به اشهر حرم صراحت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مؤید بر الحاق؛</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محترم بودن؛ بعضی می‌گویند یشهد لذلک اشتراک در احترام یعنی همان احترامی که ماه حرام دارد مکان حرم نیز دارد و صد البته که این اشتراک در ملاک است نه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صید در حرم؛ حکم صید در حرم این است که اگر کسی در حرم صید کند کفاره دارد صید در غیر حرم کفاره ندارد یعنی حکم ارتکاب جرم صید در حرم تغلیظ شده است پس در قتل در حرم هم می‌توانیم قائل به تغلیظ بشویم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الحاق؛</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274"/>
      </w:r>
      <w:r>
        <w:rPr>
          <w:rFonts w:ascii="IRNazanin" w:hAnsi="IRNazanin" w:eastAsia="IRNazanin"/>
          <w:color w:val="111111"/>
          <w:sz w:val="28"/>
          <w:sz w:val="28"/>
          <w:szCs w:val="28"/>
          <w:rtl w:val="true"/>
          <w:lang w:bidi="fa-IR"/>
        </w:rPr>
        <w:t>ابتدا می‌فرماید مشهور قائل به الحاق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والاقرب عدم الالحاق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اقرب عدم الحاق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مرحوم آقای خوئی </w:t>
      </w:r>
      <w:r>
        <w:rPr>
          <w:rStyle w:val="FootnoteAnchor"/>
          <w:rtl w:val="true"/>
        </w:rPr>
        <w:footnoteReference w:id="275"/>
      </w:r>
      <w:r>
        <w:rPr>
          <w:rFonts w:ascii="IRNazanin" w:hAnsi="IRNazanin" w:eastAsia="IRNazanin"/>
          <w:color w:val="111111"/>
          <w:sz w:val="28"/>
          <w:sz w:val="28"/>
          <w:szCs w:val="28"/>
          <w:rtl w:val="true"/>
          <w:lang w:bidi="fa-IR"/>
        </w:rPr>
        <w:t>فرمودند اجماع ادعائی مشهور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مرحوم محقق </w:t>
      </w:r>
      <w:r>
        <w:rPr>
          <w:rStyle w:val="FootnoteAnchor"/>
          <w:rtl w:val="true"/>
        </w:rPr>
        <w:footnoteReference w:id="276"/>
      </w:r>
      <w:r>
        <w:rPr>
          <w:rFonts w:ascii="IRNazanin" w:hAnsi="IRNazanin" w:eastAsia="IRNazanin"/>
          <w:color w:val="111111"/>
          <w:sz w:val="28"/>
          <w:sz w:val="28"/>
          <w:szCs w:val="28"/>
          <w:rtl w:val="true"/>
          <w:lang w:bidi="fa-IR"/>
        </w:rPr>
        <w:t xml:space="preserve">مخالف است مرحوم فاضل مقداد </w:t>
      </w:r>
      <w:r>
        <w:rPr>
          <w:rStyle w:val="FootnoteAnchor"/>
          <w:rtl w:val="true"/>
        </w:rPr>
        <w:footnoteReference w:id="277"/>
      </w:r>
      <w:r>
        <w:rPr>
          <w:rFonts w:ascii="IRNazanin" w:hAnsi="IRNazanin" w:eastAsia="IRNazanin"/>
          <w:color w:val="111111"/>
          <w:sz w:val="28"/>
          <w:sz w:val="28"/>
          <w:szCs w:val="28"/>
          <w:rtl w:val="true"/>
          <w:lang w:bidi="fa-IR"/>
        </w:rPr>
        <w:t xml:space="preserve">مخالف است مرحوم علامه </w:t>
      </w:r>
      <w:r>
        <w:rPr>
          <w:rStyle w:val="FootnoteAnchor"/>
          <w:rtl w:val="true"/>
        </w:rPr>
        <w:footnoteReference w:id="278"/>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بود قبول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در دلالت روایت اول؛ در قرائت روایت اول یعنی صحیحه زراره جمعی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حرم به ضمه فاء الفعل و عین الفعل خوانده‌اند پس در قرائت روایت دو احتمال وجود دارد چون دو احتمال هست روایت از نظر دلالت خدشه‌دار می‌شود بنابراین به این روایت نمی‌توان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در سند روایت دوم؛ مرحوم آقای خوئی </w:t>
      </w:r>
      <w:r>
        <w:rPr>
          <w:rStyle w:val="FootnoteAnchor"/>
          <w:rtl w:val="true"/>
        </w:rPr>
        <w:footnoteReference w:id="279"/>
      </w:r>
      <w:r>
        <w:rPr>
          <w:rFonts w:ascii="IRNazanin" w:hAnsi="IRNazanin" w:eastAsia="IRNazanin"/>
          <w:color w:val="111111"/>
          <w:sz w:val="28"/>
          <w:sz w:val="28"/>
          <w:szCs w:val="28"/>
          <w:rtl w:val="true"/>
          <w:lang w:bidi="fa-IR"/>
        </w:rPr>
        <w:t>می‌فرماید روایت دوم زراره از نظر سند خدشه‌دار و مرسله است زیرا ابن ابی عمیر در سند از ابان بن تغلب نقل کرده است در حالیکه ابان در زمان امام صادق فوت کرده بود و ابن ابی عمیر اصلا امام صادق را درک نکرده است پس نمی‌تواند بدون واسطه از ابان نقل کند پس حدیث مرسله است و قابل اعتماد نیست بنابراین دلیلی برای الحاق نمی‌ماند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bookmarkStart w:id="84" w:name="pg4794_56557"/>
    </w:p>
    <w:p>
      <w:pPr>
        <w:pStyle w:val="BookText"/>
        <w:rPr/>
      </w:pPr>
      <w:bookmarkEnd w:id="84"/>
      <w:r>
        <w:rPr>
          <w:rFonts w:ascii="IRNazanin" w:hAnsi="IRNazanin" w:eastAsia="IRNazanin"/>
          <w:color w:val="111111"/>
          <w:sz w:val="28"/>
          <w:sz w:val="28"/>
          <w:szCs w:val="28"/>
          <w:rtl w:val="true"/>
          <w:lang w:bidi="fa-IR"/>
        </w:rPr>
        <w:t>مناقشه در دلائل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قائل به عدم تمامیت اجماع بشویم اما خود شما شهرت را قبول کردید و قبول دارید مشهور قائل به الحاقند پس همین شهرت ضعف سند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اشکال به روایت اول می‌گوییم قرائت به ضمه فاء الفعل و عین الفعل خیلی بعید است زیرا حرم جمع است وقتی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جمع محلی دلالت بر عموم می‌کند آیا می‌شود قتلی در همه ماه‌های حرام واقع بشود؟</w:t>
      </w:r>
    </w:p>
    <w:p>
      <w:pPr>
        <w:pStyle w:val="BookText"/>
        <w:rPr/>
      </w:pPr>
      <w:r>
        <w:rPr>
          <w:rFonts w:ascii="IRNazanin" w:hAnsi="IRNazanin" w:eastAsia="IRNazanin"/>
          <w:color w:val="111111"/>
          <w:sz w:val="28"/>
          <w:sz w:val="28"/>
          <w:szCs w:val="28"/>
          <w:rtl w:val="true"/>
          <w:lang w:bidi="fa-IR"/>
        </w:rPr>
        <w:t xml:space="preserve">شاهد استبعاد قرائت به ضمه در فاء الفعل و عین الفعل آن است که در روایت کلیب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هم منظور همان باشد باید به فتحه خوانده شود نه به ضمه پس این خلاف متعارف است بنابراین ظاهر این است که عبارت را به فتحه بخوانیم و اشکال دلالتی روایت هم برطرف می‌شود و اقوی همان است که امام فرمود حکم از نظر تغلیظ ملحق به اشهر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بقیه مشاهد مشرفه هم ملحق به اشهر حرم است یا نه؟</w:t>
      </w:r>
    </w:p>
    <w:p>
      <w:pPr>
        <w:pStyle w:val="BookText"/>
        <w:rPr/>
      </w:pPr>
      <w:r>
        <w:rPr>
          <w:rFonts w:ascii="IRNazanin" w:hAnsi="IRNazanin" w:eastAsia="IRNazanin"/>
          <w:color w:val="111111"/>
          <w:sz w:val="28"/>
          <w:sz w:val="28"/>
          <w:szCs w:val="28"/>
          <w:rtl w:val="true"/>
          <w:lang w:bidi="fa-IR"/>
        </w:rPr>
        <w:t>بحث بعد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85" w:name="__RefHeading___Toc2276098_2035185390"/>
      <w:bookmarkStart w:id="86" w:name="_Toc29"/>
      <w:bookmarkEnd w:id="85"/>
      <w:r>
        <w:rPr>
          <w:rtl w:val="true"/>
        </w:rPr>
        <w:t xml:space="preserve">کتاب الدیات </w:t>
      </w:r>
      <w:r>
        <w:rPr>
          <w:rtl w:val="true"/>
        </w:rPr>
        <w:t>(</w:t>
      </w:r>
      <w:r>
        <w:rPr>
          <w:rtl w:val="true"/>
        </w:rPr>
        <w:t>دیه تغلیظیه</w:t>
      </w:r>
      <w:r>
        <w:rPr>
          <w:rtl w:val="true"/>
        </w:rPr>
        <w:t xml:space="preserve">:) </w:t>
      </w:r>
      <w:r>
        <w:rPr/>
        <w:t>90/08/08</w:t>
      </w:r>
      <w:bookmarkEnd w:id="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تغلیظیه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تعطیل شدن درس دیروز عذرخواهی می کنیم ولی بجای آن موفق شدیم و در حرم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نیز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به یاد همه آقایان بودیم و در زیارت و دعا همه آقایان را شریک قرار دادیم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گرچه بازرسی‌ها و سخت‌گیری‌های زیادی وجود داشت حتی شنیدیم همان دیروز در نجف سه انفجار رخ داد که نشان می‌دهد سخت‌گیری‌ها به ویژه از سوی اشغالگران روی اصول نیست بلکه اغراض دیگری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اصل زیارت با 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حرم مکه و دیگر مشاهد مشرفه به ماه‌های حرام در تغلیظ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گفتیم اگر کسی در یکی از ماه‌های حرام مرتکب قتل شد دیه تغلیظ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ارتکبه فی حرم مکة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مکه مکرمه هم مرتکب قتل شود دیه تغلیظ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یلحق بها حرم المدینة المنورة ولا سایر المشاهد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اشهر حرم سنتا و اجماعا بحث کردیم و ثابت شد تغلیظ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قائل به تغلیظ بودند مرحوم محقق </w:t>
      </w:r>
      <w:r>
        <w:rPr>
          <w:rStyle w:val="FootnoteAnchor"/>
          <w:rtl w:val="true"/>
        </w:rPr>
        <w:footnoteReference w:id="281"/>
      </w:r>
      <w:r>
        <w:rPr>
          <w:rFonts w:ascii="IRNazanin" w:hAnsi="IRNazanin" w:eastAsia="IRNazanin"/>
          <w:color w:val="111111"/>
          <w:sz w:val="28"/>
          <w:sz w:val="28"/>
          <w:szCs w:val="28"/>
          <w:rtl w:val="true"/>
          <w:lang w:bidi="fa-IR"/>
        </w:rPr>
        <w:t xml:space="preserve">از 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Style w:val="FootnoteAnchor"/>
          <w:rtl w:val="true"/>
        </w:rPr>
        <w:footnoteReference w:id="282"/>
      </w:r>
      <w:r>
        <w:rPr>
          <w:rFonts w:ascii="IRNazanin" w:hAnsi="IRNazanin" w:eastAsia="IRNazanin"/>
          <w:color w:val="111111"/>
          <w:sz w:val="28"/>
          <w:sz w:val="28"/>
          <w:szCs w:val="28"/>
          <w:rtl w:val="true"/>
          <w:lang w:bidi="fa-IR"/>
        </w:rPr>
        <w:t xml:space="preserve">و طوسی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تغلیظ را نقل کرد و خود محقق متوقف بود </w:t>
      </w:r>
      <w:r>
        <w:rPr>
          <w:rStyle w:val="FootnoteAnchor"/>
          <w:rtl w:val="true"/>
        </w:rPr>
        <w:footnoteReference w:id="284"/>
      </w:r>
      <w:r>
        <w:rPr>
          <w:rFonts w:ascii="IRNazanin" w:hAnsi="IRNazanin" w:eastAsia="IRNazanin"/>
          <w:color w:val="111111"/>
          <w:sz w:val="28"/>
          <w:sz w:val="28"/>
          <w:szCs w:val="28"/>
          <w:rtl w:val="true"/>
          <w:lang w:bidi="fa-IR"/>
        </w:rPr>
        <w:t xml:space="preserve">و در مختصر النافع </w:t>
      </w:r>
      <w:r>
        <w:rPr>
          <w:rStyle w:val="FootnoteAnchor"/>
          <w:rtl w:val="true"/>
        </w:rPr>
        <w:footnoteReference w:id="285"/>
      </w:r>
      <w:r>
        <w:rPr>
          <w:rFonts w:ascii="IRNazanin" w:hAnsi="IRNazanin" w:eastAsia="IRNazanin"/>
          <w:color w:val="111111"/>
          <w:sz w:val="28"/>
          <w:sz w:val="28"/>
          <w:szCs w:val="28"/>
          <w:rtl w:val="true"/>
          <w:lang w:bidi="fa-IR"/>
        </w:rPr>
        <w:t>نیز فرمود متوقف هستم و از شیخان دلیل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دیگر نظیر مرحوم خویی </w:t>
      </w:r>
      <w:r>
        <w:rPr>
          <w:rStyle w:val="FootnoteAnchor"/>
          <w:rtl w:val="true"/>
        </w:rPr>
        <w:footnoteReference w:id="286"/>
      </w:r>
      <w:r>
        <w:rPr>
          <w:rFonts w:ascii="IRNazanin" w:hAnsi="IRNazanin" w:eastAsia="IRNazanin"/>
          <w:color w:val="111111"/>
          <w:sz w:val="28"/>
          <w:sz w:val="28"/>
          <w:szCs w:val="28"/>
          <w:rtl w:val="true"/>
          <w:lang w:bidi="fa-IR"/>
        </w:rPr>
        <w:t>گفتند ملحق نیست و تغلیظ نمی‌شود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تغلیظ در حرم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 حرم نبوی ملحق به اشهر 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مطلب باید گفت در مورد حکم تغلیظ در حرم نبوی فقهاء سه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آنهایی که در حرم الهی قائل به عدم تغلیظ بودند یا متوقف بودند در حرم نبوی بلا شبهه می‌گویند تغلیظ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در مورد حرم الهی قائل به تغلیظ بودند دو دسته‌اند یک دسته مانند مرحوم امام می‌گویند در حرم نبوی تغلیظ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دیگر از قائلین به تغلیظ در حرم مکه می‌گویند حرم نبوی نیز تغلیظ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تغلیظ در حرم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النص کتابا و سنتا و اجماعا؛ گفته‌اند در چنین جایی که دلیل نداریم رجوع به اصل می‌کنیم و اصل عدم تغلیظ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87"/>
      </w:r>
      <w:r>
        <w:rPr>
          <w:rFonts w:ascii="IRNazanin" w:hAnsi="IRNazanin" w:eastAsia="IRNazanin"/>
          <w:color w:val="111111"/>
          <w:sz w:val="28"/>
          <w:sz w:val="28"/>
          <w:szCs w:val="28"/>
          <w:rtl w:val="true"/>
          <w:lang w:bidi="fa-IR"/>
        </w:rPr>
        <w:t>می فرماید در حرم نبوی هم تغلیظ هست حتی در سایر مشاهد مشرفه هم تغلیظ هست؛ زیرا شکی نیست که فلسفه تغلیظ حرمت و احترام این ماه‌ها است و قتل در این ماه باعث هتک حرمت این ماه می شود و این هتک موجب تغلیظ و اضافه شدن ثلث دیه است و در حرم مکه هم وجه تغلیظ همین است یعنی آنجا ماه حرام بود اینجا مکان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صاحب مفتاح الکرامه </w:t>
      </w:r>
      <w:r>
        <w:rPr>
          <w:rStyle w:val="FootnoteAnchor"/>
          <w:rtl w:val="true"/>
        </w:rPr>
        <w:footnoteReference w:id="288"/>
      </w:r>
      <w:r>
        <w:rPr>
          <w:rFonts w:ascii="IRNazanin" w:hAnsi="IRNazanin" w:eastAsia="IRNazanin"/>
          <w:color w:val="111111"/>
          <w:sz w:val="28"/>
          <w:sz w:val="28"/>
          <w:szCs w:val="28"/>
          <w:rtl w:val="true"/>
          <w:lang w:bidi="fa-IR"/>
        </w:rPr>
        <w:t xml:space="preserve">نیز بر همین عقیده است و بعد از نقل کلام مرحوم فاضل مقداد </w:t>
      </w:r>
      <w:r>
        <w:rPr>
          <w:rStyle w:val="FootnoteAnchor"/>
          <w:rtl w:val="true"/>
        </w:rPr>
        <w:footnoteReference w:id="289"/>
      </w:r>
      <w:r>
        <w:rPr>
          <w:rFonts w:ascii="IRNazanin" w:hAnsi="IRNazanin" w:eastAsia="IRNazanin"/>
          <w:color w:val="111111"/>
          <w:sz w:val="28"/>
          <w:sz w:val="28"/>
          <w:szCs w:val="28"/>
          <w:rtl w:val="true"/>
          <w:lang w:bidi="fa-IR"/>
        </w:rPr>
        <w:t>فرمود استدل علی ذلک بتنقیح المناط و المنقح له العقل او الاولویه العرفیه لان مراقدهم افضل من مکه فتکون افضل من الحرم می‌فرماید و کلامه غیر بعید عن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290"/>
      </w:r>
      <w:r>
        <w:rPr>
          <w:rFonts w:ascii="IRNazanin" w:hAnsi="IRNazanin" w:eastAsia="IRNazanin"/>
          <w:color w:val="111111"/>
          <w:sz w:val="28"/>
          <w:sz w:val="28"/>
          <w:szCs w:val="28"/>
          <w:rtl w:val="true"/>
          <w:lang w:bidi="fa-IR"/>
        </w:rPr>
        <w:t>هم می فرماید و هو کذلک کما لایخفی علی من لاحظ ما ورد ذلک خصوصا مرقد النبی و مشهد امیرالمومنین و الحائر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تعمیم می دهند که تغلیظ شامل حرم نبوی نیز می‌شود و ملاک این تعمیم احترامی است که در حرم نبوی نیز وجود دارد بلکه این احترام در حرم نبوی از خود مکه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حکم تغلیظ در دیه در اینجا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امام در تحریر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یلحق بها حرم المدینة ولا سایر المشاهد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گوییم همانطور که صاحب جواهر و صاحب مفتاح الکرامه و فاضل مقداد می گویند مناط در حکم تغلیظ؛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مناط در این مراقد هم هست و قتل در اینها موجب تغلیظ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تغلیظ قتل در حرم یا مشاهد مشرفه به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عبدالاعلی سبزواری در کتاب مهذب الاحکام </w:t>
      </w:r>
      <w:r>
        <w:rPr>
          <w:rStyle w:val="FootnoteAnchor"/>
          <w:rtl w:val="true"/>
        </w:rPr>
        <w:footnoteReference w:id="291"/>
      </w:r>
      <w:r>
        <w:rPr>
          <w:rFonts w:ascii="IRNazanin" w:hAnsi="IRNazanin" w:eastAsia="IRNazanin"/>
          <w:color w:val="111111"/>
          <w:sz w:val="28"/>
          <w:sz w:val="28"/>
          <w:szCs w:val="28"/>
          <w:rtl w:val="true"/>
          <w:lang w:bidi="fa-IR"/>
        </w:rPr>
        <w:t xml:space="preserve">که کتابی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مفصل در در فقه است می فرماید تغلیظ به اینگونه که یک ثلث دیه اضافه بشود دلیلی ندارد اما از این جهت که قتلی در مکانی شریف واقع شده است حاکم شرعی می‌تواند علاوه بر دیه متهم را به تعزیر محکوم کند و چنین کاری شاهد نیز دارد </w:t>
      </w:r>
      <w:r>
        <w:rPr>
          <w:rStyle w:val="FootnoteAnchor"/>
          <w:rtl w:val="true"/>
        </w:rPr>
        <w:footnoteReference w:id="292"/>
      </w:r>
      <w:r>
        <w:rPr>
          <w:rFonts w:ascii="IRNazanin" w:hAnsi="IRNazanin" w:eastAsia="IRNazanin"/>
          <w:color w:val="111111"/>
          <w:sz w:val="28"/>
          <w:sz w:val="28"/>
          <w:szCs w:val="28"/>
          <w:rtl w:val="true"/>
          <w:lang w:bidi="fa-IR"/>
        </w:rPr>
        <w:t xml:space="preserve">که امیرالمومنین درباره شخصی که در ماه رمضان مشروب خورده بود حد شرب خمر جاری کردند بعد فرمود او را تا فردا زندانی کنید وقتی فردا زندانی را آوردند بیست ضربه شلاق اضافه زدند محکوم پرسید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دیروز زدی؛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برای چیست؟ آن حضرت فرمودند برای هتک احترام ماه رمضان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87" w:name="pg4794_56561"/>
    </w:p>
    <w:p>
      <w:pPr>
        <w:pStyle w:val="BookText"/>
        <w:rPr/>
      </w:pPr>
      <w:bookmarkEnd w:id="87"/>
      <w:r>
        <w:rPr>
          <w:rFonts w:ascii="IRNazanin" w:hAnsi="IRNazanin" w:eastAsia="IRNazanin"/>
          <w:color w:val="111111"/>
          <w:sz w:val="28"/>
          <w:sz w:val="28"/>
          <w:szCs w:val="28"/>
          <w:rtl w:val="true"/>
          <w:lang w:bidi="fa-IR"/>
        </w:rPr>
        <w:t>در صورت تغلیظ دیه؛ مالک ثلث دیه کیست؟</w:t>
      </w:r>
    </w:p>
    <w:p>
      <w:pPr>
        <w:pStyle w:val="BookText"/>
        <w:rPr/>
      </w:pPr>
      <w:r>
        <w:rPr>
          <w:rFonts w:ascii="IRNazanin" w:hAnsi="IRNazanin" w:eastAsia="IRNazanin"/>
          <w:color w:val="111111"/>
          <w:sz w:val="28"/>
          <w:sz w:val="28"/>
          <w:szCs w:val="28"/>
          <w:rtl w:val="true"/>
          <w:lang w:bidi="fa-IR"/>
        </w:rPr>
        <w:t>بحث بعدی این است که این ثلث اضافه به اولیاء دم می‌رسد یا به بیت المال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88" w:name="__RefHeading___Toc2276100_2035185390"/>
      <w:bookmarkStart w:id="89" w:name="_Toc30"/>
      <w:bookmarkEnd w:id="88"/>
      <w:r>
        <w:rPr>
          <w:rtl w:val="true"/>
        </w:rPr>
        <w:t xml:space="preserve">کتاب الدیات </w:t>
      </w:r>
      <w:r>
        <w:rPr>
          <w:rtl w:val="true"/>
        </w:rPr>
        <w:t>(</w:t>
      </w:r>
      <w:r>
        <w:rPr>
          <w:rtl w:val="true"/>
        </w:rPr>
        <w:t>در فرض تغلیظ، مالک ثلث دیه کیست؟</w:t>
      </w:r>
      <w:r>
        <w:rPr>
          <w:rtl w:val="true"/>
        </w:rPr>
        <w:t xml:space="preserve">) </w:t>
      </w:r>
      <w:r>
        <w:rPr/>
        <w:t>90/08/09</w:t>
      </w:r>
      <w:bookmarkEnd w:id="89"/>
    </w:p>
    <w:p>
      <w:pPr>
        <w:pStyle w:val="BookText"/>
        <w:rPr/>
      </w:pPr>
      <w:r>
        <w:rPr>
          <w:rFonts w:ascii="IRNazanin" w:hAnsi="IRNazanin" w:eastAsia="IRNazanin"/>
          <w:color w:val="111111"/>
          <w:sz w:val="28"/>
          <w:sz w:val="28"/>
          <w:szCs w:val="28"/>
          <w:rtl w:val="true"/>
          <w:lang w:bidi="fa-IR"/>
        </w:rPr>
        <w:t>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تغلیظ، مالک ثلث دیه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فروعی در ذیل مسأله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می‌شود که مرحوم صاحب جواهر </w:t>
      </w:r>
      <w:r>
        <w:rPr>
          <w:rStyle w:val="FootnoteAnchor"/>
          <w:rtl w:val="true"/>
        </w:rPr>
        <w:footnoteReference w:id="293"/>
      </w:r>
      <w:r>
        <w:rPr>
          <w:rFonts w:ascii="IRNazanin" w:hAnsi="IRNazanin" w:eastAsia="IRNazanin"/>
          <w:color w:val="111111"/>
          <w:sz w:val="28"/>
          <w:sz w:val="28"/>
          <w:szCs w:val="28"/>
          <w:rtl w:val="true"/>
          <w:lang w:bidi="fa-IR"/>
        </w:rPr>
        <w:t>هم ذکر کرده است؛</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زاید که در اثر تغلیظ دیه از جانی گرفته شده است را به چه کسی باید داد آیا همراه دیه کامله به ولی دم باید بدهد یا باید به بیت المال بپردازد؟</w:t>
      </w:r>
    </w:p>
    <w:p>
      <w:pPr>
        <w:pStyle w:val="BookText"/>
        <w:rPr/>
      </w:pP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29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والزاید للمقتول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دیه مال مقتول است و به ولی دم می‌رسد و بعضی از بزرگان نیز از علامه تبعیت کردند صاحب جواهر می‌فرماید باید به ولی دم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نص و فتوی؛ ظاهر روایات این است که تعیین نکردند زاید به چه کسی داده شود ولی از سوال و جواب از امام اینگونه استنباط می‌شود که باید به ولی دم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خبر کلیب </w:t>
      </w:r>
      <w:r>
        <w:rPr>
          <w:rStyle w:val="FootnoteAnchor"/>
          <w:rtl w:val="true"/>
        </w:rPr>
        <w:footnoteReference w:id="295"/>
      </w:r>
      <w:r>
        <w:rPr>
          <w:rFonts w:ascii="IRNazanin" w:hAnsi="IRNazanin" w:eastAsia="IRNazanin"/>
          <w:color w:val="111111"/>
          <w:sz w:val="28"/>
          <w:sz w:val="28"/>
          <w:szCs w:val="28"/>
          <w:rtl w:val="true"/>
          <w:lang w:bidi="fa-IR"/>
        </w:rPr>
        <w:t xml:space="preserve">راوی از امام پرسید کسی که در ماه حرام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وثلث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دیه مغلظه مقتولی که در ماه حرام کشته شود یک دیه کامل و ثلث دیه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بر اساس این سوال و جواب در روایت دیه قتل در ماه حرام یک دیه کامله و ثلث دیه است و اطلاق بقیه روایات نیز بر همین سیاق است و فتاوای علماء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السببان للتغلیظ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ماه حرام و در مکان حرام کشته شود آیا علاوه بر یک دیه کامله دو ثلث بعهده قاتل می‌آید یا همان یک ثلث بر عهده اوست؟</w:t>
      </w:r>
    </w:p>
    <w:p>
      <w:pPr>
        <w:pStyle w:val="BookText"/>
        <w:rPr/>
      </w:pPr>
      <w:r>
        <w:rPr>
          <w:rFonts w:ascii="IRNazanin" w:hAnsi="IRNazanin" w:eastAsia="IRNazanin"/>
          <w:color w:val="111111"/>
          <w:sz w:val="28"/>
          <w:sz w:val="28"/>
          <w:szCs w:val="28"/>
          <w:rtl w:val="true"/>
          <w:lang w:bidi="fa-IR"/>
        </w:rPr>
        <w:t>در مساله دو قول است و بر هر کدام از قول‌ها گروهی از بزرگان اصحاب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تعدد ثلث؛ مرحوم صاحب جواهر فرمود در صورت تغلیظ دیه دو ثلث بر اصل دیه اضافه می‌شود و جمعی از بزرگان نیز این قول را پذیرا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هرکدام از این سبب‌ها سبب تام للتغلیظ است و اگر شک کنیم که یکی باید باشد یا دو تا اصل عدم تداخل اسباب است بنابراین دو ثلث بعهده قاتل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یک ثلث؛ شهید در مسالک </w:t>
      </w:r>
      <w:r>
        <w:rPr>
          <w:rStyle w:val="FootnoteAnchor"/>
          <w:rtl w:val="true"/>
        </w:rPr>
        <w:footnoteReference w:id="296"/>
      </w:r>
      <w:r>
        <w:rPr>
          <w:rFonts w:ascii="IRNazanin" w:hAnsi="IRNazanin" w:eastAsia="IRNazanin"/>
          <w:color w:val="111111"/>
          <w:sz w:val="28"/>
          <w:sz w:val="28"/>
          <w:szCs w:val="28"/>
          <w:rtl w:val="true"/>
          <w:lang w:bidi="fa-IR"/>
        </w:rPr>
        <w:t xml:space="preserve">وکاشف اللثام </w:t>
      </w:r>
      <w:r>
        <w:rPr>
          <w:rStyle w:val="FootnoteAnchor"/>
          <w:rtl w:val="true"/>
        </w:rPr>
        <w:footnoteReference w:id="297"/>
      </w:r>
      <w:r>
        <w:rPr>
          <w:rFonts w:ascii="IRNazanin" w:hAnsi="IRNazanin" w:eastAsia="IRNazanin"/>
          <w:color w:val="111111"/>
          <w:sz w:val="28"/>
          <w:sz w:val="28"/>
          <w:szCs w:val="28"/>
          <w:rtl w:val="true"/>
          <w:lang w:bidi="fa-IR"/>
        </w:rPr>
        <w:t xml:space="preserve">وصاحب مفتاح الکرامه </w:t>
      </w:r>
      <w:r>
        <w:rPr>
          <w:rStyle w:val="FootnoteAnchor"/>
          <w:rtl w:val="true"/>
        </w:rPr>
        <w:footnoteReference w:id="298"/>
      </w:r>
      <w:r>
        <w:rPr>
          <w:rFonts w:ascii="IRNazanin" w:hAnsi="IRNazanin" w:eastAsia="IRNazanin"/>
          <w:color w:val="111111"/>
          <w:sz w:val="28"/>
          <w:sz w:val="28"/>
          <w:szCs w:val="28"/>
          <w:rtl w:val="true"/>
          <w:lang w:bidi="fa-IR"/>
        </w:rPr>
        <w:t>می‌گویند گر چه سبب تغلیظ دو تا است اما یک ثلث دیه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یک سبب محقق شده بود، مقتضی اضافه شدن یک ثلث بود حالا که دو سبب محقق شده است شک می‌کنیم که آیا علاوه بر یک ثلث، ثلث دوم هم می‌آید یا خیر؟ در این صورت اصالة البرائة می‌گوید ثلث دوم اضافه نمی‌شود و اصل عدم تداخل می‌گوید هر سببی مسبب خودش را دارد پس دو ثلث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یتعارضان و ترجیح با اصالة البرائة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اصالة البرائة جایی برای اصل عدم تداخل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قول دوم اقوی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حکم تغلیظ؛</w:t>
      </w:r>
    </w:p>
    <w:p>
      <w:pPr>
        <w:pStyle w:val="BookText"/>
        <w:rPr/>
      </w:pPr>
      <w:r>
        <w:rPr>
          <w:rFonts w:ascii="IRNazanin" w:hAnsi="IRNazanin" w:eastAsia="IRNazanin"/>
          <w:color w:val="111111"/>
          <w:sz w:val="28"/>
          <w:sz w:val="28"/>
          <w:szCs w:val="28"/>
          <w:rtl w:val="true"/>
          <w:lang w:bidi="fa-IR"/>
        </w:rPr>
        <w:t>حکم تغلیظ برای جایی است که ولی دم بخواهد دیه بگیرد اما اگر در قتل عمد ولی دم قصاص را انتخاب کند می‌تواند فقط قصاص کند و گرفتن یک ثلث دیه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 دیه در جنایت طرف و در قتل اقارب؛</w:t>
      </w:r>
    </w:p>
    <w:p>
      <w:pPr>
        <w:pStyle w:val="BookText"/>
        <w:rPr/>
      </w:pPr>
      <w:r>
        <w:rPr>
          <w:rFonts w:ascii="IRNazanin" w:hAnsi="IRNazanin" w:eastAsia="IRNazanin"/>
          <w:color w:val="111111"/>
          <w:sz w:val="28"/>
          <w:sz w:val="28"/>
          <w:szCs w:val="28"/>
          <w:rtl w:val="true"/>
          <w:lang w:bidi="fa-IR"/>
        </w:rPr>
        <w:t xml:space="preserve">مرحوم امام در ذیل مسأله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تغلیظ فی الاطراف ولا فی قتل الاقارب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یک مقدار غلط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ابتدا ممکن است گفته شود مراد این است که اگر کسی برادرش را در ماه حرام بکشد چون از اقارب است دیه تغلیظ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از ظاهر عبارت ممکن است گمان ببرد کشتن اجنبی در ماه حرام تغلیظ دارد اما کشتن برادر مثلا؛ در ماه حرام تغلیظ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مطلب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تغلیظ در اطراف و قتل 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قول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عامه کاری به ماه حرام ندارند بلکه می‌گویند همانطور که قتل در ماه حرام باعث تغلیظ دیه است قتل اقارب هم باعث تغلیظ دیه است؛ چون حرمت خویشی را هتک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ذیل مسأله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عامه را رد می‌کند و می‌فرماید کشتن اقارب تغلیظ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که در دیوان عالی کشور مشغول خدمت بودیم پرونده‌ای آورده بودند که مربوط به قتل اقارب در ماه حرام بود و گویا مقتول دائی یا برادر قاتل بود وقتی پرونده را مطالعه کردم دیدم قاضی با استناد به قانون مدنی حکم کرده بود که دیه تغلیظ ندارد و چون قانون جزائی در صدر انقلاب بر اساس تحریرالوسیلة حضرت امام خمینی نوشته شده بود به تحریرالوسیله مراجعه کردم </w:t>
      </w:r>
      <w:r>
        <w:rPr>
          <w:rStyle w:val="FootnoteAnchor"/>
          <w:rtl w:val="true"/>
        </w:rPr>
        <w:footnoteReference w:id="299"/>
      </w:r>
      <w:r>
        <w:rPr>
          <w:rFonts w:ascii="IRNazanin" w:hAnsi="IRNazanin" w:eastAsia="IRNazanin"/>
          <w:color w:val="111111"/>
          <w:sz w:val="28"/>
          <w:sz w:val="28"/>
          <w:szCs w:val="28"/>
          <w:rtl w:val="true"/>
          <w:lang w:bidi="fa-IR"/>
        </w:rPr>
        <w:t>به ذهنم رسید که در موقع تدوین قانون تحریر امام بد ترجمه شده است لذا برای اطمینان بیشتر به کتب فقهی دیگر فقهاء از قدما و متاخرین مراجعه کردم و مطمئن شدم مراد امام مقابله با آن قول عامه است که گفتند قتل اقارب به طور مطلق چه در ماه حرام یا غیر حرام باعث تغلیظ دیه است و در برابر این قول اهل سنت نظر امام این است که قتل اقارب مثل بقیه قتل‌هاست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حرام باشد تغلیظ دارد و در غیر ماه حرام تغلیظ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جریان را به همراه مستنداتی از دیگر کتب فقهی که در اختیار داشتم با فقهای شورای نگهبان در میان گذاشتم و بحث شد و آنان نیز پذیرفتند و اصلاح کردند و قانونی که تا آن زمان بر اساس عدم تغلیظ دیه اقارب حتی در ماه حرام اجرا می‌شد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تغییر نظر شورای نگهبان به عنوان حذف تبصره ماده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قانون مجازات اسلامی ثبت است و بر اساس آن عمل می‌شود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Style w:val="FootnoteAnchor"/>
          <w:rtl w:val="true"/>
        </w:rPr>
        <w:footnoteReference w:id="302"/>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90" w:name="pg4794_56565"/>
    </w:p>
    <w:p>
      <w:pPr>
        <w:pStyle w:val="BookText"/>
        <w:rPr/>
      </w:pPr>
      <w:bookmarkEnd w:id="90"/>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91" w:name="__RefHeading___Toc2276102_2035185390"/>
      <w:bookmarkStart w:id="92" w:name="_Toc31"/>
      <w:bookmarkEnd w:id="91"/>
      <w:r>
        <w:rPr>
          <w:rtl w:val="true"/>
        </w:rPr>
        <w:t xml:space="preserve">کتاب الدیات </w:t>
      </w:r>
      <w:r>
        <w:rPr>
          <w:rtl w:val="true"/>
        </w:rPr>
        <w:t>(</w:t>
      </w:r>
      <w:r>
        <w:rPr>
          <w:rtl w:val="true"/>
        </w:rPr>
        <w:t>بررسی تغلیظ دیه در جنایت اطراف</w:t>
      </w:r>
      <w:r>
        <w:rPr>
          <w:rtl w:val="true"/>
        </w:rPr>
        <w:t xml:space="preserve">:) </w:t>
      </w:r>
      <w:r>
        <w:rPr/>
        <w:t>90/08/10</w:t>
      </w:r>
      <w:bookmarkEnd w:id="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تغلیظ دیه در جنایت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ارتکب القتل فی 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وذی القعدة وذی الحجة والمحرم فعلیه الدیة وثلث من أی الأجناس کان تغلیظا، وکذا لو ارتکبه فی حرم مکة المعظمة، ولا یلحق بها حرم المدینة المنورة ولا سائر المشاهد المشرفة، ولا تغلیظ فی الأطراف ولا فی قتل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ذیل مساله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لاتغلیظ فی الاطراف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بین علمای شیعه احدی قائل به تغلیظ در جنایت در اطراف نیست و دلیل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هم که داشتیم در مورد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بخواهیم در جنایت اطراف قائل به تغلیظ دیه شویم قیاس است؛ و ما قائل به قیاس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قائل دارد و نه دلیل، زیرا هم اصل عدم وجوب تغلیظ است و هم اجماع داریم که در اطراف تغلیظ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305"/>
      </w:r>
      <w:r>
        <w:rPr>
          <w:rFonts w:ascii="IRNazanin" w:hAnsi="IRNazanin" w:eastAsia="IRNazanin"/>
          <w:color w:val="111111"/>
          <w:sz w:val="28"/>
          <w:sz w:val="28"/>
          <w:szCs w:val="28"/>
          <w:rtl w:val="true"/>
          <w:lang w:bidi="fa-IR"/>
        </w:rPr>
        <w:t xml:space="preserve">در شرایع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یعرف التغلیظ فی الاطراف علی خلاف بعض العامه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306"/>
      </w:r>
      <w:r>
        <w:rPr>
          <w:rFonts w:ascii="IRNazanin" w:hAnsi="IRNazanin" w:eastAsia="IRNazanin"/>
          <w:color w:val="111111"/>
          <w:sz w:val="28"/>
          <w:sz w:val="28"/>
          <w:szCs w:val="28"/>
          <w:rtl w:val="true"/>
          <w:lang w:bidi="fa-IR"/>
        </w:rPr>
        <w:t xml:space="preserve">در مسالک در ذیل فرمایش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الحقها بالنفس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علیه عندنا، ولا قائل به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جنایت طرف را به جنایت نفس ملحق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راه قیاس می‌گویند اگر کسی در ماه حرام کشته شود دیه او تغلیظ می‌شود و اگر عضوی از اعضای او هم تلف شود آن هم تغلیظ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مسأله عنوان شده در تحریر هم رد بر قول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کلام امام در ذیل مسأله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الاقارب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قول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بدایة المجتهد </w:t>
      </w:r>
      <w:r>
        <w:rPr>
          <w:rStyle w:val="FootnoteAnchor"/>
          <w:rtl w:val="true"/>
        </w:rPr>
        <w:footnoteReference w:id="307"/>
      </w:r>
      <w:r>
        <w:rPr>
          <w:rFonts w:ascii="IRNazanin" w:hAnsi="IRNazanin" w:eastAsia="IRNazanin"/>
          <w:color w:val="111111"/>
          <w:sz w:val="28"/>
          <w:sz w:val="28"/>
          <w:szCs w:val="28"/>
          <w:rtl w:val="true"/>
          <w:lang w:bidi="fa-IR"/>
        </w:rPr>
        <w:t>بعد از مطرح کردن اختلاف در تغلیظ دیه در شهر و ماه حرام در نزد عامه، به بیان اقوال فقهای عامه پرداخت که خلاصه آن در ذیل می‌آید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ابوحنیفه و ابن ابی لیلی گفته‌اند در شهر و ماه حرام دیه تغلیظ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گفت در قتل در شهر حرام و بلد حرم هم در قتل نفس و هم در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تغلیظ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و ابن شهاب و دیگران گفته‌اند یک ثلث بر دیه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شافعی نیز به طور مطلق نقل کرده است اگر قاتل یکی از اقارب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دیه تغلیظ می‌شود؛ که این نقل نشان می‌دهد قتل ذی رحم حتی اگر در شهر حرام یا حرم نباشد باعث تغلیظ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المجتهد در ادامه به بیان ادله دو گروه موافق و مخالف از عامه پرداخت که با توجه به ثبت متن آن در پاورقی از بیان آن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فرمایش امام در مورد عدم تغلیظ دیه در قتل اقارب در ذیل مسأله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بیان فتوی نیست زیرا چنین مواردی نیاز به فتوی ندارد بلکه اساسا این مسأله را هیچ یک از فقهای شیعه مطرح نکردند و عدم تغلیظ دیه در قتل اقارب در صورتی که در شهر حرام یا حرم نباشد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کتاب تحریر الوسیله گرچه یک کتاب ابتدایی و نیمه استدلالی است اما با این حال عباراتی دارد که چنانچه در درس دیروز اشاره کردیم حتی شورای نگهبان هم در فهم آن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تغلیظ در جنایت طرف در بین خاصه هیچ قائلی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وهو فی الحل بسهم ونحوه إلی من هو فی الحرم فقتله فیه لزمه التغلیظ، ولو رمی وهو فی الحرم إلی من کان فی الحل فقتله فیه فالظاهر أنه لم یلزمه، وکذا لو رماه فی الحل فذهب إلی الحرم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 فرع در عبارت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حل، مقتول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حل و در بیرون از حرم است به داخل حرم مثلاً تیر می‌اندازد و باعث مرگ انسانی در داخل حرم می‌شود آیا دیه چنین مقتولی که با تیر بیرون، در داخل حرم کشته شد تغلیظ دارد؟ و آیا عبارت روایت شامل این مورد می‌شود؟</w:t>
      </w:r>
    </w:p>
    <w:p>
      <w:pPr>
        <w:pStyle w:val="BookText"/>
        <w:rPr/>
      </w:pPr>
      <w:r>
        <w:rPr>
          <w:rFonts w:ascii="IRNazanin" w:hAnsi="IRNazanin" w:eastAsia="IRNazanin"/>
          <w:color w:val="111111"/>
          <w:sz w:val="28"/>
          <w:sz w:val="28"/>
          <w:szCs w:val="28"/>
          <w:rtl w:val="true"/>
          <w:lang w:bidi="fa-IR"/>
        </w:rPr>
        <w:t>مشهور می‌گویند چون یک انسان را در حرم کشته است بنابراین از مصادیق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 احتمال وجود دارد که بگوییم شامل نمی‌شود زیرا عبارت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ذیل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زرارة </w:t>
      </w:r>
      <w:r>
        <w:rPr>
          <w:rStyle w:val="FootnoteAnchor"/>
          <w:rtl w:val="true"/>
        </w:rPr>
        <w:footnoteReference w:id="3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رجل قتل فی الحرم قال علیه دیة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Style w:val="FootnoteAnchor"/>
          <w:rtl w:val="true"/>
        </w:rPr>
        <w:footnoteReference w:id="3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رجل قتل رجلا فی الحرم قال علیه دیة وثلث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و ظرف باید برای قاتل و مقتول هر دو باشد نه اینکه فقط برای مقتول باشد پس تغلیظ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اینگونه نیست که ظرف برای هر دو باشد بلکه ظرف برای مقتول است و این قول،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در حل، قاتل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عکس شد یعنی کسی که داخل در حرم قرار دارد تیری انداخت و باعث مرگ شخصی در بیرون از حرم شد اینجا بعضی قائلند تغلیظ دارد زیرا قتل بواسطه کسی واقع شده که در حرم بوده است لذا مرحوم محقق </w:t>
      </w:r>
      <w:r>
        <w:rPr>
          <w:rStyle w:val="FootnoteAnchor"/>
          <w:rtl w:val="true"/>
        </w:rPr>
        <w:footnoteReference w:id="31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یغلظ مع العکس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تردد این است که گرچه مقتول خارج است ولی چون در داخل سبب قتل ایجاد شد تغلیظ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bookmarkStart w:id="93" w:name="pg4794_56569"/>
    </w:p>
    <w:p>
      <w:pPr>
        <w:pStyle w:val="BookText"/>
        <w:rPr/>
      </w:pPr>
      <w:bookmarkEnd w:id="93"/>
      <w:r>
        <w:rPr>
          <w:rFonts w:ascii="IRNazanin" w:hAnsi="IRNazanin" w:eastAsia="IRNazanin"/>
          <w:color w:val="111111"/>
          <w:sz w:val="28"/>
          <w:sz w:val="28"/>
          <w:szCs w:val="28"/>
          <w:rtl w:val="true"/>
          <w:lang w:bidi="fa-IR"/>
        </w:rPr>
        <w:t>اقوی این است که بگوییم عبارت روایت اینجا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 در مورد قسم اول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قسم دوم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لم 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ریخته شدن خون در صورتی که در حرم واقع شده باشد چه قاتل در حرم یا خارج حرم باشد دیه تغلیظ دارد و اگر خون در خارج حرم بریزد چه قاتل در حرم یا خارج حرم باشد دیه تغلیظ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94" w:name="__RefHeading___Toc2276104_2035185390"/>
      <w:bookmarkStart w:id="95" w:name="_Toc32"/>
      <w:bookmarkEnd w:id="94"/>
      <w:r>
        <w:rPr>
          <w:rtl w:val="true"/>
        </w:rPr>
        <w:t xml:space="preserve">کتاب الدیات </w:t>
      </w:r>
      <w:r>
        <w:rPr>
          <w:rtl w:val="true"/>
        </w:rPr>
        <w:t>(</w:t>
      </w:r>
      <w:r>
        <w:rPr>
          <w:rtl w:val="true"/>
        </w:rPr>
        <w:t>حکم قتل در حرم یا خارج آن</w:t>
      </w:r>
      <w:r>
        <w:rPr>
          <w:rtl w:val="true"/>
        </w:rPr>
        <w:t xml:space="preserve">:) </w:t>
      </w:r>
      <w:r>
        <w:rPr/>
        <w:t>90/08/11</w:t>
      </w:r>
      <w:bookmarkEnd w:id="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قتل در حرم یا خارج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ذکر خدا؛</w:t>
      </w:r>
    </w:p>
    <w:p>
      <w:pPr>
        <w:pStyle w:val="BookText"/>
        <w:rPr/>
      </w:pPr>
      <w:r>
        <w:rPr>
          <w:rFonts w:ascii="IRNazanin" w:hAnsi="IRNazanin" w:eastAsia="IRNazanin"/>
          <w:color w:val="111111"/>
          <w:sz w:val="28"/>
          <w:sz w:val="28"/>
          <w:szCs w:val="28"/>
          <w:rtl w:val="true"/>
          <w:lang w:bidi="fa-IR"/>
        </w:rPr>
        <w:t>گفتیم مرحوم مجلسی می فرماید ذکر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زبان به یاد خدا بودن است که صورتهایی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قرآن کریم که در این مورد روایاتی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ادعیه و اذکار؛ که برای نمونه صحیفه امام سجاد درسی است به ما دادند و راهی است برای رسیدن به کمال به وسیله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می فرمودند هیچ دعایی را ندیدم که همه ائمه بر آن مداومت داشته باشند بجز 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دعاهایی وجود دارد که از ائمه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ذکرهایی که در روایات به ما آموخته اند و هرکدام فضیلت و آثار و برکات بسیار دارند؛ همگی ذکر لسانی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ذکر لسانی را به مواعظ و نصایح نیز تعمیم می دهند و می فرمایند این مجالس نیز مجالس ذکر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مناقب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ذکر صفات و مناقب ائمه جزء ذکر لسانی است و ذکر الله است چنانچه در روایت می فرماید اذا ذکرنا ذکرالله </w:t>
      </w:r>
      <w:r>
        <w:rPr>
          <w:rStyle w:val="FootnoteAnchor"/>
          <w:rtl w:val="true"/>
        </w:rPr>
        <w:footnoteReference w:id="311"/>
      </w:r>
      <w:r>
        <w:rPr>
          <w:rFonts w:ascii="IRNazanin" w:hAnsi="IRNazanin" w:eastAsia="IRNazanin"/>
          <w:color w:val="111111"/>
          <w:sz w:val="28"/>
          <w:sz w:val="28"/>
          <w:szCs w:val="28"/>
          <w:rtl w:val="true"/>
          <w:lang w:bidi="fa-IR"/>
        </w:rPr>
        <w:t>یا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ذکر علی عبادة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313"/>
      </w:r>
      <w:r>
        <w:rPr>
          <w:rFonts w:ascii="IRNazanin" w:hAnsi="IRNazanin" w:eastAsia="IRNazanin"/>
          <w:color w:val="111111"/>
          <w:sz w:val="28"/>
          <w:sz w:val="28"/>
          <w:szCs w:val="28"/>
          <w:rtl w:val="true"/>
          <w:lang w:bidi="fa-IR"/>
        </w:rPr>
        <w:t xml:space="preserve">در نهایت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کل ما یصیر سببا لذکر الله تعالی حتی المسائل الفقهیة والاخبار المأثورة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درس فقهی نیز مجالس ذکر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w:t>
      </w:r>
      <w:r>
        <w:rPr>
          <w:rStyle w:val="FootnoteAnchor"/>
          <w:rtl w:val="true"/>
        </w:rPr>
        <w:footnoteReference w:id="314"/>
      </w:r>
      <w:r>
        <w:rPr>
          <w:rFonts w:ascii="IRNazanin" w:hAnsi="IRNazanin" w:eastAsia="IRNazanin"/>
          <w:color w:val="111111"/>
          <w:sz w:val="28"/>
          <w:sz w:val="28"/>
          <w:szCs w:val="28"/>
          <w:rtl w:val="true"/>
          <w:lang w:bidi="fa-IR"/>
        </w:rPr>
        <w:t>زمانی پیامبر وارد مسجد شدند مشاهده کردند دو مجلس برگزار است یکی یدعون ویذکرون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مجلس تعلیم و تعلم حضرت فرمودند هر دو مجلس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مجلس علم افضل است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بالتعلیم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مجلس علم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جمع آنان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 رفته در اسلام تاکید به ذکر کثیر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الله ذکرا کثیرا لعلهم تفلحون</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اذکر الله ذکرا کثیرا</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 روایتی از امام صادق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یکی از مصداقهای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شئ إلا وله حد ینتهی إلیه إلا الذکر فلیس له حد ینتهی إلیه فرض الله عز وجل الفرائض فمن أداهن فهو حدهن، وشهر رمضان فمن صامه فهو حده والحج فمن حج فهو حده إلا الذکر فإن الله عز وجل لم یرض منه بالقلیل ولم یجعل له حدا ینتهی إلیه ثم تلا هذه الآیة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اذکروا الله ذکرا کثیرا وسبحوه بکرة وأصیلا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الله عز وجل له حدا ینتهی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الذکر لقد کنت أمشی معه وإنه لیذکر الله وآکل معه الطعام وإنه لیذکر الله ولقد کان یحدث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یشغله ذلک عن ذکر الله وکنت أری لسانه لازقا بحنکه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یجمعنا فیأمرنا بالذکر حتی تطلع الشمس ویأمر بالقراءة من کان یقرأ منا ومن کان لا یقرأ منا أمره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هر چیزی اندازه ای قرار داده است بجز ذکر خدا که حد یقف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واجباتی را بر بندگان فرض کرده است که هر کس آن را انجام دهد به دستور عمل کرده است برای نمونه کسی که در ماه رمضان روزه بگیرد وظیفه او همان یک ماه روزه است یا حج را واجب کرده است و کسی که حج بیت الله انجام دهد وظیفه اش را انجام داده است اما خدای تعالی در مورد ذکر و یاد خود به مقدار و اندازه کم قانع نیست و هر آنچه که بنده بتواند ذکر بگوید لازم است بگوید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مبارکه قرآن را قرائت کردند که خداوند تعالی فرمود ای مؤمنین کثیرا ذکر خدا بگویید و صبح و شام او را تسبیح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 پدرم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ذکر خدا می گفت همواره وقتی من با او راه می رفتم مشاهده می کردم که ذکر خدا می گوید و آنگاه که سر سفره غذا با می نشستم می دیدم حتی هنگام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لقمه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می گوید و بارها دیدم که با مردم صحبت می کرد اما از ذکر خدا غافل نبود و من مشاهده می کردم در حالی که کمی دهانش باز بود زبانش به فک بالا چسبیده بود و مرتب ذکر لا اله الا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همواره اهل خانه را از بعد از اذان صبح دور هم جمع می کرد و دستور می داد تا طلوع آفتاب آنها که قرآن می توانند بخوانند قرآن بخوانند و آنها که قادر به خواندن قرآن نیستند ذکر خدا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کثیر الذکر بودن است که روایات فراوانی در مورد آن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Style w:val="FootnoteAnchor"/>
          <w:rtl w:val="true"/>
        </w:rPr>
        <w:footnoteReference w:id="319"/>
      </w:r>
      <w:r>
        <w:rPr>
          <w:rFonts w:ascii="IRNazanin" w:hAnsi="IRNazanin" w:eastAsia="IRNazanin"/>
          <w:color w:val="111111"/>
          <w:sz w:val="28"/>
          <w:sz w:val="28"/>
          <w:szCs w:val="28"/>
          <w:rtl w:val="true"/>
          <w:lang w:bidi="fa-IR"/>
        </w:rPr>
        <w:t>قال قال رسول الله من اکثر ذکر الله عزوجل احبه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کثیر الذکرها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رسیده است من اکثر ذکر الله اظله الله فی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کثیر الذکر باشد خداوند او را در سایه سار بهشت جای خواهد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درحدیث نبوی </w:t>
      </w:r>
      <w:r>
        <w:rPr>
          <w:rStyle w:val="FootnoteAnchor"/>
          <w:rtl w:val="true"/>
        </w:rPr>
        <w:footnoteReference w:id="321"/>
      </w:r>
      <w:r>
        <w:rPr>
          <w:rFonts w:ascii="IRNazanin" w:hAnsi="IRNazanin" w:eastAsia="IRNazanin"/>
          <w:color w:val="111111"/>
          <w:sz w:val="28"/>
          <w:sz w:val="28"/>
          <w:szCs w:val="28"/>
          <w:rtl w:val="true"/>
          <w:lang w:bidi="fa-IR"/>
        </w:rPr>
        <w:t>آمده است من اعطی لسانا ذاکرا فقد اعطی خیر الدنیا و الآخرة</w:t>
      </w:r>
    </w:p>
    <w:p>
      <w:pPr>
        <w:pStyle w:val="BookText"/>
        <w:rPr/>
      </w:pPr>
      <w:r>
        <w:rPr>
          <w:rFonts w:ascii="IRNazanin" w:hAnsi="IRNazanin" w:eastAsia="IRNazanin"/>
          <w:color w:val="111111"/>
          <w:sz w:val="28"/>
          <w:sz w:val="28"/>
          <w:szCs w:val="28"/>
          <w:rtl w:val="true"/>
          <w:lang w:bidi="fa-IR"/>
        </w:rPr>
        <w:t>به هر کس که زبان ذکر گو عنایت کنند آنگونه است که همه خیر دنیا و آخرت را به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زبان به یاد خدا بودن و ذکر لسانی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توفیق کثیر الذکر بودن را به همه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قتل در حرم یا خارج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وهو فی الحل بسهم ونحوه إلی من هو فی الحرم فقتله فیه لزمه التغلیظ، ولو رمی وهو فی الحرم إلی من کان فی الحل فقتله فی فالظاهر أنه لم یلزمه، وکذا لو رماه فی الحل فذهب إلی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مسأله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مطرح است؛</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حل، مقتول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حرم می زند کسی را که داخل حرم است می کشد آیا این هم مصداق قتل در حرم است یا خیر؟ گفتیم گرچه ضارب در حل بوده اما به نظر مشهور صدق می کند قتله فی الحرم و دیه تغلیظ دارد و احتمال نادری هم بود که گفتند من قتله فی الحرم نشان میدهد حرم ظرف برای قاتل و مقتول هر دو است پس موردی که قاتل در حل باشد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احتمال ضعیفی است و اعتنا به آن نشده در نتیجه می گویند این مصداق قتله فی الحرم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در حل، قاتل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شد و از داخل کسی که بیرون حرم است را کشت آیا این صدق می کند که قتله فی الحرم یا نه؟ می گوییم اینجا من الحرم است ولی فی الحرم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تغلیظ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از مرحوم محقق </w:t>
      </w:r>
      <w:r>
        <w:rPr>
          <w:rStyle w:val="FootnoteAnchor"/>
          <w:rtl w:val="true"/>
        </w:rPr>
        <w:footnoteReference w:id="322"/>
      </w:r>
      <w:r>
        <w:rPr>
          <w:rFonts w:ascii="IRNazanin" w:hAnsi="IRNazanin" w:eastAsia="IRNazanin"/>
          <w:color w:val="111111"/>
          <w:sz w:val="28"/>
          <w:sz w:val="28"/>
          <w:szCs w:val="28"/>
          <w:rtl w:val="true"/>
          <w:lang w:bidi="fa-IR"/>
        </w:rPr>
        <w:t xml:space="preserve">نقل کردیم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داریم که قتل فی الحرم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23"/>
      </w:r>
      <w:r>
        <w:rPr>
          <w:rFonts w:ascii="IRNazanin" w:hAnsi="IRNazanin" w:eastAsia="IRNazanin"/>
          <w:color w:val="111111"/>
          <w:sz w:val="28"/>
          <w:sz w:val="28"/>
          <w:szCs w:val="28"/>
          <w:rtl w:val="true"/>
          <w:lang w:bidi="fa-IR"/>
        </w:rPr>
        <w:t>هم می فرماید اگر شک کردیم اصل عدم تغلیظ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لم یلزم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حل، مقتول در حل در مرز حل 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فرع سوم را امام مطرح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رماه فی الحل وذهب الی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تیری زد به شخصی که در مرز حرم بود و شخص تیر خورده داخل حرم رفت و مرد؛ صدق قتله فی الحرم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حل، مقتول در حرم در مرز حل 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فرض سوم عکس آن نیز مطرح است یعنی اگر قاتل از حل به شخصی که در داخل حرم گلوله زد و شخص گلوله خورده که در مرز حل بود فرار کرد و از حرم بیرون آمد و در بیرون مرد اینجا نیز قتله فی الحرم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چهار فرع در اول و دوم صدق قتل فی الحرم می کند چون قدر متیقن این دو فرع است و در فرع سوم چهارم قتل فی الحرم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فروعی که گفته شد در اشهر حرم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احترامی که برای حرم وجود دارد امام در مسأله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خارج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قاتل کسی را بکشد و پناه به حرم ببرد تا زمانی که در حرم بماند قصاص نمی شود منتهی در خوردن و آشامیدن بر او سخت می گیرند تا بیرون بیاید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bookmarkStart w:id="96" w:name="pg4794_56575"/>
    </w:p>
    <w:p>
      <w:pPr>
        <w:pStyle w:val="BookText"/>
        <w:rPr/>
      </w:pPr>
      <w:bookmarkEnd w:id="96"/>
      <w:r>
        <w:rPr>
          <w:rFonts w:ascii="IRNazanin" w:hAnsi="IRNazanin" w:eastAsia="IRNazanin"/>
          <w:color w:val="111111"/>
          <w:sz w:val="28"/>
          <w:sz w:val="28"/>
          <w:szCs w:val="28"/>
          <w:rtl w:val="true"/>
          <w:lang w:bidi="fa-IR"/>
        </w:rPr>
        <w:t>ادامه این مسأله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97" w:name="__RefHeading___Toc2276106_2035185390"/>
      <w:bookmarkStart w:id="98" w:name="_Toc33"/>
      <w:bookmarkEnd w:id="97"/>
      <w:r>
        <w:rPr>
          <w:rtl w:val="true"/>
        </w:rPr>
        <w:t xml:space="preserve">کتاب الدیات </w:t>
      </w:r>
      <w:r>
        <w:rPr>
          <w:rtl w:val="true"/>
        </w:rPr>
        <w:t>(</w:t>
      </w:r>
      <w:r>
        <w:rPr>
          <w:rtl w:val="true"/>
        </w:rPr>
        <w:t>التجاء قاتل بعد از قتل به حرم</w:t>
      </w:r>
      <w:r>
        <w:rPr>
          <w:rtl w:val="true"/>
        </w:rPr>
        <w:t xml:space="preserve">:) </w:t>
      </w:r>
      <w:r>
        <w:rPr/>
        <w:t>90/08/14</w:t>
      </w:r>
      <w:bookmarkEnd w:id="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التجاء قاتل بعد از قتل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بعض اخبار رسیده امروز </w:t>
      </w:r>
      <w:r>
        <w:rPr>
          <w:rStyle w:val="FootnoteAnchor"/>
          <w:rtl w:val="true"/>
        </w:rPr>
        <w:footnoteReference w:id="325"/>
      </w:r>
      <w:r>
        <w:rPr>
          <w:rFonts w:ascii="IRNazanin" w:hAnsi="IRNazanin" w:eastAsia="IRNazanin"/>
          <w:color w:val="111111"/>
          <w:sz w:val="28"/>
          <w:sz w:val="28"/>
          <w:szCs w:val="28"/>
          <w:rtl w:val="true"/>
          <w:lang w:bidi="fa-IR"/>
        </w:rPr>
        <w:t>را در عربستان روز عرفه گرفتند و در ایران فردا عرفه است تعطیلی امروز وجهی ندارد ولی از جهت آمادگی برای مراسم دعا مناسب است برای فردا درس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روایتی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یکی از روزهای با فضیلت و با شرافت و روز دعا و مناجات و ذکر و انس با خداوند است و حیف است انسان خودش را از فیوضات و برکات این روز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دعای معروف عرفه آمده است حضرت سیدالشهداء عصر روز عرفه به همراه جمعی از اصحاب و فرزندان از خیمه بیرون آمدند و سمت کوه عرفه رفتند و رو به خانه خدا شروع به خواندن دعای عرفه کردند آن دو نفر ناقل این روایت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بشیر پسران غالب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آن حضرت بودند نقل می کنند آن حضرت دعا را می خواندند در حالیکه اشک از چشمان آن حضرت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خوب است ما لااقل تأسی کنیم از آن حضرت و با حال خشوع دعای عرفه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تهذیب </w:t>
      </w:r>
      <w:r>
        <w:rPr>
          <w:rStyle w:val="FootnoteAnchor"/>
          <w:rtl w:val="true"/>
        </w:rPr>
        <w:footnoteReference w:id="327"/>
      </w:r>
      <w:r>
        <w:rPr>
          <w:rFonts w:ascii="IRNazanin" w:hAnsi="IRNazanin" w:eastAsia="IRNazanin"/>
          <w:color w:val="111111"/>
          <w:sz w:val="28"/>
          <w:sz w:val="28"/>
          <w:szCs w:val="28"/>
          <w:rtl w:val="true"/>
          <w:lang w:bidi="fa-IR"/>
        </w:rPr>
        <w:t xml:space="preserve">می‌فرماید عبدالله بن جندب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الموقف فلما افضت لقیت ابراهیم بن شعیب فسلمت علیه وکان مصابا باحدی عینیه واذا عینه الصحیحة حمراء کانها علقة دم فقلت له قد اصبت باحدی عینیک وانا والله مشفقا علی الاخری فلو قصرت من البکاء قلیلا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 عرفات وقتی کارم تمام شد ابراهیم بن شعیب را که یک چشم نداشت دیدم بر او سلام داده و دیدم آن چشم بینایش چنان سرخ شد که گویا لکه‌ای خون است گفتم تو یکی از چشمهایت را از دست دادی اکنون بر سلامتی چشم دیگرت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کمتر اشک بریزی و کمتر گریه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به روز عرفه و دعای عرفه اهتمام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عبدالله بن جندب هم که یکی از روات حدیث است بسیار اهل اهتمام به دعای عرفه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عن ابیه </w:t>
      </w:r>
      <w:r>
        <w:rPr>
          <w:rStyle w:val="FootnoteAnchor"/>
          <w:rtl w:val="true"/>
        </w:rPr>
        <w:footnoteReference w:id="3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 الله بن جندب بالموقف فلم أر موقفا کان أحسن من موقفه، ما زال مادا یده إلی السماء، ودموعه تسیل علی خدیه حتی تبلغ الأرض، فلما انصرف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رأیت موقفا قط أحسن من موقفک قال والله ما دعوت إلا لاخوانی، وذلک لان أبا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أنه من دعا لأخیه بظهر الغیب نودی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مائة ألف ضعف مثله، فکرهت أن أدع مائة ألف ضعف مضمونة لواحدة لا أدری تستجاب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ابراهیم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عبدالله بن جندب را دیدم و چنان بود که تاکنون ندیده بودم کسی آنگونه غرق در دعاء و عبادت باشد بگونه‌ای که همواره دستهایش به آسمان بلند بود و اشک از گونه چشمانش بر پهنه صورت جاری بود و بر زمین می‌پاشید، پس اتمام موقف به او گفتم من هیچ کسی را مثل تو در این مراسم غرق در دعا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گفت به خدا قسم فقط برای برادران مؤمنم دعا کردم زیرا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 اگر کسی در غیاب برادر مؤمنش برایش دعا کند از ناحیه عرش ندائی می‌رسد که می‌گوید برای خودت صد هزار برابر آن باشد و بدیهی است اگر فرشته‌ای برایم صد هزار بخواهد به یقین پذیرفته است اما یک دعای من معلوم نیست اجابت شود لذا دوست نداشتم صد هزار حاجتی که بر آورده شدن آن حتمی است را به خاطر یک دعا که برای خودم می‌کنم از دست بدهم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التجاء قاتل بعد از قتل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خارج الحرم والتجأ إلیه لا یقتص منه فیه، لکن ضیق علیه فی المأکول والمشرب إلی أن یخرج منه، فیقاد منه، ولو جنی فی الحرم اقتص منه فیه، ویلحق به المشاهد المشرفة علی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مطرح شد اگر در خارج حرم کسی را بکشد و بعد برای فرار از قصاص پناه به خانه خدا ببرد آیا می‌توانند همانجا او را بکشند یا او را بیاورند بیرون و بکشند؟</w:t>
      </w:r>
    </w:p>
    <w:p>
      <w:pPr>
        <w:pStyle w:val="BookText"/>
        <w:rPr/>
      </w:pPr>
      <w:r>
        <w:rPr>
          <w:rFonts w:ascii="IRNazanin" w:hAnsi="IRNazanin" w:eastAsia="IRNazanin"/>
          <w:color w:val="111111"/>
          <w:sz w:val="28"/>
          <w:sz w:val="28"/>
          <w:szCs w:val="28"/>
          <w:rtl w:val="true"/>
          <w:lang w:bidi="fa-IR"/>
        </w:rPr>
        <w:t>بحث فعلی ما کتاب دیات و در تغلیظ دیه است و اینکه قاتل عمد را در حرم می‌شود کشت یا نه؟ ربطی به دیه و تغلیظ دیه ندارد و قاعدتاً بحث از این مسأله در دو جا مناسبت دارد؛</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یکی از شرایط قصاص می‌توان گفت یکی از شرایط این است که قاتل پناه به خانه خدا نبرده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حرم در کتاب الحج آنجا که می‌گوییم خصوصیات و احتراماتی برای خانه خدا هست می‌توان بحث کرد که اگر قاتلی به حرم پناه برد تکلیف چیست؟</w:t>
      </w:r>
    </w:p>
    <w:p>
      <w:pPr>
        <w:pStyle w:val="BookText"/>
        <w:rPr/>
      </w:pPr>
      <w:r>
        <w:rPr>
          <w:rFonts w:ascii="IRNazanin" w:hAnsi="IRNazanin" w:eastAsia="IRNazanin"/>
          <w:color w:val="111111"/>
          <w:sz w:val="28"/>
          <w:sz w:val="28"/>
          <w:szCs w:val="28"/>
          <w:rtl w:val="true"/>
          <w:lang w:bidi="fa-IR"/>
        </w:rPr>
        <w:t>اما با توجه به اینکه مرحوم صاحب شرایع و دیگران این بحث را در تغلیظ دیه آورده‌اند همین جا متعرض این مسأله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w:t>
      </w:r>
      <w:r>
        <w:rPr>
          <w:rStyle w:val="FootnoteAnchor"/>
          <w:rtl w:val="true"/>
        </w:rPr>
        <w:footnoteReference w:id="32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خارج الحرم والتجأ الیه لا یقتص منه فیه بل یضیق علیه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به مناسبت احترامی که در تغلیظ دیه برای خانه خدا قائل شدند همان احترام را در مورد کسی که پناه به حرم برده است برای خانه خدا قائل می‌شوند؛ و او در داخل حرم کشته نمی‌شود ولی بر او سخت گیری می‌شود که از حرم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330"/>
      </w:r>
      <w:r>
        <w:rPr>
          <w:rFonts w:ascii="IRNazanin" w:hAnsi="IRNazanin" w:eastAsia="IRNazanin"/>
          <w:color w:val="111111"/>
          <w:sz w:val="28"/>
          <w:sz w:val="28"/>
          <w:szCs w:val="28"/>
          <w:rtl w:val="true"/>
          <w:lang w:bidi="fa-IR"/>
        </w:rPr>
        <w:t>در مسالک می‌فرماید مسأله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331"/>
      </w:r>
      <w:r>
        <w:rPr>
          <w:rFonts w:ascii="IRNazanin" w:hAnsi="IRNazanin" w:eastAsia="IRNazanin"/>
          <w:color w:val="111111"/>
          <w:sz w:val="28"/>
          <w:sz w:val="28"/>
          <w:szCs w:val="28"/>
          <w:rtl w:val="true"/>
          <w:lang w:bidi="fa-IR"/>
        </w:rPr>
        <w:t>ادعای اجماع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اجده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اختصاص به قتل هم ندارد بلکه در جنایت‌های دیگر که حد دارد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332"/>
      </w:r>
      <w:r>
        <w:rPr>
          <w:rFonts w:ascii="IRNazanin" w:hAnsi="IRNazanin" w:eastAsia="IRNazanin"/>
          <w:color w:val="111111"/>
          <w:sz w:val="28"/>
          <w:sz w:val="28"/>
          <w:szCs w:val="28"/>
          <w:rtl w:val="true"/>
          <w:lang w:bidi="fa-IR"/>
        </w:rPr>
        <w:t>ادعای اجماع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هم ادعای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مبسوط </w:t>
      </w:r>
      <w:r>
        <w:rPr>
          <w:rStyle w:val="FootnoteAnchor"/>
          <w:rtl w:val="true"/>
        </w:rPr>
        <w:footnoteReference w:id="333"/>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اجماع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که در مورد امن است استدلال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جعلنا البیت مثابة للناس وامنا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مثابة یعنی محل رجوع و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مجمع </w:t>
      </w:r>
      <w:r>
        <w:rPr>
          <w:rStyle w:val="FootnoteAnchor"/>
          <w:rtl w:val="true"/>
        </w:rPr>
        <w:footnoteReference w:id="335"/>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معناه یحجون إلیه فیثابون علیه وقیل مثابة معاذا وملجأ وقیل مجمعا والمعنی فی الکل یؤول إلی أنهم یرجعون إلیه مرة بعد مرة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ومن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مطلق در امان است یعنی اگر چنانچه قتل یا زنا یا سرقت کرده است و پناهنده به حرم شد جایز نیست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می‌گوید این اختصاص به اسلام ندارد </w:t>
      </w:r>
      <w:r>
        <w:rPr>
          <w:rStyle w:val="FootnoteAnchor"/>
          <w:rtl w:val="true"/>
        </w:rPr>
        <w:footnoteReference w:id="337"/>
      </w:r>
      <w:r>
        <w:rPr>
          <w:rFonts w:ascii="IRNazanin" w:hAnsi="IRNazanin" w:eastAsia="IRNazanin"/>
          <w:color w:val="111111"/>
          <w:sz w:val="28"/>
          <w:sz w:val="28"/>
          <w:szCs w:val="28"/>
          <w:rtl w:val="true"/>
          <w:lang w:bidi="fa-IR"/>
        </w:rPr>
        <w:t>بلکه از زمان قبل از اسلام هم اینگونه بود اگر کسی پناه به حرم امن الهی می‌برد با او کاری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معاویة بن عمار </w:t>
      </w:r>
      <w:r>
        <w:rPr>
          <w:rStyle w:val="FootnoteAnchor"/>
          <w:rtl w:val="true"/>
        </w:rPr>
        <w:footnoteReference w:id="338"/>
      </w:r>
      <w:r>
        <w:rPr>
          <w:rFonts w:ascii="IRNazanin" w:hAnsi="IRNazanin" w:eastAsia="IRNazanin"/>
          <w:color w:val="111111"/>
          <w:sz w:val="28"/>
          <w:sz w:val="28"/>
          <w:szCs w:val="28"/>
          <w:rtl w:val="true"/>
          <w:lang w:bidi="fa-IR"/>
        </w:rPr>
        <w:t>قال سألت اباعبدالله عن رجل قتل رجلا فی الحل ثم دخل فی الحرم فقال لا یقتل ولا یطعم ولا یسقی ولا یبایع ولا یأوی حتی یخرج من الحرم فیقام علیه الحد قلت فما تقول فی رجل قتل فی الحرم او سرق قال یقام علیه الحد فی الحرم لانه لم یر للحرم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پرسش در مورد قتل بود و امام حد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مطلق است هم قصاص را شامل می‌شود و هم دیگر جنایتها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پرسید نظرتان در مورد شخصی که در خود حرم انسانی را کشت یا دزدی کرد چیست؟ اما فرمود در همان حرم حد بر او جاری می‌شود زیرا او حرمت حرم را نگه نداشت تا ما به خاطر حرم به او ترحم کنیم یعنی او برای حرم حرمتی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عن حفص بن البختری </w:t>
      </w:r>
      <w:r>
        <w:rPr>
          <w:rStyle w:val="FootnoteAnchor"/>
          <w:rtl w:val="true"/>
        </w:rPr>
        <w:footnoteReference w:id="339"/>
      </w:r>
      <w:r>
        <w:rPr>
          <w:rFonts w:ascii="IRNazanin" w:hAnsi="IRNazanin" w:eastAsia="IRNazanin"/>
          <w:color w:val="111111"/>
          <w:sz w:val="28"/>
          <w:sz w:val="28"/>
          <w:szCs w:val="28"/>
          <w:rtl w:val="true"/>
          <w:lang w:bidi="fa-IR"/>
        </w:rPr>
        <w:t>قال سألت اباعبدالله عن الرجل یجنی الجنایة فی غیر الحرم ثم یلجأ فی الحرم ایقام علیه الحد قال لا ولا یعطم ولا یسقی ولا یکلم لا یبایع فانه اذا فعل ذلک یوشک ان یخرج فیقام علیه الحد واذا جنی فی الحرم جنایة اقیم علیه الحد فی الحرم لانه لم یر فی الحرم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هم مانند روایت قبلی مطلق است و علاوه بر بیان حکم قتل؛ جواز اجراء حد در خود حرم را نیز در برخی صور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جنایتی مطلق اعم از قتل یا زنا یا هرچه که باشد؛ در خارج حرم انجام داد و داخل حرم شد سخت گیری می‌کنند تا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خودش در حرم این کارها را انجام داد عقوبتش در همان حرم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حکم در دیگر مشاهد مشرفه چیست؟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bookmarkStart w:id="99" w:name="pg4794_56581"/>
    </w:p>
    <w:p>
      <w:pPr>
        <w:pStyle w:val="BookText"/>
        <w:rPr/>
      </w:pPr>
      <w:bookmarkEnd w:id="99"/>
      <w:r>
        <w:rPr>
          <w:rFonts w:ascii="IRNazanin" w:hAnsi="IRNazanin" w:eastAsia="IRNazanin"/>
          <w:color w:val="111111"/>
          <w:sz w:val="28"/>
          <w:sz w:val="28"/>
          <w:szCs w:val="28"/>
          <w:rtl w:val="true"/>
          <w:lang w:bidi="fa-IR"/>
        </w:rPr>
        <w:t>این بحث را ان شاء الله روز بعد از عید در خدمت آقایان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00" w:name="__RefHeading___Toc2276108_2035185390"/>
      <w:bookmarkStart w:id="101" w:name="_Toc34"/>
      <w:bookmarkEnd w:id="100"/>
      <w:r>
        <w:rPr>
          <w:rtl w:val="true"/>
        </w:rPr>
        <w:t xml:space="preserve">کتاب الدیات </w:t>
      </w:r>
      <w:r>
        <w:rPr>
          <w:rtl w:val="true"/>
        </w:rPr>
        <w:t>(</w:t>
      </w:r>
      <w:r>
        <w:rPr>
          <w:rtl w:val="true"/>
        </w:rPr>
        <w:t>حکم پناه بردن قاتل به یکی از مشاهد مشرفه</w:t>
      </w:r>
      <w:r>
        <w:rPr>
          <w:rtl w:val="true"/>
        </w:rPr>
        <w:t xml:space="preserve">:) </w:t>
      </w:r>
      <w:r>
        <w:rPr/>
        <w:t>90/08/17</w:t>
      </w:r>
      <w:bookmarkEnd w:id="1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پناه بردن قاتل به یکی از مشاهد مشرفه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خارج الحرم والتجأ إلیه لا یقتص منه فیه، لکن ضیق علیه فی المأکول والمشرب إلی أن یخرج منه، فیقاد منه، ولو جنی فی الحرم اقتص منه فیه، ویلحق به المشاهد المشرفة علی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کسی در حل انسانی را کشت یا جنایتی که موجب حد است را انجام داد و به حرم پناه برد او را در حرم قصاص نمی‌کنند بلکه باید صبر کنند تا از حرم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فراهم شدن زمینه خروج از حرم در مأکولات و مشروبات و غیره بر او سخت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بحث مطرح است که آیا دیگر مشاهد مشرفه نیز همین حکم را دارد یا خیر؟</w:t>
      </w:r>
    </w:p>
    <w:p>
      <w:pPr>
        <w:pStyle w:val="BookText"/>
        <w:rPr/>
      </w:pPr>
      <w:r>
        <w:rPr>
          <w:rFonts w:ascii="IRNazanin" w:hAnsi="IRNazanin" w:eastAsia="IRNazanin"/>
          <w:color w:val="111111"/>
          <w:sz w:val="28"/>
          <w:sz w:val="28"/>
          <w:szCs w:val="28"/>
          <w:rtl w:val="true"/>
          <w:lang w:bidi="fa-IR"/>
        </w:rPr>
        <w:t>در مساله سه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امام در ذیل مسأله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ویلحق به المشاهد المشرفة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رأی این است که مشاهد مشرفه به حکم حرم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حضرت امام نشان می‌دهد خود ایشان توقف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شیخ طوسی در نهایة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340"/>
      </w:r>
      <w:r>
        <w:rPr>
          <w:rFonts w:ascii="IRNazanin" w:hAnsi="IRNazanin" w:eastAsia="IRNazanin"/>
          <w:color w:val="111111"/>
          <w:sz w:val="28"/>
          <w:sz w:val="28"/>
          <w:szCs w:val="28"/>
          <w:rtl w:val="true"/>
          <w:lang w:bidi="fa-IR"/>
        </w:rPr>
        <w:t xml:space="preserve">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یلزم مثل ذلک فی مشاهد الأئمة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 النهایة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توقف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مناقشه در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342"/>
      </w:r>
      <w:r>
        <w:rPr>
          <w:rFonts w:ascii="IRNazanin" w:hAnsi="IRNazanin" w:eastAsia="IRNazanin"/>
          <w:color w:val="111111"/>
          <w:sz w:val="28"/>
          <w:sz w:val="28"/>
          <w:szCs w:val="28"/>
          <w:rtl w:val="true"/>
          <w:lang w:bidi="fa-IR"/>
        </w:rPr>
        <w:t xml:space="preserve">طی یک تعریض به مرحوم شیخ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اعلم بالوجه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دلیلی وجود ندارد اما مرحوم شیخ </w:t>
      </w:r>
      <w:r>
        <w:rPr>
          <w:rStyle w:val="FootnoteAnchor"/>
          <w:rtl w:val="true"/>
        </w:rPr>
        <w:footnoteReference w:id="343"/>
      </w:r>
      <w:r>
        <w:rPr>
          <w:rFonts w:ascii="IRNazanin" w:hAnsi="IRNazanin" w:eastAsia="IRNazanin"/>
          <w:color w:val="111111"/>
          <w:sz w:val="28"/>
          <w:sz w:val="28"/>
          <w:szCs w:val="28"/>
          <w:rtl w:val="true"/>
          <w:lang w:bidi="fa-IR"/>
        </w:rPr>
        <w:t>فتوی داده است و خودش می‌داند 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44"/>
      </w:r>
      <w:r>
        <w:rPr>
          <w:rFonts w:ascii="IRNazanin" w:hAnsi="IRNazanin" w:eastAsia="IRNazanin"/>
          <w:color w:val="111111"/>
          <w:sz w:val="28"/>
          <w:sz w:val="28"/>
          <w:szCs w:val="28"/>
          <w:rtl w:val="true"/>
          <w:lang w:bidi="fa-IR"/>
        </w:rPr>
        <w:t>طی تعریض به مرحوم محقق می‌گوید؛ فتوی دادن در این امور جرأت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عدم 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345"/>
      </w:r>
      <w:r>
        <w:rPr>
          <w:rFonts w:ascii="IRNazanin" w:hAnsi="IRNazanin" w:eastAsia="IRNazanin"/>
          <w:color w:val="111111"/>
          <w:sz w:val="28"/>
          <w:sz w:val="28"/>
          <w:szCs w:val="28"/>
          <w:rtl w:val="true"/>
          <w:lang w:bidi="fa-IR"/>
        </w:rPr>
        <w:t>فتوی به عدم الحاق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نصی براین مطلب نداریم و اگر شک هم بکنیم اصل عدم الحاق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بر قصاص و اجرای حد بدون تغلیظ دارد درباره کسی که موجبات حد را فراهم کرده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مرحوم صاحب جواهر </w:t>
      </w:r>
      <w:r>
        <w:rPr>
          <w:rStyle w:val="FootnoteAnchor"/>
          <w:rtl w:val="true"/>
        </w:rPr>
        <w:footnoteReference w:id="346"/>
      </w:r>
      <w:r>
        <w:rPr>
          <w:rFonts w:ascii="IRNazanin" w:hAnsi="IRNazanin" w:eastAsia="IRNazanin"/>
          <w:color w:val="111111"/>
          <w:sz w:val="28"/>
          <w:sz w:val="28"/>
          <w:szCs w:val="28"/>
          <w:rtl w:val="true"/>
          <w:lang w:bidi="fa-IR"/>
        </w:rPr>
        <w:t xml:space="preserve">بعد از نقل کلام مرحوم محقق </w:t>
      </w:r>
      <w:r>
        <w:rPr>
          <w:rStyle w:val="FootnoteAnchor"/>
          <w:rtl w:val="true"/>
        </w:rPr>
        <w:footnoteReference w:id="347"/>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به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فقط قول شیخ طوسی </w:t>
      </w:r>
      <w:r>
        <w:rPr>
          <w:rStyle w:val="FootnoteAnchor"/>
          <w:rtl w:val="true"/>
        </w:rPr>
        <w:footnoteReference w:id="348"/>
      </w:r>
      <w:r>
        <w:rPr>
          <w:rFonts w:ascii="IRNazanin" w:hAnsi="IRNazanin" w:eastAsia="IRNazanin"/>
          <w:color w:val="111111"/>
          <w:sz w:val="28"/>
          <w:sz w:val="28"/>
          <w:szCs w:val="28"/>
          <w:rtl w:val="true"/>
          <w:lang w:bidi="fa-IR"/>
        </w:rPr>
        <w:t xml:space="preserve">در نهایه نیست بلکه قائل زیاد دارد از جمله شیخ مفید </w:t>
      </w:r>
      <w:r>
        <w:rPr>
          <w:rStyle w:val="FootnoteAnchor"/>
          <w:rtl w:val="true"/>
        </w:rPr>
        <w:footnoteReference w:id="349"/>
      </w:r>
      <w:r>
        <w:rPr>
          <w:rFonts w:ascii="IRNazanin" w:hAnsi="IRNazanin" w:eastAsia="IRNazanin"/>
          <w:color w:val="111111"/>
          <w:sz w:val="28"/>
          <w:sz w:val="28"/>
          <w:szCs w:val="28"/>
          <w:rtl w:val="true"/>
          <w:lang w:bidi="fa-IR"/>
        </w:rPr>
        <w:t xml:space="preserve">در مقنعه و مرحوم ابن براج </w:t>
      </w:r>
      <w:r>
        <w:rPr>
          <w:rStyle w:val="FootnoteAnchor"/>
          <w:rtl w:val="true"/>
        </w:rPr>
        <w:footnoteReference w:id="350"/>
      </w:r>
      <w:r>
        <w:rPr>
          <w:rFonts w:ascii="IRNazanin" w:hAnsi="IRNazanin" w:eastAsia="IRNazanin"/>
          <w:color w:val="111111"/>
          <w:sz w:val="28"/>
          <w:sz w:val="28"/>
          <w:szCs w:val="28"/>
          <w:rtl w:val="true"/>
          <w:lang w:bidi="fa-IR"/>
        </w:rPr>
        <w:t xml:space="preserve">در المهذب و ابن ادریس </w:t>
      </w:r>
      <w:r>
        <w:rPr>
          <w:rStyle w:val="FootnoteAnchor"/>
          <w:rtl w:val="true"/>
        </w:rPr>
        <w:footnoteReference w:id="351"/>
      </w:r>
      <w:r>
        <w:rPr>
          <w:rFonts w:ascii="IRNazanin" w:hAnsi="IRNazanin" w:eastAsia="IRNazanin"/>
          <w:color w:val="111111"/>
          <w:sz w:val="28"/>
          <w:sz w:val="28"/>
          <w:szCs w:val="28"/>
          <w:rtl w:val="true"/>
          <w:lang w:bidi="fa-IR"/>
        </w:rPr>
        <w:t xml:space="preserve">در سرائر علامه در تحریر </w:t>
      </w:r>
      <w:r>
        <w:rPr>
          <w:rStyle w:val="FootnoteAnchor"/>
          <w:rtl w:val="true"/>
        </w:rPr>
        <w:footnoteReference w:id="352"/>
      </w:r>
      <w:r>
        <w:rPr>
          <w:rFonts w:ascii="IRNazanin" w:hAnsi="IRNazanin" w:eastAsia="IRNazanin"/>
          <w:color w:val="111111"/>
          <w:sz w:val="28"/>
          <w:sz w:val="28"/>
          <w:szCs w:val="28"/>
          <w:rtl w:val="true"/>
          <w:lang w:bidi="fa-IR"/>
        </w:rPr>
        <w:t xml:space="preserve">و قواعد </w:t>
      </w:r>
      <w:r>
        <w:rPr>
          <w:rStyle w:val="FootnoteAnchor"/>
          <w:rtl w:val="true"/>
        </w:rPr>
        <w:footnoteReference w:id="353"/>
      </w:r>
      <w:r>
        <w:rPr>
          <w:rFonts w:ascii="IRNazanin" w:hAnsi="IRNazanin" w:eastAsia="IRNazanin"/>
          <w:color w:val="111111"/>
          <w:sz w:val="28"/>
          <w:sz w:val="28"/>
          <w:szCs w:val="28"/>
          <w:rtl w:val="true"/>
          <w:lang w:bidi="fa-IR"/>
        </w:rPr>
        <w:t xml:space="preserve">و خود مرحوم محقق در نکت </w:t>
      </w:r>
      <w:r>
        <w:rPr>
          <w:rStyle w:val="FootnoteAnchor"/>
          <w:rtl w:val="true"/>
        </w:rPr>
        <w:footnoteReference w:id="354"/>
      </w:r>
      <w:r>
        <w:rPr>
          <w:rFonts w:ascii="IRNazanin" w:hAnsi="IRNazanin" w:eastAsia="IRNazanin"/>
          <w:color w:val="111111"/>
          <w:sz w:val="28"/>
          <w:sz w:val="28"/>
          <w:szCs w:val="28"/>
          <w:rtl w:val="true"/>
          <w:lang w:bidi="fa-IR"/>
        </w:rPr>
        <w:t>بر نهایة گفتند قول الحاق مشاهد مشرفه به حرم حرف خوبی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355"/>
      </w:r>
      <w:r>
        <w:rPr>
          <w:rFonts w:ascii="IRNazanin" w:hAnsi="IRNazanin" w:eastAsia="IRNazanin"/>
          <w:color w:val="111111"/>
          <w:sz w:val="28"/>
          <w:sz w:val="28"/>
          <w:szCs w:val="28"/>
          <w:rtl w:val="true"/>
          <w:lang w:bidi="fa-IR"/>
        </w:rPr>
        <w:t xml:space="preserve">از مرحوم فاضل مقداد </w:t>
      </w:r>
      <w:r>
        <w:rPr>
          <w:rStyle w:val="FootnoteAnchor"/>
          <w:rtl w:val="true"/>
        </w:rPr>
        <w:footnoteReference w:id="356"/>
      </w:r>
      <w:r>
        <w:rPr>
          <w:rFonts w:ascii="IRNazanin" w:hAnsi="IRNazanin" w:eastAsia="IRNazanin"/>
          <w:color w:val="111111"/>
          <w:sz w:val="28"/>
          <w:sz w:val="28"/>
          <w:szCs w:val="28"/>
          <w:rtl w:val="true"/>
          <w:lang w:bidi="fa-IR"/>
        </w:rPr>
        <w:t>در تنقیح سه دلیل نقل می‌کند؛</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بیوتنا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زیادی از خود معصومین داریم که فرمودند خانه‌های ما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مشاهد مشرفه دارای احترام است پس در شرافت ملحق به حرم است و دیه در آن تغلیظ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ثانیاً لما تواتر من رفع العذاب الاخروی عمن یدفن بها والعذاب الدنیوی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متواتر داریم از کسی که در مشاهد دفن شود عذاب اخروی برداشته می‌شود پس به طریق اولی می‌گوئیم نباید بگذاریم کسی در مشاهد مشرفه آزار دنیائی ببیند و اگر کسی پس از ارتکاب جنایت به مشاهد مشرفه پناهنده شد مستقیما مجازات نمی‌شود بلکه باید از طریق تضییق کاری کرد که از مشاهد مشرفه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ثالثا فلان ذلک مناسب لوجوب تعظیمها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حد هنگام پناهندگی به حرم با لزوم تعظیم مشاهد مشرفه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357"/>
      </w:r>
      <w:r>
        <w:rPr>
          <w:rFonts w:ascii="IRNazanin" w:hAnsi="IRNazanin" w:eastAsia="IRNazanin"/>
          <w:color w:val="111111"/>
          <w:sz w:val="28"/>
          <w:sz w:val="28"/>
          <w:szCs w:val="28"/>
          <w:rtl w:val="true"/>
          <w:lang w:bidi="fa-IR"/>
        </w:rPr>
        <w:t xml:space="preserve">پس از نقل کلام فاضل مقداد اضافه می‌کند ظاهر کلام علامه </w:t>
      </w:r>
      <w:r>
        <w:rPr>
          <w:rStyle w:val="FootnoteAnchor"/>
          <w:rtl w:val="true"/>
        </w:rPr>
        <w:footnoteReference w:id="358"/>
      </w:r>
      <w:r>
        <w:rPr>
          <w:rFonts w:ascii="IRNazanin" w:hAnsi="IRNazanin" w:eastAsia="IRNazanin"/>
          <w:color w:val="111111"/>
          <w:sz w:val="28"/>
          <w:sz w:val="28"/>
          <w:szCs w:val="28"/>
          <w:rtl w:val="true"/>
          <w:lang w:bidi="fa-IR"/>
        </w:rPr>
        <w:t>در تحریر نشان می‌دهد علاوه بر صحن و روضه در مشاهد مشرفه بلد مشاهد مشرفه هم حرم است یعنی آن بلد این احترام را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صاحب جواهر در ادامه می‌فرماید روایات متعددی در مورد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چهار فرسخ در چهار فرسخ حرم امن است و تربت آن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w:t>
      </w:r>
      <w:r>
        <w:rPr>
          <w:rStyle w:val="FootnoteAnchor"/>
          <w:rtl w:val="true"/>
        </w:rPr>
        <w:footnoteReference w:id="359"/>
      </w:r>
      <w:r>
        <w:rPr>
          <w:rFonts w:ascii="IRNazanin" w:hAnsi="IRNazanin" w:eastAsia="IRNazanin"/>
          <w:color w:val="111111"/>
          <w:sz w:val="28"/>
          <w:sz w:val="28"/>
          <w:szCs w:val="28"/>
          <w:rtl w:val="true"/>
          <w:lang w:bidi="fa-IR"/>
        </w:rPr>
        <w:t>روایاتی در فضیلت مشاهد مشرفه آمده است که مرحوم ابن قولویه نیز این روایات را در کامل الزیارات نقل می‌کند ومرحوم ابن قولویه در اول کتاب طی یک توثیق عمومی فرمود تمام روایات این کتاب از راویان موثق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آن روایات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وعلی بن الحسین وجماعة مشایخی رحمهم الله، عن سعد بن عبد الله بن أبی خلف، عن أحمد بن محمد بن عیسی، عن محمد بن سنان، عن أبی سعید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لرجل من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أتزور قبر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انی أزوره بین ثلاث سنین مرة،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مصفر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الذی لا اله الا هو لو زرته لکان أفضل لک مما أنت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أکل هذا الفضل، فقال نعم والله لو انی حدثتکم بفضل زیارته وبفضل قبره لترکتم الحج رأسا وما حج منکم أحد، ویحک أما تعلم أن الله اتخذ کربلاء حرما امنا مبارکا قبل ان یتخذ مکة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علی الناس حج البیت ولم یذکر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کذلک فان هذا شئ جعله الله هکذا، أما سمعت قول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باطن القدم أحق بالمسح من ظاهر القدم، ولکن الله فرض هذا علی العباد أو ما علمت أن الموقف لو کان فی الحرم کان أفضل لأجل الحرم، ولکن الله صنع ذلک فی غیر الحرم</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می‌گوید شنیدم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یکی از موالیان پرسید آیا به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می‌شوی؟ آن شخص گفت حدودا هر سه سال یک بار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رنگ چهره‌اش زرد شده بود فرمود قسم به خدایی که جز او خدایی نیست اگر همواره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از این حالی که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مکه یا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 فدایت شوم آیا تمام فضیلت همین است امام فرمود به خدا قسم اگر همه فضیلت‌های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بیان کنم به کلی زیارت مکه را ترک می‌کنید و هیچگاه به زیارت کعبه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آیا نمی‌دانی خداوند پیش از اینکه مکه را حرم قرار دهد؛ کربلا را حرم امن خود قرار داده است؟</w:t>
      </w:r>
    </w:p>
    <w:p>
      <w:pPr>
        <w:pStyle w:val="BookText"/>
        <w:rPr/>
      </w:pPr>
      <w:r>
        <w:rPr>
          <w:rFonts w:ascii="IRNazanin" w:hAnsi="IRNazanin" w:eastAsia="IRNazanin"/>
          <w:color w:val="111111"/>
          <w:sz w:val="28"/>
          <w:sz w:val="28"/>
          <w:szCs w:val="28"/>
          <w:rtl w:val="true"/>
          <w:lang w:bidi="fa-IR"/>
        </w:rPr>
        <w:t>راوی می‌گوید گفتم خداوند انجام مناسک حج و زیارت خانه خود را واجب کرده است در حالی که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بر فرض چنین باشد اما آیا نشنیدی که حضرت امیرالمؤمنین در مورد مسح پا در وضو فرمود سزاوار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رعایت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وضو کف پا مسح شود اما حکم چیز دیگری است و خداوند دستور داده است روی پا مسح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سزاوار بود که وقوف بجای مشعر و منی در خود حرم باشد اما خداوند دستور وقوف در خارج حرم را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القرشی الرزاز، عن محمد بن الحسین، عن محمد بن سنان، عن أبی سعید القماط، عن عمر بن یزید بیاع السابری،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ارض الکعبة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وقد بنی بیت الله علی ظهری، ویأتینی الناس من کل فج عمیق، وجعلت حرم الله وامنه، فأوحی الله إلیها ان کفی وقری فوعزتی وجلالی ما فضل ما فضلت به فیما أعطیت به ارض کربلاء الا بمنزلة الإبرة غمست فی البحر فحملت من ماء البحر، ولولا تربة کربلاء ما فضلتک، ولولا ما تضمنته ارض کربلاء ما خلقتک ولا خلقت البیت الذی افتخرت به، فقری واستقری وکونی دنیا متواضعا ذلیلا مهینا، غیر مستنکف ولا مستکبر لأرض کربلاء، والا سخت بک وهویت بک فی نار جهنم</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زمین کعبه به خود بالید و گفت این منم که بر روی من خانه خدا بنا شده است و مردم از دور و نزدیک به سوی من می‌آیند و من حرم امن الهی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زمین کعبه فرمود بیش از این مباهات نکن و بیندیش دلیل فضیلت پیدا کردنت چه بود به عزت و جلالم قسم فضیلت تو در برابر فضیلت زمین کربلا همانند این است که سوزن نخی را در دریا قرار دهند و از آن بیرون بکشند که فقط نمی از آب بر آن می‌ماند و اگر خاک کربلا نبود هیچ فضیلتی برایت قرار نمی‌دادم و اگر کربلا جزء مجموعه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را خلق نمی‌کردم و حتی کعبه را که به آن افتخار می‌کنی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مرحوم صاحب جواهر است زیرا بعید است با این همه روایات کسی فتوی بدهد که مشاهد مشرفه حرم امن نباشد بلکه می‌گوییم سایر مشاهد اعم از حرم نبوی و بقیه مشاهد به حرم کعبه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فاضل لنکرانی </w:t>
      </w:r>
      <w:r>
        <w:rPr>
          <w:rStyle w:val="FootnoteAnchor"/>
          <w:rtl w:val="true"/>
        </w:rPr>
        <w:footnoteReference w:id="364"/>
      </w:r>
      <w:r>
        <w:rPr>
          <w:rFonts w:ascii="IRNazanin" w:hAnsi="IRNazanin" w:eastAsia="IRNazanin"/>
          <w:color w:val="111111"/>
          <w:sz w:val="28"/>
          <w:sz w:val="28"/>
          <w:szCs w:val="28"/>
          <w:rtl w:val="true"/>
          <w:lang w:bidi="fa-IR"/>
        </w:rPr>
        <w:t>یک تعریض دیگری بر قائلین به عدم الحاق دارند و می‌فرمایند در ذهن شریف علماء چیست نمی‌دانم ولی عوام ما نه تنها حرم ائمه بلکه حرم حضرت معصومه را امن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فتوای برخی بزرگان بر عدم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 این بزرگان که فتوی به عدم الحاق داده‌اند نکته‌ای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می‌گوییم و جواب آن را خواهیم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bookmarkStart w:id="102" w:name="pg4794_56587"/>
    </w:p>
    <w:p>
      <w:pPr>
        <w:pStyle w:val="BookText"/>
        <w:rPr/>
      </w:pPr>
      <w:bookmarkEnd w:id="102"/>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03" w:name="__RefHeading___Toc2276110_2035185390"/>
      <w:bookmarkStart w:id="104" w:name="_Toc35"/>
      <w:bookmarkEnd w:id="103"/>
      <w:r>
        <w:rPr>
          <w:rtl w:val="true"/>
        </w:rPr>
        <w:t xml:space="preserve">کتاب الدیات </w:t>
      </w:r>
      <w:r>
        <w:rPr>
          <w:rtl w:val="true"/>
        </w:rPr>
        <w:t>(</w:t>
      </w:r>
      <w:r>
        <w:rPr>
          <w:rtl w:val="true"/>
        </w:rPr>
        <w:t>الحاق مشاهد مشرفه به حرم</w:t>
      </w:r>
      <w:r>
        <w:rPr>
          <w:rtl w:val="true"/>
        </w:rPr>
        <w:t xml:space="preserve">:) </w:t>
      </w:r>
      <w:r>
        <w:rPr/>
        <w:t>90/08/18</w:t>
      </w:r>
      <w:bookmarkEnd w:id="1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مشاهد مشرفه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یکی از صفات نیک برای انسان ذکر زبانی و قلبی است که از اوصاف عباد الله و عباد الرحمن و عباد الصالحین است و مرتبتی از مراتب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کریم شاید کمتر موضوعی داشته باشیم که روی آن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شده باشد 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معین نشد بلکه دستور ذکر کثیر وارد شده است و قرآن کریم باعبارات متنوع به پیامبران یا مؤمنین یادآوری می‌کند که به یاد خدا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کثیرا</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خداوند خطاب به حضرت زکریا می‌فرماید بسیار ذکر خدا را یاد آور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فی نفسک تضرعا وخیفة ودون الجهر من القول بالغدو والآصال</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پروردگارت را در درون خود و از روی تضرع و خوف آهسته و آرام صبحگان و شامگاهان یاد کن و از غافلان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نعمة الله علیکم</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نعمت بزرگ خدا بر خود را به یاد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پس نعمت‌های خدا را به یاد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همان کسانی که خدا را ایستاده و نشسته و در حالی که بر پهلو خوابیده‌اند یاد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این اذکار در بین علما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مداوم باشد آثار خاصی دارد و یکی از برکات ذکر مداوم این است که خدا هم به یاد انسان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 واشکروا لی</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خداوند در قرآن کریم می‌فرماید به یاد من باشید و ذکر بگوئید تا من نیز به یاد شما باشم و شکر مرا بجای آورید و نعمت‌های مرا کفران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واقم الصلاة ان الصلاة تنهی عن الفحشاء والمنکر ولذکر الله اکبر والله یعلم ما تصنعون</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نماز را بر پا دار که نماز انسان را از زشتی‌ها و اعمال ناپسند باز می‌دارد و یاد خدا بزرگتر و برتر است و خداوند آنچه را که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صورت اضافه شدن به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یاد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اضافه شدن به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یاد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در این مورد وارد شده است که اگر انسان به یاد خدا بود خدا هم به یاد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ابن فضال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اذکرنی فی نفسک أذکرک فی نفسی واذکرنی فی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 فی ملاء خیر من ملاء الآدمیین، یا عیسی ألن لی قلبک وأکثر ذکری فی الخلوات واعلم أن سروری أن تبصبص إلی وکن فی ذلک حیا ولا تکن میتا</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مرفوعه ابن فضال نقل کرده است که خداوند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ای عیسی در درون خود به یاد من باش که من نیز در آن صورت به یاد تو خواهم بود و در حضور مردمان مرا یاد کن که در حضور کسانی که بهتر از آدمیانند تو را یاد خواهم کرد ای عیسی قلب خود را برایم نرم و پذیرا ساز و در خلوت‌ها بسیار به یاد من باش و این را بدان که ثمره شادی من به تو باز خواهد گشت ومن از تو راضی خواهم شد و در این جهت سر زنده باش و از مردگان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تعبیرات بزرگان است که ذکر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ذکر این است که انسان به یاد خدا باشد و شاید این مرحله یک مقدار تمرین بخواهد که یوجب الانس والمحبة خود این ذکر موجب انس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یوجبه المحبة همان انسی که در اثر ذکر پیدا شد خودش موجب ذکر می شود یعنی من احب شیئا اکثر ذکره </w:t>
      </w:r>
      <w:r>
        <w:rPr>
          <w:rStyle w:val="FootnoteAnchor"/>
          <w:rtl w:val="true"/>
        </w:rPr>
        <w:footnoteReference w:id="373"/>
      </w:r>
      <w:r>
        <w:rPr>
          <w:rFonts w:ascii="IRNazanin" w:hAnsi="IRNazanin" w:eastAsia="IRNazanin"/>
          <w:color w:val="111111"/>
          <w:sz w:val="28"/>
          <w:sz w:val="28"/>
          <w:szCs w:val="28"/>
          <w:rtl w:val="true"/>
          <w:lang w:bidi="fa-IR"/>
        </w:rPr>
        <w:t>انسان اگر چیزی را دوست بدارد بسیار از او نام می‌برد و دائم به یاد خداست و یاد خدا ملکه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می‌فرمود می‌دیدیم که پدرم زبانش به سقف دهان چسبیده و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معاذ بن جبل </w:t>
      </w:r>
      <w:r>
        <w:rPr>
          <w:rStyle w:val="FootnoteAnchor"/>
          <w:rtl w:val="true"/>
        </w:rPr>
        <w:footnoteReference w:id="375"/>
      </w:r>
      <w:r>
        <w:rPr>
          <w:rFonts w:ascii="IRNazanin" w:hAnsi="IRNazanin" w:eastAsia="IRNazanin"/>
          <w:color w:val="111111"/>
          <w:sz w:val="28"/>
          <w:sz w:val="28"/>
          <w:szCs w:val="28"/>
          <w:rtl w:val="true"/>
          <w:lang w:bidi="fa-IR"/>
        </w:rPr>
        <w:t>از پیامبر پرسید یا رسول الله ای الاعمال افضل فقال ان تموت ولسانک رطب من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با فضیلت‌تر است؟ رسول الله فرمود بهترین کار این است که هنگام مردن زبانت به ذکر خدا مرطوب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دیده شده بعضی از بندگان خدا در همان حالت مرگ در حال ذکر بوده‌اند خوشا بحال کسانی که به این مرحله از ذکر برسند که در تمام حالات فانی فی الله باشند و با این حال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قتل یا جنایتی مرتکب شد و برای فرار از قصاص و حد به حرم پناه برد تا زمانی که در حرم پناهنده است قصاص نمی‌شود منتهی بر او سخت می‌گیرند تا از حرم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مسأله یک پرسش مطرح شد که آیا بقیه مشاهد مشرفه ملحق به حرم است یا خیر؟ در مسأله سه قول مطرح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امام </w:t>
      </w:r>
      <w:r>
        <w:rPr>
          <w:rStyle w:val="FootnoteAnchor"/>
          <w:rtl w:val="true"/>
        </w:rPr>
        <w:footnoteReference w:id="376"/>
      </w:r>
      <w:r>
        <w:rPr>
          <w:rFonts w:ascii="IRNazanin" w:hAnsi="IRNazanin" w:eastAsia="IRNazanin"/>
          <w:color w:val="111111"/>
          <w:sz w:val="28"/>
          <w:sz w:val="28"/>
          <w:szCs w:val="28"/>
          <w:rtl w:val="true"/>
          <w:lang w:bidi="fa-IR"/>
        </w:rPr>
        <w:t xml:space="preserve">و ظاهر عبارت محقق تردید بود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قول دوم را پذیرفته بود و دلیل آنها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فقهاء قائل به الحاق بوده‌اند و مرحوم صاحب جواهر </w:t>
      </w:r>
      <w:r>
        <w:rPr>
          <w:rStyle w:val="FootnoteAnchor"/>
          <w:rtl w:val="true"/>
        </w:rPr>
        <w:footnoteReference w:id="377"/>
      </w:r>
      <w:r>
        <w:rPr>
          <w:rFonts w:ascii="IRNazanin" w:hAnsi="IRNazanin" w:eastAsia="IRNazanin"/>
          <w:color w:val="111111"/>
          <w:sz w:val="28"/>
          <w:sz w:val="28"/>
          <w:szCs w:val="28"/>
          <w:rtl w:val="true"/>
          <w:lang w:bidi="fa-IR"/>
        </w:rPr>
        <w:t>استدلالاتی برای عظمت مشاهد مشرفه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 به حرم ملحق است و فرمود کسی اگر خلاف این فتوی بدهد جرأت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دلیل برای قول اول ودوم وجواب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پرسشی مطرح است که افرادی مثل مرحوم امام </w:t>
      </w:r>
      <w:r>
        <w:rPr>
          <w:rStyle w:val="FootnoteAnchor"/>
          <w:rtl w:val="true"/>
        </w:rPr>
        <w:footnoteReference w:id="378"/>
      </w:r>
      <w:r>
        <w:rPr>
          <w:rFonts w:ascii="IRNazanin" w:hAnsi="IRNazanin" w:eastAsia="IRNazanin"/>
          <w:color w:val="111111"/>
          <w:sz w:val="28"/>
          <w:sz w:val="28"/>
          <w:szCs w:val="28"/>
          <w:rtl w:val="true"/>
          <w:lang w:bidi="fa-IR"/>
        </w:rPr>
        <w:t xml:space="preserve">و محقق </w:t>
      </w:r>
      <w:r>
        <w:rPr>
          <w:rStyle w:val="FootnoteAnchor"/>
          <w:rtl w:val="true"/>
        </w:rPr>
        <w:footnoteReference w:id="379"/>
      </w:r>
      <w:r>
        <w:rPr>
          <w:rFonts w:ascii="IRNazanin" w:hAnsi="IRNazanin" w:eastAsia="IRNazanin"/>
          <w:color w:val="111111"/>
          <w:sz w:val="28"/>
          <w:sz w:val="28"/>
          <w:szCs w:val="28"/>
          <w:rtl w:val="true"/>
          <w:lang w:bidi="fa-IR"/>
        </w:rPr>
        <w:t xml:space="preserve">و شهید </w:t>
      </w:r>
      <w:r>
        <w:rPr>
          <w:rStyle w:val="FootnoteAnchor"/>
          <w:rtl w:val="true"/>
        </w:rPr>
        <w:footnoteReference w:id="380"/>
      </w:r>
      <w:r>
        <w:rPr>
          <w:rFonts w:ascii="IRNazanin" w:hAnsi="IRNazanin" w:eastAsia="IRNazanin"/>
          <w:color w:val="111111"/>
          <w:sz w:val="28"/>
          <w:sz w:val="28"/>
          <w:szCs w:val="28"/>
          <w:rtl w:val="true"/>
          <w:lang w:bidi="fa-IR"/>
        </w:rPr>
        <w:t>که یا تردید دارند و یا می‌گویند ملحق نیست آیا این روایات را ندیدند که مشاهد مشرفه را به حرم ملحق کرده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می‌گوئیم قطعا دیدند و معتقدند که حرمت این مشاهد ازحرمت حرم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ممکن است گفته شود شاید در ذهن مبارکشان این بود که آیا ملاک حکم عدم اجرای حد در صورت پناه بردن به حرم؛ همان احترام است تا بگوییم در جاهای دیگر هم همین احترام موجود است یا اینکه ملاک چیز دیگری است؟ چه بسا این آقایان می‌گویند من المحتمل شاید عدم اجرای حد در صورت پناهنده شدن به حرم وجه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تبریزی </w:t>
      </w:r>
      <w:r>
        <w:rPr>
          <w:rStyle w:val="FootnoteAnchor"/>
          <w:rtl w:val="true"/>
        </w:rPr>
        <w:footnoteReference w:id="381"/>
      </w:r>
      <w:r>
        <w:rPr>
          <w:rFonts w:ascii="IRNazanin" w:hAnsi="IRNazanin" w:eastAsia="IRNazanin"/>
          <w:color w:val="111111"/>
          <w:sz w:val="28"/>
          <w:sz w:val="28"/>
          <w:szCs w:val="28"/>
          <w:rtl w:val="true"/>
          <w:lang w:bidi="fa-IR"/>
        </w:rPr>
        <w:t xml:space="preserve">بر این مطلب تصریح می‌کند و می‌فرماید در ذهن آقایان شاید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مشاهدهم فضلا عن حرم الرسول اولی حرمتا من الحرم المقابل للحل وان کان مما لاریب فیه الا ان کون تمام ملاک الحکم الوارد فی تلک الروایات مجرد حرمة الحرم ولا دخل فیه غیره من غیر ورود خطاب شرعی فی غیر الحرم غیر ظاهر،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 آقایان این بود که گر چه بیشتر بودن حرمت مشاهد مشرفه از حرم کعبه مسلم است و شکی در آن نیست اما نمی توان به وضوح گفت دلیل عدم اجرای حدود درصورت پناهنده شدن مجرم به حرم به خاطر احترام به حرم است تا بگوئید پس مشاهد مشرفه که احترام بیشتری دارند از مجازت مجرم در صورت پناهنده شدن به آنها خودداری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بسیار واضح و روشن است که ملاک در حکم همین احترام است و دلیل، ظهور دو روایت است که به آن تمسک کردیم و در ذیل همین دو روایت آمده است اگر در بیرون حرم جنایت انجام داد و پناهنده شد نمی‌شود او را بیرون آورد ولی اگر در خود حرم این کار را انجام داد همانجا قصاص می‌شود و در خود روایت تعلیل آن را آورده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علیه الحد فی الحرم لانه لم یر للحرم حرمة</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در همان حرم حد بر او جاری می‌شود زیرا او به احترام حرم معتقد نیست تا ما او را به احترام حرم حد نزنیم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105" w:name="pg4794_56592"/>
    </w:p>
    <w:p>
      <w:pPr>
        <w:pStyle w:val="BookText"/>
        <w:rPr/>
      </w:pPr>
      <w:bookmarkEnd w:id="105"/>
      <w:r>
        <w:rPr>
          <w:rFonts w:ascii="IRNazanin" w:hAnsi="IRNazanin" w:eastAsia="IRNazanin"/>
          <w:color w:val="111111"/>
          <w:sz w:val="28"/>
          <w:sz w:val="28"/>
          <w:szCs w:val="28"/>
          <w:rtl w:val="true"/>
          <w:lang w:bidi="fa-IR"/>
        </w:rPr>
        <w:t>از این تعلیل استفاده می‌شود که ملاک در حکم احترام حرم است و این احترام در دیگر مشاهد مشرفه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هم تعمیم دارد و شامل همه موارد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التقادیر دیة الرجل الحر المسلم، وأما دیة المرأة الحرة المسلمة فعلی النصف من جمیع التقادیر المتقدمة، فمن الإبل خمسون ومن الدنانیر خمسمأة، وهکذا</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بحث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وآله الطاهرین</w:t>
      </w:r>
      <w:r>
        <w:rPr>
          <w:rFonts w:eastAsia="IRNazanin" w:cs="IRNazanin"/>
          <w:color w:val="111111"/>
          <w:sz w:val="28"/>
          <w:szCs w:val="28"/>
          <w:rtl w:val="true"/>
          <w:lang w:bidi="fa-IR"/>
        </w:rPr>
        <w:t>.</w:t>
      </w:r>
    </w:p>
    <w:p>
      <w:pPr>
        <w:pStyle w:val="Heading2"/>
        <w:numPr>
          <w:ilvl w:val="1"/>
          <w:numId w:val="1"/>
        </w:numPr>
        <w:rPr/>
      </w:pPr>
      <w:bookmarkStart w:id="106" w:name="__RefHeading___Toc2276112_2035185390"/>
      <w:bookmarkStart w:id="107" w:name="_Toc36"/>
      <w:bookmarkEnd w:id="106"/>
      <w:r>
        <w:rPr>
          <w:rtl w:val="true"/>
        </w:rPr>
        <w:t xml:space="preserve">کتاب الدیات </w:t>
      </w:r>
      <w:r>
        <w:rPr>
          <w:rtl w:val="true"/>
        </w:rPr>
        <w:t>(</w:t>
      </w:r>
      <w:r>
        <w:rPr>
          <w:rtl w:val="true"/>
        </w:rPr>
        <w:t>دیه زن</w:t>
      </w:r>
      <w:r>
        <w:rPr>
          <w:rtl w:val="true"/>
        </w:rPr>
        <w:t xml:space="preserve">:) </w:t>
      </w:r>
      <w:r>
        <w:rPr/>
        <w:t>90/08/21</w:t>
      </w:r>
      <w:bookmarkEnd w:id="1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التقادیر دیة الرجل الحر المسلم، وأما دیة المرأة الحرة المسلمة فعلی النصف من جمیع التقادیر المتقدمة، فمن الإبل خمسون ومن الدنانیر خمسمأة، وهکذا</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تا کنون بحث در دیه مرد بود که چه مقدار است و از چه جنسی باید باشد اکنون دیه زن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به نحو کلی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القصاص فی القتلی</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در قتل عمد حکم قصاص است و تصالح بر دیه نیز جایز است و اگر قتل خطایی شبه عمد یا خطای محض باشد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مسلمة الی اهله</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دیه چیست و چه مقدار است؟ در قرآن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که مبین قرآن و مفسر قرآن است تعیین می‌کند دیه چیست و چه مقدار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گفتیم دیه مرد شش چیز است و هر کدام هم مقدار معین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من الإبل ألف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مأتین من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ده هزار درهم دویست دست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شش نوع دیه برای رجل حر مسلم است یعنی سه قید باید داشته باشد و همانگونه که این شش چیز را روایات معین کرده بود برای مواردی که این سه قید را هم ندارد روایات معین می‌کنند روایات می‌فرمایند دیه زن در همان شش چیز است منتهی اگر مثلاً شتر انتخاب کردند پنجاه شتر دیه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مقایسه با دیه مرد نصف آن می‌شود و خود کلمه نصف هیچ خصوصیتی ندارد و فرقی هم در صفات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دیه معینی نیست که برای زن نصف شود بلکه دیه زن پنجاه شتر است که در مقایسه با مرد نصف می‌شود و نصف بودن هیچ خصوصیتی ندارد؛ تا بعد اشکال شود چرا دیه زن نصف دیه مرد است؟ بلکه می‌گوئیم روایات به طور مستقل دیه مرد حر و زن حره و عبد و امه و ذمی را جداگانه بیان کرده است که در صورت مقایسه دیه زن و مرد؛ دیه زن نصف دیه مرد می‌شود زیرا در قرآن جنس دیه و مقدار دیه نیامده است بلکه هر کس که کشته شد دیه دارد و در روایات دیه‌ها را مستقلا بیان کرده‌اند مثلا دیه مرد صد شتر است و دیه زن پنجاه شتر است و هکذا دیه عبد و امه و ذمی و هر یک در مقایسه با دیه مرد درصد خاصی دارند و هیچ وقت عنایتی نبود که دیه زن را نصف دیه مرد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عبد و امه و نیز ذمی که دیات آن در روایات مشخص شده است مقایسه درصدی با دیه مرد وجود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دلیل مسأ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8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بلاخلاف اجده فیه ولا اشکال فیه نصا وفتوی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اجماع محصل و هم منقول به تواتر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 من المسلمین کافة لم یعتد بخلافهما الا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دو نفر از عامه به نامهای ابن علیة و اصم که مخالفند و می‌گویند دیه زن و مرد مساوی است و صاحب جواهر </w:t>
      </w:r>
      <w:r>
        <w:rPr>
          <w:rStyle w:val="FootnoteAnchor"/>
          <w:rtl w:val="true"/>
        </w:rPr>
        <w:footnoteReference w:id="38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یعتد بخلافهما وقد سبقه الاجماع ولحقهما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به خلاف آنها نیست قبل از اینکه اینها این حرف را بزنند اجماع بوده بعد از حرف اینها هم اجماع بوده از نظر فتوی مخالفی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عبارت صاحب ریاض </w:t>
      </w:r>
      <w:r>
        <w:rPr>
          <w:rStyle w:val="FootnoteAnchor"/>
          <w:rtl w:val="true"/>
        </w:rPr>
        <w:footnoteReference w:id="390"/>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النصوص الصحیحة المستفیضة المعتبرة التی کادت تکون متواترة یفید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که اجماع و اتفاق کل داریم بلکه نصوص صحیحه داریم که در حد تواتر و قطع آور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بررسی روایات دالّة بر اندازه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روایات دالّه بر اندازه دیه زن در دو باب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دیات نفس چند روایت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 داله بر اندازه دیه زن در کتاب القصاص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قصاص نفس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391"/>
      </w:r>
      <w:r>
        <w:rPr>
          <w:rFonts w:ascii="IRNazanin" w:hAnsi="IRNazanin" w:eastAsia="IRNazanin"/>
          <w:color w:val="111111"/>
          <w:sz w:val="28"/>
          <w:sz w:val="28"/>
          <w:szCs w:val="28"/>
          <w:rtl w:val="true"/>
          <w:lang w:bidi="fa-IR"/>
        </w:rPr>
        <w:t>قال سمعت اباعبدالله یقول فی رجل قتل امرئته متعمدا قال ان شاء اهلها یقتلوه قتلوه ویؤدوا الی اهله نصف الدیة وان شاؤوا اخذوا نصف الدیة خمسة آلاف درهم قال فی امرئة قتلت زوجها متعمدة قال ان شاء اهله ان یقتلوها قتلوها ولیس یجنی اکثر من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صحیحه است که مشایخ ثلاثه </w:t>
      </w:r>
      <w:r>
        <w:rPr>
          <w:rStyle w:val="FootnoteAnchor"/>
          <w:rtl w:val="true"/>
        </w:rPr>
        <w:footnoteReference w:id="392"/>
      </w:r>
    </w:p>
    <w:p>
      <w:pPr>
        <w:pStyle w:val="BookText"/>
        <w:rPr/>
      </w:pPr>
      <w:r>
        <w:rPr>
          <w:rStyle w:val="FootnoteAnchor"/>
          <w:rtl w:val="true"/>
        </w:rPr>
        <w:footnoteReference w:id="393"/>
      </w:r>
      <w:r>
        <w:rPr>
          <w:rStyle w:val="FootnoteAnchor"/>
          <w:rtl w:val="true"/>
        </w:rPr>
        <w:footnoteReference w:id="394"/>
      </w:r>
      <w:r>
        <w:rPr>
          <w:rStyle w:val="FootnoteAnchor"/>
          <w:rtl w:val="true"/>
        </w:rPr>
        <w:footnoteReference w:id="395"/>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من لایحضر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می‌دهد دیه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مصالحه بر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ایست که اگر محاسبه شود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دو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مرد را در مقابل زن قصاص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 فرمود اگر خواستند قصاص کنند باید نصف دیه یک مرد بدهند و اگر خواستند دیه بگیرند پنج هزار درهم می‌گیرند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bookmarkStart w:id="108" w:name="pg4794_56596"/>
    </w:p>
    <w:p>
      <w:pPr>
        <w:pStyle w:val="BookText"/>
        <w:rPr/>
      </w:pPr>
      <w:bookmarkEnd w:id="108"/>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می‌فرمایند اگر زن شوهرش را کشت اولیاء دم مرد می‌توانند قصاص کنند و بابت قصاص زن چیزی به عنوان تفاضل دیه زن و مرد از اولیاء زن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بالاترین مجازات جنایت همان نفس جانی است که از او می‌گیرند و هیچ کس بیش از نفس خویش، جنایت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صحیحه عبدالله بن مسکان </w:t>
      </w:r>
      <w:r>
        <w:rPr>
          <w:rStyle w:val="FootnoteAnchor"/>
          <w:rtl w:val="true"/>
        </w:rPr>
        <w:footnoteReference w:id="396"/>
      </w:r>
      <w:r>
        <w:rPr>
          <w:rFonts w:ascii="IRNazanin" w:hAnsi="IRNazanin" w:eastAsia="IRNazanin"/>
          <w:color w:val="111111"/>
          <w:sz w:val="28"/>
          <w:sz w:val="28"/>
          <w:szCs w:val="28"/>
          <w:rtl w:val="true"/>
          <w:lang w:bidi="fa-IR"/>
        </w:rPr>
        <w:t>عن ابی عبدالله قال اذا قتلت المرئة رجلا قتلت به واذا قتل الرجل المرئة فان اراد القود ادوا فضل دیة الرجل علی دیة المرئة واقادوه بها وان لم یفعلوا وقبل الدیة دیة المرئة کاملة ودیة المرئة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مردی را کشت و خواستند قصاص کنند زن قصاص می‌شود و اگر مردی زنی را کشت و خواستند آن مرد را قصاص کنند باید تفاضل دیه زن و مرد را بدهند و اگر اولیاء زن خواستند از مردی که قاتل است دیه بگیرند یک دیه کامل زن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می‌فرماید دیه زن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متعدده و در حد تواتر استفاده می‌شود دیه زن مقدار معینی دارد که در مقایسه با دیه مرد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09" w:name="__RefHeading___Toc2276114_2035185390"/>
      <w:bookmarkStart w:id="110" w:name="_Toc37"/>
      <w:bookmarkEnd w:id="109"/>
      <w:r>
        <w:rPr>
          <w:rtl w:val="true"/>
        </w:rPr>
        <w:t xml:space="preserve">کتاب الدیات </w:t>
      </w:r>
      <w:r>
        <w:rPr>
          <w:rtl w:val="true"/>
        </w:rPr>
        <w:t>(</w:t>
      </w:r>
      <w:r>
        <w:rPr>
          <w:rtl w:val="true"/>
        </w:rPr>
        <w:t>دیه زن</w:t>
      </w:r>
      <w:r>
        <w:rPr>
          <w:rtl w:val="true"/>
        </w:rPr>
        <w:t xml:space="preserve">:) </w:t>
      </w:r>
      <w:r>
        <w:rPr/>
        <w:t>90/08/22</w:t>
      </w:r>
      <w:bookmarkEnd w:id="1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 اساس روایات دیه زن در تمام مقادیر ششگانه به گونه‌ای تنظیم شده است که در مقایسه با دیه مرد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مسأله اتفاقی است حتی برخی فقهاء </w:t>
      </w:r>
      <w:r>
        <w:rPr>
          <w:rStyle w:val="FootnoteAnchor"/>
          <w:rtl w:val="true"/>
        </w:rPr>
        <w:footnoteReference w:id="397"/>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یعنی همگان از شیعه و سنی به این مطلب قائلند فقط در اهل تسنن دو نفر مخالف هستند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یعتد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سرشناس نیستند حتی هم مذهب‌های آن دو مخالف یعنی علمای عامه که ادعای اجماع کردند استثناء نکردند که بگویند دو نفر مخالفند بلکه بطور کلی گفتند مسأله اتفاقی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پس مسأله هم اتفاقی و اجماعی بین علماء است و هم نصوص دالة بر مطلب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مرحوم صاحب ریاض </w:t>
      </w:r>
      <w:r>
        <w:rPr>
          <w:rStyle w:val="FootnoteAnchor"/>
          <w:rtl w:val="true"/>
        </w:rPr>
        <w:footnoteReference w:id="39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النصوص الصحیحة المستفیضة والمعتبرة التی کادت تکون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معتبره از نظر سند و صحیحه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قرآن در مورد اینکه دیه چیست و چه مقدار است بحثی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در مورد قتل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شبه عمد یا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مسلمة الی اهله</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دیه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 و نوع آن را روایاتی که مبین قرآن و مفسر قرآن هستند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همان امامان معصوم که در روایات فرمودند دیه در قتل خطایی یا شبه عمد یا عمد یکی از شش عنوان است و مقدار آن را هم تعیین کردند؛ همان امامان فرمودند این مقادیر تعیین شده دیه رجل حر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این قیود نباشد مقدار دیه فرق می‌کند برای نمونه اگر رجل نشد و مرئه شد گرچه آن دو قید دیگر را داشت یعنی مرئه مسلمه حره بود دیه‌اش نصف دیه مرد است و بعضی از روایات را خواندیم و گفتیم در دو باب آمده است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در بررسی روایات دو روایت </w:t>
      </w:r>
      <w:r>
        <w:rPr>
          <w:rStyle w:val="FootnoteAnchor"/>
          <w:rtl w:val="true"/>
        </w:rPr>
        <w:footnoteReference w:id="401"/>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 ادامه برخی دیگر از روایات را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المرأة متعمدا فأراد أهل المرأة أن یقتلوه،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لهم إذا أدوا إلی أهله نصف الدیة، وإن قبلوا الدیة فلهم نصف دیة الرجل، وإن قتلت المرأة الرجل قتلت به لیس لهم إلا نفسها</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مورد مردی که زنی را بکشد فرمود اولیاء دم زن می‌توانند او را قصاص کنند منتهی یک شرط دارد یعنی باید ابتداء نصف دیه مرد را بپردازند و بعد او را قصاص کنند و اگر خواستند دیه بگیرند نصف دیه یک مرد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زنی مردی را بکشد و اولیاء دم خواستار قصاص زن باشند فقط حق قصاص دارند تفاضل دیه زن و مرد قابل دریافت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رجل امرأته عمدا فأراد أهل المرأة أن یقتلوا الرجل ردوا إلی أهل الرجل نصف الدیة وقتلوه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امرأة قتلت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ولا یغرم أهلها شیئا</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ابی بصیر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مردی زن خود را عمدا بکشد و اولیاء دم زن خواسته باشند قصاص کنند تکلیف چیست؟ امام فرمود باید نصف دیه مرد را به اولیاء قاتل بپردازند و بعد او را بکشند پرسیدم اگر زنی مردی را کشت تکلیف چیست؟ امام فرمود اگر خواستند قصاص کنند زن در برابر قتل مرد قصاص می‌شود و اولیاء زن تفاضل دیه نمی‌پردازند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کیفیت استدلال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روایات چند مطلب را صریحا دلالت دارد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مرد قصاص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زنی را بکشد می‌توانند قصاص کنند و اگر خواستند قصاص کنند باید نصف دیه بپردازند و اگر زنی مردی را کشت و اولیاء رجل می‌خواهند زن را قصاص کنند بیش از نفسش نمی توانند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دیه زن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در دیه گفته‌اند دیه زن نصف مرد است و از طرفی در ارث هم ارث زن نصف مرد است در قرآن می فرماید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اولادکم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خلاف عدالت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مرحوم علامه طباطبایی </w:t>
      </w:r>
      <w:r>
        <w:rPr>
          <w:rStyle w:val="FootnoteAnchor"/>
          <w:rtl w:val="true"/>
        </w:rPr>
        <w:footnoteReference w:id="405"/>
      </w:r>
      <w:r>
        <w:rPr>
          <w:rFonts w:ascii="IRNazanin" w:hAnsi="IRNazanin" w:eastAsia="IRNazanin"/>
          <w:color w:val="111111"/>
          <w:sz w:val="28"/>
          <w:sz w:val="28"/>
          <w:szCs w:val="28"/>
          <w:rtl w:val="true"/>
          <w:lang w:bidi="fa-IR"/>
        </w:rPr>
        <w:t xml:space="preserve">می‌فرماید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قانون زمان جاهلیت است که به زن اصلا ارث نمی‌دادند اما قرآن ارث بردن زن را مفروغ عنه گرفته و ارث مرد را در قیاس با ارث زن بیان کرد یعنی بر خلاف جاهلیت که به زن ارث نمی‌داد اسلام پایه محاسبه ارث مرد را نیز ارث زن قرار داد گویا می‌خواست بگوید اول سهم زن را مشخص کنید و بعد دو برابر آن به مرد بدهید پس آیه نه تنها که کسر شأن زن نیست بلکه با ارث دادن به زن اولاً؛ و محور قرار دادن ارث زن ثانیاً، در جهت اعتبار دادن به زن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بودن ارث و یا دیه زن نه تنها که ظلم به زن نیست بلکه اجرای عدالت و به نفع زن است و توجه کوتاه به برخی از آیات قرآن در فهمیدن وجه نصف بودن ارث کمک می‌کند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وبما انفقوا من اموالهم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یا قیّام صیغه مبالغه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امور کسی را بعهده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بودن به جهت فضلی است که به مرد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معنی زیاده در خلقت است که خداوند به مرد داده و آن تعقل و تدبر و تفکر است که بر اساس طبع به مرد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المیزان </w:t>
      </w:r>
      <w:r>
        <w:rPr>
          <w:rStyle w:val="FootnoteAnchor"/>
          <w:rtl w:val="true"/>
        </w:rPr>
        <w:footnoteReference w:id="407"/>
      </w:r>
      <w:r>
        <w:rPr>
          <w:rFonts w:ascii="IRNazanin" w:hAnsi="IRNazanin" w:eastAsia="IRNazanin"/>
          <w:color w:val="111111"/>
          <w:sz w:val="28"/>
          <w:sz w:val="28"/>
          <w:szCs w:val="28"/>
          <w:rtl w:val="true"/>
          <w:lang w:bidi="fa-IR"/>
        </w:rPr>
        <w:t>می‌فرماید این طبیعت مرد را نسبت به طبیعت زن محکمتر و استوارتر کرده است و چون این زیادی را دارد لازمه و فرع آن این است که امور اجتماعی که نیاز به تعقل و تدبر دارد مانند حکومت ولایت و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 باشد برخلاف زن که طبیعت او بر اساس رقت و ظرافت است البته اگر آن احساسات و عواطفی که در زن هست با این تعقل پیوند نخورد این تعقل هیچ کارآیی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چون مرد در خلقت از صلابت بیشتری برخوردار است بار بیشتری نیز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نشان می‌دهد انفاق در دست مرد است تکفل مالی دست مرد است مخارج و حضانت و مهر و غیره در دست مرد است از این جهت در ارث دو سهم ارث برای مرد قرار داده می‌شود برای اینکه در اجتماع او است که اداره می‌کند اموال دست او است اگر دو سهم در اختیار ید عاقله قرار بگیرد در امور مادی و زندگی غلبه با آن جهات عاقله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111" w:name="pg4794_56601"/>
    </w:p>
    <w:p>
      <w:pPr>
        <w:pStyle w:val="BookText"/>
        <w:rPr/>
      </w:pPr>
      <w:bookmarkEnd w:id="111"/>
      <w:r>
        <w:rPr>
          <w:rFonts w:ascii="IRNazanin" w:hAnsi="IRNazanin" w:eastAsia="IRNazanin"/>
          <w:color w:val="111111"/>
          <w:sz w:val="28"/>
          <w:sz w:val="28"/>
          <w:szCs w:val="28"/>
          <w:rtl w:val="true"/>
          <w:lang w:bidi="fa-IR"/>
        </w:rPr>
        <w:t xml:space="preserve">مرحوم علامه طباطبائی </w:t>
      </w:r>
      <w:r>
        <w:rPr>
          <w:rStyle w:val="FootnoteAnchor"/>
          <w:rtl w:val="true"/>
        </w:rPr>
        <w:footnoteReference w:id="408"/>
      </w:r>
      <w:r>
        <w:rPr>
          <w:rFonts w:ascii="IRNazanin" w:hAnsi="IRNazanin" w:eastAsia="IRNazanin"/>
          <w:color w:val="111111"/>
          <w:sz w:val="28"/>
          <w:sz w:val="28"/>
          <w:szCs w:val="28"/>
          <w:rtl w:val="true"/>
          <w:lang w:bidi="fa-IR"/>
        </w:rPr>
        <w:t xml:space="preserve">در ادامه می‌فرماید نمی‌خواهیم یک زن و یک مرد را حساب کنیم بلکه جیل الرجال وجیل النساء را می‌خواهیم محاسبه کنیم در کل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حکومت جهانی منجی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اموال در اختیار مرد است و یک سهم در اختیار زن در نتیجه تعقل بر احساسات غلبه پیدا می‌کند و بشریت رو به سعادت و تکامل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همین را قرآن جبران کرده از نظر مصرف قضیه به عکس است برای نمونه یک آقایی یک پسر و یک دختر دارد دو سهم به پسر و یک سهم به دختر می‌رسد و یک آقای دیگر هم همینطور این دختر و پسر ها با هم ازدواج می‌کنند در نتیجه سرمایه دو خانواده جدید مساوی می‌شود اما زن یک سهم خود را کنار می‌گذارد یعنی مجبور نیست هزینه زندگی کند بلکه کناری می‌گذارد و یا بر آن می‌افزاید اما مرد باید بخشی یا تمام سهم خود را برای هزینه زندگی و نفقه زن که به عهده اوست مصرف کند به علاوه قرآن می‌فرماید به عدل رفتار کنید یعنی مرد مال خود را وسط می‌گذارد و مشترکا مصرف می‌کنند و زن هم از این جهت که اختیار مال خود را دارد سهم خود را خودش مصرف می‌کند در نتیجه زن دو برابر مرد مصرف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12" w:name="__RefHeading___Toc2276116_2035185390"/>
      <w:bookmarkStart w:id="113" w:name="_Toc38"/>
      <w:bookmarkEnd w:id="112"/>
      <w:r>
        <w:rPr>
          <w:rtl w:val="true"/>
        </w:rPr>
        <w:t xml:space="preserve">کتاب الدیات </w:t>
      </w:r>
      <w:r>
        <w:rPr>
          <w:rtl w:val="true"/>
        </w:rPr>
        <w:t>(</w:t>
      </w:r>
      <w:r>
        <w:rPr>
          <w:rtl w:val="true"/>
        </w:rPr>
        <w:t>دیه زن</w:t>
      </w:r>
      <w:r>
        <w:rPr>
          <w:rtl w:val="true"/>
        </w:rPr>
        <w:t xml:space="preserve">:) </w:t>
      </w:r>
      <w:r>
        <w:rPr/>
        <w:t>90/08/23</w:t>
      </w:r>
      <w:bookmarkEnd w:id="1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روایات معتبره و متواتره‌ای که داشتیم؛ گفتیم دیه زن نصف دیه مرد است و به تناسب در اشاره‌ای به بحث ارث گفتیم بر اساس آموزه قرآن کریم ارث زن نصف مرد است و به ایرادی اشاره کردیم که گفته‌اند چرا قرآن کریم هم در دیه و هم در ارث زن را نصف مرد قرار داده است؟ و در جواب ایراد به خلاصه وجهی که علامه طباطبایی مشروح آن را در المیزان </w:t>
      </w:r>
      <w:r>
        <w:rPr>
          <w:rStyle w:val="FootnoteAnchor"/>
          <w:rtl w:val="true"/>
        </w:rPr>
        <w:footnoteReference w:id="409"/>
      </w:r>
      <w:r>
        <w:rPr>
          <w:rFonts w:ascii="IRNazanin" w:hAnsi="IRNazanin" w:eastAsia="IRNazanin"/>
          <w:color w:val="111111"/>
          <w:sz w:val="28"/>
          <w:sz w:val="28"/>
          <w:szCs w:val="28"/>
          <w:rtl w:val="true"/>
          <w:lang w:bidi="fa-IR"/>
        </w:rPr>
        <w:t xml:space="preserve">آورده بود اشاره کردیم وگفتیم خلاصه فرمایش ایشان این است که در کلام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دو جهت مورد توجه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تفکر مراد است وحیات مرد تعقلی و تفکری است بر عکس زن که حیات او همراه با ظرافت و عاطفی است و بر این اساس وظایفی که بعهده این دو گذاشته شده متناسب با حیات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ولایت و قضاوت و زمامداری و مبارزات و حرب و جبهه و نیز امور معاملات و معاشرت و اداره اموال به صورت کلی بعهده مرد گذاشته شد و به همین دلیل سهم مالکیتش را دو برابر تعیین کرده است که به این واسطه ثروت غلبه پیدا می‌کند برای کسی که اداره امور بعهده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مصرف، قضیه برعکس این است و مالکیت زن در مصرف دو برابر مرد است که مثالی هم در مورد ازدواج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موارد استثناء وجود داشته باشد که زن در تعقل و تفکر و دیگر موارد قوی‌تر باشد و یا زن مسؤول امور خانوار باشد اما غالباً مردان قوی‌تر و هزینه‌ها بر عهده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مخارج و نفقه بر عهده مرد است و اگر مرد خانه کشته شد یعنی نان‌آور خانه از دست رفته است ولی اگر زن خانه کشته شد کسی که مصرف کننده بود از بین رفته است به این جهت دیه مرد را دو برابر زن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طرف در زن و مرد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تتساوی المرأة والرجل فی الجراح قصاصا ودیة حتی تبلغ ثلث دیة لحر، فینتصف بعد ذلک دیتها، فما لم تبلغ الثلث یقتص کل من الآخر بلا رد، فإذا بلغته یقتص للرجل منها بلا رد، ولها من الرجل من الرد، ولا یلحق بها الخنث المشکل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همانگونه که در قصاص نفس بین زن و مرد حکم قصاص یا دیه ثابت است همینطور در جنایت طرف نیز بین زن و مرد قصاص یا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تفاوت وجود دارد یعنی در جنایت طرف زن و مرد قصاصا و دیةً تا ثلث دیه مساوی هستند و اگر به ثلث رسید و خواستند دیه بگیرند دیه زن نصف می‌شود که در باب قصاص مفصل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اگر مردی عضوی از زن را قطع کرد که اگر عضو یک مرد بود دیه‌اش کمتر از ثلث کل دیه یک مرد می‌شد؛ به طور مساوی دیه زن اخذ می‌شود و اگر بیشتر از ثلث کل دیه یک مرد شد مرد جارح نصف آن را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اتفاقی است و اختلافی در آن نیست و ادله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وعن محمد بن إسماعیل، عن الفضل بن شاذان جمیعا، عن ابن أبی عمیر، عن عبد الرحمن بن الحجاج،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قطع إصبعا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ویقطع أربعا فیکون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 هذا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المرأة تعاقل الرجل إلی ثلث الدیة، فإذا بلغت الثلث رجعت إلی النصف، یا أبان انک أخذتنی بالقیاس، والسنة إذا قیست محق الدین</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ابان ابن تغلب می‌گوید خطاب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p>
    <w:p>
      <w:pPr>
        <w:pStyle w:val="BookText"/>
        <w:rPr/>
      </w:pPr>
      <w:r>
        <w:rPr>
          <w:rFonts w:ascii="IRNazanin" w:hAnsi="IRNazanin" w:eastAsia="IRNazanin"/>
          <w:color w:val="111111"/>
          <w:sz w:val="28"/>
          <w:sz w:val="28"/>
          <w:szCs w:val="28"/>
          <w:rtl w:val="true"/>
          <w:lang w:bidi="fa-IR"/>
        </w:rPr>
        <w:t>نظر حضرت عالی در مورد دیه مردی که یک انگشت از انگشتان یک زن را قطع کرده است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دیه آن ده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اگر مردی دو انگشت از انگشتان یک زن را قطع کند تکلیف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دیه آن بیست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اگر سه انگشت را قطع کند دیه آن چقدر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دیه آن سی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اگر مردی چهار انگشت یک زن را قطع کند دیه آن چقدر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دیه قطع چهار انگشت یک زن بیست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سبحان الله در دیه قطع سه انگشت فرمودید سی شتر بدهد و اکنون در دیه قطع چهار انگشت می‌فرمائید بیست شتر دیه دارد؟ إتفاقا در کوفه که بودیم کسانی از ناحیه شما چنین حکمی را نقل می‌کردند و ما می‌گفتیم نسبت ناروا به امام ما می‌دهید این کلام شیطان است و امام ما هرگز چنین چیزی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ابان فرمود ساکت باش ابان؛ این حکم رسول الله است که فرمود دیه قطع عضو زن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وضعیت مشابه در عضو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ثلث کل دیه مرد نرسد با مرد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ثلث رسید دیه عضو زن در مقایسه با دیه همان عضو در مرد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 تو خواستی با تکیه بر قیاس بگوئی وقتی دیه سه انگشت سی شتر است؛ پس دیه چهار انگشت باید بیشتر باشد؛ در حالی که اگر در سنت رسول الله قیاس راه پیدا کند دین نابود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bookmarkStart w:id="114" w:name="pg4794_56605"/>
    </w:p>
    <w:p>
      <w:pPr>
        <w:pStyle w:val="BookText"/>
        <w:rPr/>
      </w:pPr>
      <w:bookmarkEnd w:id="114"/>
      <w:r>
        <w:rPr>
          <w:rFonts w:ascii="IRNazanin" w:hAnsi="IRNazanin" w:eastAsia="IRNazanin"/>
          <w:color w:val="111111"/>
          <w:sz w:val="28"/>
          <w:sz w:val="28"/>
          <w:szCs w:val="28"/>
          <w:rtl w:val="true"/>
          <w:lang w:bidi="fa-IR"/>
        </w:rPr>
        <w:t>ملاحظه می‌فرمائید؛ روایت از نظر سند صحیح و دلالت آن هم تام است که زن و مرد تا ثلث دیه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ثلث رسید رجعت الی النصف هیچ مخالفی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اشکال پیش می‌آید که آیا خود ثلث جزء ما قبل است یا ما بعد یعنی آیا در مرز ثلث دیه نصف می‌شود یا باید از ثلث تجاوز کند تا دیه نصف شود؟</w:t>
      </w:r>
    </w:p>
    <w:p>
      <w:pPr>
        <w:pStyle w:val="BookText"/>
        <w:rPr/>
      </w:pPr>
      <w:r>
        <w:rPr>
          <w:rFonts w:ascii="IRNazanin" w:hAnsi="IRNazanin" w:eastAsia="IRNazanin"/>
          <w:color w:val="111111"/>
          <w:sz w:val="28"/>
          <w:sz w:val="28"/>
          <w:szCs w:val="28"/>
          <w:rtl w:val="true"/>
          <w:lang w:bidi="fa-IR"/>
        </w:rPr>
        <w:t>ان شاء الله بحث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15" w:name="__RefHeading___Toc2276118_2035185390"/>
      <w:bookmarkStart w:id="116" w:name="_Toc39"/>
      <w:bookmarkEnd w:id="115"/>
      <w:r>
        <w:rPr>
          <w:rtl w:val="true"/>
        </w:rPr>
        <w:t>(</w:t>
      </w:r>
      <w:r>
        <w:rPr>
          <w:rtl w:val="true"/>
        </w:rPr>
        <w:t>روایات داله بر تنصیف دیه عضو زن</w:t>
      </w:r>
      <w:r>
        <w:rPr>
          <w:rtl w:val="true"/>
        </w:rPr>
        <w:t xml:space="preserve">:) </w:t>
      </w:r>
      <w:r>
        <w:rPr/>
        <w:t>90/08/25</w:t>
      </w:r>
      <w:bookmarkEnd w:id="1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داله بر تنصیف دیه عضو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مصادف با روز عید سعید غدیر بود که از بزرگترین اعیاد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غیر از عید فطر و قربان و جمعه در اسلام عید معتبر دیگری هم داریم؟ آن حضرت فرمود عید دیگری داریم که در شرافت از این اعیاد برتر است، و آن عید سعید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عید غدیر در آسمانها بین ملائکه معروفتر و مشهورتر است تا در زمین بین مردم؛ و عید الله الاکبر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هفته درباره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ذکری بالاتر از فضایل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ذکرنا ذکر الله</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به یاد ما بودن به یاد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مناسبت بحث ذکر امروز را در مورد فضائل امیرالمؤمنین قرار می دهیم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پرسش مطرح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که در آن روز کفار و منافقین از ضربه زدن به اسلام مأیوس شدند؟ کفاری که با تمام وجود در مقام ایذاء و اذیت مسلمانان و از بین بردن اسلام بودند در آن روز چه پیش آمد که موجب یأس کفار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کفار از اول رسالت بنای اذیت داشتند زیرا آنان در خود کعبه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نصب کرده بودند و پرستش می کردند اما پیامبر مبعوث به رسالت شد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اعلان برای کفار سنگین بود و لذا؛</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تطمیع کردند؛ و پیامبر در جواب فرمود اگر خورشید را در یک کف من و ماه را در کف دیگر من بگذارید من دست از رسالت برنمی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پیامبر و هم کسانی که به پیامبر و دین اسلام ایمان آورده بودند را مورد آزار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کشتن پیامبر برآمدند که شبانه پیامبر را شهید کنند و خون پیامبر را به گردن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بگذارند که بنی هاشم نتوانند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لیلة المبیت که از افتخارات امیرالمؤمنین است و جای پیامبر خوابیدند؛ پیامبر از مکه به سوی مدینه رفتند چهل مرد جنگی از چهل قبیله با یک حمله نظامی به خانه پیامبر یورش بردند و علی که در جای پیامبر خوابیده بود برخاست شمشیر از دست یکی از آنان گرفت و در برابر آنان ایستاد و حیله سران قریش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نتوانستند با این توطئه ها راه به جایی ببرند به توطئه چهارم دل خوش کردند و گفتند دین اسلام قائم به شخص پیامبر است و پیامبر جانشین و پسر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برود اسلام ساقط می شود پس تا مرگ پیامبر منتظر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تبلیغات آنان نیز ناکام ماند زیرا در غدیر خم جبرئیل نازل شد و وحی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 من ربک</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 قضیه نصب امیرالمؤمنین به خلافت مطرح شد و پیامبر در آن خطبه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این جمله متفق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w:t>
      </w:r>
      <w:r>
        <w:rPr>
          <w:rStyle w:val="FootnoteAnchor"/>
          <w:rtl w:val="true"/>
        </w:rPr>
        <w:footnoteReference w:id="417"/>
      </w:r>
      <w:r>
        <w:rPr>
          <w:rFonts w:ascii="IRNazanin" w:hAnsi="IRNazanin" w:eastAsia="IRNazanin"/>
          <w:color w:val="111111"/>
          <w:sz w:val="28"/>
          <w:sz w:val="28"/>
          <w:szCs w:val="28"/>
          <w:rtl w:val="true"/>
          <w:lang w:bidi="fa-IR"/>
        </w:rPr>
        <w:t xml:space="preserve">می فرماید اینجا بود که مشرکین متوجه شدند دین قائم به شخص نیست بلکه قائم به امر ولایت است و لذا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فلاتخشوهم و اخشون</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 یکی از نشانه های یأس کافران و منافقان در همان روز غدیر نمایان شد و حارث بن نعمان </w:t>
      </w:r>
      <w:r>
        <w:rPr>
          <w:rStyle w:val="FootnoteAnchor"/>
          <w:rtl w:val="true"/>
        </w:rPr>
        <w:footnoteReference w:id="419"/>
      </w:r>
      <w:r>
        <w:rPr>
          <w:rFonts w:ascii="IRNazanin" w:hAnsi="IRNazanin" w:eastAsia="IRNazanin"/>
          <w:color w:val="111111"/>
          <w:sz w:val="28"/>
          <w:sz w:val="28"/>
          <w:szCs w:val="28"/>
          <w:rtl w:val="true"/>
          <w:lang w:bidi="fa-IR"/>
        </w:rPr>
        <w:t xml:space="preserve">خود را به نزدیک پیامبر رساند و شترش را خوابانید و نزد پیامبر رفت و خطاب به پیامبر گفت تاکنون هرچه گفتی قبول کردیم حالا این که امروز مطرح کردید آیا از طرف خداست یا از طرف خود شماست رسول الله با ناراحتی قسم یاد کردند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گفت خدایا اگر این امر از طرف خود توست از آسمان سنگی بر من بفرست که طاقت دیدن چنین روزی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هنوز به مرکَب خود نرسیده بود که سنگ ریزه ای از آسمان همانند سنگهای ابابیل بر سرش فرود آمد و او به درک واصل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مرحوم علامه طباطبایی </w:t>
      </w:r>
      <w:r>
        <w:rPr>
          <w:rStyle w:val="FootnoteAnchor"/>
          <w:rtl w:val="true"/>
        </w:rPr>
        <w:footnoteReference w:id="420"/>
      </w:r>
      <w:r>
        <w:rPr>
          <w:rFonts w:ascii="IRNazanin" w:hAnsi="IRNazanin" w:eastAsia="IRNazanin"/>
          <w:color w:val="111111"/>
          <w:sz w:val="28"/>
          <w:sz w:val="28"/>
          <w:szCs w:val="28"/>
          <w:rtl w:val="true"/>
          <w:lang w:bidi="fa-IR"/>
        </w:rPr>
        <w:t>ذیل آیه طی بیانی آیه را تحدید می داند و می فرماید مراد از خشیت ترس از خدا بطور عام نیست زیرا خشیت عام از خدا برای همه است و این خشیت یک خشیت خاص است یعنی دیگر نترسید که مشرکان و منافقان به دین آسیب برسانند زیرا اساس دین با ولایت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مأیوس شدند اما از من بترسید که ممکن است در صورت کوتاهی هایی که می کنید دین را از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فرماید آیه نشان می دهد ولایت نعمتی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کردید و اطاعت کردید فبها و اگر تخطی کردید شما را به ضلالت می رسانم و دین را از شما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فعلوا وهو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زیر بار ولایت نرفتند و خدا هم آنها را به ضلالت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ان شاء الله این مطالب جزء ذکر باشد و ثواب ذکر الله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زن و مرد در قصاص طرف تا وقتی که دیه عضو قطع شده به ثلث دیه کامل مرد نرسد با هم مساوی هستند اما اگر دیه جنایت انجام شده به ثلث دیه رجل رسید دیه عضو زن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مورد استناد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روایت از ابان بن تغلب 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کتاب الدیات، ابواب دیات الاعضاء، باب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وعن محمد بن إسماعیل، عن الفضل بن شاذان جمیعا، عن ابن أبی عمیر، عن عبد الرحمن بن الحجاج،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قطع إصبعا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ویقطع أربعا فیکون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 هذا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المرأة تعاقل الرجل إلی ثلث الدیة، فإذا بلغت الثلث رجعت إلی النصف، یا أبان انک أخذتنی بالقیاس، والسنة إذا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خواندیم که از امام پرسید اگر مردی چهار انگشت یک زن را قطع کند تکلیف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المرئة تعاقل الرجل الی ثلث الدیة فاذا بلغت الثلث رجعت الی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تا ثلث دیه عضو مساویند وقتی به ثلث دیه رسید برای زن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پرسشی مطرح است که حکم خود ثلث چیست؟ یعنی آیا غایت داخل در مغیی است یا خیر؟ بدیهی است اگر غایت داخل در مغیی باشد یعنی خود ثلث ملحق به تساوی است و بعد از ثلث نصف میشود و تعداد زیادی از علماء نیز بر همین اساس فتوی دادند یعنی گفتند بالاتر از ثلث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کتاب الدیات، ابواب دیات الاعضاء، باب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از مقنعه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ط 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منزله یک روایت تلقی کرده و نقل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تساوی الرجل فی دیات الأعضاء والجوارح حتی تبلغ ثلث الدیة، فإذا بلغتها رجعت إلی النصف من دیات الرجال، مثال ذلک أن فی إصبع الرجل إذا قطعت عشرا من الإبل، وکذلک فی أصبع المرأة سواء، وفی إصبعین من أصابع الرجل عشرون من الإبل وفی إصبعین من أصابع المرأة کذلک، وفی ثلاث أصابع الرجل ثلاثون، وفی ثلاث أصابع من أصابع المرأة سواء، وفی أربع أصابع من ید الرجل أو رجله أربعون من الإبل، وفی أربع أصابع المرأة عشرون من الإبل لأنها زادت علی الثلث فرجعت بعد الزیادة إلی أصل دیة المرأة وهی النصف من دیات الرجال، ثم علی هذا الحساب کلما زادت أصابعها وجراحها وأعضاؤها علی الثلث رجعت إلی النصف، فیکون فی قطع خمس أصابع لها خمس وعشرون من الإبل وفی خمس أصابع الرجل خمسون من الإبل، بذلک ثبتت السنة عن نبی الهدی، وبه تواترت الاخبار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فرمایید نقل مفید شبیه روایت ابان است و مثالی که آورده است نظیر همان مثال حدیث 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به دلیل ذیل کلام مفید پاراگراف بالا را به عنوان روایت تلقی کرده است و بدیهی است بر فرض که مفید بدون سلسله سند روایتی نقل کرده باشد مراسیل شیخ مفید و یا صدوق در اعتبار کمتر از مراسیل ابن ابی عمیر نیست پس حجت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مرحوم مفید در ذیل روایت به تحلیل روایت پرداخته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هذا الحساب کلما زادت اصابعها وجراحهها واعضائها علی الثلث رجعت الی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که در فوق گفته شد هرگاه دیه جراحت از ثلث دیه مرد بگذرد دیه عضو زن نصف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طی یک بررسی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فی قطع خمس اصابع یکون لها خمس وعشرون من الابل وفی خمس اصابع الرجل خمسون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قطع پنج انگشت زن بیست و پنج شتر است در حالیکه دیه قطع پنج انگشت مرد پنجاه شتر است و در نهایت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ثبتت السنة عن نبیّ الهدی وبه تواترت الاخبار عن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سنت پیامبر تثبیت شد و روایات متواتره نیز بر این حکم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مشهور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مشهور حتی در خود ثلث هم دیه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بن دراج 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کتاب الدیات، ابواب قصاص طرف، 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وباسناده عن الحسین بن سعید، عن ابن أبی عمیر وفضالة،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بینها، وبین الرجل 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الجراحات حتی تبلغ الثلث سواء، فإذا بلغت الثلث سواء ارتفع الرجل وسفلت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جراحات بین زن و مرد پرسیدم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قصاص دارد و تا ثلث دیه مرد، دیه زن و مرد مساوی است اما اگر به ثلث رسید دیه عضو مرد ترقی می کند و دیه عضو زن تنزل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را به مرحوم شیخ در نهایه </w:t>
      </w:r>
      <w:r>
        <w:rPr>
          <w:rStyle w:val="FootnoteAnchor"/>
          <w:rtl w:val="true"/>
        </w:rPr>
        <w:footnoteReference w:id="421"/>
      </w:r>
      <w:r>
        <w:rPr>
          <w:rFonts w:ascii="IRNazanin" w:hAnsi="IRNazanin" w:eastAsia="IRNazanin"/>
          <w:color w:val="111111"/>
          <w:sz w:val="28"/>
          <w:sz w:val="28"/>
          <w:szCs w:val="28"/>
          <w:rtl w:val="true"/>
          <w:lang w:bidi="fa-IR"/>
        </w:rPr>
        <w:t>نسبت داده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جاوز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ثلث تجاوز کرد دیه نصف میشود یعنی در خود ثلث دیه نصف نمی شود و گفته اند کلام شیخ ناظر به روایت ابن ابی یعفور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ابی یعفور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الحسن بن علی، عن کرام،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إصبع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إصبعه حتی تنتهی إلی ثلث المرأة، فإذا جاز الثلث أضعف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فرمایید در تمام روایات قبلی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یعنی وقتی به ثلث رسید نصف می شود که نشان می دهد در خود ثلث نیز نصف مطرح است اما در روایت ابن ابی یعفور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 الثلث اضعف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در نهایه به این روایت عمل کرده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یتجاوز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قائلند در خود ثلث هم دیه مرئه نصف دیه رجل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bookmarkStart w:id="117" w:name="pg4794_56612"/>
    </w:p>
    <w:p>
      <w:pPr>
        <w:pStyle w:val="BookText"/>
        <w:rPr/>
      </w:pPr>
      <w:bookmarkEnd w:id="117"/>
      <w:r>
        <w:rPr>
          <w:rFonts w:ascii="IRNazanin" w:hAnsi="IRNazanin" w:eastAsia="IRNazanin"/>
          <w:color w:val="111111"/>
          <w:sz w:val="28"/>
          <w:sz w:val="28"/>
          <w:szCs w:val="28"/>
          <w:rtl w:val="true"/>
          <w:lang w:bidi="fa-IR"/>
        </w:rPr>
        <w:t>بررسی این نکته که آیا حق با مرحوم شیخ در نهایه است یا مشهور و یا اساساً نسبتی که به شیخ داده شده صحیح است یا خیر؟ برای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18" w:name="__RefHeading___Toc2276120_2035185390"/>
      <w:bookmarkStart w:id="119" w:name="_Toc40"/>
      <w:bookmarkEnd w:id="118"/>
      <w:r>
        <w:rPr>
          <w:rtl w:val="true"/>
        </w:rPr>
        <w:t xml:space="preserve">کتاب الدیات </w:t>
      </w:r>
      <w:r>
        <w:rPr>
          <w:rtl w:val="true"/>
        </w:rPr>
        <w:t>(</w:t>
      </w:r>
      <w:r>
        <w:rPr>
          <w:rtl w:val="true"/>
        </w:rPr>
        <w:t>دیه جنایت طرف</w:t>
      </w:r>
      <w:r>
        <w:rPr>
          <w:rtl w:val="true"/>
        </w:rPr>
        <w:t xml:space="preserve">:) </w:t>
      </w:r>
      <w:r>
        <w:rPr/>
        <w:t>90/08/28</w:t>
      </w:r>
      <w:bookmarkEnd w:id="1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جنایت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زن و مرد دیةً و قصاصاً مساوی هستند و دیه عضو زن تا به ثلث جنایت مرد نرسد هم قصاص می‌شود و هم دیه می‌گیرند و تفاضلی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ثلث دیه مرد رسید دیه زن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روایات زیادی مستند این فتوی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ابان تغلب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صاحب وسائل </w:t>
      </w:r>
      <w:r>
        <w:rPr>
          <w:rStyle w:val="FootnoteAnchor"/>
          <w:rtl w:val="true"/>
        </w:rPr>
        <w:footnoteReference w:id="424"/>
      </w:r>
      <w:r>
        <w:rPr>
          <w:rFonts w:ascii="IRNazanin" w:hAnsi="IRNazanin" w:eastAsia="IRNazanin"/>
          <w:color w:val="111111"/>
          <w:sz w:val="28"/>
          <w:sz w:val="28"/>
          <w:szCs w:val="28"/>
          <w:rtl w:val="true"/>
          <w:lang w:bidi="fa-IR"/>
        </w:rPr>
        <w:t xml:space="preserve">از مقنعه </w:t>
      </w:r>
      <w:r>
        <w:rPr>
          <w:rStyle w:val="FootnoteAnchor"/>
          <w:rtl w:val="true"/>
        </w:rPr>
        <w:footnoteReference w:id="425"/>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جمیل بن دراج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روایات استفاده می‌شد مادامی که به ثلث دیه مرد نرسید نصف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تتساوی المرأة والرجل فی الجراح قصاصا ودیة حتی تبلغ ثلث دیة لحر، فینتصف بعد ذلک دیتها، فما لم تبلغ الثلث یقتص کل من الآخر بلا رد، فإذا بلغته یقتص للرجل منها بلا رد، ولها من الرجل من الرد، ولا یلحق بها الخنث المشکل</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28"/>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للنصوص المستفیضة المعتضدة بعمل الاصحاب من غیر خلاف محقق اجده فیه بل عن الخلاف </w:t>
      </w:r>
      <w:r>
        <w:rPr>
          <w:rStyle w:val="FootnoteAnchor"/>
          <w:rtl w:val="true"/>
        </w:rPr>
        <w:footnoteReference w:id="429"/>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نسبتی که به شیخ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ادامه فرمود؛ لکن مشهور شده است که نظر مرحوم شیخ </w:t>
      </w:r>
      <w:r>
        <w:rPr>
          <w:rStyle w:val="FootnoteAnchor"/>
          <w:rtl w:val="true"/>
        </w:rPr>
        <w:footnoteReference w:id="430"/>
      </w:r>
      <w:r>
        <w:rPr>
          <w:rFonts w:ascii="IRNazanin" w:hAnsi="IRNazanin" w:eastAsia="IRNazanin"/>
          <w:color w:val="111111"/>
          <w:sz w:val="28"/>
          <w:sz w:val="28"/>
          <w:szCs w:val="28"/>
          <w:rtl w:val="true"/>
          <w:lang w:bidi="fa-IR"/>
        </w:rPr>
        <w:t>در نهایه مخالف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اختلاف منسوب به شیخ با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سه مرحله برای صدور حکم مطرح است؛</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ثلث دیه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ثلث دیه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ثلث دیه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فتاوای علماء این است که دیه زن و مرد تا به ثلث نرسید مساوی است و نص مورد استناد علماء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تبلغ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به ثلث نرسد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یتجاوز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مشهور با شیخ در جایی است که دیه این جنایت ثلث دیه رجل باشد مشهور می‌گوید در خود ثلث نصف می‌شود مرحوم شیخ می‌فرماید چون تجاوز نکرد نصف نمی‌شود بلکه بعد گذشتن از ثلث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نهایه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وتتساوی جراحهما ما لم تتجاوز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نصف شدن را تجاوز از ثلث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نظر شیخ موافق مشهور است و نسبت داده شده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عبارت مرحوم شیخ را مورد توجه قرار دهیم خلاف نسبت داده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تتساوی جراحهما ما لم تتجاوز ثلث الدیة وفاذا بلغ ثلث الدیة نقصت المرئة ویزید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می‌فرمایید مرحوم شیخ در ذیل کلام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ثلث رسید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چون در صدر؛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غلط انداز شد در حالیکه به قرینه ذیل کلام؛ می‌گوییم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مسامحه است بلکه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 الثلث فاذا بلغ الثلث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عبارت درست می‌شود و قول شیخ مخالف فتوای مشهور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علماء، صدر کلام را دیدند و به ذیل عبارت شیخ توجه نکردند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مستند فتوای نسبت داده شده به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هم داریم که همین تعبیر شیخ در این دو روایت آمده است و می‌تواند مستند نسبت داده شده به مرحوم شیخ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موثقه ابن ابی یعفور </w:t>
      </w:r>
      <w:r>
        <w:rPr>
          <w:rStyle w:val="FootnoteAnchor"/>
          <w:rtl w:val="true"/>
        </w:rPr>
        <w:footnoteReference w:id="431"/>
      </w:r>
      <w:r>
        <w:rPr>
          <w:rFonts w:ascii="IRNazanin" w:hAnsi="IRNazanin" w:eastAsia="IRNazanin"/>
          <w:color w:val="111111"/>
          <w:sz w:val="28"/>
          <w:sz w:val="28"/>
          <w:szCs w:val="28"/>
          <w:rtl w:val="true"/>
          <w:lang w:bidi="fa-IR"/>
        </w:rPr>
        <w:t>قال سئلت اباعبدالله عن رجل قطع اصبع امرئة قال تقطع اصبعه حتی ینتهی الی ثلث المرئة فاذا جاز الثلث اضعفت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که دیروز نیز خواندیم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ثلث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نظر می‌رسد غلط باشد زیرا فروع کافی </w:t>
      </w:r>
      <w:r>
        <w:rPr>
          <w:rStyle w:val="FootnoteAnchor"/>
          <w:rtl w:val="true"/>
        </w:rPr>
        <w:footnoteReference w:id="432"/>
      </w:r>
      <w:r>
        <w:rPr>
          <w:rFonts w:ascii="IRNazanin" w:hAnsi="IRNazanin" w:eastAsia="IRNazanin"/>
          <w:color w:val="111111"/>
          <w:sz w:val="28"/>
          <w:sz w:val="28"/>
          <w:szCs w:val="28"/>
          <w:rtl w:val="true"/>
          <w:lang w:bidi="fa-IR"/>
        </w:rPr>
        <w:t xml:space="preserve">همین روایت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این درست است یعنی ثلث دیه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433"/>
      </w:r>
      <w:r>
        <w:rPr>
          <w:rFonts w:ascii="IRNazanin" w:hAnsi="IRNazanin" w:eastAsia="IRNazanin"/>
          <w:color w:val="111111"/>
          <w:sz w:val="28"/>
          <w:sz w:val="28"/>
          <w:szCs w:val="28"/>
          <w:rtl w:val="true"/>
          <w:lang w:bidi="fa-IR"/>
        </w:rPr>
        <w:t>قال سأل ابوعبدالله عن جراحات الرجال والنساء فی الدیات والقصاص سواء فقال الرجال والنساء فی القصاص السن بالسن والشجة بالشجة والاصبع بالاصبع سواء حتی تبلغ الجراحات ثلث الدیة فاذا جازت الثلث صیرت دیه الرجال فی الجراحات ثلثی الدیة، ودیة النساء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صحیحه حلبی نیز به صراحت می‌رساند بعد از گذر از خود ثلث دیه زن نصف و دیه مرد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مستندات مشهور و دو روایتی که ممکن است مستند قول منسوب به شیخ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ابی یعفور و 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روایاتی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هیچ تعارضی ندارد زیرا گرچه قبل از ثلث و نیز خود ثلث از یک جنس است و در جایی که حد و محدود از یک جنس باشند قطعاً غایت داخل در مغیی است اما در این مورد قرینه خارجیه داریم که غایت داخل در مغیی نیست یعنی اگر در این دو روایت دقت شود و صدر روایت را بهتر توجه کنیم در یکی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تنتهی إلی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تبلغ الجراحات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ثلث و این قرینه است که غایت داخل در مغیی نیست یعنی از سه مرحله از حکم؛ مرحله اول این است که تا قبل از ثلث مساویند و روایت از دو مرحله باقیمانده فقط مرحله سوم را بیان کرده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از ثلث، دیه زن نصف می‌شود و نسبت به مرحله دوم یعنی خود ثلث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 روایت با روایات مورد استناد مشهور تنافی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bookmarkStart w:id="120" w:name="pg4794_56615"/>
    </w:p>
    <w:p>
      <w:pPr>
        <w:pStyle w:val="BookText"/>
        <w:rPr/>
      </w:pPr>
      <w:bookmarkEnd w:id="12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بگوییم تعارض هست مرحوم کاشف الغطاء </w:t>
      </w:r>
      <w:r>
        <w:rPr>
          <w:rStyle w:val="FootnoteAnchor"/>
          <w:rtl w:val="true"/>
        </w:rPr>
        <w:footnoteReference w:id="434"/>
      </w:r>
      <w:r>
        <w:rPr>
          <w:rFonts w:ascii="IRNazanin" w:hAnsi="IRNazanin" w:eastAsia="IRNazanin"/>
          <w:color w:val="111111"/>
          <w:sz w:val="28"/>
          <w:sz w:val="28"/>
          <w:szCs w:val="28"/>
          <w:rtl w:val="true"/>
          <w:lang w:bidi="fa-IR"/>
        </w:rPr>
        <w:t>می‌فرماید چون مستندات مشهور اکثر عددا و اصح سندا است ترجیح با آن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آن روایات مطابق با فتوای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مشهور مخالف ندارد و ما نه از نظر روایات مخالف پیدا می‌کنیم و نه از فتاوای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فرع دیگر در مسأله هست ان شاء الله بحث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21" w:name="__RefHeading___Toc2276122_2035185390"/>
      <w:bookmarkStart w:id="122" w:name="_Toc41"/>
      <w:bookmarkEnd w:id="121"/>
      <w:r>
        <w:rPr>
          <w:rtl w:val="true"/>
        </w:rPr>
        <w:t xml:space="preserve">کتاب الدیات </w:t>
      </w:r>
      <w:r>
        <w:rPr>
          <w:rtl w:val="true"/>
        </w:rPr>
        <w:t>(</w:t>
      </w:r>
      <w:r>
        <w:rPr>
          <w:rtl w:val="true"/>
        </w:rPr>
        <w:t>دیه جنایت طرف</w:t>
      </w:r>
      <w:r>
        <w:rPr>
          <w:rtl w:val="true"/>
        </w:rPr>
        <w:t xml:space="preserve">:) </w:t>
      </w:r>
      <w:r>
        <w:rPr/>
        <w:t>90/08/29</w:t>
      </w:r>
      <w:bookmarkEnd w:id="1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جنایت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زن درنفس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جنایت بر اطراف یک استثناء وجود دارد داشت که اگر مردی جنایتی بر زنی وارد کند مادامیکه دیه آن عضو زن به ثلث دیه مرد نرسیده باشد زن ومرد در دیه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انگشتان رامطرح کردیم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مسئله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 اگر به ثلث رسید دیه زن نصف دیه مرد است در جایی است که دیه از ناحیه یک جنایت ثابت شده باشد یعنی اگر همین جنایت را به دفعات انجام دهد؛ مثلا با دو ضربه یا سه ضربه و هربار کمتر از ثلث قطع کند و عرفا تعدد پیدا کند هرچند که در جمع چهار انگشت قطع شده باشد؛ دو جنایت است و هرکدام حکم خودش را دارد در هر جنایت می تواند دیه کامل بگیرد و نمی توانیم بگوییم چون در جمع چهار انگشت قطع کرده است و زاید بر ثلث است پس باید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زمان آن متعدد بودهر یک از جنایت ها جدا محاسبه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فرع در مسئله وجود دارد که قبلا در قصاص خواندیم و اکنون اجمالا 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چهار انگشتش توسط یک مرد قطع شد و مخیر است که قصاص کند یا دیه بگیرد؛ اگر بخواهد قصاص بکند باید چهار انگشت مرد را قطع کند و بیست شتر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بخواهد دیه بگیرد باید بیست شتر بگیرد و هیچ انگشتی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پرسش این است که آیا می تواند دو انگشت مرد را در مقابل چهار انگشت خودش قطع کند و چیزی هم ندهد؟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بعضی میگویند می تواند دو انگشت را قطع کند وپولی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انگشت مرد را قطع کند تمام حق خودش را اخذ کرده است ونسبت به دو انگشت دیگر چون مستلزم پول دادن است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روایاتی که می گویند اگر به ثلث رسید یرجع الی النصف استظهار می شود که حق زن در فرض قطع چهار انگشت به نصف بر گشت وزن می تواند همان نصف را بدون پرداختن غرامت استیفاءکند پس می تواند دو انگشت را به عنوان قصاص قطع کند و پولی نپردازد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مرد دو انگشت زن را قطع کرده بود آیا این زن حق داشت دو انگشت مرد جانی را قطع کند؟</w:t>
      </w:r>
    </w:p>
    <w:p>
      <w:pPr>
        <w:pStyle w:val="BookText"/>
        <w:rPr/>
      </w:pPr>
      <w:r>
        <w:rPr>
          <w:rFonts w:ascii="IRNazanin" w:hAnsi="IRNazanin" w:eastAsia="IRNazanin"/>
          <w:color w:val="111111"/>
          <w:sz w:val="28"/>
          <w:sz w:val="28"/>
          <w:szCs w:val="28"/>
          <w:rtl w:val="true"/>
          <w:lang w:bidi="fa-IR"/>
        </w:rPr>
        <w:t>جواب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حالا که چهار انگشت را قطع کرده است و دوتا اضافه قطع کرده است اصل جواز قطع دو انگشت به عنوان قصاص به قوت خودش باقی است و مقتضی این قطع که قطع دو انگشت باشد موجود است و این اضافه مانع قطع دو انگشت نیست وچون مقتضی موجود ومانع مفقود است پس زن می تواند بجای چهار انگشت دو انگشت مرد را قطع کند و چیزی هم ندهد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bookmarkStart w:id="123" w:name="pg4794_56617"/>
    </w:p>
    <w:p>
      <w:pPr>
        <w:pStyle w:val="BookText"/>
        <w:rPr/>
      </w:pPr>
      <w:bookmarkEnd w:id="123"/>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استظهار شد در جائی که مرد چهار انگشت زنی را قطع کرد ؛ زن مخیر است بین اینکه دیه بگیرد یا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دیه بگیرد چهار انگشت او به ثلث رسیده و بیست شتر دیه دارد و اگر خواست قصاص کند بایستی دیه دو انگشت مرد یعنی بیست شتر بدهد و چهار انگشت را قطع کند پس می تواند هر انگشتی از انگشتان مرد را قصاص کند به شرط اینکه مازاد بدهد یعنی هر انگشت را به صورت جداگانه محاسبه می کنیم و هر انگشتی حکم خودش را دارد باید نصف دیه یک انگشت یعنی پنج شتر بدهد و یک انگشت را قطع کند و معنای یرجع الی النصف همین است نه اینکه بگوئیم نصف چهار انگشت دو انگشت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قول به جواز گویا قائل می خواهد اینجا یک تبادلی انجام بگیرد که زن در برابر چهار انگشت قطع شده خود به جای قطع چهار انگشت وپرداخت دیه دوانگشت از قطع دوتا از انگشتان صرف نظرکند و به جای آن از پرداخت دیه دو انگشت معاف شود این یک تبادل ومعامله است وشرعا دلیل می خواهد تا مشروع باشد وچنین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24" w:name="__RefHeading___Toc2276124_2035185390"/>
      <w:bookmarkStart w:id="125" w:name="_Toc42"/>
      <w:bookmarkEnd w:id="124"/>
      <w:r>
        <w:rPr>
          <w:rtl w:val="true"/>
        </w:rPr>
        <w:t xml:space="preserve">کتاب الدیات </w:t>
      </w:r>
      <w:r>
        <w:rPr>
          <w:rtl w:val="true"/>
        </w:rPr>
        <w:t>(</w:t>
      </w:r>
      <w:r>
        <w:rPr>
          <w:rtl w:val="true"/>
        </w:rPr>
        <w:t>عدم الحاق خنثی مشکل به دیه زن و تساوی فرق مسلمین در دیه</w:t>
      </w:r>
      <w:r>
        <w:rPr>
          <w:rtl w:val="true"/>
        </w:rPr>
        <w:t xml:space="preserve">:) </w:t>
      </w:r>
      <w:r>
        <w:rPr/>
        <w:t>90/08/30</w:t>
      </w:r>
      <w:bookmarkEnd w:id="1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الحاق خنثی مشکل به دیه زن و تساوی فرق مسلمین در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الحاق خنثی مشکل به دیه زن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تتساوی المرأة والرجل فی الجراح قصاصا ودیة حتی تبلغ ثلث دیة لحر، فینتصف بعد ذلک دیتها، فما لم تبلغ الثلث یقتص کل من الآخر بلا رد، فإذا بلغته یقتص للرجل منها بلا رد، ولها من الرجل من الرد، ولا یلحق بها الخنث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ذیل 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چند فرع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این فروع در 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اما قبلا در قصاص به تفصیل گذشت و اکنون به طور اجمال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دیه عضو مرئه‌ای که چهار انگشتش را مردی قطع کرده است چون به ثلث دیه مرد رسید دیه زن نصف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 که اگر زن بخواهد قصاص کند آیا حق دارد بجای چهار انگشت و پرداخت دیه دو انگشت مرد؛ فقط دو انگشت مرد را قصاص کند و چیزی رد نکند؟</w:t>
      </w:r>
    </w:p>
    <w:p>
      <w:pPr>
        <w:pStyle w:val="BookText"/>
        <w:rPr/>
      </w:pPr>
      <w:r>
        <w:rPr>
          <w:rFonts w:ascii="IRNazanin" w:hAnsi="IRNazanin" w:eastAsia="IRNazanin"/>
          <w:color w:val="111111"/>
          <w:sz w:val="28"/>
          <w:sz w:val="28"/>
          <w:szCs w:val="28"/>
          <w:rtl w:val="true"/>
          <w:lang w:bidi="fa-IR"/>
        </w:rPr>
        <w:t>در مسأله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جایز است و دو وجه برای جواز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می‌فرماید اگر به ثلث رسید دیه زن یرجع الی النصف اینجا هم چهار انگشت است یرجع الی النصف و می‌تواند دو انگشت قطع کند و چیزی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یرجع الی النصف در نص و فتوی این است که بجای چهار انگشت اگر بخواهد دیه بگیرد چهار نصف دیه باید بگیرد نه اینکه دو دیه کامل بگیرد و نیز اگر بخواهد قصاص کند نصف هر انگشت حق قصاص دارد که اگر چهار انگشت کامل را قطع کرد باید بابت نصف دیگر هر یک از انگشتان که مازاد بر حق اوست و قطع کرده است دیه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نفس هم اگر بخواهد از باب النفس بالنفس قصاص کند نمی‌تواند نصف نفس را استیفا کند بنابراین تمام را استیفا می‌کند و بابت نصف دیگر باید دیه بدهد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اگر فقط دو انگشت را قطع کرده بود حق داشت دو انگشت قصاص کند پس الان هم حق دارد چون مقتضی موجود است و مانعی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در درس دیروز جواب دادیم که این یک تعامل جدید است و نیاز به دلیل شرعی دارد و هیچ دلیلی از شرع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انگشت زن توسط مردی قطع شدآیا زن می‌تواند بگوید من که حق دارم هر چهار انگشت جانی را قطع کنم و دو انگشت دیه بپردازم و یا دیه چهار انگشت را مثلا هر انگشتی پنج دینار بگیرم یکی از انگشتان را عفو می‌کنم و سه انگشت باقی می‌ماند و چون کمتر از ثلث می‌شود و دیه مساوی است دیه کامل سه انگشت را می‌گیرم و یا سه انگشت را قصاص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حق دارد و می‌تواند اینکار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چهار انگشت قطع شد حکم به نصف دیه برگشت و نصف هر کدام از انگشتان را حق داشت حال اگر بخواهد یکی را عفو کند در واقع نصف یک انگشت را عفو کرده و بابت سه انگشت باقیمانده بابت هر کدام نصف انگشت حق دیه یا حق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چهار انگشتش توسط مردی قطع شد آیا می‌تواند بگوید یکی را دیه می‌گیرم و سه تا را قصاص می‌کنم؟</w:t>
      </w:r>
    </w:p>
    <w:p>
      <w:pPr>
        <w:pStyle w:val="BookText"/>
        <w:rPr/>
      </w:pPr>
      <w:r>
        <w:rPr>
          <w:rFonts w:ascii="IRNazanin" w:hAnsi="IRNazanin" w:eastAsia="IRNazanin"/>
          <w:color w:val="111111"/>
          <w:sz w:val="28"/>
          <w:sz w:val="28"/>
          <w:szCs w:val="28"/>
          <w:rtl w:val="true"/>
          <w:lang w:bidi="fa-IR"/>
        </w:rPr>
        <w:t>این فرع نیز با همان دلیل مناقشه در وجه دوم از فرع اول مورد مناقشه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جنایت مشاع است ویرجع الی النصف یعنی اگر چهار انگشت را بخواهد دیه بگیرد یعنی چهار نصف دیه و اگر بخواهد قصاص کند یعنی چهار نصف انگشت را قصاص کند اگر بخواهد هر چهار انگشت را استیفا کند باید چهار نصف انگشت دیه بپردازد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حکم خنثی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ذیل 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یلحق بها الخنثی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چهار انگشت یک خنثی مشکل را قطع کند آیا از این جهت که دیه آن از ثلث دیه مرد بیشتر است یرجع الی النصف؟</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به مرئه ملحق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حکم مختص مرئه است و نمی‌توانیم برای خنثی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فرق مسلمین در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فرق المسلمین المحقة والمبطلة متساویة فی الدیة إلا المحکوم منهم بالکفر کالنواصب والخوارج والغلاة مع بلوغه غلوهم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فرق مسلمین در دیه مساوی هستند زیرا همه شهادتین می‌گویند پس احکام ظاهری اسلام بر آنها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435"/>
      </w:r>
      <w:r>
        <w:rPr>
          <w:rFonts w:ascii="IRNazanin" w:hAnsi="IRNazanin" w:eastAsia="IRNazanin"/>
          <w:color w:val="111111"/>
          <w:sz w:val="28"/>
          <w:sz w:val="28"/>
          <w:szCs w:val="28"/>
          <w:rtl w:val="true"/>
          <w:lang w:bidi="fa-IR"/>
        </w:rPr>
        <w:t>که فرمودند امت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بودند و یک فرقه از آنها ناجیه بود و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بودند و یک فرقه ناجیه بود و بزودی امت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می‌شوند که فقط یک فرقه ناجی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از مرحوم علامه </w:t>
      </w:r>
      <w:r>
        <w:rPr>
          <w:rStyle w:val="FootnoteAnchor"/>
          <w:rtl w:val="true"/>
        </w:rPr>
        <w:footnoteReference w:id="43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7"/>
      </w:r>
      <w:r>
        <w:rPr>
          <w:rFonts w:ascii="IRNazanin" w:hAnsi="IRNazanin" w:eastAsia="IRNazanin"/>
          <w:color w:val="111111"/>
          <w:sz w:val="28"/>
          <w:sz w:val="28"/>
          <w:szCs w:val="28"/>
          <w:rtl w:val="true"/>
          <w:lang w:bidi="fa-IR"/>
        </w:rPr>
        <w:t>نقل می‌کنند که فرمود خواجه نصیرالدین طوسی گفت که من برای تشخیص آن یک فرقه ناجیه تحقیق کردم و فهمیدم تمام این فرقه‌ها در یک جهت با هم مشترکند و آن اینکه شهادتین را برای احکام اسلام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فرقه یعنی امامیه است که شرط می‌گذارد و می‌گوید بشرطها وشروطها و ولایت را در محکوم به مسلم بودن فی الدنیا والآخرة شرط می‌داند پس فرقه ناجیه همان فرقه امامیه می‌شود بقیه فرقه‌ها، مسلم فی الدنیا هستند ولی مسلم فی الاخرة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bookmarkStart w:id="126" w:name="pg4794_56622"/>
    </w:p>
    <w:p>
      <w:pPr>
        <w:pStyle w:val="BookText"/>
        <w:rPr/>
      </w:pPr>
      <w:bookmarkEnd w:id="126"/>
      <w:r>
        <w:rPr>
          <w:rFonts w:ascii="IRNazanin" w:hAnsi="IRNazanin" w:eastAsia="IRNazanin"/>
          <w:color w:val="111111"/>
          <w:sz w:val="28"/>
          <w:sz w:val="28"/>
          <w:szCs w:val="28"/>
          <w:rtl w:val="true"/>
          <w:lang w:bidi="fa-IR"/>
        </w:rPr>
        <w:t>در دیه می‌گوییم تمام فرق مساوی هستند الا المحکوم بالکفر که نواصب و خوارج و غلات می‌باشند و غلو اگر موجب الوهیت شود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اخیرا دیه زن و مرد را مساوی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این ارتباط به قانون ندارد بلکه چون زن و مرد در حق بیمه‌ای که می‌پردازند مساوی هستند در مقررات داخلی شرکت بیمه دیه آنها در بیمه مساوی است ولی در قانون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ولد الزنا إذا أظهر الاسلام بعد بلوغه بل بعد بلوغه حد التمیز دیة سائر المسلمین، وفی دیته قبل ذلک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ولد الزنا و دیه ذمی است که بحث زیادی دارد چهارشنبه هم اجلاسیه مبلغین است و قهرا با یک روز سه شنبه بحث به جائی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همه آقایان التماس دعا داریم ان شاء الله بعد از دهه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27" w:name="__RefHeading___Toc2276126_2035185390"/>
      <w:bookmarkStart w:id="128" w:name="_Toc43"/>
      <w:bookmarkEnd w:id="127"/>
      <w:r>
        <w:rPr>
          <w:rtl w:val="true"/>
        </w:rPr>
        <w:t xml:space="preserve">کتاب الدیات </w:t>
      </w:r>
      <w:r>
        <w:rPr>
          <w:rtl w:val="true"/>
        </w:rPr>
        <w:t>(</w:t>
      </w:r>
      <w:r>
        <w:rPr>
          <w:rtl w:val="true"/>
        </w:rPr>
        <w:t>دیه ولد الزنا</w:t>
      </w:r>
      <w:r>
        <w:rPr>
          <w:rtl w:val="true"/>
        </w:rPr>
        <w:t xml:space="preserve">:) </w:t>
      </w:r>
      <w:r>
        <w:rPr/>
        <w:t>90/09/20</w:t>
      </w:r>
      <w:bookmarkEnd w:id="1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عاشورا؛</w:t>
      </w:r>
    </w:p>
    <w:p>
      <w:pPr>
        <w:pStyle w:val="BookText"/>
        <w:rPr/>
      </w:pPr>
      <w:r>
        <w:rPr>
          <w:rFonts w:ascii="IRNazanin" w:hAnsi="IRNazanin" w:eastAsia="IRNazanin"/>
          <w:color w:val="111111"/>
          <w:sz w:val="28"/>
          <w:sz w:val="28"/>
          <w:szCs w:val="28"/>
          <w:rtl w:val="true"/>
          <w:lang w:bidi="fa-IR"/>
        </w:rPr>
        <w:t>ایام عزا و مصیبت دهه عاشورا و بعد از دهه عاشورا ایام اسارت اهلبیت همگی ایام حزن اهلبیت است و این مصیبتهای جانکاه و دلسوز را به شما عزیزان تسلیت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زحمات و عزاداری‌های شما مورد قبول حضرت صاحب الامر قرار گرفته باشد و انشاء الله مأجور باشید و اسم همگان در دفتر عزاداران حضرت اباعبدالله و برگزار کنندگان عزاداری برای آن حضرت ثبت و ضبط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قبل از شروع درس چند جمله‌ای به عرض می رسد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شما عزیزان که برای تبلیغ رفته بودید و خدمات فراوانی داشتید توجه داشته باشید ما از قیام اباعبدالله و پاداشی که خداوند به آن حضرت داده دو پیام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دین؛ برای ما روشن می شود، دین بقدری اهمیت دارد که سزاوار است مثل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فدا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مدینه سر راه به امام حسین رسید و گفت من به شما نصیحت می کنم از من بشنو و به آن عمل کن صلاح دین و دنیای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نصیحت تو چیست؟ گفت با یزید بیعت کن و در خانه‌ات بنشین شخصیت والای اسلام و مورد احترام هستید و خیلی هم با دوستی و محبت و ارادت مطرح کرد و علی القاعده آنهایی که دنیایی فکر کنند واقعا ممکن است بگویند پیشنهاد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برای دین احساس خطر می کند و نگران اسلام است و لذا در جواب مروان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الاسلام السلام اذ قد بلیت الامة براع مثل یزید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اگر مثل یزید خلیفه مسلمین بشود فاتحه اسلام را باید خواند و نیز در خطبه‌ای فرمود سزاوارترین فرد برای فدا شدن در راه دین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پدرش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زحمت کشید جدش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زحمت کشید اکنون احساس خطر کرد و گفت من آماده‌ام برای فدا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الخلق طرا فی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پیامی بر اهمیت دین است که اگر ما صدمه‌ای یا توهینی در راه دین بشنویم باید تحمل شود و مخصوصا روحانیت؛ در این زمان که دشمنان در مقام این هستند که روحانیت را کنار بزنند و با خیال راحت القاء شبهه در دین بکنند؛ اینجا باید ایستادگی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پیام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فداکاری انجام شده؛ این که در مقابل این فداکاری خداوند چه معامله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نوعی تشویق روحانیت در این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پاداش دنیایی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وضعی که برای نهضت خونینش پیش آمد این بود که به مرور قدرت بنی امیه سقوط کرد و دین باقی ماند و منتشر شد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بالشهادة ان ائمة المعصومین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 برادر امام است هم پسر امام است و هم خودش امام است اما یک ویژگی دیگر را ندارد که اب الائمة نیست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الائمة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وعوض بالشهادة بأن اجابة الدعاء تحت قبته والشفاء فی تربته</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به کسی پول داد و فرمود برو کربلا زیارت کن و برای من تربت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مختصات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معنایی مرحوم آیت الله فاضل کردند و در برداشتی فرمودند اینکه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حرم ایشان ندارد بلکه هر جایی که پرچمی برای امام حسین زده شود و محفلی برای امام حسین برگزار گردد اینگونه است که دعای در زیر آن پرچم مستجاب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در روایتی ابن قولویه از محمد بن مسلم در کامل الزیارات </w:t>
      </w:r>
      <w:r>
        <w:rPr>
          <w:rStyle w:val="FootnoteAnchor"/>
          <w:rtl w:val="true"/>
        </w:rPr>
        <w:footnoteReference w:id="440"/>
      </w:r>
      <w:r>
        <w:rPr>
          <w:rFonts w:ascii="IRNazanin" w:hAnsi="IRNazanin" w:eastAsia="IRNazanin"/>
          <w:color w:val="111111"/>
          <w:sz w:val="28"/>
          <w:sz w:val="28"/>
          <w:szCs w:val="28"/>
          <w:rtl w:val="true"/>
          <w:lang w:bidi="fa-IR"/>
        </w:rPr>
        <w:t xml:space="preserve">نقل می کند که گفت من حرکت کردم از کوفه به مدینه قبل از مدینه مریض شدم رفقا رفتند مدینه خدمت امام و عرض کردند محمد بن مسلم در فلان منزل مریض شد و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إلیَّ ابوجعفر شرابا مع غلام مقطی بمندیل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طرف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ظرفی از آب که با دستمالی پوشیده شده بود نزد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فناولیه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را به من داد و گفت امام فرمود این شربت را بخور و بلند شو و امام فرمود من بر نگردم تا تو بخوری اما من در وضعی بودم که قدرت ایستادن نداشتم و از زندگی مأیوس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شربته قال لی الغلام یقول لک مولاک اذا شربته 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مولایت فرمود وقتی شربت را خوردی بلند شو بیا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تفکرت فیما حالنی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فرو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اقدر علی النعوظ قبل ذلک علی رجلی فلما استقرت الشراب فی جوفی فکانما نشتت من عقاری فاتیت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آب را نوشیدم از جای برخواستم به طرف مدینه حرکت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 فسوط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وارد نشده بودم با صدای بلند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خوب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سلمت علیه وقبلت یده ورأسه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شدم و سلام کردم و دست امام را بوسیدم و گریه میکردم امام فرمود چرا گریه می کنی عرض کردم من در وضعی بودم که از زندگی مأیوس بودم این چه شربتی بود که چنین تأثیری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وجدت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پرسید آن شربت 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اشهد انکم اهل 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شهادت می دهم که اهل بیت رحمت و مهربانی هستید و من بسیار تمجید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فاقبلت علیک فکانی نشتت من عقالی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 پایان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محمد ان شراب الذی شربته فیه من طین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آشامیدنی را که نوشیدی از خاک قبر حسین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افضل ما استشفی به فلا نعدل به فانا نسقیه صبیاننا ونسائنا فنری فیه من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آن آب مخلوطی از تربت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بهترین چیزی است که ما برای شفای بچه‌ها و زنانمان از آن استفاده می کنیم و همه خیرات را در آن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تبعید بود یک وقت مرحوم آیت الله اراکی عازم کربلا بودند رفتم منزل ایشان برای خداحافظی والتماس دعا و این روایت را به مناسبت برایشان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برگشتن از کربلا که به زیارت ایشان رفتم و آنجا نیز تنها و دو نفری نشستیم ایشان با توجه به حافظه عجیبی که داشتد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روی أو یا و یا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رفتیم نجف ملاقات امام و این روایتی که گفته بودید را از قول شما برای امام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ایشان اینگونه فرمودند من حساس شدم که نکند من در نقل روایت دقیق نبوده باشم لذا مجدد به کامل الزیارات مراجعه کردم دیدم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فضیلت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دارد عن زید الشحام </w:t>
      </w:r>
      <w:r>
        <w:rPr>
          <w:rStyle w:val="FootnoteAnchor"/>
          <w:rtl w:val="true"/>
        </w:rPr>
        <w:footnoteReference w:id="441"/>
      </w:r>
      <w:r>
        <w:rPr>
          <w:rFonts w:ascii="IRNazanin" w:hAnsi="IRNazanin" w:eastAsia="IRNazanin"/>
          <w:color w:val="111111"/>
          <w:sz w:val="28"/>
          <w:sz w:val="28"/>
          <w:szCs w:val="28"/>
          <w:rtl w:val="true"/>
          <w:lang w:bidi="fa-IR"/>
        </w:rPr>
        <w:t xml:space="preserve">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زار قبر الحسین قال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پرسیدند پاداش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 مثل زیارت خداست اما در زیارت دیگر امامان داریم مثل کسی است که پیامبر را زیارت کند یعنی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خدا شد کربلایش عرش خدا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 روایت دیگر به زراره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 والله عارفا بحقه غفر الله ذنوبه ما تقدم وما تأخر ویقال له استأنف العمل</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به زائر گفته میشود تمام گناهانت پاک شد و زندگی بدون گناه را از نو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پیام دوم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کسی در راه خدا قدم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به امام حسین چنین پاداشی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این راه تحمل هر نوع مشقتی را داشته باشیم و هر کس به مقدار تلاش و رنج و زحمتی که تحمل کرده است هم در دنیا و هم در آخرت پاداش خواهد داشت ان شاء الله این دو پیام را مد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ولد الزنا؛</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ولد الزنا اذا اظهر الاسلام بعد بلوغه بل بعد بلوغه حد التمیز دیة سائر المسلمین</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کسی که از زنا متولد شد </w:t>
      </w:r>
      <w:r>
        <w:rPr>
          <w:rStyle w:val="FootnoteAnchor"/>
          <w:rtl w:val="true"/>
        </w:rPr>
        <w:footnoteReference w:id="444"/>
      </w:r>
      <w:r>
        <w:rPr>
          <w:rFonts w:ascii="IRNazanin" w:hAnsi="IRNazanin" w:eastAsia="IRNazanin"/>
          <w:color w:val="111111"/>
          <w:sz w:val="28"/>
          <w:sz w:val="28"/>
          <w:szCs w:val="28"/>
          <w:rtl w:val="true"/>
          <w:lang w:bidi="fa-IR"/>
        </w:rPr>
        <w:t>و بعد از بلوغ و یا رسید به تمییز اظهار اسلام کرد اگر بعد از اظهار اسلام به دست کسی کشته شود دیه او چقدر است؟</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با دیه مسلمان؛</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به بلوغ رسید و اظهار اسلام کرد دیه اش دیه سایر مسلمین است حتی اگر بالغ نیست اما به حد تمیز رسید به گونه‌ای که اسلام و کفر را تشخیص می دهد و خودش را مسلمان می‌داند به این اظهارش ترتیب اثر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دیه‌اش به اندازه دیه سایر مسلمین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129" w:name="pg4794_56628"/>
    </w:p>
    <w:p>
      <w:pPr>
        <w:pStyle w:val="BookText"/>
        <w:rPr/>
      </w:pPr>
      <w:bookmarkEnd w:id="129"/>
      <w:r>
        <w:rPr>
          <w:rFonts w:ascii="IRNazanin" w:hAnsi="IRNazanin" w:eastAsia="IRNazanin"/>
          <w:color w:val="111111"/>
          <w:sz w:val="28"/>
          <w:sz w:val="28"/>
          <w:szCs w:val="28"/>
          <w:rtl w:val="true"/>
          <w:lang w:bidi="fa-IR"/>
        </w:rPr>
        <w:t xml:space="preserve">مرحوم محقق </w:t>
      </w:r>
      <w:r>
        <w:rPr>
          <w:rStyle w:val="FootnoteAnchor"/>
          <w:rtl w:val="true"/>
        </w:rPr>
        <w:footnoteReference w:id="445"/>
      </w:r>
      <w:r>
        <w:rPr>
          <w:rFonts w:ascii="IRNazanin" w:hAnsi="IRNazanin" w:eastAsia="IRNazanin"/>
          <w:color w:val="111111"/>
          <w:sz w:val="28"/>
          <w:sz w:val="28"/>
          <w:szCs w:val="28"/>
          <w:rtl w:val="true"/>
          <w:lang w:bidi="fa-IR"/>
        </w:rPr>
        <w:t xml:space="preserve">در شرایع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ولد الزنا اذا اظهر الاسلام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محقق بر می آید که اگر اظهار اسلام نکند دیه ندارد زیرا وقتی اظهار اسلام نکرد مسلمان نیست از طرفی کافر هم نیست چون اظهار کفر نکرده است پس نه احکام کافر بر او بار است نه دیه مسلمان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محکوما بالاسلام ولا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هم این است که بچه ای که از زنا به دنیا می آید منقطع از ابوین است تابع پدر و مادر نیست یعنی اسلام تبعی شامل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اسلام نکرد پس دیه اش مورد شک است و اصل عدم وجوب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اطلاقات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اظهار اسلام کرد اطلاقات ادله نشان می دهد بالضروره از او قبول می شود و تمام احکام اسلام بر او بار است از جمله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زنا زاده مقتول قبل از اظهار اسلام بحث بعدی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30" w:name="__RefHeading___Toc2276128_2035185390"/>
      <w:bookmarkStart w:id="131" w:name="_Toc44"/>
      <w:bookmarkEnd w:id="130"/>
      <w:r>
        <w:rPr>
          <w:rtl w:val="true"/>
        </w:rPr>
        <w:t xml:space="preserve">کتاب الدیات </w:t>
      </w:r>
      <w:r>
        <w:rPr>
          <w:rtl w:val="true"/>
        </w:rPr>
        <w:t>(</w:t>
      </w:r>
      <w:r>
        <w:rPr>
          <w:rtl w:val="true"/>
        </w:rPr>
        <w:t>دیه ولد الزنا</w:t>
      </w:r>
      <w:r>
        <w:rPr>
          <w:rtl w:val="true"/>
        </w:rPr>
        <w:t xml:space="preserve">:) </w:t>
      </w:r>
      <w:r>
        <w:rPr/>
        <w:t>90/09/21</w:t>
      </w:r>
      <w:bookmarkEnd w:id="1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حکم شخصی که زنا زاده بودنش ثابت است اگر بعد از بلوغ یا تمییز و اظهار اسلام کشته شود؛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با دیه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Style w:val="FootnoteAnchor"/>
          <w:rtl w:val="true"/>
        </w:rPr>
        <w:footnoteReference w:id="446"/>
      </w:r>
      <w:r>
        <w:rPr>
          <w:rFonts w:ascii="IRNazanin" w:hAnsi="IRNazanin" w:eastAsia="IRNazanin"/>
          <w:color w:val="111111"/>
          <w:sz w:val="28"/>
          <w:sz w:val="28"/>
          <w:szCs w:val="28"/>
          <w:rtl w:val="true"/>
          <w:lang w:bidi="fa-IR"/>
        </w:rPr>
        <w:t>با دو قید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بلوغ یا تمییز؛</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بعد از بلوغ یا تمییز؛</w:t>
      </w:r>
    </w:p>
    <w:p>
      <w:pPr>
        <w:pStyle w:val="BookText"/>
        <w:rPr/>
      </w:pPr>
      <w:r>
        <w:rPr>
          <w:rFonts w:ascii="IRNazanin" w:hAnsi="IRNazanin" w:eastAsia="IRNazanin"/>
          <w:color w:val="111111"/>
          <w:sz w:val="28"/>
          <w:sz w:val="28"/>
          <w:szCs w:val="28"/>
          <w:rtl w:val="true"/>
          <w:lang w:bidi="fa-IR"/>
        </w:rPr>
        <w:t>فرمودند اگر بعد از بلوغ بلکه بعد از تمییز اظهار اسلام بکند به گونه‌ای که خودش را مسلمان می‌داند و روش مسلمانان را ادامه می‌دهد، دیه او دیه شخص مسلمان است یعنی اگر مرد است دیه یک انسان حر بر قتلش مقرر است و اگر زن است احکام اسلام 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447"/>
      </w:r>
      <w:r>
        <w:rPr>
          <w:rFonts w:ascii="IRNazanin" w:hAnsi="IRNazanin" w:eastAsia="IRNazanin"/>
          <w:color w:val="111111"/>
          <w:sz w:val="28"/>
          <w:sz w:val="28"/>
          <w:szCs w:val="28"/>
          <w:rtl w:val="true"/>
          <w:lang w:bidi="fa-IR"/>
        </w:rPr>
        <w:t>قید بلوغ را نیاورده است اما آن قید بعدی یعنی قید اسلام را آورده است ولذا می‌گوییم با توجه به اینکه اقرار به اسلام از ناحیه غیر بالغ اعتبار ندارد پس شاید از کلام محقق بشود استفاده کرد که حداقل بلوغ را نیز شرط می‌داند هر چند تمییز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48"/>
      </w:r>
      <w:r>
        <w:rPr>
          <w:rFonts w:ascii="IRNazanin" w:hAnsi="IRNazanin" w:eastAsia="IRNazanin"/>
          <w:color w:val="111111"/>
          <w:sz w:val="28"/>
          <w:sz w:val="28"/>
          <w:szCs w:val="28"/>
          <w:rtl w:val="true"/>
          <w:lang w:bidi="fa-IR"/>
        </w:rPr>
        <w:t xml:space="preserve">بعد از بیان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بین من تأخر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الکرامة </w:t>
      </w:r>
      <w:r>
        <w:rPr>
          <w:rStyle w:val="FootnoteAnchor"/>
          <w:rtl w:val="true"/>
        </w:rPr>
        <w:footnoteReference w:id="449"/>
      </w:r>
      <w:r>
        <w:rPr>
          <w:rFonts w:ascii="IRNazanin" w:hAnsi="IRNazanin" w:eastAsia="IRNazanin"/>
          <w:color w:val="111111"/>
          <w:sz w:val="28"/>
          <w:sz w:val="28"/>
          <w:szCs w:val="28"/>
          <w:rtl w:val="true"/>
          <w:lang w:bidi="fa-IR"/>
        </w:rPr>
        <w:t xml:space="preserve">می فرماید اول کسی که این فرع را مطرح کرد مرحوم محقق بود ولی بعضی از فقهاء ادعا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بعد از محقق را نیاورده‌اند بلکه بطور مطلق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بعضی هم نسبت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جمهور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این قول قول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مخالف را هم بعد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مطلق فراوان داریم که آمده است اگر شخصی اظهار اسلام کند همه احکام اسلام بر او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محقق نیز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اگر اظهار اسلام نکرد دیه ندارد زیرا اگر اظهار نکند مسلمان نیست توضیح اینکه قبل از بلوغ وقتی اظهار اسلام نکند تابع پدر و مادر نیست و با توجه به اینکه اظهار کفر هم نمی‌کند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بکنیم اصل عدم وجوب دیه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امام علاوه بر قید بعد از بلوغ قید تمییز را مورد توجه قرار داده‌اند و لذا بعید نیست بگوییم گرچه بالغ نباشد تمییز و تشخیص برای قبول اسلام کافی است و اظهارش قبول می‌شود پس با یک توسعه می‌گوییم غیر بالغی که صاحب تمییز است اگر اظهار اسلام کرد دیه او دیه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دیه زنا زاده قبل از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حکم دیه زنا زاده قبل از بلوغ سه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دیه؛</w:t>
      </w:r>
    </w:p>
    <w:p>
      <w:pPr>
        <w:pStyle w:val="BookText"/>
        <w:rPr/>
      </w:pPr>
      <w:r>
        <w:rPr>
          <w:rFonts w:ascii="IRNazanin" w:hAnsi="IRNazanin" w:eastAsia="IRNazanin"/>
          <w:color w:val="111111"/>
          <w:sz w:val="28"/>
          <w:sz w:val="28"/>
          <w:szCs w:val="28"/>
          <w:rtl w:val="true"/>
          <w:lang w:bidi="fa-IR"/>
        </w:rPr>
        <w:t>برخی گفته‌اند زنا زاده اگر ممیز نباشد با توجه به اینکه تابع پدر و مادر نیست پس محکوم به اسلام به تبعیت نیست اظهار اسلامش هم اعتبار ندارد پس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p>
    <w:p>
      <w:pPr>
        <w:pStyle w:val="BookText"/>
        <w:rPr/>
      </w:pPr>
      <w:r>
        <w:rPr>
          <w:rFonts w:ascii="IRNazanin" w:hAnsi="IRNazanin" w:eastAsia="IRNazanin"/>
          <w:color w:val="111111"/>
          <w:sz w:val="28"/>
          <w:sz w:val="28"/>
          <w:szCs w:val="28"/>
          <w:rtl w:val="true"/>
          <w:lang w:bidi="fa-IR"/>
        </w:rPr>
        <w:t xml:space="preserve">مرحوم امام </w:t>
      </w:r>
      <w:r>
        <w:rPr>
          <w:rStyle w:val="FootnoteAnchor"/>
          <w:rtl w:val="true"/>
        </w:rPr>
        <w:footnoteReference w:id="45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دیته قبل ذلک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تردد ممکن است این باشد که چون زنازاده قبل از بلوغ محکوم به اسلام تبعی نیست پس منقطع از اسلام است و دیه مسلمان ندارد و نیز چون محکوم به کفر هم نمی‌تواند باشد پس دیه کافر ندارد در نتیجه هیچ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دیه؛</w:t>
      </w:r>
    </w:p>
    <w:p>
      <w:pPr>
        <w:pStyle w:val="BookText"/>
        <w:rPr/>
      </w:pPr>
      <w:r>
        <w:rPr>
          <w:rFonts w:ascii="IRNazanin" w:hAnsi="IRNazanin" w:eastAsia="IRNazanin"/>
          <w:color w:val="111111"/>
          <w:sz w:val="28"/>
          <w:sz w:val="28"/>
          <w:szCs w:val="28"/>
          <w:rtl w:val="true"/>
          <w:lang w:bidi="fa-IR"/>
        </w:rPr>
        <w:t xml:space="preserve">برخی گفته‌اند ممکن است از راه دیگر بتوان اثبات کرد که زنا زاده قبل از بلوغ محکوم به اسلام است زیرا روایت نبوی </w:t>
      </w:r>
      <w:r>
        <w:rPr>
          <w:rStyle w:val="FootnoteAnchor"/>
          <w:rtl w:val="true"/>
        </w:rPr>
        <w:footnoteReference w:id="45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Style w:val="FootnoteAnchor"/>
          <w:rtl w:val="true"/>
        </w:rPr>
        <w:footnoteReference w:id="453"/>
      </w:r>
      <w:r>
        <w:rPr>
          <w:rFonts w:ascii="IRNazanin" w:hAnsi="IRNazanin" w:eastAsia="IRNazanin"/>
          <w:color w:val="111111"/>
          <w:sz w:val="28"/>
          <w:sz w:val="28"/>
          <w:szCs w:val="28"/>
          <w:rtl w:val="true"/>
          <w:lang w:bidi="fa-IR"/>
        </w:rPr>
        <w:t xml:space="preserve">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ابواه یهودانه او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روایت گفته‌اند تولد بر فطره این است که هر انسانی چه حلال زاده یا حرامزاده از بدو تولد در حکم اسلام است پس زنا زاده نیز در حکم اسلام است و قتلش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54"/>
      </w:r>
      <w:r>
        <w:rPr>
          <w:rFonts w:ascii="IRNazanin" w:hAnsi="IRNazanin" w:eastAsia="IRNazanin"/>
          <w:color w:val="111111"/>
          <w:sz w:val="28"/>
          <w:sz w:val="28"/>
          <w:szCs w:val="28"/>
          <w:rtl w:val="true"/>
          <w:lang w:bidi="fa-IR"/>
        </w:rPr>
        <w:t>جواب می‌دهد که ما ندیدیم کسی این روایت را اینگونه تفسیر بکند بلکه مراد از تولد بر فطره این است که اگر مانعی ایجاد نشود خودش فطرتاً اسلام را اختیار می کند پس از این راه دستمان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صاحب جواهر نمی‌تواند دلیل رد تفسیر اول از روایت باشد و به نظر می‌آید تفسیر اول راه خوبی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پدر و مادری مسلمان زنا کردند و بچه‌ای به دنیا آمده است آنها فاسقند و معصیت کردند چرا بچه تابع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می‌گویند زنا زاده منقطع است مربوط به باب ارث است نه اینکه بطور کلی بگوییم تابع نیست بلکه دلیل تابعیت اشرف ابوین شامل اینجا هم می‌شود برای مثال اگر از پدری با عمل زنا فرزندی دختر به دنیا بیاید بطور قطع این پدر نمی‌تواند بعد از بلوغ دختر با این دختر ازدواج کند بنابراین فرزند اوست پس تابعیت با همه آثار دیگر مانند محرمیت و اسلام و غیره ثابت است پس بنابر قول اقوی بچه‌ای که از راه زنا به دنیا می‌آید گرچه هنوز به حد بلوغ نرسیده باشد محکوم به اسلام است و بعد از بلوغ به اظهار او بستگی دارد پس هر چند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تابعیت هست و بچه تابع اشرف ابوین است و دیه‌اش دیه مسلمان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قول دوم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با دیه ذمی؛</w:t>
      </w:r>
    </w:p>
    <w:p>
      <w:pPr>
        <w:pStyle w:val="BookText"/>
        <w:rPr/>
      </w:pPr>
      <w:r>
        <w:rPr>
          <w:rFonts w:ascii="IRNazanin" w:hAnsi="IRNazanin" w:eastAsia="IRNazanin"/>
          <w:color w:val="111111"/>
          <w:sz w:val="28"/>
          <w:sz w:val="28"/>
          <w:szCs w:val="28"/>
          <w:rtl w:val="true"/>
          <w:lang w:bidi="fa-IR"/>
        </w:rPr>
        <w:t xml:space="preserve">مرحوم صدوق </w:t>
      </w:r>
      <w:r>
        <w:rPr>
          <w:rStyle w:val="FootnoteAnchor"/>
          <w:rtl w:val="true"/>
        </w:rPr>
        <w:footnoteReference w:id="456"/>
      </w:r>
      <w:r>
        <w:rPr>
          <w:rFonts w:ascii="IRNazanin" w:hAnsi="IRNazanin" w:eastAsia="IRNazanin"/>
          <w:color w:val="111111"/>
          <w:sz w:val="28"/>
          <w:sz w:val="28"/>
          <w:szCs w:val="28"/>
          <w:rtl w:val="true"/>
          <w:lang w:bidi="fa-IR"/>
        </w:rPr>
        <w:t xml:space="preserve">در المقنع و سید مرتضی </w:t>
      </w:r>
      <w:r>
        <w:rPr>
          <w:rStyle w:val="FootnoteAnchor"/>
          <w:rtl w:val="true"/>
        </w:rPr>
        <w:footnoteReference w:id="457"/>
      </w:r>
      <w:r>
        <w:rPr>
          <w:rFonts w:ascii="IRNazanin" w:hAnsi="IRNazanin" w:eastAsia="IRNazanin"/>
          <w:color w:val="111111"/>
          <w:sz w:val="28"/>
          <w:sz w:val="28"/>
          <w:szCs w:val="28"/>
          <w:rtl w:val="true"/>
          <w:lang w:bidi="fa-IR"/>
        </w:rPr>
        <w:t>در انتصار می گویند دیه زنا زاده همانند دیه ذمی است حتی اگر اظهار اسلام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458"/>
      </w:r>
      <w:r>
        <w:rPr>
          <w:rFonts w:ascii="IRNazanin" w:hAnsi="IRNazanin" w:eastAsia="IRNazanin"/>
          <w:color w:val="111111"/>
          <w:sz w:val="28"/>
          <w:sz w:val="28"/>
          <w:szCs w:val="28"/>
          <w:rtl w:val="true"/>
          <w:lang w:bidi="fa-IR"/>
        </w:rPr>
        <w:t xml:space="preserve">هم تبعیت کرده وفرمودند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الصدوق والمرتضی ومن تبعهما 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دلائلی از جمله ادعای اجماع و غیره آورده‌اند که صاحب جواهر شدیداً آنها را رد کردند و به نظر می‌رسد دلائل سید مرتضی خیلی هم دلیل دلچسب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عمده دلیل قول دوم روایات معتبره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عبدالحمید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دیة ولد الزنا دیة الذمی ثمانمأة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روایت خیلی صریح و روشن است و اطلاق هم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مناقشه در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اشکال می‌کنند به این روایت که در سند روایت عبدالرحمن بن حماد است و در هیچ یک از کتب رجالی توثیق نشده است بنابراین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مناقشه در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w:t>
      </w:r>
      <w:r>
        <w:rPr>
          <w:rStyle w:val="FootnoteAnchor"/>
          <w:rtl w:val="true"/>
        </w:rPr>
        <w:footnoteReference w:id="460"/>
      </w:r>
      <w:r>
        <w:rPr>
          <w:rFonts w:ascii="IRNazanin" w:hAnsi="IRNazanin" w:eastAsia="IRNazanin"/>
          <w:color w:val="111111"/>
          <w:sz w:val="28"/>
          <w:sz w:val="28"/>
          <w:szCs w:val="28"/>
          <w:rtl w:val="true"/>
          <w:lang w:bidi="fa-IR"/>
        </w:rPr>
        <w:t xml:space="preserve">در جواب می‌فرماید درست است که توثیق نشد اما نام این شخص در اسناد کتاب کامل الزیارات </w:t>
      </w:r>
      <w:r>
        <w:rPr>
          <w:rStyle w:val="FootnoteAnchor"/>
          <w:rtl w:val="true"/>
        </w:rPr>
        <w:footnoteReference w:id="461"/>
      </w:r>
    </w:p>
    <w:p>
      <w:pPr>
        <w:pStyle w:val="BookText"/>
        <w:rPr/>
      </w:pPr>
      <w:r>
        <w:rPr>
          <w:rStyle w:val="FootnoteAnchor"/>
          <w:rtl w:val="true"/>
        </w:rPr>
        <w:footnoteReference w:id="462"/>
      </w:r>
      <w:r>
        <w:rPr>
          <w:rFonts w:ascii="IRNazanin" w:hAnsi="IRNazanin" w:eastAsia="IRNazanin"/>
          <w:color w:val="111111"/>
          <w:sz w:val="28"/>
          <w:sz w:val="28"/>
          <w:szCs w:val="28"/>
          <w:rtl w:val="true"/>
          <w:lang w:bidi="fa-IR"/>
        </w:rPr>
        <w:t xml:space="preserve">آمده است و مرحوم ابن قولویه در اول کتاب با یک توثیق عمومی </w:t>
      </w:r>
      <w:r>
        <w:rPr>
          <w:rStyle w:val="FootnoteAnchor"/>
          <w:rtl w:val="true"/>
        </w:rPr>
        <w:footnoteReference w:id="463"/>
      </w:r>
      <w:r>
        <w:rPr>
          <w:rFonts w:ascii="IRNazanin" w:hAnsi="IRNazanin" w:eastAsia="IRNazanin"/>
          <w:color w:val="111111"/>
          <w:sz w:val="28"/>
          <w:sz w:val="28"/>
          <w:szCs w:val="28"/>
          <w:rtl w:val="true"/>
          <w:lang w:bidi="fa-IR"/>
        </w:rPr>
        <w:t>فرمود هر یک از راویان که نامشان را در کتاب آورده‌ام موثقند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Style w:val="FootnoteAnchor"/>
          <w:rtl w:val="true"/>
        </w:rPr>
        <w:footnoteReference w:id="464"/>
      </w:r>
      <w:r>
        <w:rPr>
          <w:rFonts w:ascii="IRNazanin" w:hAnsi="IRNazanin" w:eastAsia="IRNazanin"/>
          <w:color w:val="111111"/>
          <w:sz w:val="28"/>
          <w:sz w:val="28"/>
          <w:szCs w:val="28"/>
          <w:rtl w:val="true"/>
          <w:lang w:bidi="fa-IR"/>
        </w:rPr>
        <w:t xml:space="preserve">بن عبد الحمید عن بعض موالیه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ابوالحسن دیة ولد الزنا دیه الیهودی ثمانمأة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بشیر </w:t>
      </w:r>
      <w:r>
        <w:rPr>
          <w:rStyle w:val="FootnoteAnchor"/>
          <w:rtl w:val="true"/>
        </w:rPr>
        <w:footnoteReference w:id="465"/>
      </w:r>
      <w:r>
        <w:rPr>
          <w:rFonts w:ascii="IRNazanin" w:hAnsi="IRNazanin" w:eastAsia="IRNazanin"/>
          <w:color w:val="111111"/>
          <w:sz w:val="28"/>
          <w:sz w:val="28"/>
          <w:szCs w:val="28"/>
          <w:rtl w:val="true"/>
          <w:lang w:bidi="fa-IR"/>
        </w:rPr>
        <w:t xml:space="preserve">عن بعض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دیة ولد الزنا قال ثمانمأة درهم مثل دیة الیهودی والنصرانی والمجوسی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دو روایت عبدالرحمن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با توجه به دو روایت می‌توان گفت دیه ولد الزنا همانند دیه یهود و نصرانی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 جعفر بن بشیر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132" w:name="pg4794_56634"/>
    </w:p>
    <w:p>
      <w:pPr>
        <w:pStyle w:val="BookText"/>
        <w:rPr/>
      </w:pPr>
      <w:bookmarkEnd w:id="132"/>
      <w:r>
        <w:rPr>
          <w:rFonts w:ascii="IRNazanin" w:hAnsi="IRNazanin" w:eastAsia="IRNazanin"/>
          <w:color w:val="111111"/>
          <w:sz w:val="28"/>
          <w:sz w:val="28"/>
          <w:szCs w:val="28"/>
          <w:rtl w:val="true"/>
          <w:lang w:bidi="fa-IR"/>
        </w:rPr>
        <w:t xml:space="preserve">مرحوم صاحب شرایع </w:t>
      </w:r>
      <w:r>
        <w:rPr>
          <w:rStyle w:val="FootnoteAnchor"/>
          <w:rtl w:val="true"/>
        </w:rPr>
        <w:footnoteReference w:id="466"/>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مستند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صاحب جواهر </w:t>
      </w:r>
      <w:r>
        <w:rPr>
          <w:rStyle w:val="FootnoteAnchor"/>
          <w:rtl w:val="true"/>
        </w:rPr>
        <w:footnoteReference w:id="467"/>
      </w:r>
      <w:r>
        <w:rPr>
          <w:rFonts w:ascii="IRNazanin" w:hAnsi="IRNazanin" w:eastAsia="IRNazanin"/>
          <w:color w:val="111111"/>
          <w:sz w:val="28"/>
          <w:sz w:val="28"/>
          <w:szCs w:val="28"/>
          <w:rtl w:val="true"/>
          <w:lang w:bidi="fa-IR"/>
        </w:rPr>
        <w:t>ضعف روایت جعفر بن بشیر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روایت عبدالرحمن از این نظرش یعنی توثیق عام ابن قولویه برگشت و توثیق عام را قبول نکرد یا اینکه می‌خواهد بگوید از این عبارت توثیق عام استفاده نمی‌شود بنابراین از نظر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فرض که بگوییم قول آقای خویی درست است و به توثیق عام اعتماد کنیم سه روایت داریم که دو تا مرسله است و بر فرض معتبر باشد در برابر قول مشهور مقاومت ندارد زیرا مشهور فتوی دادند که دیه زنازاده دیه مسلمان است پس این روایت معرض عنها می‌شود بنابراین پس مدرکی قابل توجه برای قول دوم نیست پس با آن مستند روشنی که داشتیم حق همان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هم داریم که بر خلاف مشهور و از نظر سند صحیح است ولی دلالت روشنی ندارد ان شاء الله فردا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33" w:name="__RefHeading___Toc2276130_2035185390"/>
      <w:bookmarkStart w:id="134" w:name="_Toc45"/>
      <w:bookmarkEnd w:id="133"/>
      <w:r>
        <w:rPr>
          <w:rtl w:val="true"/>
        </w:rPr>
        <w:t xml:space="preserve">کتاب الدیات </w:t>
      </w:r>
      <w:r>
        <w:rPr/>
        <w:t>90/09/22</w:t>
      </w:r>
      <w:bookmarkEnd w:id="1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ولد الزنا و غیره دیه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دیه ولد الزنا در صورتی که بعد از بلوغ یا تمییز و اظهار اسلام کشته شود دو قول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اسلام کرد، دیه‌اش دیه مسلمان است بعضی قول اول را نسبت به اکثر دادند و برخی نیز ادعای اجماع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Style w:val="FootnoteAnchor"/>
          <w:rtl w:val="true"/>
        </w:rPr>
        <w:footnoteReference w:id="468"/>
      </w:r>
      <w:r>
        <w:rPr>
          <w:rFonts w:ascii="IRNazanin" w:hAnsi="IRNazanin" w:eastAsia="IRNazanin"/>
          <w:color w:val="111111"/>
          <w:sz w:val="28"/>
          <w:sz w:val="28"/>
          <w:szCs w:val="28"/>
          <w:rtl w:val="true"/>
          <w:lang w:bidi="fa-IR"/>
        </w:rPr>
        <w:t xml:space="preserve">و سید مرتضی </w:t>
      </w:r>
      <w:r>
        <w:rPr>
          <w:rStyle w:val="FootnoteAnchor"/>
          <w:rtl w:val="true"/>
        </w:rPr>
        <w:footnoteReference w:id="469"/>
      </w:r>
      <w:r>
        <w:rPr>
          <w:rFonts w:ascii="IRNazanin" w:hAnsi="IRNazanin" w:eastAsia="IRNazanin"/>
          <w:color w:val="111111"/>
          <w:sz w:val="28"/>
          <w:sz w:val="28"/>
          <w:szCs w:val="28"/>
          <w:rtl w:val="true"/>
          <w:lang w:bidi="fa-IR"/>
        </w:rPr>
        <w:t>گفتند ولد الزنا محکوم به کفر است و دیه او دیه کافر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عبدالحمید، عبدالرحمن بن عبدالحمید،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کردند که جواب دادیم و نیز وعده کردیم یک روایتی که صحیحه و برخلاف مشهور و مطابق قول دوم است را بررسی کنیم، اما قبل از بررسی آن یک روایت که می‌تواند دلیل و شاهد بر عدم صحت قول مرحوم سید و مرحوم صدوق باشد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دلیل دیگر برای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المرزبان ابا الحسن عن ذبیحة ولد الزنا قد عرفناه بذلک قال لابأس به والمرأة والصبی اذا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از نظر سند صحیحه است و صریحا برخلاف قول دوم یعنی قول سید مرتضی 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بزرگوار گفتند ولد الزنا محکوم به کفر است و اگر ولد زنا محکوم به کفر بود ذبیحه آن نباید جایز باشد و خوردنش باید حرام باشد در حالیکه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محکوم به کفر نیست و ذبیحه آن حلال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البته در جای خود ثابت است که علاوه بر بسم الله شرط اسلام هم در ذبح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 با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w:t>
      </w:r>
      <w:r>
        <w:rPr>
          <w:rStyle w:val="FootnoteAnchor"/>
          <w:rtl w:val="true"/>
        </w:rPr>
        <w:footnoteReference w:id="471"/>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دیة ولد الزنا قال یعطی الذی أنفق علیه ما انفق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روایت راوی از امام در مورد دیه ولد الزنا پرسید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انفق علیه ما انفق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هرچه خواست بدهد، پس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روایت می‌گوییم بسیار روشن است که این روایت بر هیچ یک از دو قول دلالت ندارد یعنی امام جوابی ندادند و مشخص نیست عدم جواب بر اساس چه مصلحتی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اگر به ظاهر روایت اخذ کنیم یک نکته در تأیید مشهور قابل دریافت است یعنی ظاهر روایت نشان می‌دهد دیه دارد اما میزان آن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به هر حال چیزی به عنوان دیه باید پرداخت شود و این نه تنها مخالف قول مشهور نیست بلکه در اصل دیه مؤید مشهور است و نمی‌توان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معهود است تا بگویید کسی که انفاق می‌کند هر چه می‌دهد برای دیه همان را بدهد زیرا در این روایت مقدار دیه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یک از اصحاب به این روایت عمل نکردند و می‌گویند این روایت ولو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علمه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اهلبیت خودشان معنایش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صفوان گرچه صحیحه است اما نه دلیل قول سید مرتضی و صدوق است و نه دلیل قول مشهور بلکه معرض عنها است</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حکم ولد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بعدی این است که دیه بچه‌ای که با وطی شبهه به دنیا بیاید چه حکمی دارد؟ گفتیم اگر ولد زنا اظهار اسلام بکند محکوم به اسلام است پس ولد شبهه به طریق اولی اگر بعد از بلوغ اظهار اسلام کند محکوم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بچه متولد شده از وطی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وطی حرام بچه به دنیا آمده باشد مثلا از طریق وطی در حال حیض و نظیر آن اگر بچه‌ای به دنیا بیاید و بعد از بلوغ اظهار اسلام کند محکوم به اسلام است و اگر کشته شود دیه مسلمان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بچه‌های سر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پیدا می‌شوند و در کودکستان‌ها نگهداری و بزرگ می‌شوند ممکن است پدر و مادر شرعی داشته باشند منتهی شناخته نشده‌اند لذا در اینگونه موارد نیز می‌گوییم کلا در حکم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الذمی الحر ثمانمأة درهم یهودیا کان أو نصرانیا أو مجوسیا، ودیة المرأة الحرة منهم نصف دیة الرجل، بل الظاهر أن دیة أعضائهما وجراحاتهما من دیتهما کدیة أعضاء المسلم وجراحاته من دیته، کما أن الظاهر أن دیة الرجل والمرأة منهم تتساوی حتی تبلغ الثلث مثل المسلم، بل لا یبعد الحکم بالتغلیظ علیهم بما یغلظ به علیه المسلم</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تاکنون دیه مسلم را بررسی کردیم حالا بحث کافر ذمی است یعنی دیه اهل کتابی که در ذمه است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دیه ذمی بنابر قول مشهور هشتصد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7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معتد 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خلاف </w:t>
      </w:r>
      <w:r>
        <w:rPr>
          <w:rStyle w:val="FootnoteAnchor"/>
          <w:rtl w:val="true"/>
        </w:rPr>
        <w:footnoteReference w:id="475"/>
      </w:r>
      <w:r>
        <w:rPr>
          <w:rFonts w:ascii="IRNazanin" w:hAnsi="IRNazanin" w:eastAsia="IRNazanin"/>
          <w:color w:val="111111"/>
          <w:sz w:val="28"/>
          <w:sz w:val="28"/>
          <w:szCs w:val="28"/>
          <w:rtl w:val="true"/>
          <w:lang w:bidi="fa-IR"/>
        </w:rPr>
        <w:t xml:space="preserve">و انتصار </w:t>
      </w:r>
      <w:r>
        <w:rPr>
          <w:rStyle w:val="FootnoteAnchor"/>
          <w:rtl w:val="true"/>
        </w:rPr>
        <w:footnoteReference w:id="476"/>
      </w:r>
      <w:r>
        <w:rPr>
          <w:rFonts w:ascii="IRNazanin" w:hAnsi="IRNazanin" w:eastAsia="IRNazanin"/>
          <w:color w:val="111111"/>
          <w:sz w:val="28"/>
          <w:sz w:val="28"/>
          <w:szCs w:val="28"/>
          <w:rtl w:val="true"/>
          <w:lang w:bidi="fa-IR"/>
        </w:rPr>
        <w:t xml:space="preserve">ادعای اجماع شد شهید در روضه </w:t>
      </w:r>
      <w:r>
        <w:rPr>
          <w:rStyle w:val="FootnoteAnchor"/>
          <w:rtl w:val="true"/>
        </w:rPr>
        <w:footnoteReference w:id="477"/>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ذمی سه طائفه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طائفه اول مؤید قول مشهور است و دو طائفه دیگر که منافی قول مشهور است جهت به دست آمدن راه جمع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78"/>
      </w:r>
      <w:r>
        <w:rPr>
          <w:rFonts w:ascii="IRNazanin" w:hAnsi="IRNazanin" w:eastAsia="IRNazanin"/>
          <w:color w:val="111111"/>
          <w:sz w:val="28"/>
          <w:sz w:val="28"/>
          <w:szCs w:val="28"/>
          <w:rtl w:val="true"/>
          <w:lang w:bidi="fa-IR"/>
        </w:rPr>
        <w:t>می‌فرماید نصوص معتبره مستفیضه صحیحه و غیر صحیحه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ابن مسکان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دیة الیهودی والنصرانی والمجوسی ثمانمأة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المرادی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دیة النصرانی والیهودی والمجوسی،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دیتهم جمیعا سواء، ثمانمائة درهم ثمانمائة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دیة الیهودی والنصرانی والمجوسی، کم هی؟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ثمانمائة کل رجل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سماعه بن مهران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إلی البحرین فأصاب بها دماء قوم من الیهود والنصاری والمجوس، فکتب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أصبت دماء قوم من الیهود والنصاری فودیتهم ثمانمائة درهم ثمانمائة، وأصبت دماء قوم من المجوس ولم تکن عهدت إلی فیهم عهدا، فکتب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دیتهم مثل دیة الیهود والنصاری،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الکتاب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bookmarkStart w:id="135" w:name="pg4794_56639"/>
    </w:p>
    <w:p>
      <w:pPr>
        <w:pStyle w:val="BookText"/>
        <w:rPr/>
      </w:pPr>
      <w:bookmarkEnd w:id="135"/>
      <w:r>
        <w:rPr>
          <w:rFonts w:ascii="IRNazanin" w:hAnsi="IRNazanin" w:eastAsia="IRNazanin"/>
          <w:color w:val="111111"/>
          <w:sz w:val="28"/>
          <w:sz w:val="28"/>
          <w:szCs w:val="28"/>
          <w:rtl w:val="true"/>
          <w:lang w:bidi="fa-IR"/>
        </w:rPr>
        <w:t>کیفیت استدلال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یهودی و نصرانی؛ هر چهار روایت صراحت دارد که دیه یهودی و نصرانی هشتصد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مرادی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صراحت دارد که دیه مجوسی هشتصد درهم است و روایت سماعة می‌گوید دیه مجوسی مساوی دیه یهود و 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می‌گوید دیه ذمی دیه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داریم که صحیحه است و می‌فرماید دیه ذمی چهار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جمع بین آنها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36" w:name="__RefHeading___Toc2276132_2035185390"/>
      <w:bookmarkStart w:id="137" w:name="_Toc46"/>
      <w:bookmarkEnd w:id="136"/>
      <w:r>
        <w:rPr>
          <w:rtl w:val="true"/>
        </w:rPr>
        <w:t xml:space="preserve">کتاب الدیات </w:t>
      </w:r>
      <w:r>
        <w:rPr>
          <w:rtl w:val="true"/>
        </w:rPr>
        <w:t>(</w:t>
      </w:r>
      <w:r>
        <w:rPr>
          <w:rtl w:val="true"/>
        </w:rPr>
        <w:t>برکات زبان – دیه ذمی</w:t>
      </w:r>
      <w:r>
        <w:rPr>
          <w:rtl w:val="true"/>
        </w:rPr>
        <w:t xml:space="preserve">:) </w:t>
      </w:r>
      <w:r>
        <w:rPr/>
        <w:t>90/09/23</w:t>
      </w:r>
      <w:bookmarkEnd w:id="1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زبان دیه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برخی از آفات زبان گفتیم یکی از برکات زبان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و برکاتی بر ذکر مترتب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روایاتی خواندیم و دعاهای فراوانی از ائمه معصومین رسیده است که حتی قرائت قرآن جزء ذکر لسانی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حاضر و ناظر اعمال خود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در یاد خدا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یاد خدا باشد خدا هم به یاد اوست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در دعایی که بزرگان تأکید بر آن داشتند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لاتکلنی الی نفسی طرفة عین ابدا</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 یک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اذکرنی فی الملأ اذکرک فی ملأ خیر من ملأک</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ای فرزند آدم در جمع بین نوع خود به یاد من باش و مرا یاد کن که من در جمعی که بهتر از جمع رفقای توست تو را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ذکرنی سرا ذکرته علانیة</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یعنی اظهرت ذکره ومحامده بین الناس وجعلته ان یذکروه بالخیر والصلاح نتیجه به یاد خدا بودن این است که خدا به یاد انسان است و این بالاترین توفیق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 انسان ذاکر باشد برایش در بهشت باغستان و ساختمان و باغات و جنات بهشت تهیه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قیعاناً واسعا اذا اشتغل العبد بذکر الله اشتغل الملائکة بغرس الاشجار له فیها واذا سکت أمسک یقال لهم لِمَ أمسکتم؟ یقولون إن صاحبها سکت ومصالحنا ذکره</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از معراج برگشته بودند فرمودند دیدم ملائکه در باغهایی مشغول غرس درخت هستند و زمانی هم دست می کشند گفتم چرا دست کشیدید گفتند عبدی که صاحب این باغ است مصالح را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زیر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ما که همواره ذکر می گوییم در آنجا درخت زیاد داریم پیامبر فرمود به شرطی که آتشی نفرستی و آنها را بسوزانی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پیامبر سوزاندن درب خانه حضرت زهرا بوده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یاد خداست در نمازش حضور قلب پیدا می‌کند در روایتی دارد وقتی به نماز می‌ایستید خداوند به شما اقبال دارد یعنی روبروی شما به شما نگاه می‌کند و مواجه است پس باید توجه داشت که در مقابل چه کسی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می‌فرمود ما خیلی سعی می‌کردیم ولی نمی‌شد یک وقت بلند شدم رفتم کوفه در مسجد کوفه که فارغ البال باشم و دو رکعت نماز بخوانم اما وسط نماز به این فکر افتادم که چرا مسجد کوفه مناره ندارد؟ پس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به مردم تمرین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شتری به پیامبر هدیه داده بودند ایشان فرمود این شتر را من هدیه می‌کنم به کسی که دو رکعت نماز بخواند و غیر از خدا در فکرش چیز دیگری نباشد بالاخره همه رفوزه شدند امیرالمؤمنین هم فرمود من هم دو رکعت نماز خواندم پیامبر فرمود یا علی تو در این فکر بودی که اگر برنده شدم با این شتر چه کنم به این فکر افتادی که در راه خدا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بالاخره این منافاتی با یاد خدا ندارد بنابراین امیرالمومنین برنده 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وجود مبارک امیرالمؤمنین گفتند تیری در پای ایشان بود که نمی‌شد در بیاورند حضرت امام مجتبی فرموند در حال نماز آنرا دربیاورید که امیرالمؤمنین بعد از نماز فرمود والله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یوسف و زلیخا هم قرآن </w:t>
      </w:r>
      <w:r>
        <w:rPr>
          <w:rStyle w:val="FootnoteAnchor"/>
          <w:rtl w:val="true"/>
        </w:rPr>
        <w:footnoteReference w:id="48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رأینه اکبرنه وقطعن أیدیهن وقلنا حاش لله ما هذا بشر ان هذا الا 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جلال یوسف چنان اینان را مسحور کرد که دست خود را قطع کنند و متوجه نشوند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شرط همه اینها این است که تمام توجه انسان به خداوند باشد و هرچه خضوع و خشوع در نماز بیشتر باشد ثواب آن بیشتر است و شرط قبولی نماز نیز هیمن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قول مشهور در مقدار دیه ذمی هشتصد درهم است و شهرت عظیمه داشت و حتی بعضی ادعای اجماع کردند و مستندات روائی مربوط به دیه ذمی سه طائفه بودند که طائفه اول مطابق قول مشهور و در حد تواتر بود و طائفه دوم و سوم که یکی بر چهار هزار درهم و دیگری بر تساوی دیه مسلمان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دو طائفه از روایات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درهم؛ دو روایت دارد </w:t>
      </w:r>
      <w:r>
        <w:rPr>
          <w:rStyle w:val="FootnoteAnchor"/>
          <w:rtl w:val="true"/>
        </w:rPr>
        <w:footnoteReference w:id="4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Style w:val="FootnoteAnchor"/>
          <w:rtl w:val="true"/>
        </w:rPr>
        <w:footnoteReference w:id="491"/>
      </w:r>
      <w:r>
        <w:rPr>
          <w:rFonts w:ascii="IRNazanin" w:hAnsi="IRNazanin" w:eastAsia="IRNazanin"/>
          <w:color w:val="111111"/>
          <w:sz w:val="28"/>
          <w:sz w:val="28"/>
          <w:szCs w:val="28"/>
          <w:rtl w:val="true"/>
          <w:lang w:bidi="fa-IR"/>
        </w:rPr>
        <w:t>نقل می کند محمد بن علی بن الحسین قال روی ان دیه الیهودی والنصرانی والمجوسی اربعة آلاف درهم لانهم اهل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w:t>
      </w:r>
      <w:r>
        <w:rPr>
          <w:rStyle w:val="FootnoteAnchor"/>
          <w:rtl w:val="true"/>
        </w:rPr>
        <w:footnoteReference w:id="492"/>
      </w:r>
    </w:p>
    <w:p>
      <w:pPr>
        <w:pStyle w:val="BookText"/>
        <w:rPr/>
      </w:pPr>
      <w:r>
        <w:rPr>
          <w:rStyle w:val="FootnoteAnchor"/>
          <w:rtl w:val="true"/>
        </w:rPr>
        <w:footnoteReference w:id="493"/>
      </w:r>
      <w:r>
        <w:rPr>
          <w:rFonts w:ascii="IRNazanin" w:hAnsi="IRNazanin" w:eastAsia="IRNazanin"/>
          <w:color w:val="111111"/>
          <w:sz w:val="28"/>
          <w:sz w:val="28"/>
          <w:szCs w:val="28"/>
          <w:rtl w:val="true"/>
          <w:lang w:bidi="fa-IR"/>
        </w:rPr>
        <w:t>عن ابی بصیر عن ابی عبدالله قال دیة الیهودی والنصرانی اربعة آلاف، أربعة آلاف ودیة المجوسی ثمانمأة درهم وقال أما إن للمجوس کتابا یقال له جاماسف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 دیه مسلم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ابان بن تغلب </w:t>
      </w:r>
      <w:r>
        <w:rPr>
          <w:rStyle w:val="FootnoteAnchor"/>
          <w:rtl w:val="true"/>
        </w:rPr>
        <w:footnoteReference w:id="494"/>
      </w:r>
    </w:p>
    <w:p>
      <w:pPr>
        <w:pStyle w:val="BookText"/>
        <w:rPr/>
      </w:pPr>
      <w:r>
        <w:rPr>
          <w:rStyle w:val="FootnoteAnchor"/>
          <w:rtl w:val="true"/>
        </w:rPr>
        <w:footnoteReference w:id="495"/>
      </w:r>
      <w:r>
        <w:rPr>
          <w:rFonts w:ascii="IRNazanin" w:hAnsi="IRNazanin" w:eastAsia="IRNazanin"/>
          <w:color w:val="111111"/>
          <w:sz w:val="28"/>
          <w:sz w:val="28"/>
          <w:szCs w:val="28"/>
          <w:rtl w:val="true"/>
          <w:lang w:bidi="fa-IR"/>
        </w:rPr>
        <w:t>عن ابی عبدالله قال دیة الیهودی والنصرانی والمجوسی دیة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Style w:val="FootnoteAnchor"/>
          <w:rtl w:val="true"/>
        </w:rPr>
        <w:footnoteReference w:id="496"/>
      </w:r>
      <w:r>
        <w:rPr>
          <w:rFonts w:ascii="IRNazanin" w:hAnsi="IRNazanin" w:eastAsia="IRNazanin"/>
          <w:color w:val="111111"/>
          <w:sz w:val="28"/>
          <w:sz w:val="28"/>
          <w:szCs w:val="28"/>
          <w:rtl w:val="true"/>
          <w:lang w:bidi="fa-IR"/>
        </w:rPr>
        <w:t>عن ابی عبدالله من اعطاه رسول الله ذمه فدیته کامله قال زراره فهولاء قال ابوعبدالله و هولاء ممن اعطاهم ذمة</w:t>
      </w:r>
    </w:p>
    <w:p>
      <w:pPr>
        <w:pStyle w:val="BookText"/>
        <w:rPr/>
      </w:pPr>
      <w:r>
        <w:rPr>
          <w:rFonts w:ascii="IRNazanin" w:hAnsi="IRNazanin" w:eastAsia="IRNazanin"/>
          <w:color w:val="111111"/>
          <w:sz w:val="28"/>
          <w:sz w:val="28"/>
          <w:szCs w:val="28"/>
          <w:rtl w:val="true"/>
          <w:lang w:bidi="fa-IR"/>
        </w:rPr>
        <w:t>بررسی و راه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دو دسته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درهم، تساوی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هشتصد درهم تعارض می‌شود پس باید بین روایات به نحوی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w:t>
      </w:r>
      <w:r>
        <w:rPr>
          <w:rStyle w:val="FootnoteAnchor"/>
          <w:rtl w:val="true"/>
        </w:rPr>
        <w:footnoteReference w:id="497"/>
      </w:r>
      <w:r>
        <w:rPr>
          <w:rFonts w:ascii="IRNazanin" w:hAnsi="IRNazanin" w:eastAsia="IRNazanin"/>
          <w:color w:val="111111"/>
          <w:sz w:val="28"/>
          <w:sz w:val="28"/>
          <w:szCs w:val="28"/>
          <w:rtl w:val="true"/>
          <w:lang w:bidi="fa-IR"/>
        </w:rPr>
        <w:t>می‌فرماید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بود که از نظر کثرت نزدیک تواتر بود و شهرت عظیمه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 اول موافق با اصل بود بنابراین اگر شک بکنیم حق با مطابق با 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 اول مخالف با عامه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هشتصد درهم از نظر تعداد فراوان‌تر است و نیز موافقت با شهرت و حتی اجماع و مطابقت با اصل و مخالفت با عامه دارد اما روایات چهار هزار درهم و تساوی با مسلمانان بیشتر از هشتصد درهم و قابل تکافؤ با روایات دسته اول نیست پس اصل عدم زیاده است و تعارضی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138" w:name="pg4794_56644"/>
    </w:p>
    <w:p>
      <w:pPr>
        <w:pStyle w:val="BookText"/>
        <w:rPr/>
      </w:pPr>
      <w:bookmarkEnd w:id="138"/>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دال بر چهار هزار درهم یکی مرسله است یکی هم صحیحه نیست پس قابلیت تعارض با روایات دسته اول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498"/>
      </w:r>
      <w:r>
        <w:rPr>
          <w:rFonts w:ascii="IRNazanin" w:hAnsi="IRNazanin" w:eastAsia="IRNazanin"/>
          <w:color w:val="111111"/>
          <w:sz w:val="28"/>
          <w:sz w:val="28"/>
          <w:szCs w:val="28"/>
          <w:rtl w:val="true"/>
          <w:lang w:bidi="fa-IR"/>
        </w:rPr>
        <w:t>نقل می‌کند که مرحوم مجلسی فرمود روایات دسته دوم و سوم را حمل بر تقیه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اگر عامه فقط دو قول داشته بود حمل بر تقیه راه داشت اما عامه در دیه ذمی چهار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توضیح می دهیم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39" w:name="__RefHeading___Toc2276134_2035185390"/>
      <w:bookmarkStart w:id="140" w:name="_Toc47"/>
      <w:bookmarkEnd w:id="139"/>
      <w:r>
        <w:rPr>
          <w:rtl w:val="true"/>
        </w:rPr>
        <w:t xml:space="preserve">کتاب الدیات </w:t>
      </w:r>
      <w:r>
        <w:rPr>
          <w:rtl w:val="true"/>
        </w:rPr>
        <w:t>(</w:t>
      </w:r>
      <w:r>
        <w:rPr>
          <w:rtl w:val="true"/>
        </w:rPr>
        <w:t>دیه ذمی</w:t>
      </w:r>
      <w:r>
        <w:rPr>
          <w:rtl w:val="true"/>
        </w:rPr>
        <w:t xml:space="preserve">:) </w:t>
      </w:r>
      <w:r>
        <w:rPr/>
        <w:t>90/09/26</w:t>
      </w:r>
      <w:bookmarkEnd w:id="1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دیه کافر ذمی بود کافر ذمی یهودی و نصرانی و مجوسی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اسناد و روایات یهودی یا نصرانی را شامل است و نیز از روایات استفاده شد که مجوسی هم اهل کتاب است پس میتواند ذمی باشد و گفتیم در مورد دیه ذمی سه دسته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درهم است که روایاتش کثیره بود و شهرت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مفاد آن مساوی بودن دیه ذمی با دیه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چهار هزار درهم که از نظر سند روایات آن ضعیف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جمع بین این روایات چند نظر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w:t>
      </w:r>
      <w:r>
        <w:rPr>
          <w:rStyle w:val="FootnoteAnchor"/>
          <w:rtl w:val="true"/>
        </w:rPr>
        <w:footnoteReference w:id="499"/>
      </w:r>
      <w:r>
        <w:rPr>
          <w:rFonts w:ascii="IRNazanin" w:hAnsi="IRNazanin" w:eastAsia="IRNazanin"/>
          <w:color w:val="111111"/>
          <w:sz w:val="28"/>
          <w:sz w:val="28"/>
          <w:szCs w:val="28"/>
          <w:rtl w:val="true"/>
          <w:lang w:bidi="fa-IR"/>
        </w:rPr>
        <w:t>فرمود جمع بین روایات در صورتی است که تعارض باشد ولی در مورد بحث تعارضی نیست چون روایات دسته اول؛ هم کثیره و در حد تواتر است و هم شهرت عظیمه بر طبق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دسته روایات مطابق با اصل است و نیز مخالف با عامه است و نیز روایات دسته دوم و سوم در مرئی و منظر قدما بود اما از آن اعراض کردند و مطروح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دو دسته روایت حمل بر تقیه می شود چون در بین عامه قائل به این دو قول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w:t>
      </w:r>
      <w:r>
        <w:rPr>
          <w:rStyle w:val="FootnoteAnchor"/>
          <w:rtl w:val="true"/>
        </w:rPr>
        <w:footnoteReference w:id="500"/>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خالی المجلسی و الاظهر حمل ما زاد علی ثمان مأه علی التقیه لموافقتهما لمذهب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چهار قول عامه می پردازیم سپس چگونگی حمل بر تقیه را بررسی می کنیم</w:t>
      </w:r>
    </w:p>
    <w:p>
      <w:pPr>
        <w:pStyle w:val="BookText"/>
        <w:rPr/>
      </w:pPr>
      <w:r>
        <w:rPr>
          <w:rFonts w:ascii="IRNazanin" w:hAnsi="IRNazanin" w:eastAsia="IRNazanin"/>
          <w:color w:val="111111"/>
          <w:sz w:val="28"/>
          <w:sz w:val="28"/>
          <w:szCs w:val="28"/>
          <w:rtl w:val="true"/>
          <w:lang w:bidi="fa-IR"/>
        </w:rPr>
        <w:t xml:space="preserve">صاحب مفتاح الکرامه </w:t>
      </w:r>
      <w:r>
        <w:rPr>
          <w:rStyle w:val="FootnoteAnchor"/>
          <w:rtl w:val="true"/>
        </w:rPr>
        <w:footnoteReference w:id="501"/>
      </w:r>
      <w:r>
        <w:rPr>
          <w:rFonts w:ascii="IRNazanin" w:hAnsi="IRNazanin" w:eastAsia="IRNazanin"/>
          <w:color w:val="111111"/>
          <w:sz w:val="28"/>
          <w:sz w:val="28"/>
          <w:szCs w:val="28"/>
          <w:rtl w:val="true"/>
          <w:lang w:bidi="fa-IR"/>
        </w:rPr>
        <w:t>نقل می کند بین عامه چهار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 ثلث دیه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 مثل دیه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 نصف دیه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ذمی را عمدا کشته باشد دیه مسلمان بدهکار است و اگر غیرعمد باشد نصف دیه مسلمان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از اهل سنت که قائل به تساوی هستند فراوان است یعنی تعداد قابل توجهی از اهل سنت طرفدار قول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502"/>
      </w:r>
      <w:r>
        <w:rPr>
          <w:rFonts w:ascii="IRNazanin" w:hAnsi="IRNazanin" w:eastAsia="IRNazanin"/>
          <w:color w:val="111111"/>
          <w:sz w:val="28"/>
          <w:sz w:val="28"/>
          <w:szCs w:val="28"/>
          <w:rtl w:val="true"/>
          <w:lang w:bidi="fa-IR"/>
        </w:rPr>
        <w:t xml:space="preserve">هم با نام بردن از تعدادی از فقهای اهل سنت نظیر شعبی ثوری ابی حنیفه عمر عثمان سعید بن مسیب عطا الحسن عکرمه عمر بن دینار شافعی اسحاق ابی ثور </w:t>
      </w:r>
      <w:r>
        <w:rPr>
          <w:rStyle w:val="FootnoteAnchor"/>
          <w:rtl w:val="true"/>
        </w:rPr>
        <w:footnoteReference w:id="503"/>
      </w:r>
      <w:r>
        <w:rPr>
          <w:rFonts w:ascii="IRNazanin" w:hAnsi="IRNazanin" w:eastAsia="IRNazanin"/>
          <w:color w:val="111111"/>
          <w:sz w:val="28"/>
          <w:sz w:val="28"/>
          <w:szCs w:val="28"/>
          <w:rtl w:val="true"/>
          <w:lang w:bidi="fa-IR"/>
        </w:rPr>
        <w:t>اقوال مختلف آنها را نقل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بررسی چگونگی حمل بر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چهار هزار درهم از این جهت حمل بر تقیه می‌شود که بنابر یکی از اقوال عامه دیه ذمی ثلث دیه کامله است و روی این مبنا که در باب دیات بعضی روایات می‌گفت دیه کامله دوازده هزار درهم است؛ چهار هزار درهم ثلث دیه کامله است پس چهار هزار درهم مطابق یکی از اقوال عامه است هر چند که در آنجا گفتیم جمع بین روایت دوازده هزار درهم با روایات کثیره ده هزار درهم این است که بعضی از دراهم وزنشان کمتر بوده و چه بسا روایت دوازده هزار درهم مربوط به دراهم دارای وزن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ده هزار و دوازده هزار مساوی هستند پس اگر دوازده هزار درهم دیه یک مسلمان باشد ثلث دیه، همان چهار هزار درهم می شود پس این روایات مطابق می شود با قولی از عامه که می گوید دیه ذمی ثلث دیه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تفصیل؛ توضیح وجه سوم جمع مطلبی است که مرحوم شیخ هم در تهذیب </w:t>
      </w:r>
      <w:r>
        <w:rPr>
          <w:rStyle w:val="FootnoteAnchor"/>
          <w:rtl w:val="true"/>
        </w:rPr>
        <w:footnoteReference w:id="504"/>
      </w:r>
      <w:r>
        <w:rPr>
          <w:rFonts w:ascii="IRNazanin" w:hAnsi="IRNazanin" w:eastAsia="IRNazanin"/>
          <w:color w:val="111111"/>
          <w:sz w:val="28"/>
          <w:sz w:val="28"/>
          <w:szCs w:val="28"/>
          <w:rtl w:val="true"/>
          <w:lang w:bidi="fa-IR"/>
        </w:rPr>
        <w:t xml:space="preserve">هم در استبصار </w:t>
      </w:r>
      <w:r>
        <w:rPr>
          <w:rStyle w:val="FootnoteAnchor"/>
          <w:rtl w:val="true"/>
        </w:rPr>
        <w:footnoteReference w:id="505"/>
      </w:r>
      <w:r>
        <w:rPr>
          <w:rFonts w:ascii="IRNazanin" w:hAnsi="IRNazanin" w:eastAsia="IRNazanin"/>
          <w:color w:val="111111"/>
          <w:sz w:val="28"/>
          <w:sz w:val="28"/>
          <w:szCs w:val="28"/>
          <w:rtl w:val="true"/>
          <w:lang w:bidi="fa-IR"/>
        </w:rPr>
        <w:t xml:space="preserve">آورده است ایشان پس از نقل این روایات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بین الاخبار ان نحملهما علی من یتعود علی قتل اهل الذمه فان من کان کذلک فللامام یلزمه دیة المسلم کاملة تارة وتارة اربعة آلاف درهم بحسب ما یراه اصلح فی الحال واردع لکی ینکل عن قتلهم فاما من ندر ذلک منه فلایلزمه اکثر من ثمان مأة حسب ما قدمناه اولا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روایات ده هزار یا چهار هزار درهم برای جایی است که انسان مسلمان معتاد به قتل اهل ذمه شده باشد لذا برای جلوگیری از این حالت و رفع اعتیاد؛ دیه را تشدید می کنند که بسته به نظر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راه جمع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506"/>
      </w:r>
      <w:r>
        <w:rPr>
          <w:rFonts w:ascii="IRNazanin" w:hAnsi="IRNazanin" w:eastAsia="IRNazanin"/>
          <w:color w:val="111111"/>
          <w:sz w:val="28"/>
          <w:sz w:val="28"/>
          <w:szCs w:val="28"/>
          <w:rtl w:val="true"/>
          <w:lang w:bidi="fa-IR"/>
        </w:rPr>
        <w:t xml:space="preserve">در بیان شاهد جمع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یدل علی ما قلنا ما رواه ابن محبوب عن ابی ایوب عن سماعة قال سألت ابا عبدالله علیه السلام عن مسلم قتل ذمیا فقال هذا شیئ شدید لایحتمله الناس فالیعط اهله دیة المسلم حتی ینکل عن قتل اهل السواد وعن قتل الذمی ثم قال لو أن مسلما غضب علی ذمی فاراد أن یقتله و یأخذ ارضه ویؤدی الی اهله ثمان مأة درهم اذا یکثر القتل فی الذمیین ومن قتل ذمیا ظلما فانه لیحرم علی المسلم ان یقتل ذمیا حراما ما آمن بالجزیة وأداها و لم یجحدها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روایت سماعة شاهد جمعی است که ما می‌گوییم یعنی اگر بطور عادی مسلمانی فردی از اهل کتاب را کشته است همان هشتصد درهم دیه دارد اما اگر جایی است که وضع بد شد و یک مسلمان معتاد به قتل ذمی است و به هر بهانه‌ای کفار اهل ذمه را به قتل می‌رساند در چنین جایی اختیار را به حاکم دادند که محکوم به ده هزار یا چهار هزار درهم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هم در مورد حمل بر تفصیل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bookmarkStart w:id="141" w:name="pg4794_56648"/>
    </w:p>
    <w:p>
      <w:pPr>
        <w:pStyle w:val="BookText"/>
        <w:rPr/>
      </w:pPr>
      <w:bookmarkEnd w:id="141"/>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دسته روایت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درهم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درهم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آن روایات هم تا الان سه وجه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دسته دوم و سوم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کردن دسته دوم و سوم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شیخ بر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وجه چهارمی هم برای جمع بین روایات متصور است زیرا می‌توان گفت دیه ذمی از اساس موکول به نظر حاکم است تا بر اساس مصالح بین این سه دسته روایات یکی را انتخاب و حکم کند شاهد آن هم همین وجه و تفصیلی است که مرحوم شیخ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برای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42" w:name="__RefHeading___Toc2276136_2035185390"/>
      <w:bookmarkStart w:id="143" w:name="_Toc48"/>
      <w:bookmarkEnd w:id="142"/>
      <w:r>
        <w:rPr>
          <w:rtl w:val="true"/>
        </w:rPr>
        <w:t xml:space="preserve">بررسی وجوه جمع بین روایات </w:t>
      </w:r>
      <w:r>
        <w:rPr/>
        <w:t>90/09/27</w:t>
      </w:r>
      <w:bookmarkEnd w:id="1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وجوه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مورد دیه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یا نصرانی یا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طائفه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هشتصد درهم که اکثر روایات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دیه ذمی با دیه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وجوه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روایات سه وجه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صاحب ریاض </w:t>
      </w:r>
      <w:r>
        <w:rPr>
          <w:rStyle w:val="FootnoteAnchor"/>
          <w:rtl w:val="true"/>
        </w:rPr>
        <w:footnoteReference w:id="508"/>
      </w:r>
      <w:r>
        <w:rPr>
          <w:rFonts w:ascii="IRNazanin" w:hAnsi="IRNazanin" w:eastAsia="IRNazanin"/>
          <w:color w:val="111111"/>
          <w:sz w:val="28"/>
          <w:sz w:val="28"/>
          <w:szCs w:val="28"/>
          <w:rtl w:val="true"/>
          <w:lang w:bidi="fa-IR"/>
        </w:rPr>
        <w:t>نشان می داد که می خواهد بگوید اصلا تعارضی در کار نیست بلکه بحث حجت و لاحجت است یعنی بین روایاتی که می گوید هشتصد درهم روایات صحیحه وجود دارد و اکثر عددا است و مشهور به شهرت عظیمه طبق آن فتوی دادند و دو دسته دیگر از روایات معرض عنه است و از حجیت می افتد و تکافئی وجود ندارد تا بخواهیم وجه جمع درست کنیم ایشان در ادامه فرمود حق این است که به همین روایات هشتصد درهم عمل 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و دیگران گفتند دو دسته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با مسلم؛ و چهار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تقیه کردند یعنی تعبیر علامه مجلسی این بود که روایات بیش از هشتصد درهم محمول بر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تهذیب </w:t>
      </w:r>
      <w:r>
        <w:rPr>
          <w:rStyle w:val="FootnoteAnchor"/>
          <w:rtl w:val="true"/>
        </w:rPr>
        <w:footnoteReference w:id="509"/>
      </w:r>
      <w:r>
        <w:rPr>
          <w:rFonts w:ascii="IRNazanin" w:hAnsi="IRNazanin" w:eastAsia="IRNazanin"/>
          <w:color w:val="111111"/>
          <w:sz w:val="28"/>
          <w:sz w:val="28"/>
          <w:szCs w:val="28"/>
          <w:rtl w:val="true"/>
          <w:lang w:bidi="fa-IR"/>
        </w:rPr>
        <w:t xml:space="preserve">و استبصار </w:t>
      </w:r>
      <w:r>
        <w:rPr>
          <w:rStyle w:val="FootnoteAnchor"/>
          <w:rtl w:val="true"/>
        </w:rPr>
        <w:footnoteReference w:id="510"/>
      </w:r>
      <w:r>
        <w:rPr>
          <w:rFonts w:ascii="IRNazanin" w:hAnsi="IRNazanin" w:eastAsia="IRNazanin"/>
          <w:color w:val="111111"/>
          <w:sz w:val="28"/>
          <w:sz w:val="28"/>
          <w:szCs w:val="28"/>
          <w:rtl w:val="true"/>
          <w:lang w:bidi="fa-IR"/>
        </w:rPr>
        <w:t>فرمود دو دسته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با مسلم، و چهار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جایی است که شخص مسلمان معتاد به قتل ذمی شده باشد لذا برای رفع اعتیاد دیه را سنگین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ریاض </w:t>
      </w:r>
      <w:r>
        <w:rPr>
          <w:rStyle w:val="FootnoteAnchor"/>
          <w:rtl w:val="true"/>
        </w:rPr>
        <w:footnoteReference w:id="511"/>
      </w:r>
      <w:r>
        <w:rPr>
          <w:rFonts w:ascii="IRNazanin" w:hAnsi="IRNazanin" w:eastAsia="IRNazanin"/>
          <w:color w:val="111111"/>
          <w:sz w:val="28"/>
          <w:sz w:val="28"/>
          <w:szCs w:val="28"/>
          <w:rtl w:val="true"/>
          <w:lang w:bidi="fa-IR"/>
        </w:rPr>
        <w:t>را که فرمود دو دسته روایات مطرود و از حجیت ساقط است قبول نداریم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داله بر چهار هزار درهم بدون اعراض مشهور هم ضعیف است یعنی دو یا سه روایت داشتیم یکی مرسله صدوق </w:t>
      </w:r>
      <w:r>
        <w:rPr>
          <w:rStyle w:val="FootnoteAnchor"/>
          <w:rtl w:val="true"/>
        </w:rPr>
        <w:footnoteReference w:id="512"/>
      </w:r>
      <w:r>
        <w:rPr>
          <w:rFonts w:ascii="IRNazanin" w:hAnsi="IRNazanin" w:eastAsia="IRNazanin"/>
          <w:color w:val="111111"/>
          <w:sz w:val="28"/>
          <w:sz w:val="28"/>
          <w:szCs w:val="28"/>
          <w:rtl w:val="true"/>
          <w:lang w:bidi="fa-IR"/>
        </w:rPr>
        <w:t xml:space="preserve">بود و دیگر روایتی که در سند آن علی بن حمزه بطائنی </w:t>
      </w:r>
      <w:r>
        <w:rPr>
          <w:rStyle w:val="FootnoteAnchor"/>
          <w:rtl w:val="true"/>
        </w:rPr>
        <w:footnoteReference w:id="513"/>
      </w:r>
    </w:p>
    <w:p>
      <w:pPr>
        <w:pStyle w:val="BookText"/>
        <w:rPr/>
      </w:pPr>
      <w:r>
        <w:rPr>
          <w:rStyle w:val="FootnoteAnchor"/>
          <w:rtl w:val="true"/>
        </w:rPr>
        <w:footnoteReference w:id="514"/>
      </w:r>
      <w:r>
        <w:rPr>
          <w:rFonts w:ascii="IRNazanin" w:hAnsi="IRNazanin" w:eastAsia="IRNazanin"/>
          <w:color w:val="111111"/>
          <w:sz w:val="28"/>
          <w:sz w:val="28"/>
          <w:szCs w:val="28"/>
          <w:rtl w:val="true"/>
          <w:lang w:bidi="fa-IR"/>
        </w:rPr>
        <w:t>بود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همانگونه که عمل مشهور بر طبق یک روایت جابر ضعف سند است، اعراض مشهور از یک روایت نیز موجب کسر و سقوط روایت میشود اما این کلیت ندارد بلکه برای جایی است که ما یک قرینه‌ای نداشته باشیم که اعراض مشهور از یک روایت به خاطر عیب و نقصی در آن روایت بوده است که مشهور اعتماد پیدا کرده‌اند که این روایت از امام صادر نگردید و در مانحن فیه ما قرینه داریم زیرا نوعا مذاق شرع این است در مورد کسانی که عقیده خلاف حق دارند یک کسری و نقصی بگیرند که شرمنده بشوند شاید از عقیده فاسدشان دست بردارند مثلا یکی از احکام اسلام درباره ذمی نجس بودن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بعضی از بزرگان یکی دیگر از موارد ایجاد نقص در ذمی این است که دیه‌اش هشتصد درهم است حالا اگر دو روایت داریم یکی می گوید دیه ذمی مثل دیه مسلمان است و دیگری می گوید دیه ذمی چهار هزار درهم است و علماء از این دو طائفه روایت اعراض می‌کنند و معتقد می شوند دیه ذمی هشتصد درهم است به خاطر نقص روایت برابری با دیه مسلمان و یا روایت چهار هزار درهم؛ نیست که باعث اعتقاد به عدم صدور از امام شود بلکه اعتقاد به هشتصد درهم به خاطر تحقیر و تضییع و تضییق کفار است که لعل از عقیده‌شان برگردند چنانچه در مورد ارث نیز آمده است که کافر از مسلمان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جا اعراض مشهور موجب نمی شود روایت از حجیت ساقط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حتی وقتی می‌گویند هرچه روایت اعلی سندا باشد اعراض مشهور تنقیص بیشتری ایجاد می‌کند؛ کلی نیست زیرا در اینجا قرینه داریم که اعراض از روایت از باب ضعف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دسته روایات می ماند که باید بین آنها جمع شود یک دسته که می گوید دیه ذمی هشتصد درهم است و دسته دیگر می گوید دیه ذمی مساوی دیه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راه جمع بیان شده توسط مرحوم شیخ </w:t>
      </w:r>
      <w:r>
        <w:rPr>
          <w:rStyle w:val="FootnoteAnchor"/>
          <w:rtl w:val="true"/>
        </w:rPr>
        <w:footnoteReference w:id="515"/>
      </w:r>
      <w:r>
        <w:rPr>
          <w:rFonts w:ascii="IRNazanin" w:hAnsi="IRNazanin" w:eastAsia="IRNazanin"/>
          <w:color w:val="111111"/>
          <w:sz w:val="28"/>
          <w:sz w:val="28"/>
          <w:szCs w:val="28"/>
          <w:rtl w:val="true"/>
          <w:lang w:bidi="fa-IR"/>
        </w:rPr>
        <w:t>که فرمود روایاتی که دلالت دارد دیه ذمی همانند دیه مسلمان است حمل می‌شود بر جایی که مسلمان به کشتن ذمی معتاد شده باشد، با استفاده از همین شاهد جمع می‌گوییم راه جمع اساسی بین دو دسته از روایات این است که شارع مقدس اختیار را در دست حاکم شرع گذاشته است که بر اساس مصلحت دیه ذمی ده هزار درهم یا هشتصد درهم باشد و این شاهد جمع هم همان شاهد جمعی است که مرحوم شیخ آورده است و لذا روایت را مجدد می خوانیم و بررسی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سماعة </w:t>
      </w:r>
      <w:r>
        <w:rPr>
          <w:rStyle w:val="FootnoteAnchor"/>
          <w:rtl w:val="true"/>
        </w:rPr>
        <w:footnoteReference w:id="51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قتل ذمیا؟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شئ شدید لا یحتمله الناس فلیعط أهله دیة المسلم حتی ینکل عن قتل أهل السواد، وعن قتل الذمی،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مسلما غضب علی ذمی فأراد أن یقتله ویأخذ أرضه ویؤدی إلی أهله ثمانمائة درهم إذا یکثر القتل فی الذمیین، ومن قتل ذمیا ظلما فإنه لیحرم علی المسلم أن یقتل ذمیا حراما ما آمن بالجزیة وأداها ولم یجحدها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برای بررسی این روایت مقدمةً می گوییم اکنون زمان زمانی است که حقوق بین الملل و حقوق بشر و مجامع بین المللی علیه اسلام فعالیت می کنند و دنبال بهانه هستند و برای فشار چه بهانه‌ای بالاتر از این که بگویند یک فرد کشته شد دیه اش هشتصد درهم و یک فرد دیگر که مسلمان است کشته شده دیه اش ده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ایام که ما در شورای عالی قضائی بودیم در یک پرونده‌ای در یکی از شهرها یک مسیحی کشته شده بود و دادگاه هم حکم به دیه هشتصد درهم داده بود اینها مسئله را چنان بزرگ کرده بودند و بلوای عجیبی درست شد و نامه‌ای به مجامع بین المللی داده بودند برای ما هم فرستاده بودند و نوشته بودند که مگر یک حیوان کشته شده است که اینگونه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آیت الله اراکی جریان را برای ایشان نیز گفتم ایشان هم به هشتصد درهم نظر داشتند و فرمودند نمی‌شود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جریان تدوین قانون اساسی به گونه قضیه سخت بود که وقتی قانون را می نوشتند جرات نکردند تصریح کنند دیه ذمی هشتصد درهم است گفتند سروصدا می‌شود اکنون با این مقدمه می گوییم یکی از مصادیق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مورد است و مرحوم صاحب ریاض </w:t>
      </w:r>
      <w:r>
        <w:rPr>
          <w:rStyle w:val="FootnoteAnchor"/>
          <w:rtl w:val="true"/>
        </w:rPr>
        <w:footnoteReference w:id="518"/>
      </w:r>
      <w:r>
        <w:rPr>
          <w:rFonts w:ascii="IRNazanin" w:hAnsi="IRNazanin" w:eastAsia="IRNazanin"/>
          <w:color w:val="111111"/>
          <w:sz w:val="28"/>
          <w:sz w:val="28"/>
          <w:szCs w:val="28"/>
          <w:rtl w:val="true"/>
          <w:lang w:bidi="fa-IR"/>
        </w:rPr>
        <w:t xml:space="preserve">هم می فرماید امر شدید یعنی مطرح کردن حکم واقعی که اگر بگوییم اسلام گفته است دیه ذمی هشتصد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لایحتمله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توجیه صاحب ریاض از توجیه و ترجمه مرحوم شیخ که فرمود علتش این است که عادت به کشتن ذمی پیدا کرده است بهتر است و لذا می‌گوییم علت آن این است که علیه جمهوری اسلامی ایران بازتاب دارد در یک چنین جایی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شیئ شدید لایحتمله الناس فالیؤت اهله دیه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اهل آن ذمی و اولیاء دم ذمی را ساکت کنید و دیه ذمی را به اندازه دیه مسلم بپردازید و این یک شاهد جمعی می شود که بگوییم حکم اصلی شارع مقدس در دیه ذمی هشتصد درهم است و برابری با دیه مسلمان در جائی است که تشخیص حاکم نشان می‌دهد اجرای هشتصد درهم باعث بروز امر شدید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bookmarkStart w:id="144" w:name="pg4794_56652"/>
    </w:p>
    <w:p>
      <w:pPr>
        <w:pStyle w:val="BookText"/>
        <w:rPr/>
      </w:pPr>
      <w:bookmarkEnd w:id="144"/>
      <w:r>
        <w:rPr>
          <w:rFonts w:ascii="IRNazanin" w:hAnsi="IRNazanin" w:eastAsia="IRNazanin"/>
          <w:color w:val="111111"/>
          <w:sz w:val="28"/>
          <w:sz w:val="28"/>
          <w:szCs w:val="28"/>
          <w:rtl w:val="true"/>
          <w:lang w:bidi="fa-IR"/>
        </w:rPr>
        <w:t>به نظر می آید این وجه چهارم وجه جمع خوب و مناسبی است و الآن هم در دستگاه قضایی گویا با نظر مقام معظم رهبری همین کار را می کنند البته اگر روزی اوضاع عادی شود حکم همان هشتصد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مصلحت را در این می‌بینند که دیه ذمی ده هزار درهم باشد قانون هم الان در عمل اینگونه اجراء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45" w:name="__RefHeading___Toc2276138_2035185390"/>
      <w:bookmarkStart w:id="146" w:name="_Toc49"/>
      <w:bookmarkEnd w:id="145"/>
      <w:r>
        <w:rPr>
          <w:rtl w:val="true"/>
        </w:rPr>
        <w:t xml:space="preserve">بررسی وجوه جمع بین روایات </w:t>
      </w:r>
      <w:r>
        <w:rPr/>
        <w:t>90/09/28</w:t>
      </w:r>
      <w:bookmarkEnd w:id="1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وجوه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دیه ذمی سه طائفه روایت وجود دارد و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دیه ذمی هشتصد درهم و روایات آن کثیره و صحیحه است و عمل اصحاب هم بر طبق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دیه ذمی مثل دیه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نظر سند صحیحه است و دلالت آن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بود که دال بر چهار هزار درهم بود و چون تعداد روایات دسته سوم کم و از نظر سند نیز ضعیف بود آن را کنار گذاشتیم و گفتیم بین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درهم و برابری با دیه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وجود دارد و چهار وجه جمع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جمع اول که بعضی گفته بودند روایت هشتصد درهم مشهور هستند و بقیه معرض عنه است پس از حجت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دادیم در جایی روایت با اعراض از حجیت ساقط می شود که اعراض مشهور موجب سقوط اعتماد از آن روایت بشود ولی در مانحن فیه اعراض از جهت تضییع و تنقیص کفار می باشد تا شاید به سمت حق بیایند بنابراین اعراض مشهور به جهت عیب روایت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دوم حمل بر تقیه بود که گفتند با توجه به اینکه نظر حاکمان معروف از اهل سنت بر تساوی بود پس روایت تساوی حمل بر تقیه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قابل اعتماد نیست زیرا همانگونه که مرحوم آقای خویی فرمودند در صورتی که راه جمع مناسبتری وجود داشته باشد نیاز به توجه به راه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سوم را رد نکردیم بلکه با پرداختن به آن و از طریق آن یک راه جمع چهارم استخراج کردیم و گفتیم هر دو طائفه روایت ظهور در تعین دارد یعنی طائفه هشتصد درهم می گوید دیه ذمی همین هشتصد درهم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طائفه تساوی با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 دیه ذمی همین ده هزار درهم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تعارض و رسیدن به راه جمع از ظهور در تعین هرکدام از دو طائفه دست برمی داریم و با مرتکب شدن یک خلاف ظاهر لا غیر را از هر دو طائفه حذف می کنیم در نتیجه دو طائفه بدون تعین و قابل تغییر خواهد شد یعنی دیه ذمی هشتصد درهم است اما ممکن است در برخی موارد هشتصد درهم نباشد و نیز دیه ذمی ده هزار است اما ممکن است در برخی موارد چنین نباشد بلکه هر دو طائفه برای بیان حکم الهی است منتهی منوط به حکم حاکم است که بر اساس مصالح حکم کند گاهی به هشتصد درهم و گاهی به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راه چهارم برای جمع که از ظهور تعینی هر دو طائفه رفع ید بکنیم عبارتی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امر شدید</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0"/>
      </w:r>
      <w:r>
        <w:rPr>
          <w:rFonts w:ascii="IRNazanin" w:hAnsi="IRNazanin" w:eastAsia="IRNazanin"/>
          <w:color w:val="111111"/>
          <w:sz w:val="28"/>
          <w:sz w:val="28"/>
          <w:szCs w:val="28"/>
          <w:rtl w:val="true"/>
          <w:lang w:bidi="fa-IR"/>
        </w:rPr>
        <w:t xml:space="preserve">معلوم می شود که در زمان امام معصوم نیز یک چنین واقعه ای بوجود آمده بود که امام فرمود هذا امر شدید و بعد بلافاصله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فالیؤت اهله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چنین قضیه ای پیش بیاید حکم هشتصد درهم به ده هزار درهم تغییر می کند چه در زمان حضور باشد یا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جمع خوبی است که ظاهرا شورای نگهبان و دستگاه قضایی هم در عصر اخیر به همین نظر رسیده اند و پذیرش چنین وجه جمعی از نظر فقهی هیچ بعید نیست زیرا با حفظ احترام به وجه جمع مرحوم شیخ </w:t>
      </w:r>
      <w:r>
        <w:rPr>
          <w:rStyle w:val="FootnoteAnchor"/>
          <w:rtl w:val="true"/>
        </w:rPr>
        <w:footnoteReference w:id="521"/>
      </w:r>
      <w:r>
        <w:rPr>
          <w:rStyle w:val="FootnoteAnchor"/>
          <w:rtl w:val="true"/>
        </w:rPr>
        <w:footnoteReference w:id="522"/>
      </w:r>
      <w:r>
        <w:rPr>
          <w:rFonts w:ascii="IRNazanin" w:hAnsi="IRNazanin" w:eastAsia="IRNazanin"/>
          <w:color w:val="111111"/>
          <w:sz w:val="28"/>
          <w:sz w:val="28"/>
          <w:szCs w:val="28"/>
          <w:rtl w:val="true"/>
          <w:lang w:bidi="fa-IR"/>
        </w:rPr>
        <w:t xml:space="preserve">و نیز مرحوم صدوق </w:t>
      </w:r>
      <w:r>
        <w:rPr>
          <w:rStyle w:val="FootnoteAnchor"/>
          <w:rtl w:val="true"/>
        </w:rPr>
        <w:footnoteReference w:id="523"/>
      </w:r>
      <w:r>
        <w:rPr>
          <w:rFonts w:ascii="IRNazanin" w:hAnsi="IRNazanin" w:eastAsia="IRNazanin"/>
          <w:color w:val="111111"/>
          <w:sz w:val="28"/>
          <w:sz w:val="28"/>
          <w:szCs w:val="28"/>
          <w:rtl w:val="true"/>
          <w:lang w:bidi="fa-IR"/>
        </w:rPr>
        <w:t xml:space="preserve">و همچنین مرحوم مجلسی </w:t>
      </w:r>
      <w:r>
        <w:rPr>
          <w:rStyle w:val="FootnoteAnchor"/>
          <w:rtl w:val="true"/>
        </w:rPr>
        <w:footnoteReference w:id="524"/>
      </w:r>
      <w:r>
        <w:rPr>
          <w:rFonts w:ascii="IRNazanin" w:hAnsi="IRNazanin" w:eastAsia="IRNazanin"/>
          <w:color w:val="111111"/>
          <w:sz w:val="28"/>
          <w:sz w:val="28"/>
          <w:szCs w:val="28"/>
          <w:rtl w:val="true"/>
          <w:lang w:bidi="fa-IR"/>
        </w:rPr>
        <w:t>می گوییم به اقتضای هر زمان یک راه جمع بین روایات میتواند متصور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نظر می رسد با توجه به این جوّی که علیه نظام اسلامی درست می کنند و منشاء آن را همین مسأله حقوق بشر می دانند مناسب است به طور مقطعی به روایات داله بر تساوی با مسلم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این شرایط و جوّ نامساعد فعلی به نظر می رسد معلول کم کاری ها است وگرنه اگر ما میتوانستیم آنگونه که شایسته است و به زبان روز احکام اسلام را به جهان معرفی کنیم هیچ نیازی به این مصلحت اندیشی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آن روزها که در دستگاه قضایی بودیم در یک مرحله وزیر دادگاه آلمان به ایران آمده بود و می گفت شما دو چیز با ارزش دارید و به آن افتخار هم می کنید ولی نتوانستید در دنیا جا بیندازید یکی حجاب است و دلیل و استدلال قوی هم بر اساس آن دارید و یکی هم قصاص که می آیند در دنیا علیه شما می گویند شما آدم کشی می کنید اما شما نتوانستید این حکم ارزشی را جا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دیه هم به نظر می رسد ما نتوانستیم این حکم را در دنیا جا بیندازیم در حالیکه ادله متقن داریم و در جای خود بحث شد از جمله می گوییم مرد نان آور خانه است و زن مصرف کننده است و دیگر وجوهی که مطرح است قابل طرح و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فرماید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المرئة الحرة منهم نصف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مرد کافر هشتصد درهم است وقتی دیه زن کافر نصف آن باشد می شود چهارصد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526"/>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نسائهم علی النصف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2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الشیخ والفاضلان والکرکی وثانی الشهیدین وغیرهم بل ظاهرهم المفروغیة منه بل یظهر من المبسوط والغنیة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نصف بودن دیه زن ذمی همان اطلاق روایاتی است که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المرئة نصف دیة الرجل</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در همه صور چه مسلمان باشد یا مسیحی باشد ذمی باشد یا غیر آن نصف می شود حتی می فرماید معقد اجماع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 دیة أعضائهما وجراحاتهما من دیتهما کدیة أعضاء المسلم وجراحاته من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اعضاء و جوارح نیز نصف می شود اگر یک دست ذمیه قطع شد دویست درهم دیه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الظاهر أن دیة الرجل والمرئة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دیه اعضاء، زن و مرد ذمی مساویند و اگر به ثلث رسید دیه زن ذمی نصف دیه مرد ذمی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همان مطلبی که در مسلم و مسلمه گفتیم در اینجا هم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لایبعد الحکم بالتغلیظ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تحریر می فرماید بعید نیست بگوییم حکم دیه تغلیظ نیز در مورد آنها جاری است و دلیلش همان اطلاقات است چنانچه در روایت زراره داشتیم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جعفر رجل قتل فی الحرم قال علیه دیة وثلث</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زراره می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حکم مردی که در حرم کشته شد چیست؟</w:t>
      </w:r>
    </w:p>
    <w:p>
      <w:pPr>
        <w:pStyle w:val="BookText"/>
        <w:rPr/>
      </w:pPr>
      <w:r>
        <w:rPr>
          <w:rFonts w:ascii="IRNazanin" w:hAnsi="IRNazanin" w:eastAsia="IRNazanin"/>
          <w:color w:val="111111"/>
          <w:sz w:val="28"/>
          <w:sz w:val="28"/>
          <w:szCs w:val="28"/>
          <w:rtl w:val="true"/>
          <w:lang w:bidi="fa-IR"/>
        </w:rPr>
        <w:t>امام فرمود یک دیه کامل و یک ثلث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فرمایید اطلاق روایت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مسلمان را شامل است و هم ذمی را و چنانچه در مورد مسلمان اگر زن بود نصف میشد در مورد ذمی نیز اگر زن باشد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وقتی بگوییم دیه مرد ذمی در عصر حاضر ده هزار درهم است همانند آنچه که در دیه مرد و زن مسلمان محاسبه شد و دیه زن مسلمان نصف بود دیه زن ذمی هم نصف دیه مرد ذمی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bookmarkStart w:id="147" w:name="pg4794_56657"/>
    </w:p>
    <w:p>
      <w:pPr>
        <w:pStyle w:val="Heading2"/>
        <w:numPr>
          <w:ilvl w:val="1"/>
          <w:numId w:val="1"/>
        </w:numPr>
        <w:rPr/>
      </w:pPr>
      <w:bookmarkStart w:id="148" w:name="__RefHeading___Toc2276140_2035185390"/>
      <w:bookmarkStart w:id="149" w:name="_Toc50"/>
      <w:bookmarkEnd w:id="147"/>
      <w:bookmarkEnd w:id="148"/>
      <w:r>
        <w:rPr>
          <w:rtl w:val="true"/>
        </w:rPr>
        <w:t xml:space="preserve">کتاب الدیات </w:t>
      </w:r>
      <w:r>
        <w:rPr>
          <w:rtl w:val="true"/>
        </w:rPr>
        <w:t>(</w:t>
      </w:r>
      <w:r>
        <w:rPr>
          <w:rtl w:val="true"/>
        </w:rPr>
        <w:t>دیه کافر غیر ذمی</w:t>
      </w:r>
      <w:r>
        <w:rPr>
          <w:rtl w:val="true"/>
        </w:rPr>
        <w:t xml:space="preserve">) </w:t>
      </w:r>
      <w:r>
        <w:rPr/>
        <w:t>90/09/29</w:t>
      </w:r>
      <w:bookmarkEnd w:id="1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کافر غیر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دیة لغیر اهل الذمة من الکفار سواء کانوا ذوی عهد ام لا</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کافران غیر ذمی چه اینکه حربی باشند یا خیر و یا معاهد باشند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وسواء بلغته الدعوة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 به آنها رسیده باشد یا نه؛ چنین فردی اگر توسط یک مسلمان کشته شود دیه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531"/>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دیة لغیر اهل الذمة من الکفار ذوی عهد کانوا او اهل حرب بلغتهم الدعوة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32"/>
      </w:r>
      <w:r>
        <w:rPr>
          <w:rFonts w:ascii="IRNazanin" w:hAnsi="IRNazanin" w:eastAsia="IRNazanin"/>
          <w:color w:val="111111"/>
          <w:sz w:val="28"/>
          <w:sz w:val="28"/>
          <w:szCs w:val="28"/>
          <w:rtl w:val="true"/>
          <w:lang w:bidi="fa-IR"/>
        </w:rPr>
        <w:t xml:space="preserve">در ادامه کلام محقق با ادعای عدم خلاف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کسانی که متعرض این بحث شده‌اند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که ادعا را اثبات کند نداریم؛ وقتی دلیلی نداریم در ثبوت حکم شک می کنیم و در صورت شک اصل 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قرآن و سنت مطلقاتی داریم اما همه اینها شرط دارد و در کتاب قصاص می گویند از شرایط قصاص تساوی در دین است و نیز اطلاقات روایات همگی دیة المسلم را می گویند حتی از روایاتی که در مورد ذمی داشتیم اختصاص را استظهار می کردیم یعنی باید ذمی باشد تا دیه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روایت ابان بن تغلب </w:t>
      </w:r>
      <w:r>
        <w:rPr>
          <w:rStyle w:val="FootnoteAnchor"/>
          <w:rtl w:val="true"/>
        </w:rPr>
        <w:footnoteReference w:id="533"/>
      </w:r>
    </w:p>
    <w:p>
      <w:pPr>
        <w:pStyle w:val="BookText"/>
        <w:rPr/>
      </w:pPr>
      <w:r>
        <w:rPr>
          <w:rStyle w:val="FootnoteAnchor"/>
          <w:rtl w:val="true"/>
        </w:rPr>
        <w:footnoteReference w:id="534"/>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دیة الیهودی والنصرانی والمجوسی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دیه اهل کتاب را مشخص می کند معلوم می شود که اختصاص به ذمی دارد و یا در روایت زراره </w:t>
      </w:r>
      <w:r>
        <w:rPr>
          <w:rStyle w:val="FootnoteAnchor"/>
          <w:rtl w:val="true"/>
        </w:rPr>
        <w:footnoteReference w:id="535"/>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اعطاه رسول الله ذمة فدیته کاملة قال زراره فهولاء قال ابوعبدالله وهولاء ممن اعطاهم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ما نمی‌خواهیم به این ادله تمسک بکنیم بلکه استظهار می‌کنیم و تمسک به اصل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فضل </w:t>
      </w:r>
      <w:r>
        <w:rPr>
          <w:rStyle w:val="FootnoteAnchor"/>
          <w:rtl w:val="true"/>
        </w:rPr>
        <w:footnoteReference w:id="536"/>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دماء المجوس والیهود والنصاری هل علیهم وعلی من قتلهم شیئ اذا غش المسلمین واظهر العداوه لهم والغش قال لا الا ان یکون متعودا لقتلهم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همینکه اهل ذمه است اگر از تحت ذمه خارج شد مثل سایر کفار می‌شود گرچه سوال سائل از موردی بود که وقتی ذمی خیانت کرد از تحت ذمه رفت بیرون و مثل سایر کفار شده است و دیه ندارد اما آنهایی که از اول تحت ذمه اسلام نبوده‌اند به طریق اولی قتلشان باعث دیه بر مسلمان نیست مگر اینکه عادت به قتل کرده باشد که در این صورت تعزیراً مجازات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اقلیتهایی که در جمهوری اسلامی زندگی می‌کنند گرچه ذمی مصطلَح نیستند اما کسی که مقررات را بپذیرد یعنی تحت ذمه هست همینکه حتی از روی ترس هم که شد خلاف نمی‌کند پس تحت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ذمی خارج شده از شرایط ذمه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لا دیة للذی اذا اخرج عن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اگر یک کافر ذمی بدون اینکه از دین خود خارج شود فقط خود را از شرایط ذمه خارج کند در صورتی که توسط یک مسلمان کشته شود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خروج ذمی از دین خود و پیوستن به 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ذیل 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دیة له لو ارتد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دین خودش مرتد شده و به الحاد گرایش پیدا کند این شخص بلاشبهه دیه ندارد چون مانند بقیه کفار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خروج از دین خود و پیوستن به دین تحت ذمه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دین خودش مرتد شد و به دینی که آن دین هم تحت ذمه است درآمد مثلا یهودی بود نصرانی شد آیا هنوز تحت ذمه است؟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ثبوتها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اشکال است و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از تحت ذمه خارج می‌شود زیرا با او در شرایطی قرارداد بسته شد که یهودی بود وقتی از یهودی بودن خارج شد در حقیقت از شرایط ذمه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هم می‌گویند اگر از یهودی بودن بیرون رفت و نصرانی شد باز هم همچنان تحت ذمه است مرحوم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لایبعد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لایبعد می‌گوید احتیاط این است که دیه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150" w:name="pg4794_56660"/>
    </w:p>
    <w:p>
      <w:pPr>
        <w:pStyle w:val="BookText"/>
        <w:rPr/>
      </w:pPr>
      <w:bookmarkEnd w:id="150"/>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اقوی این است که دیه دارد یعنی کشتن شخص ذمی خارج شده از دین خود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قصاص ندارد بلکه دیه دارد و برای غیر ذمی هیچ حرمت و احترامی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وآله الطاهرین</w:t>
      </w:r>
    </w:p>
    <w:p>
      <w:pPr>
        <w:pStyle w:val="Heading2"/>
        <w:numPr>
          <w:ilvl w:val="1"/>
          <w:numId w:val="1"/>
        </w:numPr>
        <w:rPr/>
      </w:pPr>
      <w:bookmarkStart w:id="151" w:name="__RefHeading___Toc2276142_2035185390"/>
      <w:bookmarkStart w:id="152" w:name="_Toc51"/>
      <w:bookmarkEnd w:id="151"/>
      <w:r>
        <w:rPr>
          <w:rtl w:val="true"/>
        </w:rPr>
        <w:t xml:space="preserve">کتاب الدیات </w:t>
      </w:r>
      <w:r>
        <w:rPr>
          <w:rtl w:val="true"/>
        </w:rPr>
        <w:t>(</w:t>
      </w:r>
      <w:r>
        <w:rPr>
          <w:rtl w:val="true"/>
        </w:rPr>
        <w:t>موجبات ضمان دیه</w:t>
      </w:r>
      <w:r>
        <w:rPr>
          <w:rtl w:val="true"/>
        </w:rPr>
        <w:t xml:space="preserve">) </w:t>
      </w:r>
      <w:r>
        <w:rPr/>
        <w:t>90/10/03</w:t>
      </w:r>
      <w:bookmarkEnd w:id="1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ضمان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تذکر در مورد تعطیلات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تعطیلات پیش می‌آید انسان تمایل دارد که درس باشد ولی دیدیم آقایان مراجع عظام چهارشنبه را به مناسبت شهادت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کردند ما هم تعطیل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 سید محمد باقر درچه‌ای نقل می‌کنند که رسمشان بود در اعیاد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تعطیل می‌کردند اما وفیات را تعطیل نمی‌کردند و می‌فرمودند وقتی درس تعطیل باشد طلاب خوشحال می‌شوند و منافات با وفات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یک مرحله برخی طلبه‌ها اصرار می‌کنند که فلان روز مصادف شهادت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شود و آقای درچه‌ای قبول نمی‌کند و لذا طلاب تبانی می‌کنند که آن روز هیچکس در درس شرکت نکند آقا وارد مدرسه می‌شود که به سمت مدرس برود تصادفا یکی از طلبه‌ها که از شاگردان بود سر حوض ایستاده بوده یا برای کاری از حجره بیرون آمده بود یا خواست ببیند چه خبر است؛ که با ورود آقا مواجه می‌شود و به ناچار همراه آقا به مدرس می‌رود یک مقدار صبر می‌کنند استاد وقتی دید دیگران نیامدند درس را با همان یک نفر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بقیه طلاب آمدند دیدند آقا از محل درس به اندازه یک درس جلوتر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برگردد استاد فرمود ما آن درس را دیروز با یک نفر از شاگردان خواندیم و هرگز بر نمی‌گردیم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موجبات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موارد دیه حُرّ؛ اکنون دیه عبد و امة مطرح است و بحث عبد مسلم یا ذمی یا امة مسلم یا ذمی را بعضی از فقهاء مفصل ذکر می‌کنند و بعضی اجمالا ذکر می‌کنند و بعضی هم مانند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هم از بحث عبد و امة می‌گذریم و ذکر نمی‌کنیم و موجبات ضمان را مورد بحث قرار می‌دهیم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که انسان انجام می‌دهد و موجب ضمان می‌شود یا بالمباشره انجام می‌شود یا بالتسبیب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بالمباشرة منجر به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بالمباشره گاهی بدون آلت است مانند اینکه با دست کسی را خفه کند یا با آلت است ولی بالمباشره صدق می‌کند مانند اینکه با چاقو یا با گلوله کسی را بزند در اینصورت فعل را منتسب به شخص می‌دانند و حتی ممکن است واسطه قوی‌تر از چاقو و گلوله باشد مانند اینکه او را در گودال آتش یا در دریا یا در قفس حیوانات بیندازد اما باز هم عرف قتل را منتسب به فاعل می‌داند و بالمباشره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محل بحث چون قصد قتل ندارد یا فعل کشنده نیست این فعل موجب دیه می‌شود و اگر قصد داشته باشد یا فعل کشنده باشد دیه ندارد بلکه هم در جنایت نفس و هم در جنایت طرف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بالتسبیب موجب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فعل بالتسبیب موجب قتل است در تعریف تسبیب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 ما لولاه لم یتحقق القتل او التلف ولکن العلة غیره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مانند اینکه فاعل سمی در غذایی می‌ریزد و آکل غذا را می‌خورد و می‌میرد اینجا علت مرگ فعل مباشری خود خورنده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عمد گفتیم اگر عمدا سم در غذا بریزد موجب قصاص می‌شود ولی اگر عمدا نیست و یا اینکه مما یقتل نبود مثل اینکه مقدار کمی سم ریخته و تصادفا موجب قتل شده است، موجب 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مباشر و سبب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اجتماع مباشر و سبب است اسلحه را می‌دهد دست یک بچه و می‌گوید بزن فلانی را بکش که بحث تزاحم است و انتساب قتل به علت اقوی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تزاحم علل در آینده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بالمباشرة أعم من أن یصدر الفعل منه بلا آلة کخنقه بیده أو ضربه بها أو برجله فقتل به أو بآلة بسهم ونحوه أو ذبحه بمدینة أو کان القتل منسوبا إلیه بلا تأول عرفا کالقائه فی النار أو غرقه فی البحر أو إلقائه من شاهق إلی غیر ذلک من الوسائط التی معها تصدق نسبة القتل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 از مباحث موجبات ضمان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مباشرت یعنی صدور فعل به سه حالت ممکن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آلة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منسوب به فاعل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وقع القتل عمدا یثبت فیه القصاص، والکلام هاهنا فیما لا یقع عمدا، نحو أن یرمی غرضا فأصاب إنسانا أو ضربه تأدیبا فاتفق الموت وأشباه ذلک مما مر الکلام فیها فی شبیه العمد والخطأ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قتل غیر عمد است مانند اینکه هدف می‌گیرد آهویی را اما تیر به یک انسانی می‌خورد و یا کسی را برای تادیب می‌زند و تصادفا موجب قتل می‌شود البته تشخیص عمد یا غیر عمد در اینگونه موارد با قرائن است و معلوم می‌شود که ضرب تادیبا بود و قصد نداشته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153" w:name="pg4794_56663"/>
    </w:p>
    <w:p>
      <w:pPr>
        <w:pStyle w:val="BookText"/>
        <w:rPr/>
      </w:pPr>
      <w:bookmarkEnd w:id="15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 تأدیبا فاتفق القتل فهو ضامن، زوجا کان الضارب أو ولیا للطفل أو وصیا للولی أو معلما للصبیان، والضمان فی ذلک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مثالهایی می‌زند که در این مثالها اصل ضرب با شرائطی جایز است و تصادفا منتهی به مرگ می‌شود می‌گوییم فعلی که انجام می‌دهد چه شرعا جایز باشد یا شرعا جایز نباشد در هر دو صورت اگر منتهی به مرگ 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مسأله بحث زیادی نداشت که قبلا هم خواندیم اما عمده بحث در مسأله چهار است که اگر بیمار در حین طبابت مرد آیا دیه دارد یا خیر؟ ان شاءالله بحث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54" w:name="__RefHeading___Toc2276144_2035185390"/>
      <w:bookmarkStart w:id="155" w:name="_Toc52"/>
      <w:bookmarkEnd w:id="154"/>
      <w:r>
        <w:rPr>
          <w:rtl w:val="true"/>
        </w:rPr>
        <w:t xml:space="preserve">کتاب الدیات </w:t>
      </w:r>
      <w:r>
        <w:rPr>
          <w:rtl w:val="true"/>
        </w:rPr>
        <w:t>(</w:t>
      </w:r>
      <w:r>
        <w:rPr>
          <w:rtl w:val="true"/>
        </w:rPr>
        <w:t>مصادیق موجبات ضمان دیه</w:t>
      </w:r>
      <w:r>
        <w:rPr>
          <w:rtl w:val="true"/>
        </w:rPr>
        <w:t xml:space="preserve">) </w:t>
      </w:r>
      <w:r>
        <w:rPr/>
        <w:t>90/10/04</w:t>
      </w:r>
      <w:bookmarkEnd w:id="1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موجبات ضمان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الطبیب یضمن ما یتلف بعلاجه إن کان قاصرا فی العلم أو العمل ولو کان مأذونا، أو عالج قاصرا بدون إذن ولیه أو بالغا بلا إذنه وإن کان عالما متقنا فی العمل، ولو أذن المریض أو ولیه الحاذق فی العلم والعمل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والأقوی ضمانه فی ماله، وکذا البیطار هذه کله مع مباشرة العلاج بنفسه، وأما لو وصف دواء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مفید للمرض الفلانی أو قال إن دوائک کذا من غیر أمر بشربه فالأقوی عدم الضمان، نعم لا یبعد الضمان فی التطبیب علی النحو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موجبات ضمان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نفس یا تلف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به عنوان مقدمه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چهار در مصادیق موجبات ضمان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موجب ضمان دیه کاری است که طبیب انجام می‌دهد و معالجه منتهی به مرگ بیمار یا منتهی به قطع عضو یا نابینایی می‌شود این مصداق شش صورت دارد که باید مورد بررسی قرار 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حاذق و مأذون از ناحیه بیمار یا ولی آن با اخذ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حاذق و مأذون از ناحیه بیمار یا ولی آن بدون اخذ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حاذق و بدون اذن از ناحیه بیمار یا ولی آن بدون اخذ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غیر حاذق مأذون با اخذ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غیر حاذق مأذون بدون اخذ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غیر حاذق و غیر 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عالم حاذق </w:t>
      </w:r>
      <w:r>
        <w:rPr>
          <w:rStyle w:val="FootnoteAnchor"/>
          <w:rtl w:val="true"/>
        </w:rPr>
        <w:footnoteReference w:id="537"/>
      </w:r>
      <w:r>
        <w:rPr>
          <w:rFonts w:ascii="IRNazanin" w:hAnsi="IRNazanin" w:eastAsia="IRNazanin"/>
          <w:color w:val="111111"/>
          <w:sz w:val="28"/>
          <w:sz w:val="28"/>
          <w:szCs w:val="28"/>
          <w:rtl w:val="true"/>
          <w:lang w:bidi="fa-IR"/>
        </w:rPr>
        <w:t>و مأذون از ناحیه بیمار یا ولی آن بدون اخذ برائت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که هی العمدة؛ طبیبی عالم و حاذق است از نظر علم و حذاقت شکی در او نیست و اذن گرفته و عمل می‌کند اما بیمار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در اینجا قصاص ندارد چون عمد نیست و اگر تلفی پیش بیاید همان شبه عمد است و چون در اقدام بر جراحی یا هر اقدامی قصد شخص بیمار را دارد خطای محض نیست و چون قصد معالجه دارد از مصادیق شبه عمد است و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آیا دیه بعهده طبیب است یا خیر؟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می‌گوید گرچه مأذون باشد خود طبیب ضامن دیه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مرحوم امام در مسأله چهار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اذن المریض او ولیه الحاذق فی العلم والعمل قیل لایضمن والاقوی ضمانه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ضمان طبیب را نسبت به قیل می‌دهد و چون شبه عمد است می فرماید اقوی این است که طبیب از مال خودش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538"/>
      </w:r>
    </w:p>
    <w:p>
      <w:pPr>
        <w:pStyle w:val="BookText"/>
        <w:rPr/>
      </w:pPr>
      <w:r>
        <w:rPr>
          <w:rStyle w:val="FootnoteAnchor"/>
          <w:rtl w:val="true"/>
        </w:rPr>
        <w:footnoteReference w:id="539"/>
      </w:r>
      <w:r>
        <w:rPr>
          <w:rFonts w:ascii="IRNazanin" w:hAnsi="IRNazanin" w:eastAsia="IRNazanin"/>
          <w:color w:val="111111"/>
          <w:sz w:val="28"/>
          <w:sz w:val="28"/>
          <w:szCs w:val="28"/>
          <w:rtl w:val="true"/>
          <w:lang w:bidi="fa-IR"/>
        </w:rPr>
        <w:t xml:space="preserve">در شرایع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 یضمن وقیل یضمن وهو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540"/>
      </w:r>
      <w:r>
        <w:rPr>
          <w:rFonts w:ascii="IRNazanin" w:hAnsi="IRNazanin" w:eastAsia="IRNazanin"/>
          <w:color w:val="111111"/>
          <w:sz w:val="28"/>
          <w:sz w:val="28"/>
          <w:szCs w:val="28"/>
          <w:rtl w:val="true"/>
          <w:lang w:bidi="fa-IR"/>
        </w:rPr>
        <w:t xml:space="preserve">بعد از بیان کلام محقق علاوه بر تأیید فرمایش محقق از کتاب نکت علی النهایة </w:t>
      </w:r>
      <w:r>
        <w:rPr>
          <w:rStyle w:val="FootnoteAnchor"/>
          <w:rtl w:val="true"/>
        </w:rPr>
        <w:footnoteReference w:id="541"/>
      </w:r>
      <w:r>
        <w:rPr>
          <w:rFonts w:ascii="IRNazanin" w:hAnsi="IRNazanin" w:eastAsia="IRNazanin"/>
          <w:color w:val="111111"/>
          <w:sz w:val="28"/>
          <w:sz w:val="28"/>
          <w:szCs w:val="28"/>
          <w:rtl w:val="true"/>
          <w:lang w:bidi="fa-IR"/>
        </w:rPr>
        <w:t xml:space="preserve">از قول محقق 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الاصحاب متفقون علی ان الطبیب یضمن ما یتلفه بعلاجه بل فی الغنیه </w:t>
      </w:r>
      <w:r>
        <w:rPr>
          <w:rStyle w:val="FootnoteAnchor"/>
          <w:rtl w:val="true"/>
        </w:rPr>
        <w:footnoteReference w:id="542"/>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543"/>
      </w:r>
      <w:r>
        <w:rPr>
          <w:rFonts w:ascii="IRNazanin" w:hAnsi="IRNazanin" w:eastAsia="IRNazanin"/>
          <w:color w:val="111111"/>
          <w:sz w:val="28"/>
          <w:sz w:val="28"/>
          <w:szCs w:val="28"/>
          <w:rtl w:val="true"/>
          <w:lang w:bidi="fa-IR"/>
        </w:rPr>
        <w:t xml:space="preserve">در مبانی تکملة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اذا اذن له المریض فی علاجه ولم یقصر ولکنه آل الی التلف اتفاقا فهل علیه ضمان أم لا قولان الاقرب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ضمان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تقریبا مشهور علماء می‌گویند طبیب در مال خودش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مشهور قول ابن ادریس </w:t>
      </w:r>
      <w:r>
        <w:rPr>
          <w:rStyle w:val="FootnoteAnchor"/>
          <w:rtl w:val="true"/>
        </w:rPr>
        <w:footnoteReference w:id="544"/>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تطبب، أو تبیطر فلیأخذ البراءة من ولی من یطببه، أو صاحب الدابة، و الّا فهو ضامن إذا هلک بفعله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الذی جنی علیه الطبیب غیر بالغ، أو مجنونا، فاما إذا کان عاقلا مکلفا، فأمر الطبیب بفعل شی‌ء، ففعله علی ما امره به، فلا یضمن الطبیب، سواء أخذ البراءة من الولی، أو لم یأخذ، و الدلیل علی ما قلناه، ان الأصل براءة الذمة، و الولی لا یکون الا لغیر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که عبارات سرائر نشان می دهد که هیچ ضمانی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فعل به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مسالک </w:t>
      </w:r>
      <w:r>
        <w:rPr>
          <w:rStyle w:val="FootnoteAnchor"/>
          <w:rtl w:val="true"/>
        </w:rPr>
        <w:footnoteReference w:id="545"/>
      </w:r>
      <w:r>
        <w:rPr>
          <w:rFonts w:ascii="IRNazanin" w:hAnsi="IRNazanin" w:eastAsia="IRNazanin"/>
          <w:color w:val="111111"/>
          <w:sz w:val="28"/>
          <w:sz w:val="28"/>
          <w:szCs w:val="28"/>
          <w:rtl w:val="true"/>
          <w:lang w:bidi="fa-IR"/>
        </w:rPr>
        <w:t xml:space="preserve">در یک جمله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التلف مستند الی فعل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ضمان متلف شامل محل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مومنا خطائا فتحریر رقبة ودیة مسلمة الی اهله</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شکی نیست که عمل طبیب باعث مرگ مریض شده است و عمدی هم نیست البته بحث مدخلیت داشتن یا مدخلیت نداشتن در جای خود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در باب دیات گفتیم اگر انسانی خطائا کسی را بکشد باید دیه بدهد و قید طبیب یا غیر طبیب نیامده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لایبطل دم امرء مسلم</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پس لا اقل باید دیه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Style w:val="FootnoteAnchor"/>
          <w:rtl w:val="true"/>
        </w:rPr>
        <w:footnoteReference w:id="548"/>
      </w:r>
      <w:r>
        <w:rPr>
          <w:rFonts w:ascii="IRNazanin" w:hAnsi="IRNazanin" w:eastAsia="IRNazanin"/>
          <w:color w:val="111111"/>
          <w:sz w:val="28"/>
          <w:sz w:val="28"/>
          <w:szCs w:val="28"/>
          <w:rtl w:val="true"/>
          <w:lang w:bidi="fa-IR"/>
        </w:rPr>
        <w:t>در مقابل قول مشهور؛ نظریه عدم ثبوت دیه را مطرح کرده است و سه دلیل برای قول ابن ادریس قابل ارائه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با تمسک به اصل </w:t>
      </w:r>
      <w:r>
        <w:rPr>
          <w:rStyle w:val="FootnoteAnchor"/>
          <w:rtl w:val="true"/>
        </w:rPr>
        <w:footnoteReference w:id="549"/>
      </w:r>
      <w:r>
        <w:rPr>
          <w:rFonts w:ascii="IRNazanin" w:hAnsi="IRNazanin" w:eastAsia="IRNazanin"/>
          <w:color w:val="111111"/>
          <w:sz w:val="28"/>
          <w:sz w:val="28"/>
          <w:szCs w:val="28"/>
          <w:rtl w:val="true"/>
          <w:lang w:bidi="fa-IR"/>
        </w:rPr>
        <w:t xml:space="preserve">می فرماید </w:t>
      </w:r>
      <w:r>
        <w:rPr>
          <w:rStyle w:val="FootnoteAnchor"/>
          <w:rtl w:val="true"/>
        </w:rPr>
        <w:footnoteReference w:id="550"/>
      </w:r>
      <w:r>
        <w:rPr>
          <w:rFonts w:ascii="IRNazanin" w:hAnsi="IRNazanin" w:eastAsia="IRNazanin"/>
          <w:color w:val="111111"/>
          <w:sz w:val="28"/>
          <w:sz w:val="28"/>
          <w:szCs w:val="28"/>
          <w:rtl w:val="true"/>
          <w:lang w:bidi="fa-IR"/>
        </w:rPr>
        <w:t>اصل عدم لزوم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دلیل نباشد اصل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اول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استدلال به اصل می‌گوییم صحیح است که اگر دلیل نباشد اصل دلیل است در حالی که ما اطلاقات آیات و روایات را داشتیم و این بهترین دلیل است پس جایی برای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551"/>
      </w:r>
      <w:r>
        <w:rPr>
          <w:rFonts w:ascii="IRNazanin" w:hAnsi="IRNazanin" w:eastAsia="IRNazanin"/>
          <w:color w:val="111111"/>
          <w:sz w:val="28"/>
          <w:sz w:val="28"/>
          <w:szCs w:val="28"/>
          <w:rtl w:val="true"/>
          <w:lang w:bidi="fa-IR"/>
        </w:rPr>
        <w:t xml:space="preserve">با عنوان قیل شاید به ابن ادریس نسبت داده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الضمان یسقط بالاذن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طبیب با اذن اقدام کرد وقتی مریض خودش اجازه داد عمل بکند پس چرا طبیب ضامن باشد اذن مجوز عمل می‌شود پس دیه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156" w:name="pg4794_56670"/>
    </w:p>
    <w:p>
      <w:pPr>
        <w:pStyle w:val="BookText"/>
        <w:rPr/>
      </w:pPr>
      <w:bookmarkEnd w:id="156"/>
      <w:r>
        <w:rPr>
          <w:rFonts w:ascii="IRNazanin" w:hAnsi="IRNazanin" w:eastAsia="IRNazanin"/>
          <w:color w:val="111111"/>
          <w:sz w:val="28"/>
          <w:sz w:val="28"/>
          <w:szCs w:val="28"/>
          <w:rtl w:val="true"/>
          <w:lang w:bidi="fa-IR"/>
        </w:rPr>
        <w:t>جواب دلیل دوم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گرچه بیمار به طبیب اذن داده است اما اذن در درمان داد و نه اذن در قتل ولذا اگر طبیب می‌گفت ممکن است تلف بشوی ممکن بود بیمار اصلا اذن ندهد یعنی لازمه اذن گرفتن عدم ضمان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فعل 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فعل سائغ شرعا</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یستعقب الضمان</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Style w:val="FootnoteAnchor"/>
          <w:rtl w:val="true"/>
        </w:rPr>
        <w:footnoteReference w:id="554"/>
      </w:r>
      <w:r>
        <w:rPr>
          <w:rFonts w:ascii="IRNazanin" w:hAnsi="IRNazanin" w:eastAsia="IRNazanin"/>
          <w:color w:val="111111"/>
          <w:sz w:val="28"/>
          <w:sz w:val="28"/>
          <w:szCs w:val="28"/>
          <w:rtl w:val="true"/>
          <w:lang w:bidi="fa-IR"/>
        </w:rPr>
        <w:t>چون عمل طبیب عمل جایزی است پس شرعا مأذون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اوقات می‌گوییم یجب العمل و اگر عملی شرعا جایز شد نباید بعد از آن ضمان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دلیل سوم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قبلا گفتیم تنافی ندارد عملی شرعا جایز باشد و متعقب آن ضمان هم باشد مانند ضرب پدر نسبت به فرزند که اگر تجاوز کرد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قول ابن ادریس به عنوان قول دوم مطرح و جواب داده شد برای بحث بعد باید ببینیم آیا کسی از مرحوم ابن ادریس حمایت کرد یا نه؟ فردا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57" w:name="__RefHeading___Toc2276146_2035185390"/>
      <w:bookmarkStart w:id="158" w:name="_Toc53"/>
      <w:bookmarkEnd w:id="157"/>
      <w:r>
        <w:rPr>
          <w:rtl w:val="true"/>
        </w:rPr>
        <w:t xml:space="preserve">کتاب الدیات </w:t>
      </w:r>
      <w:r>
        <w:rPr>
          <w:rtl w:val="true"/>
        </w:rPr>
        <w:t>(</w:t>
      </w:r>
      <w:r>
        <w:rPr>
          <w:rtl w:val="true"/>
        </w:rPr>
        <w:t>مصادیق موجبات ضمان دیه</w:t>
      </w:r>
      <w:r>
        <w:rPr>
          <w:rtl w:val="true"/>
        </w:rPr>
        <w:t xml:space="preserve">) </w:t>
      </w:r>
      <w:r>
        <w:rPr/>
        <w:t>90/10/05</w:t>
      </w:r>
      <w:bookmarkEnd w:id="1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موجبات ضمان دیه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مصداق اول از موجبات ضمان دیه؛ طبیب است و گفتیم اگر طبیب علماً و عملاً حاذق باشد و اذن در معالجه هم بگیرد که عملی را انجام دهد و تصادفا منجر به مرگ مریض شود آیا ضامن است یا خیر؟</w:t>
      </w:r>
    </w:p>
    <w:p>
      <w:pPr>
        <w:pStyle w:val="BookText"/>
        <w:rPr/>
      </w:pPr>
      <w:r>
        <w:rPr>
          <w:rFonts w:ascii="IRNazanin" w:hAnsi="IRNazanin" w:eastAsia="IRNazanin"/>
          <w:color w:val="111111"/>
          <w:sz w:val="28"/>
          <w:sz w:val="28"/>
          <w:szCs w:val="28"/>
          <w:rtl w:val="true"/>
          <w:lang w:bidi="fa-IR"/>
        </w:rPr>
        <w:t>گفتیم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 طبیب حاذق دارای اذن بدون اخذ برائت؛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مرحوم محقق </w:t>
      </w:r>
      <w:r>
        <w:rPr>
          <w:rStyle w:val="FootnoteAnchor"/>
          <w:rtl w:val="true"/>
        </w:rPr>
        <w:footnoteReference w:id="555"/>
      </w:r>
      <w:r>
        <w:rPr>
          <w:rFonts w:ascii="IRNazanin" w:hAnsi="IRNazanin" w:eastAsia="IRNazanin"/>
          <w:color w:val="111111"/>
          <w:sz w:val="28"/>
          <w:sz w:val="28"/>
          <w:szCs w:val="28"/>
          <w:rtl w:val="true"/>
          <w:lang w:bidi="fa-IR"/>
        </w:rPr>
        <w:t>قائل به اتفاق اصحاب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زهره </w:t>
      </w:r>
      <w:r>
        <w:rPr>
          <w:rStyle w:val="FootnoteAnchor"/>
          <w:rtl w:val="true"/>
        </w:rPr>
        <w:footnoteReference w:id="556"/>
      </w:r>
      <w:r>
        <w:rPr>
          <w:rFonts w:ascii="IRNazanin" w:hAnsi="IRNazanin" w:eastAsia="IRNazanin"/>
          <w:color w:val="111111"/>
          <w:sz w:val="28"/>
          <w:sz w:val="28"/>
          <w:szCs w:val="28"/>
          <w:rtl w:val="true"/>
          <w:lang w:bidi="fa-IR"/>
        </w:rPr>
        <w:t xml:space="preserve">ادعای اجماع کرد در مقابل قول مشهور؛ نظر ابن ادریس </w:t>
      </w:r>
      <w:r>
        <w:rPr>
          <w:rStyle w:val="FootnoteAnchor"/>
          <w:rtl w:val="true"/>
        </w:rPr>
        <w:footnoteReference w:id="557"/>
      </w:r>
      <w:r>
        <w:rPr>
          <w:rFonts w:ascii="IRNazanin" w:hAnsi="IRNazanin" w:eastAsia="IRNazanin"/>
          <w:color w:val="111111"/>
          <w:sz w:val="28"/>
          <w:sz w:val="28"/>
          <w:szCs w:val="28"/>
          <w:rtl w:val="true"/>
          <w:lang w:bidi="fa-IR"/>
        </w:rPr>
        <w:t>به عنوان قول دوم مطرح شد که می‌گوید طبیب حاذق مأذون بدون اخذ برائت ذمه،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مشهور را بیان کردیم که از اطلاقات ادله دیات استفاده کردند قتل انجام شده بلا شبهه مستند به فعل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عمد نبود به عنوان شبه عمد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نیز سه دلیل داشت که از هر سه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روایت را چون از نظر سند ضعیف است به عنوان مؤید برای قول مشهور مورد بررسی قرار می‌دهیم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نوفلی عن السکونی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ابیه أن أمیرالمؤمنین ضمن ختانا قطع حشفة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گرچه از نظر سند ضعیف است اما با تنقیح مناط دلالت واضح دارد که گرچه طبیب مأذون باشد اگر فعلش منجر به مرگ شود طبیب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قول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تقویت قول مشهور با یک روایت، اکنون باید ببینیم آیا می‌شود قول ابن ادریس را به نوعی تقویت کرد؟</w:t>
      </w:r>
    </w:p>
    <w:p>
      <w:pPr>
        <w:pStyle w:val="BookText"/>
        <w:rPr/>
      </w:pPr>
      <w:r>
        <w:rPr>
          <w:rFonts w:ascii="IRNazanin" w:hAnsi="IRNazanin" w:eastAsia="IRNazanin"/>
          <w:color w:val="111111"/>
          <w:sz w:val="28"/>
          <w:sz w:val="28"/>
          <w:szCs w:val="28"/>
          <w:rtl w:val="true"/>
          <w:lang w:bidi="fa-IR"/>
        </w:rPr>
        <w:t>برای بررسی بیشتر مسأله ادله ابن ادریس و جواب مشهور از آن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تمسک به اصل کرده بود و مشهور گفتند اصل در جایی است که دلیل نداشته باشیم اما در محل بحث اطلاقات قرآنی و روایی شامل فعل طبیب می‌شود پس نیازی به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مشهور به دلیل اول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من المحتمل که این اطلاقات از مثل طبیب معالج انصراف داشته باشد زیرا طبیبی که سر و جانش را فدای نجات مریض می‌کند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مؤمنا</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از او انصراف دارد و چون فعلش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 المحسنین من سبیل</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نمی‌توانیم بگوییم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روایات متعدد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رجلا بعصی او بما لا یقتل مثله</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Style w:val="FootnoteAnchor"/>
          <w:rtl w:val="true"/>
        </w:rPr>
        <w:footnoteReference w:id="562"/>
      </w:r>
      <w:r>
        <w:rPr>
          <w:rStyle w:val="FootnoteAnchor"/>
          <w:rtl w:val="true"/>
        </w:rPr>
        <w:footnoteReference w:id="563"/>
      </w:r>
      <w:r>
        <w:rPr>
          <w:rStyle w:val="FootnoteAnchor"/>
          <w:rtl w:val="true"/>
        </w:rPr>
        <w:footnoteReference w:id="564"/>
      </w:r>
      <w:r>
        <w:rPr>
          <w:rFonts w:ascii="IRNazanin" w:hAnsi="IRNazanin" w:eastAsia="IRNazanin"/>
          <w:color w:val="111111"/>
          <w:sz w:val="28"/>
          <w:sz w:val="28"/>
          <w:szCs w:val="28"/>
          <w:rtl w:val="true"/>
          <w:lang w:bidi="fa-IR"/>
        </w:rPr>
        <w:t>اگر منجر به مرگ بشود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حکم را در مورد طبیب هم بکار برد؟ ظاهر این است که اطلاقات از مثل طبیب معالج انصراف دارد بنابراین وقتی اطلاق شامل طبیب نشد دلیلی هم بر ضمان نداریم و در ضمان شک می‌کنیم در نتیجه مورد برای اصل پیدا می‌شود و به اصل عدم ضمان تمسک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بود طبیب اذن در معالجه گرفت پس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مشهور از دلیل دوم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جواب ابن ادریس گفتند طبیب اذن در معالجه گرفته است نه اذن در اتلاف در نتیجه اتلاف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مشهور از دلیل دوم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صحیح است که طبیب فقط اذن در معالجه گرفته است اما یک قاعده‌ای داریم که از زمان آدم أبو البشر می‌گویند اذن در شئ اذن در لوازم آن نیز هست بنابراین اگر بعد از اذن اتفاقی افتاد و معالجه منتهی به مرگ یا نقص عضو شد طبیب ضامن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بود معالجه مریض برای طبیب حاذق علماً و عملاً و دارای اذن، شرعا جایز است ولا یستعقب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مشهور از دلیل سوم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گفتند تنافی ندارد که عملی شرعا جایز باشد اما در عین حال ضمان داشته باشد و به مواردی نظیر ضرب پدر استناد کردند که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مشهور از دلیل سوم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در جاهایی که بطور نادر اتفاق می‌افتد ما حرف مشهور را قبول داریم مثلا وقتی پدرها بچه‌ها را تادیب می‌کنند اما چقدر اتفاق می‌افتد که حین تادیب بچه‌ها بمیرند ممکن است جای ضرب سیاه شود اما مرگ به ندرت اتفاق می‌افتد در این موارد ممکن است شارع اذن بدهد چون بطور ندرت این اتفاق می‌افتد شارع اذن در ضرب می‌دهد اما این اذن جلوی ضمان را نمی‌گیرد اما در جایی که خطر آسیب و یا مرگ کثیر است و عرف شده است مانند مادری که حضانت بچه با اوست در صورتی که بچه در حین بزرگ شدن آسیب ببیند شارع مادر را ضامن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قاضی اذن به قضاوت دادند در حین حال قاضی ضامن نیست و بیت المال ضامن می‌شود زیرا اگر قاضی ضامن بود دیگر کسی قاضی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هم که فراوان اتفاق می‌افتد و شرعا جایز است و ضمان ندارد، مورد طبیب است چون خیلی اتفاق می‌افتد که منتهی به نقص عضو یا مرگ یا بدتر شدن بیمار می‌شود و اگر ضامن بود شارع باید حکم ضمان را بیان کند و چون بیان نشده است پس ضامن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159" w:name="pg4794_56681"/>
    </w:p>
    <w:p>
      <w:pPr>
        <w:pStyle w:val="BookText"/>
        <w:rPr/>
      </w:pPr>
      <w:bookmarkEnd w:id="159"/>
      <w:r>
        <w:rPr>
          <w:rFonts w:ascii="IRNazanin" w:hAnsi="IRNazanin" w:eastAsia="IRNazanin"/>
          <w:color w:val="111111"/>
          <w:sz w:val="28"/>
          <w:sz w:val="28"/>
          <w:szCs w:val="28"/>
          <w:rtl w:val="true"/>
          <w:lang w:bidi="fa-IR"/>
        </w:rPr>
        <w:t>بنابراین هرسه دلیل ابن ادریس تقویت شد نتیجه این می‌شود که فرمایش ابن ادریس روی موازین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باقی می‌ماند که اگر فرمایش ابن ادریس را تقویت کنیم با فرمایش مشهور چه کنیم؟ که فردا ان شاء الله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60" w:name="__RefHeading___Toc2276148_2035185390"/>
      <w:bookmarkStart w:id="161" w:name="_Toc54"/>
      <w:bookmarkEnd w:id="160"/>
      <w:r>
        <w:rPr>
          <w:rtl w:val="true"/>
        </w:rPr>
        <w:t xml:space="preserve">کتاب الدیات </w:t>
      </w:r>
      <w:r>
        <w:rPr>
          <w:rtl w:val="true"/>
        </w:rPr>
        <w:t>(</w:t>
      </w:r>
      <w:r>
        <w:rPr>
          <w:rtl w:val="true"/>
        </w:rPr>
        <w:t>مصادیق موجبات ضمان دیه</w:t>
      </w:r>
      <w:r>
        <w:rPr>
          <w:rtl w:val="true"/>
        </w:rPr>
        <w:t xml:space="preserve">) </w:t>
      </w:r>
      <w:r>
        <w:rPr/>
        <w:t>90/10/06</w:t>
      </w:r>
      <w:bookmarkEnd w:id="1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موجبات ضمان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اقدام منجر به مرگ توسط طبیب عالم حاذق 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طبیب حاذق و عالمی که هم تخصص علمی دارد و هم از نظر فنی ماهر و مأذون است مشهور می‌گوید اگر اقدام بر معالجه بیمار منتهی به تلف نفس یا عضو گردید این طبیب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w:t>
      </w:r>
      <w:r>
        <w:rPr>
          <w:rStyle w:val="FootnoteAnchor"/>
          <w:rtl w:val="true"/>
        </w:rPr>
        <w:footnoteReference w:id="565"/>
      </w:r>
      <w:r>
        <w:rPr>
          <w:rFonts w:ascii="IRNazanin" w:hAnsi="IRNazanin" w:eastAsia="IRNazanin"/>
          <w:color w:val="111111"/>
          <w:sz w:val="28"/>
          <w:sz w:val="28"/>
          <w:szCs w:val="28"/>
          <w:rtl w:val="true"/>
          <w:lang w:bidi="fa-IR"/>
        </w:rPr>
        <w:t>گفت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و ایرادات را بیان کردیم و تاکنون به این نتیجه رسیدیم که قول ابن ادریس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ابن ادریس قائل به عدم ضمان است؟</w:t>
      </w:r>
    </w:p>
    <w:p>
      <w:pPr>
        <w:pStyle w:val="BookText"/>
        <w:rPr/>
      </w:pPr>
      <w:r>
        <w:rPr>
          <w:rFonts w:ascii="IRNazanin" w:hAnsi="IRNazanin" w:eastAsia="IRNazanin"/>
          <w:color w:val="111111"/>
          <w:sz w:val="28"/>
          <w:sz w:val="28"/>
          <w:szCs w:val="28"/>
          <w:rtl w:val="true"/>
          <w:lang w:bidi="fa-IR"/>
        </w:rPr>
        <w:t xml:space="preserve">می‌گوییم بعضی از بزرگان مانند صاحب مجمع الفائده </w:t>
      </w:r>
      <w:r>
        <w:rPr>
          <w:rStyle w:val="FootnoteAnchor"/>
          <w:rtl w:val="true"/>
        </w:rPr>
        <w:footnoteReference w:id="566"/>
      </w:r>
      <w:r>
        <w:rPr>
          <w:rFonts w:ascii="IRNazanin" w:hAnsi="IRNazanin" w:eastAsia="IRNazanin"/>
          <w:color w:val="111111"/>
          <w:sz w:val="28"/>
          <w:sz w:val="28"/>
          <w:szCs w:val="28"/>
          <w:rtl w:val="true"/>
          <w:lang w:bidi="fa-IR"/>
        </w:rPr>
        <w:t>قائل به عدم ضمان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مقدس اردبیلی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عدم الضمان مع الاذن محتمل لانه ما قصد الاتلاف وما قصر مع انه استأذن وحاصله انه یفعل ما یقتضیه علمه ولم یکن علیه به شئ وان ذلک قد یجب علیه اذ قد یکون ذلک من الواجب الکفایی بل یصیر عینیا وما ثبت شرعا ان کل اتلاف موجب للضمان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ایشان ابتدا عدم ضمان را محتمل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بیان دلیل مسأله 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قصد اتلاف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اذن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کوتاهی نکرده و به مقتضای علم خود عمل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اقدام پزشکی به عنوان واجب کفائی و حتی عینی برای طبیب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به اثبات نرسیده است که هر نوع اتلافی موجب ضمان باشد بلکه برخی از اتلافات شرعا از محدوده ضمان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مشهور قائل به ضمان است؛ اگر بخواهیم با ابن ادریس موافق شویم مخالفت با مشهور را چه کنیم؟</w:t>
      </w:r>
    </w:p>
    <w:p>
      <w:pPr>
        <w:pStyle w:val="BookText"/>
        <w:rPr/>
      </w:pPr>
      <w:r>
        <w:rPr>
          <w:rFonts w:ascii="IRNazanin" w:hAnsi="IRNazanin" w:eastAsia="IRNazanin"/>
          <w:color w:val="111111"/>
          <w:sz w:val="28"/>
          <w:sz w:val="28"/>
          <w:szCs w:val="28"/>
          <w:rtl w:val="true"/>
          <w:lang w:bidi="fa-IR"/>
        </w:rPr>
        <w:t xml:space="preserve">مطلب عمده این است که فرض بحث روی طبیب عالم حاذق مع الاذن است و در استدلال هم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والاذن مسقط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جایی است که اذن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عبارت مشهور قید اذن نیامده است پس قول مشهور بر عمل طبیب عالم حاذق غیر مأذون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67"/>
      </w:r>
      <w:r>
        <w:rPr>
          <w:rFonts w:ascii="IRNazanin" w:hAnsi="IRNazanin" w:eastAsia="IRNazanin"/>
          <w:color w:val="111111"/>
          <w:sz w:val="28"/>
          <w:sz w:val="28"/>
          <w:szCs w:val="28"/>
          <w:rtl w:val="true"/>
          <w:lang w:bidi="fa-IR"/>
        </w:rPr>
        <w:t xml:space="preserve">بعد از نقل اقوال قائلین به ضمان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یصرحوا أو اکثرهم بالاذن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الکرامه </w:t>
      </w:r>
      <w:r>
        <w:rPr>
          <w:rStyle w:val="FootnoteAnchor"/>
          <w:rtl w:val="true"/>
        </w:rPr>
        <w:footnoteReference w:id="56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خلت عبارات القدما عن التقیید بالاذن کعبارت المقنعة والنهایة </w:t>
      </w:r>
      <w:r>
        <w:rPr>
          <w:rStyle w:val="FootnoteAnchor"/>
          <w:rtl w:val="true"/>
        </w:rPr>
        <w:footnoteReference w:id="570"/>
      </w:r>
      <w:r>
        <w:rPr>
          <w:rFonts w:ascii="IRNazanin" w:hAnsi="IRNazanin" w:eastAsia="IRNazanin"/>
          <w:color w:val="111111"/>
          <w:sz w:val="28"/>
          <w:sz w:val="28"/>
          <w:szCs w:val="28"/>
          <w:rtl w:val="true"/>
          <w:lang w:bidi="fa-IR"/>
        </w:rPr>
        <w:t xml:space="preserve">والمراسم والوسیلة والغنیة </w:t>
      </w:r>
      <w:r>
        <w:rPr>
          <w:rStyle w:val="FootnoteAnchor"/>
          <w:rtl w:val="true"/>
        </w:rPr>
        <w:footnoteReference w:id="571"/>
      </w:r>
      <w:r>
        <w:rPr>
          <w:rFonts w:ascii="IRNazanin" w:hAnsi="IRNazanin" w:eastAsia="IRNazanin"/>
          <w:color w:val="111111"/>
          <w:sz w:val="28"/>
          <w:sz w:val="28"/>
          <w:szCs w:val="28"/>
          <w:rtl w:val="true"/>
          <w:lang w:bidi="fa-IR"/>
        </w:rPr>
        <w:t xml:space="preserve">وغیرها کالنافع وکشف الرموز </w:t>
      </w:r>
      <w:r>
        <w:rPr>
          <w:rStyle w:val="FootnoteAnchor"/>
          <w:rtl w:val="true"/>
        </w:rPr>
        <w:footnoteReference w:id="572"/>
      </w:r>
      <w:r>
        <w:rPr>
          <w:rFonts w:ascii="IRNazanin" w:hAnsi="IRNazanin" w:eastAsia="IRNazanin"/>
          <w:color w:val="111111"/>
          <w:sz w:val="28"/>
          <w:sz w:val="28"/>
          <w:szCs w:val="28"/>
          <w:rtl w:val="true"/>
          <w:lang w:bidi="fa-IR"/>
        </w:rPr>
        <w:t xml:space="preserve">والتبصره </w:t>
      </w:r>
      <w:r>
        <w:rPr>
          <w:rStyle w:val="FootnoteAnchor"/>
          <w:rtl w:val="true"/>
        </w:rPr>
        <w:footnoteReference w:id="573"/>
      </w:r>
      <w:r>
        <w:rPr>
          <w:rFonts w:ascii="IRNazanin" w:hAnsi="IRNazanin" w:eastAsia="IRNazanin"/>
          <w:color w:val="111111"/>
          <w:sz w:val="28"/>
          <w:sz w:val="28"/>
          <w:szCs w:val="28"/>
          <w:rtl w:val="true"/>
          <w:lang w:bidi="fa-IR"/>
        </w:rPr>
        <w:t xml:space="preserve">واجارة التذکرة </w:t>
      </w:r>
      <w:r>
        <w:rPr>
          <w:rStyle w:val="FootnoteAnchor"/>
          <w:rtl w:val="true"/>
        </w:rPr>
        <w:footnoteReference w:id="574"/>
      </w:r>
      <w:r>
        <w:rPr>
          <w:rFonts w:ascii="IRNazanin" w:hAnsi="IRNazanin" w:eastAsia="IRNazanin"/>
          <w:color w:val="111111"/>
          <w:sz w:val="28"/>
          <w:sz w:val="28"/>
          <w:szCs w:val="28"/>
          <w:rtl w:val="true"/>
          <w:lang w:bidi="fa-IR"/>
        </w:rPr>
        <w:t xml:space="preserve">والتحریر </w:t>
      </w:r>
      <w:r>
        <w:rPr>
          <w:rStyle w:val="FootnoteAnchor"/>
          <w:rtl w:val="true"/>
        </w:rPr>
        <w:footnoteReference w:id="575"/>
      </w:r>
      <w:r>
        <w:rPr>
          <w:rFonts w:ascii="IRNazanin" w:hAnsi="IRNazanin" w:eastAsia="IRNazanin"/>
          <w:color w:val="111111"/>
          <w:sz w:val="28"/>
          <w:sz w:val="28"/>
          <w:szCs w:val="28"/>
          <w:rtl w:val="true"/>
          <w:lang w:bidi="fa-IR"/>
        </w:rPr>
        <w:t xml:space="preserve">والارشاد </w:t>
      </w:r>
      <w:r>
        <w:rPr>
          <w:rStyle w:val="FootnoteAnchor"/>
          <w:rtl w:val="true"/>
        </w:rPr>
        <w:footnoteReference w:id="576"/>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Style w:val="FootnoteAnchor"/>
          <w:rtl w:val="true"/>
        </w:rPr>
        <w:footnoteReference w:id="577"/>
      </w:r>
      <w:r>
        <w:rPr>
          <w:rFonts w:ascii="IRNazanin" w:hAnsi="IRNazanin" w:eastAsia="IRNazanin"/>
          <w:color w:val="111111"/>
          <w:sz w:val="28"/>
          <w:sz w:val="28"/>
          <w:szCs w:val="28"/>
          <w:rtl w:val="true"/>
          <w:lang w:bidi="fa-IR"/>
        </w:rPr>
        <w:t xml:space="preserve">والکتاب والروض وجامع المقاصد </w:t>
      </w:r>
      <w:r>
        <w:rPr>
          <w:rStyle w:val="FootnoteAnchor"/>
          <w:rtl w:val="true"/>
        </w:rPr>
        <w:footnoteReference w:id="578"/>
      </w:r>
      <w:r>
        <w:rPr>
          <w:rFonts w:ascii="IRNazanin" w:hAnsi="IRNazanin" w:eastAsia="IRNazanin"/>
          <w:color w:val="111111"/>
          <w:sz w:val="28"/>
          <w:sz w:val="28"/>
          <w:szCs w:val="28"/>
          <w:rtl w:val="true"/>
          <w:lang w:bidi="fa-IR"/>
        </w:rPr>
        <w:t>وغیرهما ولکن ظاهرهم ان ذلک مع الاذن و قد جعل المحقق ومن تاخر عنه محل النزاع بین الجماعة وابن ادریس مع الاذن وقد یکون ابن ادریس حمل کلام من تقدمه عنه علی عدم صورة الاذن ولو فهم من الشیخ مخالفته له ما 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بتوان از کلام بزرگان صورت اذن را استظهار کرد ولی تصریح در کلامشان نیست لذا می توانیم حمل کنیم بر جایی که اذن نباشد زیرا فقهاء گفتند ضامن است و تصریح نکردند اذن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ابن ادریس فرمود در صورت اذن ضامن نیست معلوم نیست که مخالف با فتوای مشهور باشد و چنانچه گفتیم جرات می خواهد مخالفت با فتوای مشهور چون نزدیک به عصر ائمه بود و نیز در فتوا دادن دقت می کردند لذا می گوییم ابن ادریس مخالف نیست بلکه به قول صاحب مفتاح الکرامه اگر ابن ادریس از کلام شیخ مخالفت می فهمید سروصدا می کرد و می گفت عجب است از شیخ الطائفه که اینگونه فتوا داده است، و برای ما همین اندازه کافی است از ظهور کلام مشهور رفع ید کنیم و بگوییم شاید مراد مشهور صورت اذن بود که در این صورت موافق ابن ادریس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162" w:name="pg4794_56687"/>
    </w:p>
    <w:p>
      <w:pPr>
        <w:pStyle w:val="BookText"/>
        <w:rPr/>
      </w:pPr>
      <w:bookmarkEnd w:id="162"/>
      <w:r>
        <w:rPr>
          <w:rFonts w:ascii="IRNazanin" w:hAnsi="IRNazanin" w:eastAsia="IRNazanin"/>
          <w:color w:val="111111"/>
          <w:sz w:val="28"/>
          <w:sz w:val="28"/>
          <w:szCs w:val="28"/>
          <w:rtl w:val="true"/>
          <w:lang w:bidi="fa-IR"/>
        </w:rPr>
        <w:t>یک موید بر قول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اخذ بذائت از بیمار یا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اگر طبیب برائت گرفت و منتهی به مرگ شد طبیب ضامن نیست با یک بررسی می یابیم کسی که قائل به عدم ضمان در برائت است عدم ضمان در اذن را نیز پذیرفته است پس میتوان حکم مشهور در صورت اخذ برائت را مؤید قرار داد و استفاده کرد که مراد مشهور در مطلق عدم ضمان صورت عدم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63" w:name="__RefHeading___Toc2276150_2035185390"/>
      <w:bookmarkStart w:id="164" w:name="_Toc55"/>
      <w:bookmarkEnd w:id="163"/>
      <w:r>
        <w:rPr>
          <w:rtl w:val="true"/>
        </w:rPr>
        <w:t xml:space="preserve">کتاب الدیات </w:t>
      </w:r>
      <w:r>
        <w:rPr>
          <w:rtl w:val="true"/>
        </w:rPr>
        <w:t>(</w:t>
      </w:r>
      <w:r>
        <w:rPr>
          <w:rtl w:val="true"/>
        </w:rPr>
        <w:t>مصادیق موجبات ضمان دیه</w:t>
      </w:r>
      <w:r>
        <w:rPr>
          <w:rtl w:val="true"/>
        </w:rPr>
        <w:t xml:space="preserve">) </w:t>
      </w:r>
      <w:r>
        <w:rPr/>
        <w:t>90/10/07</w:t>
      </w:r>
      <w:bookmarkEnd w:id="1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موجبات ضمان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جرأت بر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یکی از اموری که اساس سعادت ابدی انسان است و مخالفت با آن باعث هلاکت انسان چه در دنیا و چه در آخرت می‌شود به یاد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را ببیند و در هر حالی باشد باید خدا را حاضر بداند کوچکترین فکری که به قلب انسان خطور می‌کند خدا می‌داند و به یاد خدا بودن برکاتی دارد که سه مورد از آنها را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 مورد چهارم از ثمرات به یاد خدا بودن این است که اگر انسان به یاد خدا باشد جرات معصیت پیدا نمی‌کند اگر انسان خدا را حاضر بداند مانع دارد و جرات گناه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نصیحتی بکنید که گناه نکنم حضرت با حوصله فرمودند؛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معصیت بکنی جایی برو که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قدری فکر کرد و فهمید که هر جایی که برود خدا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اگر می‌دانی که خدا حاضر است پس اقلا روزی خدا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فکری کرد گفت آنهم که نمی‌شود چه بخورم که برای خدا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پس از زمین خدا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 و گفت کجا بروم که بیرون از ملک خدا باشد؟</w:t>
      </w:r>
    </w:p>
    <w:p>
      <w:pPr>
        <w:pStyle w:val="BookText"/>
        <w:rPr/>
      </w:pPr>
      <w:r>
        <w:rPr>
          <w:rFonts w:ascii="IRNazanin" w:hAnsi="IRNazanin" w:eastAsia="IRNazanin"/>
          <w:color w:val="111111"/>
          <w:sz w:val="28"/>
          <w:sz w:val="28"/>
          <w:szCs w:val="28"/>
          <w:rtl w:val="true"/>
          <w:lang w:bidi="fa-IR"/>
        </w:rPr>
        <w:t>حضرت فرمود به یادت باشد که اگر عزرائیل آمد برای قبض روح جلوی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اینهم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پس ببین نتیجه گناه سرازیر در آتش جهنم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حضرت یوسف دارد که وقتی زلیخا مجلس خلوت درست کرد حضرت دید زلیخا روی آن بتی که در اتاق داشت پرده‌ای انداخت حضرت گفت چرا پرده انداختی؟ گفت این خدای من است و از او شرم دارم لذا خواستم مرا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تو از قطعه‌ای سنگ حیا می‌کنی اما انتظار داری من از خدای خودم که حیّ و حاضر است و مرا می‌بیند حیا نکنم؟</w:t>
      </w:r>
    </w:p>
    <w:p>
      <w:pPr>
        <w:pStyle w:val="BookText"/>
        <w:rPr/>
      </w:pPr>
      <w:r>
        <w:rPr>
          <w:rFonts w:ascii="IRNazanin" w:hAnsi="IRNazanin" w:eastAsia="IRNazanin"/>
          <w:color w:val="111111"/>
          <w:sz w:val="28"/>
          <w:sz w:val="28"/>
          <w:szCs w:val="28"/>
          <w:rtl w:val="true"/>
          <w:lang w:bidi="fa-IR"/>
        </w:rPr>
        <w:t xml:space="preserve">پیامبر در وصیتی به امیرالمؤمین توصیه بذکر الله علی کل حال می 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هو سبحان الله والحمدلله ولا اله الاالله والله اکبر ولکن اذا ورد علی ما یحرم علیه خاف الله عزوجل عنده وترکه</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این معنای به یاد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امیرالمومنین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ذکران ذکرالله عزوجل عند المصیبه وافضل منه ذکرالله عند ما حرم الله علیک فیکون حاجزا</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مشهور می‌گویند طبیب عالم حاذق اگر با اذن معالجه کرد و در اثر معالجه تلفی پیش آمد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ادریس </w:t>
      </w:r>
      <w:r>
        <w:rPr>
          <w:rStyle w:val="FootnoteAnchor"/>
          <w:rtl w:val="true"/>
        </w:rPr>
        <w:footnoteReference w:id="581"/>
      </w:r>
      <w:r>
        <w:rPr>
          <w:rFonts w:ascii="IRNazanin" w:hAnsi="IRNazanin" w:eastAsia="IRNazanin"/>
          <w:color w:val="111111"/>
          <w:sz w:val="28"/>
          <w:sz w:val="28"/>
          <w:szCs w:val="28"/>
          <w:rtl w:val="true"/>
          <w:lang w:bidi="fa-IR"/>
        </w:rPr>
        <w:t xml:space="preserve">فرمود ضامن نیست و مقدس اردبیلی </w:t>
      </w:r>
      <w:r>
        <w:rPr>
          <w:rStyle w:val="FootnoteAnchor"/>
          <w:rtl w:val="true"/>
        </w:rPr>
        <w:footnoteReference w:id="582"/>
      </w:r>
      <w:r>
        <w:rPr>
          <w:rFonts w:ascii="IRNazanin" w:hAnsi="IRNazanin" w:eastAsia="IRNazanin"/>
          <w:color w:val="111111"/>
          <w:sz w:val="28"/>
          <w:sz w:val="28"/>
          <w:szCs w:val="28"/>
          <w:rtl w:val="true"/>
          <w:lang w:bidi="fa-IR"/>
        </w:rPr>
        <w:t xml:space="preserve">نیز اینگونه فتوی داده بود و قول ابن ادریس را تقویت کردیم و گفتیم این فتوی مخالف مشهور هم نیست زیرا کلام مشهور اطلاق دارد و به کمک فتوای مشهور در صورت اخذ برائت بر عدم ضمان و از این جهت که قائلین به عدم ضمان در صورت اخذ برائت در صورت اذن نیز قائل به عدم ضمان هستند، استفاده کردیم که اطلاق کلام مشهور در ضمان حمل بر صورت عدم اذن می‌شود زیرا اول کسی که موضوع را روی فرض اذن متمرکز کرده است مرحوم محقق </w:t>
      </w:r>
      <w:r>
        <w:rPr>
          <w:rStyle w:val="FootnoteAnchor"/>
          <w:rtl w:val="true"/>
        </w:rPr>
        <w:footnoteReference w:id="583"/>
      </w:r>
    </w:p>
    <w:p>
      <w:pPr>
        <w:pStyle w:val="BookText"/>
        <w:rPr/>
      </w:pPr>
      <w:r>
        <w:rPr>
          <w:rStyle w:val="FootnoteAnchor"/>
          <w:rtl w:val="true"/>
        </w:rPr>
        <w:footnoteReference w:id="58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بحث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اذن ممکن نیست مثلا تصادفی پیش آمده است خود مجروح که حالی ندارد و از بستگان دارای قدرت تصمیم گیری نیز کسی را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طبیب چاره‌ای ندارد جز اینکه بدون مراسم رسمی استیذان معالجه را شروع کند در این صورت اگر منتهی به تلف شد؛ می‌توان گفت حفظ جان این مریض متوقف بر عمل بود و حفظ جان انسان واجب است مقدمه آن هم این عمل است پس عمل واجب می‌شود و خود این وجوب شرعی که طبیب تشخیص می‌دهد به منزله اذن است و نیازی به اذن فحوائی نیست و اگر عمل کرد و منتهی به مرگ شد ضامن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حاذق غیر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عالم و حاذق و بدون اذن، عمل کند آیا ضامن است یا خیر؟</w:t>
      </w:r>
    </w:p>
    <w:p>
      <w:pPr>
        <w:pStyle w:val="BookText"/>
        <w:rPr/>
      </w:pPr>
      <w:r>
        <w:rPr>
          <w:rFonts w:ascii="IRNazanin" w:hAnsi="IRNazanin" w:eastAsia="IRNazanin"/>
          <w:color w:val="111111"/>
          <w:sz w:val="28"/>
          <w:sz w:val="28"/>
          <w:szCs w:val="28"/>
          <w:rtl w:val="true"/>
          <w:lang w:bidi="fa-IR"/>
        </w:rPr>
        <w:t>در اینجا اگر منتهی به مرگ بشود بر اساس مقتضای قواعد ادله ضمان طبیب ضامن است هم مشهور می‌گویند و هم مثل ابن ادریس اینجا را هم می‌گویند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محسن است ولی محسن باید کارش بر اساس موازین باشد اگر بدون رضایت کاری کرد معلوم نیست محسن باشد اما اگر در مورد کسی می‌دانند که اذن نمی‌دهد حال یا خودش می‌خواهد خودکشی کند و لذا اجازه معالجه نمی‌دهد و یا ولی بیمار ناآگاه است و اجازه معالجه نمی‌دهد از طرفی هم جان مریض در خطر است اقدام بدون اذن رسمی اگر منتهی به مرگ شود کسی ضامن نیست یعنی این فرض مانند جائی است که انسانی را در آتش انداختند و می‌تواند از آتش بیرون بیاید، اگر خودش نشست و بیرون نیامد و مُرد؛ کسی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غیر حاذق؛ 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غیر حاذق؛ غیر 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و چهارم مسأله این است که اصلا طبیب حاذق نیست در اینجا گاهی اذن هم می‌گیرد گاهی اذن نمی‌گیرد </w:t>
      </w:r>
      <w:r>
        <w:rPr>
          <w:rStyle w:val="FootnoteAnchor"/>
          <w:rtl w:val="true"/>
        </w:rPr>
        <w:footnoteReference w:id="585"/>
      </w:r>
      <w:r>
        <w:rPr>
          <w:rFonts w:ascii="IRNazanin" w:hAnsi="IRNazanin" w:eastAsia="IRNazanin"/>
          <w:color w:val="111111"/>
          <w:sz w:val="28"/>
          <w:sz w:val="28"/>
          <w:szCs w:val="28"/>
          <w:rtl w:val="true"/>
          <w:lang w:bidi="fa-IR"/>
        </w:rPr>
        <w:t>در هر دو صورت می‌گوییم اگر تلفی پیش آمد طبیب ضامن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165" w:name="pg4794_56694"/>
    </w:p>
    <w:p>
      <w:pPr>
        <w:pStyle w:val="BookText"/>
        <w:rPr/>
      </w:pPr>
      <w:bookmarkEnd w:id="165"/>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66" w:name="__RefHeading___Toc2276152_2035185390"/>
      <w:bookmarkStart w:id="167" w:name="_Toc56"/>
      <w:bookmarkEnd w:id="166"/>
      <w:r>
        <w:rPr>
          <w:rtl w:val="true"/>
        </w:rPr>
        <w:t xml:space="preserve">کتاب الدیات </w:t>
      </w:r>
      <w:r>
        <w:rPr>
          <w:rtl w:val="true"/>
        </w:rPr>
        <w:t>(</w:t>
      </w:r>
      <w:r>
        <w:rPr>
          <w:rtl w:val="true"/>
        </w:rPr>
        <w:t>طبیب</w:t>
      </w:r>
      <w:r>
        <w:rPr>
          <w:rtl w:val="true"/>
        </w:rPr>
        <w:t xml:space="preserve">, </w:t>
      </w:r>
      <w:r>
        <w:rPr>
          <w:rtl w:val="true"/>
        </w:rPr>
        <w:t>دامپزشک و ختان</w:t>
      </w:r>
      <w:r>
        <w:rPr>
          <w:rtl w:val="true"/>
        </w:rPr>
        <w:t xml:space="preserve">) </w:t>
      </w:r>
      <w:r>
        <w:rPr/>
        <w:t>90/10/10</w:t>
      </w:r>
      <w:bookmarkEnd w:id="1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 و 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بحثهای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طبیب معالجه کند و منتهی به تلف نفس یا عضو بشود در مورد ضمان یا عدم ضمان ابتدا دو صورت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طبیب یا قبل از معالجه برائتی از مریض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طبیب قبل از معالجه برائت از مریض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یعنی اینکه اگر تلفی پیش آمد من برئ الذمه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برائت نمی‌گیرد یا فقط مأذون است و یا هیچ اذنی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بیان خلاصه صور؛</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حاذق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عمده‌ی صور از بحث همین صورت است که اقوالی داشت و بیان شد و گفتیم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حاذق غیر مأذون هم مانند همین صورت اول است منتهی بلا اذن است که گفتیم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غیر حاذق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آن نیز بیان شد و گفتیم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عالم غیر حاذق غیر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در این صورت نیز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ذیل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فرع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دامپزشک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البیطار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دامپزشک نیز همانند طبیب است و مشهور می‌گویند بیطار ضامن است و باید پول تلف را بدهد ابن ادریس </w:t>
      </w:r>
      <w:r>
        <w:rPr>
          <w:rStyle w:val="FootnoteAnchor"/>
          <w:rtl w:val="true"/>
        </w:rPr>
        <w:footnoteReference w:id="586"/>
      </w:r>
      <w:r>
        <w:rPr>
          <w:rFonts w:ascii="IRNazanin" w:hAnsi="IRNazanin" w:eastAsia="IRNazanin"/>
          <w:color w:val="111111"/>
          <w:sz w:val="28"/>
          <w:sz w:val="28"/>
          <w:szCs w:val="28"/>
          <w:rtl w:val="true"/>
          <w:lang w:bidi="fa-IR"/>
        </w:rPr>
        <w:t>می‌گوید چون اذن گرفته است پس ادله از بیطار انصراف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عمل مریضی که بر اساس شنیده‌ها از طبیب اقدام به معالجه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مباشرة العلاج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مربوط به صورت مباشرت طبیب یا دامپزشک در معالجه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وصف دواء وقال انه مفید للمرض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طبیب در مجلسی چیزی شنیده و بعد خودش عمل کرد و منتهی به مرگ شد امام فرمود اقوی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بیمار بر اساس اظهارات مستقیم طبیب در مورد بیمار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إن دوائک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بیمار در حضور طبیب درد خود را به طبیب می‌گوید طبیب می‌گوید دوای درد شما فلان چیز است یعنی دستور مصرف نمی‌دهد بلکه خود مریض با اختیار خود دارو را تهیه و مصرف می‌کند این مستند به خود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هر دو فرع دوم و سوم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به نحو 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الضمان فی الطبیب علی نحو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طبابت به نحو متعارف باید گفت در عصر حاضر در عرف اینگونه نیست که طبیب مباشرت داشته باشد بلکه بیمار درد خود را اظهار می‌کند و طبیب نسخه می‌نویسد و مهر می‌زند و بیمار نسخه را تهیه و مراحل آن را بر اساس دستور طبیب اجراء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مردم قول طبیب را برای خود حجت می‌دانند و مقیدند به دستور پزشک عمل کنند و اگر کسی به نسخه عمل نکند مردم او را توبیخ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امام می‌فرماید بعید نیست بگوییم طبیب ضامن است چون سبب اقوی از مباشر است فعل بالتسبیب مستند به طبیب می‌شود لذا کسانی که می‌گفتند طبیب ضامن است اینجا هم می‌گویند طبیب ضامن است و حتی کسانی هم که می‌گفتند طبیب ضامن نیست در اینجا می‌گویند ضامن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bookmarkStart w:id="168" w:name="pg4794_56698"/>
    </w:p>
    <w:p>
      <w:pPr>
        <w:pStyle w:val="BookText"/>
        <w:rPr/>
      </w:pPr>
      <w:bookmarkEnd w:id="168"/>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استاد ختنه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 ضامن إذا تجاوز الحد وإن کان ماهرا، وفی ضمانه إذا لم یتجاوزه کما إذا أضر الختان بالولد فمات إشکال، والأشبه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استاد ختنه بی احتیاطی و تجاوز از حد کند گرچه ماهر و حاذق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حد تجاوز نکند و بر اساس موازین، ختنه انجام شود اما به هر علت ختنه باعث بیماری و مرگ بچه شود در این صورت مشکل است بگوییم ختان ضامن است و در نهایت امام عدم ضمان را اختیار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فتوای امام در مسأله چهار و پنج فرق می‌کند زیرا امام در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والاشبه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را ضامن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 طبیب در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و أشبه حتی اقوی عدم ضمان است زیرا ادله از مورد ختان انصراف دارد ولی از امام سؤال می‌کنیم ما الفرق بین الطبیب والختان که در طبیب فرمودید ضامن است اما در ختان می‌فرمایید اشبه عدم ضمان؟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اخذ برائت است که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69" w:name="__RefHeading___Toc2276154_2035185390"/>
      <w:bookmarkStart w:id="170" w:name="_Toc57"/>
      <w:bookmarkEnd w:id="169"/>
      <w:r>
        <w:rPr>
          <w:rtl w:val="true"/>
        </w:rPr>
        <w:t xml:space="preserve">کتاب الدیات </w:t>
      </w:r>
      <w:r>
        <w:rPr>
          <w:rtl w:val="true"/>
        </w:rPr>
        <w:t>{</w:t>
      </w:r>
      <w:r>
        <w:rPr>
          <w:rtl w:val="true"/>
        </w:rPr>
        <w:t xml:space="preserve">طبیب </w:t>
      </w:r>
      <w:r>
        <w:rPr>
          <w:rtl w:val="true"/>
        </w:rPr>
        <w:t>(</w:t>
      </w:r>
      <w:r>
        <w:rPr>
          <w:rtl w:val="true"/>
        </w:rPr>
        <w:t>اخذ برائت ذمه</w:t>
      </w:r>
      <w:r>
        <w:rPr>
          <w:rtl w:val="true"/>
        </w:rPr>
        <w:t xml:space="preserve">)} </w:t>
      </w:r>
      <w:r>
        <w:rPr/>
        <w:t>90/10/12</w:t>
      </w:r>
      <w:bookmarkEnd w:id="1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برائت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برائة الطبیب ونحوه من البیطار والختان بالابراء قبل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طبیب بخواهد اقدام به معالجه یا عمل جراحی کند یا اخذ برائت نمی کند یا برائت می گیرد فرض عدم اخذ برائت چهار صورت داشت و گذشت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بحث امروز جایی است که طبیب قبل از معالجه اخذ برائت می کند؛ برای مثال به بیمار می‌گوید احتمال دارد منتهی به مرگ بشود و اگر منتهی به مرگ شد من دیه بدهکار می‌شوم شما ذمه مرا از پرداخت دیه بری کن و مریض هم می‌نویسد، اگر تلفی نفسا یا طرفا پیش آمد من از حق خودم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قبل که صور عدم اخذ برائت بود گفتیم که مشهور گفتند طبیب ضامن است و ابن ادریس </w:t>
      </w:r>
      <w:r>
        <w:rPr>
          <w:rStyle w:val="FootnoteAnchor"/>
          <w:rtl w:val="true"/>
        </w:rPr>
        <w:footnoteReference w:id="587"/>
      </w:r>
      <w:r>
        <w:rPr>
          <w:rFonts w:ascii="IRNazanin" w:hAnsi="IRNazanin" w:eastAsia="IRNazanin"/>
          <w:color w:val="111111"/>
          <w:sz w:val="28"/>
          <w:sz w:val="28"/>
          <w:szCs w:val="28"/>
          <w:rtl w:val="true"/>
          <w:lang w:bidi="fa-IR"/>
        </w:rPr>
        <w:t>می‌گفت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برائت نیاز ندارد بلکه همان اذنی که گرفته است کفایت می کند و ما نظر ابن ادریس را تقویت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یعنی اگر اخذ برائت کرد و مریض نوشت که ذمه شما بری است آیا باز هم ضامن است یا خیر؟ فیه أقوال</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مشهور که در صورت عدم اخذ برائت می‌گفتند ضامن است اکنون می‌گویند اگر اخذ برائت کرد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88"/>
      </w:r>
      <w:r>
        <w:rPr>
          <w:rFonts w:ascii="IRNazanin" w:hAnsi="IRNazanin" w:eastAsia="IRNazanin"/>
          <w:color w:val="111111"/>
          <w:sz w:val="28"/>
          <w:sz w:val="28"/>
          <w:szCs w:val="28"/>
          <w:rtl w:val="true"/>
          <w:lang w:bidi="fa-IR"/>
        </w:rPr>
        <w:t>از جماعتی نقل می‌کند که می‌گویند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589"/>
      </w:r>
      <w:r>
        <w:rPr>
          <w:rFonts w:ascii="IRNazanin" w:hAnsi="IRNazanin" w:eastAsia="IRNazanin"/>
          <w:color w:val="111111"/>
          <w:sz w:val="28"/>
          <w:sz w:val="28"/>
          <w:szCs w:val="28"/>
          <w:rtl w:val="true"/>
          <w:lang w:bidi="fa-IR"/>
        </w:rPr>
        <w:t xml:space="preserve">در مسالک می‌گوید انه المشهور بین الاصحاب و مرحوم ابن زهره در غنیه </w:t>
      </w:r>
      <w:r>
        <w:rPr>
          <w:rStyle w:val="FootnoteAnchor"/>
          <w:rtl w:val="true"/>
        </w:rPr>
        <w:footnoteReference w:id="590"/>
      </w:r>
      <w:r>
        <w:rPr>
          <w:rFonts w:ascii="IRNazanin" w:hAnsi="IRNazanin" w:eastAsia="IRNazanin"/>
          <w:color w:val="111111"/>
          <w:sz w:val="28"/>
          <w:sz w:val="28"/>
          <w:szCs w:val="28"/>
          <w:rtl w:val="true"/>
          <w:lang w:bidi="fa-IR"/>
        </w:rPr>
        <w:t>ادعای اجماع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برائة الطبیب ونحوه من البیطار والختان بالابراء قبل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59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عبداله قال قال امیرالمؤمنین من تطبب او تبیطر فالیأخذ البرائه من ولیه و الا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روایت صراحت دارد که طبیب باید اخذ برائت کند و گرنه ضامن است یعنی در صورت اخذ برائت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تطبب باب تفعّل است یعنی کسی که اراده طبابت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این روایت استفاده می‌کنیم، اگر برائت نگیرد ضامن است گرچه با اذن هم باشد و این رد قولی است که خودتان داشته‌اید زیرا در فرض قبلی در صورت طبیب عالم حاذق مأذون گفتید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گونه توجیه کرد که معمولا در طبابت ممکن است طبیب قصور و کوتاهی و اهمال کاری کند که در اثر آن ضامن باشد لذا طبیب برای اطمینان قلب خودش برائت می‌گیرد یعنی دستور اخذ برائت برای عدم ضمان، نافی عدم ضمان در فرض مأذون بودن نیست بلکه اخذ برائت فقط برای احراز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دلیل اول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ضمان در جواب مشهور که به روایت سکونی استدلال کرده بودند می‌گویند چرا روایت را اشتباه معنی می‌کنید؟ روایت ناظر به اخذ برائت قبل از عمل نیست بلکه این روایت برای بعد از عمل است یعنی کسی که طبابت کرده است اگر منتهی به تلفی شد باید برائت بگیرد و اگر بعد از عمل که ذمه او مشغول شد برائت نگرفت دیه را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بر ادعای ناظر بودن حکم به بعد از عمل؛ خود روایت است که می‌گوید فالیأخذ البرائة من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باید از ولی بیمار برائت بگیرد در حالیکه مریض با پای خودش نزد طبیب رفته است پس ناظر بر حکم بعد از تلف و بعد از عمل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دلیل دوم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لمسیس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هر حال نیاز به پزشک دارد و مراجعه به پزشک نیاز ضروری بشر است و اگر به طبیب بگویند شما طبابت کردی چه برائت بگیری چه نگیری ضامن خواهی بود؛ هیچ طبیبی حاضر نمی‌شود هم معالجه بکند و هم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یکی از نیازهای ضروری بشر مانع ایجاد می‌شود پس دلیل مشروعیت برائت این است که اگر نتواند برائت بگیرد و یا اگر برائت گرفته شده بی اثر باشد کار طبابت زمین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دلیل دوم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ضمان در جواب مشهور می‌گویند هیچوقت نیاز، دلیل بر تشریع حکم نمی‌شود البته می‌توان گفت نیاز، فلسفه حکم است یعنی اضطرار ممکن است یک حکمی را بردارد اما مشّرِع حکم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در مسأله 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593"/>
      </w:r>
      <w:r>
        <w:rPr>
          <w:rFonts w:ascii="IRNazanin" w:hAnsi="IRNazanin" w:eastAsia="IRNazanin"/>
          <w:color w:val="111111"/>
          <w:sz w:val="28"/>
          <w:sz w:val="28"/>
          <w:szCs w:val="28"/>
          <w:rtl w:val="true"/>
          <w:lang w:bidi="fa-IR"/>
        </w:rPr>
        <w:t xml:space="preserve">در شرایع دو قول را نقل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یضمن وقیل یبرء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فتوی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نیز در بعض کتب نظیر ارشاد </w:t>
      </w:r>
      <w:r>
        <w:rPr>
          <w:rStyle w:val="FootnoteAnchor"/>
          <w:rtl w:val="true"/>
        </w:rPr>
        <w:footnoteReference w:id="594"/>
      </w:r>
      <w:r>
        <w:rPr>
          <w:rFonts w:ascii="IRNazanin" w:hAnsi="IRNazanin" w:eastAsia="IRNazanin"/>
          <w:color w:val="111111"/>
          <w:sz w:val="28"/>
          <w:sz w:val="28"/>
          <w:szCs w:val="28"/>
          <w:rtl w:val="true"/>
          <w:lang w:bidi="fa-IR"/>
        </w:rPr>
        <w:t>به همین صورت دو قول را نقل می‌کند و فتوی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اخذ برائت ذمه نیز طبیب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595"/>
      </w:r>
      <w:r>
        <w:rPr>
          <w:rFonts w:ascii="IRNazanin" w:hAnsi="IRNazanin" w:eastAsia="IRNazanin"/>
          <w:color w:val="111111"/>
          <w:sz w:val="28"/>
          <w:sz w:val="28"/>
          <w:szCs w:val="28"/>
          <w:rtl w:val="true"/>
          <w:lang w:bidi="fa-IR"/>
        </w:rPr>
        <w:t>حتی در صورت اخذ برائت قائل به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596"/>
      </w:r>
      <w:r>
        <w:rPr>
          <w:rFonts w:ascii="IRNazanin" w:hAnsi="IRNazanin" w:eastAsia="IRNazanin"/>
          <w:color w:val="111111"/>
          <w:sz w:val="28"/>
          <w:sz w:val="28"/>
          <w:szCs w:val="28"/>
          <w:rtl w:val="true"/>
          <w:lang w:bidi="fa-IR"/>
        </w:rPr>
        <w:t>در مسالک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رجح فی القواعد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مرحوم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171" w:name="pg4794_56706"/>
    </w:p>
    <w:p>
      <w:pPr>
        <w:pStyle w:val="BookText"/>
        <w:rPr/>
      </w:pPr>
      <w:bookmarkEnd w:id="171"/>
      <w:r>
        <w:rPr>
          <w:rFonts w:ascii="IRNazanin" w:hAnsi="IRNazanin" w:eastAsia="IRNazanin"/>
          <w:color w:val="111111"/>
          <w:sz w:val="28"/>
          <w:sz w:val="28"/>
          <w:szCs w:val="28"/>
          <w:rtl w:val="true"/>
          <w:lang w:bidi="fa-IR"/>
        </w:rPr>
        <w:t>دلیل اول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ضمان می‌گوید هر اتلافی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 ذمه کردن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ابراء ذمه قبل از معالجه، اسقاط ما لم یجب است یعنی این طبیب هنوز عمل نکرده و هنوز تلفی پیدا نشد و هنوز ذمه طبیب بدهکار دیه نشده است تا بیمار او را ابراء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 یعنی اسقاط ما فی الذمه و قبل از شروع معالجه چیزی در ذمه طبیب نیامد تا بیمار آن را ابراء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مریضی برای معالجه نزد طبیب رفت اگر طبیب بگوید احتمال دارد معالجه منتهی به مرگ بشود پس شما ذمه مرا ببخش یعنی اذن بده من معالجه کنم گرچه منتهی به مرگ بشود اکنون پرسش این است آیا هر انسانی مالک نفس خویش است و می‌تواند خودش را بکشد یا به دیگران اذن دهد و بگوید می‌توانی مرا بکشی؟</w:t>
      </w:r>
    </w:p>
    <w:p>
      <w:pPr>
        <w:pStyle w:val="BookText"/>
        <w:rPr/>
      </w:pPr>
      <w:r>
        <w:rPr>
          <w:rFonts w:ascii="IRNazanin" w:hAnsi="IRNazanin" w:eastAsia="IRNazanin"/>
          <w:color w:val="111111"/>
          <w:sz w:val="28"/>
          <w:sz w:val="28"/>
          <w:szCs w:val="28"/>
          <w:rtl w:val="true"/>
          <w:lang w:bidi="fa-IR"/>
        </w:rPr>
        <w:t>در نتیجه می‌گوییم بیمار مالک چنین اذنی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فردا ان شاء الله</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72" w:name="__RefHeading___Toc2276156_2035185390"/>
      <w:bookmarkStart w:id="173" w:name="_Toc58"/>
      <w:bookmarkEnd w:id="172"/>
      <w:r>
        <w:rPr>
          <w:rtl w:val="true"/>
        </w:rPr>
        <w:t>موضوع</w:t>
      </w:r>
      <w:r>
        <w:rPr>
          <w:rtl w:val="true"/>
        </w:rPr>
        <w:t xml:space="preserve">: </w:t>
      </w:r>
      <w:r>
        <w:rPr>
          <w:rtl w:val="true"/>
        </w:rPr>
        <w:t xml:space="preserve">کتاب الدیات </w:t>
      </w:r>
      <w:r>
        <w:rPr>
          <w:rtl w:val="true"/>
        </w:rPr>
        <w:t>{</w:t>
      </w:r>
      <w:r>
        <w:rPr>
          <w:rtl w:val="true"/>
        </w:rPr>
        <w:t xml:space="preserve">طبیب </w:t>
      </w:r>
      <w:r>
        <w:rPr>
          <w:rtl w:val="true"/>
        </w:rPr>
        <w:t>(</w:t>
      </w:r>
      <w:r>
        <w:rPr>
          <w:rtl w:val="true"/>
        </w:rPr>
        <w:t>معالجه با اخذ برائت ذمه</w:t>
      </w:r>
      <w:r>
        <w:rPr>
          <w:rtl w:val="true"/>
        </w:rPr>
        <w:t>)}</w:t>
      </w:r>
      <w:r>
        <w:rPr/>
        <w:t>90/10/13</w:t>
      </w:r>
      <w:bookmarkEnd w:id="1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با اخذ برائت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طبیب قبل از شروع به علاج یا قبل عمل جراحی از مریض برائت بگیرد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بنابر نظر مشهور ذمه‌اش از دیه آزاد می‌شود در حالیکه همین مشهور در مورد طبیب مأذون می‌گفتند بر فرض برای معالجه اذن گرفته باشد در صورت تلف ضامن است اما در اخذ برائت می‌گویند ضامن نیست این قول مشهور دو دلیل داشت؛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w:t>
      </w:r>
      <w:r>
        <w:rPr>
          <w:rStyle w:val="FootnoteAnchor"/>
          <w:rtl w:val="true"/>
        </w:rPr>
        <w:footnoteReference w:id="597"/>
      </w:r>
    </w:p>
    <w:p>
      <w:pPr>
        <w:pStyle w:val="BookText"/>
        <w:rPr/>
      </w:pP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عبداله قال قال امیرالمؤمنین من تطبب او تبیطر فالیأخذ البرائه من ولیه و الا فهو ضامن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مسیس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ضرورت و نیاز به طبابت ایجاب می‌کند که بیمار به طبیب مراجعه نماید بنابراین طبیب در صورت اخذ برائت برئ الذمه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که مرحوم محقق در شرایع </w:t>
      </w:r>
      <w:r>
        <w:rPr>
          <w:rStyle w:val="FootnoteAnchor"/>
          <w:rtl w:val="true"/>
        </w:rPr>
        <w:footnoteReference w:id="599"/>
      </w:r>
      <w:r>
        <w:rPr>
          <w:rFonts w:ascii="IRNazanin" w:hAnsi="IRNazanin" w:eastAsia="IRNazanin"/>
          <w:color w:val="111111"/>
          <w:sz w:val="28"/>
          <w:sz w:val="28"/>
          <w:szCs w:val="28"/>
          <w:rtl w:val="true"/>
          <w:lang w:bidi="fa-IR"/>
        </w:rPr>
        <w:t xml:space="preserve">و مرحوم علامه در ارشاد </w:t>
      </w:r>
      <w:r>
        <w:rPr>
          <w:rStyle w:val="FootnoteAnchor"/>
          <w:rtl w:val="true"/>
        </w:rPr>
        <w:footnoteReference w:id="600"/>
      </w:r>
      <w:r>
        <w:rPr>
          <w:rFonts w:ascii="IRNazanin" w:hAnsi="IRNazanin" w:eastAsia="IRNazanin"/>
          <w:color w:val="111111"/>
          <w:sz w:val="28"/>
          <w:sz w:val="28"/>
          <w:szCs w:val="28"/>
          <w:rtl w:val="true"/>
          <w:lang w:bidi="fa-IR"/>
        </w:rPr>
        <w:t>اینگونه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نظیر شهید در مسالک </w:t>
      </w:r>
      <w:r>
        <w:rPr>
          <w:rStyle w:val="FootnoteAnchor"/>
          <w:rtl w:val="true"/>
        </w:rPr>
        <w:footnoteReference w:id="601"/>
      </w:r>
      <w:r>
        <w:rPr>
          <w:rFonts w:ascii="IRNazanin" w:hAnsi="IRNazanin" w:eastAsia="IRNazanin"/>
          <w:color w:val="111111"/>
          <w:sz w:val="28"/>
          <w:sz w:val="28"/>
          <w:szCs w:val="28"/>
          <w:rtl w:val="true"/>
          <w:lang w:bidi="fa-IR"/>
        </w:rPr>
        <w:t>و بعضی دیگر از فقهاء مشهور می‌گویند طبیب بر فرض که ابراء ذمه بگیرد باز هم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سوم سه دلیل مطرح شد هر سه قابل جواب است و اکنون ابتدا به جواب از دلیل دوم قول سوم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دوم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اصلا ابراء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ذمه او مشغول به دیه نشده است و لذا اسقاط ما لم یجب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اسقاط و ابراء ما فی الذمه این نیست که چیزی به ذمه انسان ثابت بشود تا اسقاط کنند بلکه اگر در معرض ثبوت هم باشد می‌تواند اسقاط کند یعنی ذمه اعم از فعلی و یا شأنی است؛ نظیر آن در شرع مقدس نیز آمده است و چون شارع ردع نکرده بلکه تقریر هم کرده است پس قابل تعمیم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برای نمونه در باب معاملات در حین اجرای صیغه کافه خیارات را ساقط می‌کنند در حالیکه چون در حال اجرای عقد است هنوز منشأ خیارات حاصل نشده است تا خیار ثابت شود اما چون در معرض این است که به ذمه بیاید همان را که در معرض به ذمه آمدن است اسقاط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02"/>
      </w:r>
      <w:r>
        <w:rPr>
          <w:rFonts w:ascii="IRNazanin" w:hAnsi="IRNazanin" w:eastAsia="IRNazanin"/>
          <w:color w:val="111111"/>
          <w:sz w:val="28"/>
          <w:sz w:val="28"/>
          <w:szCs w:val="28"/>
          <w:rtl w:val="true"/>
          <w:lang w:bidi="fa-IR"/>
        </w:rPr>
        <w:t>فرمود؛ مسأله از باب ابراء ما فی الذمه نیست تا بگویید چیزی در ذمه نیامد تا ابراء شود و در نتیجه حکم ضمان را بپذیرید بلکه مسأله از باب این است که اذن مریض به طبیب مانع اشتغال ذمه طبیب می‌شود مانند اینکه شخصی غذایی دارد اگر کسی بدون اذن او این غذا را بخورد می‌گوییم ضامن است اما اگر مالک اذن بدهد شخص ضامن نیست به این معنی که چون اذن دارد اساسا ضمان نیامد تا بگویید ابراء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در یک چیز مانع از اشتغال ذمه نسبت به آن چیز می‌شود و فرض این است که اذن در شیء اذن در لوازم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صاحب جواهر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الابراء قبل ثبوت الحق بل من الاذن فی الشیء المقتضیه لعدم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فرمایش مرحوم صاحب جواهر با دیگران این است که دیگران می‌گویند ذمه مشغول می‌شود و بعد برئ الذمه می‌شود ولی صاحب جواهر می‌فرماید این اذن اصلا جلوی اشتغال ذمه را می‌گیرد و ضمانت به وجود نمی‌آید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bookmarkStart w:id="174" w:name="pg4794_56712"/>
    </w:p>
    <w:p>
      <w:pPr>
        <w:pStyle w:val="Heading2"/>
        <w:numPr>
          <w:ilvl w:val="1"/>
          <w:numId w:val="1"/>
        </w:numPr>
        <w:rPr/>
      </w:pPr>
      <w:bookmarkStart w:id="175" w:name="__RefHeading___Toc2276158_2035185390"/>
      <w:bookmarkStart w:id="176" w:name="_Toc59"/>
      <w:bookmarkEnd w:id="174"/>
      <w:bookmarkEnd w:id="175"/>
      <w:r>
        <w:rPr>
          <w:rtl w:val="true"/>
        </w:rPr>
        <w:t xml:space="preserve">کتاب الدیات </w:t>
      </w:r>
      <w:r>
        <w:rPr>
          <w:rtl w:val="true"/>
        </w:rPr>
        <w:t>[</w:t>
      </w:r>
      <w:r>
        <w:rPr>
          <w:rtl w:val="true"/>
        </w:rPr>
        <w:t xml:space="preserve">طبیب </w:t>
      </w:r>
      <w:r>
        <w:rPr>
          <w:rtl w:val="true"/>
        </w:rPr>
        <w:t>(</w:t>
      </w:r>
      <w:r>
        <w:rPr>
          <w:rtl w:val="true"/>
        </w:rPr>
        <w:t>معالجه با اخذ برائت ذمه</w:t>
      </w:r>
      <w:r>
        <w:rPr>
          <w:rtl w:val="true"/>
        </w:rPr>
        <w:t xml:space="preserve">)] </w:t>
      </w:r>
      <w:r>
        <w:rPr/>
        <w:t>90/10/14</w:t>
      </w:r>
      <w:bookmarkEnd w:id="1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با اخذ برائت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برکاتی بر ذکر و یاد خدا مترتب است و چهار مورد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با ذکر و یاد خدا، انسان یک آرامش و اطمینان خاطری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 وتطمئن قلوبهم بذکر الله 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ابتدا در توصیف یک گروهی بیان می کند که هدایت می‌شوند و هدایت به این است که ایمان پیدا می‌کنند و آرامش پیدا می‌کنند و در ذیل با بیان یک قاعده کلی می‌فرماید کسانی که به یاد خدا هستند همین به یاد خدا بودن موجب آرامش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هر کدام به نحوی در دلهره هستند به قدری این دلهره‌ها در انسان زیاد است که بعضی ممکن است مثلا دست به خودکشی بزنند یا افسردگی پیدا کنند اگر کسی به یاد خدا باشد اعتماد و توکل به خدا بکند و ایمان بیاورد و خدا را بشناسد،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وصیت نامه امام در آخر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نهضتی را شروع کرده و یک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دارای آن همه حمایت‌ها را سرنگون کرد و بعد جایگزین آن یک نظام نوپا که در دنیا ناشناخته است یعنی نظام ولایت فقیه را پایه‌گذاری کرد؛ در عین حال می‌فرماید با دلی آرام و قلبی مطمئن؛ این همان الا بذکر الله تطمئن 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 در زندگی به یاد خدا باشیم و تسلیم مقدرات پروردگار باشیم به آرامش می‌رسیم درباره امام حسین دارند که وقتی علی اصغر روی دست حضرت تیر خورد مصیبت عظیمی بود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أنه بعین الله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باز در حالات حضرت دارند که هرچه مصیبت‌ها بیشتر می‌شد صورت آن حضرت برافروخته‌تر و با نشاط‌تر نشان داده می‌شد چون می‌دانست وظیفه خود را انجام داده است این است که انسان باید به یاد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مطالب گذشته گفتیم اگر طبیب قبل از شروع به علاج یا قبل از عمل جراحی از مریض برائت بگیرد در مورد ضمان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با اینکه در صورت عدم اخذ برائت می‌گفتند طبیب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می‌گویند اگر برائت بگیرد ضامن نیست و دو دلیل هم داشتند که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ولو برائت هم بگیرد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سه دلیل داشت و گفتیم هر سه قابل جواب است اما ابتدا به پاسخ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دلیل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دوم قول سوم آمده بود ابراء معنی ندارد و این ابراء واقعی نیست چون معنای ابراء این است که اسقاط ما فی الذمه کند و هنوز به ذمه طبیب چیزی نیامده است و اسقاط ما لم یجب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در معرض ثبوت ضمان باشد برای اسقاط ضمان کافی است و نظیر آن در خیارات ملاحظه شد که در ضمن بیع خیار را ساقط می‌کنند در حالیکه بعد از بیع حق خیار می‌آید و این خیلی عقلایی است همه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از یک راه دیگر وارد شدند و گفتند مسأله از باب ابراء ما فی الذمه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مسأله از باب این است که اذن مریض به طبیب مانع اشتغال ذمه طبیب می‌شود و به جریان اجازه صاحب غذا به دیگران در خوردن غذا اشاره کردند که اساسا ضمان نمی‌آید تا نیاز به ابراء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اکنون می‌گوییم علاوه بر مرحوم صاحب جواهر محقق اردبیلی هم در مجمع الفائده </w:t>
      </w:r>
      <w:r>
        <w:rPr>
          <w:rStyle w:val="FootnoteAnchor"/>
          <w:rtl w:val="true"/>
        </w:rPr>
        <w:footnoteReference w:id="604"/>
      </w:r>
      <w:r>
        <w:rPr>
          <w:rFonts w:ascii="IRNazanin" w:hAnsi="IRNazanin" w:eastAsia="IRNazanin"/>
          <w:color w:val="111111"/>
          <w:sz w:val="28"/>
          <w:sz w:val="28"/>
          <w:szCs w:val="28"/>
          <w:rtl w:val="true"/>
          <w:lang w:bidi="fa-IR"/>
        </w:rPr>
        <w:t>همین حرف را می‌زنند ایشان می‌فرمایند ابراء طبیب آن ابراء اصطلاحی نیست بلکه اذن در شیء است که ممکن است ذمه انسان اصلا ضامن نشود تا بعد بخواهد ذمه را ابراء کند بلکه اذن به چیزی می‌دهد که مقتضی عدم ضمان است اینجا هم وقتی به طبیب می‌گوید معالجه کن من ذمه شما را برئ می‌کنم این اذن یعنی اصلا چیزی به ذمه طبیب نمی‌آید تا بعد بخواهد ذمه‌اش را برئ کند گویا ایشان می‌گوید این عرفی است دقت عقلی نمی‌خواهد مثلا وقتی می‌گویید این سیب را بخور یعنی اذن دادم بخور در دید عرف هیچ نقل و انتقالی در ذمه پیدا نمی‌شود تا نیاز به ابراء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تناقض گفتاری و رفع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اشکالی پیش می‌آید که قابل بررسی است یعنی صاحب جواهر </w:t>
      </w:r>
      <w:r>
        <w:rPr>
          <w:rStyle w:val="FootnoteAnchor"/>
          <w:rtl w:val="true"/>
        </w:rPr>
        <w:footnoteReference w:id="605"/>
      </w:r>
      <w:r>
        <w:rPr>
          <w:rFonts w:ascii="IRNazanin" w:hAnsi="IRNazanin" w:eastAsia="IRNazanin"/>
          <w:color w:val="111111"/>
          <w:sz w:val="28"/>
          <w:sz w:val="28"/>
          <w:szCs w:val="28"/>
          <w:rtl w:val="true"/>
          <w:lang w:bidi="fa-IR"/>
        </w:rPr>
        <w:t>در بحث قبلی همراه با مشهور شد و در قول اول فرمود طبیب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چگونه در فرض اخذ اذن قائل به ضمان شد و اکنون در فرض اخذ برائت قائل به عدم ضمان است؟</w:t>
      </w:r>
    </w:p>
    <w:p>
      <w:pPr>
        <w:pStyle w:val="BookText"/>
        <w:rPr/>
      </w:pPr>
      <w:r>
        <w:rPr>
          <w:rFonts w:ascii="IRNazanin" w:hAnsi="IRNazanin" w:eastAsia="IRNazanin"/>
          <w:color w:val="111111"/>
          <w:sz w:val="28"/>
          <w:sz w:val="28"/>
          <w:szCs w:val="28"/>
          <w:rtl w:val="true"/>
          <w:lang w:bidi="fa-IR"/>
        </w:rPr>
        <w:t>در جواب می‌گوییم در کلام جواهر تناقض نیست زیرا گفتیم در کلام مشهور قید اذن نیامده است بنابراین صاحب جواهر که همراه با مشهور قول به ضمان را پذیرفت شاید مرادشان این باشد که در صورت عدم اذن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0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استبعد الابراء من المریض فانه فعلا ماذونا فیه والمجنی علیه اذا اذن فی الجنایة سقط ضمانها فکیف باذنه فی المباح المأذون فی فعله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bookmarkStart w:id="177" w:name="pg4794_56718"/>
    </w:p>
    <w:p>
      <w:pPr>
        <w:pStyle w:val="BookText"/>
        <w:rPr/>
      </w:pPr>
      <w:bookmarkEnd w:id="177"/>
      <w:r>
        <w:rPr>
          <w:rFonts w:ascii="IRNazanin" w:hAnsi="IRNazanin" w:eastAsia="IRNazanin"/>
          <w:color w:val="111111"/>
          <w:sz w:val="28"/>
          <w:sz w:val="28"/>
          <w:szCs w:val="28"/>
          <w:rtl w:val="true"/>
          <w:lang w:bidi="fa-IR"/>
        </w:rPr>
        <w:t>بعید نیست ابراء از طرف مریض مؤثر باشد زیرا صرف اذن در عمل باعث عدم ضمان است و به عنوان مثال می‌فرمایند اگر انسانی خودش به شخصی اجازه دهد که مثلا جنایتی بر بدنش وارد کند جانی ضامن نیست در حالیکه جنایت کرده نظیر بریدن دست و غیره حرام است پس در عمل جراحی که عملی مباح است اگر شخصی اذن دهد به طریق اولی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مجدد به کلام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اردبیلی </w:t>
      </w:r>
      <w:r>
        <w:rPr>
          <w:rStyle w:val="FootnoteAnchor"/>
          <w:rtl w:val="true"/>
        </w:rPr>
        <w:footnoteReference w:id="607"/>
      </w:r>
      <w:r>
        <w:rPr>
          <w:rFonts w:ascii="IRNazanin" w:hAnsi="IRNazanin" w:eastAsia="IRNazanin"/>
          <w:color w:val="111111"/>
          <w:sz w:val="28"/>
          <w:sz w:val="28"/>
          <w:szCs w:val="28"/>
          <w:rtl w:val="true"/>
          <w:lang w:bidi="fa-IR"/>
        </w:rPr>
        <w:t xml:space="preserve">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ومرجع الابراء عدم المواخذة وعدم ثبوت حق لو حصل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نمی‌فرمایند معنای لغوی ابراء این است که چیزی در ذمه نمی‌آید بلکه می‌گویند بازگشت و نتیجه ابراء این است که چیزی در ذمه طبیب نمی‌آید بنابراین فرمایش ایشان هم، مانند فرمایش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بعدی برای بعد ان شاء الله</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78" w:name="__RefHeading___Toc2276160_2035185390"/>
      <w:bookmarkStart w:id="179" w:name="_Toc60"/>
      <w:bookmarkEnd w:id="178"/>
      <w:r>
        <w:rPr>
          <w:rtl w:val="true"/>
        </w:rPr>
        <w:t xml:space="preserve">کتاب الدیات </w:t>
      </w:r>
      <w:r>
        <w:rPr>
          <w:rtl w:val="true"/>
        </w:rPr>
        <w:t>[</w:t>
      </w:r>
      <w:r>
        <w:rPr>
          <w:rtl w:val="true"/>
        </w:rPr>
        <w:t xml:space="preserve">طبیب </w:t>
      </w:r>
      <w:r>
        <w:rPr>
          <w:rtl w:val="true"/>
        </w:rPr>
        <w:t>(</w:t>
      </w:r>
      <w:r>
        <w:rPr>
          <w:rtl w:val="true"/>
        </w:rPr>
        <w:t>معالجه با اخذ برائت ذمه</w:t>
      </w:r>
      <w:r>
        <w:rPr>
          <w:rtl w:val="true"/>
        </w:rPr>
        <w:t xml:space="preserve">)] </w:t>
      </w:r>
      <w:r>
        <w:rPr/>
        <w:t>90/10/17</w:t>
      </w:r>
      <w:bookmarkEnd w:id="1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با اخذ برائت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طبیب حاذق معالجه کند و منتهی به فوت یا نقص عضو شود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طبیب ضامن است مگر اینکه اخذ برائت کند و مریض ذمه طبیب را ابراء کند یعنی اگر برائت گرفت ضامن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ولو اخذ برائت کند اگر منتهی به مرگ یا نقص عضو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سه دلیل داشت که گفتیم قابل جواب است و ابتداء وارد جواب از دلیل دوم قول سوم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دلیل دوم که عمده ادله نیز بود گفتند در مورد طبیب ابراء ذمه غلط است زیرا ابراء یعنی چیزی در ذمه شخص باشد و ذیحق آن را برئ الذمه کند اما طبیب هنوز کاری نکرده است و ذمه او مشغول نشد تا بیمار او را ابراء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در معرض اشتغال ذمه باشد کافی است که بتواند برائت بگیرد مانند خیارات در بیع را که مثال زدیم و گفتیم هنوز بیع جاری نشده و خیاری ثابت نیست اما در حین عقد اسقاط کافه خیارات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08"/>
      </w:r>
      <w:r>
        <w:rPr>
          <w:rFonts w:ascii="IRNazanin" w:hAnsi="IRNazanin" w:eastAsia="IRNazanin"/>
          <w:color w:val="111111"/>
          <w:sz w:val="28"/>
          <w:sz w:val="28"/>
          <w:szCs w:val="28"/>
          <w:rtl w:val="true"/>
          <w:lang w:bidi="fa-IR"/>
        </w:rPr>
        <w:t>فرمودند در اینجا ابراء اصطلاحی مراد نیست بلکه اذنی که بیمار می‌دهد مانع این می‌شود که اصلا چیزی به ذمه طبیب بیاید تا بخواهد اسقاط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می‌گوییم راه سومی هم هست که بعضی </w:t>
      </w:r>
      <w:r>
        <w:rPr>
          <w:rStyle w:val="FootnoteAnchor"/>
          <w:rtl w:val="true"/>
        </w:rPr>
        <w:footnoteReference w:id="609"/>
      </w:r>
      <w:r>
        <w:rPr>
          <w:rFonts w:ascii="IRNazanin" w:hAnsi="IRNazanin" w:eastAsia="IRNazanin"/>
          <w:color w:val="111111"/>
          <w:sz w:val="28"/>
          <w:sz w:val="28"/>
          <w:szCs w:val="28"/>
          <w:rtl w:val="true"/>
          <w:lang w:bidi="fa-IR"/>
        </w:rPr>
        <w:t>به مرحوم صاحب جواهر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گفته است جریان ابراء در مورد طبیب بصورت شرط ضمن عقد است مانند اینکه می‌گوید می‌خواهم معالجه کنم احتمال تلف شدن هست به شرطی معالجه می‌کنم که ذمه مرا برئ کنی و در عقد لازم شرط ضمن عقد لازم الوفا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حتی مرحوم محقق اردبیلی </w:t>
      </w:r>
      <w:r>
        <w:rPr>
          <w:rStyle w:val="FootnoteAnchor"/>
          <w:rtl w:val="true"/>
        </w:rPr>
        <w:footnoteReference w:id="610"/>
      </w:r>
      <w:r>
        <w:rPr>
          <w:rFonts w:ascii="IRNazanin" w:hAnsi="IRNazanin" w:eastAsia="IRNazanin"/>
          <w:color w:val="111111"/>
          <w:sz w:val="28"/>
          <w:sz w:val="28"/>
          <w:szCs w:val="28"/>
          <w:rtl w:val="true"/>
          <w:lang w:bidi="fa-IR"/>
        </w:rPr>
        <w:t>می‌فرماید لازم نیست در ضمن عقد شرط کند بلکه شرط ابتدایی هم کافی است و آنهایی که می‌گویند شرط ابتدایی کافی نیست می‌گویند باید در ضمن عقد شرط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بیمار حق ابراء ندارد زیرا مالک نفس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ابراء به این معنا است که دیه نمی‌گیرم نه اینکه اجازه تلف بدهد پس اشکالی ندارد و اذن در فوت و مرگ نیست اذن در سقوط چیزی است که عمل و فعل طبیب موجب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بود که اصالة الضمان جاری می‌کردند و می‌گفتند اصل این است که طبیب ضامن باشد چون فعل طبیب منتهی به مرگ شده و مرگ مستند به فعل طبیب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الضمان در صورتی جاری می‌شود که مسقط ضمان نداشته باشیم و در محل بحث مسقط داریم یعنی همان روایتی که فرمود برائت بگیرد تا ضامن نباشد و اگر برائت نگرفت ضامن است اجازه تمسک به اصل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می‌گفت اگر برائت هم بگیرد ضامن نیست و سه دلیل داشت و هر سه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می‌مانیم و قول اول یعنی قول مشهور که دو دلیل داشت و بر هر دو دلیل مناقشه وارد شد اما می‌توان از مناقشات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دلیل اولشان یک روایت بود که ایرادی به روایت وارد کردند و گفتند این روایت برای قبل از عمل نیست بلکه برای بعد از عمل است زیرا می‌گوید از ولیّ بیمار برائت بگیرد و شاهد آن این است که امام می‌فرماید برائت از ولی گرفته شود مربوط است به جایی که بیمار مرده است و باید از ولیّ بیمار برائت بگیرد پس روایت از بحث ما خارج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bookmarkStart w:id="180" w:name="pg4794_56724"/>
    </w:p>
    <w:p>
      <w:pPr>
        <w:pStyle w:val="BookText"/>
        <w:rPr/>
      </w:pPr>
      <w:bookmarkEnd w:id="180"/>
      <w:r>
        <w:rPr>
          <w:rFonts w:ascii="IRNazanin" w:hAnsi="IRNazanin" w:eastAsia="IRNazanin"/>
          <w:color w:val="111111"/>
          <w:sz w:val="28"/>
          <w:sz w:val="28"/>
          <w:szCs w:val="28"/>
          <w:rtl w:val="true"/>
          <w:lang w:bidi="fa-IR"/>
        </w:rPr>
        <w:t xml:space="preserve">در جواب مناقشه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کسی که اراده طبابت دارد مراد فعل خارجی نیست که طبابت کرد و تمام شد بلکه کسی که اراده طبابت دارد باید برائت بگیرد و شاهدی که آوردید قابل توجیه است زیرا اینکه امام فرمود از ولیّ برائت بگیرد برای این است که اگر معالجه منتهی به مرگ شد مطالبه کننده دیه ولیّ بیمار است به این علت می‌گویند از ولیّ بیمار برائت بگیرد تا از قبل رضایت صاحب دیه فرضی را به دست آورد به علاوه در روایت ولیّ اصطلاحی مراد نیست بلکه مراد از ولیّ معنای عام است و همه موارد را شامل می‌شود چه اینکه آن ولیّ بیمار وارث دیه باشد یا وارث دیه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اعتبار ابراء المریض اذا کان بالغا عاقلا فیما لاینتهی الی القتل والولی فیما ینتهی الی القتل وصاحب المال فی البیطار والولی فی القاصر ولا یبعد کفایه ابراء المریض کامل العقل حتی فیما ینتهی الی القتل والاحوط الاستبراء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اگر خود مریض عاقل و بالغ باشد در مواردی که منتهی به قتل نشود می‌تواند ابراء کند و در مواردی که منتهی به قتل می‌شود ابراء ولیّ بیمار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 بعید نیست که ابراء خود مریض حتی در موارد منتهی به قتل کافی باشد هر چند مقرون به احتیاط این است طبیب هم از مریض و هم از ولیّ مریض برائت ذمه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81" w:name="__RefHeading___Toc2276162_2035185390"/>
      <w:bookmarkStart w:id="182" w:name="_Toc61"/>
      <w:bookmarkEnd w:id="181"/>
      <w:r>
        <w:rPr>
          <w:rtl w:val="true"/>
        </w:rPr>
        <w:t xml:space="preserve">کتاب الدیات </w:t>
      </w:r>
      <w:r>
        <w:rPr>
          <w:rtl w:val="true"/>
        </w:rPr>
        <w:t>[</w:t>
      </w:r>
      <w:r>
        <w:rPr>
          <w:rtl w:val="true"/>
        </w:rPr>
        <w:t xml:space="preserve">طبیب </w:t>
      </w:r>
      <w:r>
        <w:rPr>
          <w:rtl w:val="true"/>
        </w:rPr>
        <w:t>(</w:t>
      </w:r>
      <w:r>
        <w:rPr>
          <w:rtl w:val="true"/>
        </w:rPr>
        <w:t>معالجه با اخذ برائت ذمه</w:t>
      </w:r>
      <w:r>
        <w:rPr>
          <w:rtl w:val="true"/>
        </w:rPr>
        <w:t xml:space="preserve">) – </w:t>
      </w:r>
      <w:r>
        <w:rPr>
          <w:rtl w:val="true"/>
        </w:rPr>
        <w:t>حکم نائم</w:t>
      </w:r>
      <w:r>
        <w:rPr>
          <w:rtl w:val="true"/>
        </w:rPr>
        <w:t xml:space="preserve">] </w:t>
      </w:r>
      <w:r>
        <w:rPr/>
        <w:t>90/10/18</w:t>
      </w:r>
      <w:bookmarkEnd w:id="1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با اخذ برائت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با اخذ برائت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طبیب اخذ برائت نکند مشهور می‌گویند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اخذ برائت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هم می‌گفت طبیب حتی با اخذ برائت ضامن است ما آن قول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را تقویت کردیم البته ما در فرض عدم اخذ برائت و اخذ اذن بر خلاف مشهور قائل به عدم ضمان شدیم اما در فرض اخذ برائت روی همان مبنای مشهور همین مقدار که مأذون است ضمان ساقط است ما هم بر این عقیده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همان روایت سکونی بود که خواندیم و سه توجیه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امام فرمود کفایت اخذ برائت از خود مریض،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ادامه می‌گوییم مرحوم محقق </w:t>
      </w:r>
      <w:r>
        <w:rPr>
          <w:rStyle w:val="FootnoteAnchor"/>
          <w:rtl w:val="true"/>
        </w:rPr>
        <w:footnoteReference w:id="611"/>
      </w:r>
      <w:r>
        <w:rPr>
          <w:rFonts w:ascii="IRNazanin" w:hAnsi="IRNazanin" w:eastAsia="IRNazanin"/>
          <w:color w:val="111111"/>
          <w:sz w:val="28"/>
          <w:sz w:val="28"/>
          <w:szCs w:val="28"/>
          <w:rtl w:val="true"/>
          <w:lang w:bidi="fa-IR"/>
        </w:rPr>
        <w:t>در نکت نهایه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استبعد الابراء من المریض فانه یکون فعلا ماذونا فیه ومجنی علیه اذا اذن فی الجنایه سقط ضمانها فکیف باذنه فی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خود مریض بتواند برائت ذمه بدهد زیرا وقتی مجنی علیه می‌تواند برای جنایت بر خود به دیگری اجازه دهد و ضمان را ساقط کند پس به طریق اولی می‌گوییم خودش هم می‌تواند ابراء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گفتیم اشکالی ندارد از همین روایت استفاده می‌شود که خود مریض هم می‌تواند ابراء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12"/>
      </w:r>
      <w:r>
        <w:rPr>
          <w:rFonts w:ascii="IRNazanin" w:hAnsi="IRNazanin" w:eastAsia="IRNazanin"/>
          <w:color w:val="111111"/>
          <w:sz w:val="28"/>
          <w:sz w:val="28"/>
          <w:szCs w:val="28"/>
          <w:rtl w:val="true"/>
          <w:lang w:bidi="fa-IR"/>
        </w:rPr>
        <w:t>خلاف اینها فتوی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اعتبار اذن المریض فیه مع کونه کامل العقل ولا یکفی اذن الولی اذ لا ولی له فی هذا الحال وانما هو اولی بنفسه وکون الولی هو المطالب بعد ذلک لا یرفع سلطنته الان علی نفسه وما فی الخبر محمول علی اراده الولی الشامل للمریض ورب المال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اصلا با فرض حضور بیمار که عاقل بالغ است معنا ندارد از ولیّ او ابراء بگیریم و اساسا اگر با وجود بیمار ولیّ ابراء کند مکفی نیست زیرا کسی را که ولیّ بیمار می‌خوانید از مصادیق ولیّ نیست زیرا بیمار عاقل بالغ حیّ و حاضر است و بیمار نسبت به نفس خود از دیگران اولی است و مراد روایت هم ولیّ به معنای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احتیاطی که امام فرمودند احتیاط خوبی است یعنی از هر دو ولیّ بیمار و نیز خود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گرفته شود و روایت علی فرض ضعیف باشد منجبر به عمل اصحاب است بنابراین اعتبار دارد پس دلالت آن کافی شد اعتبار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مثال اول از ما یوجب الضمان بالمباشرة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مباشرة النائم اذا اتلف نفسا او طرفا بانقلابه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 نائم که تکلیف ندارد و توجه هم ندارد فعلی موجب ضمان انجام بدهد دو قسم است؛</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نائمی که بچه شیر می‌دهد اگر در حال شیر دادن بخوابد و در حال خواب روی بچه بیفتد و بچه بمیرد آن مورد روایت خاص دارد، که بعداً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غیر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در حال خواب روی شخصی بیفتد و باعث مرگ آن شود اصل ضمان ثابت است یعنی مقتول دیه دارد منتهی در اینکه بعهده خود نائم است یا عاقله نائم؛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شرایع </w:t>
      </w:r>
      <w:r>
        <w:rPr>
          <w:rStyle w:val="FootnoteAnchor"/>
          <w:rtl w:val="true"/>
        </w:rPr>
        <w:footnoteReference w:id="613"/>
      </w:r>
      <w:r>
        <w:rPr>
          <w:rFonts w:ascii="IRNazanin" w:hAnsi="IRNazanin" w:eastAsia="IRNazanin"/>
          <w:color w:val="111111"/>
          <w:sz w:val="28"/>
          <w:sz w:val="28"/>
          <w:szCs w:val="28"/>
          <w:rtl w:val="true"/>
          <w:lang w:bidi="fa-IR"/>
        </w:rPr>
        <w:t xml:space="preserve">مرحوم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اذا اتلف نفسا بانقلابه او بحرکته قیل یضمن الدیة فی ماله وقیل فی مال العاقلة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بر عهده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علما این قول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نهایه </w:t>
      </w:r>
      <w:r>
        <w:rPr>
          <w:rStyle w:val="FootnoteAnchor"/>
          <w:rtl w:val="true"/>
        </w:rPr>
        <w:footnoteReference w:id="61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فانقلب علی غیره فقتله فان ذلک شبیه العمد تلزمه الدیة فی ماله ولیس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به دست می‌آید دلیل ثبوت دیه بر نائم این است که توسط نائم قتل شبه عمد انجام شد چون قصد قتل ندارد و فعل هم کشنده نیست اما قتل اتفاق افتاده است پس دیه بدهکار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ثبوت دیه بر نائم از باب تسبیب است مثلا اگر کسی در مسیر عمومی یک چاه حفر کرد و بدون اینکه علامتی بگذارد رها کرد و یک نفر هم اتفاقا افتاد و مرد؛ قتل مستند به حافر البئر است ولو قصد نداشت فعل هم مستند به او نیست اما سبب را ایجاد کرد از باب اسباب می‌گوییم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نائم نیز برخی گفته‌اند نائم سبب حتف انف را ایجاد کرد و از باب تسبیب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بعهده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615"/>
      </w:r>
      <w:r>
        <w:rPr>
          <w:rFonts w:ascii="IRNazanin" w:hAnsi="IRNazanin" w:eastAsia="IRNazanin"/>
          <w:color w:val="111111"/>
          <w:sz w:val="28"/>
          <w:sz w:val="28"/>
          <w:szCs w:val="28"/>
          <w:rtl w:val="true"/>
          <w:lang w:bidi="fa-IR"/>
        </w:rPr>
        <w:t xml:space="preserve">پس از نقل قول به ضمان عاقله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16"/>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یعنی اشبه باصول المذهب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قواعدی که در باب قتل داریم این است که دیه از باب ضمان عاقله ثابت است و نائم دیه بدهکار نیست و ضمان عاقله برای جایی است که انسان قصد قتل ندارد و قصد فعل هم روی این شخص ندارد پس نه قصد فعل دارد نه قصد قتل این را می‌گوییم خطای محض اینجا هم آدم خوابیده نه قصد فعل دارد نه قصد قتل دارد پس مصداق قتل خطای محض است از این جهت می‌گوییم دیه بعهده عاقله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183" w:name="pg4794_56732"/>
    </w:p>
    <w:p>
      <w:pPr>
        <w:pStyle w:val="BookText"/>
        <w:rPr/>
      </w:pPr>
      <w:bookmarkEnd w:id="183"/>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1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العاقلة الخطأ المحض الصادق علی الفرض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قاعده قتل خطای محض که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قتل ندارد و قصد فعل هم روی این شخص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اینجا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دیگری پیش می‌آید که در اینجا خطای محض هم نیست زیرا خطای محض دو شاخص دارد؛</w:t>
      </w:r>
    </w:p>
    <w:p>
      <w:pPr>
        <w:pStyle w:val="BookText"/>
        <w:rPr/>
      </w:pPr>
      <w:r>
        <w:rPr>
          <w:rFonts w:ascii="IRNazanin" w:hAnsi="IRNazanin" w:eastAsia="IRNazanin"/>
          <w:color w:val="111111"/>
          <w:sz w:val="28"/>
          <w:sz w:val="28"/>
          <w:szCs w:val="28"/>
          <w:rtl w:val="true"/>
          <w:lang w:bidi="fa-IR"/>
        </w:rPr>
        <w:t>شاخص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فعل روی این شخص را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اینجا نائم اصلا قصد ندارد تا بگویید قصد قتل یا فعل را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می‌گوییم اینجا یک مصداق دیگری می‌آید یعنی یک امر سومی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84" w:name="__RefHeading___Toc2276164_2035185390"/>
      <w:bookmarkStart w:id="185" w:name="_Toc62"/>
      <w:bookmarkEnd w:id="184"/>
      <w:r>
        <w:rPr>
          <w:rtl w:val="true"/>
        </w:rPr>
        <w:t xml:space="preserve">کتاب الدیات </w:t>
      </w:r>
      <w:r>
        <w:rPr>
          <w:rtl w:val="true"/>
        </w:rPr>
        <w:t>(</w:t>
      </w:r>
      <w:r>
        <w:rPr>
          <w:rtl w:val="true"/>
        </w:rPr>
        <w:t>حکم نائم</w:t>
      </w:r>
      <w:r>
        <w:rPr>
          <w:rtl w:val="true"/>
        </w:rPr>
        <w:t xml:space="preserve">) </w:t>
      </w:r>
      <w:r>
        <w:rPr/>
        <w:t>90/10/20</w:t>
      </w:r>
      <w:bookmarkEnd w:id="1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 نائم گفتیم اگر در حال نوم بی اختیار حرکتی کرد و شخصی را مجروح و یا کسی را کشت اصل ضمان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نفسا یا عضواً تلفی محقق شد و مستند به همین نائم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بحث این است که ضمان بعهده کیست؟ در مسأله سه 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بعهده خود نائم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یضمن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جمعی از بزرگان از جمله شیخ طوسی </w:t>
      </w:r>
      <w:r>
        <w:rPr>
          <w:rStyle w:val="FootnoteAnchor"/>
          <w:rtl w:val="true"/>
        </w:rPr>
        <w:footnoteReference w:id="619"/>
      </w:r>
      <w:r>
        <w:rPr>
          <w:rFonts w:ascii="IRNazanin" w:hAnsi="IRNazanin" w:eastAsia="IRNazanin"/>
          <w:color w:val="111111"/>
          <w:sz w:val="28"/>
          <w:sz w:val="28"/>
          <w:szCs w:val="28"/>
          <w:rtl w:val="true"/>
          <w:lang w:bidi="fa-IR"/>
        </w:rPr>
        <w:t>در نهایه گفتند دیه بر عهده نائم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گفتند ضمان بر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باید دیه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 مال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شهید </w:t>
      </w:r>
      <w:r>
        <w:rPr>
          <w:rStyle w:val="FootnoteAnchor"/>
          <w:rtl w:val="true"/>
        </w:rPr>
        <w:footnoteReference w:id="620"/>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621"/>
      </w:r>
      <w:r>
        <w:rPr>
          <w:rFonts w:ascii="IRNazanin" w:hAnsi="IRNazanin" w:eastAsia="IRNazanin"/>
          <w:color w:val="111111"/>
          <w:sz w:val="28"/>
          <w:sz w:val="28"/>
          <w:szCs w:val="28"/>
          <w:rtl w:val="true"/>
          <w:lang w:bidi="fa-IR"/>
        </w:rPr>
        <w:t>و مرحوم امام می‌فرمایند ضمان بعهده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جمعیتی که می‌گویند خود نائم ضامن است این است که قتل شبه عمد است یعنی نه قصد قتل دارد و نه این فعل حرکتی است که نوعا کشنده باشد اما فعل مستند به نائم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و ملاک قتل عمد در آن نیست و شبه عمد است و در این صورت دیه بعهده خود نائم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مبنای فقهائی مثل مرحوم محقق و دیگران این است که می‌گویند در نائم ملاک شبه عمد وجود ندارد زیرا در شبه عمد انسان فعلی را انجام می‌دهد و قصد دارد که این فعل را انجام بدهد ولی در اینجا قصد انجام این فعل روی این شخص را ندارد چون بلا اختیار است پس خطای محض است و مثل جایی است که می‌خواست به آهو بزند اما تیر خطا رفت و به انسانی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خطای محض شد دیه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پیش می‌آید که در شبه عمد گفته شده است فعل صادره به قصد قتل نیست و آلت هم کشنده نیست ولی قصد فعل روی شخص وجود دارد و در خطای محض می‌گوییم حتی قصد فعل روی این شخص را هم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اشکال این است که در آنجا که خطای محض است لااقل یک قصدی دارد و آن زدن آهو است اما در نائم اصلاً قصدی نیست لذا عده کثیری می‌گویند در نائم چون قصد فعل روی مجنی علیه نیست پس شبه عمد نیست و چون خواب است و هیچ قصدی ندارد پس خطای محض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می‌پذیریم خطای محض جایی است که هدف داشته باشد و در روایت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الخطأ أن ترید شیئا وتصیب شیئا</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من اعتمد شیئا واصاب غیره</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اما مرحوم صاحب جواهر </w:t>
      </w:r>
      <w:r>
        <w:rPr>
          <w:rStyle w:val="FootnoteAnchor"/>
          <w:rtl w:val="true"/>
        </w:rPr>
        <w:footnoteReference w:id="624"/>
      </w:r>
      <w:r>
        <w:rPr>
          <w:rFonts w:ascii="IRNazanin" w:hAnsi="IRNazanin" w:eastAsia="IRNazanin"/>
          <w:color w:val="111111"/>
          <w:sz w:val="28"/>
          <w:sz w:val="28"/>
          <w:szCs w:val="28"/>
          <w:rtl w:val="true"/>
          <w:lang w:bidi="fa-IR"/>
        </w:rPr>
        <w:t xml:space="preserve">می‌فرماید این یک مصداق از مصادیق خطای محض است نه اینکه تمام مصادیق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حصر است ولی حصر اضافی است یعنی نسبت به عمد و شبه عمد که محاسبه شود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قصد آهو داشت و به دیگری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خطای محض است نه اینکه تنها مورد خطای محض باشد بلکه خطای محض ممکن است موارد دیگری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بگویند حصر اضافی نیاز به بیان اضافی دارد می‌گوییم استظهار از روایت می‌تواند به عنوان بیان اضافی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جایی که قصد دارد اما مقصود غیر مجنی علیه است می‌گویید خطای محض است پس در اینجا که اصلاً قصد ندارد به طریق اولی خطای محض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بیان کلام مدعیان سببیت و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نه شبه عمد است نه خطای محض چون بدون اختیار است فعل را نمی‌توانیم نسبت به نائم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سبب ایجاد شد و از باب ایجاد سبب می‌توان گفت نائم ضامن است و لذا بعضی از فقهاء مسأله نائم را در باب نفوس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25"/>
      </w:r>
      <w:r>
        <w:rPr>
          <w:rFonts w:ascii="IRNazanin" w:hAnsi="IRNazanin" w:eastAsia="IRNazanin"/>
          <w:color w:val="111111"/>
          <w:sz w:val="28"/>
          <w:sz w:val="28"/>
          <w:szCs w:val="28"/>
          <w:rtl w:val="true"/>
          <w:lang w:bidi="fa-IR"/>
        </w:rPr>
        <w:t>می‌فرماید چنین ادعایی که از باب اسباب باشد اصلاً اهلیت جواب دادن ندارد زیرا عرف، می‌گوید فعل مستند به نائم است نه اینکه یک سببی بدون اختیار ایجاد شده و منتهی به مرگ شده باشد تا دیه آن بر عهده نائم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حق همین قولی است که این از باب خطای محض است و دیه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اصل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2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فبالنتیجة لا یمکن المساعدة علی شیئا علی قولین فالاقرب ما ذکرناه لاصالة البرائة عن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دو قول ضمان نائم و ضمان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وقتی قصد فعل ندارد شبه عمد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هیچ قصدی ندارد پس خطای محض نیست وقتی هیچکدام از ملاکها را نداشت می‌گوییم اصلاً دیه ندارد چون شک می‌کنیم که آیا شخص یا گروهی ضامن دیه هستند یا خیر؟ قهرا گفته می‌شود اصل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ادامه به عنوان یک مؤید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ویؤکد ذلک ما سیأتی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سقط انسان من شاهق علی آخر بغیر اختیاره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الدالة علی عدم ثبوت الدیة علی الساقط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فعل مستند به شخصی که سقوط کرد نیست بلکه مستند به قضا و قدر الهی است مثلاً انسان افتاد یا باد او را انداخت یا لغزید و افتاد لذا می‌گوییم ضمان نیست بلکه از قضا و قدر الهی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186" w:name="pg4794_56740"/>
    </w:p>
    <w:p>
      <w:pPr>
        <w:pStyle w:val="BookText"/>
        <w:rPr/>
      </w:pPr>
      <w:bookmarkEnd w:id="186"/>
      <w:r>
        <w:rPr>
          <w:rFonts w:ascii="IRNazanin" w:hAnsi="IRNazanin" w:eastAsia="IRNazanin"/>
          <w:color w:val="111111"/>
          <w:sz w:val="28"/>
          <w:sz w:val="28"/>
          <w:szCs w:val="28"/>
          <w:rtl w:val="true"/>
          <w:lang w:bidi="fa-IR"/>
        </w:rPr>
        <w:t>مناقشه در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مورد نائم با صورت سقوط به وسیله باد فرق دارد و همانگونه که صاحب جواهر فرمود هم از طریق اولویت و هم از طریق حضر اضافی می‌گوییم فرمایش آقای خویی وجهی ندارد و حق با همان قول مشهور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فتوی می‌دهند و می‌فرمایند دیه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87" w:name="__RefHeading___Toc2276166_2035185390"/>
      <w:bookmarkStart w:id="188" w:name="_Toc63"/>
      <w:bookmarkEnd w:id="187"/>
      <w:r>
        <w:rPr>
          <w:rtl w:val="true"/>
        </w:rPr>
        <w:t xml:space="preserve">کتاب الدیات </w:t>
      </w:r>
      <w:r>
        <w:rPr>
          <w:rtl w:val="true"/>
        </w:rPr>
        <w:t>(</w:t>
      </w:r>
      <w:r>
        <w:rPr>
          <w:rtl w:val="true"/>
        </w:rPr>
        <w:t>حکم نائم</w:t>
      </w:r>
      <w:r>
        <w:rPr>
          <w:rtl w:val="true"/>
        </w:rPr>
        <w:t xml:space="preserve">) </w:t>
      </w:r>
      <w:r>
        <w:rPr/>
        <w:t>90/10/21</w:t>
      </w:r>
      <w:bookmarkEnd w:id="1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سوگواری است و در آستانه اربعین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چند جمله‌ای به این مناسبت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دعای اربعین می‌گویند مضمون این دعا شاهد صحت سند آن است و نیز خواندن زیارت اربعین نشانه مؤمن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جمله‌ای در این زیارت آمده است که هدف امام حسین از این قیام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فاعذر فی الدعاء ومنح النصح وبذل مهجته فیک لیستنقذ عبادک من الجهالة وحیرة الضلالة</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نصیحت مردم دریغ نکرد و در دعا نیامده است خون خود را در راه تو بخشید بلکه با ظرافتی بذل خون را به خود خدا نسبت می‌دهد که به خدا دادند نه اینکه در راه خدا داده باشد و هدفش از تقدیم خون به خداوند آگاهی دادن و نجات مردم از نادانی و سرگردانی و گمراهی بود زیرا حاکمان جور مسیر دین را عوض کرده بودند و مردم به مسیری می‌رفتند که به گمراهی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فرازی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فجاهدهم فیک صابرا محتسبا حتی سفک فی طاعتک دمه واستبیح حریمه</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Style w:val="FootnoteAnchor"/>
          <w:rtl w:val="true"/>
        </w:rPr>
        <w:footnoteReference w:id="629"/>
      </w:r>
      <w:r>
        <w:rPr>
          <w:rFonts w:ascii="IRNazanin" w:hAnsi="IRNazanin" w:eastAsia="IRNazanin"/>
          <w:color w:val="111111"/>
          <w:sz w:val="28"/>
          <w:sz w:val="28"/>
          <w:szCs w:val="28"/>
          <w:rtl w:val="true"/>
          <w:lang w:bidi="fa-IR"/>
        </w:rPr>
        <w:t>نگفته است در راه تو جهاد کرد بلکه با ظرافتی می‌گوید جهاد را برای خدا انجام داد نه برای راه خدا و در راه خدا جهاد آنچنان صابر و محتسب بود که در طاعت تو خونش ریخت و حریم خانواده‌اش مباح شد و آنان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امام از مکه به سمت کوفه در هشتم ذیحجه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 و صدایی بپا شد که چرا امام می‌خواهد اعمال حج را رها کند؟</w:t>
      </w:r>
    </w:p>
    <w:p>
      <w:pPr>
        <w:pStyle w:val="BookText"/>
        <w:rPr/>
      </w:pPr>
      <w:r>
        <w:rPr>
          <w:rFonts w:ascii="IRNazanin" w:hAnsi="IRNazanin" w:eastAsia="IRNazanin"/>
          <w:color w:val="111111"/>
          <w:sz w:val="28"/>
          <w:sz w:val="28"/>
          <w:szCs w:val="28"/>
          <w:rtl w:val="true"/>
          <w:lang w:bidi="fa-IR"/>
        </w:rPr>
        <w:t xml:space="preserve">امام خطبه‌ای خواندند و در فرازی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باذلا فینا محجته، موطنا علی لقاء الله نفسه فلیرحل معنا فانی راحل مصبحا ان شاء الله</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 از شهر خارج شد در بیرون مکه فرزدق شاعر که با سرعت در حال حرکت به سوی مکه بود تا خود را به اعمال حج برساند دید امام از مکه خارج شد تعجب کرد که چرا امام حسین از مکه خارج می‌شود لذا پرسید چه امر مهمی پیش آمد که حج را رها می‌کنید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هولاء قوم لزموا طاعة الشیطان وترکوا طاعة الرحمن واظهروا الفساد فی الارض وابطلوا الحدود وشربوا الخمور واستأثروا فی اموال الفقراء والمساکین وانا اولی من قام بنصرة دین الله واعزاز شرعه والجهاد فی سبیله لتکون کلمة الله هی العلیا</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این حاکمان تابع شیطان شدند و پیروی از خداوند را رها کردند و علناً به فساد در زمین مشغولند و حدود خدا را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می کنند و به اموال مستمندان دست درازی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من سزاوارترین شخص برای یاری دین خدا هستم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در همین مسیر خداوند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مورد امتحان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امام حسین از مرحوم مفید </w:t>
      </w:r>
      <w:r>
        <w:rPr>
          <w:rStyle w:val="FootnoteAnchor"/>
          <w:rtl w:val="true"/>
        </w:rPr>
        <w:footnoteReference w:id="632"/>
      </w:r>
      <w:r>
        <w:rPr>
          <w:rFonts w:ascii="IRNazanin" w:hAnsi="IRNazanin" w:eastAsia="IRNazanin"/>
          <w:color w:val="111111"/>
          <w:sz w:val="28"/>
          <w:sz w:val="28"/>
          <w:szCs w:val="28"/>
          <w:rtl w:val="true"/>
          <w:lang w:bidi="fa-IR"/>
        </w:rPr>
        <w:t xml:space="preserve">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أبو عبدالله من المدینة لقیه افواج من الملائکة المسومین فی ایدیهم الحراب علی نجب الجنة، فسلموا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علی خلقه، ان الله أمد جدک بنا فی مواطن کثیرة و ان الله أمدک بنا،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الموعد حفرتی و بقعتی التی استشهد فیها و هی کربلاء فاذا وردتها فأتونی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از مکه خارج شد دسته‌ای از فرشتگان مجهز به حضور رسیدند و گفتند ما همان فرشتگانی هستیم که جدت را در مواطن کثیره یاری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ما را به کمک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موعد و قرار من با شما در کربلا و هنگام شهادت و وقتی است که در قبرم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قبرم قرار گرفتم به حضور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در مقدَّر شهادت خودم درخواست تغییر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 بفرمایید اگر تا آن زمان از دشمن ترس در دل دارید ما همراه تو خواهیم بود امام پاسخ داد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وأتته افواج مسلمی الجن،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نحن شیعتک، فلو امرتنا بقتل کل عدولک و أنت بمکانک لکفیناک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أقمت بمکانی فبماذا یبتلی هذا الخلق المتعوس؟ و بماذا یختبرون؟ و من ذا یکون ساکن حفرتی بکربلاء؟ و قد اختارها الله تعالی یوم دحی الارض و جعلها معقلا لشیعتنا</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 به حضور رسیدند و گفتند همین جا بمان ما تمام دشمنانت را نابود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آنها دعا کرد و فرمود آیا نمی‌دانید قرآن می‌فرماید هر کجا باشد مرگ شما را می‌گیرد؟ کنایه از اینکه مقدری است که باید به دنبال آن بروم</w:t>
      </w:r>
    </w:p>
    <w:p>
      <w:pPr>
        <w:pStyle w:val="BookText"/>
        <w:rPr/>
      </w:pPr>
      <w:r>
        <w:rPr>
          <w:rFonts w:ascii="IRNazanin" w:hAnsi="IRNazanin" w:eastAsia="IRNazanin"/>
          <w:color w:val="111111"/>
          <w:sz w:val="28"/>
          <w:sz w:val="28"/>
          <w:szCs w:val="28"/>
          <w:rtl w:val="true"/>
          <w:lang w:bidi="fa-IR"/>
        </w:rPr>
        <w:t>اگر من هم اینجا بمانم پس این ملت غافل مانده را چگونه خداوند امتحان کند و در قبر من که از روز خلق زمین آماده شده بود چه کسی جای گیرد؟ در حالی که خداوند قبر من را پناهگاه شیعه و امان دنیا و آخرت برای شیعیانم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قراتم کتاب الله اینما تکونوا یدرککم الموت ولو کنتم فی بروج مشیدة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جنیان مسلمان فرمود مگر نخوانده‌اید که خدا می فرماید هر کجا باشیم مرگ به سراغتان خواهد آمد هرچند که در حفاظهای سنگین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فرمود در مقابل کسی که برای خدا چنین اقدام بی سابقه‌ای بکند سزاوار است همان گونه که او همه چیز خود را در اختیار خدا قرار داد خداوند همه فضل و رحمت خود را در اختیار او قرار دهد یعنی همه پاداش‌های ممکن را به او بدهد و لذا بُعدی ندارد اگر در روایت بفرماید کسی که به اندازه بال مگسی اشک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تمام گناهان خودش و اهلش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بیاید اگر کسی جرعه‌ای آب بنوشد و لعن به قاتلین حسین بکند به چنین و چنان مقدار ثواب می‌رسد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ابن قولویه </w:t>
      </w:r>
      <w:r>
        <w:rPr>
          <w:rStyle w:val="FootnoteAnchor"/>
          <w:rtl w:val="true"/>
        </w:rPr>
        <w:footnoteReference w:id="636"/>
      </w:r>
    </w:p>
    <w:p>
      <w:pPr>
        <w:pStyle w:val="BookText"/>
        <w:rPr/>
      </w:pPr>
      <w:r>
        <w:rPr>
          <w:rStyle w:val="FootnoteAnchor"/>
          <w:rtl w:val="true"/>
        </w:rPr>
        <w:footnoteReference w:id="637"/>
      </w:r>
      <w:r>
        <w:rPr>
          <w:rFonts w:ascii="IRNazanin" w:hAnsi="IRNazanin" w:eastAsia="IRNazanin"/>
          <w:color w:val="111111"/>
          <w:sz w:val="28"/>
          <w:sz w:val="28"/>
          <w:szCs w:val="28"/>
          <w:rtl w:val="true"/>
          <w:lang w:bidi="fa-IR"/>
        </w:rPr>
        <w:t>از داوود رقی نقل می‌کند که گفت در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امام تشنه شدند آب آوردند و امام نوشیدند بعد حالشان منقلب شد اشکشان جاری شد عرض کردم یا ابن رسول الله چه شد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شرب الماء فذکر الحسین ولعن قاتله الا کَتَب‌َ الله له مأة ألف حسنة وحط عنه ماة الف سیئة رفع له مأة ألف درجة وکانما اعتق مأة ألف نسمة وحشره الله تعالی یوم القیامة فلج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در روایتی از امام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زار قبر الحسین؟ قال کمن زار الله فی عرشه</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ان شاء الله خداوند ما را جزء پیروان راستین آن حضرت قبول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نائم در حال خواب موجب قتل نفس یا نقص عضوی بشود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دیه دارد و دیه بعهده خود نائم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قتل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ملاک شبه عمد این است که قصد وقوع فعل روی این شخص را داشته باشد ولی اینجا این قصد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گفتند خطای محض است و دیه بعهده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قصد قتل ندارد و قصد فعل روی این شخص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اشکالی شد که در خطای محض باید هدف دیگری داشته باشد و خطا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داشتیم که اراده شیئی بکند و به شیئ دیگر اصابت بکند در اینجا نائم اساسا قصدی ندارد تا قصدش تبدیل به خطا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bookmarkStart w:id="189" w:name="pg4794_56749"/>
    </w:p>
    <w:p>
      <w:pPr>
        <w:pStyle w:val="BookText"/>
        <w:rPr/>
      </w:pPr>
      <w:bookmarkEnd w:id="189"/>
      <w:r>
        <w:rPr>
          <w:rFonts w:ascii="IRNazanin" w:hAnsi="IRNazanin" w:eastAsia="IRNazanin"/>
          <w:color w:val="111111"/>
          <w:sz w:val="28"/>
          <w:sz w:val="28"/>
          <w:szCs w:val="28"/>
          <w:rtl w:val="true"/>
          <w:lang w:bidi="fa-IR"/>
        </w:rPr>
        <w:t xml:space="preserve">در جواب این قول؛ مرحوم صاحب جواهر </w:t>
      </w:r>
      <w:r>
        <w:rPr>
          <w:rStyle w:val="FootnoteAnchor"/>
          <w:rtl w:val="true"/>
        </w:rPr>
        <w:footnoteReference w:id="639"/>
      </w:r>
      <w:r>
        <w:rPr>
          <w:rFonts w:ascii="IRNazanin" w:hAnsi="IRNazanin" w:eastAsia="IRNazanin"/>
          <w:color w:val="111111"/>
          <w:sz w:val="28"/>
          <w:sz w:val="28"/>
          <w:szCs w:val="28"/>
          <w:rtl w:val="true"/>
          <w:lang w:bidi="fa-IR"/>
        </w:rPr>
        <w:t xml:space="preserve">فرمود می‌پذیریم که روایت می‌فرماید اراده شیئی میکند ولی به خطا می 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حصر اضافی است و مورد روایت یک مصداق از خطا است و کل مصادیق نیست یعنی یکی از مصادیق این است که قصد داشته باشی و به خطا رود اما مصداق دیگر این است که هیچ قصدی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قصد داشت و خطا رفت قتل خطای محض شد پس اینجا که هیچ قصدی ندارد؛ به طریق اولی خطای محض است و صاحب جواهر شبهه اسباب و ضمان نفوس را هم نپذیرفتند و حتی گفتند ارزش جواب دادن ندارد زیرا عرف برای نائم مباشرت می‌بیند نه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فرمایش صاحب جواهر متین است و مرحوم امام هم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40"/>
      </w:r>
      <w:r>
        <w:rPr>
          <w:rFonts w:ascii="IRNazanin" w:hAnsi="IRNazanin" w:eastAsia="IRNazanin"/>
          <w:color w:val="111111"/>
          <w:sz w:val="28"/>
          <w:sz w:val="28"/>
          <w:szCs w:val="28"/>
          <w:rtl w:val="true"/>
          <w:lang w:bidi="fa-IR"/>
        </w:rPr>
        <w:t>فرمودند اصلاً دیه ندارد چون نه عمد است نه شبه عمد نه خطای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جواب دادیم و گفتیم واضح است که صورت نائم با صورت افتادن به وسیله؛ تفاوت جدی دارد و فرقی است که عرف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نائم غیر شیرده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نائم شیرده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 داریم ان شاء الله بعد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190" w:name="__RefHeading___Toc2276168_2035185390"/>
      <w:bookmarkStart w:id="191" w:name="_Toc64"/>
      <w:bookmarkEnd w:id="190"/>
      <w:r>
        <w:rPr>
          <w:rtl w:val="true"/>
        </w:rPr>
        <w:t xml:space="preserve">کتاب الدیات </w:t>
      </w:r>
      <w:r>
        <w:rPr>
          <w:rtl w:val="true"/>
        </w:rPr>
        <w:t>(</w:t>
      </w:r>
      <w:r>
        <w:rPr>
          <w:rtl w:val="true"/>
        </w:rPr>
        <w:t>قتل بچه با حرکت دایه در حال خواب</w:t>
      </w:r>
      <w:r>
        <w:rPr>
          <w:rtl w:val="true"/>
        </w:rPr>
        <w:t xml:space="preserve">) </w:t>
      </w:r>
      <w:r>
        <w:rPr/>
        <w:t>90/11/09</w:t>
      </w:r>
      <w:bookmarkEnd w:id="19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بچه با حرکت دایه در حال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النائم إذا أتلف نفسا أو طرفا بانقلابه أو سائر حرکاته علی وجه یستند الاتلاف إلیه فضمانه فی مال العاقلة، وفی الظئر إذا انقلبت فقتلت الطفل روایة بأن علیها الدیة کاملة من مالها خاصة إن کانت إنما ظأرت طلبا للعز والفخر، وإن کانت إنما ظأرت من الفقر فإن الضمان علی عاقلتها، وفی العمل بها تردد، ولو کان ظئرها للفقر والفخر معا فالظاهر أن الدیة علی العاقلة، والأم لا تلحق بالظئر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بود که اگر کسی خواب باشد و در خواب حرکتی بکند و در اثر این حرکت بچه‌ای که کنار او خوابیده بود تلف شود یا نقص عضو برای بچه پیش آید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قتل شبه عمد است و دیه بعهده خود شخص نائم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قتل خطای محض است و دیه به ععهده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خطای محض است و یک شبهه هم بود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نائم بود که تمام شد منتهی در نائم قید کردند که غیر دایه باشد و گفتیم اگر دایه باشد و در اثر حرکتی در خواب بچه تلف شود روایت خاصی وارد شده است که آن را از نائم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بچه با حرکت دایه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بحث دایه نائم می‌پردازیم و می‌گوییم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دایگی للعز والفخر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عزت و فخر دایگی را پذیرفت مثلا افتخار کند که دایه فلان بچه بوده است و قصد کاسبی نداشته است دیه را باید خودش بدهد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دایگی للفقر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فقر و ضرورت و تأمین معاش دایگی را پذیرفت دیه را عاقله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هر دو صورت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ابوجعفر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ظئر قوم قتلت صبیا لهم وهی نائمة فقتلته فان علیها الدیة من مالها خاصة ان کانت انما ظائرت طلبا العز والفخر وان کانت ظائرت من الفقر فان الدیة علی عاقلتها</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امام می‌فرماید اگر دایه برای عز و فخر شیردهی کرده و در خواب باعث قتل بچه شد دیه با دایه است یعنی قتل شبه عمد است و اگر بخاطر فقر و جهت تأمین معاش شیردهی کرده است دیه با عاقله است یعنی قتل خطای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نقل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این روایت را به چند طریق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Style w:val="FootnoteAnchor"/>
          <w:rtl w:val="true"/>
        </w:rPr>
        <w:footnoteReference w:id="642"/>
      </w:r>
      <w:r>
        <w:rPr>
          <w:rFonts w:ascii="IRNazanin" w:hAnsi="IRNazanin" w:eastAsia="IRNazanin"/>
          <w:color w:val="111111"/>
          <w:sz w:val="28"/>
          <w:sz w:val="28"/>
          <w:szCs w:val="28"/>
          <w:rtl w:val="true"/>
          <w:lang w:bidi="fa-IR"/>
        </w:rPr>
        <w:t>با سلسله سند از محمد بن مسلم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تهذیب </w:t>
      </w:r>
      <w:r>
        <w:rPr>
          <w:rStyle w:val="FootnoteAnchor"/>
          <w:rtl w:val="true"/>
        </w:rPr>
        <w:footnoteReference w:id="643"/>
      </w:r>
      <w:r>
        <w:rPr>
          <w:rFonts w:ascii="IRNazanin" w:hAnsi="IRNazanin" w:eastAsia="IRNazanin"/>
          <w:color w:val="111111"/>
          <w:sz w:val="28"/>
          <w:sz w:val="28"/>
          <w:szCs w:val="28"/>
          <w:rtl w:val="true"/>
          <w:lang w:bidi="fa-IR"/>
        </w:rPr>
        <w:t>سند را به محمد بن مسلم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Style w:val="FootnoteAnchor"/>
          <w:rtl w:val="true"/>
        </w:rPr>
        <w:footnoteReference w:id="644"/>
      </w:r>
      <w:r>
        <w:rPr>
          <w:rFonts w:ascii="IRNazanin" w:hAnsi="IRNazanin" w:eastAsia="IRNazanin"/>
          <w:color w:val="111111"/>
          <w:sz w:val="28"/>
          <w:sz w:val="28"/>
          <w:szCs w:val="28"/>
          <w:rtl w:val="true"/>
          <w:lang w:bidi="fa-IR"/>
        </w:rPr>
        <w:t>در من لا یحضر از محمد بن مسلم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645"/>
      </w:r>
      <w:r>
        <w:rPr>
          <w:rFonts w:ascii="IRNazanin" w:hAnsi="IRNazanin" w:eastAsia="IRNazanin"/>
          <w:color w:val="111111"/>
          <w:sz w:val="28"/>
          <w:sz w:val="28"/>
          <w:szCs w:val="28"/>
          <w:rtl w:val="true"/>
          <w:lang w:bidi="fa-IR"/>
        </w:rPr>
        <w:t>در طریق دیگری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محمد بن مسلم نقل می‌کند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طریق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Style w:val="FootnoteAnchor"/>
          <w:rtl w:val="true"/>
        </w:rPr>
        <w:footnoteReference w:id="646"/>
      </w:r>
      <w:r>
        <w:rPr>
          <w:rFonts w:ascii="IRNazanin" w:hAnsi="IRNazanin" w:eastAsia="IRNazanin"/>
          <w:color w:val="111111"/>
          <w:sz w:val="28"/>
          <w:sz w:val="28"/>
          <w:szCs w:val="28"/>
          <w:rtl w:val="true"/>
          <w:lang w:bidi="fa-IR"/>
        </w:rPr>
        <w:t xml:space="preserve">و نیز در کتاب محاسن برقی </w:t>
      </w:r>
      <w:r>
        <w:rPr>
          <w:rStyle w:val="FootnoteAnchor"/>
          <w:rtl w:val="true"/>
        </w:rPr>
        <w:footnoteReference w:id="647"/>
      </w:r>
      <w:r>
        <w:rPr>
          <w:rFonts w:ascii="IRNazanin" w:hAnsi="IRNazanin" w:eastAsia="IRNazanin"/>
          <w:color w:val="111111"/>
          <w:sz w:val="28"/>
          <w:sz w:val="28"/>
          <w:szCs w:val="28"/>
          <w:rtl w:val="true"/>
          <w:lang w:bidi="fa-IR"/>
        </w:rPr>
        <w:t>روایت را از غیر محمد بن مسلم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مضمون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علماء به این روایت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648"/>
      </w:r>
      <w:r>
        <w:rPr>
          <w:rFonts w:ascii="IRNazanin" w:hAnsi="IRNazanin" w:eastAsia="IRNazanin"/>
          <w:color w:val="111111"/>
          <w:sz w:val="28"/>
          <w:sz w:val="28"/>
          <w:szCs w:val="28"/>
          <w:rtl w:val="true"/>
          <w:lang w:bidi="fa-IR"/>
        </w:rPr>
        <w:t>روایت را نقل کرده و بر اساس آن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64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اسنادها ضعف وجهالة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نظر را محقق اردبیلی در مجمع الفائدة </w:t>
      </w:r>
      <w:r>
        <w:rPr>
          <w:rStyle w:val="FootnoteAnchor"/>
          <w:rtl w:val="true"/>
        </w:rPr>
        <w:footnoteReference w:id="650"/>
      </w:r>
      <w:r>
        <w:rPr>
          <w:rFonts w:ascii="IRNazanin" w:hAnsi="IRNazanin" w:eastAsia="IRNazanin"/>
          <w:color w:val="111111"/>
          <w:sz w:val="28"/>
          <w:sz w:val="28"/>
          <w:szCs w:val="28"/>
          <w:rtl w:val="true"/>
          <w:lang w:bidi="fa-IR"/>
        </w:rPr>
        <w:t xml:space="preserve">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فی سند الکل ضعف وجهالة یمنع من المعل بمضمونها مع مخالفتها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رد روایت علاوه بر ضعف سند مخالفت روایت با اصل را مطرح می‌کند چون این تفصیل تفصیل روشنی نیست زیرا اگر در خواب منتهی به مرگ شد چه فرقی می‌کند که از روی طلب فخر باشد یا از روی فقر پس تفصیل نمی‌تواند دلیل محکمی بر مخالفت با اصل باشد و چون دلیل محکمی نداریم مقتضای اصل و قاعده می‌گوید هر دو مورد خطای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65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 للاصل من ان فعل النائم خطاء محض وطلب الفخر لا یخرج الفعل عن وصفه بالخطاء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امام هم می‌فرماید در ظئر روایتی است که دلالت بر این تفصیل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العمل بها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52"/>
      </w:r>
      <w:r>
        <w:rPr>
          <w:rFonts w:ascii="IRNazanin" w:hAnsi="IRNazanin" w:eastAsia="IRNazanin"/>
          <w:color w:val="111111"/>
          <w:sz w:val="28"/>
          <w:sz w:val="28"/>
          <w:szCs w:val="28"/>
          <w:rtl w:val="true"/>
          <w:lang w:bidi="fa-IR"/>
        </w:rPr>
        <w:t>روایت را به طرق مختلف نقل می‌کند و می‌فرماید درست است که ضعف دارد منتهی در مجموع این طرقی که این روایت به آن طرق نقل شده؛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در محاسن برقی نقل شده است مرحوم آقای خویی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رواه البرقی سنده صحیح وکانه لم یلتفتوا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فقهاء روایت برقی را ندیدند لذا ایشان می‌فرماید چاره‌ای نیست باید به این روایت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خیلی بعید است که آقایان روایت برقی را 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Style w:val="FootnoteAnchor"/>
          <w:rtl w:val="true"/>
        </w:rPr>
        <w:footnoteReference w:id="65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فقهاء نیز شبیه اردبیلی گفته‌اند پس نمی‌توان به آقایان نسبت داد که روایت را 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با همان طریقی که از شیخ نقل می‌کند؛ از برقی هم نقل می‌کند پس نمی‌شود بگوییم فقهاء در وسائل نقل از شیخ را دیدند ولی نقل از برقی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توجیه کلام مرحوم خویی می‌توان گفت نظر آقای خویی این است که سند روایت برقی صحیح است ولی بقیه آقایان می‌گویند روایت برقی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65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القول بوجوب دیته علی عاقلتها مطلقا اقوی وهو خیرة اکثر المتأخرین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bookmarkStart w:id="192" w:name="pg4794_56760"/>
    </w:p>
    <w:p>
      <w:pPr>
        <w:pStyle w:val="BookText"/>
        <w:rPr/>
      </w:pPr>
      <w:bookmarkEnd w:id="192"/>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روایت را قبول کنیم و فتوی به تفصیل بدهیم اما چون روایت خلاف مقتضای قاعده است نمی‌توان گفت اطلاق دارد بلکه باید به مورد روایت اکتفاء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هم از روی فخر و هم از روی فقر دایه شد و شیردهی کرد این خارج از روایت است و حکم خطای محض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قتل بچه توسط مادر شیرده در حال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 لا تلحق بالظئر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در حال شیر دادن و در حال خواب باعث قتل بچه‌اش شد محلق به دایه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93" w:name="__RefHeading___Toc2276170_2035185390"/>
      <w:bookmarkStart w:id="194" w:name="_Toc65"/>
      <w:bookmarkEnd w:id="193"/>
      <w:r>
        <w:rPr>
          <w:rtl w:val="true"/>
        </w:rPr>
        <w:t xml:space="preserve">کتاب الدیات </w:t>
      </w:r>
      <w:r>
        <w:rPr>
          <w:rtl w:val="true"/>
        </w:rPr>
        <w:t>(</w:t>
      </w:r>
      <w:r>
        <w:rPr>
          <w:rtl w:val="true"/>
        </w:rPr>
        <w:t>حکم آسیب وارده بر زن از طریق جماع با عنف یا در آغوش گرفتن</w:t>
      </w:r>
      <w:r>
        <w:rPr>
          <w:rtl w:val="true"/>
        </w:rPr>
        <w:t xml:space="preserve">:( </w:t>
      </w:r>
      <w:r>
        <w:rPr/>
        <w:t>90/11/10</w:t>
      </w:r>
      <w:bookmarkEnd w:id="1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آسیب وارده بر زن از طریق جماع با عنف یا در آغوش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أعنف الرجل بزوجته جماعا فماتت یضمن الدیة فی ماله، وکذا لو أعنف بها ضمّا، وکذا الزوجة لو أعنفت بالرجل ضما، وکذا الأجنبی والأجنبیة مع عدم قصد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با عنف و خشونت با زوجه خود جماع کند و منتهی به مرگ زوجه شود یا جهت استمتاع او را در آغوش بگیرد و فشار دهد و منتهی به مرگ زن شود در مسأله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قائل به ضمان است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دیته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بر عهده مرد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65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اعنف بزوجته جماعا فی قبل او دبر او ضمّا فماتت ضمن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عنف در قبل یا دبر زن جماع کند و یا او را بغل کند و منتهی به مرگ زن شود مرد ضامن دیه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56"/>
      </w:r>
      <w:r>
        <w:rPr>
          <w:rFonts w:ascii="IRNazanin" w:hAnsi="IRNazanin" w:eastAsia="IRNazanin"/>
          <w:color w:val="111111"/>
          <w:sz w:val="28"/>
          <w:sz w:val="28"/>
          <w:szCs w:val="28"/>
          <w:rtl w:val="true"/>
          <w:lang w:bidi="fa-IR"/>
        </w:rPr>
        <w:t>عین همین تعبیر را از عده‌ای از علما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57"/>
      </w:r>
      <w:r>
        <w:rPr>
          <w:rFonts w:ascii="IRNazanin" w:hAnsi="IRNazanin" w:eastAsia="IRNazanin"/>
          <w:color w:val="111111"/>
          <w:sz w:val="28"/>
          <w:sz w:val="28"/>
          <w:szCs w:val="28"/>
          <w:rtl w:val="true"/>
          <w:lang w:bidi="fa-IR"/>
        </w:rPr>
        <w:t xml:space="preserve">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شبه عمد است و علی القاعده باید دیه بعهده خودش باشد زیرا قصد فعل روی این شخص دارد قصد قتل ندارد آلت هم مما یقتل نیست و ملاک قتل شبه عمد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سلیمان بن خالد </w:t>
      </w:r>
      <w:r>
        <w:rPr>
          <w:rStyle w:val="FootnoteAnchor"/>
          <w:rtl w:val="true"/>
        </w:rPr>
        <w:footnoteReference w:id="65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رجل اعنف علی امرئته فزعم انها ماتت من عنفه قال الدیة کاملة ولا یقتل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w:t>
      </w:r>
      <w:r>
        <w:rPr>
          <w:rStyle w:val="FootnoteAnchor"/>
          <w:rtl w:val="true"/>
        </w:rPr>
        <w:footnoteReference w:id="659"/>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نکح امرأة </w:t>
      </w:r>
      <w:r>
        <w:rPr>
          <w:rStyle w:val="FootnoteAnchor"/>
          <w:rtl w:val="true"/>
        </w:rPr>
        <w:footnoteReference w:id="66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1"/>
      </w:r>
      <w:r>
        <w:rPr>
          <w:rFonts w:ascii="IRNazanin" w:hAnsi="IRNazanin" w:eastAsia="IRNazanin"/>
          <w:color w:val="111111"/>
          <w:sz w:val="28"/>
          <w:sz w:val="28"/>
          <w:szCs w:val="28"/>
          <w:rtl w:val="true"/>
          <w:lang w:bidi="fa-IR"/>
        </w:rPr>
        <w:t>فی دبرها فألحّ علیها حتی ماتت من ذلک قال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صراحت دارد که مرد ضامن دیه است به ویژه در روایت اول تصریح شده است که جانی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آسیب وارده بر مرد از طریق در آغوش قرار گرفته شدن توسط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الزوجة</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اگر زن مرد را در آغوش بگیرد و منتهی به مرگ مرد شود زن ضامن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عکس شود و زوج بمیرد آیا روایت شامل می‌شود؟ می‌گوییم چون مقتضای قاعده ضمان است ولو روایت شامل این مورد نشود با تنقیح مناط؛ حکم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جماع به عنف منجر به مرگ یا در آغوش گرفتن استمتاعی منجر به مرگ زن اجنبیه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مردی با جماع به عنف یا در آغوش گرفتن به شدت باعث مرگ زنی اجنبیه شود یا زنی با در آغوش گرفتن مردی اجنبی از روی شهوت باعث مرگ او شود در صورتی که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امرئة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مقتضای قاعده خواهد بود و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الاجنبی والاجنبیة مع 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663"/>
      </w:r>
      <w:r>
        <w:rPr>
          <w:rFonts w:ascii="IRNazanin" w:hAnsi="IRNazanin" w:eastAsia="IRNazanin"/>
          <w:color w:val="111111"/>
          <w:sz w:val="28"/>
          <w:sz w:val="28"/>
          <w:szCs w:val="28"/>
          <w:rtl w:val="true"/>
          <w:lang w:bidi="fa-IR"/>
        </w:rPr>
        <w:t xml:space="preserve">به نقل از نکت نهایة </w:t>
      </w:r>
      <w:r>
        <w:rPr>
          <w:rStyle w:val="FootnoteAnchor"/>
          <w:rtl w:val="true"/>
        </w:rPr>
        <w:footnoteReference w:id="664"/>
      </w:r>
      <w:r>
        <w:rPr>
          <w:rFonts w:ascii="IRNazanin" w:hAnsi="IRNazanin" w:eastAsia="IRNazanin"/>
          <w:color w:val="111111"/>
          <w:sz w:val="28"/>
          <w:sz w:val="28"/>
          <w:szCs w:val="28"/>
          <w:rtl w:val="true"/>
          <w:lang w:bidi="fa-IR"/>
        </w:rPr>
        <w:t>فرمود جماعی که این مرد می خواهد با زوجه خود بکند جایز است و لذا نمی تواند ضمان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فرمایش صاحب جواهر روشن است زیرا می‌گوییم گرچه اصل جماع برای زوجه و یا بغل کردن برای زوج یا زوجه جایز است اما انجام جماع یا در آغوش گرفتن به عنف جایز نیست بلکه این ایذاء است و مجازات تعزیر دارد حتی اگر منتهی به مرگ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 یا در آغوش گرفتن در متعارف از استمتاع جایز است و اگر در حد ایذا شد حرام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در صورت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نهایه </w:t>
      </w:r>
      <w:r>
        <w:rPr>
          <w:rStyle w:val="FootnoteAnchor"/>
          <w:rtl w:val="true"/>
        </w:rPr>
        <w:footnoteReference w:id="665"/>
      </w:r>
      <w:r>
        <w:rPr>
          <w:rFonts w:ascii="IRNazanin" w:hAnsi="IRNazanin" w:eastAsia="IRNazanin"/>
          <w:color w:val="111111"/>
          <w:sz w:val="28"/>
          <w:sz w:val="28"/>
          <w:szCs w:val="28"/>
          <w:rtl w:val="true"/>
          <w:lang w:bidi="fa-IR"/>
        </w:rPr>
        <w:t xml:space="preserve">قائل به تفصیل شده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اعنف الرجل علی امرئته او علی زوجها جماعا او ضمّاً فقتل احدهما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عنف در جماع یا با در آغوش گرفتن باعث مرگ زوجه شد و یا زن با عنف در به آغوش گرفتن شوهر باعث مرگ مرد شد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بودن جانی یا جانیة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کانا متهمین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متهم هستند و اختلاف قبلی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عهده جانی یا جانیه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اتهام جانی یا جانیه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کانا مأمونَین لم یکن علیهما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متهم نیستند یعنی با هم اختلاف نداشتند جانی یا جانیه دیه بدهکار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مرحوم شیخ طوسی استناد به روایت یونس کرده است و لذا در ذیل؛ روایت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یونس </w:t>
      </w:r>
      <w:r>
        <w:rPr>
          <w:rStyle w:val="FootnoteAnchor"/>
          <w:rtl w:val="true"/>
        </w:rPr>
        <w:footnoteReference w:id="666"/>
      </w:r>
      <w:r>
        <w:rPr>
          <w:rFonts w:ascii="IRNazanin" w:hAnsi="IRNazanin" w:eastAsia="IRNazanin"/>
          <w:color w:val="111111"/>
          <w:sz w:val="28"/>
          <w:sz w:val="28"/>
          <w:szCs w:val="28"/>
          <w:rtl w:val="true"/>
          <w:lang w:bidi="fa-IR"/>
        </w:rPr>
        <w:t xml:space="preserve">عن بعض اصحابه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رجل اعنف علی امرأته؛ أو امرأة اعنفت علی زوجها فقتل احدهما الآخر قال لا شیئ علیهما اذا کانا مامونین فان اتهما الزما الیمین بالله انهما لا یریدا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نهایه </w:t>
      </w:r>
      <w:r>
        <w:rPr>
          <w:rStyle w:val="FootnoteAnchor"/>
          <w:rtl w:val="true"/>
        </w:rPr>
        <w:footnoteReference w:id="667"/>
      </w:r>
      <w:r>
        <w:rPr>
          <w:rFonts w:ascii="IRNazanin" w:hAnsi="IRNazanin" w:eastAsia="IRNazanin"/>
          <w:color w:val="111111"/>
          <w:sz w:val="28"/>
          <w:sz w:val="28"/>
          <w:szCs w:val="28"/>
          <w:rtl w:val="true"/>
          <w:lang w:bidi="fa-IR"/>
        </w:rPr>
        <w:t>فتوی داده است و روایت را خود مرحوم شیخ اینگونه حمل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مناقشه در دلیل تفصیل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 استدلال شیخ می‌توان گفت با توجه به متن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 الیمین بالله انهما لا یریدا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اطلاق دارد و شامل دیه و قصاص می‌شود و در صورت اتهام هم نفی دیه نکرده است بلکه فقط جانی یا جانیه ملزم به قسم شده‌اند که قصد قتل نداشته‌اند اما این اطلاق با روایات دیگر که حکم دیه را مطرح کرده‌اند معارض می‌شود و لذا اطلاق را حمل بر قصاص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قصاصی 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نکت نهایة </w:t>
      </w:r>
      <w:r>
        <w:rPr>
          <w:rStyle w:val="FootnoteAnchor"/>
          <w:rtl w:val="true"/>
        </w:rPr>
        <w:footnoteReference w:id="668"/>
      </w:r>
      <w:r>
        <w:rPr>
          <w:rFonts w:ascii="IRNazanin" w:hAnsi="IRNazanin" w:eastAsia="IRNazanin"/>
          <w:color w:val="111111"/>
          <w:sz w:val="28"/>
          <w:sz w:val="28"/>
          <w:szCs w:val="28"/>
          <w:rtl w:val="true"/>
          <w:lang w:bidi="fa-IR"/>
        </w:rPr>
        <w:t>امری را اضافه کرده‌اند که اگر بین آنها اتهام باشد که ممکن است جانی یا جانیه قصد قتل داشته است و ورثه مدعی باشند و جانی یا جانیه را متهم کنند؛ بعید نیست بگوییم اینجا از موارد لوث است و در صورتی که تقاضای ورثه قصاص باشد قسامه جاری می‌شود و بر جانی یا جانیه حکم قصاص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6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به ابن ادریس واستحسنه فی 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بر لوث بودن در فرض اتهام فتوی داده است و فاضل آبی نیز کلام او را تحسین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باس به بعد فرض قیام التهمه المحققه لللوث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نیست که بگوییم بعد از اینکه تهمت ثابت شد چون اختلاف قبلی ثابت بود از موارد لوث باشد زیرا احتمال صدق مدعیان وجود دارد و لذا جریان امر به قسامه ارجاع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bookmarkStart w:id="195" w:name="pg4794_56769"/>
    </w:p>
    <w:p>
      <w:pPr>
        <w:pStyle w:val="BookText"/>
        <w:rPr/>
      </w:pPr>
      <w:bookmarkEnd w:id="195"/>
      <w:r>
        <w:rPr>
          <w:rFonts w:ascii="IRNazanin" w:hAnsi="IRNazanin" w:eastAsia="IRNazanin"/>
          <w:color w:val="111111"/>
          <w:sz w:val="28"/>
          <w:sz w:val="28"/>
          <w:szCs w:val="28"/>
          <w:rtl w:val="true"/>
          <w:lang w:bidi="fa-IR"/>
        </w:rPr>
        <w:t>به هر حال این نکته را مرحوم محقق در نکت نهایة فرمود و دیگران هم پذیرفته‌اند و به نظر می‌رسد مطابق با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96" w:name="__RefHeading___Toc2276172_2035185390"/>
      <w:bookmarkStart w:id="197" w:name="_Toc66"/>
      <w:bookmarkEnd w:id="196"/>
      <w:r>
        <w:rPr>
          <w:rtl w:val="true"/>
        </w:rPr>
        <w:t xml:space="preserve">کتاب الدیات </w:t>
      </w:r>
      <w:r>
        <w:rPr>
          <w:rtl w:val="true"/>
        </w:rPr>
        <w:t>(</w:t>
      </w:r>
      <w:r>
        <w:rPr>
          <w:rtl w:val="true"/>
        </w:rPr>
        <w:t>حکم آسیب به انسان از طریق بار در حال حمل</w:t>
      </w:r>
      <w:r>
        <w:rPr>
          <w:rtl w:val="true"/>
        </w:rPr>
        <w:t xml:space="preserve">:( </w:t>
      </w:r>
      <w:r>
        <w:rPr/>
        <w:t>90/11/11</w:t>
      </w:r>
      <w:bookmarkEnd w:id="1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آسیب به انسان از طریق بار در حال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زوج به عنف و خشونت با زوجه جماع کند و یا او را جهت استمتاع با عنف و خشونت در آغوش بگیرد و منجر به مرگ زوجه شود یا بعکس اگر زوجه با عنف و خشونت جهت استمتاع زوج را در آغوش بگیرد و منجر به مرگ شود؛ مرگ از قبیل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مشهور فقهاء دیه بعهده قاتل است و از مال خودش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بزرگان 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قول مرحوم محقق در نکت </w:t>
      </w:r>
      <w:r>
        <w:rPr>
          <w:rStyle w:val="FootnoteAnchor"/>
          <w:rtl w:val="true"/>
        </w:rPr>
        <w:footnoteReference w:id="670"/>
      </w:r>
      <w:r>
        <w:rPr>
          <w:rFonts w:ascii="IRNazanin" w:hAnsi="IRNazanin" w:eastAsia="IRNazanin"/>
          <w:color w:val="111111"/>
          <w:sz w:val="28"/>
          <w:sz w:val="28"/>
          <w:szCs w:val="28"/>
          <w:rtl w:val="true"/>
          <w:lang w:bidi="fa-IR"/>
        </w:rPr>
        <w:t xml:space="preserve">و نیز مرحوم شیخ در نهایة </w:t>
      </w:r>
      <w:r>
        <w:rPr>
          <w:rStyle w:val="FootnoteAnchor"/>
          <w:rtl w:val="true"/>
        </w:rPr>
        <w:footnoteReference w:id="671"/>
      </w:r>
      <w:r>
        <w:rPr>
          <w:rFonts w:ascii="IRNazanin" w:hAnsi="IRNazanin" w:eastAsia="IRNazanin"/>
          <w:color w:val="111111"/>
          <w:sz w:val="28"/>
          <w:sz w:val="28"/>
          <w:szCs w:val="28"/>
          <w:rtl w:val="true"/>
          <w:lang w:bidi="fa-IR"/>
        </w:rPr>
        <w:t xml:space="preserve">بود که قائل به تفصیل شدند و فرمودند که اگر مأمونَین باشند و متهم نباشند چیزی بعهده جانی یا جانیة نیست اما اگر نزاعی بینشان بود باید جانی یا جانیة قسم بخورد که قصد قتل نداشتم و این تفصیل مستند به روایت یونس </w:t>
      </w:r>
      <w:r>
        <w:rPr>
          <w:rStyle w:val="FootnoteAnchor"/>
          <w:rtl w:val="true"/>
        </w:rPr>
        <w:footnoteReference w:id="672"/>
      </w:r>
      <w:r>
        <w:rPr>
          <w:rFonts w:ascii="IRNazanin" w:hAnsi="IRNazanin" w:eastAsia="IRNazanin"/>
          <w:color w:val="111111"/>
          <w:sz w:val="28"/>
          <w:sz w:val="28"/>
          <w:szCs w:val="28"/>
          <w:rtl w:val="true"/>
          <w:lang w:bidi="fa-IR"/>
        </w:rPr>
        <w:t>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کانا مأمونَین لا شیئ علیه واذا اتهما ألزما الدیة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اما روایت را توجیه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قصاص نیست و الا روی قاعده شبه عمد است و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می‌گوییم به علاوه روایت قابل اعتماد نیست زیرا روایت مرسله است و علاوه بر ارسال صالح بن سعید در این روایت است که در رجال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معتمد بود قابل توجیه است لذا می‌گوییم قول حق همان است که مشهور قائلند و موجب ضمان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آسیب به انسان از طریق بار در حال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شیئا فاصاب به انسانا ضمن جنایته علیه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باری به دوش گرفت و در حال حمل به کسی برخورد کرد و شخص مضروب مرد یا نقص عضوی پیدا کرد این از مصادیق ضمان دیه است و حامل بار باید دیه را از مال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673"/>
      </w:r>
      <w:r>
        <w:rPr>
          <w:rFonts w:ascii="IRNazanin" w:hAnsi="IRNazanin" w:eastAsia="IRNazanin"/>
          <w:color w:val="111111"/>
          <w:sz w:val="28"/>
          <w:sz w:val="28"/>
          <w:szCs w:val="28"/>
          <w:rtl w:val="true"/>
          <w:lang w:bidi="fa-IR"/>
        </w:rPr>
        <w:t xml:space="preserve">با اضافه فرع دیگری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علی رأسه متاعا فکسره او اصاب به انسانا ضمن جنایته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باری را حمل کند و در حال حمل بار با انسانی برخورد کند و از برخورد با انسان شخص مضروب بمیرد ضامن است و هم چنین اگر بار در حال حمل بشکند حامل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74"/>
      </w:r>
      <w:r>
        <w:rPr>
          <w:rFonts w:ascii="IRNazanin" w:hAnsi="IRNazanin" w:eastAsia="IRNazanin"/>
          <w:color w:val="111111"/>
          <w:sz w:val="28"/>
          <w:sz w:val="28"/>
          <w:szCs w:val="28"/>
          <w:rtl w:val="true"/>
          <w:lang w:bidi="fa-IR"/>
        </w:rPr>
        <w:t xml:space="preserve">دنبال این دو حکم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7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داود بن سرحان </w:t>
      </w:r>
      <w:r>
        <w:rPr>
          <w:rStyle w:val="FootnoteAnchor"/>
          <w:rtl w:val="true"/>
        </w:rPr>
        <w:footnoteReference w:id="67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حمل متاعا علی رأسه فاصاب انسانا فمات او انکسر قال 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مبنایی که دارد و معمولا به فتاوای مشهور اعتنا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مشهور مخالف است و در سند و دلالت روایت خدشه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سند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السند سهل بن زیاد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می‌فرماید چون سهل بن زیاد در سند روایت قرار دارد لذا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می‌فرماید دلالت روایت خلاف قاعده است چون اگر شبه عمد باشد ضامن است و این مورد شبه عمد نیست و ملاک شبه عمد را ندارد زیرا قصد فعل روی این شخص را باید داشته باشد اما حامل قصد فعل روی این شخص ندارد و قصد قتل هم ندارد و فرض این است که آلت، هم قتاله نیست پس خطای محض است و دیه با عاقله است و ضامن مالی که حمل می کند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اجیر که امین است، وقتی ضامن است که تفریط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روایت نمی‌شود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مسالک در سند و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مورد سهل بن زیاد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السهل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دو قول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نجاشی </w:t>
      </w:r>
      <w:r>
        <w:rPr>
          <w:rStyle w:val="FootnoteAnchor"/>
          <w:rtl w:val="true"/>
        </w:rPr>
        <w:footnoteReference w:id="678"/>
      </w:r>
      <w:r>
        <w:rPr>
          <w:rFonts w:ascii="IRNazanin" w:hAnsi="IRNazanin" w:eastAsia="IRNazanin"/>
          <w:color w:val="111111"/>
          <w:sz w:val="28"/>
          <w:sz w:val="28"/>
          <w:szCs w:val="28"/>
          <w:rtl w:val="true"/>
          <w:lang w:bidi="fa-IR"/>
        </w:rPr>
        <w:t xml:space="preserve">در کتابش می‌فرماید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کان ضعیفا فی الحدیث غیر معتمد فیه وکان احمد بن محمد بن عیسی یشهد علیه بالغلو والکذب واخرجه من قم الی ری وکان یسکنها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 نیز ابن غضائری </w:t>
      </w:r>
      <w:r>
        <w:rPr>
          <w:rStyle w:val="FootnoteAnchor"/>
          <w:rtl w:val="true"/>
        </w:rPr>
        <w:footnoteReference w:id="679"/>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کان ضعیفا جدا فاسد الروایة والدین وکان احمد بن عیسی الاشعری اخرجه من القم واظهر البرائة منه ونهی الناس عن السماع منه یروی عن المراسیل ویعتمد المجاهیل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فضل بن شاذان نقل می کند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w:t>
      </w:r>
      <w:r>
        <w:rPr>
          <w:rStyle w:val="FootnoteAnchor"/>
          <w:rtl w:val="true"/>
        </w:rPr>
        <w:footnoteReference w:id="680"/>
      </w:r>
      <w:r>
        <w:rPr>
          <w:rFonts w:ascii="IRNazanin" w:hAnsi="IRNazanin" w:eastAsia="IRNazanin"/>
          <w:color w:val="111111"/>
          <w:sz w:val="28"/>
          <w:sz w:val="28"/>
          <w:szCs w:val="28"/>
          <w:rtl w:val="true"/>
          <w:lang w:bidi="fa-IR"/>
        </w:rPr>
        <w:t>در فهرست که اولین کتاب رجالی ایشان است سهل بن زیاد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681"/>
      </w:r>
      <w:r>
        <w:rPr>
          <w:rFonts w:ascii="IRNazanin" w:hAnsi="IRNazanin" w:eastAsia="IRNazanin"/>
          <w:color w:val="111111"/>
          <w:sz w:val="28"/>
          <w:sz w:val="28"/>
          <w:szCs w:val="28"/>
          <w:rtl w:val="true"/>
          <w:lang w:bidi="fa-IR"/>
        </w:rPr>
        <w:t xml:space="preserve">در بقیه کتاب‌های رجال که بعد از فهرست نوشته است؛ سهل بن زیاد را تقویت کرده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اصحاب الجواد والهادی والعسکری وقال 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مامقانی </w:t>
      </w:r>
      <w:r>
        <w:rPr>
          <w:rStyle w:val="FootnoteAnchor"/>
          <w:rtl w:val="true"/>
        </w:rPr>
        <w:footnoteReference w:id="682"/>
      </w:r>
      <w:r>
        <w:rPr>
          <w:rFonts w:ascii="IRNazanin" w:hAnsi="IRNazanin" w:eastAsia="IRNazanin"/>
          <w:color w:val="111111"/>
          <w:sz w:val="28"/>
          <w:sz w:val="28"/>
          <w:szCs w:val="28"/>
          <w:rtl w:val="true"/>
          <w:lang w:bidi="fa-IR"/>
        </w:rPr>
        <w:t xml:space="preserve">نیز ادله و قرائنی ذکر می‌کند که سهل بن زیاد موثق است و از جمله از مشایخ اجازه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الروایة جدا وروایاته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قد اکثر الروایة منه له کتاب قد ذکره المشایخ ولیس فیها شیئ یدل علی ضعف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روایت داود بن سرحان به چهار طریق نقل شده است در دو طریق سهل بن زیاد وجود دارد اما در دو طریق دیگر که از امام نقل شده است سهل بن زیاد در آن نیست و هر دو هم صحیحه است که ان شاء الله جلسه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bookmarkStart w:id="198" w:name="pg4794_56777"/>
    </w:p>
    <w:p>
      <w:pPr>
        <w:pStyle w:val="Heading2"/>
        <w:numPr>
          <w:ilvl w:val="1"/>
          <w:numId w:val="1"/>
        </w:numPr>
        <w:rPr/>
      </w:pPr>
      <w:bookmarkStart w:id="199" w:name="__RefHeading___Toc2276174_2035185390"/>
      <w:bookmarkStart w:id="200" w:name="_Toc67"/>
      <w:bookmarkEnd w:id="198"/>
      <w:bookmarkEnd w:id="199"/>
      <w:r>
        <w:rPr>
          <w:rtl w:val="true"/>
        </w:rPr>
        <w:t xml:space="preserve">کتاب الدیات </w:t>
      </w:r>
      <w:r>
        <w:rPr>
          <w:rtl w:val="true"/>
        </w:rPr>
        <w:t>[</w:t>
      </w:r>
      <w:r>
        <w:rPr>
          <w:rtl w:val="true"/>
        </w:rPr>
        <w:t>حکم آسیب به انسان از طریق بار در حال حمل</w:t>
      </w:r>
      <w:r>
        <w:rPr>
          <w:rtl w:val="true"/>
        </w:rPr>
        <w:t xml:space="preserve">] </w:t>
      </w:r>
      <w:r>
        <w:rPr/>
        <w:t>90/11/15</w:t>
      </w:r>
      <w:bookmarkEnd w:id="200"/>
    </w:p>
    <w:p>
      <w:pPr>
        <w:pStyle w:val="BookText"/>
        <w:rPr/>
      </w:pPr>
      <w:r>
        <w:rPr>
          <w:rFonts w:ascii="IRNazanin" w:hAnsi="IRNazanin" w:eastAsia="IRNazanin"/>
          <w:color w:val="111111"/>
          <w:sz w:val="28"/>
          <w:sz w:val="28"/>
          <w:szCs w:val="28"/>
          <w:rtl w:val="true"/>
          <w:lang w:bidi="fa-IR"/>
        </w:rPr>
        <w:t>گفتیم در مسأله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یک فرع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محقق دو فرع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متاع در حال حمل به انسانی و مرگ یا نقص عضو شدن 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متاعی را برای حمل به دوش می‌گیرد در مسیر حمل می‌خورد به انسانی و موجب مرگ او یا نقص عضو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متاع در حال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متاع از دستش رها شده و 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قائلند که در هر دو صورت ضامن است و باید دیه یا خسارت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8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مخالفا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w:t>
      </w:r>
      <w:r>
        <w:rPr>
          <w:rStyle w:val="FootnoteAnchor"/>
          <w:rtl w:val="true"/>
        </w:rPr>
        <w:footnoteReference w:id="68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هر دو فرع نیز صحیحه داود بن سرحان </w:t>
      </w:r>
      <w:r>
        <w:rPr>
          <w:rStyle w:val="FootnoteAnchor"/>
          <w:rtl w:val="true"/>
        </w:rPr>
        <w:footnoteReference w:id="685"/>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حمل متاعا علی راسه فاصاب انسانا فمات او انکسر فقال 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شهید در مسالک </w:t>
      </w:r>
      <w:r>
        <w:rPr>
          <w:rStyle w:val="FootnoteAnchor"/>
          <w:rtl w:val="true"/>
        </w:rPr>
        <w:footnoteReference w:id="686"/>
      </w:r>
      <w:r>
        <w:rPr>
          <w:rFonts w:ascii="IRNazanin" w:hAnsi="IRNazanin" w:eastAsia="IRNazanin"/>
          <w:color w:val="111111"/>
          <w:sz w:val="28"/>
          <w:sz w:val="28"/>
          <w:szCs w:val="28"/>
          <w:rtl w:val="true"/>
          <w:lang w:bidi="fa-IR"/>
        </w:rPr>
        <w:t>ایراد گرفتند که روایت هم از نظر سند و هم از نظر دلالت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فرمودند سهل بن زیاد در سلسله سند قرار دارد که ضعیف است و از نظر دلالت هم فرمودند خلاف قاعده است چون شرایط شبه عمد را ندارد بلکه خطای محض است و دیه با عاقله است و در خسارت هم اجیر مأمون است و در صورت عدم افراط و تفریط ضمانی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اما جواب دادیم که از نظر سند؛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طرق متعدد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w:t>
      </w:r>
      <w:r>
        <w:rPr>
          <w:rStyle w:val="FootnoteAnchor"/>
          <w:rtl w:val="true"/>
        </w:rPr>
        <w:footnoteReference w:id="687"/>
      </w:r>
    </w:p>
    <w:p>
      <w:pPr>
        <w:pStyle w:val="BookText"/>
        <w:rPr/>
      </w:pPr>
      <w:r>
        <w:rPr>
          <w:rStyle w:val="FootnoteAnchor"/>
          <w:rtl w:val="true"/>
        </w:rPr>
        <w:footnoteReference w:id="688"/>
      </w:r>
      <w:r>
        <w:rPr>
          <w:rFonts w:ascii="IRNazanin" w:hAnsi="IRNazanin" w:eastAsia="IRNazanin"/>
          <w:color w:val="111111"/>
          <w:sz w:val="28"/>
          <w:sz w:val="28"/>
          <w:szCs w:val="28"/>
          <w:rtl w:val="true"/>
          <w:lang w:bidi="fa-IR"/>
        </w:rPr>
        <w:t xml:space="preserve">به دو طریق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طریق سهل بن زیاد و هم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Style w:val="FootnoteAnchor"/>
          <w:rtl w:val="true"/>
        </w:rPr>
        <w:footnoteReference w:id="689"/>
      </w:r>
      <w:r>
        <w:rPr>
          <w:rFonts w:ascii="IRNazanin" w:hAnsi="IRNazanin" w:eastAsia="IRNazanin"/>
          <w:color w:val="111111"/>
          <w:sz w:val="28"/>
          <w:sz w:val="28"/>
          <w:szCs w:val="28"/>
          <w:rtl w:val="true"/>
          <w:lang w:bidi="fa-IR"/>
        </w:rPr>
        <w:t>به یک طریق نقل کرده است که سهل بن زیاد در سند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w:t>
      </w:r>
      <w:r>
        <w:rPr>
          <w:rStyle w:val="FootnoteAnchor"/>
          <w:rtl w:val="true"/>
        </w:rPr>
        <w:footnoteReference w:id="690"/>
      </w:r>
      <w:r>
        <w:rPr>
          <w:rFonts w:ascii="IRNazanin" w:hAnsi="IRNazanin" w:eastAsia="IRNazanin"/>
          <w:color w:val="111111"/>
          <w:sz w:val="28"/>
          <w:sz w:val="28"/>
          <w:szCs w:val="28"/>
          <w:rtl w:val="true"/>
          <w:lang w:bidi="fa-IR"/>
        </w:rPr>
        <w:t>به طریق دیگری نقل کرده است که سهل بن زیاد در سلسله 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w:t>
      </w:r>
      <w:r>
        <w:rPr>
          <w:rStyle w:val="FootnoteAnchor"/>
          <w:rtl w:val="true"/>
        </w:rPr>
        <w:footnoteReference w:id="691"/>
      </w:r>
      <w:r>
        <w:rPr>
          <w:rFonts w:ascii="IRNazanin" w:hAnsi="IRNazanin" w:eastAsia="IRNazanin"/>
          <w:color w:val="111111"/>
          <w:sz w:val="28"/>
          <w:sz w:val="28"/>
          <w:szCs w:val="28"/>
          <w:rtl w:val="true"/>
          <w:lang w:bidi="fa-IR"/>
        </w:rPr>
        <w:t>به طریق دیگر نقل کرده است که سهل بن زیاد در سلسله سند نیست و روایت هم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نقل شیخ و صدوق را ندیده بگیرید و بگویید روایت ضعیف است می‌گوییم روایتی است که مشهور به آن عمل کردند و ضعفش با عمل مشهور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می‌گوییم اگر یک روایتی از نظر سند صحیحه باشد این روایت حجت شرعیه است و ما به روایاتی نیاز داریم که حجت شرعی هستند گرچه خلاف قاعده باشند یعنی در آن صورت از قاعده دست بر می‌داریم پس اشکالی نسبت به این روایت نیست در نتیجه قول مشهور صحیح و اقوی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92"/>
      </w:r>
      <w:r>
        <w:rPr>
          <w:rFonts w:ascii="IRNazanin" w:hAnsi="IRNazanin" w:eastAsia="IRNazanin"/>
          <w:color w:val="111111"/>
          <w:sz w:val="28"/>
          <w:sz w:val="28"/>
          <w:szCs w:val="28"/>
          <w:rtl w:val="true"/>
          <w:lang w:bidi="fa-IR"/>
        </w:rPr>
        <w:t xml:space="preserve">از جهت دیگر اشکال به روایت می‌کند و روایت را کنار می‌گذارد و مثل مرحوم شهید فتوی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الاقرب ان الدیه علی العاقله ولا ضمان علیه فی تلف المال اذا کان مامونا غیر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خوئی این است که این روایت به یک طریق دیگری از مرحوم صدوق نقل شده است 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می‌گوییم روایتی که چنین معارضی داشته باشد نمی‌توان به آن عمل کرد پس باید به مقتضای قاعده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ایراد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می‌گوییم این روایت پنج طریق دارد به دو طریق وسائل نقل کرده است به یک طریق مرحوم کلینی نقل کرده است و یک طریق هم مرحوم شیخ نقل کرده است و یک طریق نیز مرحوم صدوق نقل کرده است و همه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دو اعتراض به روایت داشت اگر چنین روایتی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 مرحوم شهید حتما به آن استناد می‌کرد و اگر شهید همانند آقای خوئی متوجه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در بیان اشکال متذکر 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مجموع اینها قرائنی می‌شود که این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که مرحوم آقای خویی به آن توجه کرده است چنانچه در هامش من لا یحضره الفقیه </w:t>
      </w:r>
      <w:r>
        <w:rPr>
          <w:rStyle w:val="FootnoteAnchor"/>
          <w:rtl w:val="true"/>
        </w:rPr>
        <w:footnoteReference w:id="693"/>
      </w:r>
      <w:r>
        <w:rPr>
          <w:rFonts w:ascii="IRNazanin" w:hAnsi="IRNazanin" w:eastAsia="IRNazanin"/>
          <w:color w:val="111111"/>
          <w:sz w:val="28"/>
          <w:sz w:val="28"/>
          <w:szCs w:val="28"/>
          <w:rtl w:val="true"/>
          <w:lang w:bidi="fa-IR"/>
        </w:rPr>
        <w:t xml:space="preserve">نیز آمده است ممکن است خطای در نسخه باشد و لذا می‌گوییم به قرینه عدم توجه بزرگانی چون شهید و دیگران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bookmarkStart w:id="201" w:name="pg4794_56783"/>
    </w:p>
    <w:p>
      <w:pPr>
        <w:pStyle w:val="BookText"/>
        <w:rPr/>
      </w:pPr>
      <w:bookmarkEnd w:id="201"/>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 ببالغ غیر غافل فمات او سقط فمات فلادیه الا مع العلم باستناد الموت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فریاد یا صیحه بر انسان بالغی که توجه دارد و غافل نیست صیحه بزند و باعث مرگ او شود دیه بعهده شخص صیحه زننده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فرع صیحه جهت مثال است وگرنه حکم فروض دیگر نیز همین است برای نمونه؛</w:t>
      </w:r>
    </w:p>
    <w:p>
      <w:pPr>
        <w:pStyle w:val="BookText"/>
        <w:rPr/>
      </w:pPr>
      <w:r>
        <w:rPr>
          <w:rFonts w:ascii="IRNazanin" w:hAnsi="IRNazanin" w:eastAsia="IRNazanin"/>
          <w:color w:val="111111"/>
          <w:sz w:val="28"/>
          <w:sz w:val="28"/>
          <w:szCs w:val="28"/>
          <w:rtl w:val="true"/>
          <w:lang w:bidi="fa-IR"/>
        </w:rPr>
        <w:t>اگر مثلا اسلحه گذاشت روی پیشانی شخصی و آن شخص هم با اینکه می‌داند اسلحه به دست هرگز قصد شلیک ندارد؛ بدون هیچ شلیکی افتاد مرد دیه ندارد چون یک تصادف و اتفاق است زیرا می‌دید و غافل نبود پس مرگ مستند به این صیحه یا اسلحه نیست مگر اینکه قرائنی باشد که علم پیدا کنیم مرگ آن شخص مستند به صیحه یا اسلحه کشیدن است تا اینجا اصل فرع بود این مطلب صوری دارد که بعد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هفدهم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إِذَا أَرَادَ بِعَبْدٍ خَیْراً</w:t>
      </w:r>
    </w:p>
    <w:p>
      <w:pPr>
        <w:pStyle w:val="BookText"/>
        <w:rPr/>
      </w:pPr>
      <w:r>
        <w:rPr>
          <w:rFonts w:ascii="Amiri" w:hAnsi="Amiri" w:eastAsia="Amiri" w:cs="Amiri"/>
          <w:color w:val="111111"/>
          <w:sz w:val="28"/>
          <w:sz w:val="28"/>
          <w:szCs w:val="28"/>
          <w:rtl w:val="true"/>
          <w:lang w:bidi="ar-SA"/>
        </w:rPr>
        <w:t>شَرَحَ صَدْرَهُ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اراده خداوند بر خیر بنده‌ای تعلق گیرد</w:t>
      </w:r>
    </w:p>
    <w:p>
      <w:pPr>
        <w:pStyle w:val="BookText"/>
        <w:rPr/>
      </w:pPr>
      <w:r>
        <w:rPr>
          <w:rFonts w:ascii="IRNazanin" w:hAnsi="IRNazanin" w:eastAsia="IRNazanin"/>
          <w:color w:val="111111"/>
          <w:sz w:val="28"/>
          <w:sz w:val="28"/>
          <w:szCs w:val="28"/>
          <w:rtl w:val="true"/>
          <w:lang w:bidi="fa-IR"/>
        </w:rPr>
        <w:t>قلبش را آماده پذیرش اسلام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الاسلامیة</w:t>
      </w:r>
    </w:p>
    <w:p>
      <w:pPr>
        <w:pStyle w:val="Heading2"/>
        <w:numPr>
          <w:ilvl w:val="1"/>
          <w:numId w:val="1"/>
        </w:numPr>
        <w:rPr/>
      </w:pPr>
      <w:bookmarkStart w:id="202" w:name="__RefHeading___Toc2276176_2035185390"/>
      <w:bookmarkStart w:id="203" w:name="_Toc68"/>
      <w:bookmarkEnd w:id="202"/>
      <w:r>
        <w:rPr>
          <w:rtl w:val="true"/>
        </w:rPr>
        <w:t xml:space="preserve">اخافه منجر به مرگ </w:t>
      </w:r>
      <w:r>
        <w:rPr/>
        <w:t>90/11/16</w:t>
      </w:r>
      <w:bookmarkEnd w:id="203"/>
    </w:p>
    <w:p>
      <w:pPr>
        <w:pStyle w:val="BookText"/>
        <w:rPr/>
      </w:pPr>
      <w:r>
        <w:rPr>
          <w:rFonts w:ascii="IRNazanin" w:hAnsi="IRNazanin" w:eastAsia="IRNazanin"/>
          <w:color w:val="111111"/>
          <w:sz w:val="28"/>
          <w:sz w:val="28"/>
          <w:szCs w:val="28"/>
          <w:rtl w:val="true"/>
          <w:lang w:bidi="fa-IR"/>
        </w:rPr>
        <w:t>اخافه منجر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گرچه امام در مسأله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 ببالغ غیر غافل او سقط فمات فلا دیة الا مع العلم باستناد الموت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است؛ ولی تعمیم دارد و هر فعلی که از روی اخافه باشد و موجب مرگ شخص مقابل شود را شامل می‌شود و مشهور از آن بحث می‌کنند که اگر شخصی به قصد اخافه کسی فریادی زد و یا به هر شکلی اخافه کرد و شخص مقابل مرد آیا قتل مستند به اخافه کننده است یا خیر؟ مسأله دو فرض دارد و هر فرض صوری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عاقل و متوجه بودن اخافه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اخافه شونده بالغ و عاقل و متوجه است که اخافه کننده قصد قتل ندارد و فقط قصد اخافه دارد در عین حال اگر بعد از اخافه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جهت قتل، هیچ ضمانی به عهده اخافه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اخافه‌ای انجام شد و اخافه شونده مرد؛ اما شک داریم که مرگ مستند به این صیحه و اخافه است یا خیر؟</w:t>
      </w:r>
    </w:p>
    <w:p>
      <w:pPr>
        <w:pStyle w:val="BookText"/>
        <w:rPr/>
      </w:pPr>
      <w:r>
        <w:rPr>
          <w:rFonts w:ascii="IRNazanin" w:hAnsi="IRNazanin" w:eastAsia="IRNazanin"/>
          <w:color w:val="111111"/>
          <w:sz w:val="28"/>
          <w:sz w:val="28"/>
          <w:szCs w:val="28"/>
          <w:rtl w:val="true"/>
          <w:lang w:bidi="fa-IR"/>
        </w:rPr>
        <w:t>در اینجا هم می‌گوییم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اخافه‌ای انجام شد و اخافه شونده مرد و با قرائنی که موجود است یا با اعلام پزشک بدانیم مرگ مستند به همین صیحه و اخافه است این صورت مقسم می‌شود و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قتل اخافه انجام شد و منجر به مرگ گردید چون این فعل علت مرگ شد و قصد قتل هم داشت چه فعل مما یقتل غالبا باشد یا نباشد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ندارد ولی فعل مما یقتل غالبا است اینجا هم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قتل دارد نه فعل مما یقتل غالبا است اما قصد فعل روی اخافه شونده داشته است اینجا شبه عمد است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اخافه کننده قصد اخافه زید را داشته است و به قصد اخافه بر زید صیحه زد و اخافه کرد اما عمرو که آن طرف بود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خطای محض است و دیه با عاقله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بلوغ یا غفلت یا ناتوانی اخافه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برای مواردی بود که اخافه شونده عاقل و غیر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اخافه شونده غافل یا بچه و یا ضعیف و یا آدم مریض و ناتوان باشد در این موارد علی الظاهر مرگ مستند به شخص اخافه کننده است و ضامن است و این فرض نیز صوری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اخافه کننده قصد قتل داشته باشد قتل عمد است و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اخافه کننده قصد قتل ندارد اما فعل مما یقتل غالباً است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نداشت و فعل مما یقتل غالبا نبود قتل شبه عمد است و اخافه کننده ضامن است و دیه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 سه گانه فرض دوم مربوط به مواردی است که فعل شخص اخافه کننده موجب مرگ شده است و اگر مطمئن باشیم فعل اخافه کننده موجب مرگ نیست اخافه کننده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هر کدام از این صور بر طبق قاعده است و تعبدی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حکم در صور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دو روایت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69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فزع </w:t>
      </w:r>
      <w:r>
        <w:rPr>
          <w:rStyle w:val="FootnoteAnchor"/>
          <w:rtl w:val="true"/>
        </w:rPr>
        <w:footnoteReference w:id="69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6"/>
      </w:r>
      <w:r>
        <w:rPr>
          <w:rFonts w:ascii="IRNazanin" w:hAnsi="IRNazanin" w:eastAsia="IRNazanin"/>
          <w:color w:val="111111"/>
          <w:sz w:val="28"/>
          <w:sz w:val="28"/>
          <w:szCs w:val="28"/>
          <w:rtl w:val="true"/>
          <w:lang w:bidi="fa-IR"/>
        </w:rPr>
        <w:t xml:space="preserve">رجلا عن الجدار </w:t>
      </w:r>
      <w:r>
        <w:rPr>
          <w:rStyle w:val="FootnoteAnchor"/>
          <w:rtl w:val="true"/>
        </w:rPr>
        <w:footnoteReference w:id="697"/>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bookmarkStart w:id="204" w:name="pg4794_56788"/>
    </w:p>
    <w:p>
      <w:pPr>
        <w:pStyle w:val="BookText"/>
        <w:rPr/>
      </w:pPr>
      <w:bookmarkEnd w:id="204"/>
      <w:r>
        <w:rPr>
          <w:rStyle w:val="FootnoteAnchor"/>
          <w:rtl w:val="true"/>
        </w:rPr>
        <w:footnoteReference w:id="698"/>
      </w:r>
      <w:r>
        <w:rPr>
          <w:rStyle w:val="FootnoteAnchor"/>
          <w:rtl w:val="true"/>
        </w:rPr>
        <w:footnoteReference w:id="699"/>
      </w:r>
      <w:r>
        <w:rPr>
          <w:rFonts w:ascii="IRNazanin" w:hAnsi="IRNazanin" w:eastAsia="IRNazanin"/>
          <w:color w:val="111111"/>
          <w:sz w:val="28"/>
          <w:sz w:val="28"/>
          <w:szCs w:val="28"/>
          <w:rtl w:val="true"/>
          <w:lang w:bidi="fa-IR"/>
        </w:rPr>
        <w:t>او نفر به عن دابته فخر فمات فهو ضامن لدیته وان انکسر فهو ضامن لدیة ما ینکسر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روایت دو قید باید بزنیم تا مطابق موازین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اخافه کننده قصد قتل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مستند به فعل اخافه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700"/>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الرجل ینفر بالرجل فیعقره ویعقر دابته رجل آخر فقال هو ضامن لمن کان من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گرچه مطلقند اما باید حمل کنیم به جایی که می‌دانیم مرگ مستند به فعل اخافه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BookText"/>
        <w:rPr/>
      </w:pPr>
      <w:r>
        <w:rPr>
          <w:rFonts w:ascii="IRNazanin" w:hAnsi="IRNazanin" w:eastAsia="IRNazanin"/>
          <w:color w:val="111111"/>
          <w:sz w:val="28"/>
          <w:sz w:val="28"/>
          <w:szCs w:val="28"/>
          <w:rtl w:val="true"/>
          <w:lang w:bidi="fa-IR"/>
        </w:rPr>
        <w:t>حدیث هفته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هفدهم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إِذَا أَرَادَ بِعَبْدٍ خَیْراً</w:t>
      </w:r>
    </w:p>
    <w:p>
      <w:pPr>
        <w:pStyle w:val="BookText"/>
        <w:rPr/>
      </w:pPr>
      <w:r>
        <w:rPr>
          <w:rFonts w:ascii="Amiri" w:hAnsi="Amiri" w:eastAsia="Amiri" w:cs="Amiri"/>
          <w:color w:val="111111"/>
          <w:sz w:val="28"/>
          <w:sz w:val="28"/>
          <w:szCs w:val="28"/>
          <w:rtl w:val="true"/>
          <w:lang w:bidi="ar-SA"/>
        </w:rPr>
        <w:t>شَرَحَ صَدْرَهُ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اراده خداوند بر خیر بنده‌ای تعلق گیرد</w:t>
      </w:r>
    </w:p>
    <w:p>
      <w:pPr>
        <w:pStyle w:val="BookText"/>
        <w:rPr/>
      </w:pPr>
      <w:r>
        <w:rPr>
          <w:rFonts w:ascii="IRNazanin" w:hAnsi="IRNazanin" w:eastAsia="IRNazanin"/>
          <w:color w:val="111111"/>
          <w:sz w:val="28"/>
          <w:sz w:val="28"/>
          <w:szCs w:val="28"/>
          <w:rtl w:val="true"/>
          <w:lang w:bidi="fa-IR"/>
        </w:rPr>
        <w:t>قلبش را آماده پذیرش اسلام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الاسلامیة</w:t>
      </w:r>
    </w:p>
    <w:p>
      <w:pPr>
        <w:pStyle w:val="Heading2"/>
        <w:numPr>
          <w:ilvl w:val="1"/>
          <w:numId w:val="1"/>
        </w:numPr>
        <w:rPr/>
      </w:pPr>
      <w:bookmarkStart w:id="205" w:name="__RefHeading___Toc2276178_2035185390"/>
      <w:bookmarkStart w:id="206" w:name="_Toc69"/>
      <w:bookmarkEnd w:id="205"/>
      <w:r>
        <w:rPr>
          <w:rtl w:val="true"/>
        </w:rPr>
        <w:t xml:space="preserve">کتاب الدیات </w:t>
      </w:r>
      <w:r>
        <w:rPr>
          <w:rtl w:val="true"/>
        </w:rPr>
        <w:t>(</w:t>
      </w:r>
      <w:r>
        <w:rPr>
          <w:rtl w:val="true"/>
        </w:rPr>
        <w:t>اخافه منجر به فرار باعث مرگ</w:t>
      </w:r>
      <w:r>
        <w:rPr>
          <w:rtl w:val="true"/>
        </w:rPr>
        <w:t xml:space="preserve">) </w:t>
      </w:r>
      <w:r>
        <w:rPr/>
        <w:t>90/11/17</w:t>
      </w:r>
      <w:bookmarkEnd w:id="2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اخافه منجر به فرار باعث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برای اخافه؛ بر انسانی صیحه بزند و آن شخص بمیرد؛ یا مرگ مستند به فعل اخافه کننده است یا خیر؟ اگر مستند به فعل مخیف باشد و قصد قتل هم داشته باشد قصاص دارد و گفتیم اگر به شخص مریض یا غافل صیحه بزند ظاهر این است که مرگ مستند به فعل مخیف می‌شود مگر در جایی که علم پیدا کردیم قتل مستند به فعل مخیف نیست و در اینجا همان شقوق می‌آید یعنی اگر قصد قتل داشته باشد قصاص دارد و اگر قصد قتل نداشت اما فعل مما یقتل غالبا بود نیز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701"/>
      </w:r>
      <w:r>
        <w:rPr>
          <w:rFonts w:ascii="IRNazanin" w:hAnsi="IRNazanin" w:eastAsia="IRNazanin"/>
          <w:color w:val="111111"/>
          <w:sz w:val="28"/>
          <w:sz w:val="28"/>
          <w:szCs w:val="28"/>
          <w:rtl w:val="true"/>
          <w:lang w:bidi="fa-IR"/>
        </w:rPr>
        <w:t xml:space="preserve">از مرحوم شیخ در مبسوط </w:t>
      </w:r>
      <w:r>
        <w:rPr>
          <w:rStyle w:val="FootnoteAnchor"/>
          <w:rtl w:val="true"/>
        </w:rPr>
        <w:footnoteReference w:id="702"/>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قتل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هم این است که فعل مما یقتل غالبا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 خطای محض را دارد پس دیه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خود مرحوم محقق کلام شیخ را نمی‌پذیرد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اشکال من حیث قصد الصائح الی الاخافة فهو عمد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مورد مناقشه است زیرا در خطای محض شرط این است که قصد فعل روی این شخص نداشته باشد درحالیکه در اینجا روی اخافه شونده قصد فعل دارد و می‌خواهد اخافه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خطای محض نیست بلکه شبه عمد است و دیه بر عهده اخافه کننده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اخافه فهرب فاوقع نفسه من شاهق او فی بئر فمات فان زال عقله واختیاره بواسطة الاخافة فالظاهر ضمان المخیف والا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اخافه شخص خاص است و به یک نفر حمله می‌کند و قصد شخص دارد و نمی‌خواهد مردم را بترساند پس مصداق مفسد فی الارض نیست البته در مورد زوال عقل راه به دست آوردن زوال عقل قرائنی است که از طریق آن امکان حکم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 اگر این وحشت و اخافه باعث شود که اختیار از او سلب شود شخصی که اخافه کرد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آن حد نیست و زوال عقل به اختیار حادث نشد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703"/>
      </w:r>
      <w:r>
        <w:rPr>
          <w:rFonts w:ascii="IRNazanin" w:hAnsi="IRNazanin" w:eastAsia="IRNazanin"/>
          <w:color w:val="111111"/>
          <w:sz w:val="28"/>
          <w:sz w:val="28"/>
          <w:szCs w:val="28"/>
          <w:rtl w:val="true"/>
          <w:lang w:bidi="fa-IR"/>
        </w:rPr>
        <w:t xml:space="preserve">با بیان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فر فألقی نفسه فی بئر أو علی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مرحوم شیخ در مبسوط </w:t>
      </w:r>
      <w:r>
        <w:rPr>
          <w:rStyle w:val="FootnoteAnchor"/>
          <w:rtl w:val="true"/>
        </w:rPr>
        <w:footnoteReference w:id="70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لا ضمان لأنه ألجأه إلی الهرب لا الی الوقوع فهو المباشر لاهلاک نفسه فیسقط الحکم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فرع مزبور و حکم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فرار از اخافه خود را در چاه بیندازد یا به مسیری برود که از سقف به زمین افتد فتوای مرحوم شیخ این است که کسی ضامن 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اخافه کننده او را وادار به فرار کرده است اما سبب وقوع در چاه یا افتادن از سقف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اخافه شونده مباشر اهلاک نفس خویش است و مباشر اقوی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705"/>
      </w:r>
      <w:r>
        <w:rPr>
          <w:rFonts w:ascii="IRNazanin" w:hAnsi="IRNazanin" w:eastAsia="IRNazanin"/>
          <w:color w:val="111111"/>
          <w:sz w:val="28"/>
          <w:sz w:val="28"/>
          <w:szCs w:val="28"/>
          <w:rtl w:val="true"/>
          <w:lang w:bidi="fa-IR"/>
        </w:rPr>
        <w:t>ضمن نسبت دادن قول به توقف به مرحوم محقق طی ایرادی بر شیخ می‌فرماید اینجا دو صورت فرض می‌شود که خلاصه آن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الزام به فرار شد اگر مندوحه داشت یعنی می‌توانست از راه دیگری فرار کند که کشته نشود اما راهی را انتخاب کرد که منجر به قتلش شد خودش مقصر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bookmarkStart w:id="207" w:name="pg4794_56797"/>
    </w:p>
    <w:p>
      <w:pPr>
        <w:pStyle w:val="BookText"/>
        <w:rPr/>
      </w:pPr>
      <w:bookmarkEnd w:id="207"/>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مندوحه نداشت یعنی راه دیگری برای فرار نبود مخیف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06"/>
      </w:r>
      <w:r>
        <w:rPr>
          <w:rFonts w:ascii="IRNazanin" w:hAnsi="IRNazanin" w:eastAsia="IRNazanin"/>
          <w:color w:val="111111"/>
          <w:sz w:val="28"/>
          <w:sz w:val="28"/>
          <w:szCs w:val="28"/>
          <w:rtl w:val="true"/>
          <w:lang w:bidi="fa-IR"/>
        </w:rPr>
        <w:t xml:space="preserve">به نقل از شهید اول در غایة المراد </w:t>
      </w:r>
      <w:r>
        <w:rPr>
          <w:rStyle w:val="FootnoteAnchor"/>
          <w:rtl w:val="true"/>
        </w:rPr>
        <w:footnoteReference w:id="70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وقواه الشهید،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الهارب إما مختار أو مکره، فإن کان مختارا فلا ضمان، وإن کان مکرها فغایته أن یکون مثل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 نفسک وإلا قتلتک، فقتل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ضمان، إذ لا معنی للخلاص عن الهلاک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فرار می‌کند اگر مختار باشد خودکشی کرده و حتی اگر مکرَه باشد باز هم می‌گوییم حق کشتن خودش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ضمان دیه بر عهده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08" w:name="__RefHeading___Toc2276180_2035185390"/>
      <w:bookmarkStart w:id="209" w:name="_Toc70"/>
      <w:bookmarkEnd w:id="208"/>
      <w:r>
        <w:rPr>
          <w:rtl w:val="true"/>
        </w:rPr>
        <w:t xml:space="preserve">کتاب الدیات </w:t>
      </w:r>
      <w:r>
        <w:rPr>
          <w:rtl w:val="true"/>
        </w:rPr>
        <w:t>(</w:t>
      </w:r>
      <w:r>
        <w:rPr>
          <w:rtl w:val="true"/>
        </w:rPr>
        <w:t>اخافه منجر به فرار باعث مرگ</w:t>
      </w:r>
      <w:r>
        <w:rPr>
          <w:rtl w:val="true"/>
        </w:rPr>
        <w:t xml:space="preserve">) </w:t>
      </w:r>
      <w:r>
        <w:rPr/>
        <w:t>90/11/18</w:t>
      </w:r>
      <w:bookmarkEnd w:id="2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اخافه منجر به فرار باعث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وجهی اخافه کرد و شخص اخافه شونده فرار کرد و در ضمن فرار خود را به چاهی انداخت یا از بلندی خود را پرت کرد؛ ضمانی برای مخیف نیست؛ مگر اینکه در اثر اخافه یک وحشتی برای اخافه شونده عارض شود که بی اختیار بشود در این صورت مخیف ضامن خواهد بود زیرا اخافه به طور معمول از اعمالی نیست که باعث بی اختیار شدن یا زوال عقل باشد تا بگویند فعل مما یقتل غالبا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 لذا مخیف فقط ضامن دیه است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صادفه فی هربه سبع فقتله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مخیف اخافه کرد و او را ناچار به فرار کرد و اخافه شونده در حال فرار به شیری برخورد کرد و شیر او را بلعید در این صورت مخیف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اخافه را مخیف انجام داد اما برخورد او با سَبُع ارتباطی به مخیف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مخیف می‌دانست که در مسیر شیری است که به مجرد رسیدن او را می‌بلعد در اینجا می‌گوییم ضامن است نه تنها ضمان بلکه اگر قصد قتل هم داشت یعنی می‌دانست سر راه درنده وجود دارد و عمدا او را ترساند تا به آن سمت فرار کند و خوراک درنده شود در این صورت قصاص دارد اما اگر دو طریق بود در یک طریق درنده وجود داشت و طریق دیگر خالی از درنده بود و اخافه شونده در حال فرار طریق دارای درنده را انتخاب کرد مخیف ضمانی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 آن زمان که در دیوان عالی بودیم یک پرونده آمده بود که شخصی انسانی را ترسانده بود و اخافه شونده در اثر فرار و دویدن به بیرون از خانه با یک موتوری تصادف کرد و مرد در آن پرونده گفتیم مخیف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708"/>
      </w:r>
      <w:r>
        <w:rPr>
          <w:rFonts w:ascii="IRNazanin" w:hAnsi="IRNazanin" w:eastAsia="IRNazanin"/>
          <w:color w:val="111111"/>
          <w:sz w:val="28"/>
          <w:sz w:val="28"/>
          <w:szCs w:val="28"/>
          <w:rtl w:val="true"/>
          <w:lang w:bidi="fa-IR"/>
        </w:rPr>
        <w:t xml:space="preserve">و به تبع او صاحب جواهر </w:t>
      </w:r>
      <w:r>
        <w:rPr>
          <w:rStyle w:val="FootnoteAnchor"/>
          <w:rtl w:val="true"/>
        </w:rPr>
        <w:footnoteReference w:id="709"/>
      </w:r>
      <w:r>
        <w:rPr>
          <w:rFonts w:ascii="IRNazanin" w:hAnsi="IRNazanin" w:eastAsia="IRNazanin"/>
          <w:color w:val="111111"/>
          <w:sz w:val="28"/>
          <w:sz w:val="28"/>
          <w:szCs w:val="28"/>
          <w:rtl w:val="true"/>
          <w:lang w:bidi="fa-IR"/>
        </w:rPr>
        <w:t>فروعی را ذکر می‌کنند که امام در تحریر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المطلوب أعمی، ضمن الطالب دیته، لأنه سبب ملجئ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مبصرا، فوقع فی بئر لا یعلمها، أو انخسف به السقف أو اضطره إلی مضیق فافترسه الأسد، لأنه یفترس فی المضیق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مورد اخافه واقع شد اعمی باشد و با توجه به نابینائی پس از اخافه در چاهی بیفتد یا از بلندی سقوط کند و بمیرد در این فرض مخیف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اخافه شونده نمی‌دید که چاه یا بلندی وجود دارد و فرض این است که مخیف می‌دانست که یک فرد نابینا را می‌ترساند یعنی قصد فعل روی اعمی داشته است و لذا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بگوییم اخافه شونده چشم هم داشته ولی نمی‌داند در مسیر فرار چاه وجود دارد اینجا هم مخیف ضامن است و راه تشخیص اینکه اخافه شونده از وجود چاه در مسیر فرار با خبر بود یا نه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اگر اخافه شونده مندوحه نداشت، دیه بعهده مخیف است اما اگر مندوحه داشت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المبسوط </w:t>
      </w:r>
      <w:r>
        <w:rPr>
          <w:rStyle w:val="FootnoteAnchor"/>
          <w:rtl w:val="true"/>
        </w:rPr>
        <w:footnoteReference w:id="710"/>
      </w:r>
      <w:r>
        <w:rPr>
          <w:rFonts w:ascii="IRNazanin" w:hAnsi="IRNazanin" w:eastAsia="IRNazanin"/>
          <w:color w:val="111111"/>
          <w:sz w:val="28"/>
          <w:sz w:val="28"/>
          <w:szCs w:val="28"/>
          <w:rtl w:val="true"/>
          <w:lang w:bidi="fa-IR"/>
        </w:rPr>
        <w:t xml:space="preserve">والمهذب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خوف حاملا فاجهضت ضمن دیة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زن حامله‌ای اخافه کند و بر اثر اخافه آن زن بچه سقط کند مخیف ضامن بچه‌ای که سقط می‌شود؛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12"/>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فیه بل عن المبسوط </w:t>
      </w:r>
      <w:r>
        <w:rPr>
          <w:rStyle w:val="FootnoteAnchor"/>
          <w:rtl w:val="true"/>
        </w:rPr>
        <w:footnoteReference w:id="713"/>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سالم </w:t>
      </w:r>
      <w:r>
        <w:rPr>
          <w:rStyle w:val="FootnoteAnchor"/>
          <w:rtl w:val="true"/>
        </w:rPr>
        <w:footnoteReference w:id="714"/>
      </w:r>
    </w:p>
    <w:p>
      <w:pPr>
        <w:pStyle w:val="BookText"/>
        <w:rPr/>
      </w:pPr>
      <w:r>
        <w:rPr>
          <w:rStyle w:val="FootnoteAnchor"/>
          <w:rtl w:val="true"/>
        </w:rPr>
        <w:footnoteReference w:id="715"/>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امرأة تؤتی فبلغ ذلک عمر فبعث إلیها فروعها وأمر أن یجاء بها إلیه، ففزعت المرأة فأخذها الطلق فذهبت إلی بعض الدور فولدت غلاما فاستهل الغلام ثم مات فدخل علیه من روعة المرأة ومن موت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علیک من هذا شئ؟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اجتهدتم ما أصبتم، ولئن کنتم برأیکم قلتم لقد أخطأتم،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دیة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قتل شبه عمد است ولی نکته‌ای وجود دارد که مانع شبه بودن می‌شود یعنی قصد اخافه و جنایت روی بچه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 عمد باید قصد فعل روی شخص داشته باشد پس قاعدتا باید خطای محض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زیرا همین روایت به طریق دیگر بصورت مرسله مفید نقل شده است که ذیلی هم دارد و در وسائل </w:t>
      </w:r>
      <w:r>
        <w:rPr>
          <w:rStyle w:val="FootnoteAnchor"/>
          <w:rtl w:val="true"/>
        </w:rPr>
        <w:footnoteReference w:id="717"/>
      </w:r>
      <w:r>
        <w:rPr>
          <w:rFonts w:ascii="IRNazanin" w:hAnsi="IRNazanin" w:eastAsia="IRNazanin"/>
          <w:color w:val="111111"/>
          <w:sz w:val="28"/>
          <w:sz w:val="28"/>
          <w:szCs w:val="28"/>
          <w:rtl w:val="true"/>
          <w:lang w:bidi="fa-IR"/>
        </w:rPr>
        <w:t xml:space="preserve">در ادامه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عاقلتک لان قتل الصبی خطأ تعلق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نصحتنی من بینهم لا تبرح حتی تجری الدیة علی بنی عدی، ففعل ذلک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دو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 مرسله مفید در نقل وسائل بر طبق قاعده است لذا روایت نقل وسائل و کافی و تهذیب با توجه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دیة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عنوان نقل دوم وسائل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عاقلتک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و لذا نقل اول را حمل بر مقید می‌کنیم و می‌گوییم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صاحب وسائل نیز پس از نقل مرسله مفید همین توجیه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در جمع بین دو روایت گفتند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عمر را فعل حاکم شرع ندانسته است لذا دیه را بعهده او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توجیه صحیح نباشد زیرا روال موضع گیری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نبوده است بلکه در طول مدت ریاست خلفای سه گانه بارها پیش آمد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حکومت را حل کرد بدون اینکه کاری به مشروعیت یا عدم مشروعیت حکومت خلفاء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همان توجیه اول که گفتیم مناسبتر است یعنی دیه بر عهده مخیف است اما از مال عاقله باید پرداخت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bookmarkStart w:id="210" w:name="pg4794_56807"/>
    </w:p>
    <w:p>
      <w:pPr>
        <w:pStyle w:val="BookText"/>
        <w:rPr/>
      </w:pPr>
      <w:bookmarkEnd w:id="21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حامله را بترساند و بداند حامله است و بچه سقط شود ضمان بعهده مخیف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11" w:name="__RefHeading___Toc2276182_2035185390"/>
      <w:bookmarkStart w:id="212" w:name="_Toc71"/>
      <w:bookmarkEnd w:id="211"/>
      <w:r>
        <w:rPr>
          <w:rtl w:val="true"/>
        </w:rPr>
        <w:t xml:space="preserve">کتاب الدیات </w:t>
      </w:r>
      <w:r>
        <w:rPr>
          <w:rtl w:val="true"/>
        </w:rPr>
        <w:t>(</w:t>
      </w:r>
      <w:r>
        <w:rPr>
          <w:rtl w:val="true"/>
        </w:rPr>
        <w:t>افتادن منجر به قتل از بالا بر روی نفس محترمه</w:t>
      </w:r>
      <w:r>
        <w:rPr>
          <w:rtl w:val="true"/>
        </w:rPr>
        <w:t xml:space="preserve">:) </w:t>
      </w:r>
      <w:r>
        <w:rPr/>
        <w:t>90/11/19</w:t>
      </w:r>
      <w:bookmarkEnd w:id="2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منجر به قتل از بالا بر روی نفس محترمه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ذکر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w:t>
      </w:r>
    </w:p>
    <w:p>
      <w:pPr>
        <w:pStyle w:val="BookText"/>
        <w:rPr/>
      </w:pPr>
      <w:r>
        <w:rPr>
          <w:rFonts w:ascii="IRNazanin" w:hAnsi="IRNazanin" w:eastAsia="IRNazanin"/>
          <w:color w:val="111111"/>
          <w:sz w:val="28"/>
          <w:sz w:val="28"/>
          <w:szCs w:val="28"/>
          <w:rtl w:val="true"/>
          <w:lang w:bidi="fa-IR"/>
        </w:rPr>
        <w:t>گفتیم ذکر خدا و به یاد خدا بودن یکی از فضایل بزرگی است که از زبان صادر می‌شود و پنج مورد از برکات ذکر زبانی را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برکات مترتب بر ذکر خدا و به یاد خدا بودن رستگاری در دنیا و آخرت است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الله کثیرا لعلکم تفلحون</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یعنی انسانی که به یاد خدا باشد همواره می‌کوشد اعمالی را که موجب رضایت خداست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اعمالی که موجب رضایت خداست و در نتیجه باعث رستگاری انسان می‌شود؛ به داد مظلومی رسیدن و مشکلی از یک مؤمنی را حل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 دارد که مؤمن در خدمت برادر دینی‌اش باشد و گرفتاری‌های برادر مؤمنش را بطرف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چشم می‌خورد که علاوه بر ارائه طرح‌های اجرایی برای کمک به مؤمنان حتی مصداق به مصداق به دنبال رسیدگی به گرفتاری‌های مؤمنان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قیس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امیرالمؤمنین یوما فی شدة الحر فی فناء حائط فقال یا امیرالمؤمنین بهذه الساعة؟ قال ما خرجت الا لأعین مظلوما او اغیث ملهوفا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سعید بن قیس می‌گوید روزی امیرالمؤمنین را که در شدت گرما در کنار دیواری ایستاده بود دیدم؛ گفتم در این ساعت چرا؟ آن حضرت فرمود از خانه خارج نشدم مگر اینکه بخواهم به داد مظلومی برسم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لیخرج فی اللیلة الظلماء فیحمل الجراب علی ظهره، وفیه الصرر من الدنانیر والدراهم وربما حمل علی ظهره الطعام أو الحطب حتی یأتی بابا بابا فیقرعه، ثم یناول من یخرج إلیه وکان یغطی وجهه إذا ناول فقیرا لئلا یعرفه فلما توفی علیه السلام فقدوا ذلک، فعلموا أنه کان علی بن الحسین علیه السلام، ولما وضع علیه السلام علی المغتسل نظروا إلی ظهره وعلیه مثل رکب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یحمل علی ظهره إلی منازل الفقراء والمساکین</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شبانه و در تاریکی از خانه خارج می‌شد و کیسه‌ای بزرگ را که در آن درهم و دینار بود بر دوش خویش حمل می‌کرد و گاهی مقداری مواد غذایی و نیز هیزم بر دوش خود حمل می‌کرد و در تاریکی درب تک تک خانه‌ها را می‌زد و مقداری از آنچه به همراه داشت به کسی که درب خانه را باز کرده بود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همواره وقتی پس از در زدن فقیر می‌آمد در را باز کند امام صورت خود را می‌پوشاند تا شناخته نشود تا اینکه وقتی شهید شد و دیگر کسی درب خانه‌ها شبانه نرفت دانستند آن مرد علی بن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شهادت وقتی خواستند آن امام را غسل دهند دیدند بر گُرده‌های آن حضرت آثار حمل بار همانند زبری پوست زانوی شتر وجود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عیینة </w:t>
      </w:r>
      <w:r>
        <w:rPr>
          <w:rStyle w:val="FootnoteAnchor"/>
          <w:rtl w:val="true"/>
        </w:rPr>
        <w:footnoteReference w:id="7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الزهری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باردة مطیرة وعلی ظهره دقیق وحطب وهو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گوید زهری در یک شب سرد بارانی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مقداری آرد و هیزم بر دوش گرفته بود و در مسیری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یا بن رسول الله جریان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سفرا أعد له زادا أحمله إلی موضع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قصد دارم سفری بروم اکنون دارم زاد و راحله سفر را به جائی امن منتقل می‌کنم که در سفر دستگیرم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الزهری فهذا غلامی یحمله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عرض کرد اکنون غلام من حاضر است اجازه بفرمایید بار را برای شما حمل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أحمله عنک فإنی أرفعک عن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 پس اجازه بفرمایید من بار را حمل کنم زیرا توان جسمی من از شما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 بن الحسین لکنی لا أرفع نفسی عما ینجینی فی سفری ویحسن ورودی علی ما أرد علیه، أسألک بحق الله لما مضیت لحاجتک وترکتنی، فانصرف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باری که در سفر خودم دستگیرم می‌شود نمی‌دهم به دیگری که حمل کند سپس امام خطاب به زهری فرمود تو را به خدا قسم می‌دهم دنبال کارت برو و مرا رهاکن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از امام خداحافظی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بعد أیام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لست أری لذلک السفر الذی ذکرته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گذشت زهری امام را در مدینه زیارت کرد و عرض کرد یا بن رسول الله می‌فرمودی قصد سفر داری ولی خبری نشد و هم اکنون در مدینه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زهری، لیس ما ظننت ولکنه الموت، وله کنت أستعد، إنما الاستعداد للموت تجنب الحرام، وبذل الندی 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منظورم آن سفر نبود که تو فکر کردی بلکه مرادم سفر مرگ بود و من داشتم برای سفر آخرت توشه ذخیره می‌کردم البته که آماده مرگ شدن به این است که از حرام دوری کنی و به انجام خیرات بپردازی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منجر به قتل از بالا بر روی نفس محترمه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من علو علی غیره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صورت قتل در این مسأله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قتل خودش را بیندازد قتل عمد است و قصاص دارد ولو اینکه بلندی به مقداری نیست که مما یقتل غالبا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قصد قتل ندارد ولی فعل مما یقتل غالبا است اینجا هم قتل عمد است و قصاص می‌شود البته اگر خود سقوط کننده مُرد قصاص منتفی می‌شود و مجازات تبدیل به دیه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بلندی مما یقتل نباشد و قصد قتل هم ندارد قتل شبه عمد است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انداختن خودش روی زید داشت ولی افتاد روی عمرو و عمرو کشته شد اینجا خطای محض می‌شود و دیه با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تشخیص قصد افتادن روی زید یا با اقرار جانی در صورت امکان مشخص می‌شود و یا با قرائن گوناگون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تعبیری دارند که سنگین است و نیاز به توجیه دارد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وقع إلجائا واضطرارا مع قصد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مطلب که هم اضطرارا باشد و هم قصد وقوع داشته باشد مشکل است زیرا اگر قصد وقوع دارد پس اضطرار نیست وا گر اضطرار است نمی‌تواند قصد وقوع داشته باشد بنابراین مشکل است بگوییم در این صورت خطای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شبه عمد است زیرا فعل مستند به خودش است ولی افتاد روی شخص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الذی وقع فهو هدر علی جمیع التقادیر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bookmarkStart w:id="213" w:name="pg4794_56814"/>
    </w:p>
    <w:p>
      <w:pPr>
        <w:pStyle w:val="BookText"/>
        <w:rPr/>
      </w:pPr>
      <w:bookmarkEnd w:id="213"/>
      <w:r>
        <w:rPr>
          <w:rFonts w:ascii="IRNazanin" w:hAnsi="IRNazanin" w:eastAsia="IRNazanin"/>
          <w:color w:val="111111"/>
          <w:sz w:val="28"/>
          <w:sz w:val="28"/>
          <w:szCs w:val="28"/>
          <w:rtl w:val="true"/>
          <w:lang w:bidi="fa-IR"/>
        </w:rPr>
        <w:t>یک صورت هم این است که بدون اراده خودش پرت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اراده داشت و نه قصد داشت اینجا هیچ ضمانی ندارد مثل تلف سماوی است و دیه بعهده بیت المال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آنکسی که افتاد خودش هم مُرد خون خودش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14" w:name="__RefHeading___Toc2276184_2035185390"/>
      <w:bookmarkStart w:id="215" w:name="_Toc72"/>
      <w:bookmarkEnd w:id="214"/>
      <w:r>
        <w:rPr>
          <w:rtl w:val="true"/>
        </w:rPr>
        <w:t xml:space="preserve">کتاب الدیات </w:t>
      </w:r>
      <w:r>
        <w:rPr>
          <w:rtl w:val="true"/>
        </w:rPr>
        <w:t>(</w:t>
      </w:r>
      <w:r>
        <w:rPr>
          <w:rtl w:val="true"/>
        </w:rPr>
        <w:t>حکم دفع منجر به قتل</w:t>
      </w:r>
      <w:r>
        <w:rPr>
          <w:rtl w:val="true"/>
        </w:rPr>
        <w:t xml:space="preserve">) </w:t>
      </w:r>
      <w:r>
        <w:rPr/>
        <w:t>90/11/23</w:t>
      </w:r>
      <w:bookmarkEnd w:id="2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دفع منجر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در سالروز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بحمدالله راهپیمایی بسیار عظیمی از سوی مردم صورت گرفت که جدّاً خوشحال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این اقدام به موقع از ملت عزیز ایران قلب امام زمان را خوشحال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حساسی بود دشمنان طمع کرده بودند که بهانه‌ای بدست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بعید نیست بگوییم با این شدت تحریم‌ها و اصراری که روی آن داشتند؛ اگر این حماسه با شکوه به وجود نمی‌آمد تصمیم به حمله نظامی هم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اقدام به موقع مردم، آنهم با یک حال نشاط و عشق؛ برای آنان مأیوس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مقام معظم رهبری توصیه فرموده بودند عمل شد و راهپیمایی دیروز دشمن 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امروز انقلاب همان شعارهای روزهای اول انقلاب است و این نشان دهنده سلامت انقلاب است و اینکه هیچ انحرافی در آن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 دهنده این است که رهبری در همان خطی که امام ترسیم کرده بودند حرکت می‌کنند و این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افراد خبرگان رهبری که آن موقع ایشان را به عنوان رهبر بعد از امام انتخاب کردند اعتقاد نداشتند که ایشان بتواند همان خط را حفظ کند بلکه از باب خیر الموجودین ایشان را انتخاب کردند ولی ایشان نشان دادند که می‌توانند و توانستند گرچه مردم در بعضی موارد در امور اجرائی کشور اشکالاتی دارند ولی اصل نظام با همان حاکمیت و همان خطی که امام ترسیم کردند به پیش می‌رود و قطعا مورد حمایت پروردگار بوده و امروز هم ادامه دارد و ان شاء الله به همین کیفیت پیش می‌رود و برای سایر کشورها الگو می‌شود تا همانگونه که مقام معظم رهبری فرمود ان شاء الله تاریخ کشورهای مسلمان را عوض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نیز امیدواریم در انتخابات اخیر که در پیش داریم مردم به شایستگی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منجر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دفعه دافع فمات فالقود فی فرض العمد والدیة فی شبیهه علی الدافع، ولو دفعه فوقع علی غیره فمات فالقود أو الدیة علی الدافع أیضا، وفی روایة صحیحة أنها علی الذی وقع علی الرجل، فقتله لأولیاء المقتول، ویرجع المدفوع بالدیة علی الذی دفعه ویمکن حملها علی أن الدفع اضطره إلی الوقوع بحیث کان الفعل منسوبا إلیه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سه عنصر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هُل داده شدن از بالا پرت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نفر دوم بعد از پرت شدن روی او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فرض قابل تصور است اول اینکه هدف دافع از هل دادن شخص مدفوع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هدف دافع از هُل دادن هر دو شخص یعنی هم مدفوع و هم مدفوع علیه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مدفوع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همه صور قتل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داشته باشد قتل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نداشته باشد ولی فعل مما یقتل غالبا باشد قتل عمد است و اولیای مقتول می‌توانند قصاص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ندارد و فعل هم مما یقتل نیست شبه عمد است و دیه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و مدفوع علیه هر دو هدف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همه صور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قتل ندارد و فعل هم مما یقتل نیست نسبت به مدفوع بالاتفاق دیه دارد و نسبت به اسفل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اسفل به عهده دافع است زیرا قتل او مستند به فعل 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w:t>
      </w:r>
      <w:r>
        <w:rPr>
          <w:rStyle w:val="FootnoteAnchor"/>
          <w:rtl w:val="true"/>
        </w:rPr>
        <w:footnoteReference w:id="722"/>
      </w:r>
    </w:p>
    <w:p>
      <w:pPr>
        <w:pStyle w:val="BookText"/>
        <w:rPr/>
      </w:pPr>
      <w:r>
        <w:rPr>
          <w:rStyle w:val="FootnoteAnchor"/>
          <w:rtl w:val="true"/>
        </w:rPr>
        <w:footnoteReference w:id="723"/>
      </w:r>
      <w:r>
        <w:rPr>
          <w:rFonts w:ascii="IRNazanin" w:hAnsi="IRNazanin" w:eastAsia="IRNazanin"/>
          <w:color w:val="111111"/>
          <w:sz w:val="28"/>
          <w:sz w:val="28"/>
          <w:szCs w:val="28"/>
          <w:rtl w:val="true"/>
          <w:lang w:bidi="fa-IR"/>
        </w:rPr>
        <w:t>این قول را از تعدادی از فقهاء نقل می‌کند و می‌فرماید بین متاخرین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قصد قتل نداشته است و فعل مما یقتل نبود قتل شبه عمد است و مقتضای قاعده این است که دیه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داریم که در ذیل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المدفوع شیئا فهو علی الدافع ایضا</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ذیل روایت اثبات دیه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عهده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به الشیخ فی النهایة </w:t>
      </w:r>
      <w:r>
        <w:rPr>
          <w:rStyle w:val="FootnoteAnchor"/>
          <w:rtl w:val="true"/>
        </w:rPr>
        <w:footnoteReference w:id="7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6"/>
      </w:r>
      <w:r>
        <w:rPr>
          <w:rStyle w:val="FootnoteAnchor"/>
          <w:rtl w:val="true"/>
        </w:rPr>
        <w:footnoteReference w:id="727"/>
      </w:r>
      <w:r>
        <w:rPr>
          <w:rFonts w:ascii="IRNazanin" w:hAnsi="IRNazanin" w:eastAsia="IRNazanin"/>
          <w:color w:val="111111"/>
          <w:sz w:val="28"/>
          <w:sz w:val="28"/>
          <w:szCs w:val="28"/>
          <w:rtl w:val="true"/>
          <w:lang w:bidi="fa-IR"/>
        </w:rPr>
        <w:t>دیة اسفل به عهده واقع است نه دافع زیرا قتل مستند به واقع است منتهی چون دافع سبب شده بود می‌تواند برود و خسارت را از دافع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اینجا هم مقتضای قاعده همین است که سبب اقوی از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اللثام </w:t>
      </w:r>
      <w:r>
        <w:rPr>
          <w:rStyle w:val="FootnoteAnchor"/>
          <w:rtl w:val="true"/>
        </w:rPr>
        <w:footnoteReference w:id="728"/>
      </w:r>
      <w:r>
        <w:rPr>
          <w:rFonts w:ascii="IRNazanin" w:hAnsi="IRNazanin" w:eastAsia="IRNazanin"/>
          <w:color w:val="111111"/>
          <w:sz w:val="28"/>
          <w:sz w:val="28"/>
          <w:szCs w:val="28"/>
          <w:rtl w:val="true"/>
          <w:lang w:bidi="fa-IR"/>
        </w:rPr>
        <w:t>همین حرفی را می‌گوید که مرحوم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الشرایع </w:t>
      </w:r>
      <w:r>
        <w:rPr>
          <w:rStyle w:val="FootnoteAnchor"/>
          <w:rtl w:val="true"/>
        </w:rPr>
        <w:footnoteReference w:id="729"/>
      </w:r>
      <w:r>
        <w:rPr>
          <w:rFonts w:ascii="IRNazanin" w:hAnsi="IRNazanin" w:eastAsia="IRNazanin"/>
          <w:color w:val="111111"/>
          <w:sz w:val="28"/>
          <w:sz w:val="28"/>
          <w:szCs w:val="28"/>
          <w:rtl w:val="true"/>
          <w:lang w:bidi="fa-IR"/>
        </w:rPr>
        <w:t>هم تبعیت از شیخ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Style w:val="FootnoteAnchor"/>
          <w:rtl w:val="true"/>
        </w:rPr>
        <w:footnoteReference w:id="730"/>
      </w:r>
      <w:r>
        <w:rPr>
          <w:rFonts w:ascii="IRNazanin" w:hAnsi="IRNazanin" w:eastAsia="IRNazanin"/>
          <w:color w:val="111111"/>
          <w:sz w:val="28"/>
          <w:sz w:val="28"/>
          <w:szCs w:val="28"/>
          <w:rtl w:val="true"/>
          <w:lang w:bidi="fa-IR"/>
        </w:rPr>
        <w:t xml:space="preserve">فرمودند این فتوای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تنها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فی رجل دفع رجلا علی رجل فقتله فقال الدیة علی الذی وقع علی الرجل فقتله لاولیاء المقتول قال ویرجع المدفوع بالدیة علی الذی دفعه قال وان اصاب المدفوع شئ فهو علی الدافع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3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المحمدون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علی طریق مرحوم کلینی </w:t>
      </w:r>
      <w:r>
        <w:rPr>
          <w:rStyle w:val="FootnoteAnchor"/>
          <w:rtl w:val="true"/>
        </w:rPr>
        <w:footnoteReference w:id="733"/>
      </w:r>
      <w:r>
        <w:rPr>
          <w:rFonts w:ascii="IRNazanin" w:hAnsi="IRNazanin" w:eastAsia="IRNazanin"/>
          <w:color w:val="111111"/>
          <w:sz w:val="28"/>
          <w:sz w:val="28"/>
          <w:szCs w:val="28"/>
          <w:rtl w:val="true"/>
          <w:lang w:bidi="fa-IR"/>
        </w:rPr>
        <w:t xml:space="preserve">در سند آن سهل بن زیاد است که گفتیم در او حرف است اما در سندی که مرحوم صدوق </w:t>
      </w:r>
      <w:r>
        <w:rPr>
          <w:rStyle w:val="FootnoteAnchor"/>
          <w:rtl w:val="true"/>
        </w:rPr>
        <w:footnoteReference w:id="734"/>
      </w:r>
      <w:r>
        <w:rPr>
          <w:rFonts w:ascii="IRNazanin" w:hAnsi="IRNazanin" w:eastAsia="IRNazanin"/>
          <w:color w:val="111111"/>
          <w:sz w:val="28"/>
          <w:sz w:val="28"/>
          <w:szCs w:val="28"/>
          <w:rtl w:val="true"/>
          <w:lang w:bidi="fa-IR"/>
        </w:rPr>
        <w:t xml:space="preserve">و مرحوم شیخ </w:t>
      </w:r>
      <w:r>
        <w:rPr>
          <w:rStyle w:val="FootnoteAnchor"/>
          <w:rtl w:val="true"/>
        </w:rPr>
        <w:footnoteReference w:id="735"/>
      </w:r>
      <w:r>
        <w:rPr>
          <w:rFonts w:ascii="IRNazanin" w:hAnsi="IRNazanin" w:eastAsia="IRNazanin"/>
          <w:color w:val="111111"/>
          <w:sz w:val="28"/>
          <w:sz w:val="28"/>
          <w:szCs w:val="28"/>
          <w:rtl w:val="true"/>
          <w:lang w:bidi="fa-IR"/>
        </w:rPr>
        <w:t>دارد سهل بن زیاد نیست و روات آن همه مورد وثوق هستند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bookmarkStart w:id="216" w:name="pg4794_56822"/>
    </w:p>
    <w:p>
      <w:pPr>
        <w:pStyle w:val="BookText"/>
        <w:rPr/>
      </w:pPr>
      <w:bookmarkEnd w:id="216"/>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736"/>
      </w:r>
      <w:r>
        <w:rPr>
          <w:rFonts w:ascii="IRNazanin" w:hAnsi="IRNazanin" w:eastAsia="IRNazanin"/>
          <w:color w:val="111111"/>
          <w:sz w:val="28"/>
          <w:sz w:val="28"/>
          <w:szCs w:val="28"/>
          <w:rtl w:val="true"/>
          <w:lang w:bidi="fa-IR"/>
        </w:rPr>
        <w:t xml:space="preserve">در مبانی تکمله می‌فرماید ولو این روایت خلاف قاعده است اما در عین حال صحیح السند است و حجت شرعی است و باید به آن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بأس بالعمل بها فی خصوص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قاعده است به قدر متیقن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مطلق است و برای استناد یک قید لازم است به این روایت زده شود زیرا اگر قصد قتل داشته باشد اجماعی است که قصاص دارد پس می‌گوییم روایت برای جایی است که قصد قتل نبوده و حالا که قصد نداشت و منتهی به مرگ شد روایت می‌فرماید دیه بعهده شخص واقع است ولی قول مشهور این است که دیه بعهده دافع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17" w:name="__RefHeading___Toc2276186_2035185390"/>
      <w:bookmarkStart w:id="218" w:name="_Toc73"/>
      <w:bookmarkEnd w:id="217"/>
      <w:r>
        <w:rPr>
          <w:rtl w:val="true"/>
        </w:rPr>
        <w:t>کتاب الدیات حکم دفع منجر به قتل</w:t>
      </w:r>
      <w:r>
        <w:rPr>
          <w:rtl w:val="true"/>
        </w:rPr>
        <w:t xml:space="preserve">) </w:t>
      </w:r>
      <w:r>
        <w:rPr/>
        <w:t>90/11/24</w:t>
      </w:r>
      <w:bookmarkEnd w:id="2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دفع منجر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شخصی را هُل دهد یا پرت کند در مسأله دو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دافع خود همان شخص مدفوع است و او را هل می‌دهد که بمیرد یا مجروح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دافع هر دو یا شخص سومی است و می‌خواهد شخص سوم بمیرد یا مجروح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که هدف دافع شخص مدفوع باشد گفتیم طبق مقتضای قاعده است که اگر قصد قتل دارد یا فعل مما یقتل است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قتل ندارد یا فعل مما یقتل نیست ولی تصادفا مرد دیه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در فرض دوم؛ که هدفش هر دو نفر هستند؛ نسبت به خود مدفوع حکم همان است که در صورت قبلی بیان شد یعنی اگر قصد قتل دارد یا فعل مما یقتل است قصاص می‌شود و الا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اسفل یعنی مدفوع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دارد یا فعل مما یقتل است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قصد ندارد و فعل هم مما یقتل نیست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طبق قاعده می‌گویند دیه بر عهده دافع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مهذب البارع </w:t>
      </w:r>
      <w:r>
        <w:rPr>
          <w:rStyle w:val="FootnoteAnchor"/>
          <w:rtl w:val="true"/>
        </w:rPr>
        <w:footnoteReference w:id="737"/>
      </w:r>
      <w:r>
        <w:rPr>
          <w:rFonts w:ascii="IRNazanin" w:hAnsi="IRNazanin" w:eastAsia="IRNazanin"/>
          <w:color w:val="111111"/>
          <w:sz w:val="28"/>
          <w:sz w:val="28"/>
          <w:szCs w:val="28"/>
          <w:rtl w:val="true"/>
          <w:lang w:bidi="fa-IR"/>
        </w:rPr>
        <w:t>و کتب دیگر دیروز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مرحوم شیخ در نهایه </w:t>
      </w:r>
      <w:r>
        <w:rPr>
          <w:rStyle w:val="FootnoteAnchor"/>
          <w:rtl w:val="true"/>
        </w:rPr>
        <w:footnoteReference w:id="738"/>
      </w:r>
      <w:r>
        <w:rPr>
          <w:rFonts w:ascii="IRNazanin" w:hAnsi="IRNazanin" w:eastAsia="IRNazanin"/>
          <w:color w:val="111111"/>
          <w:sz w:val="28"/>
          <w:sz w:val="28"/>
          <w:szCs w:val="28"/>
          <w:rtl w:val="true"/>
          <w:lang w:bidi="fa-IR"/>
        </w:rPr>
        <w:t xml:space="preserve">و تهذیب </w:t>
      </w:r>
      <w:r>
        <w:rPr>
          <w:rStyle w:val="FootnoteAnchor"/>
          <w:rtl w:val="true"/>
        </w:rPr>
        <w:footnoteReference w:id="739"/>
      </w:r>
      <w:r>
        <w:rPr>
          <w:rFonts w:ascii="IRNazanin" w:hAnsi="IRNazanin" w:eastAsia="IRNazanin"/>
          <w:color w:val="111111"/>
          <w:sz w:val="28"/>
          <w:sz w:val="28"/>
          <w:szCs w:val="28"/>
          <w:rtl w:val="true"/>
          <w:lang w:bidi="fa-IR"/>
        </w:rPr>
        <w:t xml:space="preserve">و استبصار </w:t>
      </w:r>
      <w:r>
        <w:rPr>
          <w:rStyle w:val="FootnoteAnchor"/>
          <w:rtl w:val="true"/>
        </w:rPr>
        <w:footnoteReference w:id="740"/>
      </w:r>
      <w:r>
        <w:rPr>
          <w:rFonts w:ascii="IRNazanin" w:hAnsi="IRNazanin" w:eastAsia="IRNazanin"/>
          <w:color w:val="111111"/>
          <w:sz w:val="28"/>
          <w:sz w:val="28"/>
          <w:szCs w:val="28"/>
          <w:rtl w:val="true"/>
          <w:lang w:bidi="fa-IR"/>
        </w:rPr>
        <w:t xml:space="preserve">است که فرمود دیه بعهده شخص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می‌تواند به دافع مراجعه کند و خسارت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الشرایع </w:t>
      </w:r>
      <w:r>
        <w:rPr>
          <w:rStyle w:val="FootnoteAnchor"/>
          <w:rtl w:val="true"/>
        </w:rPr>
        <w:footnoteReference w:id="741"/>
      </w:r>
      <w:r>
        <w:rPr>
          <w:rFonts w:ascii="IRNazanin" w:hAnsi="IRNazanin" w:eastAsia="IRNazanin"/>
          <w:color w:val="111111"/>
          <w:sz w:val="28"/>
          <w:sz w:val="28"/>
          <w:szCs w:val="28"/>
          <w:rtl w:val="true"/>
          <w:lang w:bidi="fa-IR"/>
        </w:rPr>
        <w:t xml:space="preserve">نیز مثل شیخ فتوی داده مرحوم مجلسی </w:t>
      </w:r>
      <w:r>
        <w:rPr>
          <w:rStyle w:val="FootnoteAnchor"/>
          <w:rtl w:val="true"/>
        </w:rPr>
        <w:footnoteReference w:id="742"/>
      </w:r>
      <w:r>
        <w:rPr>
          <w:rFonts w:ascii="IRNazanin" w:hAnsi="IRNazanin" w:eastAsia="IRNazanin"/>
          <w:color w:val="111111"/>
          <w:sz w:val="28"/>
          <w:sz w:val="28"/>
          <w:szCs w:val="28"/>
          <w:rtl w:val="true"/>
          <w:lang w:bidi="fa-IR"/>
        </w:rPr>
        <w:t xml:space="preserve">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مرحوم آقای خویی </w:t>
      </w:r>
      <w:r>
        <w:rPr>
          <w:rStyle w:val="FootnoteAnchor"/>
          <w:rtl w:val="true"/>
        </w:rPr>
        <w:footnoteReference w:id="743"/>
      </w:r>
      <w:r>
        <w:rPr>
          <w:rFonts w:ascii="IRNazanin" w:hAnsi="IRNazanin" w:eastAsia="IRNazanin"/>
          <w:color w:val="111111"/>
          <w:sz w:val="28"/>
          <w:sz w:val="28"/>
          <w:szCs w:val="28"/>
          <w:rtl w:val="true"/>
          <w:lang w:bidi="fa-IR"/>
        </w:rPr>
        <w:t>این قول را تقویت می‌کند و صریح هم فتوی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صحیحه‌ای بود که محمدون ثلاث نقل کرده‌اند منتهی در طریق کلینی </w:t>
      </w:r>
      <w:r>
        <w:rPr>
          <w:rStyle w:val="FootnoteAnchor"/>
          <w:rtl w:val="true"/>
        </w:rPr>
        <w:footnoteReference w:id="744"/>
      </w:r>
      <w:r>
        <w:rPr>
          <w:rFonts w:ascii="IRNazanin" w:hAnsi="IRNazanin" w:eastAsia="IRNazanin"/>
          <w:color w:val="111111"/>
          <w:sz w:val="28"/>
          <w:sz w:val="28"/>
          <w:szCs w:val="28"/>
          <w:rtl w:val="true"/>
          <w:lang w:bidi="fa-IR"/>
        </w:rPr>
        <w:t>سهل بن زیاد است ولی در طرق دیگر سهل بن زیاد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سنان </w:t>
      </w:r>
      <w:r>
        <w:rPr>
          <w:rStyle w:val="FootnoteAnchor"/>
          <w:rtl w:val="true"/>
        </w:rPr>
        <w:footnoteReference w:id="745"/>
      </w:r>
      <w:r>
        <w:rPr>
          <w:rFonts w:ascii="IRNazanin" w:hAnsi="IRNazanin" w:eastAsia="IRNazanin"/>
          <w:color w:val="111111"/>
          <w:sz w:val="28"/>
          <w:sz w:val="28"/>
          <w:szCs w:val="28"/>
          <w:rtl w:val="true"/>
          <w:lang w:bidi="fa-IR"/>
        </w:rPr>
        <w:t>عن ابی عبدالله فی رجل دفع رجلا علی رجل فقتله فقال الدیة علی الذی وقع علی الرجل فقتله لاولیاء المقتول ویرجع المدفوع بالدیة علی الذی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اینجاست که یک قاعده قطعی مسلم داریم و در فقه در همه جا به آن عمل می‌کنیم که اگر کسی باعث قتل کسی شد و قصد قتل نداشت و فعل هم مما یقتل نبود شبه عمد است و دیه دارد اینجا هم شخص دافع باعث قتل است آن کسی که افتاد اختیار دست او نبود مثل یک سنگ می‌ماند پس این مورد بر طبق مقتضای قاعده است و دافع باید دیه بپردازد و گفتیم جمع کثیری هم به استناد این قاعده فتوی دادند اما در مقابل این روایت را داریم که صحیحه هم هست و می‌فرماید دیه بعهده آن کسی است که افتاد و مرحوم شیخ هم که از قدما است فتوی داده است و تعداد دیگری از قدما هم تبعیت از شیخ کردند و اخیرا هم مرحوم آقای خویی تبعیت از شیخ کردند و قول دوم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یک طرف قاعده مسلم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دیگر روایت صحیحه که یک حجت شرعی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بزرگان گفتند روایت را توجیه می‌کنیم که منافات با قاعده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حملها علی ان الدفع اضطره الی الوقوع اما بحیث کان الفعل منسوبا الیه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حمل می‌شود بر صورتی که مدفوع با پرت شدن فاقد اختیار شد اما بطور کلی اختیار از او سلب نشده بود از این جهت امام می‌فرماید این شخص مدفوع باید دیه بپردازد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مناقشه در توجیه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جمع و توجیه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توجیه را قبول کنیم فعل مستند به مدفوع می‌شود و اگر فعل مستند به اراده او شد پس وجه اینکه می‌گوییم مدفوع می‌تواند رجوع کند به دافع چیست؟</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بطور کلی می‌فرماید اگر کسی انسانی را هُل داد و او افتاد دافع باید دیه بپردازد در حالیکه توجیه می‌گوید چون مدفوع هنوز یک اراده اجمالی داشته است پس دیه بر عهده مدفوع نیست و این توجیه می‌رساند که روایت برای مورد خاص است با اینکه بدیهی است امام معصوم حکم کلی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مطرح شده از ناحیه امام خمینی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کشف اللثام </w:t>
      </w:r>
      <w:r>
        <w:rPr>
          <w:rStyle w:val="FootnoteAnchor"/>
          <w:rtl w:val="true"/>
        </w:rPr>
        <w:footnoteReference w:id="74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علی ان اولیاء المقتول لم یعلموا ان الغیر دفعه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جایی است که اولیاء خبر ندارند که کسی او را هُل داده بود لذا حکم به دیه بر مدفوع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قابل قبول نیست زیرا دانستن یا نداستن اولیاء مقتول دخیل در حکم الهی نیست به علاوه بعید است امام معصوم حکم بدهد و خبر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مفتاح الکرامة </w:t>
      </w:r>
      <w:r>
        <w:rPr>
          <w:rStyle w:val="FootnoteAnchor"/>
          <w:rtl w:val="true"/>
        </w:rPr>
        <w:footnoteReference w:id="74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وصحتها توجب رد علمها الی اهلها والسکوت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صحیحه است و ما هم نتوانستیم معنای آن را متوجه شویم پس ارجاع می‌دهیم به اهل خودش</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bookmarkStart w:id="219" w:name="pg4794_56831"/>
    </w:p>
    <w:p>
      <w:pPr>
        <w:pStyle w:val="BookText"/>
        <w:rPr/>
      </w:pPr>
      <w:bookmarkEnd w:id="219"/>
      <w:r>
        <w:rPr>
          <w:rFonts w:ascii="IRNazanin" w:hAnsi="IRNazanin" w:eastAsia="IRNazanin"/>
          <w:color w:val="111111"/>
          <w:sz w:val="28"/>
          <w:sz w:val="28"/>
          <w:szCs w:val="28"/>
          <w:rtl w:val="true"/>
          <w:lang w:bidi="fa-IR"/>
        </w:rPr>
        <w:t>توجیه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بعضی از فرمایشات بزرگان دیدم که به عنوان راه جمع فرمودند که مشهور قائل به مقتضای قاعده شدند و از روایت اعراض کردند و روایت اگر معرض عنها شد چون مخالف مشهور است روایت را کنار می‌گذاریم و طرح می‌کنیم پس راه جمع عمل کردن به مقتضای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شهرتی که ما می‌گوییم موجب نقص و سقوط روایت از حجیت است شهرت قدما است و می‌گفتیم چون نزدیک به زمان ائمه بودند و ممکن است قرائنی سینه به سینه بین آنها بوده یا روایاتی داشتند که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شهرت برای متأخرین است و شهرت متأخرین اگر برخلاف روایت شد نمی‌توان به آن عمل کرد پس دست ما از این هم 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تمام توجیهات ضعیف است می‌گوییم از یک طرف یک قاعده مسلم داریم و از طرف دیگر روایت صحیح السند و حجت شرعی وجود دارد و نمی‌توانیم به آن عمل نکنیم لذا می‌گوییم اگر ما بودیم و الان می‌رفتیم حضور امام و می‌گفتیم رجل دفع رجلا علی رجل امام می‌فرمود دیه با آن کسی است که افتاد ما قول امام را اخذ می‌کردیم ولو قاعده به خلاف آن است زیرا کلام امام را که نمی‌توانیم کنار بگذاریم پس خصوص این مورد را عمل به روایت می‌کنیم و در غیر این مورد عمل می‌کنیم به مقتضای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20" w:name="__RefHeading___Toc2276188_2035185390"/>
      <w:bookmarkStart w:id="221" w:name="_Toc74"/>
      <w:bookmarkEnd w:id="220"/>
      <w:r>
        <w:rPr>
          <w:rtl w:val="true"/>
        </w:rPr>
        <w:t xml:space="preserve">کتاب الدیات </w:t>
      </w:r>
      <w:r>
        <w:rPr>
          <w:rtl w:val="true"/>
        </w:rPr>
        <w:t>(</w:t>
      </w:r>
      <w:r>
        <w:rPr>
          <w:rtl w:val="true"/>
        </w:rPr>
        <w:t>تنه زدن منجر به قتل</w:t>
      </w:r>
      <w:r>
        <w:rPr>
          <w:rtl w:val="true"/>
        </w:rPr>
        <w:t xml:space="preserve">) </w:t>
      </w:r>
      <w:r>
        <w:rPr/>
        <w:t>90/11/25</w:t>
      </w:r>
      <w:bookmarkEnd w:id="2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زدن منجر به قتل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صدمه فمات المصدوم فإن قصد القتل أو کان الفعل مما یقتل غالبا فهو عمد یقتص منه، وإن قصد الصدم دون القتل ولم یکن قاتلا غالبا فدیته فی مال الصادم، ولو مات الصادم فهدر لو کان المصدوم فی ملکه أو محل مباح أو طریق واسع، ولو کان واقفا فی شارع ضیق فصدمه بلا قصد یضمن المصدوم دیته، وکذا لو جلس فیه فعثر به إنسان، نعم لو کان قاصدا لذلک وله مندوحة فدمه هدر، وعلیه ضمان المصدوم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فروع موجبات ضمان دیه تنه زدن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تنه زد به کسی و آن شخص افتاد و مرد و یا مجروح شد اقسام سه گانه قتل در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قتل دارد قتل عمد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مما یقتل است قتل عمد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ندارد و فعل هم مما یقتل نیست بلکه تصادفا منجر به مرگ یا نقص عضو شد شبه عمد است و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صدمه زننده با تنه زدن افتاد و علاوه بر کشتن مصدوم خودش نیز مُرد خون صدمه زننده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مصدوم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مصدوم در ملک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صدمه زننده وارد ملک مصدوم شده و با تنه زدن به او باعث قتلش شود ضامن خون مصدوم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مصدوم در ملک مباح عمومی با وجود مندوحه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صادم با داشتن مندوحه یعنی وسیع بودن مکان و راه به طوری که می‌توانست با مصدوم برخورد نکند اما خود را به مصدوم زد و هر دو کشته شدند خون صادم هدر است و دیه مصدوم بر عهده صادم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مصدوم در ملک مباح عمومی بدون وجود مندوحه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مسیر مندوحه وجود ندارد یعنی در محلی مباح و عمومی ایستاده است که نباید بایستد و مکان مکان ضیق است، دیه مصدوم بعهده صادم است و دیه صادم نیز بعهده مصدوم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قصدی نداشته باشد خطای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اصطدم حران بالغان عاقلان فماتا فإن قصدا القتل فهو عمد، وإن لم یقصدا ذلک ولم یکن الفعل مما یقتل غالبا فهو شبیه العمد یکون لورثة کل منهما نصف دیته، ویسقط النصف الآخر، ویستوی فیهما الراجلان والفارسان والفارس والراجل، وعلی کل واحد منهما نصف قیمة مرکوب الآخر لو تلف بالتصادم، من غیر فرق بین اتحاد جنس المرکوب واختلافه وإن تفاوتا فی القوة والضعف، ومن غیر فرق بین شدة حرکة أحدهما دون الآخر أو تساویهما فی ذلک إذا صدق التصادم، نعم لو کان أحدهما قلیل الحرکة بحیث لا یصدق التصادم بل یقال صدمه الآخر فلا ضمان علی المصدوم، فلو صادمت سیارة صغیرة مع سیارة کبیرة کان الحکم کما ذکر، فیقع التقاص فی الدیة والقیمة، ویرجع صاحب الفضل إن کان علی ترکة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متقابل منجر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با قصد برخورد، به هم تنه بزنند و هر دو بمیرند صوری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بودن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قصد قتل دارند قتل عمد است و قصاص دارد اما چون هر دو مرده‌اند قصاص منتفی است و دیه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نبودن هر دو و مما یقتل نبودن فعل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bookmarkStart w:id="222" w:name="pg4794_56836"/>
    </w:p>
    <w:p>
      <w:pPr>
        <w:pStyle w:val="BookText"/>
        <w:rPr/>
      </w:pPr>
      <w:bookmarkEnd w:id="222"/>
      <w:r>
        <w:rPr>
          <w:rFonts w:ascii="IRNazanin" w:hAnsi="IRNazanin" w:eastAsia="IRNazanin"/>
          <w:color w:val="111111"/>
          <w:sz w:val="28"/>
          <w:sz w:val="28"/>
          <w:szCs w:val="28"/>
          <w:rtl w:val="true"/>
          <w:lang w:bidi="fa-IR"/>
        </w:rPr>
        <w:t>اگر قصد قتل ندارند و فعل هم مما یقتل نیست، قتل شبه عمد است و دیه دارد منتهی قتل هر کدام مستند به فعل خودش بعلاوه فعل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نصف دیه هر کدام هدر است ولی نصف دیه را طرف مقابل باید بدهد لذا اگر دیه‌ها مساوی هستند تهاتر می‌شود اما اگر دیه‌ها مساوی نیستند مثلا یکی از دو نفری که کشته شد نصف دیه‌اش را بابت دستش که قبلا قطع شده بود گرفته است پس باید یک چهارم دیه بدهد و یا یکی از دو نفر کشته شده اگر دو تا دیه گرفته است یعنی یک بار بابت یک دستش نصف دیه و باز دیگر بابت پایش نصف دیه و در مجموع یک دیه کامل گرفته است قتلش دیه‌ای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یستوی فیهما الراجلان والفارسان امام می‌فرماید در تصادم، بین دو سوار یا دو پیاده و یا یک سوار و یک پیاده تفاوتی نیست مثل همان حرف که ذکر شد در اینجا هم می‌آید حتی اگر اسب‌هایشان هم مردند دیه حیوان هم محاسبه می‌شود و فرقی نمی‌کند هر دو پیاده و هر دو سواره باشند و یا یکی پیاده باشد و یکی سواره باشد منتهی شخص پیاده نصف دیه شخص سواره و سوارش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23" w:name="__RefHeading___Toc2276190_2035185390"/>
      <w:bookmarkStart w:id="224" w:name="_Toc75"/>
      <w:bookmarkEnd w:id="223"/>
      <w:r>
        <w:rPr>
          <w:rtl w:val="true"/>
        </w:rPr>
        <w:t xml:space="preserve">کتاب الدیات </w:t>
      </w:r>
      <w:r>
        <w:rPr>
          <w:rtl w:val="true"/>
        </w:rPr>
        <w:t>(</w:t>
      </w:r>
      <w:r>
        <w:rPr>
          <w:rtl w:val="true"/>
        </w:rPr>
        <w:t>تنه زدن منجر به قتل</w:t>
      </w:r>
      <w:r>
        <w:rPr>
          <w:rtl w:val="true"/>
        </w:rPr>
        <w:t xml:space="preserve">) </w:t>
      </w:r>
      <w:r>
        <w:rPr/>
        <w:t>90/11/26</w:t>
      </w:r>
      <w:bookmarkEnd w:id="2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زدن منجر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و آثار سوء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یاد خدا بودن از بهترین اقسام ذکر است و فوایدی برای ذکر و به یاد خدا بودن مترتب است که شش مورد را بررسی کردیم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اکنون می‌گوییم نقطه مقابل ذکر خدا غفلت از یاد خدا و فراموش کردن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پروایی در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سوء غفلت از یاد خدا این است که انسان اگر از یاد خدا غافل شود از هیچ معصیتی پروا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ذاکرا لله علی الحقیقة فهو مطیع ومن کان غافلا عنه فهو عاصم</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کسی که یاد خدا نیست گناه می‌کند و هیچ هیچوقت به یاد توبه هم نمی‌افتد لذا خیلی باید انسان مواظب باشد که در غفلت فرو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آثار سوء غفلت این است که خداوند انسان غافل را به خودش وامی‌گذارد با اینکه در دعاها تاکید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تکلنی الی نفسی طرفة عین ابدا</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این یکی از نکبتهایی است که در طول زندگی دامنگیر انسان می‌شود که خدا انسان را به حال خود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حضرت یوسف که در مقطعی زندانی شده بود؛ آمده است در زندان دو نفر با حضرت یوسف انس گرفته بودند و تعبیر خوابی را که دیده بودند از حضرت یوسف پرسیدند آن حضرت در تعبیر خواب آن دو شخص به یکی که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أَرَانِی أَعْصِرُ خَمْراً</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من در خواب دیدم که شراب درست می‌کردم فرمود آزاد می‌شوی و در دربار شاه ساقی شراب می‌شوی و به آن دیگری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أَرَانِی أَحْمِلُ فَوْقَ رَأْسِی خُبْزاً تَأْکُلُ الطَّیْرُ مِنْهُ</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خواب دیدم نان روی سر نگه داشته بودم و پرنده‌ای از آن می‌خورد فرمود تو اعدام می‌شوی و بر دار می‌مانی تا پرندگان از گوشتت بخورند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وقتی موقع آزادی آن فرد رسید آمد که از آن حضرت خداحافظی کند در آن موقع یک لحظه حضرت یوسف از یاد خدا غافل شد و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پیش اربابت که رفتی به فکر ما هم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فانساه الشیطان ذکر ربک</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در مورد أنساه الشیطان دو معنی در ضمیر انساه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برمی‌گردد که فراموش کرد پیام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یوسف برمی‌گردد که فراموش کرد یاد خدا را به همین دلیل علاوه بر پنج سالی که تا زمان آزادی آن جوان در زندان بود هفت سال هم به خاطر همین جمله در زندان ماند و خداوند او را به حال خود رها کرد البته پس از آزادی آن جوان جبرئیل نازل شد و یوسف را ملامت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عجبت من اخی یوسف کیف استغاث بالمخلوق دون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یوسف تعجب می‌کنم چگونه حاضر شد به مخلوق التماس و درخواست کند اما از خدا آزادی خودش را نخواست؟</w:t>
      </w:r>
    </w:p>
    <w:p>
      <w:pPr>
        <w:pStyle w:val="BookText"/>
        <w:rPr/>
      </w:pPr>
      <w:r>
        <w:rPr>
          <w:rFonts w:ascii="IRNazanin" w:hAnsi="IRNazanin" w:eastAsia="IRNazanin"/>
          <w:color w:val="111111"/>
          <w:sz w:val="28"/>
          <w:sz w:val="28"/>
          <w:szCs w:val="28"/>
          <w:rtl w:val="true"/>
          <w:lang w:bidi="fa-IR"/>
        </w:rPr>
        <w:t xml:space="preserve">و در روایت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کلمته ما لبث فی السجن طول ما 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یوسف آن یک کلمه را نگفته بود هرگز هفت سال اضافه در زندان معطل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دو نفر انسان حر بالغ و عاقل به هم تنه زدند و هر دو مردند همه اقسام قتل در مسأله متصور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دارند و یا فعل مما یقتل است؛ قتل عمد است و قصاص دارد منتهی قصاص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نداشتند و فعل هم مما یقتل نبود شبه عمد است و دیه دارد منتهی دیه هر کدام تنصیف می‌شود چون قتل هر کدام مستند به هر دو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ویستوی فیهما الراجلان والفارسان والفارس والراجل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هر دو پیاده و یا هر دو سواره باشند و یا یکی پیاده و دیگری سواره باشد حکم مساوی است که بیان شد مبنای تنصیف این است که این جنایت مستند به هر دو است منتهی به نسبت خسارتی که وارد شد دیه تنصیف می‌شود و اگر یکی سوار اسب است و یکی پیاده است گفتیم در صورتی که پیاده در جسم در حدی باشد که تصادم ممکن شود اصطدام در اینجا متصور است ولی در ماشین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فرق بین اتحاد جنس المرکوب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تفاوتا فی القوة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سواره فرقی نمی‌کند که جنس مرکوب متفاوت باشد و یا اینکه تفاوت در صدمه داشته باشند یکی ضعیف و یکی قوی باشد و یا اینکه فرقی نمی‌کند بین شدت حرکت و آرام بودن اگر هر دو تأثیر در جنایت داشتند فرقی نمی‌کند اگر تصادم عرفا صدق بکند کافی است و یا اینکه ماشین‌ها کوچک و بزرگ باشند باز فرقی نمی‌کند ملاک یکی است منتهی چنانچه در قصاص هم گذشت به نسبت ضربه‌ای که وارد شد دیه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التقاص فی الدیة والقیمة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تقاص هم در دیه و هم در قیمت محاسبه می‌شود یعنی اگر مساوی هستند تهاتر می‌شود و اگر مساوی نبود صاحب فضل مازاد را از طرف مقابل می‌گیرد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bookmarkStart w:id="225" w:name="pg4794_56845"/>
    </w:p>
    <w:p>
      <w:pPr>
        <w:pStyle w:val="BookText"/>
        <w:rPr/>
      </w:pPr>
      <w:bookmarkEnd w:id="225"/>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26" w:name="__RefHeading___Toc2276192_2035185390"/>
      <w:bookmarkStart w:id="227" w:name="_Toc76"/>
      <w:bookmarkEnd w:id="226"/>
      <w:r>
        <w:rPr>
          <w:rtl w:val="true"/>
        </w:rPr>
        <w:t xml:space="preserve">کتاب الدیات </w:t>
      </w:r>
      <w:r>
        <w:rPr>
          <w:rtl w:val="true"/>
        </w:rPr>
        <w:t>(</w:t>
      </w:r>
      <w:r>
        <w:rPr>
          <w:rtl w:val="true"/>
        </w:rPr>
        <w:t>تصادم غیر عمد منجر به قتل</w:t>
      </w:r>
      <w:r>
        <w:rPr>
          <w:rtl w:val="true"/>
        </w:rPr>
        <w:t xml:space="preserve">) </w:t>
      </w:r>
      <w:r>
        <w:rPr/>
        <w:t>90/11/29</w:t>
      </w:r>
      <w:bookmarkEnd w:id="2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تصادم غیر عمد منجر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یتعمد الاصطدام بأن کان الطریق مظلما أو کانا غافلین أو أعمیین فنصف دیة کل منهما علی عاقلة الآخر، وکذا لو کان المصطدمان صبیین أو مجنونین أو أحدهما صبیا والآخر مجنونا لو کان الرکوب منهما أو من ولیها فیما إذا کان سائغا له، ولو أرکبهما أجنبی أو الولی فی غیر مورد الجواز أی مورد المفسدة فدیة کل منهما تماما علی الذی رکبهما، وکذا قیمة دابتهما لو تلفتا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اگر دو نفر با عمد به یکدیگر تنه بزنند؛</w:t>
      </w:r>
    </w:p>
    <w:p>
      <w:pPr>
        <w:pStyle w:val="BookText"/>
        <w:rPr/>
      </w:pPr>
      <w:r>
        <w:rPr>
          <w:rFonts w:ascii="IRNazanin" w:hAnsi="IRNazanin" w:eastAsia="IRNazanin"/>
          <w:color w:val="111111"/>
          <w:sz w:val="28"/>
          <w:sz w:val="28"/>
          <w:szCs w:val="28"/>
          <w:rtl w:val="true"/>
          <w:lang w:bidi="fa-IR"/>
        </w:rPr>
        <w:t>اگر قصد قتل داشتند یا فعل مما یقتل غالبا بود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قتل نداشتند و فعل هم مما یقتل غالبا نبود شبه عمد است و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قتل مشترک است و هر کدام شریک در قتل خودش می‌باشد دیه تنصیف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مساوی بود تهاتر می‌شود اگر مازاد داشت مازاد را به طرف طلبکار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تصادم غیر عمدی است مانند اینکه طریق تاریک است یا هر دو غافل هستند یا هر دو اعمی هستند به همدیگر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می‌میرند یا نقص عضو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قتل عمد نیست چون قصد قتل نبود و فرض این است که فعل مما یقتل غالبا نبود و شبه عمد هم نیست چون قصد فعل نبود یعنی اصلا قصدی نبود لذا در اینجا قتل خطای محض است و دیه با عاقله است البته از این جهت که هر کدام شریک در قتل خودش است دیه تنصیف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عدم وجود تهاتر در تصادم غیر عمد</w:t>
      </w:r>
    </w:p>
    <w:p>
      <w:pPr>
        <w:pStyle w:val="BookText"/>
        <w:rPr/>
      </w:pPr>
      <w:r>
        <w:rPr>
          <w:rFonts w:ascii="IRNazanin" w:hAnsi="IRNazanin" w:eastAsia="IRNazanin"/>
          <w:color w:val="111111"/>
          <w:sz w:val="28"/>
          <w:sz w:val="28"/>
          <w:szCs w:val="28"/>
          <w:rtl w:val="true"/>
          <w:lang w:bidi="fa-IR"/>
        </w:rPr>
        <w:t>در مسأله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تصادم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تساوی داشتند تهاتر می‌شود اما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تصادم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مورد استثناء؛ تهاتر نیست چون در مسأله قبل همانکه دیه می‌داد همان هم دیه می‌گرفت یعنی نصف دیه بر عهده هر یک از صادم‌ها بود از یک طرف دیه طلب داشت و از طرف دیگر دیه بدهکار بود لذا تهاتر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تصادم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عاقله‌ی یک مقتول دیه را به ورثه مقتول مقابل می‌دهند اما از عاقله مقتول مقابل دیه دریافت نمی‌کنند بلکه عاقله مقتول مقابل دیه را به ورثه مقتول دیگر می‌دهند پس پرداخت کنندگان دیه با دریافت کنندگان دیه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استثناء تهاتر در تصادم غیر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عاقله دو مقتول با تصادم غیر عمد برادرانشان باشند در فرضی که غیر برادران وارث دیگری نداشته باشند در این صورت عاقله هم ورثه هستند و هم عاقله هستند و لذا تهاتر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صبی مقتول با تصادم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مقتول با تصادم صبی باشند چه تصادم عمدی باشد یا غیر عمد دیه با عاقله است و نیز اگر صبی سواره باشد دیه با عاقله است ولی اگر با تصادم صبی حیوان یا ماشین طرف مقابل خسارتی پیدا کرد بعهده خود صبی است که اگر مال نداشته باشد در صورتی که ولیّ داشته باشد می‌دهد و الا صبی مثل مدیونی است که مالی ندارد والمفلس فی امان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 و پاره شدن ریسمان؛ منجر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54"/>
      </w:r>
      <w:r>
        <w:rPr>
          <w:rFonts w:ascii="IRNazanin" w:hAnsi="IRNazanin" w:eastAsia="IRNazanin"/>
          <w:color w:val="111111"/>
          <w:sz w:val="28"/>
          <w:sz w:val="28"/>
          <w:szCs w:val="28"/>
          <w:rtl w:val="true"/>
          <w:lang w:bidi="fa-IR"/>
        </w:rPr>
        <w:t xml:space="preserve">فرض سومی آورده که امام در تحریر ندارد صاحب جواهر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معنی التصادم ما لو تجاذبا حبلا فانقطع وسقطا وماتا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ریسمانی را از دو طرف بکشند و ریسمان پاره شود و دو طرف بمیرند مسأله دو صورت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از دو طرف کشنده ریسمان مالک ریسمان نباشند حکم همان تنه زدن و تصادم است و همان صور و اقسام قتل اینجا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طرف مالک ریسمان است و روی ریسمان دعوی دارند تصادفا در هنگام کشیدن پاره شد و هر دو مردند می‌گوییم حق با مالک ریسمان است و منشأ قتل جذب غاصب است پس نصف دیه مالک را باید بدهد و نصف دیه خودش را از مالک نمی‌گیرند و نصف دیه‌اش هدر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عبارت جواهر نشان می‌دهد که در صورت مالک بودن یکی از متجاذبین خون غیر مالک ریسمان هدر است و برای مالک ریسمان نیز نصف دیه مقرر می‌شود اما ظاهرا می‌توانیم بگوییم تمام دیه را باید بدهد و نباید نصف بدهد چون مالک در راه حفظ مالش 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ریسمان را شخص ثالثی پاره کرد و طرفین مردند شخص ثالث ضامن است و اقسام و صور قتل اینجا هم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اصطدم حران فمات أحدهما وکان القتل شبیه عمد یضمن الحی نصف دیة التالف، وفی روایة یضمن الباقی تمام دیة المیت، وفیها ضعف، ولو تصادم حاملان فأسقطتا وماتتا سقط نصف دیة کل واحدة منهما وثبت النصف، وثبت فی مالهما نصف دیة الجنین مع کون القتل شبیه العمد، ولو کان خطأ فعلی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مقتضای قاعده آنکه تلف شده نصف جنایت بعهده خودش است علت مطرح کردن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روایت دارد که خلاف مقتضای قاعده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أحمد بن محمد الکوفی، عن إبراهیم بن الحسن عن محمد بن خلف، عن موسی بن إبراهیم المروزی،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فرسین اصطدما فمات أحدهما فضمن الباقی دیة المیت</w:t>
      </w:r>
      <w:r>
        <w:rPr>
          <w:rFonts w:eastAsia="IRNazanin" w:cs="IRNazanin"/>
          <w:color w:val="111111"/>
          <w:sz w:val="28"/>
          <w:szCs w:val="28"/>
          <w:rtl w:val="true"/>
          <w:lang w:bidi="fa-IR"/>
        </w:rPr>
        <w:t xml:space="preserve">.» </w:t>
      </w:r>
      <w:r>
        <w:rPr>
          <w:rStyle w:val="FootnoteAnchor"/>
          <w:rtl w:val="true"/>
        </w:rPr>
        <w:footnoteReference w:id="75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bookmarkStart w:id="228" w:name="pg4794_56851"/>
    </w:p>
    <w:p>
      <w:pPr>
        <w:pStyle w:val="BookText"/>
        <w:rPr/>
      </w:pPr>
      <w:bookmarkEnd w:id="228"/>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نقل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نشان می‌دهد که تصادم دو دابة مطرح است اما به نظر می‌رسد با توجه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تهذیب </w:t>
      </w:r>
      <w:r>
        <w:rPr>
          <w:rStyle w:val="FootnoteAnchor"/>
          <w:rtl w:val="true"/>
        </w:rPr>
        <w:footnoteReference w:id="757"/>
      </w:r>
      <w:r>
        <w:rPr>
          <w:rFonts w:ascii="IRNazanin" w:hAnsi="IRNazanin" w:eastAsia="IRNazanin"/>
          <w:color w:val="111111"/>
          <w:sz w:val="28"/>
          <w:sz w:val="28"/>
          <w:szCs w:val="28"/>
          <w:rtl w:val="true"/>
          <w:lang w:bidi="fa-IR"/>
        </w:rPr>
        <w:t>روایت مربوط به تصادم دو انسان سوار بر دابة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تمام دیه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75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متن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یضمن الباقی تمام دیة المیت وفیها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5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بها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مطروح است و سند هر دو، رجالی هستند که هم جهالت در آنها هست و هم ضعیف هستند و ثقه نیست و کسی هم به این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ممکن است از روایت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روایت را دو جور توجیه کردند که منافات با ضوابط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29" w:name="__RefHeading___Toc2276194_2035185390"/>
      <w:bookmarkStart w:id="230" w:name="_Toc77"/>
      <w:bookmarkEnd w:id="229"/>
      <w:r>
        <w:rPr>
          <w:rtl w:val="true"/>
        </w:rPr>
        <w:t xml:space="preserve">کتاب الدیات </w:t>
      </w:r>
      <w:r>
        <w:rPr>
          <w:rtl w:val="true"/>
        </w:rPr>
        <w:t>(</w:t>
      </w:r>
      <w:r>
        <w:rPr>
          <w:rtl w:val="true"/>
        </w:rPr>
        <w:t>تصادم دو زن حامله به هم</w:t>
      </w:r>
      <w:r>
        <w:rPr>
          <w:rtl w:val="true"/>
        </w:rPr>
        <w:t xml:space="preserve">) </w:t>
      </w:r>
      <w:r>
        <w:rPr/>
        <w:t>90/11/30</w:t>
      </w:r>
      <w:bookmarkEnd w:id="2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تصادم دو زن حامله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دو نفر به هم تنه زدند و موجب مرگ یکی از آنها شد، به مقتضای قاعده یک قتل واقع شده است که مستند به دو نفر است لذا جنایت تنصیف می‌شود و شخصی که نمرده است ضامن است نصف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روایتی داریم که می‌فرماید آنکه باقی ماند باید دیه میت را بپردازد و ظاهر روایت نشان می‌دهد نفر باقی مانده کل دیه را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موسی بن ابراهیم بود که دیروز خواندیم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فرسین</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Style w:val="FootnoteAnchor"/>
          <w:rtl w:val="true"/>
        </w:rPr>
        <w:footnoteReference w:id="76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فارسین</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763"/>
      </w:r>
      <w:r>
        <w:rPr>
          <w:rFonts w:ascii="IRNazanin" w:hAnsi="IRNazanin" w:eastAsia="IRNazanin"/>
          <w:color w:val="111111"/>
          <w:sz w:val="28"/>
          <w:sz w:val="28"/>
          <w:szCs w:val="28"/>
          <w:rtl w:val="true"/>
          <w:lang w:bidi="fa-IR"/>
        </w:rPr>
        <w:t>فرمود این روایت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6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بها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در آن ضعف است دیگران هم می‌گویند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شذوذ دارد و کسی به آن عمل نکرد و ضعیف هم هست برخی از بزرگان سعی کردند با بیان توجیهاتی بگویند روایت طبق قاعده است و گفتیم دو گونه حمل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65"/>
      </w:r>
      <w:r>
        <w:rPr>
          <w:rFonts w:ascii="IRNazanin" w:hAnsi="IRNazanin" w:eastAsia="IRNazanin"/>
          <w:color w:val="111111"/>
          <w:sz w:val="28"/>
          <w:sz w:val="28"/>
          <w:szCs w:val="28"/>
          <w:rtl w:val="true"/>
          <w:lang w:bidi="fa-IR"/>
        </w:rPr>
        <w:t>می‌فرماید روایت موسی بن ابراهیم برای جایی است که دو نفر به هم تنه زدند اما آنکه مرده است تنه زدنش به آن یکی ضعیف بوده و باعث مرگ او نشد بلکه خودش مرده است از این جهت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می‌گوید قتل مستند به کسی که مرده است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صاحب جواهر ایراد دارد زیرا خلاف متن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فارسین اصطدما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به همدیگر تنه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توجیه، صاحب جواهر توجه کنیم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ضربه‌ی یکی از دو نفر مؤثر نبود پس گویا فقط یک ضربه زده است پس باید بگوید صدم احدهما در حالیکه روایت اصطدما دارد یعنی هر دو به هم صدمه زدند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766"/>
      </w:r>
      <w:r>
        <w:rPr>
          <w:rFonts w:ascii="IRNazanin" w:hAnsi="IRNazanin" w:eastAsia="IRNazanin"/>
          <w:color w:val="111111"/>
          <w:sz w:val="28"/>
          <w:sz w:val="28"/>
          <w:szCs w:val="28"/>
          <w:rtl w:val="true"/>
          <w:lang w:bidi="fa-IR"/>
        </w:rPr>
        <w:t>حمل دیگری کرده است که شاید از توجیه صاحب جواهر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دیة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ضامن است اما نفرمود تمام دیه را ضامن است زیرا معنای ضمان دیه، یعنی به مقدار جنایت ضامن است و چون در تصادم جنایت به مقدار نصف است پس نصف دیه را ضامن است پس باید نصف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این توجیه نیز ایراد دارد 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دیة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دیه را بعهده او گذاشت و اینکه به مقدار جنایت باشد 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زیاد معطل روایت نمی‌شویم و اعتباری به این روایت نیست و می‌گوییم طبق موازین نصف دیه با 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تصادم دو زن حامله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تصادم حاملان فاسقطتا وماتتا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فرض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طبق اقسام قتل می‌گوییم اگر قصد قتل داشتند و یا فعل مما یقتل غالبا بود عمد است و اگر قصد قتل نداشتند و یا فعل مما یقتل غالبا نبود قتل شبه عمد است و مستند به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مرگ دو جنین بر اثر تصادم اگر هر دو زن می‌دانستند طرف مقابل حامله است اینجا قتل شبه عمد است و دیه جنین نیز نصف می‌شود چون نصف جنایت بر جنین توسط مادرش انجام شد و زن مقابل فقط در نصف جنایت مؤثر بود پس نصف دیه جنین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زن نمی‌دانستند طرف مقابل حامله است در اینجا قتل جنین خطای محض می‌شود و همان نصف دیه جنین بر عهده عاقله هر یک از حامله‌ها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معلوم است که دختر یا پسر است بر همان اساس عمل می‌شود و اگر دختر یا پسر بودن جنین معلوم نبود در باب ارث مسأله‌ای دارد که ربع دیه را انتخاب می‌کنند البته برای تمام مراحل رشد جنین در باب ارث مقدار مشخصی مطرح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ضمان 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دعا غیره فأخرجه من منزله لیلا فهو له ضامن حتی یرجع إلیه، فإن فقد ولم یعلم حاله فهو ضامن لدیته، وإن وجد مقتولا وادعی علی غیره وأقام بینة فقد برئ وإن عدم البینة فعلیه الدیة ولا قود علیه علی الأصح، وکذا لو لم یقر بقتله ولا ادعاه علی غیره، وإن وجد میتا فإن علم أنه مات حتف أنفه أو بلدغ حیة أو عقرب ولم یحتمل قتله فلا ضمان، ومع احتمال قتله فعلیه الضمان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دعوت دیگری از منزل خارج شد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الاثر شد و دیگر اثری از او پیدا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پیدا شد و معلوم است که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پیدا شد که مرده است اما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دارد کسی که شبانه آمد و کسی را از منزل خارج کرد ضامن اوست تا آن شخص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مفقود شد شخص دعوت کننده ضامن است و باید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767"/>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غیره فاخرجه من منزله لیلا فهو له ضامن حتی یرجع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6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للمشهور بل عن ظاهر غیر واحد الاجماع علیه بل عن الغنیة </w:t>
      </w:r>
      <w:r>
        <w:rPr>
          <w:rStyle w:val="FootnoteAnchor"/>
          <w:rtl w:val="true"/>
        </w:rPr>
        <w:footnoteReference w:id="769"/>
      </w:r>
      <w:r>
        <w:rPr>
          <w:rFonts w:ascii="IRNazanin" w:hAnsi="IRNazanin" w:eastAsia="IRNazanin"/>
          <w:color w:val="111111"/>
          <w:sz w:val="28"/>
          <w:sz w:val="28"/>
          <w:szCs w:val="28"/>
          <w:rtl w:val="true"/>
          <w:lang w:bidi="fa-IR"/>
        </w:rPr>
        <w:t xml:space="preserve">ونکت النهایة </w:t>
      </w:r>
      <w:r>
        <w:rPr>
          <w:rStyle w:val="FootnoteAnchor"/>
          <w:rtl w:val="true"/>
        </w:rPr>
        <w:footnoteReference w:id="770"/>
      </w:r>
      <w:r>
        <w:rPr>
          <w:rFonts w:ascii="IRNazanin" w:hAnsi="IRNazanin" w:eastAsia="IRNazanin"/>
          <w:color w:val="111111"/>
          <w:sz w:val="28"/>
          <w:sz w:val="28"/>
          <w:szCs w:val="28"/>
          <w:rtl w:val="true"/>
          <w:lang w:bidi="fa-IR"/>
        </w:rPr>
        <w:t xml:space="preserve">وغایة المراد </w:t>
      </w:r>
      <w:r>
        <w:rPr>
          <w:rStyle w:val="FootnoteAnchor"/>
          <w:rtl w:val="true"/>
        </w:rPr>
        <w:footnoteReference w:id="771"/>
      </w:r>
      <w:r>
        <w:rPr>
          <w:rFonts w:ascii="IRNazanin" w:hAnsi="IRNazanin" w:eastAsia="IRNazanin"/>
          <w:color w:val="111111"/>
          <w:sz w:val="28"/>
          <w:sz w:val="28"/>
          <w:szCs w:val="28"/>
          <w:rtl w:val="true"/>
          <w:lang w:bidi="fa-IR"/>
        </w:rPr>
        <w:t xml:space="preserve">الاجماع ولعله کذلک فانی لم اجد فیه مخالفا الا ابن ادریس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ادریس تفصیل در مسأله داده است که بعد می‌گوییم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اجماع دو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میمون </w:t>
      </w:r>
      <w:r>
        <w:rPr>
          <w:rStyle w:val="FootnoteAnchor"/>
          <w:rtl w:val="true"/>
        </w:rPr>
        <w:footnoteReference w:id="773"/>
      </w:r>
      <w:r>
        <w:rPr>
          <w:rFonts w:ascii="IRNazanin" w:hAnsi="IRNazanin" w:eastAsia="IRNazanin"/>
          <w:color w:val="111111"/>
          <w:sz w:val="28"/>
          <w:sz w:val="28"/>
          <w:szCs w:val="28"/>
          <w:rtl w:val="true"/>
          <w:lang w:bidi="fa-IR"/>
        </w:rPr>
        <w:t>عن ابی عبدالله قال اذا دعا الرجل اخاه بلیل فهو له ضامن حتی یرجع الی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عمر بن ابی المقدام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لأبی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هذین الرجلین طرقا أخی لیلا، فأخرجاه من منزله فلم یرجع إلی ووالله ما أدری ما صنعا به؟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صنعتما به؟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کلمناه ثم رجع إلی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طرق رجلا باللیل فأخرجه من منزله فهو ضامن إلا أن یقیم علیه البینة أنه قد رده إلی منزله، یا غلام نح هذا فاضرب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والله ما أنا قتلته ولکنی أمسکته ثم جاء هذا فوجاه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رسول الله یا غلام نح هذا فاضرب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عنقه للاخر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عذبته ولکنی قتلته بضربة واحدة، فأمر أخاه فضرب عنقه، ثم أمر بالاخر فضرب جنبیه وحبسه فی السجن ووقع علی رأسه یحبس عمره، ویضرب فی کل سنة خمسین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برای فردا انشاءالله</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bookmarkStart w:id="231" w:name="pg4794_56861"/>
    </w:p>
    <w:p>
      <w:pPr>
        <w:pStyle w:val="Heading2"/>
        <w:numPr>
          <w:ilvl w:val="1"/>
          <w:numId w:val="1"/>
        </w:numPr>
        <w:rPr/>
      </w:pPr>
      <w:bookmarkStart w:id="232" w:name="__RefHeading___Toc2276196_2035185390"/>
      <w:bookmarkStart w:id="233" w:name="_Toc78"/>
      <w:bookmarkEnd w:id="231"/>
      <w:bookmarkEnd w:id="232"/>
      <w:r>
        <w:rPr>
          <w:rtl w:val="true"/>
        </w:rPr>
        <w:t xml:space="preserve">کتاب الدیات </w:t>
      </w:r>
      <w:r>
        <w:rPr>
          <w:rtl w:val="true"/>
        </w:rPr>
        <w:t>(</w:t>
      </w:r>
      <w:r>
        <w:rPr>
          <w:rtl w:val="true"/>
        </w:rPr>
        <w:t>ضمان دعوت کننده به خارج از خانه</w:t>
      </w:r>
      <w:r>
        <w:rPr>
          <w:rtl w:val="true"/>
        </w:rPr>
        <w:t xml:space="preserve">) </w:t>
      </w:r>
      <w:r>
        <w:rPr/>
        <w:t>90/12/01</w:t>
      </w:r>
      <w:bookmarkEnd w:id="2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دعوت کننده به خارج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درب منزلی حاضر و صاحب منزل را به بیرون دعوت کند و همراه خودش ببرد ضامن آن شخص است تا آن شخص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تأکید می‌کنیم محل بحث خروج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خارج شونده فرقی نمی‌کند که صاحبخانه یا مهمان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تقریبا اتفاقی است و گفتیم سه حالت در مسأله متصور است یعنی اگر برود و برگردد که لا شیئ بر دعوت کننده اما اگر برود و بر نگردد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مفقود الاثر شد و هیچ نشانی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پیدا شود و اثر قتل در آن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پیدا شود و هیچ آثار قتل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صورت دعوت کننده که سبب خارج شدن آن شخص از خانه 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علاوه بر اجماع دو روایت داشتیم؛</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میمون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دعا الرجل اخاه بلیل فهو له ضامن حتی یرجع الی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ابی المقدام</w:t>
      </w:r>
    </w:p>
    <w:p>
      <w:pPr>
        <w:pStyle w:val="BookText"/>
        <w:rPr/>
      </w:pPr>
      <w:r>
        <w:rPr>
          <w:rFonts w:ascii="IRNazanin" w:hAnsi="IRNazanin" w:eastAsia="IRNazanin"/>
          <w:color w:val="111111"/>
          <w:sz w:val="28"/>
          <w:sz w:val="28"/>
          <w:szCs w:val="28"/>
          <w:rtl w:val="true"/>
          <w:lang w:bidi="fa-IR"/>
        </w:rPr>
        <w:t>نکته‌ای در مورد روایت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w:t>
      </w:r>
      <w:r>
        <w:rPr>
          <w:rStyle w:val="FootnoteAnchor"/>
          <w:rtl w:val="true"/>
        </w:rPr>
        <w:footnoteReference w:id="776"/>
      </w:r>
      <w:r>
        <w:rPr>
          <w:rFonts w:ascii="IRNazanin" w:hAnsi="IRNazanin" w:eastAsia="IRNazanin"/>
          <w:color w:val="111111"/>
          <w:sz w:val="28"/>
          <w:sz w:val="28"/>
          <w:szCs w:val="28"/>
          <w:rtl w:val="true"/>
          <w:lang w:bidi="fa-IR"/>
        </w:rPr>
        <w:t>روایت ابی المقدام را حسب نیاز به صورت إلی أن قال قطعه قطعه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شیخ در تهذیب </w:t>
      </w:r>
      <w:r>
        <w:rPr>
          <w:rStyle w:val="FootnoteAnchor"/>
          <w:rtl w:val="true"/>
        </w:rPr>
        <w:footnoteReference w:id="777"/>
      </w:r>
      <w:r>
        <w:rPr>
          <w:rFonts w:ascii="IRNazanin" w:hAnsi="IRNazanin" w:eastAsia="IRNazanin"/>
          <w:color w:val="111111"/>
          <w:sz w:val="28"/>
          <w:sz w:val="28"/>
          <w:szCs w:val="28"/>
          <w:rtl w:val="true"/>
          <w:lang w:bidi="fa-IR"/>
        </w:rPr>
        <w:t>همه روایت را به طور کامل نقل کرده است و به خاطر اهمیت روایت و حکم؛ سزاوار است همه‌ی روایت خوانده شود لذا متن روایت را از تهذیب الاحکام می‌خوانیم و بررسی می‌کنیم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محمد بن الفضیل 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عند البیت الحرام ورجل ینادی بابی جعفر المنصور وهو یطوف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هذین الرجلین طرقا أخی لیلا فأخرجاه من منزله فلم یرجع إلیّ والله ما أدری ما صنعا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بیت الله الحرام شاهد بودم که شخصی به طرف منصور دوانیقی که در حال طواف بود آمد و با صدای بلند گفت این دو نفر مرد درب خانه برادرم را زدند و او را از خانه بیرون بردند از آن پس برادرم برنگشته است به خدا قسم نمی‌دانم این دو با برادم چه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آن دو متهم پرسید با برادر این شخص چه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کلمناه ثم رجع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متهم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 صحبتی داشتیم و پس از آن به منزل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وافیانی غدا صلاة العصر فی هذا المکان، فوافیاه من الغد صلاة العصر وحضرا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فردا موقع نماز عصر همینجا حاضر شوید و آن دو متهم با مدعی رأس ساعت مقرر حاضر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لجعفر بن محمد علیه السلام وهو قابض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اقض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حالی که دست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به همراهش می‌آورد در مکان مقرر حاضر شد و خطاب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بین این مدعی و دو متهم قضاوت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اقض بینهم أنت،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الا قضیت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منصور گفتند خودت قضاوت کن منصور در جواب امام را قسم داد که به جان خودم قسم از تو می‌خواهم خودت قضاوت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جعفر علیه السلام فطرح له مصلی قصب فجلس علیه ثم جاء الخصماء فجلسوا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و جایگاهی از حصیر برای امام ساختند و امام بر آن نشست سپس طرفین دعوا در مقابل امام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هذین طرقا أخی لیلا فأخرجاه من منزله فوالله ما رجع إلیّ ووالله ما أدری ما صنعا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مدعی فرمود سخنت چیست؟ مدعی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این دو نفر شبانه درب خانه برادرم آمدند و او را به بیرون از خانه بردند به خدا قسم تا کنون برنگشت به خدا قسم نمی‌دانم چه بر سر برادرم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کلمناه ثم رجع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دو متهم فرمود دفاعتان چیست؟ آن دو نفر گفتند ای پسر رسول خدا ما با او کمی صحبت کردیم و او به منزلش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یا غلام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 الرحیم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طرق رجلا باللیل فأخرجه من منزله فهو له ضامن الا أن یقیم البینة انه قد رده إلی منزله، یا غلام نح هذا واضرب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کاتبی که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پیامبر خدا فرمود هرکس درب خانه‌ای شبانه دق الباب کند و صاحب خانه را همراه خود ببرد ضامن جان صاحبخانه است مگر اینکه با بینه ثابت کند که او را به منزل بازگردانده است سپس با اشاره به یکی از دو متهم فرمود ای غلام این یک متهم را ببر و گردنش را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والله ما قتلته انا ولکن امسکته فجاء هذا فوجأه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مورد اشاره خطاب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خدا قسم من او را نکشتم من فقط او را نگه داشتم این رفیق من جلو آمد ابتدا او را شکنجه کرد و سپس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رسول الله یا غلام نح هذا واضرب عنق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از زدن گردن متهم اول صرف نظر کرد و با اشاره به متهم دوم خطاب به غلام فرمود من پسر پیغمبر خدا هستم ای جوان پس این متهم دوم را ببر و گردنش را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 رسول الله والله ما عذبته ولکنی قتلته بضربة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متهم دوم عرض کرد به خدا قسم این پسر رسول خدا به خدا قسم من او را شکنجه نکردم فقط با یک ضربه او را کشتم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فامر أخاه فضرب عنقه ثم أمر بالآخر فضرب جنبیه وحبسه فی السجن ووقع علی رأسه یحبس عمره ویضرب کل سنة خمسین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که رسید امام به برادر مقتول دستور داد گردن متهم دوم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متهم دوم حکم قصاص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متهم دیگر را بر دو پهلو شلاق بزنند و او را به حبس ابد محکوم کرد و دستور داد بالای سرش در محبس بنویسند حبس ابد است و تا زنده است هر سال باید پنجاه ضربه شلاق بر او بزنند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به طریقی که مرحوم کلینی در کافی </w:t>
      </w:r>
      <w:r>
        <w:rPr>
          <w:rStyle w:val="FootnoteAnchor"/>
          <w:rtl w:val="true"/>
        </w:rPr>
        <w:footnoteReference w:id="778"/>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مرسله است ولی نقل روایت با دو طریق مرحوم صدوق در من لا یحضر </w:t>
      </w:r>
      <w:r>
        <w:rPr>
          <w:rStyle w:val="FootnoteAnchor"/>
          <w:rtl w:val="true"/>
        </w:rPr>
        <w:footnoteReference w:id="779"/>
      </w:r>
      <w:r>
        <w:rPr>
          <w:rFonts w:ascii="IRNazanin" w:hAnsi="IRNazanin" w:eastAsia="IRNazanin"/>
          <w:color w:val="111111"/>
          <w:sz w:val="28"/>
          <w:sz w:val="28"/>
          <w:szCs w:val="28"/>
          <w:rtl w:val="true"/>
          <w:lang w:bidi="fa-IR"/>
        </w:rPr>
        <w:t xml:space="preserve">و مرحوم شیخ </w:t>
      </w:r>
      <w:r>
        <w:rPr>
          <w:rStyle w:val="FootnoteAnchor"/>
          <w:rtl w:val="true"/>
        </w:rPr>
        <w:footnoteReference w:id="780"/>
      </w:r>
      <w:r>
        <w:rPr>
          <w:rFonts w:ascii="IRNazanin" w:hAnsi="IRNazanin" w:eastAsia="IRNazanin"/>
          <w:color w:val="111111"/>
          <w:sz w:val="28"/>
          <w:sz w:val="28"/>
          <w:szCs w:val="28"/>
          <w:rtl w:val="true"/>
          <w:lang w:bidi="fa-IR"/>
        </w:rPr>
        <w:t>مرسله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روایت اول هم بعضی علما تعبیر به صحیحه می‌کنند و بعضی هم به قویه و حسنه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81"/>
      </w:r>
      <w:r>
        <w:rPr>
          <w:rFonts w:ascii="IRNazanin" w:hAnsi="IRNazanin" w:eastAsia="IRNazanin"/>
          <w:color w:val="111111"/>
          <w:sz w:val="28"/>
          <w:sz w:val="28"/>
          <w:szCs w:val="28"/>
          <w:rtl w:val="true"/>
          <w:lang w:bidi="fa-IR"/>
        </w:rPr>
        <w:t>می‌فرماید لو سلم که ضعف داشته باشد منجبر به عمل اصحاب است پس از نظر سند اشکالی در دو روایت نیست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هر دو خبر به نحو اطلاق هم قصاص را شامل می‌شوند و هم دیه را شامل می‌شوند ولی می‌توانیم بگوییم قدر متیقن از ضمان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المحتمل که مراد قصاص هم باشد اما چون شبهه است می‌توانیم تمسک به اصل کنیم و بگوییم اصل عدم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فرض شبهه؛ قصاص خلاف احتیاط است یعنی اگر قتل محرز بود حکم قصاص داشت اما چون محرز نیست و شبهه است از این روایت می‌فهمیم که مراد ضمان دیه است زیرا ملاک در ضمان خروج از منزل است و از این ملاک قصاص در نمی‌آید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8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عدم ولم یعرف حاله فهو ضامن لدیته بلا خلاف أجده کما اعترف به فی التنقیح </w:t>
      </w:r>
      <w:r>
        <w:rPr>
          <w:rStyle w:val="FootnoteAnchor"/>
          <w:rtl w:val="true"/>
        </w:rPr>
        <w:footnoteReference w:id="783"/>
      </w:r>
      <w:r>
        <w:rPr>
          <w:rFonts w:ascii="IRNazanin" w:hAnsi="IRNazanin" w:eastAsia="IRNazanin"/>
          <w:color w:val="111111"/>
          <w:sz w:val="28"/>
          <w:sz w:val="28"/>
          <w:szCs w:val="28"/>
          <w:rtl w:val="true"/>
          <w:lang w:bidi="fa-IR"/>
        </w:rPr>
        <w:t xml:space="preserve">وغیره، بل عن الغنیة </w:t>
      </w:r>
      <w:r>
        <w:rPr>
          <w:rStyle w:val="FootnoteAnchor"/>
          <w:rtl w:val="true"/>
        </w:rPr>
        <w:footnoteReference w:id="784"/>
      </w:r>
      <w:r>
        <w:rPr>
          <w:rFonts w:ascii="IRNazanin" w:hAnsi="IRNazanin" w:eastAsia="IRNazanin"/>
          <w:color w:val="111111"/>
          <w:sz w:val="28"/>
          <w:sz w:val="28"/>
          <w:szCs w:val="28"/>
          <w:rtl w:val="true"/>
          <w:lang w:bidi="fa-IR"/>
        </w:rPr>
        <w:t xml:space="preserve">وغایة المرام </w:t>
      </w:r>
      <w:r>
        <w:rPr>
          <w:rStyle w:val="FootnoteAnchor"/>
          <w:rtl w:val="true"/>
        </w:rPr>
        <w:footnoteReference w:id="785"/>
      </w:r>
      <w:r>
        <w:rPr>
          <w:rFonts w:ascii="IRNazanin" w:hAnsi="IRNazanin" w:eastAsia="IRNazanin"/>
          <w:color w:val="111111"/>
          <w:sz w:val="28"/>
          <w:sz w:val="28"/>
          <w:szCs w:val="28"/>
          <w:rtl w:val="true"/>
          <w:lang w:bidi="fa-IR"/>
        </w:rPr>
        <w:t>الاجماع علی ذلک، ولعله لثبوت الضمان، والأصل البراءة من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اصل برائت از قصاص و برائت ضمان عاقله، می‌گوییم دیه با خود شخصی است که باعث خروج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نشان می‌دهد شخص باعث خروج از منزل محکوم به قصاص است زیرا امام وقتی قضیه را از یکی از متهم‌ها شنیدند حرف او را قبول نکردند و فرمودند ای غلام او را ببر و گردنش را بزن پس معلوم می‌شود امام قصاص را از روایت فهمیدند پس این قرینه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و شامل قصاص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فهمیده بود باید می‌فرمود هر دو را قصاص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مجموع قضایای بعدی می‌فهمیم که امام در مقام تهدید بودند تا کشف واقعیت کنند بنابراین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 که از اطلاق روایت قصاص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شبانه کسی را برد ضامن دیه اوست و باید دیه را از مال خودش بپردازد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bookmarkStart w:id="234" w:name="pg4794_56870"/>
    </w:p>
    <w:p>
      <w:pPr>
        <w:pStyle w:val="BookText"/>
        <w:rPr/>
      </w:pPr>
      <w:bookmarkEnd w:id="234"/>
      <w:r>
        <w:rPr>
          <w:rFonts w:ascii="IRNazanin" w:hAnsi="IRNazanin" w:eastAsia="IRNazanin"/>
          <w:color w:val="111111"/>
          <w:sz w:val="28"/>
          <w:sz w:val="28"/>
          <w:szCs w:val="28"/>
          <w:rtl w:val="true"/>
          <w:lang w:bidi="fa-IR"/>
        </w:rPr>
        <w:t>فروعات ملحقه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می‌گوید اگر مردی صاحب خانه یا مهمان را صدا زد و از خانه بیرون برد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از فروع ملحقه این است که اگر زنی صاحب خانه را صدا زد و از خانه بیرون برد حکم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قید لیل را آورده‌اند حال یکی از فروعات ملحقه این است که آیا روز را هم شامل می‌شود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درب منزل، حاضر شد اما صاحبخانه یا مهمان خودشان همراه او رفتند حکم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درب خانه حاضر شد و صاحبخانه را صدا زد و صاحبخانه وقتی خواست برود نفر دومی هم که در خانه بود همراهشان رفت حکم چیست؟</w:t>
      </w:r>
    </w:p>
    <w:p>
      <w:pPr>
        <w:pStyle w:val="BookText"/>
        <w:rPr/>
      </w:pPr>
      <w:r>
        <w:rPr>
          <w:rFonts w:ascii="IRNazanin" w:hAnsi="IRNazanin" w:eastAsia="IRNazanin"/>
          <w:color w:val="111111"/>
          <w:sz w:val="28"/>
          <w:sz w:val="28"/>
          <w:szCs w:val="28"/>
          <w:rtl w:val="true"/>
          <w:lang w:bidi="fa-IR"/>
        </w:rPr>
        <w:t>اینها مجموعه قیودی است که باید ببینیم روایت بر آنها دلالت دارد یا این حکم تعبدی است؟ برای بعد ان شاء الله</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35" w:name="__RefHeading___Toc2276198_2035185390"/>
      <w:bookmarkStart w:id="236" w:name="_Toc79"/>
      <w:bookmarkEnd w:id="235"/>
      <w:r>
        <w:rPr>
          <w:rtl w:val="true"/>
        </w:rPr>
        <w:t xml:space="preserve">کتاب الدیات </w:t>
      </w:r>
      <w:r>
        <w:rPr>
          <w:rtl w:val="true"/>
        </w:rPr>
        <w:t>(</w:t>
      </w:r>
      <w:r>
        <w:rPr>
          <w:rtl w:val="true"/>
        </w:rPr>
        <w:t>ضمان دعوت کننده به خارج از خانه</w:t>
      </w:r>
      <w:r>
        <w:rPr>
          <w:rtl w:val="true"/>
        </w:rPr>
        <w:t xml:space="preserve">) </w:t>
      </w:r>
      <w:r>
        <w:rPr/>
        <w:t>90/12/02</w:t>
      </w:r>
      <w:bookmarkEnd w:id="2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دعوت کننده به خارج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در شب درب خانه کسی حاضر شود و او را صدا بزند و ببرد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شب درب خانه کسی حاضر شود و او را صدا بزند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خبری از فرد از منزل خارج شده نشود؛ بطور اتفاق علما می گویند این شخص ضامن است مگر اینکه فرد از منزل خارج شده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خواندیم و گفتیم در مورد این دو روایت از نظر سند بعضی تعبیر حسنه دارند و گرچه بعضی تعبیر به ضعیف کرده‌اند اما مرحوم صاحب جواهر </w:t>
      </w:r>
      <w:r>
        <w:rPr>
          <w:rStyle w:val="FootnoteAnchor"/>
          <w:rtl w:val="true"/>
        </w:rPr>
        <w:footnoteReference w:id="786"/>
      </w:r>
      <w:r>
        <w:rPr>
          <w:rFonts w:ascii="IRNazanin" w:hAnsi="IRNazanin" w:eastAsia="IRNazanin"/>
          <w:color w:val="111111"/>
          <w:sz w:val="28"/>
          <w:sz w:val="28"/>
          <w:szCs w:val="28"/>
          <w:rtl w:val="true"/>
          <w:lang w:bidi="fa-IR"/>
        </w:rPr>
        <w:t xml:space="preserve">فرمود لو سلم بر فرض ضعف سند را بپذیریم منجبر به عمل اصحاب است پس از نظر سند مشکلی نیست و معتبر است و از نظر دلالت هم در هر دو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هر دو مورد قصاص و دیه را شامل می شود اما قدر متیقن این است که کمتر از دیه نمی تواند ضامن باشد پس اصل ضمان نصاً و فتویً ثابت است اما اگر بخواهیم قصاص بکنیم احراز قطعی می خواهد تا قصاص بشود یعنی باید یقین داشته باشیم قاتل است نه احتمال؛ پس احتیاط در دماء اقتضا می کند قصاص نشود و با توجه به عدم یقین به قتل و وجود شبهه؛ اصل برائت از قصاص جاری است لذا اصل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دیه مسلم است اما نسبت به مازاد مشکوک است و اصل برائت جاری است از طرفی دیگر احتمال اینکه ضمان با عاقله باشد از طریق اصل عدم ضمان عاقله مرتفع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فرض متصور در جریان فردی که با درخواست دیگری از منزل خارج شد و برنگشت؛ فرض اول یعنی مفقود الاثر شدن فرد خارج شده بررسی شد و گفتیم مشهور هم می گویند ضامن است ولو اطلاق دارد ولی ظهور کافی ندارد لذا با توجه به اصل برائت و نیز احتیاط در دماء نمی‌توانیم قصاص کنیم و دیه باید بدهد و چون در مورد عاقله هم اصل برائت داریم خودش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موجوده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قیودی در روایت آمده است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 و حتما باید رجل باشد یا اگر زنی درب خانه حاضر شد و صاحبخانه را به خارج منزل فراخواند حکم همان است که در روایت آمد؟ می گوییم قطعا این قید خصوصیت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نیز خصوصیت ندارد که مراد برادر مؤمن باشد بلکه جهت مثال است و الا حکم مسأله در مؤمن یا فاسق و یا مسلمان و غیر مسلمان یکی است یعنی نفس محترمه ملاک است و لذا فتاوای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دعا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نسبی یا دینی بودن خصوصیتی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هم خصوصیت ندارد یعنی اگر در مغازه یا باغی چنین اتفاقی بیفتد حکم همینگونه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باللیل باید بپذیریم که خصوصیت دارد زیرا در روز ضریب امنیت بالا است و هرجا بروند جمعیتی هستند و خطر کمتر است و در محل دید هستند اما اگر شبانه کسی را صدا زد و از منزل خارج شد و برنگشت ضامن است لذا می گوییم قید شب موضوعیت دارد ضمن اینکه علما در فتاوایشان از قید لیل موضوعیت لیل را فهمیده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فروعات ملحقه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فرع دیگر در مسأله وجود دارد که روایت شامل آنها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صدا زدند و خواست از منزل خارج شود که همراه صدا زننده برود شخص دیگری هم بدون اینکه صدایش بزنند همراه آنها رفت بیرون آیا روایت شامل مورد این شخص دوم هم می شود؟ می گوییم نه ضامن نیست روایت می فرماید دعا رجلا یعنی صدا زننده ضامن شخصی است که صدایش زده است و ضامن شخصی که خودش همراه او 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زننده آمد درب منزل و با یک کسی کار داشت که با هم به بیرون بروند اما صاحب منزل گفت من هم می آیم؛ روایت اینجا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وارد خانه شد و خود در خانه ماند و به صاحبخانه و یا شخصی موجود در منزل گفت برو فلان جا و فلانی را ببین و بیا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من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روایت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شمول فروعات ملحقه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برخلاف قاعده است و ما در موارد خلاف قاعده باید اکتفا به قدر متیقن بکنیم زیرا انسان حر هیچ وقت تحت ید قرار نمی گیرد اما اینجا امام فرمود بر صدا زننده ید پیدا میشود و این خلاف قاعده است و به همین دلیل باید اکتفا به قدر متیقن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کشف اللثام </w:t>
      </w:r>
      <w:r>
        <w:rPr>
          <w:rStyle w:val="FootnoteAnchor"/>
          <w:rtl w:val="true"/>
        </w:rPr>
        <w:footnoteReference w:id="787"/>
      </w:r>
      <w:r>
        <w:rPr>
          <w:rFonts w:ascii="IRNazanin" w:hAnsi="IRNazanin" w:eastAsia="IRNazanin"/>
          <w:color w:val="111111"/>
          <w:sz w:val="28"/>
          <w:sz w:val="28"/>
          <w:szCs w:val="28"/>
          <w:rtl w:val="true"/>
          <w:lang w:bidi="fa-IR"/>
        </w:rPr>
        <w:t xml:space="preserve">می‌گوید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استأجره لیقود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اجیر کند که ساربان دابه اش باشد و با او در سفر همراه شود؛ و مفقود شود احتمال دارد روایت شامل این مورد بشود و بگوییم ضامن است چون اخرجه ممکن است صدق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در موارد خلاف قاعده به قدر متیقن اخذ میشود و عرف برداشت نمی کند که دعا و اخرجه 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الداعی متعددا اگر دو نفر یا بیشتر درب منزل حاضر شدند و شخصی را صدا زدند و از منزل بردند همان حکم ضمان جاری است و همه آنها ضامن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شد یعنی یک نفر درب منزل حاضر و دو یا سه نفر را صدا زد و از منزل بیرون رفتند و آنها برنگشتند صدا زننده ضامن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را با صدا زدن از منزل بردند و بعد جنازه اش مقتولا پیدا شد ممکن است در این صورت متهم سه گونه جواب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معینی را نام ببرد و بگوید فلانی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محکمه باید اثبات کند قرینه بیاورد که آن شخص فرد از منزل خارج شده را کشته است که اگر ثابت شد شخص صدا زننده ضامن نیست و آن شخص نام برده شده قصاص می شود و اگر شخص صدا زننده نتوانست اتهام را اثبات کند خودش ضامن است ولو ادعا می کند ولی نتوانست اثبات کند حالا آیا ضامن قصاص است یا ضامن دیه فیه تردد مرحوم محقق </w:t>
      </w:r>
      <w:r>
        <w:rPr>
          <w:rStyle w:val="FootnoteAnchor"/>
          <w:rtl w:val="true"/>
        </w:rPr>
        <w:footnoteReference w:id="788"/>
      </w:r>
      <w:r>
        <w:rPr>
          <w:rFonts w:ascii="IRNazanin" w:hAnsi="IRNazanin" w:eastAsia="IRNazanin"/>
          <w:color w:val="111111"/>
          <w:sz w:val="28"/>
          <w:sz w:val="28"/>
          <w:szCs w:val="28"/>
          <w:rtl w:val="true"/>
          <w:lang w:bidi="fa-IR"/>
        </w:rPr>
        <w:t>در شرایع می‌فرماید فیه تردد یک احتمال این است که خودش باید قصاص بشود و یک احتمال این است که دیه بدهد و بهتر این است که بگوییم دیه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bookmarkStart w:id="237" w:name="pg4794_56879"/>
    </w:p>
    <w:p>
      <w:pPr>
        <w:pStyle w:val="Heading2"/>
        <w:numPr>
          <w:ilvl w:val="1"/>
          <w:numId w:val="1"/>
        </w:numPr>
        <w:rPr/>
      </w:pPr>
      <w:bookmarkStart w:id="238" w:name="__RefHeading___Toc2276200_2035185390"/>
      <w:bookmarkStart w:id="239" w:name="_Toc80"/>
      <w:bookmarkEnd w:id="237"/>
      <w:bookmarkEnd w:id="238"/>
      <w:r>
        <w:rPr>
          <w:rtl w:val="true"/>
        </w:rPr>
        <w:t xml:space="preserve">کتاب الدیات </w:t>
      </w:r>
      <w:r>
        <w:rPr>
          <w:rtl w:val="true"/>
        </w:rPr>
        <w:t>(</w:t>
      </w:r>
      <w:r>
        <w:rPr>
          <w:rtl w:val="true"/>
        </w:rPr>
        <w:t>ضمان دعوت کننده به خارج از خانه</w:t>
      </w:r>
      <w:r>
        <w:rPr>
          <w:rtl w:val="true"/>
        </w:rPr>
        <w:t xml:space="preserve">) </w:t>
      </w:r>
      <w:r>
        <w:rPr/>
        <w:t>90/12/03</w:t>
      </w:r>
      <w:bookmarkEnd w:id="2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دعوت کننده به خارج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غفلت 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نقطه مقابل ذکر خدا؛ غفلت از یاد خداست و این برای انسان یک حالت بسیار زشتی است و موجب بد عاقبتی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یاد خداست ملاحظه می کند به یاد مرگ و قیامت و بهشت و جهنم است شاید محاسبه کند و اگر معصیتی مرتکب شود مجدداً توبه کند اما اگر غفلت کرد هیچ رادع و مانعی از هیچ گناهی ندارد و هیچوقت هم به یاد توبه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مورد غفلت بسیار سختگیری کردند تا آنجا که حضرت یوسف یک لحظه غفلت کرد عقوبتش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آنگاه که داشت از یوسف جدا میشد و به دلش افتاده بود به فراق مبتلا میشود در نصیحتی که به فرزندش یوسف 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تنسی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زمانی از یاد خدا غافل مباش حضرت یوسف هم همواره به یاد خدا بود اما یک غفلت که آنهم کار شیطان بود باعث شد به آن زندانی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عند ربک فانساه الشیطان ذکر ربه</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در نزد اربابت به فکر ما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ضمیر در کلمه انساه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جمله انساه الشیطان دو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فانساه به آن شخص برمی گردد یعنی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که در نزد پادشاه از یوسف شفاعت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فانساه به حضرت یوسف برمی گردد یعنی شیطان حضرت را به فراموشی واداشت و از ذکر پروردگارش غافل کرد و حضرت یوسف یک ترک اولی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ارتکاب ترک اولی برای پیامبران عیب نیست حضرت آدم هم ترک اولی داشت موارد متعددی در آیات قرآن که ترک اولی نسبت به پیامبران دادند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احتجاجاتی که حضرت رضا با مامون داشتند هم بسیاری از همین ترک اولاها را که پیامبران داشتند متذکر شدند حضرت یوسف فعل حرامی مرتکب نشد زیرا اینکه به کسی بگویی بابت من بگو چنین انسانی در زندان مانده است فعل حرامی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اخی یوسف کیف استغاث بالمخلوق دون الخالق</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من تعجب کردم از برادرم یوسف که به جای درخواست از خدا از مخلوقی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کلمته</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اگر یوسف این حرف را نزده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لبث فی السجن طول ما 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زندان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 ترک اولی بودن و معصیت نبودن فعل یوسف روایتی است که مجمع البیان </w:t>
      </w:r>
      <w:r>
        <w:rPr>
          <w:rStyle w:val="FootnoteAnchor"/>
          <w:rtl w:val="true"/>
        </w:rPr>
        <w:footnoteReference w:id="792"/>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ابی عبداله قال جاء جبرائیل قال یا یوسف من جعلک احسن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و درخواست یوسف از زندانی آزاد شده؛ جبرئیل نازل شد و خطاب به حضرت یوسف گفت این زیبائی که داری را چه کسی به تو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فرمود خدای من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حببک الی ابیک دون اخوتک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مجدداً پرسید چه کسی به جای برادرانت محبت تو را در دل پدرت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یوسف گفت خدای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ساق الیک السیاره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پرسید آنگاه که در چاه متروکه بودی چه کسی کاروان را به سمت آن چاه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گفت خدای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فمن صرف عنک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پرسید وقتی اهل کاروان آن سنگ بزرگ را در چاه انداختند تا بفهمند چاه آب دارد یا خیر؟ چه کسی سنگ را به کناری انداخت تا ضمن افتادن در آب با تو برخورد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خدای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فمن انقضک من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پرسید چه کسی تو را از چاه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گفت خدای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صرف عنک کید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چه کسی تو را از مکر و حیله زنان مصون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خدای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فان ربک یقول ما دعاک الی ان تنزل حاجتک بمخلوق دونی البس فی السجن بماقلت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اکنون گوش کن خدای تو فرمود چه چیز باعث شد برای آزادیت از بنده‌ام درخواست کنی و مرا از یاد ببری؟ اکنون که از بنده‌ام درخواست کردی پس باید پنج سال دیگر در زندان بمانی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مرحوم طبرسی توضیح می دهد که اقدام حضرت یوسف فعل محرمی نبود و قبحی هم ندارد اما خداوند از پیامبرش انتظار چنین فعلی را ندارد مجمع در ادامه آورده است بعد از آن که مدت اضافه پنج سال تمام شد جبرائیل آمد و دعای فرج را یاد یوسف داد تا آزاد شد البته می گویند حضرت یوسف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کانت ذبوبی قد اخرقت عندک وجهی فانی اتوجه الیک بوجه نبیک نبی الرحمه وعلی وفاطمة والحسن والحسین 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آزادیش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این توفیق را بدهد که بیاد او باشیم و ما را از غفلت یاد خدا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دعوت کننده به خارج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را شبانه از خانه بیرون بردند و برنگشت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مقتولا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بدون اثر قتل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الاثر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صورت اول گفته شد آن شخص ضامن است و مراد از ضمان هم ضمان دیه است که باید از مال خودش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جنازه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 شخص صدا زننده را می خواهند و سوال می کنند و گفتیم پاسخ صدا زننده صوری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زننده در پاسخ می گوید فلانی او را کشت و بینه و شاهد هم دارد در این فرض بلا خلاف برئ از ضمان می شود و قاتل را می گیرند و قصاص می کنند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زننده در پاسخ می گوید قاتل فلانی است ولی بینه و شاهد ندارد و نمی تواند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فرض مرحوم محقق در شرایع </w:t>
      </w:r>
      <w:r>
        <w:rPr>
          <w:rStyle w:val="FootnoteAnchor"/>
          <w:rtl w:val="true"/>
        </w:rPr>
        <w:footnoteReference w:id="793"/>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بینه ففی القود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بین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قصاص و احتمال دوم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قصاص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خبر ابی المقدام </w:t>
      </w:r>
      <w:r>
        <w:rPr>
          <w:rStyle w:val="FootnoteAnchor"/>
          <w:rtl w:val="true"/>
        </w:rPr>
        <w:footnoteReference w:id="794"/>
      </w:r>
    </w:p>
    <w:p>
      <w:pPr>
        <w:pStyle w:val="BookText"/>
        <w:rPr/>
      </w:pP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ظاهر روایت حکم قصاص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آنجایی که اصلا اثری از او پیدا نشده بود گفتیم قدر متیقن ضمان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جنازه مقتولا پیدا شد انسب این است که بگوییم ضامن قصاص است و اقرب به ضمان در این فرض ضمان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ضمان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درست است که یک نفر کشته شد ولی اگر برای ما اطمینان حاصل شده بود که صدا زننده قاتل است می توانستیم قصاص کنیم و اکنون چون اطمینان به قاتل بودن صدا زننده نداریم به حکم اصل برائت از قصاص و نیز اصل احتیاط در دماء می گوییم دیه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استناد قتل محرز نیست پس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ادامه بیان تردد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والاصح ان لا 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صحیح تر عدم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عدم البینة فعلیه الدیة ولا قود علیه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زننده مدعی کشته شدن شخص از منزل خارج شده توسط شخص ثالث بود و بینه نداشت باید دیه بپردازد و قصاص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bookmarkStart w:id="240" w:name="pg4794_56886"/>
    </w:p>
    <w:p>
      <w:pPr>
        <w:pStyle w:val="BookText"/>
        <w:rPr/>
      </w:pPr>
      <w:bookmarkEnd w:id="2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زننده در پاسخ کسی را معرفی نمی کند و خودش هم انکار می کند و می گوید او را نکشته است در اینجا هم می گویند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یقر بقتله ولا ادعاه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ضامن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وجوب دیه هیچ گونه احلافی در مورد صدا زننده مطرح نیست و لازم نیست صدا زننده برای برائت از قصاص یا دیه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ادله ای وجود داشته باشد که صاحبخانه سالم برگشت یا در مقطعی قبل از قتل یا مفقود شدن از صدا زننده جدا شده بود صدا زننده متهم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شاء الله روز بعد</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41" w:name="__RefHeading___Toc2276202_2035185390"/>
      <w:bookmarkStart w:id="242" w:name="_Toc81"/>
      <w:bookmarkEnd w:id="241"/>
      <w:r>
        <w:rPr>
          <w:rtl w:val="true"/>
        </w:rPr>
        <w:t xml:space="preserve">کتاب الدیات </w:t>
      </w:r>
      <w:r>
        <w:rPr>
          <w:rtl w:val="true"/>
        </w:rPr>
        <w:t>(</w:t>
      </w:r>
      <w:r>
        <w:rPr>
          <w:rtl w:val="true"/>
        </w:rPr>
        <w:t>ضمان دعوت کننده به خارج از خانه</w:t>
      </w:r>
      <w:r>
        <w:rPr>
          <w:rtl w:val="true"/>
        </w:rPr>
        <w:t xml:space="preserve">) </w:t>
      </w:r>
      <w:r>
        <w:rPr/>
        <w:t>90/12/06</w:t>
      </w:r>
      <w:bookmarkEnd w:id="2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دعوت کننده به خارج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شبانه فردی را از درب خانه‌اش صدا بزند و او را از منزل بیرون ببرد و بعد خبری از او نشود سه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خارج شده از منزل مفقود الاثر شود و دیگر برنگردد و اثری هم از او نباشد؛ در این صورت صدا زننده ضامن است و دو روایت هم دلیل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فرد از منزل خارج شده مقتولا پیدا شود و گفتیم در این صورت پاسخ صدا زننده در برابر دادگاه سه حالت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 فلانی او را کشت و بینه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برئ الذمه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 قاتل فلانی است و بینه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گفتیم در مورد حکم قصاص یا دیه دو وجه مطرح است و گفته شد اصح این است که قصاص ندارد و امام در متن مسأله فرمودند قصاص ندارد و دلیل مسأله هم عدم احراز استناد قتل به آن شخص صدا زننده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لوث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از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ادریس </w:t>
      </w:r>
      <w:r>
        <w:rPr>
          <w:rStyle w:val="FootnoteAnchor"/>
          <w:rtl w:val="true"/>
        </w:rPr>
        <w:footnoteReference w:id="796"/>
      </w:r>
      <w:r>
        <w:rPr>
          <w:rFonts w:ascii="IRNazanin" w:hAnsi="IRNazanin" w:eastAsia="IRNazanin"/>
          <w:color w:val="111111"/>
          <w:sz w:val="28"/>
          <w:sz w:val="28"/>
          <w:szCs w:val="28"/>
          <w:rtl w:val="true"/>
          <w:lang w:bidi="fa-IR"/>
        </w:rPr>
        <w:t>فرمود در صورتی که جنازه فرد از منزل خارج شده مقتولا پیدا شود می‌توان با یک شرط گفت از موارد لوث است و با قسامه مطلب روشن می‌شود به شرط اینکه بین داعی و آن شخص از منزل خارج شده مخاصمه و عداوتی باشد و اگر عداوت قبلی ثابت شود همین قرینه می‌شود که مورد لوث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97"/>
      </w:r>
      <w:r>
        <w:rPr>
          <w:rFonts w:ascii="IRNazanin" w:hAnsi="IRNazanin" w:eastAsia="IRNazanin"/>
          <w:color w:val="111111"/>
          <w:sz w:val="28"/>
          <w:sz w:val="28"/>
          <w:szCs w:val="28"/>
          <w:rtl w:val="true"/>
          <w:lang w:bidi="fa-IR"/>
        </w:rPr>
        <w:t>هم از ایشان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احتمال 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ادریس دو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لوث قرینه قویّه می‌خواهیم که صدق گفتار مدعی را اثبات کند یعنی مطلق لوث کفایت نمی‌کند بنابراین مخاصمه و عداوت معمولی موجب لوث نمی‌تواند باشد وجود قرینه‌ی قویه هم جزء 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مرحوم صاحب جواهر </w:t>
      </w:r>
      <w:r>
        <w:rPr>
          <w:rStyle w:val="FootnoteAnchor"/>
          <w:rtl w:val="true"/>
        </w:rPr>
        <w:footnoteReference w:id="798"/>
      </w:r>
      <w:r>
        <w:rPr>
          <w:rFonts w:ascii="IRNazanin" w:hAnsi="IRNazanin" w:eastAsia="IRNazanin"/>
          <w:color w:val="111111"/>
          <w:sz w:val="28"/>
          <w:sz w:val="28"/>
          <w:szCs w:val="28"/>
          <w:rtl w:val="true"/>
          <w:lang w:bidi="fa-IR"/>
        </w:rPr>
        <w:t xml:space="preserve">پس از نقل کلام ابن ادریس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ثبت مقتضی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علت قابل اعتنا می‌خواهد مورد لوث را ثابت کند که در محل نداریم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امام معصوم نص داریم که در دو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ضامن له</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Style w:val="FootnoteAnchor"/>
          <w:rtl w:val="true"/>
        </w:rPr>
        <w:footnoteReference w:id="800"/>
      </w:r>
      <w:r>
        <w:rPr>
          <w:rStyle w:val="FootnoteAnchor"/>
          <w:rtl w:val="true"/>
        </w:rPr>
        <w:footnoteReference w:id="801"/>
      </w:r>
      <w:r>
        <w:rPr>
          <w:rFonts w:ascii="IRNazanin" w:hAnsi="IRNazanin" w:eastAsia="IRNazanin"/>
          <w:color w:val="111111"/>
          <w:sz w:val="28"/>
          <w:sz w:val="28"/>
          <w:szCs w:val="28"/>
          <w:rtl w:val="true"/>
          <w:lang w:bidi="fa-IR"/>
        </w:rPr>
        <w:t>از این نص می‌فهمیم امام مورد را مورد لوث تشخیص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از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زننده در پاسخ دادگاه سکوت کرده است نه به قتل اقرار می کند و نه بینه ای وجود دارد که او قاتل است و نه به کسی نسبت می دهد و فقط می گوید من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سه نظر ممکن است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02"/>
      </w:r>
      <w:r>
        <w:rPr>
          <w:rFonts w:ascii="IRNazanin" w:hAnsi="IRNazanin" w:eastAsia="IRNazanin"/>
          <w:color w:val="111111"/>
          <w:sz w:val="28"/>
          <w:sz w:val="28"/>
          <w:szCs w:val="28"/>
          <w:rtl w:val="true"/>
          <w:lang w:bidi="fa-IR"/>
        </w:rPr>
        <w:t xml:space="preserve">به نقل از مفید </w:t>
      </w:r>
      <w:r>
        <w:rPr>
          <w:rStyle w:val="FootnoteAnchor"/>
          <w:rtl w:val="true"/>
        </w:rPr>
        <w:footnoteReference w:id="803"/>
      </w:r>
      <w:r>
        <w:rPr>
          <w:rFonts w:ascii="IRNazanin" w:hAnsi="IRNazanin" w:eastAsia="IRNazanin"/>
          <w:color w:val="111111"/>
          <w:sz w:val="28"/>
          <w:sz w:val="28"/>
          <w:szCs w:val="28"/>
          <w:rtl w:val="true"/>
          <w:lang w:bidi="fa-IR"/>
        </w:rPr>
        <w:t xml:space="preserve">وسلار </w:t>
      </w:r>
      <w:r>
        <w:rPr>
          <w:rStyle w:val="FootnoteAnchor"/>
          <w:rtl w:val="true"/>
        </w:rPr>
        <w:footnoteReference w:id="804"/>
      </w:r>
      <w:r>
        <w:rPr>
          <w:rFonts w:ascii="IRNazanin" w:hAnsi="IRNazanin" w:eastAsia="IRNazanin"/>
          <w:color w:val="111111"/>
          <w:sz w:val="28"/>
          <w:sz w:val="28"/>
          <w:szCs w:val="28"/>
          <w:rtl w:val="true"/>
          <w:lang w:bidi="fa-IR"/>
        </w:rPr>
        <w:t xml:space="preserve">وابن حمزه </w:t>
      </w:r>
      <w:r>
        <w:rPr>
          <w:rStyle w:val="FootnoteAnchor"/>
          <w:rtl w:val="true"/>
        </w:rPr>
        <w:footnoteReference w:id="805"/>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دلیل خاصی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به شرط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 بشرط اجرای قسامه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مورد حالت دوم از صورت سوم گفتیم در این حالت سوم هم راهی برای اجرای قسامه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اولی همین است که بگوییم به اعتبار دو روایت ضامن دیه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مرحوم امام هم در اینجا قائل به دیه هستند که به اعتبار نص ضامن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فرد خارج شده از منزل میتاً پیدا شود و اثر قتل بر آن نباشد؛ در اینجا ابتدا دو فرض مطرح است؛</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صدا زننده مقصر نبود بلکه فرد خارج شده از منزل به طور طبیعی یا به علتی دیگر مرده است در این فرض هیچ ضمانی بعهده او نیست زیرا قتل مستند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بدهیم صدا زننده زیرکی کرده است و به گونه ای او را کشته است که آثاری نماند در این فرض مرحوم محقق در شرایع </w:t>
      </w:r>
      <w:r>
        <w:rPr>
          <w:rStyle w:val="FootnoteAnchor"/>
          <w:rtl w:val="true"/>
        </w:rPr>
        <w:footnoteReference w:id="80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 انه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زننده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همانگونه که در صور سابق گفتیم در اینجا نیز اطلاق روایت شامل مورد می‌شود و صدا زننده ضامن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صورتی که بحث کردیم گفتیم صدا زننده به استناد روایت ضامن دیه است و این حکم تعبدی است چون امام معصوم فرمود ضامن است و دیه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قابل ذکر این است که علاوه بر ضمان دیه نمی‌توانیم بگوییم قاتل است تا آثاری که برای قاتل مترتب است بر او نیز مترتب شود مثلا اگر بین صدا زننده و شخص خارج شده از منزل خویشی وجود دارد و تصادفا صدا زننده وارث فرد خارج شده از منزل است و در ارث هم یکی از موانع ارث قتل است؛ نمی‌توانیم بگوییم حالا که دیه ثابت شد پس ارث نمی‌برد چون نتوانستیم آثار قتل را بر او مترتب کنیم و حکم امام حکم تعبدی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bookmarkStart w:id="243" w:name="pg4794_56894"/>
    </w:p>
    <w:p>
      <w:pPr>
        <w:pStyle w:val="BookText"/>
        <w:rPr/>
      </w:pPr>
      <w:bookmarkEnd w:id="243"/>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44" w:name="__RefHeading___Toc2276204_2035185390"/>
      <w:bookmarkStart w:id="245" w:name="_Toc82"/>
      <w:bookmarkEnd w:id="244"/>
      <w:r>
        <w:rPr>
          <w:rtl w:val="true"/>
        </w:rPr>
        <w:t xml:space="preserve">کتاب الدیات </w:t>
      </w:r>
      <w:r>
        <w:rPr>
          <w:rtl w:val="true"/>
        </w:rPr>
        <w:t>(</w:t>
      </w:r>
      <w:r>
        <w:rPr>
          <w:rtl w:val="true"/>
        </w:rPr>
        <w:t>موجبات ضمان بالتسبیب</w:t>
      </w:r>
      <w:r>
        <w:rPr>
          <w:rtl w:val="true"/>
        </w:rPr>
        <w:t xml:space="preserve">) </w:t>
      </w:r>
      <w:r>
        <w:rPr/>
        <w:t>90/12/07</w:t>
      </w:r>
      <w:bookmarkEnd w:id="2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ضمان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بحث‌های کتاب دیات موجبات ضمان بود یعنی افعالی که اگر انجام شود موجب ضمان دیه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موجبات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گفتیم در موجبات ضمان سه مبحث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الضمان بالمباشرة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الضمان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الضمان بالمباشرة والتسبیب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 که موجبات ضمان بالمباشرة بود را بحث کردیم و گذشت و گفتیم؛ کسی انسانی را هل می‌دهد و طرف می‌افتد می‌میرد و بالمباشرة موجب مگر کسی میشد و یا مثالهایی دیگر که بحث کردیم وگذشت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 فی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بحث در مورد فراهم کردن سبب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ضمان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بها هاهنا کل فعل یحصل التلف عنده بعلة غیره بحیث لولاه لما حصل التلف کحفر البئر ونصب السکین وإلقاء الحجر وإیجاد المعاثر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07"/>
      </w:r>
      <w:r>
        <w:rPr>
          <w:rFonts w:ascii="IRNazanin" w:hAnsi="IRNazanin" w:eastAsia="IRNazanin"/>
          <w:color w:val="111111"/>
          <w:sz w:val="28"/>
          <w:sz w:val="28"/>
          <w:szCs w:val="28"/>
          <w:rtl w:val="true"/>
          <w:lang w:bidi="fa-IR"/>
        </w:rPr>
        <w:t>در اول بحث اسباب، توضیح مفصلی دارد و تفاوت سبب و علت و شرط را مطرح می‌کند و تفصیل بیشتر بحث را به کتاب غصب و قصاص حواله می‌دهد و در آخر می‌فرماید ما در هیچ روایتی نداریم که سبب یا شرط یا علت موضوع حکم قرار گرفته باشد که بگوید هر جا سبب واقع شد حکمش این است یا هر جا شرط و یا علت واقع شود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ببینیم فعلی که محقق می‌شود چگونه انتساب به این شخص پیدا می‌کند و در چه مورد عرف مستند به این فرد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فرقی ندارد که اسمش شرط یا علت یا سبب باشد یعنی ما دائر مدار تعریف و شناخت علت و سبب و شرط نیستیم بلکه اثبات استناد کافی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خلاصه فرمایش صاحب جواهر این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شیئ من النصوص جعل لفظ السبب عنوانا للحکم فالاختلاف فی تعریفها تطویل الکلام فی ذلک خال عن الفائدة انما المدار صدق نسبة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نیست در مورد تعریف وقت صرف کنیم و فقط در حد دانستن اینکه کجا مصداق قتل است یک تعریف جزئی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بهترین تعریف تعریفی است که مرحوم امام هم اینجا ذکر کردند البته در این جا تعریف خود سبب مطرح است نه تعریف سبب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اشاره کردیم حضرت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بها هاهنا کل فعل یحصل التلف عنده بعلة غیره بحیث لولاه لما حصل التلف کحفر البئر ونصب السکین وإلقاء الحجر وإیجاد المعاثر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 ممکن است در جایی علت تامه را سبب بگویند اما در بحث ضمان مراد از سبب کل فعل یحصل التلف عنده بعلة غیره که لولاه مرگ محقق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توضیح تعریف چند مثال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سقوط در چاه حفر بئر نبود بلکه لغزش پا علت بود و حفر بئر سبب شد که لغزش ایجاد و سپس باعث سقوط بشود که اگر چاه نبود لغزش پا موجب سقوط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غذا سم ریخت عمل ریختن سم در غذا را می‌گوییم سبب مرگ چون این ریختن سم در غذا سبب مردن اوست اما علت مرگ او این نیست یعنی بعلة غیره بلکه علت مرگ خوردن غذای مسموم است که اگر سم نبود با خوردن غذا به تنهایی نمی‌مرد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شئ تیزی را در محلی قرار دهد مثلا میخ بزرگی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کند شخصی با میخ بزرگ برخورد می کند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فرو کردن میخ در زمین سبب مرگ است اما علت مرگ نیست بلکه علت برخورد شخص با سکین و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را در محلی قرار می‌دهد و کسی با آن سنگ برخورد می‌کند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سنگ سبب است اما علت مرگ نیست بلکه علت مرگ برخورد کردن و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المعاثر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منطقه‌ای را آنچنان آرایش دهد که زمین لیز شود و باعث لغزیدن افراد در حال عبور گردد در این صورت اصل درست کردن لغزشگاه سبب مرگ است اما علت مرگ نیست بلکه علت لغزیدن و بر زمین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مثالها شرط این است که در جای مباح نباشد و از روی عدوان باشد سببی که موجب ضمان باشد عدوانی بودن آن است بر همین اساس موارد ضمان و عدم ضمان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خود یکی از چهار مثال مطرح شده را ایجاد کند ضامن نیست پس در مواردی سبب هست اما عدوان نیست برای نمونه میخ بزرگی برای مهار حیوان در مکان مباح نصب کرده است و کسی با آن برخورد کرد و مرد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مکان مباح چاهی حفر کند یا یکی از موانع را ایجاد کند و کسی در روز و حالت عادی با آن برخورد کند و بمیرد شک می‌کنیم که آیا حافر چاه و غیره ضامن است یا خیر؟ می‌گوییم در صورت شک اصل عدم ضمان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Style w:val="FootnoteAnchor"/>
          <w:rtl w:val="true"/>
        </w:rPr>
        <w:footnoteReference w:id="808"/>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ان رجلا حفر بئرا فی داره ثم دخل رجل فوقع فیها لم یکن علیه شیئ ولا ضمان ولکن لیغطها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یعنی بدون اذن و دعوت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صاحبخانه و حفر کننده چاه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حکمی را بیان می‌کند که باید چاه را بپوشاند و مانعی ایجاد کند که کسی در آن نیفتد و البته این حکم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همین باب هم ذیل و صدری دارد که صدر آن همین مضمون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یحفر البئر فی داره أو فی أرضه،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حفر فی ملکه فلیس علیه ضمان، وأما ما حفر فی الطریق أو فی غیر ما یملک فهو ضامن لما یسقط فیه</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گرچه ذیل مطلب دیگری را می رساند اما صدر روایت ظهور در عدم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مباح کاری انجام دهد مثلا چاهی حفر کند در این صورت اگر کسی در آن افتاد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810"/>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جبار والعجماء جبار والمعدن جبار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bookmarkStart w:id="246" w:name="pg4794_56901"/>
    </w:p>
    <w:p>
      <w:pPr>
        <w:pStyle w:val="BookText"/>
        <w:rPr/>
      </w:pPr>
      <w:bookmarkEnd w:id="246"/>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از ماده جبر است یعنی خود این چاه جبران خسارت می‌کند یعنی خونش هدر است البته آن چاهی که قدیمی است و متصدی ندارد جبار است نه همه چاه‌ها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حیوان را در زمین مباحی بسته است که چرا کند و انسانی به آن حیوان نزدیک شد و حیوان لگد زد و او مرد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عین رعایت اصول ایمنی، معدن ریزش کرد و کارگر مرد کسی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بهمن که از توده برف ایجاد می‌شود و ریزش می‌کند یا دیواری خراب می‌شود؛ در این صورتها کسی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صریح نیست بلکه حمل بر عدم ضمان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 مورد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موارد دیگر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47" w:name="__RefHeading___Toc2276206_2035185390"/>
      <w:bookmarkStart w:id="248" w:name="_Toc83"/>
      <w:bookmarkEnd w:id="247"/>
      <w:r>
        <w:rPr>
          <w:rtl w:val="true"/>
        </w:rPr>
        <w:t xml:space="preserve">کتاب الدیات </w:t>
      </w:r>
      <w:r>
        <w:rPr>
          <w:rtl w:val="true"/>
        </w:rPr>
        <w:t>(</w:t>
      </w:r>
      <w:r>
        <w:rPr>
          <w:rtl w:val="true"/>
        </w:rPr>
        <w:t>موجبات ضمان بالتسبیب</w:t>
      </w:r>
      <w:r>
        <w:rPr>
          <w:rtl w:val="true"/>
        </w:rPr>
        <w:t xml:space="preserve">) </w:t>
      </w:r>
      <w:r>
        <w:rPr/>
        <w:t>90/12/08</w:t>
      </w:r>
      <w:bookmarkEnd w:id="2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ضمان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دوم از ضمان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سبب را بررسی کردیم و از صاحب جواهر نقل کردیم به تعریف نیازی نداریم بلکه بیان مصادیق تسبیب مهم است و در نهایت تعریف امام در تحریر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بر اساس تعریف امام در بحث ضمان دیه؛ سبب با علت تفاوت دارد یعنی انسان، فعلی انجام می‌دهد که موجب قتل می‌شود اما تحقق قتل بخاطر علت دیگری است مثلا سمی را در یک غذا می‌ریزد و انسانی که خبر ندارد می‌خورد و می‌میرد در این صورت سبب را این شخص مسموم کننده غذا فراهم کرده است اما علت مرگ خوردن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جهت هم هست که اگر این سم نبود این شخص نمی‌مرد پس علت مرگ نیست ولی سببیت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چاه کنده است و انسانی می‌خواست رد شود لغزش پیدا کرد و افتاد در چاه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کندن چاه سبب قتل است اما علت قتل لغزیدن و افتادن در چاه است در اینجا فعلا کاری به ضمان نداریم بلکه در بعضی موارد ممکن است ضمان باشد و در بعضی موارد بگوییم ضامن نیست لذا می‌گوییم در تعریف سبب لازم نیست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و فقط به بیان مصادیق ضمان می‌پردازیم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مصادیق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 اگر کسی سبب قتل را در ملک خودش ایجاد کند و شخص دیگری بدون اذن و عدوانا وارد شود و تلف گردد؛ ایجاد کننده سبب قتل ضامن نیست زیرا گرچه حفر کننده چاه سبب قتل است ولی قتل مستند به او نیست چون مقتول عدوانا و بدن اذن وارد ملک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دوم؛ اگر کسی سبب قتل را در ملک خودش انجام دهد و شخص دیگری با اذن و دعوت او وارد شود در اینجا اگر شب است دعوت کننده وظیفه دارد اطلاع دهد و اگر روز است و راه مشخص است و نیاز به گفتن ندارد اگر دعوت شده در چاه افتاد و مرد می‌گوییم دعوت 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وارد شونده نابینا باشد و یا ورودش در شب و تاریکی باشد و دعوت کننده نیز اطلاع نداده باشد در اینجا دعوت کننده ضامن است البته این مطلب را بعدا به تفصیل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دلیل عدم ضمان هم اولا اصل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 روایت هم خواندیم که بر عدم ضمان دلالت داشت</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به هر حال در هر دو صورت دلائل نشان می داد ایجاد کننده سبب قتل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سوم؛ اگر سبب قتل را در ملکی مباح انجام داده است مثلا در بیابان چاهی کنده است اگر با همان شرائط که در مصداق اول و دوم آمده است کسی در این چاه افتاد ایجاد کننده سبب قتل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یعنی در صورت شک اصل عدم ضمان است و فرض این است که عدوانی در کار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هم داریم که صریح نیست ولی حمل بر این صورت می شود سکونی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البئر جبار والعجماء جبار والمعدن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چهارم؛ اگر کسی سبب قتل را در ملک غیر انجام دهد مسأله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سبب قتل با اذن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ایجاد کننده سبب قتل ضامن نیست حتی اگر خود مالک هم در چاه بیفتد حافر چاه ضامن نیست چون عدوانی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سبب قتل بدون اذن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بعد از اینکه فهمید در ملکش مثلا چاهی کنده‌اند راضی شد این رضایت مثل این است که قبلا از مالک اذن گرفته باشند و ضمانی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ایجاد کننده سبب قتل از مالک اذن نگرفته است و مالک هم راضی نشد در این صورت چه اینکه صاحب ملک در چاه بیفتد و بمیرد و یا شخص ثالثی بدون اذن مالک وارد ملک شده و در چاه بیفتد و بمیرد شخص ایجاد کننده سبب قتل ضامن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بیان یک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مصداق چهارم با مصداق سوم این است که در مصداق سوم آنجا عدوانی در کار نبود اما در مصداق چهارم عدوان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Style w:val="FootnoteAnchor"/>
          <w:rtl w:val="true"/>
        </w:rPr>
        <w:footnoteReference w:id="814"/>
      </w:r>
      <w:r>
        <w:rPr>
          <w:rFonts w:ascii="IRNazanin" w:hAnsi="IRNazanin" w:eastAsia="IRNazanin"/>
          <w:color w:val="111111"/>
          <w:sz w:val="28"/>
          <w:sz w:val="28"/>
          <w:szCs w:val="28"/>
          <w:rtl w:val="true"/>
          <w:lang w:bidi="fa-IR"/>
        </w:rPr>
        <w:t>عن ابی عبدالله قال قلت له رجل حفر بئرا فی ملک غیره فمر علیها رجل فوقع فیها فقال علیه الضمان لان کل من حفر فی غیر ملکه کان 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غیر ملک یعنی ملک دیگران نه ملک مباح زیرا اگر ملک مباح مراد باشد عنوان دیگری دارد و جزء مصداق سوم می‌شود که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سماعة؛ این روایت از دو طریق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نقل اول؛ 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عیسی عن سماعة </w:t>
      </w:r>
      <w:r>
        <w:rPr>
          <w:rStyle w:val="FootnoteAnchor"/>
          <w:rtl w:val="true"/>
        </w:rPr>
        <w:footnoteReference w:id="815"/>
      </w:r>
      <w:r>
        <w:rPr>
          <w:rFonts w:ascii="IRNazanin" w:hAnsi="IRNazanin" w:eastAsia="IRNazanin"/>
          <w:color w:val="111111"/>
          <w:sz w:val="28"/>
          <w:sz w:val="28"/>
          <w:szCs w:val="28"/>
          <w:rtl w:val="true"/>
          <w:lang w:bidi="fa-IR"/>
        </w:rPr>
        <w:t>قال سألته عن الرجل یحفر البئر فی داره او فی ارضه فقال اما ما حفر فی ملکه فلیس علیه الضمان اما ما حفر فی الطریق او فی غیر ما یملک فهو ضامن لما یسقط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ذیل روایت مورد استناد در مصداق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دوم نام امام معصوم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سماعة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81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bookmarkStart w:id="249" w:name="pg4794_56909"/>
    </w:p>
    <w:p>
      <w:pPr>
        <w:pStyle w:val="BookText"/>
        <w:rPr/>
      </w:pPr>
      <w:bookmarkEnd w:id="249"/>
      <w:r>
        <w:rPr>
          <w:rFonts w:ascii="IRNazanin" w:hAnsi="IRNazanin" w:eastAsia="IRNazanin"/>
          <w:color w:val="111111"/>
          <w:sz w:val="28"/>
          <w:sz w:val="28"/>
          <w:szCs w:val="28"/>
          <w:rtl w:val="true"/>
          <w:lang w:bidi="fa-IR"/>
        </w:rPr>
        <w:t>مصداق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ایجاد کننده سبب قتل در طریق مسلمین چاهی حفر کند یا شهرداری این چاه را حفر می‌کند یا شخصی دیگر این کار را انجام می‌دهد در این صورت ایجاد کننده سبب قتل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مصداق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50" w:name="__RefHeading___Toc2276208_2035185390"/>
      <w:bookmarkStart w:id="251" w:name="_Toc84"/>
      <w:bookmarkEnd w:id="250"/>
      <w:r>
        <w:rPr>
          <w:rtl w:val="true"/>
        </w:rPr>
        <w:t xml:space="preserve">کتاب الدیات </w:t>
      </w:r>
      <w:r>
        <w:rPr>
          <w:rtl w:val="true"/>
        </w:rPr>
        <w:t>(</w:t>
      </w:r>
      <w:r>
        <w:rPr>
          <w:rtl w:val="true"/>
        </w:rPr>
        <w:t>ضمان دیه بالتسبیب</w:t>
      </w:r>
      <w:r>
        <w:rPr>
          <w:rtl w:val="true"/>
        </w:rPr>
        <w:t xml:space="preserve">) </w:t>
      </w:r>
      <w:r>
        <w:rPr/>
        <w:t>90/12/09</w:t>
      </w:r>
      <w:bookmarkEnd w:id="2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دیه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مبحث دوم از سه مبحث ضمان دیه؛ ضمان بالتسبیب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بحث مصادیق سبب؛ چهار مصداق بیان کردیم که به اختصار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مسأله این بود که کسی حفر بئر می‌کند و دیگری در آن می‌افتد و می‌میرد آیا صدق می‌کند قتل به تسبیب کرده است یا خیر؟</w:t>
      </w:r>
    </w:p>
    <w:p>
      <w:pPr>
        <w:pStyle w:val="BookText"/>
        <w:rPr/>
      </w:pPr>
      <w:r>
        <w:rPr>
          <w:rFonts w:ascii="IRNazanin" w:hAnsi="IRNazanin" w:eastAsia="IRNazanin"/>
          <w:color w:val="111111"/>
          <w:sz w:val="28"/>
          <w:sz w:val="28"/>
          <w:szCs w:val="28"/>
          <w:rtl w:val="true"/>
          <w:lang w:bidi="fa-IR"/>
        </w:rPr>
        <w:t>البته مثال حفر بئر از باب نمونه است وگرنه هرچه را که مانع ایجاد کند و باعث مرگ کسی بشود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مصادیق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خودش حفر بئر کند و شخصی بدون اذن وارد شود و در چاه بیفتد و بمیرد در این صورت حافر بئر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خودش حفر بئر کند و شخصی با اذن و دعوت حافر وارد شود و در چاه بیفتد و بمیرد در صورتی که دعوت برای روز باشد یا اگر شب بود داعی وظیفه اطلاع رسانی را انجام دهد ضامن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مباح حفر بئر کند و کسی در آن بفتد و بمیرد در این صورت هم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غیر حفر بئر کند؛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اگر با رضایت مالک حفر بئر کرده است و کسی افتاد و مرد حافر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رضایت مالک حفر بئر کرده است و مالک بعد از فهمیدن راضی نشد در این حالت چه مالک در چاه بیفتد و بمیرد یا شخص ثالثی در چاه بیفتد و بمیرد؛ حافر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مالک بعد از فهمیدن راضی شد در آن حالت حافر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این است که اگر کسی در طریق مسلمین مانعی ایجاد کند و باعث تلف یا عیب کسی شود در مسأله دو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طور مطلق تصمیم می‌گیرد در طریق عام چاهی حفر کند و یا مانعی ایجاد کند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عنوان رعایت مصلحت عام در طریق عام چاهی حفر می کند یا مانعی ایجاد می کند مثل اینکه چاهی حفر می کند تا عابرین از آب آن استفاده کنند یا گودالی حفر می کند که به حسب موقعیت منطقه ای آب اضافی در کنار جاده جمع شود و مسیر عامه مخروبه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مصالحی میتوان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 از مصداق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طریق عام چاهی حفر کند و انسانی بیفتد و بمیرد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حافر چاه ضامن است لان الجواز مشروط بالسلامة چون جواز عمل در جائی است که به مصلحت عام آسیبی نرسد و اگر یک نفر هم تلف شود می‌گوییم مصلحت عامه ندارد پس عمل جایزی انجام نداده است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تصرف عدوانی در طریق عمومی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تقریبا اتفاقی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17"/>
      </w:r>
      <w:r>
        <w:rPr>
          <w:rFonts w:ascii="IRNazanin" w:hAnsi="IRNazanin" w:eastAsia="IRNazanin"/>
          <w:color w:val="111111"/>
          <w:sz w:val="28"/>
          <w:sz w:val="28"/>
          <w:szCs w:val="28"/>
          <w:rtl w:val="true"/>
          <w:lang w:bidi="fa-IR"/>
        </w:rPr>
        <w:t xml:space="preserve">از مرحوم شیخ </w:t>
      </w:r>
      <w:r>
        <w:rPr>
          <w:rStyle w:val="FootnoteAnchor"/>
          <w:rtl w:val="true"/>
        </w:rPr>
        <w:footnoteReference w:id="818"/>
      </w:r>
      <w:r>
        <w:rPr>
          <w:rFonts w:ascii="IRNazanin" w:hAnsi="IRNazanin" w:eastAsia="IRNazanin"/>
          <w:color w:val="111111"/>
          <w:sz w:val="28"/>
          <w:sz w:val="28"/>
          <w:szCs w:val="28"/>
          <w:rtl w:val="true"/>
          <w:lang w:bidi="fa-IR"/>
        </w:rPr>
        <w:t xml:space="preserve">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عبارت استفاده اجماع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819"/>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الشئ یوضع علی الطریق فتمر الدابة فتنفر بصاحبها فتعقره فقال کل شئ یضر بطریق المسلمین فصاحبه ضامن لما 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می‌پرسد اگر مانعی در طریق قرار داده شود و انسانی سوار بر چهار پا از مسیر عبور کند و دابه با مانع برخورد کرده و صاحبش را به زمین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آسیب یا مرگ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 امام فرمود هرکس ایجاد مانع در طریق مسلمین کند ضامن آسیب‌های وارده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نظر سند صحیحه است که مشایخ ثلاث </w:t>
      </w:r>
      <w:r>
        <w:rPr>
          <w:rStyle w:val="FootnoteAnchor"/>
          <w:rtl w:val="true"/>
        </w:rPr>
        <w:footnoteReference w:id="820"/>
      </w:r>
    </w:p>
    <w:p>
      <w:pPr>
        <w:pStyle w:val="BookText"/>
        <w:rPr/>
      </w:pPr>
      <w:r>
        <w:rPr>
          <w:rStyle w:val="FootnoteAnchor"/>
          <w:rtl w:val="true"/>
        </w:rPr>
        <w:footnoteReference w:id="821"/>
      </w:r>
      <w:r>
        <w:rPr>
          <w:rStyle w:val="FootnoteAnchor"/>
          <w:rtl w:val="true"/>
        </w:rPr>
        <w:footnoteReference w:id="822"/>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الصباح کنانی </w:t>
      </w:r>
      <w:r>
        <w:rPr>
          <w:rStyle w:val="FootnoteAnchor"/>
          <w:rtl w:val="true"/>
        </w:rPr>
        <w:footnoteReference w:id="823"/>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اضر بشیئ من طریق المسلمین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دو روایت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ممکن است بگویند روایت با توجه به اطلاقی که دارد حتی صورتی را که در طریق مسلمین لمصلحة العامة ایجاد مانع کند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24"/>
      </w:r>
      <w:r>
        <w:rPr>
          <w:rFonts w:ascii="IRNazanin" w:hAnsi="IRNazanin" w:eastAsia="IRNazanin"/>
          <w:color w:val="111111"/>
          <w:sz w:val="28"/>
          <w:sz w:val="28"/>
          <w:szCs w:val="28"/>
          <w:rtl w:val="true"/>
          <w:lang w:bidi="fa-IR"/>
        </w:rPr>
        <w:t>کلامی دارند که به نظر می‌رسد می‌خواهند تفصیلی قائل شوند و می‌فرماید کسی که در طریق مسلمین مانعی ایجاد کرد و شخصی بر اثر آن مانع آسیب دید یا مرد اگر استیذان از امام کرده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اذن از امام ندارد ولو مصلحت عامه را رعایت کرده باشد وجهی برای عدم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کلام صاحب جواهر قابل خدشه است زیرا این حرف درستی نیست که بگوییم انسانی برای منفعت عامه و به عنوان محسن کاری انجام داد اما بعد مستلزم فسادی شد یعنی اگر احسان و مصلحت عامه است نیازی به اجازه و اذن امام ندارد البته اگر در یک مورد کسی اذن مستقیم از امام گرفته باشد علی الرأس قبول داریم اما بحث ما الان در فقه مسأله طریق مسلمین است که اگر کسی در طریق عامه حفر بئر کند و کسی بیفتد و بمیرد حکم چیست؟ و فرض بحث مربوط به موردی است که استیذان مستقیم از امام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82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اظهرهما انه لا ضمان لما فیه من المصلحة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82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حفر فی الطریق المسلوک لمصلحة المسلمین قیل لا یضمن لان الحفر لذلک سائغ وهو حسن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bookmarkStart w:id="252" w:name="pg4794_56917"/>
    </w:p>
    <w:p>
      <w:pPr>
        <w:pStyle w:val="BookText"/>
        <w:rPr/>
      </w:pPr>
      <w:bookmarkEnd w:id="252"/>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ذلک لمصلحة المارة فالظاهر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بئر در طریق عمومی یک فعل جایز است و چیزی که شرعا اذن دارد و جایز است لا یستعقب الضمان ضمان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کسی که در مسیر عام برای مصلحتی عام حفر بئر کند مشمول قاعده احسان است وما علی المحسنین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53" w:name="__RefHeading___Toc2276210_2035185390"/>
      <w:bookmarkStart w:id="254" w:name="_Toc85"/>
      <w:bookmarkEnd w:id="253"/>
      <w:r>
        <w:rPr>
          <w:rtl w:val="true"/>
        </w:rPr>
        <w:t xml:space="preserve">کتاب الدیات </w:t>
      </w:r>
      <w:r>
        <w:rPr>
          <w:rtl w:val="true"/>
        </w:rPr>
        <w:t>(</w:t>
      </w:r>
      <w:r>
        <w:rPr>
          <w:rtl w:val="true"/>
        </w:rPr>
        <w:t>مصادیق ضمان دیه بالتسبیب</w:t>
      </w:r>
      <w:r>
        <w:rPr>
          <w:rtl w:val="true"/>
        </w:rPr>
        <w:t xml:space="preserve">) </w:t>
      </w:r>
      <w:r>
        <w:rPr/>
        <w:t>90/12/10</w:t>
      </w:r>
      <w:bookmarkEnd w:id="2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دیه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غفلت 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غفلت از یاد خدا موجب گرفتاری‌هایی برای انسان و باعث تمام بدبختی‌ها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آثار آن این است که خداوند او را به خود وا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در سفینة البحار در ماده غفل یک داستانی تشبیهی را از مرحوم شیخ بهایی نقل می‌کند که گفت کسی که در دنیا خدا را کنار گذاشته و به یاد مرگ هم نیست همانند کسی است که او را در یک چاه عمیقی با یک ریسمانی آویزان کرده‌اند یک نگاه به پایین می‌اندازد می‌بیند یک افعی متوجه اوست و منتظر است که او را ببلعد و یک نگاه به بالا می‌کند می‌بیند دو موش یکی سفید و یکی سیاه طناب را می‌جوند در این وسط چشمش می‌افتد به یک مقداری عسل که به دیوار چاه روی خاکها مالیده شد و اطراف این عسل زنبورهای فراوانی هستند که عسلها را می‌خورند این شخص همه آن افعی داخل چاه و ریسمان در حال پاره شدن توسط موش را فراموش می‌کند و شروع می‌کند به لیسیدن این عسلها و مشغول جنگیدن با زنبورها 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انسان در دنیا یک چنین وضعی دارد یعنی چاه همان دنیا است و ریسمان، عمر انسان است و آن دو موش شب و روز است و افعی هم اجل و مرگ است که طناب عمر وقتی قطع شد انسان می‌میرد و عسل‌ها هم لذت‌های توام با گرفتاری در دنیا است و آن زنبورها هم دنیا دوستان و ابناء دنیا هستند که هر کدام به نفع خودشان سفره دنیا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غافل از اجل می‌پردازد به لذتهای آلوده به گرفتاری و مرگ را فراموش می‌کند و مشغول رقابت و جنگ با ابناء دنیا بر سر تصاحب دنیا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در ادامه می‌فرماید شیخ بهایی بعد از نقل این تشبیه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هذا المثل من اشد الامثال انطباقا علی الممثلین ونسأل الله تعالی البصیرة والهدایة ونعوذ به من الغفلة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که گفته‌ام بهترین نمونه از مثال‌های تطبیقی در رابطه با انسان و رابطه او با دنیا است و از خدا می خواهیم به ما بصیرت کامل عنایت کند و ما را هدایت بفرماید و از شر غفلت و گمراهی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کلام شیخ بهائی ناظر به روایات باشد زیرا در روایات موارد زیادی داریم که بر این مضامین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روایتی آمده است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الجنة لا یتحسرون علی شئ فاتهم من الدنیا کتحسرهم علی ساعة مرت من غیر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غفلت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غفلت را باید چاره کرد و بهترین راه این است که انسان مشغول یاد خدا باشد خدا را در مقابل خودش ناظر ببیند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می‌گویند در بهشت غبطه وجود دارد یعنی انسان وقتی وارد بهشت می‌شود راضی است ولی حسرت می‌خورد که می‌توانست درجات بهتری داشته باشد چرا اعمال صالحه بیشتری انجام نداده است تا درجات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ضمان دیه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مصداق پنجم از مصادیق ضمان دیه بالتسبیب گفتیم اگر کسی در طریق عام چاهی حفر کند یا مانعی ایجاد کند در مسأله دو صورت مطرح است؛</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چاهی حفر می کند یا مانعی ایجاد می کند و در فکر رعایت مصلحت عامه نیست یعنی کاری به مصلحت یا عدم مصلحت ندارد و گفتیم در این صورت دو قول مطرح است و هر دو قول مورد بررسی قرار گرفت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این است که اگر در طریق مسلمین با قید رعایت مصلحت عامه چاهی حفر کند یا مانعی ایجاد کند و انسانی به آن برخورد کند و باعث آسیب یا مرگ شود در این مسأله نیز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828"/>
      </w:r>
      <w:r>
        <w:rPr>
          <w:rFonts w:ascii="IRNazanin" w:hAnsi="IRNazanin" w:eastAsia="IRNazanin"/>
          <w:color w:val="111111"/>
          <w:sz w:val="28"/>
          <w:sz w:val="28"/>
          <w:szCs w:val="28"/>
          <w:rtl w:val="true"/>
          <w:lang w:bidi="fa-IR"/>
        </w:rPr>
        <w:t xml:space="preserve">در مسالک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اظهرهما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82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عدم الضمان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Style w:val="FootnoteAnchor"/>
          <w:rtl w:val="true"/>
        </w:rPr>
        <w:footnoteReference w:id="830"/>
      </w:r>
      <w:r>
        <w:rPr>
          <w:rFonts w:ascii="IRNazanin" w:hAnsi="IRNazanin" w:eastAsia="IRNazanin"/>
          <w:color w:val="111111"/>
          <w:sz w:val="28"/>
          <w:sz w:val="28"/>
          <w:szCs w:val="28"/>
          <w:rtl w:val="true"/>
          <w:lang w:bidi="fa-IR"/>
        </w:rPr>
        <w:t xml:space="preserve">و مرحوم خویی </w:t>
      </w:r>
      <w:r>
        <w:rPr>
          <w:rStyle w:val="FootnoteAnchor"/>
          <w:rtl w:val="true"/>
        </w:rPr>
        <w:footnoteReference w:id="831"/>
      </w:r>
      <w:r>
        <w:rPr>
          <w:rFonts w:ascii="IRNazanin" w:hAnsi="IRNazanin" w:eastAsia="IRNazanin"/>
          <w:color w:val="111111"/>
          <w:sz w:val="28"/>
          <w:sz w:val="28"/>
          <w:szCs w:val="28"/>
          <w:rtl w:val="true"/>
          <w:lang w:bidi="fa-IR"/>
        </w:rPr>
        <w:t>می‌فرمایند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دلیل قول به عدم ضمان دو امر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محسن وما علی المحسنین سبیل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چاه یا ایجاد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فعل جایز لا یستعقب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نکته ای از مرحوم صاحب جواهر </w:t>
      </w:r>
      <w:r>
        <w:rPr>
          <w:rStyle w:val="FootnoteAnchor"/>
          <w:rtl w:val="true"/>
        </w:rPr>
        <w:footnoteReference w:id="832"/>
      </w:r>
      <w:r>
        <w:rPr>
          <w:rFonts w:ascii="IRNazanin" w:hAnsi="IRNazanin" w:eastAsia="IRNazanin"/>
          <w:color w:val="111111"/>
          <w:sz w:val="28"/>
          <w:sz w:val="28"/>
          <w:szCs w:val="28"/>
          <w:rtl w:val="true"/>
          <w:lang w:bidi="fa-IR"/>
        </w:rPr>
        <w:t>نقل کردیم که می فرماید اگر اذن از امام گرفته باشد اشکالی ندارد و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اذن نگرفته است ضامن است و در مناقشه کلام ایشان گفتیم معمولا فرض برای جایی است که اذن از امام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در طریق مسلمین چاهی حفر کند یا مانعی ایجاد کند بطور مطلق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ابی الصباح </w:t>
      </w:r>
      <w:r>
        <w:rPr>
          <w:rStyle w:val="FootnoteAnchor"/>
          <w:rtl w:val="true"/>
        </w:rPr>
        <w:footnoteReference w:id="833"/>
      </w:r>
      <w:r>
        <w:rPr>
          <w:rFonts w:ascii="IRNazanin" w:hAnsi="IRNazanin" w:eastAsia="IRNazanin"/>
          <w:color w:val="111111"/>
          <w:sz w:val="28"/>
          <w:sz w:val="28"/>
          <w:szCs w:val="28"/>
          <w:rtl w:val="true"/>
          <w:lang w:bidi="fa-IR"/>
        </w:rPr>
        <w:t xml:space="preserve">کنانی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اضر بشئ من طریق المسلمین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اطلاق دارد و ضمان در همه موارد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در واقع تخریب دلیل دوم قول اول یعنی قائلین به عدم ضمان است مرحوم فخر المحققین </w:t>
      </w:r>
      <w:r>
        <w:rPr>
          <w:rStyle w:val="FootnoteAnchor"/>
          <w:rtl w:val="true"/>
        </w:rPr>
        <w:footnoteReference w:id="834"/>
      </w:r>
      <w:r>
        <w:rPr>
          <w:rFonts w:ascii="IRNazanin" w:hAnsi="IRNazanin" w:eastAsia="IRNazanin"/>
          <w:color w:val="111111"/>
          <w:sz w:val="28"/>
          <w:sz w:val="28"/>
          <w:szCs w:val="28"/>
          <w:rtl w:val="true"/>
          <w:lang w:bidi="fa-IR"/>
        </w:rPr>
        <w:t xml:space="preserve">می‌فرماید این جواز شرعی که مستعقب ضمان نیست جوازی است که مستعقب هیچ مفسده‌ای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فعل ما فیه مصلحة انما یجوز اذا لم یتضمن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خلو ما اساقه الشارع من جمیع المفاسد ووجوه القبح فیکون سائقا بشرط عدم الوقوع والوقوع کاشف عن اشتماله علی وجه قبح فیکون ضامن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bookmarkStart w:id="255" w:name="pg4794_56924"/>
    </w:p>
    <w:p>
      <w:pPr>
        <w:pStyle w:val="BookText"/>
        <w:rPr/>
      </w:pPr>
      <w:bookmarkEnd w:id="255"/>
      <w:r>
        <w:rPr>
          <w:rFonts w:ascii="IRNazanin" w:hAnsi="IRNazanin" w:eastAsia="IRNazanin"/>
          <w:color w:val="111111"/>
          <w:sz w:val="28"/>
          <w:sz w:val="28"/>
          <w:szCs w:val="28"/>
          <w:rtl w:val="true"/>
          <w:lang w:bidi="fa-IR"/>
        </w:rPr>
        <w:t>پس این جواز شرعی که بخشی از مفسده را نیز دارا است هیچ تنافی با ضمان ندارد و ممکن است هم شرعا عمل جایز باشد و هم ضمان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w:t>
      </w:r>
      <w:r>
        <w:rPr>
          <w:rStyle w:val="FootnoteAnchor"/>
          <w:rtl w:val="true"/>
        </w:rPr>
        <w:footnoteReference w:id="835"/>
      </w:r>
      <w:r>
        <w:rPr>
          <w:rFonts w:ascii="IRNazanin" w:hAnsi="IRNazanin" w:eastAsia="IRNazanin"/>
          <w:color w:val="111111"/>
          <w:sz w:val="28"/>
          <w:sz w:val="28"/>
          <w:szCs w:val="28"/>
          <w:rtl w:val="true"/>
          <w:lang w:bidi="fa-IR"/>
        </w:rPr>
        <w:t>مطلب خوبی را مطرح کرده و می‌فرماید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الصباح ملاک در ضمان را اضرار قرار داده است یعنی اگر کسی قصد اضرار دارد ضامن است و فرض ما این است که قصد اضرار ندارد پس موضوع خارج از بحث روایت است پس همین که فعل موجب اضرار به مسلمین باشد ضامن است بنابراین روایت ابوالصباح از مورد بحث ما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امر غریبی است که بگوییم جواز شرعی، جوازی است که حتی در آینده هم هیچ وجه قبحی در موردش متصور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پذیرش نیست که گفته شود ضمان تابع قصد است بلکه صریح روایت ضمان را تابع اضرار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ضمان اضرار است نه قصد هر جا اضرار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حق در مسأله این است که اگر برای مصلحت عامه در طریق مسلمین ایجاد مانعی کرد و تصادفا حادثه‌ای پیش آمد و انسانی افتاد و مرد ایجاد کننده مانع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56" w:name="__RefHeading___Toc2276212_2035185390"/>
      <w:bookmarkStart w:id="257" w:name="_Toc86"/>
      <w:bookmarkEnd w:id="256"/>
      <w:r>
        <w:rPr>
          <w:rtl w:val="true"/>
        </w:rPr>
        <w:t xml:space="preserve">کتاب الدیات </w:t>
      </w:r>
      <w:r>
        <w:rPr>
          <w:rtl w:val="true"/>
        </w:rPr>
        <w:t>(</w:t>
      </w:r>
      <w:r>
        <w:rPr>
          <w:rtl w:val="true"/>
        </w:rPr>
        <w:t>مصادیق ضمان دیه بالتسبیب</w:t>
      </w:r>
      <w:r>
        <w:rPr>
          <w:rtl w:val="true"/>
        </w:rPr>
        <w:t xml:space="preserve">) </w:t>
      </w:r>
      <w:r>
        <w:rPr/>
        <w:t>90/12/13</w:t>
      </w:r>
      <w:bookmarkEnd w:id="2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دیه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سالروز وفات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روزی برای ما محترم است و احترام به حضرت معصومه لازم است و این منافاتی با تعطیل نبودن درس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پیشنهاد تعطیلی درس یا حتی تعطیلی حوزه علمیه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اگر درس تعطیل بشود آقایان می‌روند سراغ کارهای روزمره و اگر درس باشد ممکن است در همان درس‌ها یک حدیثی یک مطلبی در شأن و جلالت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بشود که مفیدتر است البته در بعضی از شهادت‌ها نظیر عاشوراء که شعار شیعه است جهت اقامه شعائر اسلام باید تعطیل باشد اما در مواردی که بنابر قولی شهادت یا وفات است تعطیل شدن درس نتیجه عملی ندارد و با توجه به آن اهتمامی که به درس باید باشد مصلحت نیست ولذا ما ترجیح دادیم که درس باشد و حوزه دایر باشد و اگر آقایان یک شرحی از حال و جلالت ایشان بگویند این خیلی انسب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مقدمتا برای احترام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جمله‌ای عرض می‌کنیم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مرحوم حاج شیخ عباس قمی در معنی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زندگی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قم نقل می‌کند و می‌گوید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مامون عباسی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به مرو دعوت کرد یک سال بعد در سنه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دیدن برادر از مدینه حرکت کرد به طرف خراسان تا رسیدند به ساوه ایشان مریض شدند جمعی هم همراه ایشان بودند و خبر آمدنشان رسید به قم جمعی از شیعیان قمی رفتند به ساوه از ایشان برای تشریف فرمایی به قم دعوت کنند که در بین آنها موسی بن خزرج از بزرگان قم بود و خدمت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ساوه شرفیاب شد و دعوت کردند که به قم تشریف بیاورید آن حضرت ابتدا از مسافت ساوه تا قم پرسیدند گفته شد مسافت ده فرسخ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قبول کردند به قم بیایند هنگام ورود به قم استقبال عظیم و بی نظیری از ایشان شد و خود موسی بن خزرج زمام ناقه حضرت را به دست گرفته بود و جلو حرکت می‌کرد و همچنان که آن حضرت سواره بودند ناقه را درب خانه خودش خوابانید و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منزل خودش مهمان کرد ضمن اینکه حضرت بیمار بودند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بنا به نقلی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منزل موسی بن خزرج ماندند و بعد دارفانی را وداع گفتند و همین جایی که اکنون قبر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زمین ملکی موسی بن خزرج بود و آن حضرت را در آنجا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نقل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مفصل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حرما وهو مکة وان للرسول حرما وهو المدینة وان لامیرالمؤمنین حرما وهو الکوفة وان لنا حرما وهو بلدة قم وستدفن فیها امرأة من اولادی تسمی فاطمة فمن زارها وجبت له الجنة</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حرم خدا مکه است و حرم پیامبر مدینه است و حرم امیرالمؤمنین کوفه است و ما هم حرم داریم و آن شهر قم است به زودی خانمی از فرزندان من که نامش فاطمه است در قم به خاک سپرده می‌شود هرکس او را زیارت کند بهشتی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 وکان هذا الکلام منه قبل ان یولد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این بیان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نه تنها که خود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بود بلکه پدرش امام هفتم نیز هنوز متولد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قمی هم که از راویان بزرگ حدیث در قم بوده است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موسی الرضا قال یا سعد عندکم لنا قبر قلت جعلت فداک قبر فاطمة بنت موسی بن جعفر قال نعم من زارها عارفا بحقها فله الجنة</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آنوقت کیفیت زیارت را اینگونه بیان کردند که در بالا سر روبه قبله بایست سی و چهار مرتبه الله اکبر سی و سه مرتبه سبحان الله سی و سه مرتبه الحمدلله بگو و بعد این زیارت که معروف است را بخوان و فرمود کسی که این زیارت را بخواند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روایت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وتدخل بشفاعتها شیعتی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زائران او بهشتی می‌شوند بلکه شیعیان ما با شفاعت او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آیة الله نجفی مرعشی را؛ یک وقت من خدمتشان بودم فرمودند که من از قبر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می‌گیرم و فرمودند اگر لباس نو بخواهم بپوشم اول زیر عبا می‌گیرم در حرم که مشرف می‌شوم به ضریح مطهر متبرک می‌کنم و بعد می‌پوشم ان شاء الله امیدوار هستیم که در جوار حرم ملکوتی‌اش همه ما به تحصیل و تدریس و آنچه که وظایف حوزوی ما اقتضا می‌کند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مشرف شدید ما را هم فراموش نکنید دعا بفرمایید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مصادیق ضمان دیه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مصادیق قتل به تسبیب است فروع مختلفی که در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بحث در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حفر بئرا مثلا فی ملکه ثم دعی من لم یطلع کالاعمی او کان الطریق مظلما فالظاهر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فروعی است که ما در مسأله قبلی متعرض آن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اگر در ملک خودش چاه حفر کرد و اعمی و نظیر آن را دعوت کرد و اطلاع نداد و آن فرد در چاه افتاد و مُرد حافر ضامن است زیرا قتل عرفا مستند به حافر است و چون اطلاع نداد عدوان صادق است و اطلاق روایاتی که می‌گفت اگر کسی در ملک خود چاهی حفر کرد و کسی افتاد در چاه و مُرد؛ حافر ضامن نیست از این مورد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بزرگان هم همین مطلب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838"/>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اذا لم یعرفه والداخل اعمی او الموضع مظلم اتجه الضمان کما لو دعی غیره الی طعام مسموم فاکله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نابینا را به خانه‌ای که در آن چاه کنده دعوت کند و از وضعیت چاه اطلاع رسانی نکند یا دعوت شونده اعمی نباشد اما زمان ورود در تاریکی باشد ضمان حافر متجه است و این عمل همانند موردی است که با علم به مسموم بودن غذا انسانی را به صرف غذای مسموم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دخل بلااذنه او باذنه السابق قبل حفر البئر ولم یطلع الآذن فلا یضمن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bookmarkStart w:id="258" w:name="pg4794_56933"/>
    </w:p>
    <w:p>
      <w:pPr>
        <w:pStyle w:val="BookText"/>
        <w:rPr/>
      </w:pPr>
      <w:bookmarkEnd w:id="258"/>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اعمی بدون اذن وارد شود و در چاه بیفتد و بمیرد حافر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ملک در یک زمانی اذن ورد به خانه را داده بود و بعد از مرور زمان چاهی حفر کرد و پس از حفر چاه انسانی بر اساس همان اذن سابق وارد خانه شد و در چاه افتاد و مُرد حافر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مانع طبیعی در طریق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السیل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قبل فرض این بود که انسانی سنگی در جاده بگذارد که گفتیم اگر اضرار به طریق مسلمین باشد ضامن است اما 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سیلی آمد و یک سنگی را وسط جاده انداخت در این صورت کسی ضامن نیست مگر اینکه یک کسی این سنگ را جابجا کند آن جای دومی که می‌گذارد یا مثل جای اول باعث اضرار است که بلا شک ضامن است ولو سنگ را سیل آورده باشد اما همینکه جابجا کرد واضع حجر می‌شود و اگر حادثه‌ای رخ دهد ضامن است ولی اگر برداشت و در یک جای مناسبتر برای مصلحت ماره گذاشت می‌گوییم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59" w:name="__RefHeading___Toc2276214_2035185390"/>
      <w:bookmarkStart w:id="260" w:name="_Toc87"/>
      <w:bookmarkEnd w:id="259"/>
      <w:r>
        <w:rPr>
          <w:rtl w:val="true"/>
        </w:rPr>
        <w:t xml:space="preserve">کتاب الدیات </w:t>
      </w:r>
      <w:r>
        <w:rPr>
          <w:rtl w:val="true"/>
        </w:rPr>
        <w:t>(</w:t>
      </w:r>
      <w:r>
        <w:rPr>
          <w:rtl w:val="true"/>
        </w:rPr>
        <w:t>مصادیق ضمان دیه بالتسبیب – اضرار به ماره با ایجاد میزاب و غیره</w:t>
      </w:r>
      <w:r>
        <w:rPr>
          <w:rtl w:val="true"/>
        </w:rPr>
        <w:t xml:space="preserve">) </w:t>
      </w:r>
      <w:r>
        <w:rPr/>
        <w:t>90/12/14</w:t>
      </w:r>
      <w:bookmarkEnd w:id="2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دیه بالتسبیب اضرار به ماره با ایجاد میزاب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حفر بئرا فی ملک غیره عدوانا فدخل ثالث فیه عدوانا ووقع فی البئر ضمن الحافر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این مسأله مانند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ضمان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اطلاع مالک در ملکش چاهی کنده شد حافر ضامن است چون عدوان است حتی اگر کسی عدوانا و بدون اذن وارد این منزل شد و افتاد در چاه و مُرد حافر ضامن است زیرا گرچه بدون اذن وارد شدنش تعدی و تجاوز به ملک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این موجب هدر بودن خونش نیست بلکه ادله ضمان شامل این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چاه را عدوانا کنده است و رضایت بعد از قتل تاثیر در ضمان قتل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الاضرار بطریق المسلمین إیقاف الدواب فیه وإلقاء الأشیاء للبیع، وکذا إیقاف السیارات إلا لصلاح المارة بمقدار یتوقف علیه رکوبهم ونقلهم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مسیری عمومی حیوان یا ماشینش را نگه دارد و باعث اضرار شود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او برای منفعت عامه نباشد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نیاز مردم باشد چون لمصلحة المارة است اشکالی ندارد و جزء همان مصادیقی است که اگر برای مصلحت عامه وضع حجر کند یا میخی بکوبد و تصادفا باعث اضرار شود چون محسن است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الضرار إخراج المیازیب بنحو یضر بالطریق، فإن الظاهر فیه الضمان، ومع عدم الاضرار لو اتفق إیقاعها علی الغیر فأهلکه فالظاهر عدم الضمان، وکذا الکلام فی إخراج الرواشن والأجنحة، ولعل الضابط فی الضمان وعدمه إذن الشارع وعدمه، فکل ما هو مأذون فیه شرعا لیس فیه ضمان ما تلف لأجله، کالخراج الرواشن غیر المضرة ونصب المیازیب کذلک وکل ما هو غیر مأذون فیه ففیه الضمان، کالأضرار بطریق المسلمین بأی نحو کان، فلو تلف بسببه فالضمان ثابت وإن لا تخلو الکلیة فی الموضعین من کلام وإشکال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در این مسأله سه عنوان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میزاب؛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رواشن؛ و 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موارد سه صورت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اضرار به مارة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اضرار به 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اتفاقی و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 عنایت به دو صورت فوق معیار ضمان و عدم ضمان را اذن شارع دانسته است یعنی اگر هر یک از موارد سه گانه مطابق اذن شارع بود ضمان ندارد و اگر مصداق اذن شارع نباشد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بحث از مسأله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اضرار و عدم اضرار مسأله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اضرار به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طریق عام میازیب یا رواشن و یا اجنحة ایجاد کند و مضر به حال ماره نباشد مثلا در ارتفاع بالاست و مزاحم رفت و 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مواقع بارانی هم نیست چون معمولا انسان در مواقع باران مواظب و آماده و مهیا است اما در مواقع غیر بارانی قسم بعدی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ارتفاع آن مزاحم است نه آبریزی آن مزاحم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تصادفا منجر به مزاحمتی شد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شرعا جایز بود و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83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عمل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40"/>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الاعصار والامصار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41"/>
      </w:r>
      <w:r>
        <w:rPr>
          <w:rFonts w:ascii="IRNazanin" w:hAnsi="IRNazanin" w:eastAsia="IRNazanin"/>
          <w:color w:val="111111"/>
          <w:sz w:val="28"/>
          <w:sz w:val="28"/>
          <w:szCs w:val="28"/>
          <w:rtl w:val="true"/>
          <w:lang w:bidi="fa-IR"/>
        </w:rPr>
        <w:t xml:space="preserve">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حکی الاجماع علیه منهم المصنف فی النافع </w:t>
      </w:r>
      <w:r>
        <w:rPr>
          <w:rStyle w:val="FootnoteAnchor"/>
          <w:rtl w:val="true"/>
        </w:rPr>
        <w:footnoteReference w:id="842"/>
      </w:r>
      <w:r>
        <w:rPr>
          <w:rFonts w:ascii="IRNazanin" w:hAnsi="IRNazanin" w:eastAsia="IRNazanin"/>
          <w:color w:val="111111"/>
          <w:sz w:val="28"/>
          <w:sz w:val="28"/>
          <w:szCs w:val="28"/>
          <w:rtl w:val="true"/>
          <w:lang w:bidi="fa-IR"/>
        </w:rPr>
        <w:t xml:space="preserve">بل فی السرایر </w:t>
      </w:r>
      <w:r>
        <w:rPr>
          <w:rStyle w:val="FootnoteAnchor"/>
          <w:rtl w:val="true"/>
        </w:rPr>
        <w:footnoteReference w:id="843"/>
      </w:r>
      <w:r>
        <w:rPr>
          <w:rFonts w:ascii="IRNazanin" w:hAnsi="IRNazanin" w:eastAsia="IRNazanin"/>
          <w:color w:val="111111"/>
          <w:sz w:val="28"/>
          <w:sz w:val="28"/>
          <w:szCs w:val="28"/>
          <w:rtl w:val="true"/>
          <w:lang w:bidi="fa-IR"/>
        </w:rPr>
        <w:t>نفی الخلاف فیه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طوسی </w:t>
      </w:r>
      <w:r>
        <w:rPr>
          <w:rStyle w:val="FootnoteAnchor"/>
          <w:rtl w:val="true"/>
        </w:rPr>
        <w:footnoteReference w:id="844"/>
      </w:r>
      <w:r>
        <w:rPr>
          <w:rFonts w:ascii="IRNazanin" w:hAnsi="IRNazanin" w:eastAsia="IRNazanin"/>
          <w:color w:val="111111"/>
          <w:sz w:val="28"/>
          <w:sz w:val="28"/>
          <w:szCs w:val="28"/>
          <w:rtl w:val="true"/>
          <w:lang w:bidi="fa-IR"/>
        </w:rPr>
        <w:t>ادعای اجماع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که مشهور است وقتی پیامبر به مدینه آمدند مسجدی ساختند که حجره‌هایی داشت و یک درب به بیرون داشت و یک درب به مسجد و ناودانهایی داشت که به طرف مسجد جاری بود و بعد از مدتها وقتی جمعیت زیاد شد مزاحمت‌هائی برای مردم داشت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شدند درب‌های باز شده به طرف مسجد را ببندد و به امر خدا همه را بستند الا درب خانه امیرالمؤمنین و همه ناودان‌ها را هم برگرداندند فقط به عباس اجازه دادند که ناودان خانه‌اش به طرف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هر چه اصرار کرد که ناودان حجره‌اش را برنگردانند پیامبر نپذیرفت و نیز اصرار کرد فقط اجازه باز کردن یک پنجره به طرف مسجد را داشته باشد که اجازه داده نشد تا در زمان خلافت عمر روزی عمر از زیر آن ناودان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ناودان حجره عباس چند قطره آب به لباس عمر ریخت و عمر عصبانی شد خود عمر شخصا رفت و ناودان را از جا کند و دور انداخت خبر به عباس رسید و عباس آمد و خطاب به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أتقلع میزابا نصبه رسول الله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میزابی را که رسول الله با دست خودش نصب کرده است از جا کنده‌ای؟ عمر متوجه شد که این همان میزابی است که رسول الله نصب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والله لاینصبه الا من یرقی علی ظهری</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Style w:val="FootnoteAnchor"/>
          <w:rtl w:val="true"/>
        </w:rPr>
        <w:footnoteReference w:id="846"/>
      </w:r>
      <w:r>
        <w:rPr>
          <w:rFonts w:ascii="IRNazanin" w:hAnsi="IRNazanin" w:eastAsia="IRNazanin"/>
          <w:color w:val="111111"/>
          <w:sz w:val="28"/>
          <w:sz w:val="28"/>
          <w:szCs w:val="28"/>
          <w:rtl w:val="true"/>
          <w:lang w:bidi="fa-IR"/>
        </w:rPr>
        <w:t>لذا برای جبران گفت من اشتباه کردم به خدا قسم کسی میزاب را نصب نمی‌کند مگر از گُرده عمر بالا رود و لذا در همان جا خم شد کنار دیوار که فردی روی گُرده او رفت و ایستاد و ناودان حجره عباس را دوباره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نصب میزاب اگر مزاحمتی نداشته 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84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الاجنحة والساباط والسقائف وغیر ذلک الی یومنا هذا ولم ینقل ان احدا اعترض فیها فثبت ان اقرارها جایز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این است که این اجنحة و بالکن‌ها و نیز گذرها که سقف کوچه می‌شود و سایبان‌ها و سقائف که در برخی محله‌ها برای بازار یا محل تجمع ایجاد می‌کنند همواره بوده است و کسی اعتراضی نکرده است پس معلوم می‌شود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Style w:val="FootnoteAnchor"/>
          <w:rtl w:val="true"/>
        </w:rPr>
        <w:footnoteReference w:id="848"/>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الاصل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849"/>
      </w:r>
      <w:r>
        <w:rPr>
          <w:rFonts w:ascii="IRNazanin" w:hAnsi="IRNazanin" w:eastAsia="IRNazanin"/>
          <w:color w:val="111111"/>
          <w:sz w:val="28"/>
          <w:sz w:val="28"/>
          <w:szCs w:val="28"/>
          <w:rtl w:val="true"/>
          <w:lang w:bidi="fa-IR"/>
        </w:rPr>
        <w:t xml:space="preserve">بعد از میزاب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اخراج الرواشن فی الشوارع اذا لم تضر بالمارة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ایجاد میزاب و غیره در کوچه بن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کوچه‌ای که بن بست است نیز همین گونه است عبارت علما معمولا قید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این قید را زده که بشرط اینکه نافذه باشد و کوچه در رو داشته باشد و اگر بن بست است به اذن شرکاء مانعی ندارد به دلیل اینکه اینجا مشترک است و تصرف در آن با اذن شرکاء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bookmarkStart w:id="261" w:name="pg4794_56942"/>
    </w:p>
    <w:p>
      <w:pPr>
        <w:pStyle w:val="BookText"/>
        <w:rPr/>
      </w:pPr>
      <w:bookmarkEnd w:id="26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کافی نیست زیرا اینجا اگر مشترک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در کوچه غیر بن بست عموم مسلمین مشترکند حال وقتی در اشتراک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جایز نباشد در اشتراک بین عموم مسلمین هم نباید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طریق‌های بن بست هم همان دلایل طریق‌های ماره جاری است پس عبارت مرحوم محقق اطلاق دارد و عبارت علما هم اطلاق دارد و حکم کوچه و خیابان در رو دار با کوچه و خیابان بن بست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ایجاد میزاب و غیره باعث مزاحمت و اضرار به مارة باشد بحث آن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62" w:name="__RefHeading___Toc2276216_2035185390"/>
      <w:bookmarkStart w:id="263" w:name="_Toc88"/>
      <w:bookmarkEnd w:id="262"/>
      <w:r>
        <w:rPr>
          <w:rtl w:val="true"/>
        </w:rPr>
        <w:t xml:space="preserve">کتاب الدیات </w:t>
      </w:r>
      <w:r>
        <w:rPr>
          <w:rtl w:val="true"/>
        </w:rPr>
        <w:t>(</w:t>
      </w:r>
      <w:r>
        <w:rPr>
          <w:rtl w:val="true"/>
        </w:rPr>
        <w:t>مصادیق ضمان بالتسبیب – اضرار به ماره با ایجاد میزاب و غیره</w:t>
      </w:r>
      <w:r>
        <w:rPr>
          <w:rtl w:val="true"/>
        </w:rPr>
        <w:t xml:space="preserve">) </w:t>
      </w:r>
      <w:r>
        <w:rPr/>
        <w:t>90/12/15</w:t>
      </w:r>
      <w:bookmarkEnd w:id="2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بالتسبیب اضرار به ماره با ایجاد میزاب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از ملک خود به طرف طریق عام اموری مانند میزاب یا پنجره ایجاد کند؛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اضرار به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احداث اینگونه امور مانند میزاب یا پنجره‌ای که به طرف کوچه باز کرده است یا بالکنی که زده است یا امثال اینها که تصرف در جاده شده است هیچگونه ضرری برای ماره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مزاحمت اتفاقی نظیر کنده شدن میزاب و اصابت به مارة در جای خود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اتفاق کلی یا سیره قطعیه وجود دارد </w:t>
      </w:r>
      <w:r>
        <w:rPr>
          <w:rStyle w:val="FootnoteAnchor"/>
          <w:rtl w:val="true"/>
        </w:rPr>
        <w:footnoteReference w:id="850"/>
      </w:r>
      <w:r>
        <w:rPr>
          <w:rFonts w:ascii="IRNazanin" w:hAnsi="IRNazanin" w:eastAsia="IRNazanin"/>
          <w:color w:val="111111"/>
          <w:sz w:val="28"/>
          <w:sz w:val="28"/>
          <w:szCs w:val="28"/>
          <w:rtl w:val="true"/>
          <w:lang w:bidi="fa-IR"/>
        </w:rPr>
        <w:t>که ایجاد اینگونه امور ایرادی ندارد و جایز است و در ذیل هم گفتیم این جواز اطلاق دارد کوچه و معبر باز یا کوچه بن بست را شامل می‌شود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احداث این امور مضر برای مارة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میزاب آب ریز دارد یا پنجره به بیرون باز می‌شود یا بالکن کوتاه است و با مارة برخورد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مصداق از این امور را در ذیل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الاضرار فی طریق المسلمین ایقاف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ماشین را کنار کوچه پارک می‌کند و مزاحم مارة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بساطی برای خرید و فروش پهن می‌کند یا در مقابل مغازه خود وسائل را بیرون مغازه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مصداق را نیز امام در ذیل 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می‌فرمایند که ما همینجا ذکر می‌کنیم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القی فضولات منزلة المزلقة کقشور البطیخ او رش الدرب بالماء علی خلاف المتعارف لا لمصلحة المارة فزلق به انسان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 آشغال‌های لیزدار نظیر پوست خربزه در طریق یا آب پاشی درب خانه به نحوی که خارج از متعارف و مصلحت مارة باشد جایز نیست و در صورتی که باعث لغزش انسان و در نتیجه تلف نفس یا عضو شود عامل ایجاد مشکل از باب اضرار به طریق ضامن است و نیز احداث این امور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الصباح کنانی </w:t>
      </w:r>
      <w:r>
        <w:rPr>
          <w:rStyle w:val="FootnoteAnchor"/>
          <w:rtl w:val="true"/>
        </w:rPr>
        <w:footnoteReference w:id="852"/>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بشئ من طریق المسلمین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و دلالت آنهم روشن است قابل ملاحظه است اضرار یک امر عرفی است و لذا اگر در جایی حتی یک تکه کاغذ یا پلاستیک بیندازد و باعث آلودگی و اضرار باشد و موجب تلف نفس یا عضو بشود ضامن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حلبی </w:t>
      </w:r>
      <w:r>
        <w:rPr>
          <w:rStyle w:val="FootnoteAnchor"/>
          <w:rtl w:val="true"/>
        </w:rPr>
        <w:footnoteReference w:id="853"/>
      </w:r>
      <w:r>
        <w:rPr>
          <w:rFonts w:ascii="IRNazanin" w:hAnsi="IRNazanin" w:eastAsia="IRNazanin"/>
          <w:color w:val="111111"/>
          <w:sz w:val="28"/>
          <w:sz w:val="28"/>
          <w:szCs w:val="28"/>
          <w:rtl w:val="true"/>
          <w:lang w:bidi="fa-IR"/>
        </w:rPr>
        <w:t>عن ابی عبدالله قال سألته عن الشئ یوضع علی الطریق فتمر الدابة فتنفر بصاحبها فتعقره فقال کل شئ یضر بطریق المسلمین فصاحبه ضامن لما 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مورد مانعی که شخصی در طریق قرار دهد و باعث به کله آمدن دابّة گردد و در نتیجه سوار زخمی شود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حضرت فرمود هرچه که باعث اضرار به افراد در طریق شود ضرر زننده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پرسش فقط از وضع شیئی در طریق بود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بطور مطلق حکم کلی اضرار به مارة در طریق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تلف نفس یا نقص عضو و یا خسارت مالی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سکونی </w:t>
      </w:r>
      <w:r>
        <w:rPr>
          <w:rStyle w:val="FootnoteAnchor"/>
          <w:rtl w:val="true"/>
        </w:rPr>
        <w:footnoteReference w:id="854"/>
      </w:r>
      <w:r>
        <w:rPr>
          <w:rFonts w:ascii="IRNazanin" w:hAnsi="IRNazanin" w:eastAsia="IRNazanin"/>
          <w:color w:val="111111"/>
          <w:sz w:val="28"/>
          <w:sz w:val="28"/>
          <w:szCs w:val="28"/>
          <w:rtl w:val="true"/>
          <w:lang w:bidi="fa-IR"/>
        </w:rPr>
        <w:t>عن الصادق قال رسول الله من اخرج میزابا او کنیفا او اوتد وتدا او اوثق دابتا او حفر بئرا فی طریق المسلمین فاصاب شیئا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پیامبر فرموده است کسی که ناودان خانه‌اش را به سمت خیابان قرار دهد یا چاه فاضلاب برای منزل به طرف کوچه ایجاد کند یا میخی بر دیوار خود در سمت کوچه بکوبد یا چهارپا را در کنار خیابان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ماشین پارک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خیابان چاهی حفر کند و انسانی بر اثر برخورد با اینگونه موانع تلف شود؛ ایجاد کننده مانع ضامن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ضعیف است چون سکونی در آن است ولی منجبر به عمل اصحاب است و عمل اصحاب بالاتر از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دلالت اشکال شده است که این روایت اطلاق دارد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ضرر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گفت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روایت آمده است می‌فهماند که ایجاد اینگونه موانع مضر به طریق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ضربه و ضرر کرده است مراد از اصاب یعنی حالت شئ ایجاد شده به طوری است که موجب ضرر و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اینجا با بیان یک قاعده کلی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الضابط فی الضمان وعدمه اذن الشارع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عملش شرعا جایز باشد ضمانی ندارد ولی اگر شرعا جایز نباشد موجب ضمان است البته این قاعده کلی از خود روایات به دست می‌آید و چیزی زائد بر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اتفاقی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صور عدم اضرار که حکم جواز دارد تصادفا باعث اضرار شد؛ مثلا میزابی که در بلندی قرار داشت و مزاحم نبود به طور تصادفی کنده شد و افتاد و باعث تلف نفس یا عضو و یا خسارت شد در مورد ضمان و عدم ضمان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مفید </w:t>
      </w:r>
      <w:r>
        <w:rPr>
          <w:rStyle w:val="FootnoteAnchor"/>
          <w:rtl w:val="true"/>
        </w:rPr>
        <w:footnoteReference w:id="855"/>
      </w:r>
      <w:r>
        <w:rPr>
          <w:rFonts w:ascii="IRNazanin" w:hAnsi="IRNazanin" w:eastAsia="IRNazanin"/>
          <w:color w:val="111111"/>
          <w:sz w:val="28"/>
          <w:sz w:val="28"/>
          <w:szCs w:val="28"/>
          <w:rtl w:val="true"/>
          <w:lang w:bidi="fa-IR"/>
        </w:rPr>
        <w:t xml:space="preserve">و ابن ادریس </w:t>
      </w:r>
      <w:r>
        <w:rPr>
          <w:rStyle w:val="FootnoteAnchor"/>
          <w:rtl w:val="true"/>
        </w:rPr>
        <w:footnoteReference w:id="856"/>
      </w:r>
      <w:r>
        <w:rPr>
          <w:rFonts w:ascii="IRNazanin" w:hAnsi="IRNazanin" w:eastAsia="IRNazanin"/>
          <w:color w:val="111111"/>
          <w:sz w:val="28"/>
          <w:sz w:val="28"/>
          <w:szCs w:val="28"/>
          <w:rtl w:val="true"/>
          <w:lang w:bidi="fa-IR"/>
        </w:rPr>
        <w:t>می‌گویند ضمانی ندارد چون باد یا علت دیگر باعث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bookmarkStart w:id="264" w:name="pg4794_56950"/>
    </w:p>
    <w:p>
      <w:pPr>
        <w:pStyle w:val="BookText"/>
        <w:rPr/>
      </w:pPr>
      <w:bookmarkEnd w:id="264"/>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85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والاقرب انه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مسأله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الاضرار لو اتفق ایقاعها علی الغیر فاهلکه فالظاهر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عدم اضرار که ضمان ندارد اگر تصادفا به هر علت باعث اضرار شد ظاهر این است که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اذن شرعی در اصل وضع و قرار دادن این امور بود و چیزی که اذن شرعی دارد اگر تصادفا موجب ضرر بشود موجب ضمان نیست البته اگر در جایی که بالکن یا پنجره ایجاد شده بر اثر شکستگی یا نقصی که در آن پیدا شده است در معرض اضرار قرار داشته باشد و صاحب آن اقدام به ترمیم و تعمیر نکند در صورت ایجاد تلف نفس یا نقص عضو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65" w:name="__RefHeading___Toc2276218_2035185390"/>
      <w:bookmarkStart w:id="266" w:name="_Toc89"/>
      <w:bookmarkEnd w:id="265"/>
      <w:r>
        <w:rPr>
          <w:rtl w:val="true"/>
        </w:rPr>
        <w:t xml:space="preserve">کتاب الدیات </w:t>
      </w:r>
      <w:r>
        <w:rPr>
          <w:rtl w:val="true"/>
        </w:rPr>
        <w:t>(</w:t>
      </w:r>
      <w:r>
        <w:rPr>
          <w:rtl w:val="true"/>
        </w:rPr>
        <w:t>مصادیق ضمان بالتسبیب – اضرار به ماره با ایجاد میزاب و غیره</w:t>
      </w:r>
      <w:r>
        <w:rPr>
          <w:rtl w:val="true"/>
        </w:rPr>
        <w:t xml:space="preserve">) </w:t>
      </w:r>
      <w:r>
        <w:rPr/>
        <w:t>90/12/20</w:t>
      </w:r>
      <w:bookmarkEnd w:id="2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بالتسبیب اضرار به ماره با ایجاد میزاب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در فضای طریق عام نصب میزاب بکند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اضرار به مارة؛ اگر هیچ مزاحمتی برای ماره ندارد ایجاد اینگونه موارد در طریق، ضمان ندارد و سیره قطعیه طبق آن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مارة؛ اگر ایجاد اینگونه موارد باعث مزاحمت برای ماره باشد گفتیم در صورت تلف نفس یا عضو و یا مال؛ ایجاد کننده اینگونه موارد ضامن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اتفاقی و موردی؛ اگر میزاب هیچ مزاحمتی برای مارة ندارد ولی تصادفا یا شکسته می‌شود و یا از جا کنده می‌شود و روی سر کسی می‌افتد و باعث تلف نفس یا عضو یا مال می‌شود اما اصل نصب این ناودان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صورت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مشهور می‌گویند ضامن نیست چون اصل نصب آن شرعا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858"/>
      </w:r>
      <w:r>
        <w:rPr>
          <w:rFonts w:ascii="IRNazanin" w:hAnsi="IRNazanin" w:eastAsia="IRNazanin"/>
          <w:color w:val="111111"/>
          <w:sz w:val="28"/>
          <w:sz w:val="28"/>
          <w:szCs w:val="28"/>
          <w:rtl w:val="true"/>
          <w:lang w:bidi="fa-IR"/>
        </w:rPr>
        <w:t>و مرحوم امام هم قول به عدم ضمان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از طریق عام مسلمین برای غیر آن منظوری که طریق برای آن ساخته شده بود استفاده شد این مورد چون مزاحمتی نداشته است ساخت آن شرعا جایز بود ولی جواز آن مشروط به سلامت مارة است حال که آسیب به مارة رسید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الکلام است شرط عدم خطر در آینده دلیل می‌خواهد و دلیلی نداریم و نیز اگر شک هم بکنیم اصل عدم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859"/>
      </w:r>
      <w:r>
        <w:rPr>
          <w:rFonts w:ascii="IRNazanin" w:hAnsi="IRNazanin" w:eastAsia="IRNazanin"/>
          <w:color w:val="111111"/>
          <w:sz w:val="28"/>
          <w:sz w:val="28"/>
          <w:szCs w:val="28"/>
          <w:rtl w:val="true"/>
          <w:lang w:bidi="fa-IR"/>
        </w:rPr>
        <w:t xml:space="preserve">موافقت با مشهور کرده و قول عدم ضمان را قبول دارد منتهی یک امری اضافه دارد که حرف خوبی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کانت فی معرض الانهیار مع علم المالک بالحال وتمکنه من الازالة او الاصلاح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العدوان اگر مورد ایجاد شده در طریق در معرض فرو ریختن باشد و مالک هم از قضیه آگاه باشد و توانایی رفع مشکل داشته باشد و هیچ اقدامی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باعث تلف نفس یا عضو یا مال شود ضامن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مسأله مسأله‌ای است که حضرت امام در 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تناسب با بحث فعلی آن را جلو می‌اندازیم</w:t>
      </w:r>
    </w:p>
    <w:p>
      <w:pPr>
        <w:pStyle w:val="BookText"/>
        <w:rPr/>
      </w:pPr>
      <w:r>
        <w:rPr>
          <w:rFonts w:ascii="IRNazanin" w:hAnsi="IRNazanin" w:eastAsia="IRNazanin"/>
          <w:color w:val="111111"/>
          <w:sz w:val="28"/>
          <w:sz w:val="28"/>
          <w:szCs w:val="28"/>
          <w:rtl w:val="true"/>
          <w:lang w:bidi="fa-IR"/>
        </w:rPr>
        <w:t xml:space="preserve">امام در 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علی حائطه اناءا او غیره فسقط وتلف به نفس او مال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را روی دیوار بگذارد و به طور اتفاقی به طرف کوچه پرتاب شود و باعث تلف نفس یا عضو یا مال شود صاحبخانه ضامن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یضعه مائلا الی الطریق أو وضعه بنحو تقتضی العادة سقوطه فإنه یضمن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ظرف یا گلدان قرار داده شده بر دیوار در معرض سقوط باشد و مالک با علم و توانایی هیچ اقدامی نکند که در این صورت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اصطدم سفینتان فهلک ما فیهما من النفس والمال فان کان ذلک بتعمد من القیمین لهما فهو عمد، وإن لم یکن عن تعمد وکان الاصطدام بفعلهما أو بتفریط منهما مع عدم قصد القتل وعدم غلبة التصادم للتسبب إلیه فهو شبیه عمد أو من باب الأسباب الموجبة للضمان، فلکل منهما علی صاحبه نصف قیمة ما أتلفه، وعلی کل منهما نصف دیة صاحبه لو تلفتا، وعلی کل منهما نصف دیة من تلف فیهما، ولو کان القیمان غیر مالکین کالغاصب والأجیر ضمن کل نصف السفینتین وما فیهما، فالضمان فی أموالهما نفسا کان التالف أو مالا، ولو کان الاصطدام بغیر فعلهما ومن غیر تفریط منهما بأن غلبتهما الریاح فلا ضمان، ولو فرط أحدهما دون الآخر فالمفرط ضامن، ولو کان إحدی السفینتین واقفة أو کالواقفة ولم یفرط صاحبهما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بردن از کشتی از باب مثال است وگرنه این حکم در تمام وسائل حمل نقل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دو کشتی با هم تصادف کنند و باعث تلفات جانی و مالی شود در مورد ضمان یا عدم ضمان صوری مطرح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bookmarkStart w:id="267" w:name="pg4794_56956"/>
    </w:p>
    <w:p>
      <w:pPr>
        <w:pStyle w:val="BookText"/>
        <w:rPr/>
      </w:pPr>
      <w:bookmarkEnd w:id="267"/>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کشتی‌های دو شخص که هر کدام مالک یک کشتی و اموال داخل آن هستند؛ با هم تصادف کنند مسأله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عمدی؛ اگر عمد باشد یعنی قصد قتل یکدیگر و اتلاف اموال را دارند و یا فعل مما یقتل غالبا است در این حالت مثل این است که هر کدام قاتل دیگری است پس شرکت در قتل است و هر کدام نصف جنایت را ضامن است و در مورد مال هم نصف خسارت بعهده هر کدام است که اگر مساوی باشد تهاتر می‌شود اگر یکی زاید است مازاد را محاسبه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نفس و اتلاف مال ندارند و یا فعل مما یقتل نیست در این صورت چون در تصادف قصد فعل بوده است شبه عمد است یعنی قصاص ندارد و دیه و اموال بصورت نصف بعهده هر کدام است و اگر مساوی بود تهاتر می‌شود و هر کدام زاید داشت مازاد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تصادف قصد فعل نبود و نمی‌خواستند با هم برخورد کنند اما تفریط در کار کردند مثلا زمانی که نباید حرکت کنند حرکت کردند و گرفتار طوفان شدند و باعث تصادف شد اینجا هم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68" w:name="__RefHeading___Toc2276220_2035185390"/>
      <w:bookmarkStart w:id="269" w:name="_Toc90"/>
      <w:bookmarkEnd w:id="268"/>
      <w:r>
        <w:rPr>
          <w:rtl w:val="true"/>
        </w:rPr>
        <w:t xml:space="preserve">کتاب الدیات </w:t>
      </w:r>
      <w:r>
        <w:rPr>
          <w:rtl w:val="true"/>
        </w:rPr>
        <w:t>(</w:t>
      </w:r>
      <w:r>
        <w:rPr>
          <w:rtl w:val="true"/>
        </w:rPr>
        <w:t>مصادیق ضمان بالتسبیب – تصادم سفینتین</w:t>
      </w:r>
      <w:r>
        <w:rPr>
          <w:rtl w:val="true"/>
        </w:rPr>
        <w:t xml:space="preserve">) </w:t>
      </w:r>
      <w:r>
        <w:rPr/>
        <w:t>90/12/21</w:t>
      </w:r>
      <w:bookmarkEnd w:id="2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بالتسبیب تصادم سفینتین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تصور می‌شود که در همه صور بر اساس موازین وقواعد کلی بحث می‌شود و دلیل یا روایت خاصی به عنوان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عنوان 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خوردن دو کشتی است ولی اگر هر وسیله حمل و نقلی باشد شامل می‌شود حتی اگر دو تا باربر به هم برخورد کنند مورد بحث در مسأله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کشتی و نیز اموال داخل کشتی هستند در این صورت اقسامی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قصد اتلاف همدیگر را دارند و یا فعل، مما یقتل غالبا است در این مورد چون عمدی بود قصاص دارد و شرکت در قتل محسوب می‌شود و نسبت به وسیله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اموالی که در آن بود نیز نصف هر کدام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نسبت به نصف دیگر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اتلاف نداشتند و مثلا از روی شوخی به هم برخورد کردند اینجا شبه عمد است و دیه دارد و نصف دیه را هر کدام ضامن است و اگر مساوی بود تهاتر می‌شود و اگر زاید داشته باشد مازاد محاسبه می‌شود و در مورد اموال هم نصف خسارت بعهده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کشتی‌بان مالک کشتی هستند ولی مالک اموال داخل کشتی نیستند این صورت نیز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به قصد اتلاف به همدیگر بزنند یا فعل مما یقتل غالبا باشد قتل عمد است و قصاص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نداشته باشند شبه عمد است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خسارت به اموالی که متعلق به ناخدا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خسارت به اموال متفاوت با قسم قبل است یعنی در مورد وسیله نقلیه نصف خسارت هر کدام بعهده خودشان است و اموالی که در این ماشین بوده هدر نیست بلکه خسارت تمام اموال موجود در دو وسیله نقلیه بین هر دو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کشتی‌بان مالک وسیله نیستند و نیز مالک اموال آن هم نیستند در این صورت اگر تصادف کنند و تلف شوند نسبت به دیه یا قصاص حکم مثل همان موارد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 یا مما یقتل باشد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 عمد باشد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اموال هم هر کدام ضامن نصف خسارت هستند مالک می‌تواند به راکب مراجعه کند و تمام خسارت را از راکب بگیرد و راکب نصف آن را از طرف مقابل بگیرد و یا اینکه مالک رأسا به هر دو راکب مراجعه کند و از هر کدام نصف خسارت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اموال موجود نیز همانند موارد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سومی هم کشته بشود قصاص با راکب است و اگر دیه داشته باشد تمام دیه بعهده راکب است و یا اگر تعداد بیشتری بودند دیه همه به عهده راکب است و قصاص ندارد چون قصد قتل این مسافران را نداشته است بلکه ممکن است قصد قتل راکب مقابل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تصادف به فعل دو کشتی‌بان نبود مانند اینکه باد و طوفان و آب موجب خسارت یا تلف شد در اینجا خسارت و دیه به عهده هیچ کدام از راکبین نیست و در مورد عدم ضمان در این حالت مرحوم صاحب جواهر </w:t>
      </w:r>
      <w:r>
        <w:rPr>
          <w:rStyle w:val="FootnoteAnchor"/>
          <w:rtl w:val="true"/>
        </w:rPr>
        <w:footnoteReference w:id="86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ضمان بلا خلاف اجده بین من تعرض له منا للاصل بعد ان لم یکن فعل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الملاحین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کشتی‌بان متفاوت باشند در این صورت چند حالت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قصد قتل ایجاد تصادف کرده است و دیگری قصد قتل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مالک کشتی است و دیگری مالک کشتی نیست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bookmarkStart w:id="270" w:name="pg4794_56962"/>
    </w:p>
    <w:p>
      <w:pPr>
        <w:pStyle w:val="BookText"/>
        <w:rPr/>
      </w:pPr>
      <w:bookmarkEnd w:id="270"/>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مالک اموال است و دیگری مالک اموال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حالات سه گانه بر اساس همان مبانی که در صورت‌های گذشته گفته شد هر حالتی حکم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کشتی ایستاده بود و دیگری در حال حرکت با آن تصادف کرد کشتی در حال حرکت که با کشتی ایستاده برخورد کرد ضامن خسارت هر دو طرف است و آنکه ایستاده است مقصر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71" w:name="__RefHeading___Toc2276222_2035185390"/>
      <w:bookmarkStart w:id="272" w:name="_Toc91"/>
      <w:bookmarkEnd w:id="271"/>
      <w:r>
        <w:rPr>
          <w:rtl w:val="true"/>
        </w:rPr>
        <w:t xml:space="preserve">کتاب الدیات </w:t>
      </w:r>
      <w:r>
        <w:rPr>
          <w:rtl w:val="true"/>
        </w:rPr>
        <w:t>(</w:t>
      </w:r>
      <w:r>
        <w:rPr>
          <w:rtl w:val="true"/>
        </w:rPr>
        <w:t>مصادیق ضمان بالتسبیب – فرو ریختن دیوار</w:t>
      </w:r>
      <w:r>
        <w:rPr>
          <w:rtl w:val="true"/>
        </w:rPr>
        <w:t xml:space="preserve">) </w:t>
      </w:r>
      <w:r>
        <w:rPr/>
        <w:t>90/12/22</w:t>
      </w:r>
      <w:bookmarkEnd w:id="2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بالتسبیب فرو ریختن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اصطدام مسائلی بیان شد </w:t>
      </w:r>
      <w:r>
        <w:rPr>
          <w:rStyle w:val="FootnoteAnchor"/>
          <w:rtl w:val="true"/>
        </w:rPr>
        <w:footnoteReference w:id="861"/>
      </w:r>
      <w:r>
        <w:rPr>
          <w:rFonts w:ascii="IRNazanin" w:hAnsi="IRNazanin" w:eastAsia="IRNazanin"/>
          <w:color w:val="111111"/>
          <w:sz w:val="28"/>
          <w:sz w:val="28"/>
          <w:szCs w:val="28"/>
          <w:rtl w:val="true"/>
          <w:lang w:bidi="fa-IR"/>
        </w:rPr>
        <w:t>و حضرت امام علاوه بر اصطدام دو سفینه که در 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تصادم حران را نیز در المبحث الاول فی المباشر مسألة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فرمودند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ما گفتیم سفینتان از باب مثال است وگرنه همه وسائل نقلیه را شامل می‌شود و این برداشت با توجه به مسأله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مرحوم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اصطدم حران بالغان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ویستوی فیهما الراجلان والفارسان والفارس والراجل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سفینتان از باب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تصادم دو باربر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863"/>
      </w:r>
      <w:r>
        <w:rPr>
          <w:rFonts w:ascii="IRNazanin" w:hAnsi="IRNazanin" w:eastAsia="IRNazanin"/>
          <w:color w:val="111111"/>
          <w:sz w:val="28"/>
          <w:sz w:val="28"/>
          <w:szCs w:val="28"/>
          <w:rtl w:val="true"/>
          <w:lang w:bidi="fa-IR"/>
        </w:rPr>
        <w:t xml:space="preserve">در این بحث، فرعی اضافه می‌کند که در تحریر نیامده است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اصطدم الحمالان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همان فروضی که در اصطدام سفینتان گفتیم اینجا می‌آید با این توضیح که؛</w:t>
      </w:r>
    </w:p>
    <w:p>
      <w:pPr>
        <w:pStyle w:val="BookText"/>
        <w:rPr/>
      </w:pPr>
      <w:r>
        <w:rPr>
          <w:rFonts w:ascii="IRNazanin" w:hAnsi="IRNazanin" w:eastAsia="IRNazanin"/>
          <w:color w:val="111111"/>
          <w:sz w:val="28"/>
          <w:sz w:val="28"/>
          <w:szCs w:val="28"/>
          <w:rtl w:val="true"/>
          <w:lang w:bidi="fa-IR"/>
        </w:rPr>
        <w:t>اگر عمدی بود و قصد قتل داشت و یا فعل مما یقتل بود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شبه عمد بوده نصف دیه هر کدام بعهده دیگری است و نصف دیگر هدر است و نسبت به آن باری که به دوش دارند نیز بصورت نصف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موازین همانطور که قبلا گفتیم این فرع نیز علی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فرو ریختن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حائطا فی ملکه أو ملک مباح علی أساس یثبت مثله عادة فسقط من دون میل ولا استهدام بل علی خلاف العادة کسقوطه بزلزلة ونحوها لا یضمن صاحبه ما تلف به وإن سقط فی الطریق أو فی ملک الغیر، وکذا لو بناه مائلا إلی ملکه، ولو بناه مائلا إلی ملک غیره أو إلی الشارع ضمن، وکذا لو بناه فی غیر ملکه بلا إذن من المالک، ولو بناه فی ملکه مستویا فمال إلی غیر ملکه فإن سقط قبل تمکنه من الإزالة فلا ضمان وإن تمکن منها فللضمان وجه، ولو أماله غیره فالضمان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در این مساله صوری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دیوار سالم؛</w:t>
      </w:r>
    </w:p>
    <w:p>
      <w:pPr>
        <w:pStyle w:val="BookText"/>
        <w:rPr/>
      </w:pPr>
      <w:r>
        <w:rPr>
          <w:rFonts w:ascii="IRNazanin" w:hAnsi="IRNazanin" w:eastAsia="IRNazanin"/>
          <w:color w:val="111111"/>
          <w:sz w:val="28"/>
          <w:sz w:val="28"/>
          <w:szCs w:val="28"/>
          <w:rtl w:val="true"/>
          <w:lang w:bidi="fa-IR"/>
        </w:rPr>
        <w:t>اگر دیوار خانه خودش که بر اساس استاندارد ساخته شد و هیچ احتمال خرابی در مورد آن نیست در اثر تصادفی خراب شد و بر اثر عامل سبک یا سنگین باعث تلف نفس یا عضو یا مال شد شخص مالک دیوار،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6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ولا اشکال للاصل بعد عدم التعدی والتفریط لتسلطه علی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هیچ گونه کوتاهی و یا تفریط نکرده است و بر اساس تسلط بر مال خود در محدوده خود دیواری ساخته است هیچگونه ضمانی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دیوار کج ساخته شده به سمت ملک مالک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دیواری که از ابتدا مایلا به طرف ملک خود مالک ساخته شد بر روی انسانی که بدون اذن وارد شد فرو ریخت و او را کشت خون آن شخص تلف شده چون بدون اذن وارد ملک غیر شده بود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دیوار کج ساخته شده به سمت طریق یا ملک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دیواری که از ابتدا مایلا به طرف کوچه یا ملک غیر ساخته شده بود فرو ریخت اینجا اگر تلفی پیش آمد فقهاء بالاتفاق گفته‌اند مالک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6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بیان دلیل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 کون العدوان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بدیهی است که وقتی از ابتدا به سمت ملک غیر مایل بود عدوان صادق است حتی اگر دیواری به سمت ملک غیر مایل ساخته شد و بعد در همان سمت کجی و تمایل دیوار طریق ایجاد گردید حالا که طریق شد و این دیوار هم تمایل دارد مالک دیوار باید دیوار را اصلاح کند و اگر امکان اصلاح نبود عدوان نیست و الا عدوان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دیوار پس از کج شدن در اثر طول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دیوار را مستویا در ملک خودش ساخت در اثر طول زمان یا سست بودن و عوامل دیگر تمایل طرف ملک غیر یا کوچه پیدا کرد صاحب دیوار بعد از اطلاع از خطری شدن دیوار باید در اولین فرصت اصلاح کند و اگر تمکن نداشت ضامن نیست و اگر تمکن زمانی داشت ومسامحه کرد و اصلاح را انجام نداد و تلفی پیش آمد ضامن است زیرا همین تسامح او و از بین بردن زمان مصداق عدوان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دیوار بر اثر کج شدن با فعل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ملک خودش دیوار مستویا و سالم دارد و احتمال فرو ریختن ندارد ولی یک کسی احتمال خرابی آن را ایجاد می‌کند یعنی در کنار دیوار اقدامی انجام می‌دهد که باعث سستی پایه دیوار و احتمال خرابی آن می‌شود اینجا گرچه شخص ثالث باعث ایجاد احتمال خرابی است اما صاحب ملک بعد از اطلاع در اولین فرصت باید آن را اصلاح کند و اگر اصلاح نکرد و دیوار فرو ریخت در مورد ضمان وعدم ضمان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مالک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گفته شود مالک ضامن است زیرا مالک بعد از اطلاع موظف بود اصلاح کند و اکنون که اصلاح نکرد ضامن است منتهی بابت خسارتی که پرداخت کرده است می‌تواند مراجعه به متعدی کند و خسارت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گفته شود از ابتدا خود متعدی ضامن است و اصلاح نکردن مالک باعث از بین رفتن ضمان متعدی نمی‌شود و متعدی باید رأسا خسارت وارده را جبران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bookmarkStart w:id="273" w:name="pg4794_56970"/>
    </w:p>
    <w:p>
      <w:pPr>
        <w:pStyle w:val="BookText"/>
        <w:rPr/>
      </w:pPr>
      <w:bookmarkEnd w:id="273"/>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74" w:name="__RefHeading___Toc2276224_2035185390"/>
      <w:bookmarkStart w:id="275" w:name="_Toc92"/>
      <w:bookmarkEnd w:id="274"/>
      <w:r>
        <w:rPr>
          <w:rtl w:val="true"/>
        </w:rPr>
        <w:t xml:space="preserve">کتاب الدیات </w:t>
      </w:r>
      <w:r>
        <w:rPr>
          <w:rtl w:val="true"/>
        </w:rPr>
        <w:t>(</w:t>
      </w:r>
      <w:r>
        <w:rPr>
          <w:rtl w:val="true"/>
        </w:rPr>
        <w:t>مصادیق ضمان بالتسبیب – خسارت وارده بر اثر روشن کردن آتش</w:t>
      </w:r>
      <w:r>
        <w:rPr>
          <w:rtl w:val="true"/>
        </w:rPr>
        <w:t xml:space="preserve">) </w:t>
      </w:r>
      <w:r>
        <w:rPr/>
        <w:t>90/12/23</w:t>
      </w:r>
      <w:bookmarkEnd w:id="2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بالتسبیب خسارت وارده بر اثر روشن کردن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أجج نارا فی ملکه بمقدار حاجته مع عدم احتمال التعدی لم یضمن لو اتفق التعدی فأتلفت نفسا أو مالا بلا إشکال، کما لا إشکال فی الضمان لو زاد علی مقدار حاجته مع علمه بالتعدی، والظاهر ضمانه مع علمه بالتعدی وإن کان بمقدار الحاجة، بل الظاهر الضمان لو اقتضت العادة التعدی مع الغفلة العادة عدم التعدی فاتفق بأمر آخر علی خلاف العادة ولم یظن التعدی فالظاهر عدم الضمان، ولو کان التعدی بسبب فعله ضمن ولو کان التأجیج بقدر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روشن کردن آتش و سرایت آن به ملک دیگری تلف نفس یا عضو و یا مال پیش آید مسأله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آتش در ملک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در ملک خود آتشی روشن کند و باعث خسارت به همسایه شود چند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منزل خودش به مقدار حاجت آتشی روشن کند و هیچ گونه احتمال سرایت آتش به ملک دیگری وجود نداشته باشد ولی تصادفا سببی ایجاد شود و آتش پخش شود و موجب تلف نفس یا عضو و یا 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بلا اشکال ایجاد کننده آتش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866"/>
      </w:r>
      <w:r>
        <w:rPr>
          <w:rFonts w:ascii="IRNazanin" w:hAnsi="IRNazanin" w:eastAsia="IRNazanin"/>
          <w:color w:val="111111"/>
          <w:sz w:val="28"/>
          <w:sz w:val="28"/>
          <w:szCs w:val="28"/>
          <w:rtl w:val="true"/>
          <w:lang w:bidi="fa-IR"/>
        </w:rPr>
        <w:t>قائل به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نیز در توضیح کلام محقق عدم ضمان را پذیرفته و دو دلیل نیز مطرح کرده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دلیل عدم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67"/>
      </w:r>
      <w:r>
        <w:rPr>
          <w:rFonts w:ascii="IRNazanin" w:hAnsi="IRNazanin" w:eastAsia="IRNazanin"/>
          <w:color w:val="111111"/>
          <w:sz w:val="28"/>
          <w:sz w:val="28"/>
          <w:szCs w:val="28"/>
          <w:rtl w:val="true"/>
          <w:lang w:bidi="fa-IR"/>
        </w:rPr>
        <w:t xml:space="preserve">در ادامه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مخالفی پیدا نکردیم بلکه هم اجماع منقول و هم محصَّل داریم که ضمان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التفریط من 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 آتش زیاده روی نکرده است بلکه به اندازه لازم آتش آماده کرد و گمان سرایت هم مطرح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تسلیط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 آتش حق داشت در ملک خودش هرگونه تصرفی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پس از ادعای اجماع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شک اصل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خودش بیش از مقدار حاجت آتشی روشن کند در حالی که هوا هم نامساعد است و علم به تعدی دارد و تصادفا هم اینگونه شد وآتش سرایت کرد و باعث خسارت شد بلا اشکال ایجاد کننده آتش ضامن است چون زاید بر احتیاج آتش روشن کرده است و هوا هم نامساعد بود و غفلت از سرایت هم اگر وجود داشته باشد مضر به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زیاده روی در این زمان قائم مقام علم به سرایت است و استناد تلف به این شخص محرزاست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خودش به مقدار حاجت با توجه به نامساعد بودن هوا و علم به تعدی آتشی روشن کرده است و باعث سرایت و تلف نفس یا عضو و یا مال گردید؛ در مورد ضمان یا عدم ضمان دو قول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آقایان فقهاء نوعا می‌گویند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868"/>
      </w:r>
      <w:r>
        <w:rPr>
          <w:rFonts w:ascii="IRNazanin" w:hAnsi="IRNazanin" w:eastAsia="IRNazanin"/>
          <w:color w:val="111111"/>
          <w:sz w:val="28"/>
          <w:sz w:val="28"/>
          <w:szCs w:val="28"/>
          <w:rtl w:val="true"/>
          <w:lang w:bidi="fa-IR"/>
        </w:rPr>
        <w:t>در مسالک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قصد الاتلاف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اتلاف صدق می‌کند پس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6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لقاعدة نفی الضرر والضرار وصدق الاتلاف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مصداق اتلاف بودن و جریان قاعده لا ضرر ایجاد کننده آتش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امام چنانچه در مسأله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ضمانه مع علمه بالتعدی وان کان بمقدار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برخی گفته‌اند ضامن نیست زیرا شرعا در خانه خودش مأذون است و چیزی که شرعی است لا یستعقب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با توجه به علم به سرایت نمی‌توان عدم ضمان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احتمال تعدی و یا در صورت غفلت از تعدی زاید بر مقدار حاجتش آتش روشن کند و تصادفا سرایت کند به ملک غیر و تلف مال یا نفس یا عضو پیش آید در اینجا نیز دو قول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بعضی قائل به ضمان هستند و گفته‌اند لکفایة الضمان عن مقدار الحاجة زیرا گرچه علم نداشت ولی مقتضای این آتش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مقدار حاجت تجاوز کرده بود باعث ضمان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bookmarkStart w:id="276" w:name="pg4794_56976"/>
    </w:p>
    <w:p>
      <w:pPr>
        <w:pStyle w:val="BookText"/>
        <w:rPr/>
      </w:pPr>
      <w:bookmarkEnd w:id="276"/>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ضمان؛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بزرگان نیز قائل به عدم ضمان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کان فعله مأذون فیه ومع العلم بعدم التعدی وعدم اقتضاء الحاجة لذلک لا یصدق التفریط والاتلاف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جایز بود و فرض این است که علم به عدم تعدی داشت بنابراین مصداق تفریط و تلف نیست پس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به مقدار حاجت بود و هوا هم مساعد بود و احتمال سرایت نداشت ولی خودش شروع کرد به دست زدن به آتش و باعث سرایت آتش و ایجاد خسارت شد در اینجا می‌گوییم ضامن است زیرا با فعل خودش آتش را پخش کرد لصدق التفریط والاتلاف بلا اشکال و بدیهی است که اتلاف و تفریط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آتش در ملک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أججها فی ملک غیره بغیر إذنه أو فی الشارع لا لمصلحة المارة ضمن ما یتلف بها بوقوعه فیها من النفوس والأموال وإن لم یقصد ذلک، نعم لو ألقی مالا أو شخصا فی النار لم یضمن مؤججها، بل الضمان علی الملقی، ولو وقعت الجنایة بفعله التولیدی کما أججها وسرت إلی محل فیه الأنفس والأموال یکون ضامنا للأموال، وأما الأنفس فمع العمد وتعذر الفرار فعلیه القصاص، ومع شبیهه الدیة فی ماله، ومع الخطأ المحض فعلی العاقلة، ثم إنه یأتی فی فتح المیاه ما ذکرنا فی إضرام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بحث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77" w:name="__RefHeading___Toc2276226_2035185390"/>
      <w:bookmarkStart w:id="278" w:name="_Toc93"/>
      <w:bookmarkEnd w:id="277"/>
      <w:r>
        <w:rPr>
          <w:rtl w:val="true"/>
        </w:rPr>
        <w:t xml:space="preserve">کتاب الدیات </w:t>
      </w:r>
      <w:r>
        <w:rPr>
          <w:rtl w:val="true"/>
        </w:rPr>
        <w:t>(</w:t>
      </w:r>
      <w:r>
        <w:rPr>
          <w:rtl w:val="true"/>
        </w:rPr>
        <w:t>مصادیق ضمان بالتسبیب – ایجاد خسارت با آتش بدون اذن در ملک غیر</w:t>
      </w:r>
      <w:r>
        <w:rPr>
          <w:rtl w:val="true"/>
        </w:rPr>
        <w:t xml:space="preserve">) </w:t>
      </w:r>
      <w:r>
        <w:rPr/>
        <w:t>90/12/24</w:t>
      </w:r>
      <w:bookmarkEnd w:id="27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ضمان بالتسبیب ایجاد خسارت با آتش بدون اذن در ملک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اججها فی ملک غیره بغیر اذنه او فی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غیر آتشی روشن کرد و باعث تلف مال یا نفس شد یا در طریق عمومی این کار را انجام داد؛ اگر برای مصلحت ماره نباشد عدوان است و ضامن است چون نفس عمل عدوان است ولو قصد عدوان را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طریق را قبلا خواندیم البته اگر آتشی روشن کرده ولی شخص ثالث انسانی را در این آتش انداخت در اینجا دافع ضامن است چون جمع بین سبب و مباشر است و گفتیم که مباشر اقوی از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فعل تولیدی خودش موجب خسارت بشود مثلا خانه را به قصد سوزاندن اهل آن آتش بزند در این صورت هر چه خسارت از این آتش وارد شود نفسا یا مالا ضامن است منتهی در کیفیت ضمان سه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مثلا دو نفر در این خانه هستند قصد قتل هم دارد و راه فرار هم ندارند در عین حال خانه را به آتش می‌کشد در این صورت قتل عمد است و قصاص دارد و ضامن اموال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وجود انسان است و راه فرار هم ندارند ولی فعل مما یقتل نیست قصد قتل هم ندارد در این صورت قتل شبه عمد می‌شود و فقط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از وجود انسان نداشت یا اگر اطلاع داشت قصد قتل نداشت بلکه فقط قصد سوزاندن اموال را داشت و تصادفا باعث قتل انسان شد در این صورت قتل خطای محض است و نسبت به انسان دیه با عاقله است اما نسبت به تلف اموال ایجاد کننده آتش چه قصد قتل داشته باشد چه نداشته باشد ضامن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دلیل حکم فروض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داریم که این فروض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عن جعفر عن ابیه ان علیا قضی فی رجل اقبل بنار اشعلها فی دار قوم فاحترقت الدار واحترق اهلها واحترق متاعهم یغرم قیمة الدار وما فیها 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در روایت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وسائل </w:t>
      </w:r>
      <w:r>
        <w:rPr>
          <w:rStyle w:val="FootnoteAnchor"/>
          <w:rtl w:val="true"/>
        </w:rPr>
        <w:footnoteReference w:id="870"/>
      </w:r>
      <w:r>
        <w:rPr>
          <w:rFonts w:ascii="IRNazanin" w:hAnsi="IRNazanin" w:eastAsia="IRNazanin"/>
          <w:color w:val="111111"/>
          <w:sz w:val="28"/>
          <w:sz w:val="28"/>
          <w:szCs w:val="28"/>
          <w:rtl w:val="true"/>
          <w:lang w:bidi="fa-IR"/>
        </w:rPr>
        <w:t xml:space="preserve">دو مورد آمده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واحترق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Style w:val="FootnoteAnchor"/>
          <w:rtl w:val="true"/>
        </w:rPr>
        <w:footnoteReference w:id="871"/>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احترق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البته در هیچکدام از وسائل و تهذیب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آورده است که اشاره به احتراق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ثابت در متن بنابر طریق نقل مرحوم صدوق در من لا یحضر الفقیه </w:t>
      </w:r>
      <w:r>
        <w:rPr>
          <w:rStyle w:val="FootnoteAnchor"/>
          <w:rtl w:val="true"/>
        </w:rPr>
        <w:footnoteReference w:id="872"/>
      </w:r>
      <w:r>
        <w:rPr>
          <w:rFonts w:ascii="IRNazanin" w:hAnsi="IRNazanin" w:eastAsia="IRNazanin"/>
          <w:color w:val="111111"/>
          <w:sz w:val="28"/>
          <w:sz w:val="28"/>
          <w:szCs w:val="28"/>
          <w:rtl w:val="true"/>
          <w:lang w:bidi="fa-IR"/>
        </w:rPr>
        <w:t>است که هر سه مورد را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bookmarkStart w:id="279" w:name="pg4794_56982"/>
    </w:p>
    <w:p>
      <w:pPr>
        <w:pStyle w:val="BookText"/>
        <w:rPr/>
      </w:pPr>
      <w:bookmarkEnd w:id="279"/>
      <w:r>
        <w:rPr>
          <w:rFonts w:ascii="IRNazanin" w:hAnsi="IRNazanin" w:eastAsia="IRNazanin"/>
          <w:color w:val="111111"/>
          <w:sz w:val="28"/>
          <w:sz w:val="28"/>
          <w:szCs w:val="28"/>
          <w:rtl w:val="true"/>
          <w:lang w:bidi="fa-IR"/>
        </w:rPr>
        <w:t>امام در جواب فرمود غرامت را بعهده‌اش می‌گذاریم ثم یقتل بدیهی است به عنوان قصاص کشته می‌شود گرچه ندارد که عمدا و به قصد قتل این کار را کرده است اما باید روایت را حمل کرد به اینکه انسانی هم در دار بود و این آتش افروز به قصد اینکه آنها را بکشد خانه را آتش زده است و الا یقتل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گفتند این یقتل از باب مفسد فی الارض است و از باب حد نه از باب قصاص ولی ظاهر این است بهترین راه توجیه حمل روایت بر مورد قصد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ابن ادریس در سرائر </w:t>
      </w:r>
      <w:r>
        <w:rPr>
          <w:rStyle w:val="FootnoteAnchor"/>
          <w:rtl w:val="true"/>
        </w:rPr>
        <w:footnoteReference w:id="873"/>
      </w:r>
      <w:r>
        <w:rPr>
          <w:rFonts w:ascii="IRNazanin" w:hAnsi="IRNazanin" w:eastAsia="IRNazanin"/>
          <w:color w:val="111111"/>
          <w:sz w:val="28"/>
          <w:sz w:val="28"/>
          <w:szCs w:val="28"/>
          <w:rtl w:val="true"/>
          <w:lang w:bidi="fa-IR"/>
        </w:rPr>
        <w:t xml:space="preserve">چنانچه در مفتاح الکرامة </w:t>
      </w:r>
      <w:r>
        <w:rPr>
          <w:rStyle w:val="FootnoteAnchor"/>
          <w:rtl w:val="true"/>
        </w:rPr>
        <w:footnoteReference w:id="874"/>
      </w:r>
      <w:r>
        <w:rPr>
          <w:rFonts w:ascii="IRNazanin" w:hAnsi="IRNazanin" w:eastAsia="IRNazanin"/>
          <w:color w:val="111111"/>
          <w:sz w:val="28"/>
          <w:sz w:val="28"/>
          <w:szCs w:val="28"/>
          <w:rtl w:val="true"/>
          <w:lang w:bidi="fa-IR"/>
        </w:rPr>
        <w:t>نیز از آن نقل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احرق دار قوم فهلک فیها انفس واموال کان علیه القود بمن قتله وغرم ما اهلکه بالاحراق من الاموال هذا اذا تعمد قتل الانفس واما اذا لم یتعمد قتل الانفس لکن تعمد احراق الاموال والدار فحسبه وانه یجب علیه ضمان الاموال واما الانفس فدیتها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فتوی روشن است اگر قصد قتل دارد و آتش زد نسبت به انفس سه حالت قتل می‌آید اما نسبت به اموال علی ای حال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80" w:name="__RefHeading___Toc2276228_2035185390"/>
      <w:bookmarkStart w:id="281" w:name="_Toc94"/>
      <w:bookmarkEnd w:id="280"/>
      <w:r>
        <w:rPr>
          <w:rtl w:val="true"/>
        </w:rPr>
        <w:t xml:space="preserve">کتاب الدیات </w:t>
      </w:r>
      <w:r>
        <w:rPr>
          <w:rtl w:val="true"/>
        </w:rPr>
        <w:t>(</w:t>
      </w:r>
      <w:r>
        <w:rPr>
          <w:rtl w:val="true"/>
        </w:rPr>
        <w:t>اجتماع سبب و مباشر</w:t>
      </w:r>
      <w:r>
        <w:rPr>
          <w:rtl w:val="true"/>
        </w:rPr>
        <w:t xml:space="preserve">) </w:t>
      </w:r>
      <w:r>
        <w:rPr/>
        <w:t>91/01/07</w:t>
      </w:r>
      <w:bookmarkEnd w:id="2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سبب و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ایام عید نوروز را هیچ تعطیل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 حتی در یک سال که ساعت تحویل سال مصادف با ساعت درس بود اصرار داشتند درس برقرار باشد اما برخی از آقایان گفتند در آن ساعت مسجد اعظم مملو از جمعیت می‌شود و رفت و آمد مشکل است لذا ایشان قانع شدند در آن سال که ساعت تحویل سال مقارن با ساعت درس بود درس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هم فرمودند رسمیت دادن به تعطیلات زیاد از طرف حوزه صحیح نیست ایشان پیشنهاد دادند پنجم فروردین درس شروع شود و در نهایت مقرر شد هفتم شروع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اسباب و موجبات دیه در تحریر تتمه‌ای دارد که طی مسائل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مسأله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Style w:val="FootnoteAnchor"/>
          <w:rtl w:val="true"/>
        </w:rPr>
        <w:footnoteReference w:id="876"/>
      </w:r>
      <w:r>
        <w:rPr>
          <w:rFonts w:ascii="IRNazanin" w:hAnsi="IRNazanin" w:eastAsia="IRNazanin"/>
          <w:color w:val="111111"/>
          <w:sz w:val="28"/>
          <w:sz w:val="28"/>
          <w:szCs w:val="28"/>
          <w:rtl w:val="true"/>
          <w:lang w:bidi="fa-IR"/>
        </w:rPr>
        <w:t xml:space="preserve">را در ضمن مسأله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و مسأله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ضمن مسأله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r>
        <w:rPr>
          <w:rStyle w:val="FootnoteAnchor"/>
          <w:rtl w:val="true"/>
        </w:rPr>
        <w:footnoteReference w:id="880"/>
      </w:r>
      <w:r>
        <w:rPr>
          <w:rStyle w:val="FootnoteAnchor"/>
          <w:rtl w:val="true"/>
        </w:rPr>
        <w:footnoteReference w:id="881"/>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Style w:val="FootnoteAnchor"/>
          <w:rtl w:val="true"/>
        </w:rPr>
        <w:footnoteReference w:id="883"/>
      </w:r>
      <w:r>
        <w:rPr>
          <w:rFonts w:ascii="IRNazanin" w:hAnsi="IRNazanin" w:eastAsia="IRNazanin"/>
          <w:color w:val="111111"/>
          <w:sz w:val="28"/>
          <w:sz w:val="28"/>
          <w:szCs w:val="28"/>
          <w:rtl w:val="true"/>
          <w:lang w:bidi="fa-IR"/>
        </w:rPr>
        <w:t>هم از مسائلی است که روایت خاصی ندارد و مطابق موازین و قاعده است و بحثی ندارد و لذا وارد مبحث سوم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سبب و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تزاحم الموجبات؛</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السبب والمباشر فمع مساواتهما أو کان المباشر أقوی ضمن المباشر، کاجتماع الدافع والحافر، واجتماع واضع المعاثر وناصب السکین والدافع، واجتماع مؤجج النار مع الملقی، واجتماع البانی لحائط مائل مع مسقطه، ولو کان المباشر ضعیفا والسبب قویا فالضمان علی السبب، کما لو حفر بئرا فی الشارع وغطاها فدفع غیره ثالثا مع جهله بالواقعة فسقط فی البئر، فإن الضمان علی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و مباشر هر دو در یک مورد جمع شوند اینجا معمولا قتل را به مباشر استناد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مباشر به واسطه جهت خاصی ضعیف باشد زیرا گاهی از نظر عرف صدق مباشر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pStyle w:val="BookText"/>
        <w:rPr/>
      </w:pPr>
      <w:r>
        <w:rPr>
          <w:rFonts w:ascii="IRNazanin" w:hAnsi="IRNazanin" w:eastAsia="IRNazanin"/>
          <w:color w:val="111111"/>
          <w:sz w:val="28"/>
          <w:sz w:val="28"/>
          <w:szCs w:val="28"/>
          <w:rtl w:val="true"/>
          <w:lang w:bidi="fa-IR"/>
        </w:rPr>
        <w:t>اگر قاتل مباشر جاهل بود یا مغرور و فریب خورده بود ضعیف می‌شود یا اگر مکره بود 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از استناد قتل به مباشر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کاجتماع الدافع والحافر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چاهی حفر کند و انسانی در حال عبور باشد و شخص ثالث آن عابر را هل دهد و در چاه بیندازد اینجا صاحب جواهر </w:t>
      </w:r>
      <w:r>
        <w:rPr>
          <w:rStyle w:val="FootnoteAnchor"/>
          <w:rtl w:val="true"/>
        </w:rPr>
        <w:footnoteReference w:id="884"/>
      </w:r>
      <w:r>
        <w:rPr>
          <w:rFonts w:ascii="IRNazanin" w:hAnsi="IRNazanin" w:eastAsia="IRNazanin"/>
          <w:color w:val="111111"/>
          <w:sz w:val="28"/>
          <w:sz w:val="28"/>
          <w:szCs w:val="28"/>
          <w:rtl w:val="true"/>
          <w:lang w:bidi="fa-IR"/>
        </w:rPr>
        <w:t>فرمود قتل به مباشر مستند است و مباشر به عنوان قاتل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الواضع المعاثر وناصب السکین والدافع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شئ لغزنده را در مسیر قرار دهد و یا پرتگاه ایجاد کند و یا چاقو و شئ دیگری را در جائی قرار دهد و شخص ثالث انسانی را درون پرتگاه هل دهد و باعث تلف نفس یا عضو و یا مال شود اینجا هم عند العرف مباشر اقوی است البته بعد می‌رسیم که اگر جاهل باشد می‌گویند سبب اقوی است مانند مثال سمی که در غذا ریخته شد و شخص خورد در این صورت مقتول خودش مباشر است ولی سبب یعنی مسموم کننده غذا اقوی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bookmarkStart w:id="282" w:name="pg4794_56990"/>
    </w:p>
    <w:p>
      <w:pPr>
        <w:pStyle w:val="BookText"/>
        <w:rPr/>
      </w:pPr>
      <w:bookmarkEnd w:id="2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 الموجج النار مع الملقی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آتش بر افروخت و دیگری شخصی را هل داد در آتش این جزء مواردی است که مباشر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 البانی لحائط مائل مع مسقطه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متوجه شد دیوار کج شده است و فرصت داشت اصلاح کند باید اصلاح کند و اگر اصلاح نکرد ضامن است و الا اگر فرصت نداشت ضامن نیست این در مواردی است که سبب و مباشر علی السویه هستند یا اینکه مباشر اقوی است مرحوم صاحب جواهر </w:t>
      </w:r>
      <w:r>
        <w:rPr>
          <w:rStyle w:val="FootnoteAnchor"/>
          <w:rtl w:val="true"/>
        </w:rPr>
        <w:footnoteReference w:id="88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 بل فی کشف اللثام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فرض شد که مباشر ضعیف است به چند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واسطه جهل باشد مانند کسی که چاهی کنده و روی آن را پوشانده است و حافر است و شخص ثالثی انسانی را هل داد که روی چوب بیفتد و این دافع خبر از چاه نداشت و آن شخص افتاد در چاه و مرد اینجا مباشر اقوی نیست و اینجا استناد قتل را به سبب می‌دهند زیرا مباشر جاهل بوده است و ملاک اقوی بودن مباشر عرف است و دلیل ما بر حجت بودن عرف، اجتماع و اتفاق 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83" w:name="__RefHeading___Toc2276230_2035185390"/>
      <w:bookmarkStart w:id="284" w:name="_Toc95"/>
      <w:bookmarkEnd w:id="283"/>
      <w:r>
        <w:rPr>
          <w:rtl w:val="true"/>
        </w:rPr>
        <w:t xml:space="preserve">کتاب الدیات </w:t>
      </w:r>
      <w:r>
        <w:rPr>
          <w:rtl w:val="true"/>
        </w:rPr>
        <w:t>(</w:t>
      </w:r>
      <w:r>
        <w:rPr>
          <w:rtl w:val="true"/>
        </w:rPr>
        <w:t>اجتماع سبب و مباشر</w:t>
      </w:r>
      <w:r>
        <w:rPr>
          <w:rtl w:val="true"/>
        </w:rPr>
        <w:t xml:space="preserve">) </w:t>
      </w:r>
      <w:r>
        <w:rPr/>
        <w:t>91/01/08</w:t>
      </w:r>
      <w:bookmarkEnd w:id="2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سبب و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موجبات ضمان دیه گفتیم اگر فعل بالمباشرة انجام شود فاعل مباشر ضامن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فعل بالتسبیب انجام شود فاعل مسبب یعنی آن کسی که سبب را فراهم کرده است ضامن دیه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اگر هم مباشر و هم سبب با هم عامل فعلی شناخته شدند مانند حافر و دافع در مورد بئر و قتل یک انسان با افتادن در بئر اینجا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سبب و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به هر دو به طور مساوی استناد داده شود ضمان بعهده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بودن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مباشر در نظر عرف اقوی باشد ضمان بعهده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این دو صورت هم اتفاق علماء است که صاحب جواهر </w:t>
      </w:r>
      <w:r>
        <w:rPr>
          <w:rStyle w:val="FootnoteAnchor"/>
          <w:rtl w:val="true"/>
        </w:rPr>
        <w:footnoteReference w:id="886"/>
      </w:r>
      <w:r>
        <w:rPr>
          <w:rFonts w:ascii="IRNazanin" w:hAnsi="IRNazanin" w:eastAsia="IRNazanin"/>
          <w:color w:val="111111"/>
          <w:sz w:val="28"/>
          <w:sz w:val="28"/>
          <w:szCs w:val="28"/>
          <w:rtl w:val="true"/>
          <w:lang w:bidi="fa-IR"/>
        </w:rPr>
        <w:t xml:space="preserve">از کشف اللثام </w:t>
      </w:r>
      <w:r>
        <w:rPr>
          <w:rStyle w:val="FootnoteAnchor"/>
          <w:rtl w:val="true"/>
        </w:rPr>
        <w:footnoteReference w:id="887"/>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قواعد </w:t>
      </w:r>
      <w:r>
        <w:rPr>
          <w:rStyle w:val="FootnoteAnchor"/>
          <w:rtl w:val="true"/>
        </w:rPr>
        <w:footnoteReference w:id="888"/>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 المباشر والسبب ضمن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w:t>
      </w:r>
      <w:r>
        <w:rPr>
          <w:rStyle w:val="FootnoteAnchor"/>
          <w:rtl w:val="true"/>
        </w:rPr>
        <w:footnoteReference w:id="889"/>
      </w:r>
      <w:r>
        <w:rPr>
          <w:rFonts w:ascii="IRNazanin" w:hAnsi="IRNazanin" w:eastAsia="IRNazanin"/>
          <w:color w:val="111111"/>
          <w:sz w:val="28"/>
          <w:sz w:val="28"/>
          <w:szCs w:val="28"/>
          <w:rtl w:val="true"/>
          <w:lang w:bidi="fa-IR"/>
        </w:rPr>
        <w:t>که شرح قواعد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المسبب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مباشر ضعیف باشد منشأ ضعف مباشر ممکن است یکی از سه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فریب خوردن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بودن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یک از این حالات استناد قتل به سبب داده می‌شود مانند اینکه کسی سمّی در غذا می‌ریزد و غذا را مسموم می‌کند و جلوی مهمان می‌گذارد و آکل هم در یکی از سه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فریب،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مسموم را می‌خورد در این صورت مسموم کننده غذا، سبب است و آکل غذا مباشر ولی مباشر ضعیف است زیرا جاهل و فریب خورده یا مکره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مثال ضعف مباشر للجهل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بدون اجازه در ملک غیر چاهی حفر می‌کند و روی آن را می‌پوشاند شخصی دیگر هم در حال عبور از کنار چاه است شخص ثالثی که نمی‌داند در این مکان چاه حفر شده است به هر علت عابر را هل می‌دهد و در چاه می‌اندازد؛ در اینجا حافر سبب است دافع مباشر است اما اینجا هم مباشر ضعیف است زیرا علم به وجود چاه نداشت پس ضمان بعهده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مباشر للغرور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استناد قتل به مباشر به علت غرور و فریب است مانند اینکه کسی در منزلش چاهی در مسیر عبور مهمان حفر می‌کند و مهمان را به خانه دعوت می‌کند و دعوت شده بدون اطلاع از حفر چاه با عبور از مسیر ورود مهمان در چاه می‌افتد و می‌میرد در اینجا مباشر که در چاه افتاده است فریب خورده و مغرور است لذا استناد قتل به مباشر ضعیف است و سبب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مهمان خانه‌ای می‌شود و صاحب خانه غذایی که مال خود مهمان است را پیش می‌آورد و مهمان بدون اطلاع از غذایی که برای دیگر مواقع تهیه کرده بود به عنوان اینکه مال صاحب خانه است می‌خورد در اینجا آکل مباشر است و صاحب خانه سبب اما آکل مغرور و فریب خورده است و ضمان بعهده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شرایع </w:t>
      </w:r>
      <w:r>
        <w:rPr>
          <w:rStyle w:val="FootnoteAnchor"/>
          <w:rtl w:val="true"/>
        </w:rPr>
        <w:footnoteReference w:id="89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المباشرة یسقط اثرها مع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فریب خوردن اثر مباشرت ضعیف 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9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مباشر ضعیف است و ضمان ندارد اگر ضمان به عهده سبب نباشد خون مسلمان هدر می‌رود زیرا امر ضمان دائر بین این دو نفر است لذا اگر بعهده هیچکدام نباشد خونش هدر می‌شود و در باب قصاص مفصل بحث شد که مجرای قاعده بطلان دم مسلم لا یجوز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ضعف مباشر للاکراه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تلف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اکراه بر تلف مال شبهه‌ای نیست که ارتکاب جنایت اکراهی جایز است مانند اینکه می‌گوید خانه فلانی را آتش بزن و الا ترا می‌کشم در اینجا مباشر مکره است و اکراه کننده سبب است و مباشر ضعیف است و ضمان این مال بعهده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تلف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اکراه در قتل مثلا می‌گوید اقتل فلانا والا قتلتک فلانی را بکش و الا ترا می‌کشم؛ در بحث قصاص مفصل بحث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قتل و دم رسید تقیه جایز نیست یعنی به بهانه اینکه کشته نشود نمی‌تواند دیگران را بکشد و اگر این کار را انجام داد خود مباشر ضامن است و قصاص می شود و آمر هم که دستور داد حبس ابد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تلف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دست فلانی را قطع کن وگرنه تو را می‌کشم در این صورت اگر مطمئن به قتل باشد می‌تواند جنایت طرف را مرتکب شود و چون مکره است آمر ضامن است و اما اگر بگوید دست فلانی را قطع کن وگرنه دست خودت را قطع می‌کنم ارتکاب جنایت طرف مجاز نیست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می‌توان گفت به طور مطلق مباشر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w:t>
      </w:r>
    </w:p>
    <w:p>
      <w:pPr>
        <w:pStyle w:val="BookText"/>
        <w:rPr/>
      </w:pPr>
      <w:r>
        <w:rPr>
          <w:rFonts w:ascii="IRNazanin" w:hAnsi="IRNazanin" w:eastAsia="IRNazanin"/>
          <w:color w:val="111111"/>
          <w:sz w:val="28"/>
          <w:sz w:val="28"/>
          <w:szCs w:val="28"/>
          <w:rtl w:val="true"/>
          <w:lang w:bidi="fa-IR"/>
        </w:rPr>
        <w:t>در زمان اول انقلاب که منافقین به طور گسترده دست به ترور زده بودند خدمت امام رسیدیم امام ناراحت بودند که چرا در زندان بعضی کارها را انجام می‌دهند و تعزیراتی می‌کنند که ممکن است باعث تلف عضو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جلسه در حال بررسی صدور دستوراتی مبنی بر ممنوعیت تعزیر برای کشف حقیقت بودند که نوبت به مرحوم شهید لاجوردی رسید و مرحوم حاج احمد آقا در آن جلسه به شهید لاجوردی فرمودند آن طرحی که از منافقین گرفتید را به عرض امام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شیهد لاجوردی طرحی را به همراه نقشه اجرایی از جیب خود درآوردند و خدمت امام ارائه کردند و آن عین همان طرحی بود که منافقین برای انفجار حزب جمهوری انجام دادند که می‌خواستند برای مجلس هم انجام بدهند اما کشف و خنثی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لاجوردی همراه توضیح نقشه به امام گزارش دادند و امام قانع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گاهی از باب اهم و مهم حتی تعزیراتی انجام شود تا اعتراف بگیرند به این صورت که مأمورین از قبل مثلا فهمیدند این محموله اسلحه به یقین وارد تهران شد و مخفی شد اما مکان اختفاء را نمی‌دانند و فردی خاصی که یقین دارند در ارتباط است را تعزیر می‌کنند تا مکان اسلحه را بگوید در این صورت اگر منجر به قطع عضو شد مباشر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آمر و مأمور فروض گوناگون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مباشر هر دو عالمند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bookmarkStart w:id="285" w:name="pg4794_56999"/>
    </w:p>
    <w:p>
      <w:pPr>
        <w:pStyle w:val="BookText"/>
        <w:rPr/>
      </w:pPr>
      <w:bookmarkEnd w:id="28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مباشر هر دو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جاهل و مباشر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عالم و مباشر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تفصیل در کتاب القصاص مورد بررسی قرار گرفت و تکرار آن مُمِلّ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و مباشر جمع شدند مباشر همواره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یک مورد که سبب اقوی می‌شود و اقواییت سبب هم به یکی از سه حالت جهل یا غرور و فریب یا مکره بودن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86" w:name="__RefHeading___Toc2276232_2035185390"/>
      <w:bookmarkStart w:id="287" w:name="_Toc96"/>
      <w:bookmarkEnd w:id="286"/>
      <w:r>
        <w:rPr>
          <w:rtl w:val="true"/>
        </w:rPr>
        <w:t xml:space="preserve">کتاب الدیات </w:t>
      </w:r>
      <w:r>
        <w:rPr>
          <w:rtl w:val="true"/>
        </w:rPr>
        <w:t>(</w:t>
      </w:r>
      <w:r>
        <w:rPr>
          <w:rtl w:val="true"/>
        </w:rPr>
        <w:t>اجتماع سبب و مباشر</w:t>
      </w:r>
      <w:r>
        <w:rPr>
          <w:rtl w:val="true"/>
        </w:rPr>
        <w:t xml:space="preserve">) </w:t>
      </w:r>
      <w:r>
        <w:rPr/>
        <w:t>91/01/09</w:t>
      </w:r>
      <w:bookmarkEnd w:id="2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سبب و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آینده شنبه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روز جمهوری اسلامی و تعطیل رسمی است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از مراجع تقلید که صحبت می‌کردیم فرمودند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هم که این روزها در درس شرکت می‌کنند معمولا کسانی هستند که از تعطیلی دل کندند و آمدند لذا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را تعطیل نمی‌کنیم اما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روز مهمی است روز اولین رأی گیری در جمهوری اسلامی برای تعیین اسم نظام است 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مردم نام جمهوری اسلامی را برای نظام اسلامی انتخاب کردند و روز مبارکی است لذا شنبه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را تعطیل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پنجم جمادی الاولی مصادف با ولادت حضرت زینب است و روز پرستار هم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حضرت زینب به دنیا آمدند و شأن و جلالت ایشان بعد از مادرشان دومی ندارد علم آن حضرت لدنی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بحمدالله عالمة غیر معلمة وفهمة غیر مفهمه</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و نقل می‌کنند اسم مبارکشان از طرف خداوند انتخاب و توسط رسول الله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زینب به معنای زین 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و کمالات آن حضرت همین بس که در وداع آخرین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تنسینی فی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ایمان و قرب و مقام ولایی آن حضرت به اندازه‌ای از عظمت است که در گودال قتلگاه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هذا المسجی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گفته‌اند این کلام کلامی است که باید از لسان یک پیغمبر یا یکی از معصومین شنیده شود که در مقام صبر و شکیبایی و انس با خدا این کلام را بر زبان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شریک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تحمل صبر و شکیبایی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در روز عاشورا دو فرزندش خدمت برادر آورد و گفت همانطور که جد ما ابراهیم قبول کرد که فرزندش قربانی شود شما هم این قربانی را از من قبول کن و بعد از شهادت فرزندانش هم از خیمه بیرون نیامد تا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دو شهید شرمنده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حسین اصفهانی درباره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کة الدنی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لة النس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اءعدیلة الخامس من اصحاب الکساءشریک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لة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من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المصائبما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ان 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ائبحضرت زینب شخصیتی است که سلطان بر همه دنیا است عِدل و برابر خامس آل عبا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شریک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مصیبتها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سخت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عاشورا، کفالت و سرپرستی او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صبر و شکیبایی به درجه‌ای رسید که مقامش از مقام عجائب روزگار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گفت او جزء عجائب روزگار است بلکه او فوق عجائب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و نیز در مجلس ابن زیاد با آن غرور و تکبری که ابن زیاد دارد آن حضرت با شجاعت خطاب به او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سکلتک امک یابن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 عبیداله یعنی زیاد با فاحشه‌ای معروف بنام مرجانة زنا کرد و عبیداله به دنیا آمد و زیاد هم خودش معلوم نبود که پدرش کیست چون زیاد معروف به زیاد بن ابیه بود از این جهت که زیاد از چند نفر از جمله ابوسفیان که در یک مرحله با زنی زنا کرده بودند؛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جنایات معاویه است که بعدها زیاد را به ابوسفیان ملحق کرد و او را زیاد بن ابی سفیان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شجاعت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رسالاة الله</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اول مبارزات که امام در قیطریه تهران حبس در خانه بود ما که در درس اصول آیت الله اراکی شرکت می‌کردیم؛ به مناسبت خدمت ایشان رسیدیم ایشان که واقعا مجسمه زهد و تقوی بود مطالبی راجع به حضرت امام فرمودند و یکی از آنها این بود که آقای خمینی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اضافه کردند اگر کسی توهم و تخیل کند که این قیام آقای خمینی از روی هوای نفس بوده است باید از آن توهم و تخیلش استغفار کند چه رسد به اینکه به زبان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انسان باید الگو بگیرد که حضرت زینب چگونه از حریم ولایت دفاع می‌کند و برادرش و اسلام را معرفی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 هرکسی که بخواهد تبلیغ اسلام کند نباید از هیچکس بهراسد که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حتی شب یازدهم محرم نماز شب عمه‌ام ترک نشد سعی کنیم زندگی ایشان را برای خودمان الگو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السببان فالظاهر ان الضمان علی السابق تاثیرا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اجتماع سبب و مباشر امام می‌فرماید آنکه در مرحله اول تاثیر می‌گذارد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جایی که غیر مجاز است چاهی حفر می‌کند و شخصی هم در کنار آن چاه سنگی می‌گذارد و شخص سوم در حال عبور پایش گیر می‌کند به سنگ و می‌افتد در چاه و می‌میرد ضمان دیه بعهده السابق تأثیرا است یعنی با توجه به اینکه اول با سنگ برخورد کرد و بعد در چاه افتاد ضمان بعهده کسی است که سنگ را در جای غیر مجاز گذاشته است هر چند که وضع حجر بعد از حفر بئر باشد اما دو سبب داریم یکی چاه است و دیگری سنگ و مشهور گفته‌اند ضمان بعهده سابق التاثیر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89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السببان ضمن من سبقت الجنایة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 عام است و نشان می‌دهد وإن کان حدوثه متاخرا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895"/>
      </w:r>
      <w:r>
        <w:rPr>
          <w:rFonts w:ascii="IRNazanin" w:hAnsi="IRNazanin" w:eastAsia="IRNazanin"/>
          <w:color w:val="111111"/>
          <w:sz w:val="28"/>
          <w:sz w:val="28"/>
          <w:szCs w:val="28"/>
          <w:rtl w:val="true"/>
          <w:lang w:bidi="fa-IR"/>
        </w:rPr>
        <w:t>در مسالک می‌فرماید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الاسبق بالجنایة وإن کان حدوثه متاخرا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اسبق در جنایت است گرچه از نظر حدوث سبب اسبق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المهلک وقد تحققت نسبة الضمان الیه قبل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انسانی بمیرد و جنایت اول یا بدون واسطه و یا با واسطه که در این فرض با واسطه افتادن در چاه است سبب مرگ بشود پس قتل مستند به سبب اول یعنی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ابتدا با برخورد به سنگ ضمان نسبت به واضع الحجر ثابت شد و بعد افتادن در چاه و مردن؛ مردد می‌شویم که ضمان حجر از بین رفته است یا خیر؟ در این صورت استصحاب می‌کنیم بقاء ضمان حجر را و می‌گوییم با وجود ضمان قبلی ضمان دیگری نمی‌آید تا بگویید حافر هم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التاثر به هو الذی الجئه الی الوقوع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اصلی افتادن در بئر و کشته شدن؛ لغزش توسط 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لو اخذه ورداه الی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همانند جایی است که کسی انسانی را بگیرد و در چاه بیندازد که پرت کننده در چاه ضامن است نه حافر و در نهایت می‌فرماید از نظر زمان، زمان برخورد با حجر ملاک اسبقیت یا تأخر است و لذا چه ابتدا وضع حجر شود و بعد حفر بئر یا اول حفر بئر باشد و بعد وضع حجر ملاک ضمان زمان برخورد با 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نیز کلام مشهور را می‌پذیرد و ضمان را بر عهده سبب اسبق تأثیرا می‌گذارد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bookmarkStart w:id="288" w:name="pg4794_57008"/>
    </w:p>
    <w:p>
      <w:pPr>
        <w:pStyle w:val="BookText"/>
        <w:rPr/>
      </w:pPr>
      <w:bookmarkEnd w:id="288"/>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89" w:name="__RefHeading___Toc2276234_2035185390"/>
      <w:bookmarkStart w:id="290" w:name="_Toc97"/>
      <w:bookmarkEnd w:id="289"/>
      <w:r>
        <w:rPr>
          <w:rtl w:val="true"/>
        </w:rPr>
        <w:t xml:space="preserve">کتاب الدیات </w:t>
      </w:r>
      <w:r>
        <w:rPr>
          <w:rtl w:val="true"/>
        </w:rPr>
        <w:t>(</w:t>
      </w:r>
      <w:r>
        <w:rPr>
          <w:rtl w:val="true"/>
        </w:rPr>
        <w:t>اجتماع دو سبب</w:t>
      </w:r>
      <w:r>
        <w:rPr>
          <w:rtl w:val="true"/>
        </w:rPr>
        <w:t xml:space="preserve">) </w:t>
      </w:r>
      <w:r>
        <w:rPr/>
        <w:t>91/01/13</w:t>
      </w:r>
      <w:bookmarkEnd w:id="2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السببان فالظاهر أن الضمان علی السابق تأثیرا وإن کان حدوثه متأخرا کما لو حفر بئرا فی الشارع وجعل آخر حجرا علی جنبها فسقط العاثر بالحجر فی البئر فالضمان علی الواضع، ولو نصب سکینا فی البئر فسقط فی البئر علی السکین فالضمان علی الحافر، ولو وضع حجرا ووضع آخر حجرا خلفه فعثر بحجر وسقط علی آخر فالضمان علی الواضح الذی عثر بحجره،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تساویهما فی العدوان، ولو کان أحدهما عادیا فالضمان علیه خاصة، کما لو وضع حجرا فی ملکه وحفر المتعدی بئرا فعثر بالحجر وسقط فی البئر فالضمان علی الحافر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قبلی اجتماع سبب و مباشر مطرح بود و گفته شد مباشر اقوی است مگر اینکه به یک جهتی مباشر ضعیف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اجتماع دو سبب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سبب با هم موجب تلف انسانی شدند ضمان بعهده کدام سبب است؟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عدوانی بودن هر دو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ملک غیر سنگی گذاشته و کسی هم کنار آن سنگ، چاهی می‌کند و پای شخص ثالثی به سنگ می‌خورد و به چاه می‌افتد در اینجا ضامن واضع حجر است یا حافر بئر؟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ضمان بر مؤثر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الضمان علی السابق تاثیرا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حدوث موخر باشد اما اگر از نظر تأثیر تقدم داشت ضامن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89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السببان ضمن من سبقت الجنایة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897"/>
      </w:r>
      <w:r>
        <w:rPr>
          <w:rFonts w:ascii="IRNazanin" w:hAnsi="IRNazanin" w:eastAsia="IRNazanin"/>
          <w:color w:val="111111"/>
          <w:sz w:val="28"/>
          <w:sz w:val="28"/>
          <w:szCs w:val="28"/>
          <w:rtl w:val="true"/>
          <w:lang w:bidi="fa-IR"/>
        </w:rPr>
        <w:t>هم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898"/>
      </w:r>
      <w:r>
        <w:rPr>
          <w:rFonts w:ascii="IRNazanin" w:hAnsi="IRNazanin" w:eastAsia="IRNazanin"/>
          <w:color w:val="111111"/>
          <w:sz w:val="28"/>
          <w:sz w:val="28"/>
          <w:szCs w:val="28"/>
          <w:rtl w:val="true"/>
          <w:lang w:bidi="fa-IR"/>
        </w:rPr>
        <w:t>همین قول را دارند و تقریبا نظر فتوایی همه علماء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ابتدا ضمان به عهده کسی افتاد که جنایت به واسطه او شروع شد یعنی وقتی به واسطه حجر لغزید ضمان شروع شد پس ضمان بر عهده واضع حجر ثابت شد بعد که افتاد در چاه و مُرد، شک می‌کنیم که آن ضمان باقی مانده است یا خیر اصل استصحاب حکم به بقاء همان ضمان می‌کند و مجالی برای ضمان واسطه دوم یعنی حافر بئر نمی‌ماند و مقتضای قاعده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899"/>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خطر فی البال التساوی فی الضمان لان التلف لم یتمحض باحدهما لکن الاول 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ذهن برسد که دو سبب در ضمان مساویند اما اشبه به قواعد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تقدم تأثیرا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00"/>
      </w:r>
      <w:r>
        <w:rPr>
          <w:rFonts w:ascii="IRNazanin" w:hAnsi="IRNazanin" w:eastAsia="IRNazanin"/>
          <w:color w:val="111111"/>
          <w:sz w:val="28"/>
          <w:sz w:val="28"/>
          <w:szCs w:val="28"/>
          <w:rtl w:val="true"/>
          <w:lang w:bidi="fa-IR"/>
        </w:rPr>
        <w:t>می‌فرماید اشبه یعنی اشبه به قواعد و اصول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901"/>
      </w:r>
      <w:r>
        <w:rPr>
          <w:rFonts w:ascii="IRNazanin" w:hAnsi="IRNazanin" w:eastAsia="IRNazanin"/>
          <w:color w:val="111111"/>
          <w:sz w:val="28"/>
          <w:sz w:val="28"/>
          <w:szCs w:val="28"/>
          <w:rtl w:val="true"/>
          <w:lang w:bidi="fa-IR"/>
        </w:rPr>
        <w:t xml:space="preserve">قول دوم را نقل می‌کند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الاشهر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اشهر این است که اقدم تأثیرا ضامن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902"/>
      </w:r>
      <w:r>
        <w:rPr>
          <w:rFonts w:ascii="IRNazanin" w:hAnsi="IRNazanin" w:eastAsia="IRNazanin"/>
          <w:color w:val="111111"/>
          <w:sz w:val="28"/>
          <w:sz w:val="28"/>
          <w:szCs w:val="28"/>
          <w:rtl w:val="true"/>
          <w:lang w:bidi="fa-IR"/>
        </w:rPr>
        <w:t>احتمال دوم را تقویت می‌کند و فتوا به احتمال دوم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الضمان بالاضافة الی کلا السببین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نبود شخصی که به وسیله سنگ لغزید نمی‌مرد پس هر دو ضامن هستند و نیز می‌فرماید برای استصحاب جایی نیست زیرا استصحاب جایی است که اثر ضمان محقق شده باشد و اثر ضمان جایی محقق می‌شود که بمیرد و این شخصی که بر اثر برخورد سنگ لغزید هنوز نمرده است بعد از افتادن در چاه می‌میرد وقتی هم که ضمان محقق بشود زمانی است که هر دو تاثیر گذاشتند و ضمان علی السواء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فرمایش مرحوم آقای خویی تمام نیست زیرا در معرض قضاوت عرف اگر بگذاریم می‌گویند اگر این سنگ نبود در چاه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مسالک </w:t>
      </w:r>
      <w:r>
        <w:rPr>
          <w:rStyle w:val="FootnoteAnchor"/>
          <w:rtl w:val="true"/>
        </w:rPr>
        <w:footnoteReference w:id="90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التاثر به هو الذی الجأه الی الوقوع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سنگ ناچارش کرد که در چاه بیفتد پس از این جهت قتل به سبب اول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کسی شمشیری در دست گرفته و یک کسی یک انسان را هل دهد به طرف او و با شمشیرش برخورد کند اینجا گرچه شمشیر برهنه و آماده است اما اگر هل دادن نبود شمشیر برندگی نداشت پس مؤثر اول هل دادن است که قتل فقط با رسیدن بی اختیار به شمشیر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ظاهرا حق با قول اول است و انتساب قتل به سبب اول صحیح است و چون تقدم در تأثیر گذاری ملاک است لذا هیچ فرقی نمی‌کند وضع حجر قبل از حفر چاه باشد یا بعد از حفر چاه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bookmarkStart w:id="291" w:name="pg4794_57014"/>
    </w:p>
    <w:p>
      <w:pPr>
        <w:pStyle w:val="BookText"/>
        <w:rPr/>
      </w:pPr>
      <w:bookmarkEnd w:id="291"/>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قتل به سبب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بین دو سبب قتل اگر یکی از سبب‌ها اقوی بود قتل به او انتساب داده می‌شود پس در صورت اجتماع دو سبب؛ سبب اقوی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مرحوم شهید </w:t>
      </w:r>
      <w:r>
        <w:rPr>
          <w:rStyle w:val="FootnoteAnchor"/>
          <w:rtl w:val="true"/>
        </w:rPr>
        <w:footnoteReference w:id="904"/>
      </w:r>
      <w:r>
        <w:rPr>
          <w:rFonts w:ascii="IRNazanin" w:hAnsi="IRNazanin" w:eastAsia="IRNazanin"/>
          <w:color w:val="111111"/>
          <w:sz w:val="28"/>
          <w:sz w:val="28"/>
          <w:szCs w:val="28"/>
          <w:rtl w:val="true"/>
          <w:lang w:bidi="fa-IR"/>
        </w:rPr>
        <w:t xml:space="preserve">و مرحوم صاحب جواهر </w:t>
      </w:r>
      <w:r>
        <w:rPr>
          <w:rStyle w:val="FootnoteAnchor"/>
          <w:rtl w:val="true"/>
        </w:rPr>
        <w:footnoteReference w:id="905"/>
      </w:r>
      <w:r>
        <w:rPr>
          <w:rFonts w:ascii="IRNazanin" w:hAnsi="IRNazanin" w:eastAsia="IRNazanin"/>
          <w:color w:val="111111"/>
          <w:sz w:val="28"/>
          <w:sz w:val="28"/>
          <w:szCs w:val="28"/>
          <w:rtl w:val="true"/>
          <w:lang w:bidi="fa-IR"/>
        </w:rPr>
        <w:t>هم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قول قابل اعتنا نیست حتی مرحوم کاشف اللثام </w:t>
      </w:r>
      <w:r>
        <w:rPr>
          <w:rStyle w:val="FootnoteAnchor"/>
          <w:rtl w:val="true"/>
        </w:rPr>
        <w:footnoteReference w:id="90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افهم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سبب اقوی باشد یعنی چه؟ بلکه مسأله روشن است که لغزش باعث افتادن در چاه است پس سبب همان اولی است و ضمان بعهده اسبق تاثیرا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صورت اول بود که هر دو عدوانی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ملک خودش سنگی گذاشته است که از آن برای کارهایی که در ملک خود دارد استفاده کند و شخص دیگر عدوانا در کنار این سنگ چاهی حفر کرد در اینجا اگر علی القاعده محاسبه شود اسبق تاثیرا ضامن است اما چون فعل اسبق تأثیرا اینجا عدوانی نبوده است و فعل متأخر تأثیرا عدوانی بوده است پس ضمان بعهده حافر بئر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دوم اینگونه استفاده می‌شود که هر یک از وضع حجر یا حفر چاه عدوانی باشد قتل مستند به همان فرض عدوان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92" w:name="__RefHeading___Toc2276236_2035185390"/>
      <w:bookmarkStart w:id="293" w:name="_Toc98"/>
      <w:bookmarkEnd w:id="292"/>
      <w:r>
        <w:rPr>
          <w:rtl w:val="true"/>
        </w:rPr>
        <w:t>کتاب الدیات</w:t>
      </w:r>
      <w:r>
        <w:rPr>
          <w:rtl w:val="true"/>
        </w:rPr>
        <w:t>(</w:t>
      </w:r>
      <w:r>
        <w:rPr>
          <w:rtl w:val="true"/>
        </w:rPr>
        <w:t xml:space="preserve">سماوی بودن یکی از دو سبب قتل </w:t>
      </w:r>
      <w:r>
        <w:rPr>
          <w:rtl w:val="true"/>
        </w:rPr>
        <w:t xml:space="preserve">- </w:t>
      </w:r>
      <w:r>
        <w:rPr>
          <w:rtl w:val="true"/>
        </w:rPr>
        <w:t>تعمیق بئر</w:t>
      </w:r>
      <w:r>
        <w:rPr>
          <w:rtl w:val="true"/>
        </w:rPr>
        <w:t xml:space="preserve">) </w:t>
      </w:r>
      <w:r>
        <w:rPr/>
        <w:t>91/01/14</w:t>
      </w:r>
      <w:bookmarkEnd w:id="29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بودن یکی از دو سبب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تزاحم موجبات در مورد اجتماع سبب و مباشر، گفتیم ضمان بعهده مباشر است؛ مگر اینکه مباشر به جهتی ضعیف باشد و گفتیم یکی از سه مورد جهل مباشر یا غرور و فریب خوردن مباشر و یا اکراه و مجبور بودن مباشر، جهت برای ضعف مباشر تلقی می‌شود و نیز گفتیم اگر دو سبب با هم جمع شدند قاعدتا ضمان به عهده سببی است که اسبق تاثیرا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سماوی بودن یکی از دو سبب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07"/>
      </w:r>
      <w:r>
        <w:rPr>
          <w:rFonts w:ascii="IRNazanin" w:hAnsi="IRNazanin" w:eastAsia="IRNazanin"/>
          <w:color w:val="111111"/>
          <w:sz w:val="28"/>
          <w:sz w:val="28"/>
          <w:szCs w:val="28"/>
          <w:rtl w:val="true"/>
          <w:lang w:bidi="fa-IR"/>
        </w:rPr>
        <w:t xml:space="preserve">تبعا للقواعد </w:t>
      </w:r>
      <w:r>
        <w:rPr>
          <w:rStyle w:val="FootnoteAnchor"/>
          <w:rtl w:val="true"/>
        </w:rPr>
        <w:footnoteReference w:id="908"/>
      </w:r>
      <w:r>
        <w:rPr>
          <w:rFonts w:ascii="IRNazanin" w:hAnsi="IRNazanin" w:eastAsia="IRNazanin"/>
          <w:color w:val="111111"/>
          <w:sz w:val="28"/>
          <w:sz w:val="28"/>
          <w:szCs w:val="28"/>
          <w:rtl w:val="true"/>
          <w:lang w:bidi="fa-IR"/>
        </w:rPr>
        <w:t>فرعی را مطرح می‌کند که مرحوم محقق متعرضش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را سیل بیاورد و در محلی کنار چاه قرار دهد و یا سنگی از کوه کنده شده و کنار چاهی متوقف شود و عابری ابتدا با سنگ برخورد کرده و بعد با برخورد با سنگ در چاه افتاد و مرد؛ روی مبنای قول مشهور که گفته شد در صورت صدق عدوان اسبق تاثیرا ضامن است اینجا که حجر اسبق است از نظر تأثیر اما عدوان نیست ضمان بعهده سببی که عدوان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حافر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قواعد در مورد فرع فوق این قول مشهور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ضمان بعهده حافر بئر باشد مورد اشکال است زیرا به یقین حجر در افتادن مقتول در چاه مؤثر بود و چون حجر واضعی ندارد پس قتل بعهده کسی نیست و هیچ یک از حجر و بئر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صاحب جواهر </w:t>
      </w:r>
      <w:r>
        <w:rPr>
          <w:rStyle w:val="FootnoteAnchor"/>
          <w:rtl w:val="true"/>
        </w:rPr>
        <w:footnoteReference w:id="909"/>
      </w:r>
      <w:r>
        <w:rPr>
          <w:rFonts w:ascii="IRNazanin" w:hAnsi="IRNazanin" w:eastAsia="IRNazanin"/>
          <w:color w:val="111111"/>
          <w:sz w:val="28"/>
          <w:sz w:val="28"/>
          <w:szCs w:val="28"/>
          <w:rtl w:val="true"/>
          <w:lang w:bidi="fa-IR"/>
        </w:rPr>
        <w:t>بر علامه ایراد می‌گیرد و می‌فرماید این فرع با پیش فرض عدوان مطرح است منتهی گرچه قتل استناد به حجر دارد اما وضع حجر مصداق عدوان نیست و از طرفی قتلی محقق شده است پس مستند به سببی است که عدوان در او باشد در نتیجه قتل مستند به بئر است و حافر بئر ضامن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تعمیق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حفر بئرا قلیل العمق فعمقها غیره فهل الضمان علی الأول للسبق أو علی الثانی أو علیهما؟ احتمالات، أرجحها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اول چاهی با عمق کم حفر کند و شخص دوم به کندن ادامه دهد و چاه عمیق شود و شخص سوم در چاه بیفتد و بمیرد در مورد ضمان قتل سه احتمال بلکه سه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اسبق تأثیرا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قبل هم گفتیم در اجتماع دو سبب به مقتضای قاعده اسبق تاثیرا ضامن، است و مختار ما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الضمان علی الاول؟ للسبق أو علی الثانی أو علیهما؟ احتمالات، ارجحها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قاعده اسبق تاثیرا ضامن است که قبلا استصحاب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با حفر چاه توسط نفر اول ضمان بر عهده‌اش ثابت شد و بعد از تعمیق شک داریم که آیا ضمان از نفر اول برداشته شد یا با نفر بعدی شراکت پیدا کرد یا خیر؟ می‌گوییم استصحاب می‌رساند که تمام ضمانی که قبلا آمده بود اکنون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دو حافر در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هر دو نفر که چاه را کندند ضامن دیه هستند زیرا آنکه موجب مرگ شد سبب واحد است یعنی وقوع در چاه سبب مرگ شد و این سبب را دو نفر مهیا کردند چون فرض این است که مقدار کندن هر یک به تنهایی می‌توانست باعث مرگ شود وگرنه اگر عمق ایجاد شده توسط اولی در حدی نبود که انسان با افتادن در آن بمیرد خلاف فرض ما است بلکه فرض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بئر باید صدق کند که اگر هر کدام تنها بودند سبب مرگ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مشترکا ضامن دیه هستند و مورد بحث نظیر جائی است که یک نفر غذا را به حدی مسموم کند که کشنده شود و نفر دوم سم اضافه بر آن بیفزاید به گونه‌ای که سم ریخته شده توسط هر یک از آنها به تنهایی کشنده است در این صورت هر دو ضامن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و فخرالمحققین </w:t>
      </w:r>
      <w:r>
        <w:rPr>
          <w:rStyle w:val="FootnoteAnchor"/>
          <w:rtl w:val="true"/>
        </w:rPr>
        <w:footnoteReference w:id="910"/>
      </w:r>
      <w:r>
        <w:rPr>
          <w:rFonts w:ascii="IRNazanin" w:hAnsi="IRNazanin" w:eastAsia="IRNazanin"/>
          <w:color w:val="111111"/>
          <w:sz w:val="28"/>
          <w:sz w:val="28"/>
          <w:szCs w:val="28"/>
          <w:rtl w:val="true"/>
          <w:lang w:bidi="fa-IR"/>
        </w:rPr>
        <w:t>و بعض دیگر این قول را قبول کردند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حافر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اردبیلی </w:t>
      </w:r>
      <w:r>
        <w:rPr>
          <w:rStyle w:val="FootnoteAnchor"/>
          <w:rtl w:val="true"/>
        </w:rPr>
        <w:footnoteReference w:id="911"/>
      </w:r>
      <w:r>
        <w:rPr>
          <w:rFonts w:ascii="IRNazanin" w:hAnsi="IRNazanin" w:eastAsia="IRNazanin"/>
          <w:color w:val="111111"/>
          <w:sz w:val="28"/>
          <w:sz w:val="28"/>
          <w:szCs w:val="28"/>
          <w:rtl w:val="true"/>
          <w:lang w:bidi="fa-IR"/>
        </w:rPr>
        <w:t>در مجمع الفائدة استناد قتل را به دومی می‌دهد و برای توجیه این نظر قیدی را مطرح می‌کند و می‌فرماید گرچه چاه را دو نفر کنده‌اند اما با توجه به اینکه عمق اولی کشنده نبود و دومی عمق را به حد کشنده رساند پس دومی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فرمایش اردبیلی حرف درستی است ولی خلاف فرض است زیرا فرض بحث این بود که هر دو حفر و عمق ایجاد شده به تنهایی کشنده باشد زیرا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قلیل 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باید صدق بئر کند که در نتیجه صدق بئر حدی از عمق دارد که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همراه مرحوم ابوی در نجف به مدرسه صدر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سردابی در سه طبقه داشت که طلاب در فصل گرما می‌رفتند در سرداب زندگی می‌کردند و در حیاط مدرسه چاهی داشت که خیلی عمیق بود اکنون این نکته را دقیق می‌شویم که عنوان بئر برای چاه آب است بنابراین چاه داخل حیاط مدرسه باید خیلی پائین‌تر از سه طبقه باشد تا به آب برسد و زمانی که به آب نرسد صدق بئر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کسی چاهی حفر کند و برای صدق بئر به حداقل آب برسد و بعد نفر دوم آن را ادامه دهد و پر آب کند باید گفت نفر اول لااقل به مقداری از عمق رفته است که کشنده باشد زیرا رسیدن به آب مستلزم عمق لازم است پس دو نفر به حدی کنده‌اند که هر یک به تنهایی کشنده است پس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فرض است و ترجیح با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دو نفر با هم مشترکا یک چاه عمیق بکنند ضمان بعهده هر دو است اما اینجا دو سبب است چون یک نفر کنده است و رها کرد و بعد نفر دوم عمق آن را بیشتر کرده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bookmarkStart w:id="294" w:name="pg4794_57022"/>
    </w:p>
    <w:p>
      <w:pPr>
        <w:pStyle w:val="BookText"/>
        <w:rPr/>
      </w:pPr>
      <w:bookmarkEnd w:id="294"/>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کسی چاهی کنده و دومی عمق آن را زیاد کرده باشد ضمان بعهده سابق تاثیرا است یعنی حافر اول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95" w:name="__RefHeading___Toc2276238_2035185390"/>
      <w:bookmarkStart w:id="296" w:name="_Toc99"/>
      <w:bookmarkEnd w:id="295"/>
      <w:r>
        <w:rPr>
          <w:rtl w:val="true"/>
        </w:rPr>
        <w:t>کتاب الدیات</w:t>
      </w:r>
      <w:r>
        <w:rPr>
          <w:rtl w:val="true"/>
        </w:rPr>
        <w:t>(</w:t>
      </w:r>
      <w:r>
        <w:rPr>
          <w:rtl w:val="true"/>
        </w:rPr>
        <w:t xml:space="preserve">اشتراک اسباب در قتل </w:t>
      </w:r>
      <w:r>
        <w:rPr>
          <w:rtl w:val="true"/>
        </w:rPr>
        <w:t xml:space="preserve">- </w:t>
      </w:r>
      <w:r>
        <w:rPr>
          <w:rtl w:val="true"/>
        </w:rPr>
        <w:t>دیه اعضاء</w:t>
      </w:r>
      <w:r>
        <w:rPr>
          <w:rtl w:val="true"/>
        </w:rPr>
        <w:t xml:space="preserve">) </w:t>
      </w:r>
      <w:r>
        <w:rPr/>
        <w:t>91/01/15</w:t>
      </w:r>
      <w:bookmarkEnd w:id="2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اشتراک اسباب در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اثنان او اکثر فی وضع حجر مثلا فالضمان علی الجمیع والظاهر أنه بالسویة إن اختلف قواهم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بحث مباشرت در قتل گفتیم اگر تعدادی از افراد مشترکا مباشر قتل باشند به طور مشترک ضامن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مسأله قتل بالتسبیب هم در اینجا می‌فرماید اگر تعدادی مشترکا سبب قتل شوند همگی به طور مشترک ضامن خواهند بود و همان صور قتل بالمباشره اشتراکی در قتل بالتسبیب اشتراکی نیز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دو یا چند نفر سنگی را سر راه قرار دهند و انسانی با برخورد با سنگ بیفتد و بمیرد تمام افراد انتقال دهنده سنگ ضامن هستند و قوی‌تر بودن سببی از سبب دیگر در مقدار ضمان تفاوتی ایجاد نمی‌کند چون قتل این انسان به واسطه این سنگ بوده است و فرض این است که این سنگ را این دو نفر یا چند نفر آوردند و ضمان بعهده این دو یا چند نفر علی السویة است و به طور کلی استناد قتل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مثال حجر قتل باید مستند به وضع حجر باشد یا در مثال چاقو همه چاقوها باید مؤثر باشد یعنی هر یک از چاقوها به نحوی خورده باشد که به تنهایی می‌توانست کشنده باشد و قوی یا ضعیف بودن سبب در اینجا مطرح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سقط اثنان فی البئر فهلک کل منهما باصطدام الآخر فالضمان علی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در چاه افتاند اما اولی که افتاد در چاه نمرد و دومی که افتاد سنگینی افتادن دومی روی اولی مؤثر در قتل اولی بود و نیز قتل دومی هم متأثر از برخورد با اولی بود یعنی مرگ هر کدام دو سبب دارد یکی افتادن در چاه و دیگری برخورد هر کدام با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دو سبب قتل نفر اول افتادن نفر دوم روی اوست و نیز یکی از دو سبب قتل نفر دوم اثر افتادنش روی نفر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ضمان در اینجا بعهده حافر است زیرا علت صدمه دیدن هر کدام از دیگری نیز همین حفر چاه است یعنی اگر حفر چاه نبود آن دو در چاه نمی‌افتادند و به همدیگر صدمه وارد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اعضاء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الجنایة علی الاطراف وفیه مقاصد المقصد الاول فی دیات الاعضاء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کل ما لم تقدر فیه شرعا ففیه الارش المسمی بالحکومة</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Style w:val="FootnoteAnchor"/>
          <w:rtl w:val="true"/>
        </w:rPr>
        <w:footnoteReference w:id="913"/>
      </w:r>
      <w:r>
        <w:rPr>
          <w:rStyle w:val="FootnoteAnchor"/>
          <w:rtl w:val="true"/>
        </w:rPr>
        <w:footnoteReference w:id="914"/>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اعضا می‌گوییم بعضی از دیه‌ها مقدر شرعی دارند یعنی حکم آنها در شرع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مقدر از دیه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Pr>
        <w:footnoteReference w:id="916"/>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می‌شمارد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امام در تحریر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تفاوت در تعداد این است که به نظر بعضی از فقهاء بعضی از موارد دیه اعضاء تداخل دارند و غیر این موارد که مقدر شرعی ندارند اینگونه نیست که اصلا مقدر نداشته باشند بلکه بر اساس روایاتی که بعدا می‌خوانیم دیه هر خدشه‌ای در شرع معین شده است منتهی از باب اینکه مقدر شرعی آن به ما نرسیده است تسامحا گفته می‌شود مقدر ندارد و لذا می‌گوییم در مواردی که مقدر شرعی مشخص نیست قطع داریم مذاق شرع این نبوده است که دیه نداشته باشد بلکه از روایاتی هم استفاده می‌شود که در این موارد ارش یا حکومت گرفته می‌شود ارش یعنی تفاوت قیمت یا می‌گوییم حکومت از باب اینکه در محکمه حاکم شرع مقدار ارش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1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مواردی که مقدر در اختیار نیست برای تعیین ارش باید به حکومت مراجعه شود اجماع محصل و منقول داریم زیرا اعتبار ارش حتی در خدش به تعیین حاکم شرع است و بر این نکته روایتی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بصیر </w:t>
      </w:r>
      <w:r>
        <w:rPr>
          <w:rStyle w:val="FootnoteAnchor"/>
          <w:rtl w:val="true"/>
        </w:rPr>
        <w:footnoteReference w:id="91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9"/>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عندنا الجامعة قلت وما الجامعة قال الجامعة صحیفة فیها کل حلال وحرام وکل ما یحتاج الیه الناس حتی الارش فی الخدش وضرب بیده الی فقال تأذن یا ابا محمد قلت جعلت فداک انما انا لک فاصنع ما شئت فغمزنی بیده وقال حتی ارش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bookmarkStart w:id="297" w:name="pg4794_57028"/>
    </w:p>
    <w:p>
      <w:pPr>
        <w:pStyle w:val="BookText"/>
        <w:rPr/>
      </w:pPr>
      <w:bookmarkEnd w:id="297"/>
      <w:r>
        <w:rPr>
          <w:rFonts w:ascii="IRNazanin" w:hAnsi="IRNazanin" w:eastAsia="IRNazanin"/>
          <w:color w:val="111111"/>
          <w:sz w:val="28"/>
          <w:sz w:val="28"/>
          <w:szCs w:val="28"/>
          <w:rtl w:val="true"/>
          <w:lang w:bidi="fa-IR"/>
        </w:rPr>
        <w:t>ابوبصیر می‌گوید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پرسیدم جامعة چیست؟ امام فرمود جامعة کتابی است که تمام حلال‌ها و حرام‌ها و همه ما یحتاج مردم در تکالیف شرعی حتی مقدار ارش و دیه خدشه‌ای که بر انسانی وارد شود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 سپس خطاب به من در حالیکه دست مبارکش را به طرف من گرفته بود فرمود ای ابا محمد اجازه می‌دهی؟ گفتم فدایت شوم من برده و ملک توام و هر اقدامی که خواسته باشی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 دست مبارکش بازوی مرا فشار داد و فرمود حتی ارش و دیه این مقدار فشاری که بر دستت وارد کرده‌ام در کتاب جامعة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مقدر شرعی دارد ولی به ما نرسیده و در جامعه مکتوب و به هر علت در دست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تعیین ارش و حکومت چیست؟ ان شاء الله فردا</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98" w:name="__RefHeading___Toc2276240_2035185390"/>
      <w:bookmarkStart w:id="299" w:name="_Toc100"/>
      <w:bookmarkEnd w:id="298"/>
      <w:r>
        <w:rPr>
          <w:rtl w:val="true"/>
        </w:rPr>
        <w:t>کتاب الدیات</w:t>
      </w:r>
      <w:r>
        <w:rPr>
          <w:rtl w:val="true"/>
        </w:rPr>
        <w:t>(</w:t>
      </w:r>
      <w:r>
        <w:rPr>
          <w:rtl w:val="true"/>
        </w:rPr>
        <w:t xml:space="preserve">اشتراک اسباب در قتل </w:t>
      </w:r>
      <w:r>
        <w:rPr>
          <w:rtl w:val="true"/>
        </w:rPr>
        <w:t xml:space="preserve">- </w:t>
      </w:r>
      <w:r>
        <w:rPr>
          <w:rtl w:val="true"/>
        </w:rPr>
        <w:t>دیه اعضاء</w:t>
      </w:r>
      <w:r>
        <w:rPr>
          <w:rtl w:val="true"/>
        </w:rPr>
        <w:t xml:space="preserve">) </w:t>
      </w:r>
      <w:r>
        <w:rPr/>
        <w:t>91/01/16</w:t>
      </w:r>
      <w:bookmarkEnd w:id="2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غفلت 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در مورد برکات ذکر و به یاد خدا بودن و برکاتی که بر آن مترتب است صحبت شد و گفتیم در مقابل آن غفلت از یاد خدا است که عواقب شومی برای انسان دارد و یکی از عواقب غفلت از ذکر خدا این است که خداوند انسان غافل را به حال خودش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یک مصداق از عواقب غفلت و به حال خود رها شدن داستان حضرت یوسف است که با یک لحظه غفلت به نوعی دچار عواقب شد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می‌فرماید من از برادرم یوسف تعجب می‌کنم که چگونه غفلت 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خطرات اعراض از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عواقب شوم غفلت از ذکر خدا منتهی شدن آن به اعراض از ذکر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عواقب اعراض از ذکر خدا دو مورد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لحن بیان این دو آیه بسیار شدید است که نشان می‌دهد اعراض از ذکر خدا دو عاقبت بسیار بد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دچار معیشت ضنک می‌شود یعنی زندگی سختی دارد گرچه زندگی سرشار از ثروت داشته باشد اما آسایش و آرامش ندارد حتی یک خواب راحت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کور وارد محشر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شواهد کور وارد محشر شدن آیه دیگری از قرآن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لِمَ حَشَرْتَنِی أَعْمَی وَ قَدْ کُنْتُ بَصِیراً قَالَ کَذلِکَ أَتَتْکَ آیَاتُنَا فَنَسِیتَهَا وَ کَذٰلِکَ الْیَوْمَ تُنْسَی</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می‌پرسد خدایا چرا مرا کور محشور کردی در حالیکه ما چشم داشتیم؟ از ناحیه خداوند ندا می‌رسد به این خاطر است که آیات و نشانه های ما به شما رسید و شما آن را فراموش کردید و به آن توجه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نشان می‌دهد کسانی که وارد محشر می شوند چشم دارند و نامه عمل را به آنها می‌دهند و می‌گویند بخوان و نیز افراد در قیامت آتش جهنم را می‌بینند یا از آیات دیگر استفاده می‌شود که چشم دارند پس چگونه حشر در نابینائی قابل بررسی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نکته چند توجیه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می‌فرماید در آن دنیا بعضی انسانها از بعضی چیزها نابینا هستند و نسبت به بعضی چیزها بینا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مواقف فرق می‌کند انسانها در بعضی مواقف بینا و در بعضی مواقف نابینا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توجیه هر چه باشد نتیجه این است که اعراض از یاد خدا دو عقوبت سخت دارد یکی معیشت سخت و دیگری نابینا محشور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 اعضاء</w:t>
      </w:r>
    </w:p>
    <w:p>
      <w:pPr>
        <w:pStyle w:val="BookText"/>
        <w:rPr/>
      </w:pPr>
      <w:r>
        <w:rPr>
          <w:rFonts w:ascii="IRNazanin" w:hAnsi="IRNazanin" w:eastAsia="IRNazanin"/>
          <w:color w:val="111111"/>
          <w:sz w:val="28"/>
          <w:sz w:val="28"/>
          <w:szCs w:val="28"/>
          <w:rtl w:val="true"/>
          <w:lang w:bidi="fa-IR"/>
        </w:rPr>
        <w:t>گفتیم در بعضی از موارد ضربات وارده بر اعضاء از نظر دیه مقدر شرعی دارد و در بعضی موارد مقدر شرعی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آنهایی که مقدر شرعی دارند بعضی گفتند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آنهایی که مقدر شرعی آن مشخص نیست مرحوم صاحب جواهر </w:t>
      </w:r>
      <w:r>
        <w:rPr>
          <w:rStyle w:val="FootnoteAnchor"/>
          <w:rtl w:val="true"/>
        </w:rPr>
        <w:footnoteReference w:id="923"/>
      </w:r>
      <w:r>
        <w:rPr>
          <w:rFonts w:ascii="IRNazanin" w:hAnsi="IRNazanin" w:eastAsia="IRNazanin"/>
          <w:color w:val="111111"/>
          <w:sz w:val="28"/>
          <w:sz w:val="28"/>
          <w:szCs w:val="28"/>
          <w:rtl w:val="true"/>
          <w:lang w:bidi="fa-IR"/>
        </w:rPr>
        <w:t xml:space="preserve">می‌فرماید در اینجا رجوع به ارش و حکومت می‌شود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 هم استفاده می‌شود که نمی‌شود گفت ایجاد ضربه به غیر هیچ جبرانی نداشته باشد بلکه باید برای ایجاد ضربه به غیر مجازات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داله بر وجود ارش حتی برای خدش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جامعه </w:t>
      </w:r>
      <w:r>
        <w:rPr>
          <w:rStyle w:val="FootnoteAnchor"/>
          <w:rtl w:val="true"/>
        </w:rPr>
        <w:footnoteReference w:id="92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دیروز خواندیم و گفتیم از روایت استفاده می‌شود که هر ضربه‌ای ارش و دیه مقدر دارد و اکنون نیز اضافه می‌کنیم از این روایت استفاده می‌شود که اگر ایجاد ضربه بر اعضاء با اذن صاحب عضو باشد قابل عفو است و اگر صاحب عضو عفو کند ارش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قبل از دست گذاشتن بر بازوی راوی از او اجازه گرفت و او نیز اذن داد که در برابر فشار وارده بر بازویش امام را مؤاخذه نکند و مطالبه ارش ننماید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اذن بازویش را فشار داد و فرمود همین مقدار فشار هم 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عبیده </w:t>
      </w:r>
      <w:r>
        <w:rPr>
          <w:rStyle w:val="FootnoteAnchor"/>
          <w:rtl w:val="true"/>
        </w:rPr>
        <w:footnoteReference w:id="9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 جعفر عن اعمی فقأ عین صحیح فقال ان عمد الاعمی مثل الخطاء فان لم یکن له مال فالدیة علی الامام ولا یبطل حق امرء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موردی است که چون اعمی است شبه عمد است و قصاص ندارد و اعمی باید دیه بپردازد و اگر اعمی پولی نداشت از بیت المال پرداخت می‌شود زیرا حق مسلم پایمال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عموم این تعلیل استفاده می‌کنیم اگر کسی جنایتی بر کسی واقع کرد حتی اگر مقدر شرعی آن مشخص نباشد حق مسلم نباید پایمال شود و حاکم موظف است حتی ارش خدش را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9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قال دیة الید اذا قطعت خمسون من الابل وما کان جروحا دون الاستلام فیحکم به ذوا عدل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می‌رساند که با هماهنگی حکومت دو کارشناس عادل تعیین قیمت می‌کنند و مقدار دیه را مشخص می‌نمایند و هیچ جراحت ایجاد شده‌ای مجانی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تعیین ارش از ناحیه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حکومت با چه ملاکی ارش را تعیین می‌کند؟</w:t>
      </w:r>
    </w:p>
    <w:p>
      <w:pPr>
        <w:pStyle w:val="BookText"/>
        <w:rPr/>
      </w:pPr>
      <w:r>
        <w:rPr>
          <w:rFonts w:ascii="IRNazanin" w:hAnsi="IRNazanin" w:eastAsia="IRNazanin"/>
          <w:color w:val="111111"/>
          <w:sz w:val="28"/>
          <w:sz w:val="28"/>
          <w:szCs w:val="28"/>
          <w:rtl w:val="true"/>
          <w:lang w:bidi="fa-IR"/>
        </w:rPr>
        <w:t>باید گفت ملاک در روایات نیامده است و نمی‌شود گفت یک ملاک تقریبا پذیرفته شده‌ای بین تمام علماء وجود دارد که بر اساس مصالح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قرار گرفتن عبد برای تعیین مقدار ارش</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bookmarkStart w:id="300" w:name="pg4794_57036"/>
    </w:p>
    <w:p>
      <w:pPr>
        <w:pStyle w:val="BookText"/>
        <w:rPr/>
      </w:pPr>
      <w:bookmarkEnd w:id="300"/>
      <w:r>
        <w:rPr>
          <w:rFonts w:ascii="IRNazanin" w:hAnsi="IRNazanin" w:eastAsia="IRNazanin"/>
          <w:color w:val="111111"/>
          <w:sz w:val="28"/>
          <w:sz w:val="28"/>
          <w:szCs w:val="28"/>
          <w:rtl w:val="true"/>
          <w:lang w:bidi="fa-IR"/>
        </w:rPr>
        <w:t>برخی گفته‌اند اصل را بر عبد می‌گذاریم چون ملک است و قیمت دارد و تفاوت صحیح و معیب یک عبد را محاسبه می‌کنیم و همین را در حر می‌آوریم و آن مقدار را از دیه کامل تعیین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علماء نیز با این ملاک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 در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کل ما لا تقدیر فیه شرعا ففیه الأرش المسمی بالحکومة، فیفرض الحر عبدا قابلا للتقویم ویقوم صحیحه ومعیبه ویؤخذ الأرش، ولا بد من ملاحظة خصوصیات الصحیح والمعیب حتی کونه معیبا فی أمد کما فی شعر الرأس الذی ینبت فی مدة، وأما التقدیر ففی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مورد که تقدیر شرعی آن مشخص نباشد عنوان ارش یا حکومت مطرح است یعنی یک حر را به عنوان یک عبد فرض می‌کنیم و کل جسم او را قیمت می‌گذاریم و با ملاحظه صحیح و معیب، قیمت عضو تلف شده را مشخص می‌کنیم و به عنوان دیه از جانی دریافت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سپس یک یک اعضاء انسان را می‌شمارد و قیمت آنها را مشخص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 بعد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01" w:name="__RefHeading___Toc2276242_2035185390"/>
      <w:bookmarkStart w:id="302" w:name="_Toc101"/>
      <w:bookmarkEnd w:id="301"/>
      <w:r>
        <w:rPr>
          <w:rtl w:val="true"/>
        </w:rPr>
        <w:t>کتاب الدیات</w:t>
      </w:r>
      <w:r>
        <w:rPr>
          <w:rtl w:val="true"/>
        </w:rPr>
        <w:t>(</w:t>
      </w:r>
      <w:r>
        <w:rPr>
          <w:rtl w:val="true"/>
        </w:rPr>
        <w:t>دیه اعضاء</w:t>
      </w:r>
      <w:r>
        <w:rPr>
          <w:rtl w:val="true"/>
        </w:rPr>
        <w:t xml:space="preserve">) </w:t>
      </w:r>
      <w:r>
        <w:rPr/>
        <w:t>91/01/20</w:t>
      </w:r>
      <w:bookmarkEnd w:id="3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دیه اعضاء گفتیم برخی موارد مقدر دارد و دیه هر عضو مشخص است و بعضی از اعضاء دیه مقدر و مشخص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موارد دارای دیه مقدر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که به موقع هر یک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عمده بحث آنجایی است که مقدر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گفتیم قطعی و مسلم است که نمی‌توانیم بگوییم موارد نامشخص مجانی است و هیچ دیه‌ای ندارد و برای اثبات اصل لزوم دیه سه روایت خواندیم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جامعه </w:t>
      </w:r>
      <w:r>
        <w:rPr>
          <w:rStyle w:val="FootnoteAnchor"/>
          <w:rtl w:val="true"/>
        </w:rPr>
        <w:footnoteReference w:id="928"/>
      </w:r>
    </w:p>
    <w:p>
      <w:pPr>
        <w:pStyle w:val="BookText"/>
        <w:rPr/>
      </w:pPr>
      <w:r>
        <w:rPr>
          <w:rStyle w:val="FootnoteAnchor"/>
          <w:rtl w:val="true"/>
        </w:rPr>
        <w:footnoteReference w:id="92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عبیده </w:t>
      </w:r>
      <w:r>
        <w:rPr>
          <w:rStyle w:val="FootnoteAnchor"/>
          <w:rtl w:val="true"/>
        </w:rPr>
        <w:footnoteReference w:id="9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یبطل حق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مواردی که مقدر داشته باشد و چه نداشته باشد خون مسلمان نباید هدر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ابن سنان </w:t>
      </w:r>
      <w:r>
        <w:rPr>
          <w:rStyle w:val="FootnoteAnchor"/>
          <w:rtl w:val="true"/>
        </w:rPr>
        <w:footnoteReference w:id="9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فیحکم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با ارجاع به دو کارشناس عادل نتیجه می گیرد و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تعیین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 این است که حاکم از چه طریقی مقدار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اساس مصلحت است و اگر بر اساس مصلحت است مصلحت جانی یا مجنی علیه کدام یک مورد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ملاک حکم بر مقدار دیه نوعا آقایان علماء یک قول دارند که پذیرفته نیز هست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المجنی علیه یفرض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عبد صحیح و معیب را مقایسه می‌کنند و تفاوت را معین می‌کنند چنانچه در عکس مسأله یعنی در مورد تعیین دیه اعضاء عبد در حر هم جاری می‌کنند چنانچه در عبد اصل حر است مثلا اگر دست یک عبد را قطع کردند مراجعه به حر می‌کنند اگر یک حر دستش قطع شود دیه‌اش چقدر است همان را در عبد هم جاری می‌کنند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مناقشه در ملاک تعیین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932"/>
      </w:r>
      <w:r>
        <w:rPr>
          <w:rFonts w:ascii="IRNazanin" w:hAnsi="IRNazanin" w:eastAsia="IRNazanin"/>
          <w:color w:val="111111"/>
          <w:sz w:val="28"/>
          <w:sz w:val="28"/>
          <w:szCs w:val="28"/>
          <w:rtl w:val="true"/>
          <w:lang w:bidi="fa-IR"/>
        </w:rPr>
        <w:t xml:space="preserve">این مطلب را از مشهور نقل می‌کنند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 و نصی نداریم که به این کیفیت عمل کنیم و ادعای اجماع صاحب جواهر </w:t>
      </w:r>
      <w:r>
        <w:rPr>
          <w:rStyle w:val="FootnoteAnchor"/>
          <w:rtl w:val="true"/>
        </w:rPr>
        <w:footnoteReference w:id="933"/>
      </w:r>
      <w:r>
        <w:rPr>
          <w:rFonts w:ascii="IRNazanin" w:hAnsi="IRNazanin" w:eastAsia="IRNazanin"/>
          <w:color w:val="111111"/>
          <w:sz w:val="28"/>
          <w:sz w:val="28"/>
          <w:szCs w:val="28"/>
          <w:rtl w:val="true"/>
          <w:lang w:bidi="fa-IR"/>
        </w:rPr>
        <w:t>هم اجماع بر اصل حکومت است و اجماع بر مقدار و ملاک تعیین مقدار نیست یعنی اجماعی است که از ابتداء امر به ید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مناقشه آقای خویی در تعیین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قبول داریم اجماع بر اصل حکومت است و ارتباطی به تعیین مقدار ندارد و نصی هم بر تعیین مقدار با محوریت قیمت عبد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از محوریت قیمت عبد در تعیین مقدار دیه نهی هم کرده‌اند که به این طریق عمل نکنید؟ ولذا می‌گوییم در روایت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فرض محوریت قیمت عبد کار آسانی است که دو عادل قیمت گذاری کنند در نتیجه می‌گوییم در زمانی که تعیین قیمت با محوریت قیمت عبد امکان داشت بهترین راه همین است که دو عادل با محوریت قیمت عبد تعیین مقدار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زمانی که امکان ندارد و عبدی وجود ندارد و راه بسته است فرمایش آقای خویی صحیح است و حاکم باید با یک قرائن و مناسباتی مشخص کند که مقدار دیه عضو چقدر است و از طریق ارجاع به متخصص و کارشناس تعیین مقدار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رجوع به عبد می‌شود در برخی صورت اشکال پیش می‌آمد مثلا اگر صدمه وارده بر حر در حد یک خدش بود که اگر در عبد چنین صدمه‌ای ایجاد شود قیمت عبد تفاوت پیدا نمی‌کند چه باید کرد؟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می‌گوییم چنین مواردی مثل آنجایی است که راه مراجعه به عبد بسته باشد و حاکم از طریق متخصصین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قاعده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قاعده کلی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عضو من اعضاء جسد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جفت باشند نظیر گوش یا دست یا چشم و غیره هر دو با هم دیه کامل دارند یعنی هر کدام نصف دیه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اعضایی که تکی هستند مانند بینی دیه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هشام بن سالم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 ما کان للانسان اثنان ففیهما الدیة وفی احدهما نصف الدیة وما کان فیه واحد ففیه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 جفت از بدن انسان مثل گوش و غیره یک دیه کامل دارد یعنی هر یک گوش نصف دیه دارد و عضوی که تک عدد باشد مثل بینی به تنهایی یک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استثناء از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گرچه یک جفت از عضو انسان است اما دیه لب پایین بیشتر از دیه لب بالا است یعنی دیه لب پایین شش دهم دیه کامل و لب بالا چهار دهم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دیه کامل ده هزار درهم باشد شش هزار درهم بابت لب پایین و چهارهزار درهم بابت لب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استثناء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الشفة السفلی سته آلاف درهم وفی العلیا اربعة آلاف لان السفلی تمسک الماء</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ابان بن تغلب گوید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لب پایین اگر قطع شود شش هزار درهم دیه دارد و لب بالا چهار هزار درهم دیه دارد چون لب پایین قدرت نگه داری آب را دارد و وسیله نگهداری آب و بردن آب به دهان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خصیتین یک جفت از اعضاء در بدن است اما دیه طرف چپ از طرف راست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استثناء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عبداله بن سنان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ما کان فی الجسد منه اثنان ففیه نصف الدیة مثل الیدین بل عینین قال قلت رجل فقعت عینه قال نصف الدیة قلت رجل قطعت یده قال فیه نصف الدیة قلت فرجل ذهبت احدی بیضتیه قال ان کانت الیسار ففیها ثلثی الدیة وقلت ولم الیس قلت ما کان فی الجسد منها اثنان ففیه نصف الدیة فقال لان الولد من البیضة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می‌گوید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اعضاء جفت از بدن انسان هر یک نصف دیه دارد و یک جفت، یک دیه کامل دارد مثل دو دست حتی دو چشم که یک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پرسیدم دیه مردی که چشمش از حدقه بیرون آمد چقدر است؟ امام فرمود نصف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مردی یک دستش قطع شد حکم چیست؟ امام فرمود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یکی از دو بیضه مردی از بین رفت مقدار دیه چقدر است؟ امام فرمود اگر بیضه چپ باشد دو ثلث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مگر نفرمودید اگر عضوی جفت باشد برای هر یک نصف دیه مقدر است؟ پس بیضه چپ باید نصف دیه داشته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bookmarkStart w:id="303" w:name="pg4794_57046"/>
    </w:p>
    <w:p>
      <w:pPr>
        <w:pStyle w:val="BookText"/>
        <w:rPr/>
      </w:pPr>
      <w:bookmarkEnd w:id="303"/>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دلیل استثناء و دو ثلث شدن این است که بیضه چپ عامل تولید نطفه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دیات الاعضاء الاول الشعر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04" w:name="__RefHeading___Toc2276244_2035185390"/>
      <w:bookmarkStart w:id="305" w:name="_Toc102"/>
      <w:bookmarkEnd w:id="304"/>
      <w:r>
        <w:rPr>
          <w:rtl w:val="true"/>
        </w:rPr>
        <w:t>کتاب الدیات</w:t>
      </w:r>
      <w:r>
        <w:rPr>
          <w:rtl w:val="true"/>
        </w:rPr>
        <w:t>(</w:t>
      </w:r>
      <w:r>
        <w:rPr>
          <w:rtl w:val="true"/>
        </w:rPr>
        <w:t>دیه شعر رأس – دیه لحیه</w:t>
      </w:r>
      <w:r>
        <w:rPr>
          <w:rtl w:val="true"/>
        </w:rPr>
        <w:t xml:space="preserve">) </w:t>
      </w:r>
      <w:r>
        <w:rPr/>
        <w:t>91/01/21</w:t>
      </w:r>
      <w:bookmarkEnd w:id="3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شعر رأس دیه لحیه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موی سر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حکم مو را بیان کرده است اما به قرینه اینکه بعدا جداگانه لحیه را ذکر می‌کند مراد موی سر است و لذا می‌گوییم اگر کسی جنایتی بکند که موی سر انسانی از ریشه کاملا بریزد و دوباره رشد نکند دیه کامل دارد و در این حکم جوان یا پیر یا بچه تفاوت ندارد البته این حکم برای مرد است و حکم زن بعدا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3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المشهور نقلا وتحصیلا بل لم اجد فیه خلافا یعتد به بل عن ظاهر المبسوط </w:t>
      </w:r>
      <w:r>
        <w:rPr>
          <w:rStyle w:val="FootnoteAnchor"/>
          <w:rtl w:val="true"/>
        </w:rPr>
        <w:footnoteReference w:id="938"/>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93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الاصحاب ان فی شعر الرأس إن لم ینبت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الکرامة </w:t>
      </w:r>
      <w:r>
        <w:rPr>
          <w:rStyle w:val="FootnoteAnchor"/>
          <w:rtl w:val="true"/>
        </w:rPr>
        <w:footnoteReference w:id="94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الاظهر الذی یقتضیه اصل مذهبنا لأنه شیئ واحد فی الانسان وقد اجمعنا علی ان کلما یکون فی بدن الانسان منه واحد ففیه الدیة کاملة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ملاحظه می‌فرمایید صاحب جواهر و مرحوم شیهد این قول را به مشهور نسبت دادند و مرحوم شیخ ترجیح داده است که مسأله اجماعی باشد با عنوان اقتضای مذهب گرایش به اجماعی بودن مسأله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سلیمان بن خالد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رجل صب ماء حارا علی راس رجل فامتعط شعره فلا ینبت ابدا قال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سند صحیحه است و از نظر دلالت هم روشن است و عمده‌ترین دلیل مسأله همین روایت است که به صراحت لزوم دیه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خالد </w:t>
      </w:r>
      <w:r>
        <w:rPr>
          <w:rStyle w:val="FootnoteAnchor"/>
          <w:rtl w:val="true"/>
        </w:rPr>
        <w:footnoteReference w:id="942"/>
      </w:r>
      <w:r>
        <w:rPr>
          <w:rFonts w:ascii="IRNazanin" w:hAnsi="IRNazanin" w:eastAsia="IRNazanin"/>
          <w:color w:val="111111"/>
          <w:sz w:val="28"/>
          <w:sz w:val="28"/>
          <w:szCs w:val="28"/>
          <w:rtl w:val="true"/>
          <w:lang w:bidi="fa-IR"/>
        </w:rPr>
        <w:t xml:space="preserve">یا علی بن حدید </w:t>
      </w:r>
      <w:r>
        <w:rPr>
          <w:rStyle w:val="FootnoteAnchor"/>
          <w:rtl w:val="true"/>
        </w:rPr>
        <w:footnoteReference w:id="943"/>
      </w:r>
    </w:p>
    <w:p>
      <w:pPr>
        <w:pStyle w:val="BookText"/>
        <w:rPr/>
      </w:pPr>
      <w:r>
        <w:rPr>
          <w:rStyle w:val="FootnoteAnchor"/>
          <w:rtl w:val="true"/>
        </w:rPr>
        <w:footnoteReference w:id="944"/>
      </w:r>
      <w:r>
        <w:rPr>
          <w:rFonts w:ascii="IRNazanin" w:hAnsi="IRNazanin" w:eastAsia="IRNazanin"/>
          <w:color w:val="111111"/>
          <w:sz w:val="28"/>
          <w:sz w:val="28"/>
          <w:szCs w:val="28"/>
          <w:rtl w:val="true"/>
          <w:lang w:bidi="fa-IR"/>
        </w:rPr>
        <w:t xml:space="preserve">به هر دو طریق نقل شده است یعنی در یک بخش از سلسله سند علی بن خالد قرار دارد و در نقل دیگر در همان بخش از سند علی بن حدید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رجاله عن ابی عبدالله قال قلت الرجل یدخل الحمام فیصب علیه صاحب الحمام ماء حارا فیمتعط شعر راسه فلا ینبت فقال علیه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 ماء حار عمدا باشد باید قصاص شود اما معمولا حمامی یا محسن است یا اجیر که در این صورت جنایتش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گرچه مرسله است اما به فرمایش صاحب جواهر </w:t>
      </w:r>
      <w:r>
        <w:rPr>
          <w:rStyle w:val="FootnoteAnchor"/>
          <w:rtl w:val="true"/>
        </w:rPr>
        <w:footnoteReference w:id="945"/>
      </w:r>
      <w:r>
        <w:rPr>
          <w:rFonts w:ascii="IRNazanin" w:hAnsi="IRNazanin" w:eastAsia="IRNazanin"/>
          <w:color w:val="111111"/>
          <w:sz w:val="28"/>
          <w:sz w:val="28"/>
          <w:szCs w:val="28"/>
          <w:rtl w:val="true"/>
          <w:lang w:bidi="fa-IR"/>
        </w:rPr>
        <w:t>منجبر به عمل اصحاب می‌شود به علاوه صحیحه سلیمان بن خالد به کمک این روایت می‌آید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تمام </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اهرق رجل قدرا فیها مرق علی راس رجل فذهب شعره فاختصموه فی ذلک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فاجله سنة فجاء فلم ینبت شعره فقضی علی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روایت نیز گرچه مهلت یک ساله را مطرح می‌کند اما در نهایت حکم به دیه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47"/>
      </w:r>
      <w:r>
        <w:rPr>
          <w:rFonts w:ascii="IRNazanin" w:hAnsi="IRNazanin" w:eastAsia="IRNazanin"/>
          <w:color w:val="111111"/>
          <w:sz w:val="28"/>
          <w:sz w:val="28"/>
          <w:szCs w:val="28"/>
          <w:rtl w:val="true"/>
          <w:lang w:bidi="fa-IR"/>
        </w:rPr>
        <w:t>بر وجوب دیه کامله در موی سر سه گونه استدلال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روایت سلیمان بن خالد وعلی بن خالد یا علی بن حدداد و سلمة بن تمام استدلال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روایاتی که در مورد موی زن وارد شده است نیز استدلال کرده و می‌فرماید بین زن و مرد از جهت اینکه مو عضوی از اعضاء بدن انسان است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روایاتی که می‌گوید آنچه در بدن دو تا است هر یک نصف دیه دارد و آنچه که یکی است دیه کامل دارد استدلال کرده و می‌فرماید موی سر از آن چیزهایی است که یکی است پس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حکم از نظر فتوایی تمام است مدرک آن هم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 سلیمان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948"/>
      </w:r>
      <w:r>
        <w:rPr>
          <w:rFonts w:ascii="IRNazanin" w:hAnsi="IRNazanin" w:eastAsia="IRNazanin"/>
          <w:color w:val="111111"/>
          <w:sz w:val="28"/>
          <w:sz w:val="28"/>
          <w:szCs w:val="28"/>
          <w:rtl w:val="true"/>
          <w:lang w:bidi="fa-IR"/>
        </w:rPr>
        <w:t>در اشکال به حکم دیه کامله برای موی سر بر روایت سلیمان بن خالد که عمده دلیل مسأله است ایراد وارد کرده است و چون این روایت دوگونه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شیخ و دیگری از طریق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949"/>
      </w:r>
      <w:r>
        <w:rPr>
          <w:rFonts w:ascii="IRNazanin" w:hAnsi="IRNazanin" w:eastAsia="IRNazanin"/>
          <w:color w:val="111111"/>
          <w:sz w:val="28"/>
          <w:sz w:val="28"/>
          <w:szCs w:val="28"/>
          <w:rtl w:val="true"/>
          <w:lang w:bidi="fa-IR"/>
        </w:rPr>
        <w:t xml:space="preserve">این روایت را بر اساس نقل شیخ </w:t>
      </w:r>
      <w:r>
        <w:rPr>
          <w:rStyle w:val="FootnoteAnchor"/>
          <w:rtl w:val="true"/>
        </w:rPr>
        <w:footnoteReference w:id="950"/>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فامتعط شعر راسه ولیحته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مجموع سر و صورت دیه کامله قرار داده است بنابراین نمی‌توان به این روایت تمسک کرد و گفت یک عضو است پس موی سر دیه کامله ندارد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رد اشکال شهید بر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رد اشکال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 لا یحضره الفقیه مرحوم صدوق </w:t>
      </w:r>
      <w:r>
        <w:rPr>
          <w:rStyle w:val="FootnoteAnchor"/>
          <w:rtl w:val="true"/>
        </w:rPr>
        <w:footnoteReference w:id="951"/>
      </w:r>
      <w:r>
        <w:rPr>
          <w:rFonts w:ascii="IRNazanin" w:hAnsi="IRNazanin" w:eastAsia="IRNazanin"/>
          <w:color w:val="111111"/>
          <w:sz w:val="28"/>
          <w:sz w:val="28"/>
          <w:szCs w:val="28"/>
          <w:rtl w:val="true"/>
          <w:lang w:bidi="fa-IR"/>
        </w:rPr>
        <w:t>این روایت را بدون لحیة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می‌گوییم گرچه تهذیب </w:t>
      </w:r>
      <w:r>
        <w:rPr>
          <w:rStyle w:val="FootnoteAnchor"/>
          <w:rtl w:val="true"/>
        </w:rPr>
        <w:footnoteReference w:id="952"/>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اما همگان بالاتفاق می‌گویند روایاتی که در فقیه نقل شود اضبط از روایاتی است که در تهذیب نقل شود چون شیخ ذوالفنون بود ولی صدوق ذی فن بود و مرحوم شیخ ممکن است دقت کافی ننموده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صدوق با توجه به تخصصش با دقت عمل کرده و در نتیجه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لذا نقل صدوق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لحیه روایت مستقل داریم که موی صورت اگر از بین رفت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روایتی که موی سر و صورت را جمع کرده است با آن روایتی که به طور مستقل برای لحیة دیه کامله قرار داده است معارض می‌شود پس این روایت برای شعر راس است علاوه بر همه اینها روایاتی داشتیم که مؤید حرف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راس رجل، اگر از بین رفت و روییده نشد علیه الدیة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دیه 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اللحیة إذا حلقت أو نتفت مثلا ولم تنبت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53"/>
      </w:r>
      <w:r>
        <w:rPr>
          <w:rFonts w:ascii="IRNazanin" w:hAnsi="IRNazanin" w:eastAsia="IRNazanin"/>
          <w:color w:val="111111"/>
          <w:sz w:val="28"/>
          <w:sz w:val="28"/>
          <w:szCs w:val="28"/>
          <w:rtl w:val="true"/>
          <w:lang w:bidi="fa-IR"/>
        </w:rPr>
        <w:t xml:space="preserve">بعد از نقل کلام محقق </w:t>
      </w:r>
      <w:r>
        <w:rPr>
          <w:rStyle w:val="FootnoteAnchor"/>
          <w:rtl w:val="true"/>
        </w:rPr>
        <w:footnoteReference w:id="954"/>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للاکثر کما فی کشف اللثام </w:t>
      </w:r>
      <w:r>
        <w:rPr>
          <w:rStyle w:val="FootnoteAnchor"/>
          <w:rtl w:val="true"/>
        </w:rPr>
        <w:footnoteReference w:id="955"/>
      </w:r>
      <w:r>
        <w:rPr>
          <w:rFonts w:ascii="IRNazanin" w:hAnsi="IRNazanin" w:eastAsia="IRNazanin"/>
          <w:color w:val="111111"/>
          <w:sz w:val="28"/>
          <w:sz w:val="28"/>
          <w:szCs w:val="28"/>
          <w:rtl w:val="true"/>
          <w:lang w:bidi="fa-IR"/>
        </w:rPr>
        <w:t xml:space="preserve">بل المشهور کما فی المسالک </w:t>
      </w:r>
      <w:r>
        <w:rPr>
          <w:rStyle w:val="FootnoteAnchor"/>
          <w:rtl w:val="true"/>
        </w:rPr>
        <w:footnoteReference w:id="956"/>
      </w:r>
      <w:r>
        <w:rPr>
          <w:rFonts w:ascii="IRNazanin" w:hAnsi="IRNazanin" w:eastAsia="IRNazanin"/>
          <w:color w:val="111111"/>
          <w:sz w:val="28"/>
          <w:sz w:val="28"/>
          <w:szCs w:val="28"/>
          <w:rtl w:val="true"/>
          <w:lang w:bidi="fa-IR"/>
        </w:rPr>
        <w:t xml:space="preserve">وغیرها بل عن ظاهر المبسوط </w:t>
      </w:r>
      <w:r>
        <w:rPr>
          <w:rStyle w:val="FootnoteAnchor"/>
          <w:rtl w:val="true"/>
        </w:rPr>
        <w:footnoteReference w:id="957"/>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bookmarkStart w:id="306" w:name="pg4794_57055"/>
    </w:p>
    <w:p>
      <w:pPr>
        <w:pStyle w:val="BookText"/>
        <w:rPr/>
      </w:pPr>
      <w:bookmarkEnd w:id="306"/>
      <w:r>
        <w:rPr>
          <w:rFonts w:ascii="IRNazanin" w:hAnsi="IRNazanin" w:eastAsia="IRNazanin"/>
          <w:color w:val="111111"/>
          <w:sz w:val="28"/>
          <w:sz w:val="28"/>
          <w:szCs w:val="28"/>
          <w:rtl w:val="true"/>
          <w:lang w:bidi="fa-IR"/>
        </w:rPr>
        <w:t>دلیل دیه کامله در 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عن ابی عبدالله قال قضی امیرالمومنین فی اللحیة اذا حلقت فلم ینبت الدیة کاملة فاذا نبت فثلث الدیة</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بررسی روایت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07" w:name="__RefHeading___Toc2276246_2035185390"/>
      <w:bookmarkStart w:id="308" w:name="_Toc103"/>
      <w:bookmarkEnd w:id="307"/>
      <w:r>
        <w:rPr>
          <w:rtl w:val="true"/>
        </w:rPr>
        <w:t>کتاب الدیات</w:t>
      </w:r>
      <w:r>
        <w:rPr>
          <w:rtl w:val="true"/>
        </w:rPr>
        <w:t>(</w:t>
      </w:r>
      <w:r>
        <w:rPr>
          <w:rtl w:val="true"/>
        </w:rPr>
        <w:t>دیه سر و صورت مرد – دیه موی زن</w:t>
      </w:r>
      <w:r>
        <w:rPr>
          <w:rtl w:val="true"/>
        </w:rPr>
        <w:t xml:space="preserve">) </w:t>
      </w:r>
      <w:r>
        <w:rPr/>
        <w:t>91/01/22</w:t>
      </w:r>
      <w:bookmarkEnd w:id="3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سر و صورت مرد دیه موی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سر و صورت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ذیل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موی صورت دوباره روئیده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نبتا وفی اللحیة ثلث الدیة علی الاقوی وفی شعر الراس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موی لحیه دو حالت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موی صورت کسی را از بین ببرد و از روئیدن دوباره مأیوس شوند و به کلی صورت خالی از مو شود گفتیم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جنایت جانی و ریختن موی صورت مجنی علیه معالجه کرد و یا در طول مدت موی صورت دوباره روئید در مورد جنایت جانی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نبتا ففی اللحیة ثلث الدیة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روئید اقوی این است که جانی ثلث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5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به جمع کثیر من الاصحاب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در مفتاح الکرامة </w:t>
      </w:r>
      <w:r>
        <w:rPr>
          <w:rStyle w:val="FootnoteAnchor"/>
          <w:rtl w:val="true"/>
        </w:rPr>
        <w:footnoteReference w:id="960"/>
      </w:r>
      <w:r>
        <w:rPr>
          <w:rFonts w:ascii="IRNazanin" w:hAnsi="IRNazanin" w:eastAsia="IRNazanin"/>
          <w:color w:val="111111"/>
          <w:sz w:val="28"/>
          <w:sz w:val="28"/>
          <w:szCs w:val="28"/>
          <w:rtl w:val="true"/>
          <w:lang w:bidi="fa-IR"/>
        </w:rPr>
        <w:t xml:space="preserve">عبارت مفصلی دارد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حکی علیه فی الخلاف اجماع الفرقه وکذا ظاهر المبسوط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شدن جانی به ثلث دیه در صورت دوباره روئیدن موی صورت مجنی علیه یک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سهل بن زیاد، عن محمد بن الحسن بن شمون، عن عبد الله بن عبد الرحمن الأصم، عن مسمع عن ابی عبدالله قال قضی امیرالمومنین فی اللحیة اذا حلقت فلم ینبت الدیة کاملة فاذا نبت فثلث الدیة</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ثلاث </w:t>
      </w:r>
      <w:r>
        <w:rPr>
          <w:rStyle w:val="FootnoteAnchor"/>
          <w:rtl w:val="true"/>
        </w:rPr>
        <w:footnoteReference w:id="964"/>
      </w:r>
    </w:p>
    <w:p>
      <w:pPr>
        <w:pStyle w:val="BookText"/>
        <w:rPr/>
      </w:pPr>
      <w:r>
        <w:rPr>
          <w:rStyle w:val="FootnoteAnchor"/>
          <w:rtl w:val="true"/>
        </w:rPr>
        <w:footnoteReference w:id="965"/>
      </w:r>
      <w:r>
        <w:rPr>
          <w:rStyle w:val="FootnoteAnchor"/>
          <w:rtl w:val="true"/>
        </w:rPr>
        <w:footnoteReference w:id="966"/>
      </w:r>
      <w:r>
        <w:rPr>
          <w:rFonts w:ascii="IRNazanin" w:hAnsi="IRNazanin" w:eastAsia="IRNazanin"/>
          <w:color w:val="111111"/>
          <w:sz w:val="28"/>
          <w:sz w:val="28"/>
          <w:szCs w:val="28"/>
          <w:rtl w:val="true"/>
          <w:lang w:bidi="fa-IR"/>
        </w:rPr>
        <w:t xml:space="preserve">این روایت را نقل کرده‌اند و مرحوم صاحب مفتاح الکرامة </w:t>
      </w:r>
      <w:r>
        <w:rPr>
          <w:rStyle w:val="FootnoteAnchor"/>
          <w:rtl w:val="true"/>
        </w:rPr>
        <w:footnoteReference w:id="96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معارض لها وقد عمل به الاقدمون ومن لا یعمل باخبار الآحاد واعتضدت بالاجماعات فتعین العمل بها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دلیل قول اول از نظر سند ضعیف باشد ولی منجبر به عمل اصحاب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968"/>
      </w:r>
      <w:r>
        <w:rPr>
          <w:rFonts w:ascii="IRNazanin" w:hAnsi="IRNazanin" w:eastAsia="IRNazanin"/>
          <w:color w:val="111111"/>
          <w:sz w:val="28"/>
          <w:sz w:val="28"/>
          <w:szCs w:val="28"/>
          <w:rtl w:val="true"/>
          <w:lang w:bidi="fa-IR"/>
        </w:rPr>
        <w:t xml:space="preserve">در شرایع مخالف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علیه ثلث الدیة ولکن الاشبه فیه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ثلث دیه را می‌پذیرند به اعتبار روایت می‌گویند حکم امام بر ثلث دیه است و آقایانی که بر اساس قول دوم ارش را می‌پذیرند دلیل ندارد بلکه به اعتبار اینکه روایت مورد استناد قول اول ضعیف است می‌گویند حالا که مقدر شرعی ندارد پس باید ارش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969"/>
      </w:r>
      <w:r>
        <w:rPr>
          <w:rFonts w:ascii="IRNazanin" w:hAnsi="IRNazanin" w:eastAsia="IRNazanin"/>
          <w:color w:val="111111"/>
          <w:sz w:val="28"/>
          <w:sz w:val="28"/>
          <w:szCs w:val="28"/>
          <w:rtl w:val="true"/>
          <w:lang w:bidi="fa-IR"/>
        </w:rPr>
        <w:t xml:space="preserve">روایت مسمع که مورد استناد قول اول است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مسمع واضحة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روایت را صدوق </w:t>
      </w:r>
      <w:r>
        <w:rPr>
          <w:rStyle w:val="FootnoteAnchor"/>
          <w:rtl w:val="true"/>
        </w:rPr>
        <w:footnoteReference w:id="970"/>
      </w:r>
      <w:r>
        <w:rPr>
          <w:rFonts w:ascii="IRNazanin" w:hAnsi="IRNazanin" w:eastAsia="IRNazanin"/>
          <w:color w:val="111111"/>
          <w:sz w:val="28"/>
          <w:sz w:val="28"/>
          <w:szCs w:val="28"/>
          <w:rtl w:val="true"/>
          <w:lang w:bidi="fa-IR"/>
        </w:rPr>
        <w:t xml:space="preserve">از سکونی نقل کرده است که در سندش حسین بن یزید نوفلی آمده است و در او اختلاف است بعضی گفتند ضعیف است بعضی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حسین بن یزید نوفلی ثقة علی الاظهر فالروایة معتبرة فتعین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مسمع که کلینی و شیخ نقل کردند برخی گفتند واضحة الضعف است اما صاحب مفتاح الکرامة از روایت مسمع حمایت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نقل مرحوم صدوق مرحوم آقای خویی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دوم یعنی قول مرحوم محقق که می‌فرماید اشبه این است که ارش دارد لا وجه له زیرا علی فرض که حرف صاحب مفتاح الکرامه و آقای خویی را قبول نکنیم و روایت مسمع بر ضعف خود بماند می‌گوییم روایت گرچه ضعیف است اما منجبر به عمل اصحاب است و کلام امام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اللحیة ثلث الدیة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ارش دست برمی‌داریم زیرا مقدر پیدا می‌کند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موی سر مرد دوباره روئیده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باعث از بین رفتن موی سر انسانی شد و آن موها پس از ریختن کامل با معالجه مجدد روئید حکم جنایتی که بر مجنی علیه وارد شد چیست؟</w:t>
      </w:r>
    </w:p>
    <w:p>
      <w:pPr>
        <w:pStyle w:val="BookText"/>
        <w:rPr/>
      </w:pPr>
      <w:r>
        <w:rPr>
          <w:rFonts w:ascii="IRNazanin" w:hAnsi="IRNazanin" w:eastAsia="IRNazanin"/>
          <w:color w:val="111111"/>
          <w:sz w:val="28"/>
          <w:sz w:val="28"/>
          <w:szCs w:val="28"/>
          <w:rtl w:val="true"/>
          <w:lang w:bidi="fa-IR"/>
        </w:rPr>
        <w:t>امام در تحریر می‌فرماید دیه موی سر مرد اگر پس از ریختن با جنایت جانی؛ دوباره روئید مقدر آن ارش و حکومتی است که حاکم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دیه موی سر اگر پس از ریختن توسط جنایت دوباره روئید مقدر شرعی ندارد از روی همان قاعده قبلی که گفتیم حق مسلمان نباید هدر برود حکومت و ارش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7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الارش کما ذهب الیه جمع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w:t>
      </w:r>
      <w:r>
        <w:rPr>
          <w:rStyle w:val="FootnoteAnchor"/>
          <w:rtl w:val="true"/>
        </w:rPr>
        <w:footnoteReference w:id="97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الاشهر بل علیه عامة من 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ارش هم به این صورت است که فرض می‌کنند این شخص عبد است و تفاوت قیمت با مو و بدون مو را محاسبه می‌کنند و به عنوان ارش تعیین می‌کنند و یا اینکه بما یراه الحاکم است و حاکم کارشناس معین می‌کند که ارش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موی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الانثی ففی شعرها دیتها کاملة ان لم ینبت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با جنایت بر زنی موی سر آن زن را نابود کند و از رویش دوباره مأیوس باشند دیه کامله یک زن را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7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 </w:t>
      </w:r>
      <w:r>
        <w:rPr>
          <w:rStyle w:val="FootnoteAnchor"/>
          <w:rtl w:val="true"/>
        </w:rPr>
        <w:footnoteReference w:id="974"/>
      </w:r>
      <w:r>
        <w:rPr>
          <w:rFonts w:ascii="IRNazanin" w:hAnsi="IRNazanin" w:eastAsia="IRNazanin"/>
          <w:color w:val="111111"/>
          <w:sz w:val="28"/>
          <w:sz w:val="28"/>
          <w:szCs w:val="28"/>
          <w:rtl w:val="true"/>
          <w:lang w:bidi="fa-IR"/>
        </w:rPr>
        <w:t xml:space="preserve">هشام بن سالم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 ما کان للانسان اثنان ففیهما الدیة وفی احدهما نصف الدیة وما کان فیه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 عضوی که در انسان یکی است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جای آن موی جدید رشد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نبت ففیه 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مهر المثل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بن سنان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جعلت فداک ما علی رجل وثب علی امرئة فحلق راسها قال یضرب ضربا وجیعا ویحبس فی سجن المسلمین حتی یستبرأ شعرها فان نبت اخذ منه مهر نسائها وان لم ینبت اخذ منه الدیة کاملة قلت فکیف صار مهر نسائها ان نبت شعرها فقال یابن سنان ان شعر المرئة وعذرتها شریکان فی الجمال فان ذهب باحدهما وجب لها المهر کملا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فدایت شوم اگر مردی به زنی حمله کند و موی سر زن را ببرد و از بین ببرد حکمش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اولا به شدت تعزیر می‌شود و بعد جانی را زندانی می‌کنند تا آثار وارده بر زن بهبود یابد پس از آن اگر موی سر زن دوباره روئید جانی باید مهرالمثل یک زن را به عنوان غرامت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نروئید از جانی دیه کامله یک زن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 دلیلش چیست که اگر مو دوباره روئید جانی باید مهر المثل بپردازد؟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bookmarkStart w:id="309" w:name="pg4794_57065"/>
    </w:p>
    <w:p>
      <w:pPr>
        <w:pStyle w:val="BookText"/>
        <w:rPr/>
      </w:pPr>
      <w:bookmarkEnd w:id="309"/>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موی سر زن و بکارت او دو تائی با هم باعث اعتبار و ارزش زن است و هر یک از این دو به تنهایی ارزش یک مهرالمثل دارد یعنی همانگونه که اگر بکارت از بین رفت مهرالمثل واجب است موی سر هم اگر از بین رفت مهرالمثل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در سند روایت وجود دارد برای بحث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10" w:name="__RefHeading___Toc2276248_2035185390"/>
      <w:bookmarkStart w:id="311" w:name="_Toc104"/>
      <w:bookmarkEnd w:id="310"/>
      <w:r>
        <w:rPr>
          <w:rtl w:val="true"/>
        </w:rPr>
        <w:t>کتاب الدیات</w:t>
      </w:r>
      <w:r>
        <w:rPr>
          <w:rtl w:val="true"/>
        </w:rPr>
        <w:t>(</w:t>
      </w:r>
      <w:r>
        <w:rPr>
          <w:rtl w:val="true"/>
        </w:rPr>
        <w:t>دیه موی سر زن</w:t>
      </w:r>
      <w:r>
        <w:rPr>
          <w:rtl w:val="true"/>
        </w:rPr>
        <w:t xml:space="preserve">) </w:t>
      </w:r>
      <w:r>
        <w:rPr/>
        <w:t>91/01/23</w:t>
      </w:r>
      <w:bookmarkEnd w:id="3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موی سر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عواقب غفلت از یاد خدا، گفتیم غفلت از ذکر و یاد خدا تبعات سوئی دارد همانگونه که قبلا گفته شد گفتیم ذکر خدا و در یاد خدا بودن از چیزهایی است که تاکید فراوان روی آن شده است حتی مقدار آن را تعیین نکرده‌اند که انسان روزانه چقدر ذکر بگوید بلکه بستگی به توان شخص دارد که به هر مقدار توانست ذکر بگوید و نیز در یاد خدا باشد 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کثیرا</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وقعودا وعلی جنوبهم</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چون برکاتی دارد اطمینان قلبی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و همواره خدا به یاد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ذکر خدا، غفلت از ذکر خداوند مطرح است و گفتیم یکی از عواقب غفلت از یاد خدا به حال خود رها شدن است انسانی که از یاد خدا غافل شد خداوند او را به حال خود وا می‌گذارد باید از این حالت به خداوند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تکلنی الی نفسی طرفة عین ابدا لا اقل من ذلک ولا اکثر</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و هفته قبل گفتیم یکی از عواقب غفلت از یاد خدا این است که انسان آلوده به گناه می‌شود و کم کم به اعراض از ذکر خدا می‌رسد و رویگردان از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گذشته دو آیه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ذکری فان له معیشة ضنکا ونحشره یوم القیامة أعمی</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اعراض از ذکر باعث گرفتار شدن در دو خطر مهم است یکی معیشت ضنک و دیگری کور محشور شدن در قیامت بگونه‌ای که اعتراض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حشرتنی اعمی وکنت بصیرا</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جواب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اتتک ایاتنا فنسیتها وکذلک الیوم تنسی</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زخرف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اگر انسان دقت در آن بکند بدن انسان می‌لرزد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یعش عن ذکر الرحمن نغیض له شیطانا فهو له قرین وانهم لیصدونهم عن السبیل ویحسبون انهم مهتدون حتی اذا جائنا قال یا لیت بینی وبینک بعد المشرقین فبئس القرین ولن ینفعکم الیوم اذ ظلمتم انکم فی العذاب مشترکون</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یَعُشُّ به معنی روبرگرداندن است کسی که از ذکر خدا رویگردان شود در تعبیر قرآن عنایت خاصی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یعش عن ذکر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مهربان که این همه نعمت داده انسان از ذکر این رحمن رویگردان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ذکر این رحمن روبرگرداند نتیجه‌اش این می‌شود که یک شیطان را بر او مسلط می‌کنیم در آن صورت وقتی شیطان بر او مسلط شد او را هر کجا که بخواهد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همراه و قرین اوست و تمام زمینه‌های گناه را برایش فراهم می‌کند و اعمال زشت را خوب جلوه می‌دهد و انسان را از یاد خدا باز می دارد و انسان فکر می‌کند که روی موازین شرع کار می‌کند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 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کار خیر باز می‌دارد و اگر هم بخواهد کار خوبی بکند تبدیل به گناه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خوب جلوه می‌دهد و انسان خیال می‌کند در راه حق است و هیچ گاه به فکر توبه نمی‌افتد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تا موقعی که مرگ برسد همراه او هست بعد از مرگ حتی در قبر و حشر و در پیشگاه الهی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انسان می‌گوید ای کاش بین من و تو به اندازه مشرق و مغرب بود زیرا وقتی چشمش به آن شیطان می‌افتد خاطرات معصیت و گناهان دنیا را به یاد می‌آورد و زجر می‌برد که چه به روز خود آورده است اینجاست که فریاد می‌زند تو کیستی که مرا رها نمی‌کنی ای کاش بین من و تو فاصله مشرق تا مغرب بود و تو بد همراهی هستی خدا می‌فرماید امروز این آرزوها هرگز محقق نمی‌شود بلکه این شیطان در برزخ و قیامت در جهنم همراه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عقوبت با این قرین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ظلم کردی و غافل شد و اعراض از یاد خدا باعث این حالت شد و اگر نه خدا ظلم نکرده که دستت اکنون بسته است بلکه نتیجه کار خودت همین عذاب است و توبه هم نکرد ای کاش انسان از گناه خود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نتیجه از غافل شدن 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 شاء الله همه ما را متوجه به یاد خودش بنماید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موی سر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موی سر زنی را از بین ببرد یا جوری بتراشد که دیگر نروید یا دارویی بخوراند به هر علت موی سر زن را از بین برد و دوباره نرویید یک دیه کامله زن بدهکار است و اگر دوباره رویید هر چند گروهی گفتند ارش دارد اما قول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مهرالمثل دارد و مدرک این نظر روایت عبدالله بن سنان </w:t>
      </w:r>
      <w:r>
        <w:rPr>
          <w:rStyle w:val="FootnoteAnchor"/>
          <w:rtl w:val="true"/>
        </w:rPr>
        <w:footnoteReference w:id="986"/>
      </w:r>
      <w:r>
        <w:rPr>
          <w:rFonts w:ascii="IRNazanin" w:hAnsi="IRNazanin" w:eastAsia="IRNazanin"/>
          <w:color w:val="111111"/>
          <w:sz w:val="28"/>
          <w:sz w:val="28"/>
          <w:szCs w:val="28"/>
          <w:rtl w:val="true"/>
          <w:lang w:bidi="fa-IR"/>
        </w:rPr>
        <w:t xml:space="preserve">بود که خواندیم و امام در ذیل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سنان إن شعر المرأة وعذرتها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علت حکم فرمود بکارت دختر و موی سر دختر عدل و همطراز هستند هر کدام از بین برود؛ عامل از بین رفتن باید مهرالمثل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87"/>
      </w:r>
      <w:r>
        <w:rPr>
          <w:rFonts w:ascii="IRNazanin" w:hAnsi="IRNazanin" w:eastAsia="IRNazanin"/>
          <w:color w:val="111111"/>
          <w:sz w:val="28"/>
          <w:sz w:val="28"/>
          <w:szCs w:val="28"/>
          <w:rtl w:val="true"/>
          <w:lang w:bidi="fa-IR"/>
        </w:rPr>
        <w:t>در ذیل بحث روایت فرمودند روایت ضعیف است چون در سند محمد بن سلیمان قرار دارد و مجهول است اما چون مشهور فتوی داده‌اند بلکه بالاتر از مشهور ادعای اجماع شده است لذا ضعف سند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تهذیب </w:t>
      </w:r>
      <w:r>
        <w:rPr>
          <w:rStyle w:val="FootnoteAnchor"/>
          <w:rtl w:val="true"/>
        </w:rPr>
        <w:footnoteReference w:id="988"/>
      </w:r>
      <w:r>
        <w:rPr>
          <w:rFonts w:ascii="IRNazanin" w:hAnsi="IRNazanin" w:eastAsia="IRNazanin"/>
          <w:color w:val="111111"/>
          <w:sz w:val="28"/>
          <w:sz w:val="28"/>
          <w:szCs w:val="28"/>
          <w:rtl w:val="true"/>
          <w:lang w:bidi="fa-IR"/>
        </w:rPr>
        <w:t xml:space="preserve">این روایت را به جای محمد بن سلیمان که در روایت صدوق </w:t>
      </w:r>
      <w:r>
        <w:rPr>
          <w:rStyle w:val="FootnoteAnchor"/>
          <w:rtl w:val="true"/>
        </w:rPr>
        <w:footnoteReference w:id="989"/>
      </w:r>
      <w:r>
        <w:rPr>
          <w:rFonts w:ascii="IRNazanin" w:hAnsi="IRNazanin" w:eastAsia="IRNazanin"/>
          <w:color w:val="111111"/>
          <w:sz w:val="28"/>
          <w:sz w:val="28"/>
          <w:szCs w:val="28"/>
          <w:rtl w:val="true"/>
          <w:lang w:bidi="fa-IR"/>
        </w:rPr>
        <w:t xml:space="preserve">و کلینی </w:t>
      </w:r>
      <w:r>
        <w:rPr>
          <w:rStyle w:val="FootnoteAnchor"/>
          <w:rtl w:val="true"/>
        </w:rPr>
        <w:footnoteReference w:id="990"/>
      </w:r>
      <w:r>
        <w:rPr>
          <w:rFonts w:ascii="IRNazanin" w:hAnsi="IRNazanin" w:eastAsia="IRNazanin"/>
          <w:color w:val="111111"/>
          <w:sz w:val="28"/>
          <w:sz w:val="28"/>
          <w:szCs w:val="28"/>
          <w:rtl w:val="true"/>
          <w:lang w:bidi="fa-IR"/>
        </w:rPr>
        <w:t>آمده است از سلیمان بن منقری که همان سلیمان بن داود منقری است و در رجال آمده است گرچه مذهب حق نداشت اما ثقه است نقل کرده است بنابراین روایت مورد اعتبار است و ضعف سند ندارد تا به قول صاحب جواهر با عمل اصحاب جبران شود پس دو مورد مطرح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از بین رفت و دوباره نرویید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از بین رفت و دوباره رویید و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هر دو مورد همین روایت عبدالله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w:t>
      </w:r>
      <w:r>
        <w:rPr>
          <w:rStyle w:val="FootnoteAnchor"/>
          <w:rtl w:val="true"/>
        </w:rPr>
        <w:footnoteReference w:id="991"/>
      </w:r>
      <w:r>
        <w:rPr>
          <w:rFonts w:ascii="IRNazanin" w:hAnsi="IRNazanin" w:eastAsia="IRNazanin"/>
          <w:color w:val="111111"/>
          <w:sz w:val="28"/>
          <w:sz w:val="28"/>
          <w:szCs w:val="28"/>
          <w:rtl w:val="true"/>
          <w:lang w:bidi="fa-IR"/>
        </w:rPr>
        <w:t>همین روایت را از مرحوم شیخ نقل می‌کند نه از کلینی و فقیه و در سلسله سند عنوان محمد بن سلیمان منقری ثبت کرده است یعنی در نقل کافی و فقیه محمد بن سلیمان آمده است و در نقل تهذیب سلیمان بن داود منقری آمده است اما وسائل محمد بن سلیمان منقری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محمد بن سلیمان و سلیمان بن داود منقری دو نفر هستند اما دو صاحب وسائل بین این دو جمع کرده است و فرمود محمد بن سلیمان منقری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992"/>
      </w:r>
      <w:r>
        <w:rPr>
          <w:rFonts w:ascii="IRNazanin" w:hAnsi="IRNazanin" w:eastAsia="IRNazanin"/>
          <w:color w:val="111111"/>
          <w:sz w:val="28"/>
          <w:sz w:val="28"/>
          <w:szCs w:val="28"/>
          <w:rtl w:val="true"/>
          <w:lang w:bidi="fa-IR"/>
        </w:rPr>
        <w:t xml:space="preserve">می‌فرماید چنین کسی در عالم، وجود ندارد زیرا محمد بن سلیمان وجود دارد اما مجهول است و سلیمان بن داود منقری وجود دارد و ثقه است اما محمد بن سلیمان منقری وجود ندارد آقای خویی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سهو من قلمه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اشاره به ضرب وجیع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مورد استناد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ضربا وجیعا ویحبس فی سجن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علت این حبس انتظار برای تعیین تکلیف در استبراء موی سر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ضرب فعل محرمی است که جانی انجام داده است و به همین علت تعزیر می‌شود چون دیه بابت موی سر است پس بابت ارتکاب حرام باید تعزیر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چگونگی تعیین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مو دوباره رویید جانی باید مهرالمثل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مورد چگونگی تعیین مهرالمثل می‌گوییم مهر المثل را با مهرالسنة که پانصد درهم یعنی پانصد مثقال نقره که مهریه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مهرالمثل از مهرالسنة بیشتر شد همان مهرالسنة را اخذ می‌کنیم و در مقایسه با دیه یک زن اگر مهرالمثل کمتر از دیه یک زن بود جانی مهرالمثل را بدهکار است و اگر مهرالمثل از مقدار یک دیه کامل زن بیشتر شد می‌گوییم جانی فقط اندازه یک دیه کامله زن بدهکار است و بیش از دیه کامله یک زن غرامت نمی‌پردازد زیرا در کشف اللثام </w:t>
      </w:r>
      <w:r>
        <w:rPr>
          <w:rStyle w:val="FootnoteAnchor"/>
          <w:rtl w:val="true"/>
        </w:rPr>
        <w:footnoteReference w:id="993"/>
      </w:r>
      <w:r>
        <w:rPr>
          <w:rFonts w:ascii="IRNazanin" w:hAnsi="IRNazanin" w:eastAsia="IRNazanin"/>
          <w:color w:val="111111"/>
          <w:sz w:val="28"/>
          <w:sz w:val="28"/>
          <w:szCs w:val="28"/>
          <w:rtl w:val="true"/>
          <w:lang w:bidi="fa-IR"/>
        </w:rPr>
        <w:t>می‌فرماید اجماع داریم که دیه عضو هیچگاه بیشتر از دیه کامل انسان نمی‌شود و لازمه‌اش این است که اگر دیه عضو با دیه کامله مساوی شد اخذ غرامت در حد مساوی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زمان پرداخت دیه موی سر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مطرح است که وقتی جانی موی سر یک زن را از بین برد با توجه به اینکه احتمال دوباره روییدن مو وجود دارد و اگر مو دوباره رویید حکم متفاوت است یعنی اگر نرویید جانی دیه کامله یک زن را بدهکار است و اگر دوباره رویید جانی مهرالمثل بدهکار است؛ اکنون پرسش این است که راه حل محاکمه و محکوم کردن جانی چیست؟</w:t>
      </w:r>
    </w:p>
    <w:p>
      <w:pPr>
        <w:pStyle w:val="BookText"/>
        <w:rPr/>
      </w:pPr>
      <w:r>
        <w:rPr>
          <w:rFonts w:ascii="IRNazanin" w:hAnsi="IRNazanin" w:eastAsia="IRNazanin"/>
          <w:color w:val="111111"/>
          <w:sz w:val="28"/>
          <w:sz w:val="28"/>
          <w:szCs w:val="28"/>
          <w:rtl w:val="true"/>
          <w:lang w:bidi="fa-IR"/>
        </w:rPr>
        <w:t>در اینجا دو راه حل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جنایت به کارشناس مراجعه می‌شود اگر کارشناس تشخیص داد مو قابل روییدن دوباره نیست جانی به پرداخت دیه محکوم می‌شود و اگر نظر کارشناسی می‌گفت موی سر این زن مجنی علیها قابلیت روییدن دوباره را دارد جانی به مهرالمثل محکوم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یکساله تا مشخص شدن وضعیت روییدن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الکرامة </w:t>
      </w:r>
      <w:r>
        <w:rPr>
          <w:rStyle w:val="FootnoteAnchor"/>
          <w:rtl w:val="true"/>
        </w:rPr>
        <w:footnoteReference w:id="994"/>
      </w:r>
      <w:r>
        <w:rPr>
          <w:rFonts w:ascii="IRNazanin" w:hAnsi="IRNazanin" w:eastAsia="IRNazanin"/>
          <w:color w:val="111111"/>
          <w:sz w:val="28"/>
          <w:sz w:val="28"/>
          <w:szCs w:val="28"/>
          <w:rtl w:val="true"/>
          <w:lang w:bidi="fa-IR"/>
        </w:rPr>
        <w:t xml:space="preserve">از مرحوم علامه </w:t>
      </w:r>
      <w:r>
        <w:rPr>
          <w:rStyle w:val="FootnoteAnchor"/>
          <w:rtl w:val="true"/>
        </w:rPr>
        <w:footnoteReference w:id="995"/>
      </w:r>
      <w:r>
        <w:rPr>
          <w:rFonts w:ascii="IRNazanin" w:hAnsi="IRNazanin" w:eastAsia="IRNazanin"/>
          <w:color w:val="111111"/>
          <w:sz w:val="28"/>
          <w:sz w:val="28"/>
          <w:szCs w:val="28"/>
          <w:rtl w:val="true"/>
          <w:lang w:bidi="fa-IR"/>
        </w:rPr>
        <w:t>در تحریر مطلبی نقل می‌کند که فرمود می‌توانند به مدت یک سال صبر کنند اگر پس از یک سال مو نرویید جانی به یک دیه کامله محکوم می‌شود و اگر مو رویید مهرالمثل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مهلت یک ساله در پرداخت 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بن تمام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اهرق رجل قدرا فیها مرق علی راس رجل فذهب شعره فاختصموه فی ذلک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فاجّله سنة فجاء فلم ینبت شعره فقضی علیه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تمام گوید مردی ظرف آبگوشت را روی سر مردی خالی کرد و تمام موی آن مرد ریخت و جریان دعوا نزد امیرالمؤمنین برده شد و امام یک سال به جانی مهلت داد و پس از یک سال معلوم شد امکان روییدن دوباره وجود ندارد لذا امیرالمؤمنین حکم به پرداخت دیه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جانی برای پرداخت دیه یا ارش یک سال مهلت دارد تا تعیین تکلیف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جانی برای تعجیل در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اصرار داشته باشد بدون مهلت، تعیین تکلیف شود می‌توانند جانی را محکوم به ارش کنند زیرا قدر متیقن این است که ارش بدهکار می‌شود و بعد از تعیین تکلیف نهایی اگر نتیجه بر روئیدن مو بود ارش دارد و مجنی علیها حقش را گرفته است و اگر مو در نیامد مجنی علیها مازاد ارش تا دیه کامل را از جانی دریافت می‌کند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bookmarkStart w:id="312" w:name="pg4794_57078"/>
    </w:p>
    <w:p>
      <w:pPr>
        <w:pStyle w:val="BookText"/>
        <w:rPr/>
      </w:pPr>
      <w:bookmarkEnd w:id="312"/>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یکسال که صبر کردند و مو در نیامد و حکم به دیه کامله دادند و یا بعد از نظر کارشناسی مبنی بر عدم امکان روییدن دوباره مو حکم به دیه کامله دادند؛ بطور اتفاقی بعد از دو سال مثلا موها رویید و رشد کرد آیا جای اعتراض برای جانی وجود دارد؟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گرچه زمان گذشته باشد مجنی علیها مازاد را باید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موهبة جدیدة هبة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جانی نمی‌تواند مراجعه کند و مازاد دیه از ارش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موارد دیگر نیز مطرح است و در جای خود آن را مورد بحث قرار می‌دهیم و دلیل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13" w:name="__RefHeading___Toc2276250_2035185390"/>
      <w:bookmarkStart w:id="314" w:name="_Toc105"/>
      <w:bookmarkEnd w:id="313"/>
      <w:r>
        <w:rPr>
          <w:rtl w:val="true"/>
        </w:rPr>
        <w:t>کتاب الدیات</w:t>
      </w:r>
      <w:r>
        <w:rPr>
          <w:rtl w:val="true"/>
        </w:rPr>
        <w:t>(</w:t>
      </w:r>
      <w:r>
        <w:rPr>
          <w:rtl w:val="true"/>
        </w:rPr>
        <w:t>دیه موی دو ابرو</w:t>
      </w:r>
      <w:r>
        <w:rPr>
          <w:rtl w:val="true"/>
        </w:rPr>
        <w:t xml:space="preserve">) </w:t>
      </w:r>
      <w:r>
        <w:rPr/>
        <w:t>91/01/26</w:t>
      </w:r>
      <w:bookmarkEnd w:id="3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موی دو ابرو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مروری بر فروع مسأله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نبت بعضه دون بعض فهل فیه الأرش أو أخذه من الدیة بالحساب فیلاحظ نسبة غیر النابت إلی الجمیع فیؤخذ نصف الدیة إن کان نصفا وثلثها إن کان ثلثا وهکذا ولا یلاحظ خفة الشعر وکثافته؟ الثانی أرجح فی غیر النابت، وفی النابت لا یسقط الأرش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دیه موی سر و صورت مرد و نیز موی سر زن با تمام جزئیات در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جانی موی سر زنی را نابود کرد و پس از مدتی بعضی از موها رویید و بعضی دیگر نرویید حکم دو قسمت چیست؟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امام فرمود ارجح این است که هر کدام حکم خودش را داشته باشد و این قول امام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مویی از سر که نرویید را به نسبت تمام دیه می‌سنجیم و مساحت سر را محاسبه می‌کنیم و طبق آن دیه را محاسبه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کل سر اگر موها ریخته بود و مجدد می‌رویید ارش محاسبه می‌شد اکنون که نصف مو رویید ارش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این قسمت تناسب راه ندارد بلکه معیب را قیمت می‌کنند و به عنوان دیه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97"/>
      </w:r>
      <w:r>
        <w:rPr>
          <w:rFonts w:ascii="IRNazanin" w:hAnsi="IRNazanin" w:eastAsia="IRNazanin"/>
          <w:color w:val="111111"/>
          <w:sz w:val="28"/>
          <w:sz w:val="28"/>
          <w:szCs w:val="28"/>
          <w:rtl w:val="true"/>
          <w:lang w:bidi="fa-IR"/>
        </w:rPr>
        <w:t xml:space="preserve">و صاحب مفتاح الکرامة </w:t>
      </w:r>
      <w:r>
        <w:rPr>
          <w:rStyle w:val="FootnoteAnchor"/>
          <w:rtl w:val="true"/>
        </w:rPr>
        <w:footnoteReference w:id="998"/>
      </w:r>
      <w:r>
        <w:rPr>
          <w:rFonts w:ascii="IRNazanin" w:hAnsi="IRNazanin" w:eastAsia="IRNazanin"/>
          <w:color w:val="111111"/>
          <w:sz w:val="28"/>
          <w:sz w:val="28"/>
          <w:szCs w:val="28"/>
          <w:rtl w:val="true"/>
          <w:lang w:bidi="fa-IR"/>
        </w:rPr>
        <w:t xml:space="preserve">از مرحوم علامه </w:t>
      </w:r>
      <w:r>
        <w:rPr>
          <w:rStyle w:val="FootnoteAnchor"/>
          <w:rtl w:val="true"/>
        </w:rPr>
        <w:footnoteReference w:id="999"/>
      </w:r>
      <w:r>
        <w:rPr>
          <w:rFonts w:ascii="IRNazanin" w:hAnsi="IRNazanin" w:eastAsia="IRNazanin"/>
          <w:color w:val="111111"/>
          <w:sz w:val="28"/>
          <w:sz w:val="28"/>
          <w:szCs w:val="28"/>
          <w:rtl w:val="true"/>
          <w:lang w:bidi="fa-IR"/>
        </w:rPr>
        <w:t xml:space="preserve">در تحریر این قول را نقل می‌کنند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ذهب بعض شعر الراس أو بعض اللحیة علی وجه لا ینبت ففیه الدیة بحساب الباقی ویعتبر بنسبة محل المقلوع منه الی الجمیع ولو نبت بعضه ففیه الارش ولا یعتبر نسبته الی ارش الجمیع بالجزء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 الاجماع علی الظاهر ویدل علی الحکم المذکور بعد الاجماع النص الوارد فی الحاجب</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مراد از نص وارد در حاجب روایت ابو عمرو متطبب </w:t>
      </w:r>
      <w:r>
        <w:rPr>
          <w:rStyle w:val="FootnoteAnchor"/>
          <w:rtl w:val="true"/>
        </w:rPr>
        <w:footnoteReference w:id="100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2"/>
      </w:r>
      <w:r>
        <w:rPr>
          <w:rFonts w:ascii="IRNazanin" w:hAnsi="IRNazanin" w:eastAsia="IRNazanin"/>
          <w:color w:val="111111"/>
          <w:sz w:val="28"/>
          <w:sz w:val="28"/>
          <w:szCs w:val="28"/>
          <w:rtl w:val="true"/>
          <w:lang w:bidi="fa-IR"/>
        </w:rPr>
        <w:t>است که بعدا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عدم نبات الشعر أبدا موکول إلی أهل الخبرة فإن حکم أهل الخبرة بعدم النبات تؤخذ الدیة، ولو نبت بعد ذلک فالظاهر رجوع ما فضل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تناسب در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زمان پرداخت دیه موی سر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 و گفتیم اگر جانی باعث نابود شدن موی انسانی شد از کجا مشخص شود که مو در می‌آید یا در نمی‌آید؟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تا یک سال صبر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 اگر اهل فن نظر دادند که دیگر مو درنمی‌آید به همان نظر عمل می‌شود و همان موقع حکم به دیه کامله داده می‌شود و اگر تصادفا درآمد ارش را از دیه‌ای که گرفته بود محاسبه می‌کنند و مازاد را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بررسی تفصیلی این موضوع در ضمن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نیز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مهر مثل المرأة علی مهر السنة یؤخذ مهر المثل، نعم لو زاد علی الدیة الکاملة فلیس لها إلا الدیة، ویحتمل الرجوع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ذیل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موی زن دوباره رویید مهرالمثل پرداخت می‌شود و اگر زاید بر مهرالسنه باشد که پانصد درهم است همان مهرالسنه پرداخت می‌شود و اگر در مواردی مهرالسنه بیش از دیه کامله زن شد بررسی کردیم و گفتیم اجماعی است که غرامت عضو نباید زاید بر دیه کامله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کیفیت ضربات وارده بر اثر ریزش مو ممکن است نسبت به ضربات قبل از ریزش یا بعد از ریزش جانی تعزیر 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دیه موی دو ابرو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 الحاجبین معا خمسمأة دینار، وفی کل واحد نصف ذلک، وفی بعض منه علی حساب ذلک، هذا إذا لم ینبت، وإلا ففیه الأرش، فلو نبت بعض ولم ینبت بعض ففی غیر النابت بالحساب، وفی النابت الأرش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موی دو ابروی انسان به طور کامل بر اثر جنایت جانی ریخت؛ در مورد دیه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003"/>
      </w:r>
      <w:r>
        <w:rPr>
          <w:rFonts w:ascii="IRNazanin" w:hAnsi="IRNazanin" w:eastAsia="IRNazanin"/>
          <w:color w:val="111111"/>
          <w:sz w:val="28"/>
          <w:sz w:val="28"/>
          <w:szCs w:val="28"/>
          <w:rtl w:val="true"/>
          <w:lang w:bidi="fa-IR"/>
        </w:rPr>
        <w:t>در شرایع همین تعبیر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04"/>
      </w:r>
      <w:r>
        <w:rPr>
          <w:rFonts w:ascii="IRNazanin" w:hAnsi="IRNazanin" w:eastAsia="IRNazanin"/>
          <w:color w:val="111111"/>
          <w:sz w:val="28"/>
          <w:sz w:val="28"/>
          <w:szCs w:val="28"/>
          <w:rtl w:val="true"/>
          <w:lang w:bidi="fa-IR"/>
        </w:rPr>
        <w:t xml:space="preserve">بعد از عبارت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1005"/>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ادریس </w:t>
      </w:r>
      <w:r>
        <w:rPr>
          <w:rStyle w:val="FootnoteAnchor"/>
          <w:rtl w:val="true"/>
        </w:rPr>
        <w:footnoteReference w:id="1006"/>
      </w:r>
      <w:r>
        <w:rPr>
          <w:rFonts w:ascii="IRNazanin" w:hAnsi="IRNazanin" w:eastAsia="IRNazanin"/>
          <w:color w:val="111111"/>
          <w:sz w:val="28"/>
          <w:sz w:val="28"/>
          <w:szCs w:val="28"/>
          <w:rtl w:val="true"/>
          <w:lang w:bidi="fa-IR"/>
        </w:rPr>
        <w:t>در سرائر ادعای اجماع بر این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ابی عمرو المتطبب </w:t>
      </w:r>
      <w:r>
        <w:rPr>
          <w:rStyle w:val="FootnoteAnchor"/>
          <w:rtl w:val="true"/>
        </w:rPr>
        <w:footnoteReference w:id="100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8"/>
      </w:r>
      <w:r>
        <w:rPr>
          <w:rStyle w:val="FootnoteAnchor"/>
          <w:rtl w:val="true"/>
        </w:rPr>
        <w:footnoteReference w:id="1009"/>
      </w:r>
      <w:r>
        <w:rPr>
          <w:rFonts w:ascii="IRNazanin" w:hAnsi="IRNazanin" w:eastAsia="IRNazanin"/>
          <w:color w:val="111111"/>
          <w:sz w:val="28"/>
          <w:sz w:val="28"/>
          <w:szCs w:val="28"/>
          <w:rtl w:val="true"/>
          <w:lang w:bidi="fa-IR"/>
        </w:rPr>
        <w:t xml:space="preserve">عن ابی عبدالله من افتاء امیرالمومنین که ظریف بن صالح این کتاب را نوشته بود و روایت مفصل است قسمتی از آن شاهد حرف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اصیب الحاجب فذهب شعره کله فدیته نصف 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ماتا دینار وخمسون دینار فما اصیب منه فعلی 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کشف اللثام </w:t>
      </w:r>
      <w:r>
        <w:rPr>
          <w:rStyle w:val="FootnoteAnchor"/>
          <w:rtl w:val="true"/>
        </w:rPr>
        <w:footnoteReference w:id="1010"/>
      </w:r>
    </w:p>
    <w:p>
      <w:pPr>
        <w:pStyle w:val="BookText"/>
        <w:rPr/>
      </w:pPr>
      <w:r>
        <w:rPr>
          <w:rStyle w:val="FootnoteAnchor"/>
          <w:rtl w:val="true"/>
        </w:rPr>
        <w:footnoteReference w:id="101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ایضا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طولانی است اما محل شاهد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نصف 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 وخمسون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موی تمام یک ابرو ریخت دویست و پنجاه دینار دیه دارد و اگر کمتر بود به نسبت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01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هو المشهور بین الاصحاب ومستنده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شهید بعید است که اول بفرماید مشهور است و در عین حال بفرماید مستند و دلیل ندارد لذا در توجیه کلام شهید می‌گوییم ممکن است گفته شود مراد شهید این است که سند آن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آقای خویی </w:t>
      </w:r>
      <w:r>
        <w:rPr>
          <w:rStyle w:val="FootnoteAnchor"/>
          <w:rtl w:val="true"/>
        </w:rPr>
        <w:footnoteReference w:id="1013"/>
      </w:r>
      <w:r>
        <w:rPr>
          <w:rFonts w:ascii="IRNazanin" w:hAnsi="IRNazanin" w:eastAsia="IRNazanin"/>
          <w:color w:val="111111"/>
          <w:sz w:val="28"/>
          <w:sz w:val="28"/>
          <w:szCs w:val="28"/>
          <w:rtl w:val="true"/>
          <w:lang w:bidi="fa-IR"/>
        </w:rPr>
        <w:t xml:space="preserve">هم می‌فرماید که روایت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طرق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مرحوم کلینی </w:t>
      </w:r>
      <w:r>
        <w:rPr>
          <w:rStyle w:val="FootnoteAnchor"/>
          <w:rtl w:val="true"/>
        </w:rPr>
        <w:footnoteReference w:id="1014"/>
      </w:r>
      <w:r>
        <w:rPr>
          <w:rFonts w:ascii="IRNazanin" w:hAnsi="IRNazanin" w:eastAsia="IRNazanin"/>
          <w:color w:val="111111"/>
          <w:sz w:val="28"/>
          <w:sz w:val="28"/>
          <w:szCs w:val="28"/>
          <w:rtl w:val="true"/>
          <w:lang w:bidi="fa-IR"/>
        </w:rPr>
        <w:t xml:space="preserve">و مرحوم شیخ </w:t>
      </w:r>
      <w:r>
        <w:rPr>
          <w:rStyle w:val="FootnoteAnchor"/>
          <w:rtl w:val="true"/>
        </w:rPr>
        <w:footnoteReference w:id="1015"/>
      </w:r>
      <w:r>
        <w:rPr>
          <w:rFonts w:ascii="IRNazanin" w:hAnsi="IRNazanin" w:eastAsia="IRNazanin"/>
          <w:color w:val="111111"/>
          <w:sz w:val="28"/>
          <w:sz w:val="28"/>
          <w:szCs w:val="28"/>
          <w:rtl w:val="true"/>
          <w:lang w:bidi="fa-IR"/>
        </w:rPr>
        <w:t>نقل کرده است به سند صحیح و لذا می‌گوییم درست است که سندش ضعیف باشد اما منجبر به عمل اصحاب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دیه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اول که گفت دو ابرو نصف دیه کامله دارد قول دیگری است که می‌گوید به استناد آن روایتی که می‌گفت هرچه که در بدن انسان جفت باشد دیه کامله دارد اگر دو ابرو از بین رفت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زهره </w:t>
      </w:r>
      <w:r>
        <w:rPr>
          <w:rStyle w:val="FootnoteAnchor"/>
          <w:rtl w:val="true"/>
        </w:rPr>
        <w:footnoteReference w:id="10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ذهاب شعر الحاجبین إذا لم ینبت، الدیة کاملة، وفی أحدهما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إصباح </w:t>
      </w:r>
      <w:r>
        <w:rPr>
          <w:rStyle w:val="FootnoteAnchor"/>
          <w:rtl w:val="true"/>
        </w:rPr>
        <w:footnoteReference w:id="10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ذهاب شعر الحاجبین إذا لم ینبت،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شیخ در موضعی از مبسوط </w:t>
      </w:r>
      <w:r>
        <w:rPr>
          <w:rStyle w:val="FootnoteAnchor"/>
          <w:rtl w:val="true"/>
        </w:rPr>
        <w:footnoteReference w:id="1018"/>
      </w:r>
    </w:p>
    <w:p>
      <w:pPr>
        <w:pStyle w:val="BookText"/>
        <w:rPr/>
      </w:pPr>
      <w:r>
        <w:rPr>
          <w:rStyle w:val="FootnoteAnchor"/>
          <w:rtl w:val="true"/>
        </w:rPr>
        <w:footnoteReference w:id="101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اللحیة و شعر الرأس و الحاجبین فإنه یجب فیه عندنا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درست است که روایات بطور کلی گفتند اعضای جفت دیه کامله دارد اما آن روایات </w:t>
      </w:r>
      <w:r>
        <w:rPr>
          <w:rStyle w:val="FootnoteAnchor"/>
          <w:rtl w:val="true"/>
        </w:rPr>
        <w:footnoteReference w:id="1020"/>
      </w:r>
      <w:r>
        <w:rPr>
          <w:rFonts w:ascii="IRNazanin" w:hAnsi="IRNazanin" w:eastAsia="IRNazanin"/>
          <w:color w:val="111111"/>
          <w:sz w:val="28"/>
          <w:sz w:val="28"/>
          <w:szCs w:val="28"/>
          <w:rtl w:val="true"/>
          <w:lang w:bidi="fa-IR"/>
        </w:rPr>
        <w:t>عام است و اینجا روایت معتبر داریم که مخصص آن روایات می‌شود یعنی در تمام موارد اعضاء جفت، یک دیه کامله دارد الا در دو ابرو که روایت فرمود هر دو ابرو نصف دیه 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bookmarkStart w:id="315" w:name="pg4794_57090"/>
    </w:p>
    <w:p>
      <w:pPr>
        <w:pStyle w:val="BookText"/>
        <w:rPr/>
      </w:pPr>
      <w:bookmarkEnd w:id="315"/>
      <w:r>
        <w:rPr>
          <w:rFonts w:ascii="IRNazanin" w:hAnsi="IRNazanin" w:eastAsia="IRNazanin"/>
          <w:color w:val="111111"/>
          <w:sz w:val="28"/>
          <w:sz w:val="28"/>
          <w:szCs w:val="28"/>
          <w:rtl w:val="true"/>
          <w:lang w:bidi="fa-IR"/>
        </w:rPr>
        <w:t>و بعضی هم می‌گویند که ابرو دیه خاص ندارد و عضو خاص حساب نمی‌شود بلکه همراه با چشم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16" w:name="__RefHeading___Toc2276252_2035185390"/>
      <w:bookmarkStart w:id="317" w:name="_Toc106"/>
      <w:bookmarkEnd w:id="316"/>
      <w:r>
        <w:rPr>
          <w:rtl w:val="true"/>
        </w:rPr>
        <w:t>کتاب الدیات</w:t>
      </w:r>
      <w:r>
        <w:rPr>
          <w:rtl w:val="true"/>
        </w:rPr>
        <w:t>(</w:t>
      </w:r>
      <w:r>
        <w:rPr>
          <w:rtl w:val="true"/>
        </w:rPr>
        <w:t>دیه مژه</w:t>
      </w:r>
      <w:r>
        <w:rPr>
          <w:rtl w:val="true"/>
        </w:rPr>
        <w:t xml:space="preserve">) </w:t>
      </w:r>
      <w:r>
        <w:rPr/>
        <w:t>91/01/27</w:t>
      </w:r>
      <w:bookmarkEnd w:id="3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دو ابرو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دیه شعر حاجبین گفتیم اگر کسی با انجام جنایتی ابروی انسانی را از بین ببرد اگر ابروها دوباره نرویید، دیه‌اش نصف دیه عین است که پانصد دینار دیه یک عین بود یعنی مجموع دو ابرو نصف دیه کامله دارد و هر یک ابرو دویست و پنجاه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رویید به اعتبار ضربات وارده، جانی محکوم به 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 امام در ذیل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را متعرض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نبت بعض ولم ینبت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نابود شدن ابروها قسمتی از آن دوباره رویید و قسمتی دیگر قابلیت روییدن نداشت غرامت آن قسمتی که نرویید بحساب کل مقایسه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ابرو نمی‌رویید دویست و پنجاه مثقال طلا بود حال این مقدار نروییده را با کل دیه دو ابرو مقایسه می‌کنند و دیه‌اش را می‌گیرند و برای آن قسمتی که دوباره رویید بابت ضربات وارده ارش محاسبه می‌شود و نیز با موردی که اگر کل ابرو دوباره می‌رویید ارش ضربات وارده چقدر بود اکنون که بخشی از آن دوباره رویید چند سهم از کل است و به نسبت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دلیل این فتوی روایت متطبب </w:t>
      </w:r>
      <w:r>
        <w:rPr>
          <w:rStyle w:val="FootnoteAnchor"/>
          <w:rtl w:val="true"/>
        </w:rPr>
        <w:footnoteReference w:id="102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Style w:val="FootnoteAnchor"/>
          <w:rtl w:val="true"/>
        </w:rPr>
        <w:footnoteReference w:id="1022"/>
      </w:r>
      <w:r>
        <w:rPr>
          <w:rFonts w:ascii="IRNazanin" w:hAnsi="IRNazanin" w:eastAsia="IRNazanin"/>
          <w:color w:val="111111"/>
          <w:sz w:val="28"/>
          <w:sz w:val="28"/>
          <w:szCs w:val="28"/>
          <w:rtl w:val="true"/>
          <w:lang w:bidi="fa-IR"/>
        </w:rPr>
        <w:t xml:space="preserve">است که خواندیم و در ذیل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اصیب منه فعلی 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صراحت از این عبارت استفاده می‌شود اگر برخی از ابرو از بین رفت و دوباره نرویید دیه آن با مقایسه دیه کل ابروها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حکم دیه ابرو به دیگر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فقهاء از ذیل روایت متطبب استفاده کلی کردند و گفتند حاجب خصوصیتی ندارد و حکم را تعمیم به مطلق شعر دادند و گفتند شعر رأس و نیز لحیة اگر طی جنایت نابود شود و بخشی از آن دوباره قابل روییدن نباشد دیه آن با کل دیه رأس و یا دیه لحیه مقایسه و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23"/>
      </w:r>
      <w:r>
        <w:rPr>
          <w:rFonts w:ascii="IRNazanin" w:hAnsi="IRNazanin" w:eastAsia="IRNazanin"/>
          <w:color w:val="111111"/>
          <w:sz w:val="28"/>
          <w:sz w:val="28"/>
          <w:szCs w:val="28"/>
          <w:rtl w:val="true"/>
          <w:lang w:bidi="fa-IR"/>
        </w:rPr>
        <w:t xml:space="preserve">بعد از اشاره به روایت ابوعمرو متطبب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لم یخص ذلک المقام بل هو ثابت فی شعر الراس واللحیة کما صرح به الفاضل </w:t>
      </w:r>
      <w:r>
        <w:rPr>
          <w:rStyle w:val="FootnoteAnchor"/>
          <w:rtl w:val="true"/>
        </w:rPr>
        <w:footnoteReference w:id="1024"/>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روایت استفاده می‌کنیم که حکم، اختصاصی به ابرو ندارد بلکه تعمیم دارد و موی سر و لحیه را نیز شامل می‌شود و مرحوم علامه و دیگران نیز این برداشت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درس‌های قبل گفتیم به مقتضای قاعده به مساحت مراجعه می‌شود اما گفتیم در حاجب دلیل از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متطبب همان دلیل است پس محاسبه نسبت درصد موی سر و صورت در جایی که دوباره نرویید دلیل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قسمتی که دوباره رویید ارش دارد و کیفیت محاسبه به این صورت است که بعض مو را با کل مقایسه می‌کنیم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روایت متطبب روایت صحیحه است و قاعده جفت شامل اینگونه موارد نمی‌شود یعنی بعید است ابرو همانند یک جفت عضو باشد و بر فرض روایت جفت شامل ابرو شود گفتیم با این روایت متطبب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خویی </w:t>
      </w:r>
      <w:r>
        <w:rPr>
          <w:rStyle w:val="FootnoteAnchor"/>
          <w:rtl w:val="true"/>
        </w:rPr>
        <w:footnoteReference w:id="1025"/>
      </w:r>
      <w:r>
        <w:rPr>
          <w:rFonts w:ascii="IRNazanin" w:hAnsi="IRNazanin" w:eastAsia="IRNazanin"/>
          <w:color w:val="111111"/>
          <w:sz w:val="28"/>
          <w:sz w:val="28"/>
          <w:szCs w:val="28"/>
          <w:rtl w:val="true"/>
          <w:lang w:bidi="fa-IR"/>
        </w:rPr>
        <w:t>نیز فرمود روایت متطبب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الاهداب الاربعة أی الشعور النابتة علی الاجفان أقوال أقربها الارش، واحوطها الدیة کاملة مع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مژه،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 چهار مژه داریم اگر کسی چهار مژه را از بین ببرد در مورد دیه مژه سه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02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مذهب الشیخ </w:t>
      </w:r>
      <w:r>
        <w:rPr>
          <w:rStyle w:val="FootnoteAnchor"/>
          <w:rtl w:val="true"/>
        </w:rPr>
        <w:footnoteReference w:id="1027"/>
      </w:r>
      <w:r>
        <w:rPr>
          <w:rFonts w:ascii="Amiri" w:hAnsi="Amiri" w:eastAsia="Amiri" w:cs="Amiri"/>
          <w:color w:val="111111"/>
          <w:sz w:val="28"/>
          <w:sz w:val="28"/>
          <w:szCs w:val="28"/>
          <w:rtl w:val="true"/>
          <w:lang w:bidi="ar-SA"/>
        </w:rPr>
        <w:t xml:space="preserve">وابن حمزة </w:t>
      </w:r>
      <w:r>
        <w:rPr>
          <w:rStyle w:val="FootnoteAnchor"/>
          <w:rtl w:val="true"/>
        </w:rPr>
        <w:footnoteReference w:id="1028"/>
      </w:r>
      <w:r>
        <w:rPr>
          <w:rFonts w:ascii="IRNazanin" w:hAnsi="IRNazanin" w:eastAsia="IRNazanin"/>
          <w:color w:val="111111"/>
          <w:sz w:val="28"/>
          <w:sz w:val="28"/>
          <w:szCs w:val="28"/>
          <w:rtl w:val="true"/>
          <w:lang w:bidi="fa-IR"/>
        </w:rPr>
        <w:t xml:space="preserve">والعلامة فی القواعد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30"/>
      </w:r>
      <w:r>
        <w:rPr>
          <w:rFonts w:ascii="IRNazanin" w:hAnsi="IRNazanin" w:eastAsia="IRNazanin"/>
          <w:color w:val="111111"/>
          <w:sz w:val="28"/>
          <w:sz w:val="28"/>
          <w:szCs w:val="28"/>
          <w:rtl w:val="true"/>
          <w:lang w:bidi="fa-IR"/>
        </w:rPr>
        <w:t>نظیر همین مطالب را نقل کرده است گرچه کمی در نسبت داده شده به وسیله مسالک تردید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کلی استدلال کردند که آنچه که در انسان از اعضاء دو تایی است دیه کامله دارد در اینجا اضافه می‌کنند که اگر یک عضو باشد مثلا بینی یا زبان دیه کامله و اگر دو تایی یک عضو شوند مثل گوش، چشم، دست و پا دیه کامله دارد و اگر چهارتایی مثل مژه یک عضو شود دیه کامله دارد و هر یک مژه ربع دیه دارد و خود پلک چشم را نیز به همین صورت مطرح کردند یعنی چهار پلک و هر پلکی ربع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استنباط از روایت است همانطور که در دو تا کل دیه دارد در چهار تا هم یک دیه کامله 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مرحوم شیخ </w:t>
      </w:r>
      <w:r>
        <w:rPr>
          <w:rStyle w:val="FootnoteAnchor"/>
          <w:rtl w:val="true"/>
        </w:rPr>
        <w:footnoteReference w:id="1031"/>
      </w:r>
      <w:r>
        <w:rPr>
          <w:rFonts w:ascii="IRNazanin" w:hAnsi="IRNazanin" w:eastAsia="IRNazanin"/>
          <w:color w:val="111111"/>
          <w:sz w:val="28"/>
          <w:sz w:val="28"/>
          <w:szCs w:val="28"/>
          <w:rtl w:val="true"/>
          <w:lang w:bidi="fa-IR"/>
        </w:rPr>
        <w:t xml:space="preserve">در خلاف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الفرقة واخبارهم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همان اخبار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32"/>
      </w:r>
      <w:r>
        <w:rPr>
          <w:rFonts w:ascii="IRNazanin" w:hAnsi="IRNazanin" w:eastAsia="IRNazanin"/>
          <w:color w:val="111111"/>
          <w:sz w:val="28"/>
          <w:sz w:val="28"/>
          <w:szCs w:val="28"/>
          <w:rtl w:val="true"/>
          <w:lang w:bidi="fa-IR"/>
        </w:rPr>
        <w:t>می‌فرماید بعید است آن قاعده کلی شامل مژه شود بلکه مراد اعضای مستقل است و ابرو و مژه‌ها مستقل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اینکه اینجا را شامل بشود می‌گوییم در روایت تصریح به دو تایی بودن دارد و اگر برای چهارتایی همین حکم را بیان کنیم به نوعی شبه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1033"/>
      </w:r>
      <w:r>
        <w:rPr>
          <w:rFonts w:ascii="IRNazanin" w:hAnsi="IRNazanin" w:eastAsia="IRNazanin"/>
          <w:color w:val="111111"/>
          <w:sz w:val="28"/>
          <w:sz w:val="28"/>
          <w:szCs w:val="28"/>
          <w:rtl w:val="true"/>
          <w:lang w:bidi="fa-IR"/>
        </w:rPr>
        <w:t xml:space="preserve">از قاضی در مهذب </w:t>
      </w:r>
      <w:r>
        <w:rPr>
          <w:rStyle w:val="FootnoteAnchor"/>
          <w:rtl w:val="true"/>
        </w:rPr>
        <w:footnoteReference w:id="1034"/>
      </w:r>
      <w:r>
        <w:rPr>
          <w:rFonts w:ascii="IRNazanin" w:hAnsi="IRNazanin" w:eastAsia="IRNazanin"/>
          <w:color w:val="111111"/>
          <w:sz w:val="28"/>
          <w:sz w:val="28"/>
          <w:szCs w:val="28"/>
          <w:rtl w:val="true"/>
          <w:lang w:bidi="fa-IR"/>
        </w:rPr>
        <w:t>نقل می‌کند مژه کالحاجبین است که اگر دو ابرو از بین رفت نصف دیه دارد مژه ملحق به ابرو است یعنی دیه اهداب نصف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3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موافق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قاضی کسی این فتوی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دلیل لا من عموم ولا من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هم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در صورتی که منفردا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فتوی دادند در صورتی که فقط مژه از بین برود ارش دارد یعنی باید قیمت گذاری شود اما اگر با پلک چشم از بین برود آنجا فقط دیه پلک چشم محاسبه می‌شود و مژه تبع است و دیه و ارش ندارد مثل اینکه دست کسی قطع شود موی دست تابع است و اگر فقط موی دست از بین برود ارش 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bookmarkStart w:id="318" w:name="pg4794_57099"/>
    </w:p>
    <w:p>
      <w:pPr>
        <w:pStyle w:val="BookText"/>
        <w:rPr/>
      </w:pPr>
      <w:bookmarkEnd w:id="318"/>
      <w:r>
        <w:rPr>
          <w:rFonts w:ascii="IRNazanin" w:hAnsi="IRNazanin" w:eastAsia="IRNazanin"/>
          <w:color w:val="111111"/>
          <w:sz w:val="28"/>
          <w:sz w:val="28"/>
          <w:szCs w:val="28"/>
          <w:rtl w:val="true"/>
          <w:lang w:bidi="fa-IR"/>
        </w:rPr>
        <w:t xml:space="preserve">مرحوم محقق </w:t>
      </w:r>
      <w:r>
        <w:rPr>
          <w:rStyle w:val="FootnoteAnchor"/>
          <w:rtl w:val="true"/>
        </w:rPr>
        <w:footnoteReference w:id="103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شهید </w:t>
      </w:r>
      <w:r>
        <w:rPr>
          <w:rStyle w:val="FootnoteAnchor"/>
          <w:rtl w:val="true"/>
        </w:rPr>
        <w:footnoteReference w:id="1037"/>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الاصح ولعدم دلیل صالح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می‌فرماید بلا شبهه جنایتی واقع شد و مقدر ندارد پس ناچار می‌گوییم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یا مستندی نداریم لذا ارش دارد بعلاوه اگر شک کنیم که آیا زائد بر ارش بدهکار است یا خیر؟ اصالة البرائة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الاهداب الاربعة ای الشعور النابتة علی الاجفان اقوال اقربها الارش واحوطها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چون جنایتی واقع شد و نمی‌تواند مجانی باشد پس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به اعتبار همان روایات کلی می‌فرماید دیه کامله یعنی جنایتی واقع شد و احتیاط این است که دیه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جواب دادیم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حتی پلک را بگوییم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دو تا بودن یک عضو است و چهارتا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19" w:name="__RefHeading___Toc2276254_2035185390"/>
      <w:bookmarkStart w:id="320" w:name="_Toc107"/>
      <w:bookmarkEnd w:id="319"/>
      <w:r>
        <w:rPr>
          <w:rtl w:val="true"/>
        </w:rPr>
        <w:t>کتاب الدیات</w:t>
      </w:r>
      <w:r>
        <w:rPr>
          <w:rtl w:val="true"/>
        </w:rPr>
        <w:t>(</w:t>
      </w:r>
      <w:r>
        <w:rPr>
          <w:rtl w:val="true"/>
        </w:rPr>
        <w:t>حکم موارد غیر مقدر – دیه لحیه خنثی و مرئه – دیه دو چشم – دیه چشم معیوب</w:t>
      </w:r>
      <w:r>
        <w:rPr>
          <w:rtl w:val="true"/>
        </w:rPr>
        <w:t xml:space="preserve">) </w:t>
      </w:r>
      <w:r>
        <w:rPr/>
        <w:t>91/01/28</w:t>
      </w:r>
      <w:bookmarkEnd w:id="3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موارد غیر مقدر دیه لحیه خنثی و مرئه دیه دو چشم دیه چشم معیوب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تقدیر فی غیر ما تقدم من الشعر </w:t>
      </w:r>
      <w:r>
        <w:rPr>
          <w:rStyle w:val="FootnoteAnchor"/>
          <w:rtl w:val="true"/>
        </w:rPr>
        <w:footnoteReference w:id="1038"/>
      </w:r>
      <w:r>
        <w:rPr>
          <w:rFonts w:ascii="IRNazanin" w:hAnsi="IRNazanin" w:eastAsia="IRNazanin"/>
          <w:color w:val="111111"/>
          <w:sz w:val="28"/>
          <w:sz w:val="28"/>
          <w:szCs w:val="28"/>
          <w:rtl w:val="true"/>
          <w:lang w:bidi="fa-IR"/>
        </w:rPr>
        <w:t>لکن یثبت له الارش ان قلع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شعر تاکنون مواردی مورد بحث قرار گرفت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اکنون در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غیر مواردی که در دیه مو گفته شد موارد دیگری است که در بدن انسان مو دارد مثل گرده، سینه، ساعد و غیره یعنی موهای دیگر که دیه مقدر ندارد اگر موهایی که مقدر ندارد توسط جنایت از بین رفت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مو و سالم ماندن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علی القاعده باید ارش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تقدیر فی غیر ما تقدم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039"/>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 ذلک من الشعر کالنابت علی الساعدین او ساقین لا تقدیر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نظیر دو بازو یا دو زانو دیه مقدر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الی البرائة الاصلیة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گرچه دیه ندارد اما جنایتی انجام شد و دردی ایجاد شد یا عیبی واقع شد لذا برای احقاق حق مجنی علیه ارش دارد یعنی با محاسبه قیمت با فرض عبد بودن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مو به تبع از بین رفتن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مویی که از بین رفت به تبع عضوی است که از بین رفته است در این صورت دیه و ارش ندارد یعنی تابع است زیرا وقتی مثلا دست دیه دارد مو تابع خود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40"/>
      </w:r>
      <w:r>
        <w:rPr>
          <w:rFonts w:ascii="IRNazanin" w:hAnsi="IRNazanin" w:eastAsia="IRNazanin"/>
          <w:color w:val="111111"/>
          <w:sz w:val="28"/>
          <w:sz w:val="28"/>
          <w:szCs w:val="28"/>
          <w:rtl w:val="true"/>
          <w:lang w:bidi="fa-IR"/>
        </w:rPr>
        <w:t xml:space="preserve">هم بعد از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فیه بل عن المهذب البارع </w:t>
      </w:r>
      <w:r>
        <w:rPr>
          <w:rStyle w:val="FootnoteAnchor"/>
          <w:rtl w:val="true"/>
        </w:rPr>
        <w:footnoteReference w:id="1041"/>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الأرش فی لحیة الخنثی المشکل وکذا فی لحیة امرأة لو فرض النقص وفی کل مورد مما لا تقدیر فیه، ولو فرض أن إزالة الشعر فی العبد أو الأمة تزید فی القیمة أو لا ینقص منها لا شئ علیه إلا التعزیر، ولو فرض التعییب بذلک وجب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خنثی مشکل است و مورد ندارد و ما از آن 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لحیة زن نیز مورد ابتلاء و بحث نیست لذا از آن می‌گذریم زیرا عنوان لحیه مطرح است که مورد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اعضای بدن دو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العینین معا الدیة وفی کل واحدة منهما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چشم از بین رفت یک دیه کامله دارد و اگر یک چشم نابود شد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1042"/>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المسلمون علی ان فی العینین معا الدیة وفی احداهما من الصحیح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مسلمین اجماع دارند که دیه دو چشم دیه کامله است و یک چشم نصف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43"/>
      </w:r>
      <w:r>
        <w:rPr>
          <w:rFonts w:ascii="IRNazanin" w:hAnsi="IRNazanin" w:eastAsia="IRNazanin"/>
          <w:color w:val="111111"/>
          <w:sz w:val="28"/>
          <w:sz w:val="28"/>
          <w:szCs w:val="28"/>
          <w:rtl w:val="true"/>
          <w:lang w:bidi="fa-IR"/>
        </w:rPr>
        <w:t xml:space="preserve">بعد از بیان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بیننا بل وبین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مسأله مورد اتفاق همه علمای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بالعموم دلالت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04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کان فی الجسد منه اثنان ففیه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الیدین والعینین هر عضوی از بدن انسان جفت و دو تا باشد در هر فرد از یک جفت نصف دیه است روایت عام است هر عضوی را شامل می‌شود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هشام بن سالم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 ما کان فی الانسان اثنان ففیهما الدیة وفی احدهما نصف الدیة وما کان فیه واحد ففیه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روایت دوم صریح‌تر است که در هر یک جفت دیه کامله است و در یکی از آن دو نصف دیه است و هر عضوی که در بدن انسان مثل زبان یا بینی تک باشد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بالخصوص دلالت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العینین الدیة وفی احداهما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 است مواردی نظیر گوش و زبان را مطرح می‌کند که محل شاهد ما قسمت عینین است روایت صحیحه است و صراحت بر دیه کامله در دو چشم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سماعة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الواحدة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مفصل است محل شاهد ما این است که فرمود جنایت بر یک چشم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داریم و از نظر روایات هم بالعموم و بالخصوص دیه چشم دیه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جنایت بر چشم معیوب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معیوب باشد و جنایت روی چشم معیوب انجام شده باشد مانند کسی که اعمش است یا اعور است چه حکمی دارد؟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دلیل خاصی برای چشم معیوب نداریم از این جهت به اطلاق روایات عمل می‌کنیم وقتی اطلاق آمد خود دلیل است و شبهه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فرماید اقسام چشم‌های معیوب مانند صحیح است زیرا چشم اطلاق دارد که روایت گفته است دو چشم یک دیه کامله دارد و در روایت هیچ قیدی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چشمش ضعیف و دچار آبریزش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لوچ یعنی کسی که دو تایی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مبتلا به چشم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عیبی گاهی در چشم است که گاهی در سیاهی چشم نقطه سفیدی وجود دارد در این صورت یک وقت است که بطور کلی نابینا می‌شود و جلوی دید را می‌گیرد این مصداق اعمی است اما اگر دید دارد ولو کم شده باشد مانند چشم صحیح است و اگر نصف دید را از بین برد یا ثلث دید را از بین برده است پس عیبی است که موجب نقص شده است دیه‌اش با دیه چشم سالم فرق می‌کند و این چشمی که معیوب شده بر اساس تشخیص پزشک به تناسب کم شدن دید نظیر ثلث یا نصف و غیره از دیه کم می‌شود و اگر ممکن نبود و پزشک نتوانست تشخیص دهد در این صورت چشمی است که بعد از جنایت نتوانستند مقدار نقص را مشخص کنند لذا می‌گوییم فیه الارش البته از بین رفتن زیبایی جداگانه محاسبه نمی‌شود بلکه یک مقدار دیه و ارش بخاطر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 شاءالله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bookmarkStart w:id="321" w:name="pg4794_57109"/>
    </w:p>
    <w:p>
      <w:pPr>
        <w:pStyle w:val="BookText"/>
        <w:rPr/>
      </w:pPr>
      <w:bookmarkEnd w:id="321"/>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22" w:name="__RefHeading___Toc2276256_2035185390"/>
      <w:bookmarkStart w:id="323" w:name="_Toc108"/>
      <w:bookmarkEnd w:id="322"/>
      <w:r>
        <w:rPr>
          <w:rtl w:val="true"/>
        </w:rPr>
        <w:t xml:space="preserve">کتاب الدیات </w:t>
      </w:r>
      <w:r>
        <w:rPr>
          <w:rtl w:val="true"/>
        </w:rPr>
        <w:t>[</w:t>
      </w:r>
      <w:r>
        <w:rPr>
          <w:rtl w:val="true"/>
        </w:rPr>
        <w:t>دیه اعور</w:t>
      </w:r>
      <w:r>
        <w:rPr>
          <w:rtl w:val="true"/>
        </w:rPr>
        <w:t xml:space="preserve">] </w:t>
      </w:r>
      <w:r>
        <w:rPr/>
        <w:t>91/01/29</w:t>
      </w:r>
      <w:bookmarkEnd w:id="3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العین الصحیحة من الاعور الدیة کاملة ان کان العور خلقة أو بآفة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دیه چشم گفتیم بر اساس مقدر شرعی دو چشم دیه کامل دارد و یک چشم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روایت شد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مورد اعور است و اعور کسی است که یک چشم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اگر کسی چشم صحیح اعور را از بین ببرد دیه آن چیست؟</w:t>
      </w:r>
    </w:p>
    <w:p>
      <w:pPr>
        <w:pStyle w:val="BookText"/>
        <w:rPr/>
      </w:pPr>
      <w:r>
        <w:rPr>
          <w:rFonts w:ascii="IRNazanin" w:hAnsi="IRNazanin" w:eastAsia="IRNazanin"/>
          <w:color w:val="111111"/>
          <w:sz w:val="28"/>
          <w:sz w:val="28"/>
          <w:szCs w:val="28"/>
          <w:rtl w:val="true"/>
          <w:lang w:bidi="fa-IR"/>
        </w:rPr>
        <w:t>مسأله دو صورت دارد؛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دو چشم صحیح گفتیم هر یک چشم نصف دیه دارد اما در مورد اعور امام با یک قید می‌فرماید یک چشم صحیح اعور اگر از بین برود دیه کامل دارد به قید و شرط آنکه آن چشم نابینا یا خلقتا نابینا باشد یعنی از وقتی که به دنیا آمد یک چشم بینا داشت یا به آفت سماوی نابینا باشد یعنی با دو چشم بینا متولد شد ولی بر اثر حادثه سماوی یک چشم را از دست داد و اگر از روی جنایت باشد یعنی کسی یک چشمش را کور کرده است و او دیه هم گرفت شامل این حکم امام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4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فقهای شیعه می‌فرمایند عین اعور اگر از بین رفت دیه کامله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Style w:val="FootnoteAnchor"/>
          <w:rtl w:val="true"/>
        </w:rPr>
        <w:footnoteReference w:id="1049"/>
      </w:r>
      <w:r>
        <w:rPr>
          <w:rFonts w:ascii="IRNazanin" w:hAnsi="IRNazanin" w:eastAsia="IRNazanin"/>
          <w:color w:val="111111"/>
          <w:sz w:val="28"/>
          <w:sz w:val="28"/>
          <w:szCs w:val="28"/>
          <w:rtl w:val="true"/>
          <w:lang w:bidi="fa-IR"/>
        </w:rPr>
        <w:t>در خلاف و بعض بزرگان دیگر ادعای اجماع کردند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فی عین الاعور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صحیحه است و می‌فرماید بر یک چشم انسان اعور اگر جنایتی واقع شد دیه کامله دارد و صریح در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فی عین الاعور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نیز مشابه است و روایت صحیح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دیه کامله که به حساب دینار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به حساب درهم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 درهم یا صد شتر و غیره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قیس </w:t>
      </w:r>
      <w:r>
        <w:rPr>
          <w:rStyle w:val="FootnoteAnchor"/>
          <w:rtl w:val="true"/>
        </w:rPr>
        <w:footnoteReference w:id="10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 قضی امیرالمومنین فی رجل اعور اصیبت عینه الصحیحة ففقئت؛ ان تفقأ احدی عینی صاحبه ویعقل له نصف الدیة وان شاء اخذ دیة کاملة ویعفی عن عینی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 اعوری که یک چشم صحیحش بر اثر جنایت نابود شد و از حدقه درآمد قضاوت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جانی را قصاص می‌کنند و نصف دیه کامله را از جانی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دیه بگیرد یک دیه کامله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دیه کامل گرفتن بر فرض عدم مصالحه است وگرنه مجنی علیه می‌تواند به هر مقدار که خواست به کمتر از دیه کامله یا بیشتر از دیه کامله مصالحه می‌کند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 یک چشم اعور دیه کامله دارد گرچه یک چشم است اما ارزش دو چشم را دارد زیرا این یک چشم اگر از بین برود به کلی بینایی از بین می‌رود پس در مقام قصاص نمی‌تواند به جای یک چشم دو چشم را قصاص کند لذا برای چشم دیگر دیه دریافت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عمران الارمنی </w:t>
      </w:r>
      <w:r>
        <w:rPr>
          <w:rStyle w:val="FootnoteAnchor"/>
          <w:rtl w:val="true"/>
        </w:rPr>
        <w:footnoteReference w:id="105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4"/>
      </w:r>
      <w:r>
        <w:rPr>
          <w:rStyle w:val="FootnoteAnchor"/>
          <w:rtl w:val="true"/>
        </w:rPr>
        <w:footnoteReference w:id="1055"/>
      </w:r>
      <w:r>
        <w:rPr>
          <w:rStyle w:val="FootnoteAnchor"/>
          <w:rtl w:val="true"/>
        </w:rPr>
        <w:footnoteReference w:id="1056"/>
      </w:r>
      <w:r>
        <w:rPr>
          <w:rFonts w:ascii="IRNazanin" w:hAnsi="IRNazanin" w:eastAsia="IRNazanin"/>
          <w:color w:val="111111"/>
          <w:sz w:val="28"/>
          <w:sz w:val="28"/>
          <w:szCs w:val="28"/>
          <w:rtl w:val="true"/>
          <w:lang w:bidi="fa-IR"/>
        </w:rPr>
        <w:t>عن عبدالله بن الحکم عن عن ابی عبدالله قال سألته عن رجل صحیح فقأ عین رجل اعور فقال علیه الدیة کاملة فان شاء الذی فقأت عینه ان یقتص من صاحبه ویأخذ منه خمسة آلاف درهم فعل لان له الدیة کاملة</w:t>
      </w:r>
      <w:r>
        <w:rPr>
          <w:rFonts w:eastAsia="IRNazanin" w:cs="IRNazanin"/>
          <w:color w:val="111111"/>
          <w:sz w:val="28"/>
          <w:szCs w:val="28"/>
          <w:rtl w:val="true"/>
          <w:lang w:bidi="fa-IR"/>
        </w:rPr>
        <w:t xml:space="preserve">»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یک انسان دارای دو چشم صحیح یک چشم انسان اعور یک چشم را از حدقه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خواست دیه بگیرد دیه کامله دریافت می‌کند و اگر خواست قصاص کند یک چشم جانی را قصاص می‌کند و یک نصف دیه نیز دریافت می‌کند زیرا وقتی یک چشم را قصاص کرد تمام حق مجنی علیه استیفاء نشد پس باید نصف دیه نیز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عرفی حکم دیه یک چشم انسان 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عنوان مؤید می‌گوییم از نظر اعتبار عرفی نیز جریان همان است که در روایت آمده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اعور است و یک چشم دارد تمام بیناییش همین یک چشم است و اگر از بین رفت مثل این است که انسان سالم هر دو چشمش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اعور به منزله انسانی است که از این عضو یک عدد بیشتر ندارد یعنی یک چشم صحیح انسان اعور همانند تک عضوهای موجود در بدن است که یک دیه کامله داشت و روایت داشتیم اگر عضوی مثل بینی یا زبان در بدن فقط یک عضو است دیه کامل دارد انسان اعور فقط یک عضو برای دیدن دارد و بر اساس روایت اگر عضوی در انسان تک بود یک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گفتار بالا به دست می‌آید سه مورد می‌تواند دلیل یا مؤید حکم دیه کامله در جنایت بر چشم اعور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عیب چشم معیوب خلقتا یا به عارضه سماوی نیست بلکه مثلا در اثر معالجه دارو ریختند و کور شد یا با ضربه‌ای اینگونه شد در اینجا همان یک چشم بینای اعور نصف دیه دارد زیرا در مقابل چشم اعور یا دیه گرفته است یا اینکه مستحق آن بوده و عفو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جنایت کرد یک چشمش قصاص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این است که این عین موجود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دلیل صورت دوم می‌گوییم روایتی نداریم بلکه فقط جواهر </w:t>
      </w:r>
      <w:r>
        <w:rPr>
          <w:rStyle w:val="FootnoteAnchor"/>
          <w:rtl w:val="true"/>
        </w:rPr>
        <w:footnoteReference w:id="1058"/>
      </w:r>
      <w:r>
        <w:rPr>
          <w:rFonts w:ascii="IRNazanin" w:hAnsi="IRNazanin" w:eastAsia="IRNazanin"/>
          <w:color w:val="111111"/>
          <w:sz w:val="28"/>
          <w:sz w:val="28"/>
          <w:szCs w:val="28"/>
          <w:rtl w:val="true"/>
          <w:lang w:bidi="fa-IR"/>
        </w:rPr>
        <w:t xml:space="preserve">می‌فرماید در مورد اینکه اگر یک چشمی که از اعور به خاطر جنایت نابینا شد و دیه آن را گرفته است یا با جنایتی که کرده بود قصاصش کردند دیه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مسالک </w:t>
      </w:r>
      <w:r>
        <w:rPr>
          <w:rStyle w:val="FootnoteAnchor"/>
          <w:rtl w:val="true"/>
        </w:rPr>
        <w:footnoteReference w:id="1059"/>
      </w:r>
      <w:r>
        <w:rPr>
          <w:rFonts w:ascii="IRNazanin" w:hAnsi="IRNazanin" w:eastAsia="IRNazanin"/>
          <w:color w:val="111111"/>
          <w:sz w:val="28"/>
          <w:sz w:val="28"/>
          <w:szCs w:val="28"/>
          <w:rtl w:val="true"/>
          <w:lang w:bidi="fa-IR"/>
        </w:rPr>
        <w:t xml:space="preserve">مرحوم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تقدیر استحقاقه دیة اخری تکون الاخری بمنزلة الموجودة لأنه اخذ عوضها أو استحقه فتکوت دیة الصحیحة علی اصلها بنصف 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نابینای اعور به منزله بینا است چون عوض آن را گرفته است در نتیجه برای تک چشم باقی مانده که اکنون بر آن جنایت شده است با محاسبه اصل حکم دیه چشم نصف دیه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می‌فرماید گرچه روایات بنحو اطلاق می‌گفت اگر عضوی از اعضا دوتا باشد در هر دو دیه کامله است و اگر یکی از بین رفت نصف دیه دارد اما ما اینجا می‌گوییم یک چشم اعور یک دیه کامل دارد پس چگونه می‌شود توجیه کرد؟</w:t>
      </w:r>
    </w:p>
    <w:p>
      <w:pPr>
        <w:pStyle w:val="BookText"/>
        <w:rPr/>
      </w:pPr>
      <w:r>
        <w:rPr>
          <w:rFonts w:ascii="IRNazanin" w:hAnsi="IRNazanin" w:eastAsia="IRNazanin"/>
          <w:color w:val="111111"/>
          <w:sz w:val="28"/>
          <w:sz w:val="28"/>
          <w:szCs w:val="28"/>
          <w:rtl w:val="true"/>
          <w:lang w:bidi="fa-IR"/>
        </w:rPr>
        <w:t>صاحب جواهر می‌فرماید آن روایات را با اجماع و اتفاق که عین اعور یک دیه کامل دارد تخصیص می‌زنیم و می‌گوییم الا عین اعور که عین اعور گرچه یکی است اما دیه کامله دارد منتهی با یک شرط که عیب تولدی یا سماوی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060"/>
      </w:r>
      <w:r>
        <w:rPr>
          <w:rFonts w:ascii="IRNazanin" w:hAnsi="IRNazanin" w:eastAsia="IRNazanin"/>
          <w:color w:val="111111"/>
          <w:sz w:val="28"/>
          <w:sz w:val="28"/>
          <w:szCs w:val="28"/>
          <w:rtl w:val="true"/>
          <w:lang w:bidi="fa-IR"/>
        </w:rPr>
        <w:t xml:space="preserve">این قول مشهور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قیدوا ذلک بما اذا کان العور خلقة او بآفته سماویة واما اذا کان بجنایة فعلیه نصف الدیة وفیه اشکال والاقرب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دیه کامل داشتن یک چشم اعور را مقید کردند به موردی که عیب خلقتا یا سماوی 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مرحوم خویی بر این کلام مشهور اشکال دارد و فرمود اقرب این است که فرقی ندارد بلکه به نحو کلی می‌گوییم بر یک چشم اعور اگر جنایتی واقع شد دیه کامله دارد چه اینکه عیب چشم معیوب به خلقت باشد یا با آفت سماوی باشد و یا در قصاص جنایت کور شده باشد و یا با جنایتی که بر او وارد شد دیه گرفته باشد و یا بر اثر بی مبالاتی خود مجنی علیه ضربه‌ای خورده و کور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لهم الا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دلیلی جز اجماع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 الاجماع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اجماع اگر تمام باشد می‌پذیریم که مخصص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اجماع تمام نیست زیرا چنین اجماعی نداریم که از آن کشف قول معصوم شود وقتی اجماع قوی نداشتیم پس مخصص نداریم وقتی مخصص نداشتیم به اطلاقات عمل می‌کنیم که می‌گویند یک چشم اعور مطلقا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اینجا قول مشهور اولی است زیرا ما نمی‌خواهیم با اجماع تخصیص بزنیم تا اشکال کنید بلکه ما دو دسته روایات داریم؛</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می‌گفتند هر عضوی که دو تا است در دو تا یک دیه کامل و یکی از آن دو تا نصف دیه و در اعور چون یک چشم دارد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امروز خواندیم می‌فرمود اعور یک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گفتند به شرط اینکه اعور بودن با خلقت یا آفت سماوی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دسته دوم خود به نوعی اطلاق دارد که با شرط مشهور تخصیص می‌خورد و آقای خویی می‌خواست بفرماید چون مشهور برای این شرط جز اجماع دلیلی ندارد و اجماع نیز تمام نیست پس دسته دوم از روایات بر اطلاق خودشان باقی هستند یعنی هر اعوری چه خلقتا یا سماوی و یا به هر علت دیگر اعور شده باشد دیه چشم او کامل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bookmarkStart w:id="324" w:name="pg4794_57121"/>
    </w:p>
    <w:p>
      <w:pPr>
        <w:pStyle w:val="BookText"/>
        <w:rPr/>
      </w:pPr>
      <w:bookmarkEnd w:id="324"/>
      <w:r>
        <w:rPr>
          <w:rFonts w:ascii="IRNazanin" w:hAnsi="IRNazanin" w:eastAsia="IRNazanin"/>
          <w:color w:val="111111"/>
          <w:sz w:val="28"/>
          <w:sz w:val="28"/>
          <w:szCs w:val="28"/>
          <w:rtl w:val="true"/>
          <w:lang w:bidi="fa-IR"/>
        </w:rPr>
        <w:t>راه جمع بین دو دسته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دسته را کنار هم می‌گذاریم برای جمع بین دو دسته روایت ممکن است گفته شود اطلاقات را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الاعور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می‌شود یعنی هر عضوی که دو تا است یکی از آنها نصف دیه دارد الا اعور که گرچه یکی است اما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نیز می‌گوییم این اطلاق را نمی‌توانیم به وسیله روایت اعور تخصیص بزنیم بلکه باید قدر متیقن بگیریم یعنی اعوری که با خلقت سماوی اعور باشد قدر متیقن است یعنی اعوری که خلقتا یا سماوی باشد دیه کامله دارد اما اگر به جنایت یا علل دیگر باشد دیه کامله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بپذیریم بنابر نظر آقای خویی اجماع تمام نباشد اما با توجه به قدر متیقنی که در موارد شبهه مورد توجه است می‌گوییم روایت اعور شامل غیر آفت خلقتی و سماوی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بیست و پنجم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تَقنَع تَعِزَّ</w:t>
      </w:r>
    </w:p>
    <w:p>
      <w:pPr>
        <w:pStyle w:val="BookText"/>
        <w:rPr/>
      </w:pPr>
      <w:r>
        <w:rPr>
          <w:rFonts w:ascii="IRNazanin" w:hAnsi="IRNazanin" w:eastAsia="IRNazanin"/>
          <w:color w:val="111111"/>
          <w:sz w:val="28"/>
          <w:sz w:val="28"/>
          <w:szCs w:val="28"/>
          <w:rtl w:val="true"/>
          <w:lang w:bidi="fa-IR"/>
        </w:rPr>
        <w:t>اگر قناعت کنی به عزت و عظمت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22/3756</w:t>
      </w:r>
    </w:p>
    <w:p>
      <w:pPr>
        <w:pStyle w:val="Heading2"/>
        <w:numPr>
          <w:ilvl w:val="1"/>
          <w:numId w:val="1"/>
        </w:numPr>
        <w:rPr/>
      </w:pPr>
      <w:bookmarkStart w:id="325" w:name="__RefHeading___Toc2276258_2035185390"/>
      <w:bookmarkStart w:id="326" w:name="_Toc109"/>
      <w:bookmarkEnd w:id="325"/>
      <w:r>
        <w:rPr>
          <w:rtl w:val="true"/>
        </w:rPr>
        <w:t xml:space="preserve">کتاب الدیات </w:t>
      </w:r>
      <w:r>
        <w:rPr>
          <w:rtl w:val="true"/>
        </w:rPr>
        <w:t>[</w:t>
      </w:r>
      <w:r>
        <w:rPr>
          <w:rtl w:val="true"/>
        </w:rPr>
        <w:t>تبعات غفلت از یاد خدادیه عین اعور</w:t>
      </w:r>
      <w:r>
        <w:rPr>
          <w:rtl w:val="true"/>
        </w:rPr>
        <w:t xml:space="preserve">] </w:t>
      </w:r>
      <w:r>
        <w:rPr/>
        <w:t>91/01/30</w:t>
      </w:r>
      <w:bookmarkEnd w:id="3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غفلت از یاد خدادیه عین 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غفلت 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الخسران المبین</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تلهکم اموالکم ولا اولادکم عن ذکر الله ومن یفعل ذلک فاولئک هم الخاسرون</w:t>
      </w:r>
      <w:r>
        <w:rPr>
          <w:rFonts w:eastAsia="IRNazanin" w:cs="IRNazanin"/>
          <w:color w:val="111111"/>
          <w:sz w:val="28"/>
          <w:szCs w:val="28"/>
          <w:rtl w:val="true"/>
          <w:lang w:bidi="fa-IR"/>
        </w:rPr>
        <w:t xml:space="preserve">» </w:t>
      </w:r>
      <w:r>
        <w:rPr>
          <w:rStyle w:val="FootnoteAnchor"/>
          <w:rtl w:val="true"/>
        </w:rPr>
        <w:footnoteReference w:id="106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لا تلهکم أی لا یشغلنّکم یعنی مال و اولاد باعث نشود که از یاد خدا غافل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خدا غافل شود خسران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w:t>
      </w:r>
      <w:r>
        <w:rPr>
          <w:rStyle w:val="FootnoteAnchor"/>
          <w:rtl w:val="true"/>
        </w:rPr>
        <w:footnoteReference w:id="1063"/>
      </w:r>
      <w:r>
        <w:rPr>
          <w:rFonts w:ascii="IRNazanin" w:hAnsi="IRNazanin" w:eastAsia="IRNazanin"/>
          <w:color w:val="111111"/>
          <w:sz w:val="28"/>
          <w:sz w:val="28"/>
          <w:szCs w:val="28"/>
          <w:rtl w:val="true"/>
          <w:lang w:bidi="fa-IR"/>
        </w:rPr>
        <w:t>در المیزان می‌فرماید هدف آیه این است که می‌خواهد بفرماید از یاد خدا غافل نشوید منتهی یک مقدمه دارد آنچه که باعث غفلت می‌شود یکی مال و یکی اولاد است و این نهی از مشغول شدن به مال و اولاد نهی مقدمی است و اینگونه نهی‌ها نهی کنایی به نحو ابلغ از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خودتان را مشغول به مال و اولاد نکنید که باعث غفلت از یاد خداست و اگر کسی اینگونه کرد ضرر می‌بیند زیرا خداوند عمر مشخصی برای انسان مقدر ساخته است حتی ساعات و لحظات و حتی تعداد نفسها روی پیشانی بچه به دنیا آمده مشخص است و از این عمر باید برای تهیه زاد و توشه برای آخرت استفاده شود و اگر استفاده نکرد لحظات عمرش از دست می‌رود و برایش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لفی خسر</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پس برای هر لحظه باید ذکر خدا باشد و در یاد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همراه پدرم بودم زبان ایشان دائما به سقف دهان می‌خورد و ذکر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اسامی روز قیامت یوم الحسرة است روایت داریم روز قیامت آن چیزی که از همه اشیاء انسان بر آن بیشتر حسرت می‌خورد آن زمان‌هایی است که گذشته و انسان در مقابلش چیزی ندارد که کفه حسناتش را سنگین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وانذرهم یوم الحسرة اذ قضی الامر</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مردم را از روز حسرت بترسان همان روزی که کار از کار گذشته است و راه جبرانی نیست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در روایتی دیگر می‌فرماید مرگ را در قیامت بصورت گوسفند سر می‌برند و می‌گویند ای اهل محشر مرگ را ببینید مرگی که در دنیا شما را از بین می‌برد اکنون همان مرگ را کشتیم و فانی کردیم یعنی دیگر مرگی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بهشتی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 دامت السموات والارض</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تا خدا خدائی می‌کند در نعمت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 خدا کسی هم که به جهنم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مادامت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آرزو می‌کنند که ای کاش می‌مردیم اما مرگ نیست و باید دائم عذاب شوند و روز حسرت است که دست روی دست می‌زند ای کاش چنین کرده بودم ای کاش چنان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این کار را انجام بدهد و از یاد خدا غافل شود در خسران عظیم است و در آیه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أن ترفع ویذکر فیها اسمه رجال لا تلهیهم تجارة وبیع عن ذکرالله</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در آن خانه‌هایی که خدا اجازه داد رفعت و بلندی مقام داشته باشند در آن بیوت افرادی هستند که تسبیح می‌کنند اینان رجالی هستند که تجارت آنها را از ذکر خدا غافل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عمده در آیه این است که نفرمود آن رجال تجارت نمی‌کنند بلکه تجارت می‌کنند اما در حال تجارت از یاد خدا غافل نمی‌شوند سر کار و بازار می‌روند اما همان جا به یاد خدا هستند در نتیجه برکاتی که یاد خدا دارد شامل حال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نمی‌کند غیبت نمی‌کند کم فروشی نمی‌کند و وظائف و تکالیفش را انجام می‌دهد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در روایتی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ظاریان فی غنم لیس لها راع هذا فی اولها وهذا فی آخرها باسرع فیها من حب المال والشرف فی دین المومن</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مجسم کنید گله گوسفندی که چوپان ندارد اگر دو گرگ بیفتند به جان گله یکی اول گله و یکی در آخر گله و گله راه فراری هم نداشته باشد می‌فرماید ضرر و لطمه‌ای که این دو گرگ به این گوسفندها می‌زنند کمتر است از آن لطمه‌ای که علاقه به مال و اولاد به دین انسان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دو گرگ حمله کننده به گله گوسفند بدون چوپان و راه فرار؛ به خاطر خاصیت درندگی هیچ گوسفند سالمی باقی نمی‌گذارند اما مال پرستی ضررش به دین انسان بیشتر از ضرر آن دو مرگ بر آن گله‌ی در دام افتاده بدون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همه توفیق خدمت به اسلام و مسلمین که وظیفه ماست عنایت بفرماید و ما بتوانیم از لحظات عمرمان بهترین استفاده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عین 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عین اعور گفتیم اگر کسی چشم صحیح اعور را از بین ببرد گرچه یک چشم دارد و قبلا گفته شد هر یک جفت از عضو در بدن یک دیه کامله دارد در نتیجه یک چشم نصف دیه دارد اما در مورد یک چشم اعور گفتند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دلیل مسأله هم ادعای اجماع شد و هم چهار روایت خواندیم که دو روایت بالخصوص </w:t>
      </w:r>
      <w:r>
        <w:rPr>
          <w:rStyle w:val="FootnoteAnchor"/>
          <w:rtl w:val="true"/>
        </w:rPr>
        <w:footnoteReference w:id="106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Style w:val="FootnoteAnchor"/>
          <w:rtl w:val="true"/>
        </w:rPr>
        <w:footnoteReference w:id="1070"/>
      </w:r>
      <w:r>
        <w:rPr>
          <w:rFonts w:ascii="IRNazanin" w:hAnsi="IRNazanin" w:eastAsia="IRNazanin"/>
          <w:color w:val="111111"/>
          <w:sz w:val="28"/>
          <w:sz w:val="28"/>
          <w:szCs w:val="28"/>
          <w:rtl w:val="true"/>
          <w:lang w:bidi="fa-IR"/>
        </w:rPr>
        <w:t xml:space="preserve">و دو روایت بالعموم </w:t>
      </w:r>
      <w:r>
        <w:rPr>
          <w:rStyle w:val="FootnoteAnchor"/>
          <w:rtl w:val="true"/>
        </w:rPr>
        <w:footnoteReference w:id="1071"/>
      </w:r>
      <w:r>
        <w:rPr>
          <w:rStyle w:val="FootnoteAnchor"/>
          <w:rtl w:val="true"/>
        </w:rPr>
        <w:footnoteReference w:id="1072"/>
      </w:r>
      <w:r>
        <w:rPr>
          <w:rStyle w:val="FootnoteAnchor"/>
          <w:rtl w:val="true"/>
        </w:rPr>
        <w:footnoteReference w:id="1073"/>
      </w:r>
      <w:r>
        <w:rPr>
          <w:rFonts w:ascii="IRNazanin" w:hAnsi="IRNazanin" w:eastAsia="IRNazanin"/>
          <w:color w:val="111111"/>
          <w:sz w:val="28"/>
          <w:sz w:val="28"/>
          <w:szCs w:val="28"/>
          <w:rtl w:val="true"/>
          <w:lang w:bidi="fa-IR"/>
        </w:rPr>
        <w:t>دلالت بر دیه کامله برای یک چشم اعور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فقهاء یک قید و شرطی گذاشتند و گفتند دیه عین صحیح اعور دیه کامله است بشرط اینکه اعور بودنش خلقتا یا به آفت سماوی باشد اما اگر به دلایل دیگر یک چشمش را از دست داده و دیه آن چشمش را هم گرفت و یا استحقاق پیدا کرد و عفو کرد و یا توان اخذ دیه را نداشته و اعور شد یا جنایتی کرد و به عنوان قصاص یک چشمش را کور کردند چشم صحیحش اگر به وسیله جانی از بین رفت دیه کامله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قید نیز ادعای اجماع شد و فقهاء بالاتفاق فرمودند بین اعوری که خلقتا یا به آفت سماوی اعور شده باشد با اعوری که به واسطه جنایتی که بر او وارد شده یا به خاطر قصاص و یا به هر وسیله‌ای از حوادث عادی اعور شد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روایات اطلاق داشتند روایت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عین الاعور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بر اساس اتفاق و اجماعی که بر این قید هست و نیز اعتبار هم موید بود می‌گویند اگر مجنی علیه اعور از جانی دیه کامله بگیرد در حالیکه قبلا به خاطر چشم دیگرش نصف دیه گرفته بود باید بپذیریم این شخص بتواند در مقابل دو چشمش یک دیه کامله و یک نصف دیه بگیرد و این خلاف ضرورت و خلاف نص و اجماع است لذا با کمک اجماع و اعتبار؛ اطلاق روایات را قید می‌زنیم می‌گوییم گرچه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الاعور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اما توسط اجماع و اعتبار، اطلاق را قید می‌زنیم و می‌گوییم مثلا اگر از قبل در مورد یک چشم مستحق دیه شد اکنون که چشم دوم را از دست داد نصف دیه دارد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074"/>
      </w:r>
      <w:r>
        <w:rPr>
          <w:rFonts w:ascii="IRNazanin" w:hAnsi="IRNazanin" w:eastAsia="IRNazanin"/>
          <w:color w:val="111111"/>
          <w:sz w:val="28"/>
          <w:sz w:val="28"/>
          <w:szCs w:val="28"/>
          <w:rtl w:val="true"/>
          <w:lang w:bidi="fa-IR"/>
        </w:rPr>
        <w:t>اشکال می‌کند چون اجماع ثابت نیست مراجعه به همان اطلاق روایات می‌کنیم و فتوای ایشان بر خلاف اجماع و قول مشهور این است که مطلقا اگر کسی چشم صحیح اعور را کور کرد دیه کامله دارد ولو اینکه قبلا بابت چشم کورش دیه گرفته باشد زیرا از اجماع نمی‌توانیم یقین به قول معصوم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کلام مرحوم خویی یک نفر ممکن است برای دو چشم یک دیه و نصف یعنی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دریافت کند یعنی یک بار به خاطر جنایتی که بر یک چشمش شد نصف دیه دریافت کند و پس از اعور شدن با از دست دادن یک چشم سالم باقی مانده نیز یک دیه کامل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آقای خویی وارد بحث اجمال در مخصص نشدند بلکه فقط اجماع را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همین استثناء را از راه دیگر تخصیص بزنیم و بگوییم دیه کامله اعور مربوط به جایی است که خلقتا یا سماوی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دو دسته روایات داشتیم؛</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دیه عین را معین می‌کند که دو تا چشم دیه کامله دارد و یا دلالت عموم داشتیم که هر عضوی از اعضای بدن که دو تا است دیه کامله دارد و یکی از آن دو نصف دیه دارد و اطلاق روایات می‌رساند یک چشم نصف دیه دارد خواه اعور باشد خواه اعور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خصوص اعور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عین الاعور الدیة کاملة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دسته دوم با آن دسته اول مخالف است پس باید بگوییم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 و مخصص روایات دسته اول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می‌شود مضمون دو دسته روایات می‌گوید دیه یک چشم نصف دیه است مگر اعور که یک چشم او هم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اصول خواندیم اگر مخصص ابهام داشت و مجمل بود باید به قدر متیقن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علماء عام است که الا الفساق باعث تخصیص می‌شود نمی‌دانیم آیا فاسق کسی است که مرتکب کبیره است یا مرتکب کبیره و صغیره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فساق هم مجمل است قدر متیقن از فساق عالم مرتکب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مرتکب صغیره شبهه دارد تحت استثناء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مخصص مجمل است که می‌گوید در عین اعور دیه کامله است و اعور را مشخص نکرده است که خلقتا و سماویا اعور باشد و یا به سبب دیگر است اینجا می‌گوییم قدر متیقن در مراد از اعور که دیه کامله دارد اعوری است که اعور خلقتا و بآفة سماویا باشد و اینگونه می‌گوییم یک چشم نصف دیه دارد مگر اعوری که خلقتا اعور باشد و اعورهای دیگر تحت عام باقی می‌ماند و شامل همان نصف دیه می‌شود بنابراین استثنا می‌زنیم هرکس یک چشم را از دست داد نصف دیه دارد مگر اعوری که خلقتا و یا سماویا اعور باشد و کاری هم به اجماع نداریم و فرمایش مشهور هم صحیح است و کلام مرحوم آقای خویی که فرمودند به اطلاق عمل می‌کنیم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یک چشم برای جایی است که خلقتا یا به آفت سماوی اینگونه باشد ولی اگر دیه‌اش را گرفته باشد رعایت کردن حالش معنا ندارد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bookmarkStart w:id="327" w:name="pg4794_57134"/>
    </w:p>
    <w:p>
      <w:pPr>
        <w:pStyle w:val="BookText"/>
        <w:rPr/>
      </w:pPr>
      <w:bookmarkEnd w:id="327"/>
      <w:r>
        <w:rPr>
          <w:rFonts w:ascii="IRNazanin" w:hAnsi="IRNazanin" w:eastAsia="IRNazanin"/>
          <w:color w:val="111111"/>
          <w:sz w:val="28"/>
          <w:sz w:val="28"/>
          <w:szCs w:val="28"/>
          <w:rtl w:val="true"/>
          <w:lang w:bidi="fa-IR"/>
        </w:rPr>
        <w:t>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بیست و پنجم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تَقنَع تَعِزَّ</w:t>
      </w:r>
    </w:p>
    <w:p>
      <w:pPr>
        <w:pStyle w:val="BookText"/>
        <w:rPr/>
      </w:pPr>
      <w:r>
        <w:rPr>
          <w:rFonts w:ascii="IRNazanin" w:hAnsi="IRNazanin" w:eastAsia="IRNazanin"/>
          <w:color w:val="111111"/>
          <w:sz w:val="28"/>
          <w:sz w:val="28"/>
          <w:szCs w:val="28"/>
          <w:rtl w:val="true"/>
          <w:lang w:bidi="fa-IR"/>
        </w:rPr>
        <w:t>اگر قناعت کنی به عزت و عظمت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22/3756</w:t>
      </w:r>
    </w:p>
    <w:p>
      <w:pPr>
        <w:pStyle w:val="Heading2"/>
        <w:numPr>
          <w:ilvl w:val="1"/>
          <w:numId w:val="1"/>
        </w:numPr>
        <w:rPr/>
      </w:pPr>
      <w:bookmarkStart w:id="328" w:name="__RefHeading___Toc2276260_2035185390"/>
      <w:bookmarkStart w:id="329" w:name="_Toc110"/>
      <w:bookmarkEnd w:id="328"/>
      <w:r>
        <w:rPr>
          <w:rtl w:val="true"/>
        </w:rPr>
        <w:t>کتاب الدیات</w:t>
      </w:r>
      <w:r>
        <w:rPr>
          <w:rtl w:val="true"/>
        </w:rPr>
        <w:t>(</w:t>
      </w:r>
      <w:r>
        <w:rPr>
          <w:rtl w:val="true"/>
        </w:rPr>
        <w:t>دیه جنایت بر چشم معیوب اعور</w:t>
      </w:r>
      <w:r>
        <w:rPr>
          <w:rtl w:val="true"/>
        </w:rPr>
        <w:t xml:space="preserve">) </w:t>
      </w:r>
      <w:r>
        <w:rPr/>
        <w:t>91/02/02</w:t>
      </w:r>
      <w:bookmarkEnd w:id="3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جنایت بر چشم معیوب 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العین العوراء ثلث الدیة اذا خسفها او قلعها سواء کانت عوراء خلقتا او بجنایة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عین اعور دوفرض جایگاه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روی عین صحیحه اعور وارد شود یعنی جانی بر آن چشمی از اعور که به وسیله آن بینائی دارد جنایت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روی فرض اول به تفصیل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روی چشم فاقد بینائی اعور وارد شود یعنی جانی بر آن یک چشم از اعور که بینائی ندارد جنایت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دوم را اکنون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جنایت بر چشم معیوب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می‌دهیم و می‌گوییم اگر کسی عین نابینای اعور را با جنایت از حدقه درآورد و از بین ببرد مثلا دید چشم از بین رفته است اما جسم چشم باقی است اگر کسی این چشم را از حدقه در آورد یا ضربه می‌زند و بسته می‌شود در مورد دیه آن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Style w:val="FootnoteAnchor"/>
          <w:rtl w:val="true"/>
        </w:rPr>
        <w:footnoteReference w:id="1075"/>
      </w:r>
      <w:r>
        <w:rPr>
          <w:rFonts w:ascii="IRNazanin" w:hAnsi="IRNazanin" w:eastAsia="IRNazanin"/>
          <w:color w:val="111111"/>
          <w:sz w:val="28"/>
          <w:sz w:val="28"/>
          <w:szCs w:val="28"/>
          <w:rtl w:val="true"/>
          <w:lang w:bidi="fa-IR"/>
        </w:rPr>
        <w:t xml:space="preserve">و سلار </w:t>
      </w:r>
      <w:r>
        <w:rPr>
          <w:rStyle w:val="FootnoteAnchor"/>
          <w:rtl w:val="true"/>
        </w:rPr>
        <w:footnoteReference w:id="1076"/>
      </w:r>
      <w:r>
        <w:rPr>
          <w:rFonts w:ascii="IRNazanin" w:hAnsi="IRNazanin" w:eastAsia="IRNazanin"/>
          <w:color w:val="111111"/>
          <w:sz w:val="28"/>
          <w:sz w:val="28"/>
          <w:szCs w:val="28"/>
          <w:rtl w:val="true"/>
          <w:lang w:bidi="fa-IR"/>
        </w:rPr>
        <w:t>گفته‌اند اگر چشم معیوب اعور با جنایتی نابود شود و از حدقه درآید دیه آن یک چهارم دیه کامله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سلیمان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فی رجل فقأ عین رجل ذاهبة وهی قائمة قال علیه ربع دیة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چشم نابینای اعور را از حدقه درآورده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چشم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را از امام پرسیدند؛ امام فرمود جانی باید یک چهارم دیه کامله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به نظر می رسد مرحوم مفید و نیز سلار که به این روایت استدلال کرده‌اند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عضو دو تایی از بدن دیه دو چشم را فهمیده‌اند که دیه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107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العوراء ففی خسفها روایتان احدیهما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روایت عبدالله بن سلیمان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الروایة 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عبدالله بن سلیمان جز مفید و سلار کسی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7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ضعیفة ولا جابر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است و هیچ راهی برای جبران ضعف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مفتاح الکرامه </w:t>
      </w:r>
      <w:r>
        <w:rPr>
          <w:rStyle w:val="FootnoteAnchor"/>
          <w:rtl w:val="true"/>
        </w:rPr>
        <w:footnoteReference w:id="108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نجد من وافقهما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نیافتم که موافق شیخ مفید و سلار باشند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پس قول اول که می‌گوید جنایت بر چشم معیوب اعور ربع دیه دارد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اگر عین معیوب اعور با جنایت جانی از حدقه درآید و یا از بین برود جانی یک ثلث از دیه کامله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برید بن معاویه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وفی لسان الاخرس وعین الاعور وذکر الخصی الحر وانثییه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و امام در ضمن بیان حکم چهار عضو از اعضاء انسان که دو مورد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است و دو مورد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است؛ حکم عین اعور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082"/>
      </w:r>
      <w:r>
        <w:rPr>
          <w:rFonts w:ascii="IRNazanin" w:hAnsi="IRNazanin" w:eastAsia="IRNazanin"/>
          <w:color w:val="111111"/>
          <w:sz w:val="28"/>
          <w:sz w:val="28"/>
          <w:szCs w:val="28"/>
          <w:rtl w:val="true"/>
          <w:lang w:bidi="fa-IR"/>
        </w:rPr>
        <w:t xml:space="preserve">بعد از نقل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مشهورة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مفتاح الکرامة </w:t>
      </w:r>
      <w:r>
        <w:rPr>
          <w:rStyle w:val="FootnoteAnchor"/>
          <w:rtl w:val="true"/>
        </w:rPr>
        <w:footnoteReference w:id="108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حکینا فی کتاب القصاص عما یزید عن عشرین کتاب اشهریته وشهرة الروایة به واکثریة القائل به عن عدة معتمدة من الکتب ونقلنا علیه الاجماع من الخلاف </w:t>
      </w:r>
      <w:r>
        <w:rPr>
          <w:rStyle w:val="FootnoteAnchor"/>
          <w:rtl w:val="true"/>
        </w:rPr>
        <w:footnoteReference w:id="1084"/>
      </w:r>
      <w:r>
        <w:rPr>
          <w:rFonts w:ascii="IRNazanin" w:hAnsi="IRNazanin" w:eastAsia="IRNazanin"/>
          <w:color w:val="111111"/>
          <w:sz w:val="28"/>
          <w:sz w:val="28"/>
          <w:szCs w:val="28"/>
          <w:rtl w:val="true"/>
          <w:lang w:bidi="fa-IR"/>
        </w:rPr>
        <w:t xml:space="preserve">والغنیة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بیش از بیست کتاب اشهریة وشهرت روایت و فراوانی قائل را نقل کردیم بلکه غنیة و خلاف ادعای اجماع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دوم سند معتبر دارد و روایتش صحیحه است پس قول دوم اعتبار دارد ولا فرق فی ذلک خلقتا او بجنایة این حکم اطلاق دارد شامل چشم معیوب خلقتی یا جنایتی می‌شود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گفته شد برای دیه اعضاء نمی‌توان بیش از دیه کامله گرفت اما در این جا با فرض مسأله برای اعضاء یک نفر بیش از دیه کامله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اینجا دو نفر جانی می‌شوند یک نفر چشم صحیح را از بین برده و یک نفر چشم معیوب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یک نفر باشد برای اعضاء یک مجنی علیه بیش از یک دیه دریافت نمی‌شود ولی اگر جانی متعدد شد دریافت دیه به طوری که بیشتر از یک دیه کامله 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الاجفان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مفتاح الکرامه </w:t>
      </w:r>
      <w:r>
        <w:rPr>
          <w:rStyle w:val="FootnoteAnchor"/>
          <w:rtl w:val="true"/>
        </w:rPr>
        <w:footnoteReference w:id="108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اجد فیه خلافا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w:t>
      </w:r>
      <w:r>
        <w:rPr>
          <w:rStyle w:val="FootnoteAnchor"/>
          <w:rtl w:val="true"/>
        </w:rPr>
        <w:footnoteReference w:id="108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پلک در یک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اجفان جمع جفن است یعنی پلک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گفتیم از نظر فتاوی که چهار پلک دیه کامله دارد اجماعی است یعنی در اصل اینکه دیه داشته باشد اصلی مسلم است و اختلافی در آن نیست فقط در این جهت اختلاف است که چگونه تقسیم شود بحث است که هر پلک چه مقدار دیه دارد؟</w:t>
      </w:r>
    </w:p>
    <w:p>
      <w:pPr>
        <w:pStyle w:val="BookText"/>
        <w:rPr/>
      </w:pPr>
      <w:r>
        <w:rPr>
          <w:rFonts w:ascii="IRNazanin" w:hAnsi="IRNazanin" w:eastAsia="IRNazanin"/>
          <w:color w:val="111111"/>
          <w:sz w:val="28"/>
          <w:sz w:val="28"/>
          <w:szCs w:val="28"/>
          <w:rtl w:val="true"/>
          <w:lang w:bidi="fa-IR"/>
        </w:rPr>
        <w:t>و در مورد دیه هر یک پلک چند قول مطرح است که معمولا سه قول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پلک‌ها ربع دیه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السویة فی کل جفن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مبسوط </w:t>
      </w:r>
      <w:r>
        <w:rPr>
          <w:rStyle w:val="FootnoteAnchor"/>
          <w:rtl w:val="true"/>
        </w:rPr>
        <w:footnoteReference w:id="1088"/>
      </w:r>
      <w:r>
        <w:rPr>
          <w:rFonts w:ascii="IRNazanin" w:hAnsi="IRNazanin" w:eastAsia="IRNazanin"/>
          <w:color w:val="111111"/>
          <w:sz w:val="28"/>
          <w:sz w:val="28"/>
          <w:szCs w:val="28"/>
          <w:rtl w:val="true"/>
          <w:lang w:bidi="fa-IR"/>
        </w:rPr>
        <w:t xml:space="preserve">علامه در ارشاد </w:t>
      </w:r>
      <w:r>
        <w:rPr>
          <w:rStyle w:val="FootnoteAnchor"/>
          <w:rtl w:val="true"/>
        </w:rPr>
        <w:footnoteReference w:id="1089"/>
      </w:r>
      <w:r>
        <w:rPr>
          <w:rFonts w:ascii="IRNazanin" w:hAnsi="IRNazanin" w:eastAsia="IRNazanin"/>
          <w:color w:val="111111"/>
          <w:sz w:val="28"/>
          <w:sz w:val="28"/>
          <w:szCs w:val="28"/>
          <w:rtl w:val="true"/>
          <w:lang w:bidi="fa-IR"/>
        </w:rPr>
        <w:t xml:space="preserve">ولد علامه فخر المحققین </w:t>
      </w:r>
      <w:r>
        <w:rPr>
          <w:rStyle w:val="FootnoteAnchor"/>
          <w:rtl w:val="true"/>
        </w:rPr>
        <w:footnoteReference w:id="1090"/>
      </w:r>
      <w:r>
        <w:rPr>
          <w:rFonts w:ascii="IRNazanin" w:hAnsi="IRNazanin" w:eastAsia="IRNazanin"/>
          <w:color w:val="111111"/>
          <w:sz w:val="28"/>
          <w:sz w:val="28"/>
          <w:szCs w:val="28"/>
          <w:rtl w:val="true"/>
          <w:lang w:bidi="fa-IR"/>
        </w:rPr>
        <w:t xml:space="preserve">و شهیدین </w:t>
      </w:r>
      <w:r>
        <w:rPr>
          <w:rStyle w:val="FootnoteAnchor"/>
          <w:rtl w:val="true"/>
        </w:rPr>
        <w:footnoteReference w:id="109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Style w:val="FootnoteAnchor"/>
          <w:rtl w:val="true"/>
        </w:rPr>
        <w:footnoteReference w:id="1092"/>
      </w:r>
      <w:r>
        <w:rPr>
          <w:rFonts w:ascii="IRNazanin" w:hAnsi="IRNazanin" w:eastAsia="IRNazanin"/>
          <w:color w:val="111111"/>
          <w:sz w:val="28"/>
          <w:sz w:val="28"/>
          <w:szCs w:val="28"/>
          <w:rtl w:val="true"/>
          <w:lang w:bidi="fa-IR"/>
        </w:rPr>
        <w:t xml:space="preserve">و تعداد زیادی که در مفتاح الکرامة </w:t>
      </w:r>
      <w:r>
        <w:rPr>
          <w:rStyle w:val="FootnoteAnchor"/>
          <w:rtl w:val="true"/>
        </w:rPr>
        <w:footnoteReference w:id="1093"/>
      </w:r>
      <w:r>
        <w:rPr>
          <w:rFonts w:ascii="IRNazanin" w:hAnsi="IRNazanin" w:eastAsia="IRNazanin"/>
          <w:color w:val="111111"/>
          <w:sz w:val="28"/>
          <w:sz w:val="28"/>
          <w:szCs w:val="28"/>
          <w:rtl w:val="true"/>
          <w:lang w:bidi="fa-IR"/>
        </w:rPr>
        <w:t>می‌شمارد قائل به این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هشام بن سالم </w:t>
      </w:r>
      <w:r>
        <w:rPr>
          <w:rStyle w:val="FootnoteAnchor"/>
          <w:rtl w:val="true"/>
        </w:rPr>
        <w:footnoteReference w:id="109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 ما کان فی الانسان اثنان ففیهما الدیة وفی احدهما نصف الدیة وما کان فیه واحد ففیه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را قبلا خواندیم و از نظر سند مرحوم صدوق </w:t>
      </w:r>
      <w:r>
        <w:rPr>
          <w:rStyle w:val="FootnoteAnchor"/>
          <w:rtl w:val="true"/>
        </w:rPr>
        <w:footnoteReference w:id="1095"/>
      </w:r>
      <w:r>
        <w:rPr>
          <w:rFonts w:ascii="IRNazanin" w:hAnsi="IRNazanin" w:eastAsia="IRNazanin"/>
          <w:color w:val="111111"/>
          <w:sz w:val="28"/>
          <w:sz w:val="28"/>
          <w:szCs w:val="28"/>
          <w:rtl w:val="true"/>
          <w:lang w:bidi="fa-IR"/>
        </w:rPr>
        <w:t xml:space="preserve">این روایت را در فقیه مسندا و متصلا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اما در تهذیب </w:t>
      </w:r>
      <w:r>
        <w:rPr>
          <w:rStyle w:val="FootnoteAnchor"/>
          <w:rtl w:val="true"/>
        </w:rPr>
        <w:footnoteReference w:id="109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قال کل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نقل نمی‌کند و تعبیر به مقطوعه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097"/>
      </w:r>
      <w:r>
        <w:rPr>
          <w:rFonts w:ascii="IRNazanin" w:hAnsi="IRNazanin" w:eastAsia="IRNazanin"/>
          <w:color w:val="111111"/>
          <w:sz w:val="28"/>
          <w:sz w:val="28"/>
          <w:szCs w:val="28"/>
          <w:rtl w:val="true"/>
          <w:lang w:bidi="fa-IR"/>
        </w:rPr>
        <w:t>این روایت را رد می‌کند که مقطوعه است زیرا گرچه هشام معمولا از غیر امام نقل نمی‌کند اما در اینجا از امام نقل نکرده است لذا مظنه پیدا می‌کنیم که شاید نقلش از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این اشکال مسالک وارد نیست چون در نقل مرحوم صدوق </w:t>
      </w:r>
      <w:r>
        <w:rPr>
          <w:rStyle w:val="FootnoteAnchor"/>
          <w:rtl w:val="true"/>
        </w:rPr>
        <w:footnoteReference w:id="1098"/>
      </w:r>
      <w:r>
        <w:rPr>
          <w:rFonts w:ascii="IRNazanin" w:hAnsi="IRNazanin" w:eastAsia="IRNazanin"/>
          <w:color w:val="111111"/>
          <w:sz w:val="28"/>
          <w:sz w:val="28"/>
          <w:szCs w:val="28"/>
          <w:rtl w:val="true"/>
          <w:lang w:bidi="fa-IR"/>
        </w:rPr>
        <w:t>روایت متصله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الجسد اثنان ففیه نصف الدیة</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کیفیت استدلال به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استدلال این است که بگوییم هر کدام از پلک‌ها ربع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آنچه در انسان دو تا است دیه کامله دارد و چهار پلک چشم داریم ولی هر دو تای آنها برای یک چشم است و در واقع حکم واحد دارد بنابراین مثل آن اعضایی است که در انسان اثنان است پس تا اینجا می‌گوییم پلک‌های چهارگانه در حکم دو عضو است پس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یک چیزی باید به این روایت اضافه شود و بگوییم وقتی می‌گویند دوتا در بدن یک دیه کامل دارد یعنی هر کدام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دیه کامل دارد یعنی معلوم است که هر کدام نصف دیه دارد و تقسیم بالسویة می‌شود و چپ و راست فرقی ندارد اینجا نیز می‌گوییم چهار پلک دیه کامل و هر کدام ربع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روایت از دو جهت می‌شود تمسک کرد؛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 دیه که اجفان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هرکدام از پلکها که ربع دیه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100"/>
      </w:r>
      <w:r>
        <w:rPr>
          <w:rFonts w:ascii="IRNazanin" w:hAnsi="IRNazanin" w:eastAsia="IRNazanin"/>
          <w:color w:val="111111"/>
          <w:sz w:val="28"/>
          <w:sz w:val="28"/>
          <w:szCs w:val="28"/>
          <w:rtl w:val="true"/>
          <w:lang w:bidi="fa-IR"/>
        </w:rPr>
        <w:t>می‌فرماید اینکه می‌فرمایید دو پلک بمنزله یک عضو واحد است اول الکلام است؛ بلکه گفته شد عنایتاً می‌گوییم چهار پلک هر دو پلک حکم یک عضو دارد پس دو عضو می‌شود و چون عنایت احتمال است نمی‌شود به آن استدلال کرد پس این روایت شامل اینجا نمی‌شود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bookmarkStart w:id="330" w:name="pg4794_57146"/>
    </w:p>
    <w:p>
      <w:pPr>
        <w:pStyle w:val="BookText"/>
        <w:rPr/>
      </w:pPr>
      <w:bookmarkEnd w:id="330"/>
      <w:r>
        <w:rPr>
          <w:rFonts w:ascii="IRNazanin" w:hAnsi="IRNazanin" w:eastAsia="IRNazanin"/>
          <w:color w:val="111111"/>
          <w:sz w:val="28"/>
          <w:sz w:val="28"/>
          <w:szCs w:val="28"/>
          <w:rtl w:val="true"/>
          <w:lang w:bidi="fa-IR"/>
        </w:rPr>
        <w:t xml:space="preserve">مرحوم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الاجفان لیس ما فی الانسان اثنان الا بتکلف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نه برای اصل اجفان و نه برای تک تک جفن‌ها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بالا دو ثلث و پلک پایین یک ثلث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بین پلکها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الجفن الأعلی ثلثی الدیة وفی الجفن الأسفل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110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 اجماع الفرقة وروایاتها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1102"/>
      </w:r>
      <w:r>
        <w:rPr>
          <w:rFonts w:ascii="IRNazanin" w:hAnsi="IRNazanin" w:eastAsia="IRNazanin"/>
          <w:color w:val="111111"/>
          <w:sz w:val="28"/>
          <w:sz w:val="28"/>
          <w:szCs w:val="28"/>
          <w:rtl w:val="true"/>
          <w:lang w:bidi="fa-IR"/>
        </w:rPr>
        <w:t>هم قائل به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مفتاح الکرامة </w:t>
      </w:r>
      <w:r>
        <w:rPr>
          <w:rStyle w:val="FootnoteAnchor"/>
          <w:rtl w:val="true"/>
        </w:rPr>
        <w:footnoteReference w:id="1103"/>
      </w:r>
      <w:r>
        <w:rPr>
          <w:rFonts w:ascii="IRNazanin" w:hAnsi="IRNazanin" w:eastAsia="IRNazanin"/>
          <w:color w:val="111111"/>
          <w:sz w:val="28"/>
          <w:sz w:val="28"/>
          <w:szCs w:val="28"/>
          <w:rtl w:val="true"/>
          <w:lang w:bidi="fa-IR"/>
        </w:rPr>
        <w:t xml:space="preserve">می‌فرماید مرحوم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الفرقة واخبارهم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مرحوم شهید در جواب شیخ فرمود اجماع و اخباری در اینجا نداریم اما صاحب مفتاح الکرامة می‌فرماید بالاخره شیخ است شاید اخباری بوده که شیخ به آن رسیده است اما دلیل نمی‌شود پیدا کرد و لذا ما نمی‌توانیم به آن استناد کنیم علی ای حال دلیل نداریم پس قول دوم نیز قابل تمسک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31" w:name="__RefHeading___Toc2276262_2035185390"/>
      <w:bookmarkStart w:id="332" w:name="_Toc111"/>
      <w:bookmarkEnd w:id="331"/>
      <w:r>
        <w:rPr>
          <w:rtl w:val="true"/>
        </w:rPr>
        <w:t>کتاب الدیات</w:t>
      </w:r>
      <w:r>
        <w:rPr>
          <w:rtl w:val="true"/>
        </w:rPr>
        <w:t>(</w:t>
      </w:r>
      <w:r>
        <w:rPr>
          <w:rtl w:val="true"/>
        </w:rPr>
        <w:t>دیه اجفان</w:t>
      </w:r>
      <w:r>
        <w:rPr>
          <w:rtl w:val="true"/>
        </w:rPr>
        <w:t>(</w:t>
      </w:r>
      <w:r>
        <w:rPr>
          <w:rtl w:val="true"/>
        </w:rPr>
        <w:t>پلکها</w:t>
      </w:r>
      <w:r>
        <w:rPr>
          <w:rtl w:val="true"/>
        </w:rPr>
        <w:t xml:space="preserve">)) </w:t>
      </w:r>
      <w:r>
        <w:rPr/>
        <w:t>91/02/03</w:t>
      </w:r>
      <w:bookmarkEnd w:id="3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اجفان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بالاجماع و بالاتفاق در مجموع اجفان که چهارتا است دیه کامله است اما در مورد دیه هرکدام از پلکها سه 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بالسویة ربع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بود که می‌گوید آنچه که در بدن انسان دوتا است دیه کامل دارد و در هریکی نصف دیه و اینجا هم چهار تا است و هر دو پلک یک چشم را پوشش می‌دهند و در حکم یک پلک حساب می‌شوند و چهار پلک در حکم دوتا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ولی جواب دادیم؛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این روایت از پلک چشم انصراف دارد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الانسان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عضو مستقل است اما پلک جدا و عضو مستقل نیست بلکه از تبعات خود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پلک چشم را عضو مستقل بدانیم مجموع پلکها چهار عدد و چهار عضو می‌شود در حالیکه روایت می‌گفت دو عضو بنابراین روایت شامل پلک نمی‌شود پس قول اول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پلک بالا دو ثلث دیه و پلک پایین ثلث دیه مجموع یک دیه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کتاب خلاف </w:t>
      </w:r>
      <w:r>
        <w:rPr>
          <w:rStyle w:val="FootnoteAnchor"/>
          <w:rtl w:val="true"/>
        </w:rPr>
        <w:footnoteReference w:id="1104"/>
      </w:r>
      <w:r>
        <w:rPr>
          <w:rFonts w:ascii="IRNazanin" w:hAnsi="IRNazanin" w:eastAsia="IRNazanin"/>
          <w:color w:val="111111"/>
          <w:sz w:val="28"/>
          <w:sz w:val="28"/>
          <w:szCs w:val="28"/>
          <w:rtl w:val="true"/>
          <w:lang w:bidi="fa-IR"/>
        </w:rPr>
        <w:t xml:space="preserve">فتوی داده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الفرقة واخبارها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گفتیم در مفتاح الکرامة </w:t>
      </w:r>
      <w:r>
        <w:rPr>
          <w:rStyle w:val="FootnoteAnchor"/>
          <w:rtl w:val="true"/>
        </w:rPr>
        <w:footnoteReference w:id="1105"/>
      </w:r>
      <w:r>
        <w:rPr>
          <w:rFonts w:ascii="IRNazanin" w:hAnsi="IRNazanin" w:eastAsia="IRNazanin"/>
          <w:color w:val="111111"/>
          <w:sz w:val="28"/>
          <w:sz w:val="28"/>
          <w:szCs w:val="28"/>
          <w:rtl w:val="true"/>
          <w:lang w:bidi="fa-IR"/>
        </w:rPr>
        <w:t>نقل می‌کند از شهید که هیچکدام از اجماع و اخبار برای ما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w:t>
      </w:r>
      <w:r>
        <w:rPr>
          <w:rStyle w:val="FootnoteAnchor"/>
          <w:rtl w:val="true"/>
        </w:rPr>
        <w:footnoteReference w:id="1106"/>
      </w:r>
      <w:r>
        <w:rPr>
          <w:rFonts w:ascii="IRNazanin" w:hAnsi="IRNazanin" w:eastAsia="IRNazanin"/>
          <w:color w:val="111111"/>
          <w:sz w:val="28"/>
          <w:sz w:val="28"/>
          <w:szCs w:val="28"/>
          <w:rtl w:val="true"/>
          <w:lang w:bidi="fa-IR"/>
        </w:rPr>
        <w:t>هم می‌گوید حتی یک خبر هم پیدا نکردیم ولی خود مفتاح الکرامة کلام مرحوم شیخ را اصلاح می‌کند و می‌گوید شاید اخباری بوده است که به دست ما نرسیده است اگر رسیده بود اعتناء می‌کردیم و اگر بر طبق آن روایت ادعائی شیخ اصحاب عمل کرده بودند جبران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هم دلیلی ندارد اکنون به قول سوم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 اعلی ثلث دیه و جفن اسفل دوثلث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107"/>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بهذا کثیر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08"/>
      </w:r>
      <w:r>
        <w:rPr>
          <w:rFonts w:ascii="IRNazanin" w:hAnsi="IRNazanin" w:eastAsia="IRNazanin"/>
          <w:color w:val="111111"/>
          <w:sz w:val="28"/>
          <w:sz w:val="28"/>
          <w:szCs w:val="28"/>
          <w:rtl w:val="true"/>
          <w:lang w:bidi="fa-IR"/>
        </w:rPr>
        <w:t xml:space="preserve">می‌فرماید کشف اللثام </w:t>
      </w:r>
      <w:r>
        <w:rPr>
          <w:rStyle w:val="FootnoteAnchor"/>
          <w:rtl w:val="true"/>
        </w:rPr>
        <w:footnoteReference w:id="1109"/>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المشهور بل عن الغنیة </w:t>
      </w:r>
      <w:r>
        <w:rPr>
          <w:rStyle w:val="FootnoteAnchor"/>
          <w:rtl w:val="true"/>
        </w:rPr>
        <w:footnoteReference w:id="1110"/>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روایت استدلال شده است که متن یکی است و از دو سند نقل شده است و همه فقهاء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صالح کتابی در مورد دیات از قضاوت‌های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صاحب مسالک </w:t>
      </w:r>
      <w:r>
        <w:rPr>
          <w:rStyle w:val="FootnoteAnchor"/>
          <w:rtl w:val="true"/>
        </w:rPr>
        <w:footnoteReference w:id="1111"/>
      </w:r>
      <w:r>
        <w:rPr>
          <w:rFonts w:ascii="IRNazanin" w:hAnsi="IRNazanin" w:eastAsia="IRNazanin"/>
          <w:color w:val="111111"/>
          <w:sz w:val="28"/>
          <w:sz w:val="28"/>
          <w:szCs w:val="28"/>
          <w:rtl w:val="true"/>
          <w:lang w:bidi="fa-IR"/>
        </w:rPr>
        <w:t>می‌فرماید در طریق این کتاب مجاهیل وجود دارد ولی چون مشهور به آن عمل کردند مورد قبول است پس کتاب معتبر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فتاوا در مورد دیه پلک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الناس فتیاه وکتب به امیرالمومنین الی امرائه ورئوس اجناده فمما کان فیه ان اصیب شفر العین الاعلی فشتر فدیته ثلث دیة العین مائة دینار وست وستون دینار وثلثی دینار وان اصیب شفر العین الاسفل فشتر فدیته نصف دیة العین مائتا دینار وخمسون</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فتاوای امیرالمؤمنین را یادداشت می‌کردند و یک نمونه تحت عنوان کتاب ظریف جمع آوری شده است و فقهاء به آن به عنوان کلام امیرالمؤمنین اعتماد می‌کنند در آن کتاب آمده است مردم فتوای امیرالمؤمنین در مورد دیات را یادداشت کردند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حاکمان بلاد و نیز فرماندهان لشکرها طی نامه‌ای دستوراتی نوشت که یکی از آنها به صورت ذیل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لب بالای انسان طی جنایتی آسیب دید و نابود شد جانی صد و شصت و شش دینار و دو سوم دینار یعنی در کل یک سوم دیه یک چشم را بدهکار است و اگر لب پایین با جنایت از بین رفت جانی دویست و پنجاه دینار یعنی نصف دیه یک چشم بدهکار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کشف اللثام </w:t>
      </w:r>
      <w:r>
        <w:rPr>
          <w:rStyle w:val="FootnoteAnchor"/>
          <w:rtl w:val="true"/>
        </w:rPr>
        <w:footnoteReference w:id="111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روی عن الرضا </w:t>
      </w:r>
      <w:r>
        <w:rPr>
          <w:rStyle w:val="FootnoteAnchor"/>
          <w:rtl w:val="true"/>
        </w:rPr>
        <w:footnoteReference w:id="1114"/>
      </w:r>
    </w:p>
    <w:p>
      <w:pPr>
        <w:pStyle w:val="BookText"/>
        <w:rPr/>
      </w:pPr>
      <w:r>
        <w:rPr>
          <w:rStyle w:val="FootnoteAnchor"/>
          <w:rtl w:val="true"/>
        </w:rPr>
        <w:footnoteReference w:id="1115"/>
      </w:r>
      <w:r>
        <w:rPr>
          <w:rFonts w:ascii="IRNazanin" w:hAnsi="IRNazanin" w:eastAsia="IRNazanin"/>
          <w:color w:val="111111"/>
          <w:sz w:val="28"/>
          <w:sz w:val="28"/>
          <w:szCs w:val="28"/>
          <w:rtl w:val="true"/>
          <w:lang w:bidi="fa-IR"/>
        </w:rPr>
        <w:t>فان اصیب الشفر الاعلی حتی یصیر اشتر فدیته ثلث دیة العین اذا کان من فوق واذا کان من اسفل فدیته نصف 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آمده است دیه لب بالا یک سوم و دیه لب پایین دو سوم دیه یک چشم است گرچه فقه الرضا ضعیف است اما فتاوای امیرالمؤمنین از قوت کامل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پیش می‌آید این است که جمع یک ثلث در لب بالا و دو ثلث در لب پایین از دیه کامل یک چشم کمتر می‌شود و تقریبا یک سدس از دیه کامل یک چشم کمتر است و منافات پیدا می‌کند این روایت با آن چیزی که یا از نظر روایت یا از نظر اجماع قبلا گفتیم که تمام پلک‌ها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پلک نصف دیه کامل دو چشم یعنی پانصد دینار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کل دیه یک چشم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 ثلث آن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آن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کل دیه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عدد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محاسبه با توجه به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سوم دینار و دو سوم دینار از پانصد دینار دیه یک چشم و نیز دویست و پنجاه دینار از پانصد دینار دیه یک چشم به طور تقریبی محاسبه می‌شود که حدود یک ششم کسری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و لذا اگر همانند آقای خویی از اجماع دست برداشتیم تنافی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w:t>
      </w:r>
      <w:r>
        <w:rPr>
          <w:rStyle w:val="FootnoteAnchor"/>
          <w:rtl w:val="true"/>
        </w:rPr>
        <w:footnoteReference w:id="1116"/>
      </w:r>
      <w:r>
        <w:rPr>
          <w:rFonts w:ascii="IRNazanin" w:hAnsi="IRNazanin" w:eastAsia="IRNazanin"/>
          <w:color w:val="111111"/>
          <w:sz w:val="28"/>
          <w:sz w:val="28"/>
          <w:szCs w:val="28"/>
          <w:rtl w:val="true"/>
          <w:lang w:bidi="fa-IR"/>
        </w:rPr>
        <w:t>می‌فرماید اجماع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می‌گوید مجموع چهار پلک دیه کامله دارد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اجماع را قبول کردیم پس تنافی با روایت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رفع اشکال؛ در مهذب البارع </w:t>
      </w:r>
      <w:r>
        <w:rPr>
          <w:rStyle w:val="FootnoteAnchor"/>
          <w:rtl w:val="true"/>
        </w:rPr>
        <w:footnoteReference w:id="1117"/>
      </w:r>
      <w:r>
        <w:rPr>
          <w:rFonts w:ascii="IRNazanin" w:hAnsi="IRNazanin" w:eastAsia="IRNazanin"/>
          <w:color w:val="111111"/>
          <w:sz w:val="28"/>
          <w:sz w:val="28"/>
          <w:szCs w:val="28"/>
          <w:rtl w:val="true"/>
          <w:lang w:bidi="fa-IR"/>
        </w:rPr>
        <w:t>تفکیک کرده و گفته است این فتوی برای جایی است که جانی دو نفر باشند ابتدا یک نفر پلک پایین را قطع کرده امام فرمود دیه‌اش نصف است و بعد نفر دوم پلک بالا را قطع کرد امام فرمود دیه‌اش ثلث است و در این صورت مهم نیست جمعش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نفر بود یک دفعه پلک پایین را قطع کرده است بعد از اجرای حکم دفعه بعد پلک بالا را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این خلاف اطلاق روایتی است که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تفکیک نفرمودند که نزد یک نفر یا دو نفر یا یک زمان و یا دو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دوم که رد شد قول سوم هم که مشهور به آن فتوی دادند اما دلیل آن ایراد را پیدا کرد لذا بعضی مثل مرحوم محقق هر سه قول را نقل می‌کنند ولی فتوی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نیز اینگونه است و فتوی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ذیل این مسأله سه قول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قائل فی الاعلی ثلث الدیة وفی الاسفل النصف وهذا لایخلو من ترجیح ولکن لا یترک الاحتیاط بالتصالح</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گرچه دلیل این قول تنافی با اجماع پیدا می‌کند اما خالی از ترجیح نیست که بگوییم قول سوم پذیرفته است اما احتیاط این است که دیه کامل را بدهند نه به عنوان اینکه حکم واقعی این است بلکه به عنوان اینکه با یکدیگر تصالح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 برای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احتمال داده‌اند که روایت راجع به این است که پلک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خصوصیتی برای بریدگی نیست بالاخره اصابه کرده و اصابه یا به بریدگی است یا به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بریدگی باید به گونه‌ای باشد که عیبی پیدا شود و الا خراش اگر باشد ارش دارد اما در محل بحث بریدگی تقریبا مثل این است که دو تکه بشود که مثل قطع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همین روایت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اصیب منه فعلی 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بعضی از پلک از بین رفت به نسبت از بین رفتن آن بعض دیه را محاسبه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چشم کسی را با پلک از حدقه درآورده در اینجا خود چشم نصف دیه داشت و پلک را هم گفتیم نصف دیه دارد آیا اینجا تداخل می‌شود یا باید دوتا دیه بدهد؟</w:t>
      </w:r>
    </w:p>
    <w:p>
      <w:pPr>
        <w:pStyle w:val="BookText"/>
        <w:rPr/>
      </w:pPr>
      <w:r>
        <w:rPr>
          <w:rFonts w:ascii="IRNazanin" w:hAnsi="IRNazanin" w:eastAsia="IRNazanin"/>
          <w:color w:val="111111"/>
          <w:sz w:val="28"/>
          <w:sz w:val="28"/>
          <w:szCs w:val="28"/>
          <w:rtl w:val="true"/>
          <w:lang w:bidi="fa-IR"/>
        </w:rPr>
        <w:t>اینجا اصل عدم تداخل است و دوتا دیه باید بدهد و این حکم تقریبا مورد اتفاق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1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منشاء خشک شدن چشم بریدگی پلک باشد باید دو تا دیه بدهد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bookmarkStart w:id="333" w:name="pg4794_57157"/>
    </w:p>
    <w:p>
      <w:pPr>
        <w:pStyle w:val="BookText"/>
        <w:rPr/>
      </w:pPr>
      <w:bookmarkEnd w:id="333"/>
      <w:r>
        <w:rPr>
          <w:rFonts w:ascii="IRNazanin" w:hAnsi="IRNazanin" w:eastAsia="IRNazanin"/>
          <w:color w:val="111111"/>
          <w:sz w:val="28"/>
          <w:sz w:val="28"/>
          <w:szCs w:val="28"/>
          <w:rtl w:val="true"/>
          <w:lang w:bidi="fa-IR"/>
        </w:rPr>
        <w:t>الثالث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از ایام فاطمیه ان شاء الله اگر حیاتی باشد در خدمت آقایان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34" w:name="__RefHeading___Toc2276264_2035185390"/>
      <w:bookmarkStart w:id="335" w:name="_Toc112"/>
      <w:bookmarkEnd w:id="334"/>
      <w:r>
        <w:rPr>
          <w:rtl w:val="true"/>
        </w:rPr>
        <w:t>کتاب الدیات</w:t>
      </w:r>
      <w:r>
        <w:rPr>
          <w:rtl w:val="true"/>
        </w:rPr>
        <w:t>(</w:t>
      </w:r>
      <w:r>
        <w:rPr>
          <w:rtl w:val="true"/>
        </w:rPr>
        <w:t>دیه بینی</w:t>
      </w:r>
      <w:r>
        <w:rPr>
          <w:rtl w:val="true"/>
        </w:rPr>
        <w:t xml:space="preserve">) </w:t>
      </w:r>
      <w:r>
        <w:rPr/>
        <w:t>91/02/09</w:t>
      </w:r>
      <w:bookmarkEnd w:id="3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الانف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الانف اذا قطع من اصله الدیة الکاملة وکذا فی مارنة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دیات اعضاء و جوارح گفتیم؛</w:t>
      </w:r>
    </w:p>
    <w:p>
      <w:pPr>
        <w:pStyle w:val="BookText"/>
        <w:rPr/>
      </w:pPr>
      <w:r>
        <w:rPr>
          <w:rFonts w:ascii="IRNazanin" w:hAnsi="IRNazanin" w:eastAsia="IRNazanin"/>
          <w:color w:val="111111"/>
          <w:sz w:val="28"/>
          <w:sz w:val="28"/>
          <w:szCs w:val="28"/>
          <w:rtl w:val="true"/>
          <w:lang w:bidi="fa-IR"/>
        </w:rPr>
        <w:t>الاول فی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مورد دیه مو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مورد دیه عین نیز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دیه بینی مورد بحث است</w:t>
      </w:r>
    </w:p>
    <w:p>
      <w:pPr>
        <w:pStyle w:val="BookText"/>
        <w:rPr/>
      </w:pPr>
      <w:r>
        <w:rPr>
          <w:rFonts w:ascii="IRNazanin" w:hAnsi="IRNazanin" w:eastAsia="IRNazanin"/>
          <w:color w:val="111111"/>
          <w:sz w:val="28"/>
          <w:sz w:val="28"/>
          <w:szCs w:val="28"/>
          <w:rtl w:val="true"/>
          <w:lang w:bidi="fa-IR"/>
        </w:rPr>
        <w:t>توضیحی کوتاه در مورد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دارای قسمت های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قسمت سخت و استخوانی متصل به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 یعنی همان قسمت نرم بینی که دو جزء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منخرین؛ یعنی همان دو پره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یعنی جداره حائل بین دو منخر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عنوان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عرف هم به مجموع مارن وقصبه بینی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به مارن به تنهایی بینی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در دیه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قطع بینی دو فرض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مجموع قصبه ومارن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مارن بدون قصبه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 در مورد دیه قطع بینی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 در هر دو عنوان؛ مشهور فقهاء گفته اند اگرمجموع قصبه و مارن قطع شود دیه کامله دارد واگر تنها مارن قطع شود نیز دیه کامله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11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الدیة الکاملة اذا استوصل </w:t>
      </w:r>
      <w:r>
        <w:rPr>
          <w:rStyle w:val="FootnoteAnchor"/>
          <w:rtl w:val="true"/>
        </w:rPr>
        <w:footnoteReference w:id="1120"/>
      </w:r>
      <w:r>
        <w:rPr>
          <w:rFonts w:ascii="IRNazanin" w:hAnsi="IRNazanin" w:eastAsia="IRNazanin"/>
          <w:color w:val="111111"/>
          <w:sz w:val="28"/>
          <w:sz w:val="28"/>
          <w:szCs w:val="28"/>
          <w:rtl w:val="true"/>
          <w:lang w:bidi="fa-IR"/>
        </w:rPr>
        <w:t>وکذا اذا قطع مارنه وهو مالان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 اگر بینی از اصل یعنی کل قصبه و مارن قطع شود دیه کامله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مارن به تنهایی قطع شود نیز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21"/>
      </w:r>
      <w:r>
        <w:rPr>
          <w:rFonts w:ascii="IRNazanin" w:hAnsi="IRNazanin" w:eastAsia="IRNazanin"/>
          <w:color w:val="111111"/>
          <w:sz w:val="28"/>
          <w:sz w:val="28"/>
          <w:szCs w:val="28"/>
          <w:rtl w:val="true"/>
          <w:lang w:bidi="fa-IR"/>
        </w:rPr>
        <w:t xml:space="preserve">بعد از نقل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للشیخ فی النهایة </w:t>
      </w:r>
      <w:r>
        <w:rPr>
          <w:rStyle w:val="FootnoteAnchor"/>
          <w:rtl w:val="true"/>
        </w:rPr>
        <w:footnoteReference w:id="1122"/>
      </w:r>
      <w:r>
        <w:rPr>
          <w:rFonts w:ascii="IRNazanin" w:hAnsi="IRNazanin" w:eastAsia="IRNazanin"/>
          <w:color w:val="111111"/>
          <w:sz w:val="28"/>
          <w:sz w:val="28"/>
          <w:szCs w:val="28"/>
          <w:rtl w:val="true"/>
          <w:lang w:bidi="fa-IR"/>
        </w:rPr>
        <w:t xml:space="preserve">وابن ادریس </w:t>
      </w:r>
      <w:r>
        <w:rPr>
          <w:rStyle w:val="FootnoteAnchor"/>
          <w:rtl w:val="true"/>
        </w:rPr>
        <w:footnoteReference w:id="1123"/>
      </w:r>
      <w:r>
        <w:rPr>
          <w:rFonts w:ascii="IRNazanin" w:hAnsi="IRNazanin" w:eastAsia="IRNazanin"/>
          <w:color w:val="111111"/>
          <w:sz w:val="28"/>
          <w:sz w:val="28"/>
          <w:szCs w:val="28"/>
          <w:rtl w:val="true"/>
          <w:lang w:bidi="fa-IR"/>
        </w:rPr>
        <w:t xml:space="preserve">ویحیی بن سعید </w:t>
      </w:r>
      <w:r>
        <w:rPr>
          <w:rStyle w:val="FootnoteAnchor"/>
          <w:rtl w:val="true"/>
        </w:rPr>
        <w:footnoteReference w:id="1124"/>
      </w:r>
      <w:r>
        <w:rPr>
          <w:rFonts w:ascii="IRNazanin" w:hAnsi="IRNazanin" w:eastAsia="IRNazanin"/>
          <w:color w:val="111111"/>
          <w:sz w:val="28"/>
          <w:sz w:val="28"/>
          <w:szCs w:val="28"/>
          <w:rtl w:val="true"/>
          <w:lang w:bidi="fa-IR"/>
        </w:rPr>
        <w:t xml:space="preserve">وفاضلین </w:t>
      </w:r>
      <w:r>
        <w:rPr>
          <w:rStyle w:val="FootnoteAnchor"/>
          <w:rtl w:val="true"/>
        </w:rPr>
        <w:footnoteReference w:id="1125"/>
      </w:r>
    </w:p>
    <w:p>
      <w:pPr>
        <w:pStyle w:val="BookText"/>
        <w:rPr/>
      </w:pPr>
      <w:r>
        <w:rPr>
          <w:rStyle w:val="FootnoteAnchor"/>
          <w:rtl w:val="true"/>
        </w:rPr>
        <w:footnoteReference w:id="1126"/>
      </w:r>
      <w:r>
        <w:rPr>
          <w:rStyle w:val="FootnoteAnchor"/>
          <w:rtl w:val="true"/>
        </w:rPr>
        <w:footnoteReference w:id="1127"/>
      </w:r>
      <w:r>
        <w:rPr>
          <w:rFonts w:ascii="IRNazanin" w:hAnsi="IRNazanin" w:eastAsia="IRNazanin"/>
          <w:color w:val="111111"/>
          <w:sz w:val="28"/>
          <w:sz w:val="28"/>
          <w:szCs w:val="28"/>
          <w:rtl w:val="true"/>
          <w:lang w:bidi="fa-IR"/>
        </w:rPr>
        <w:t xml:space="preserve">وشهید </w:t>
      </w:r>
      <w:r>
        <w:rPr>
          <w:rStyle w:val="FootnoteAnchor"/>
          <w:rtl w:val="true"/>
        </w:rPr>
        <w:footnoteReference w:id="1128"/>
      </w:r>
      <w:r>
        <w:rPr>
          <w:rFonts w:ascii="IRNazanin" w:hAnsi="IRNazanin" w:eastAsia="IRNazanin"/>
          <w:color w:val="111111"/>
          <w:sz w:val="28"/>
          <w:sz w:val="28"/>
          <w:szCs w:val="28"/>
          <w:rtl w:val="true"/>
          <w:lang w:bidi="fa-IR"/>
        </w:rPr>
        <w:t xml:space="preserve">فی الروضة وفی المفتاح الکرامة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بر قول اول دو دسته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روایاتی داریم که به تناسب قبلا خواندیم و در ذیل به یک نمونه از آن اشاره می‌کنیم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113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الانسان منه واحد فیه الدیه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می‌فرماید آنچه که در بدن انسان یکی است دیه کامل دارد و بینی در بدن تک عضو است پس عموم روایت شامل بینی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بالخصوص؛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13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الانف اذا استوصل جدئه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است و درمورد قطع بینی به صورت مجموع قصبه ومارن می‌فرماید اگر بینی از بیخ قطع شود دیه کامله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Style w:val="FootnoteAnchor"/>
          <w:rtl w:val="true"/>
        </w:rPr>
        <w:footnoteReference w:id="1132"/>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الواحدة نصف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وفی الانف اذا قطع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معتبره و مفصل است و محل شاهد بحث ما این است که می‌فرماید اگر بینی قطع شود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دارد ولذا هم قطع مجموع مارن و قصبه و هم قطع مارن به تنهایی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عرف به مارن نیز بینی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w:t>
      </w:r>
      <w:r>
        <w:rPr>
          <w:rStyle w:val="FootnoteAnchor"/>
          <w:rtl w:val="true"/>
        </w:rPr>
        <w:footnoteReference w:id="113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قضی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الانف اذا استوصل مأة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بیان یکی از مصادیق دیه کامله فرمود اگر بینی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 وقصبه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شود دیه کامله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ازمجموع روایات بدست می‌آید که انف یعنی مجموع قصبه ومارن ونیز خود مارن به تنهایی که به آن نیز انف گفته می‌شود اگر قطع شود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قطع مارن؛ و ارش در قصبه؛</w:t>
      </w:r>
    </w:p>
    <w:p>
      <w:pPr>
        <w:pStyle w:val="BookText"/>
        <w:rPr/>
      </w:pPr>
      <w:r>
        <w:rPr>
          <w:rFonts w:ascii="IRNazanin" w:hAnsi="IRNazanin" w:eastAsia="IRNazanin"/>
          <w:color w:val="111111"/>
          <w:sz w:val="28"/>
          <w:sz w:val="28"/>
          <w:szCs w:val="28"/>
          <w:rtl w:val="true"/>
          <w:lang w:bidi="fa-IR"/>
        </w:rPr>
        <w:t xml:space="preserve">مرحوم شیخ در مبسوط </w:t>
      </w:r>
      <w:r>
        <w:rPr>
          <w:rStyle w:val="FootnoteAnchor"/>
          <w:rtl w:val="true"/>
        </w:rPr>
        <w:footnoteReference w:id="1134"/>
      </w:r>
      <w:r>
        <w:rPr>
          <w:rFonts w:ascii="IRNazanin" w:hAnsi="IRNazanin" w:eastAsia="IRNazanin"/>
          <w:color w:val="111111"/>
          <w:sz w:val="28"/>
          <w:sz w:val="28"/>
          <w:szCs w:val="28"/>
          <w:rtl w:val="true"/>
          <w:lang w:bidi="fa-IR"/>
        </w:rPr>
        <w:t xml:space="preserve">و الوسیلة </w:t>
      </w:r>
      <w:r>
        <w:rPr>
          <w:rStyle w:val="FootnoteAnchor"/>
          <w:rtl w:val="true"/>
        </w:rPr>
        <w:footnoteReference w:id="1135"/>
      </w:r>
      <w:r>
        <w:rPr>
          <w:rFonts w:ascii="IRNazanin" w:hAnsi="IRNazanin" w:eastAsia="IRNazanin"/>
          <w:color w:val="111111"/>
          <w:sz w:val="28"/>
          <w:sz w:val="28"/>
          <w:szCs w:val="28"/>
          <w:rtl w:val="true"/>
          <w:lang w:bidi="fa-IR"/>
        </w:rPr>
        <w:t xml:space="preserve">و مهذب </w:t>
      </w:r>
      <w:r>
        <w:rPr>
          <w:rStyle w:val="FootnoteAnchor"/>
          <w:rtl w:val="true"/>
        </w:rPr>
        <w:footnoteReference w:id="1136"/>
      </w:r>
    </w:p>
    <w:p>
      <w:pPr>
        <w:pStyle w:val="BookText"/>
        <w:rPr/>
      </w:pPr>
      <w:r>
        <w:rPr>
          <w:rStyle w:val="FootnoteAnchor"/>
          <w:rtl w:val="true"/>
        </w:rPr>
        <w:footnoteReference w:id="1137"/>
      </w:r>
      <w:r>
        <w:rPr>
          <w:rFonts w:ascii="IRNazanin" w:hAnsi="IRNazanin" w:eastAsia="IRNazanin"/>
          <w:color w:val="111111"/>
          <w:sz w:val="28"/>
          <w:sz w:val="28"/>
          <w:szCs w:val="28"/>
          <w:rtl w:val="true"/>
          <w:lang w:bidi="fa-IR"/>
        </w:rPr>
        <w:t xml:space="preserve">و تحریر </w:t>
      </w:r>
      <w:r>
        <w:rPr>
          <w:rStyle w:val="FootnoteAnchor"/>
          <w:rtl w:val="true"/>
        </w:rPr>
        <w:footnoteReference w:id="1138"/>
      </w:r>
      <w:r>
        <w:rPr>
          <w:rFonts w:ascii="IRNazanin" w:hAnsi="IRNazanin" w:eastAsia="IRNazanin"/>
          <w:color w:val="111111"/>
          <w:sz w:val="28"/>
          <w:sz w:val="28"/>
          <w:szCs w:val="28"/>
          <w:rtl w:val="true"/>
          <w:lang w:bidi="fa-IR"/>
        </w:rPr>
        <w:t xml:space="preserve">علامه و روضه </w:t>
      </w:r>
      <w:r>
        <w:rPr>
          <w:rStyle w:val="FootnoteAnchor"/>
          <w:rtl w:val="true"/>
        </w:rPr>
        <w:footnoteReference w:id="1139"/>
      </w:r>
      <w:r>
        <w:rPr>
          <w:rFonts w:ascii="IRNazanin" w:hAnsi="IRNazanin" w:eastAsia="IRNazanin"/>
          <w:color w:val="111111"/>
          <w:sz w:val="28"/>
          <w:sz w:val="28"/>
          <w:szCs w:val="28"/>
          <w:rtl w:val="true"/>
          <w:lang w:bidi="fa-IR"/>
        </w:rPr>
        <w:t>شهید گفته‌اند اگر مارن قطع شود دیه کامله دارد و اگر از بیخ قطع شود برای مارن یک دیه و برای قصبه ارش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بیان ادله از مرحوم صاحب ریاض </w:t>
      </w:r>
      <w:r>
        <w:rPr>
          <w:rStyle w:val="FootnoteAnchor"/>
          <w:rtl w:val="true"/>
        </w:rPr>
        <w:footnoteReference w:id="1140"/>
      </w:r>
      <w:r>
        <w:rPr>
          <w:rFonts w:ascii="IRNazanin" w:hAnsi="IRNazanin" w:eastAsia="IRNazanin"/>
          <w:color w:val="111111"/>
          <w:sz w:val="28"/>
          <w:sz w:val="28"/>
          <w:szCs w:val="28"/>
          <w:rtl w:val="true"/>
          <w:lang w:bidi="fa-IR"/>
        </w:rPr>
        <w:t>مطلبی مطرح می‌شود که این قول را از جمعی از علما نقل می‌کند و می‌فرماید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1141"/>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وفی الانف اذا قطع المارن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بینی از مارن قطع شود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w:t>
      </w:r>
      <w:r>
        <w:rPr>
          <w:rStyle w:val="FootnoteAnchor"/>
          <w:rtl w:val="true"/>
        </w:rPr>
        <w:footnoteReference w:id="114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الانف اذا قطع المارن الدیة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روایت مفصل است تا می‌رسد به بینی و می‌فرماید اگر مارن قطع شود دیه کامله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علاء بن فضیل </w:t>
      </w:r>
      <w:r>
        <w:rPr>
          <w:rStyle w:val="FootnoteAnchor"/>
          <w:rtl w:val="true"/>
        </w:rPr>
        <w:footnoteReference w:id="114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 الانف من المارن ففیه الدیة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بینی از مارن قطع شود دیه کامله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الانف اذا قطع المارن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بینی از مارن قطع شود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روایات می‌گوید اگر تنها مارن قطع شد دیه کامل و اگر قصبه قطع شد مقداری زاید است بدیهی است قطع قصبه نمی‌تواند بدون دیه باشد پس چون برایش دیه تعیین نشده است ارش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مبسوط </w:t>
      </w:r>
      <w:r>
        <w:rPr>
          <w:rStyle w:val="FootnoteAnchor"/>
          <w:rtl w:val="true"/>
        </w:rPr>
        <w:footnoteReference w:id="114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الدیة فی المارن وهو مالان منه وهو دون قصبة الانف وذلک المنخران والحاجز الی القصبة فان کان قطع کل المارن ففیه الدیة فان قطع بعضه ففیه بالحسه مساحتا وان قطع المارن مع القصبة کان فی المارن الدیة وفی القصبة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مارن دیه کامله ثابت می‌شود و مارن قسمت نرمی پایین قصبه تا نوک بینی یعنی منخران و حاجز است بنابراین اگر کل مارن قطع شود دیه کامله دارد و اگر بخشی از مارن قطع شود به نسبت درصد قطع عضو درصد دیه آن نیز تعیین می‌شود و اگر مارن و قصبه هر دو قطع شوند برای قطع مارن دیه کامله ثابت است و برای قطع قصبه ارش تعیین می‌شود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114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أدلة المشهور ثبوت الدیة، ولیس فیه ما ینفی الحکومة، إذ لیس فیها مقام حاجة یمکن إثباتها بذلک، والدلیل علی ثبوتها أن الزائد علی المارن جارحة ذهبت زیادة علیه، ودیته لا یقع شئ منها فی مقابلتها، فالاکتفاء بها یستلزم تفویت تلک الجارحة علیه من دون بدل، وهو غیر جائز فما ذکروه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مشهور دو دسته روایت است که دسته اول می‌گویند در کل انف دیه کامل است و حکومت را نفی نمی‌کند و دسته دوم روایات در خصوص مارن می‌گوید دیه کامله دارد و مازاد را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دفاع از قول دوم می‌گوییم چون دسته دوم روایات از بیان زاید بر مارن ساکت است برای عدم تضییع حق مجنی علیه می‌گوییم حکومت و ارش ثابت است زیرا اگر برای آن قسمت زاید از مارن یعنی قصبه که از بین رفته است بدلی مقرر نشود حق مجنی علیه از بین می‌رود بنابراین قول دوم یعنی دیه در مارن و ارش در قصبه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باید گفت می‌پذیریم دو دسته روایت مثبتین داریم و تنافی هم باهم ندارند هر دو حکم انف 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انف با قصبه و یکی انف بدون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قائلین به قول دوم می‌گویند آن دسته روایات نفی حکومت و ارش نمی‌کند پس قصبه ارش دارد ولیکن ما می‌گوییم نفی حکومت می‌کند زیرا وقتی از بیخ قطع شد قصبه هم قطع شده است و دیه دارد این روایت حکومت و ارش را نفی می‌کند زیرا می‌گوید دیه ثابت و زاید بر دیه ثابت نیست و اصل عدم زاید بر دیه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bookmarkStart w:id="336" w:name="pg4794_57169"/>
    </w:p>
    <w:p>
      <w:pPr>
        <w:pStyle w:val="BookText"/>
        <w:rPr/>
      </w:pPr>
      <w:bookmarkEnd w:id="33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جدای از هم قطع شوند یعنی بعد از زمانی که مارن قطع شد قصبه قطع شود چون دیه تعیین نشده است حکومت و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مشهور قول اقوی است و هردو دسته روایات مستند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37" w:name="__RefHeading___Toc2276266_2035185390"/>
      <w:bookmarkStart w:id="338" w:name="_Toc113"/>
      <w:bookmarkEnd w:id="337"/>
      <w:r>
        <w:rPr>
          <w:rtl w:val="true"/>
        </w:rPr>
        <w:t>کتاب الدیات</w:t>
      </w:r>
      <w:r>
        <w:rPr>
          <w:rtl w:val="true"/>
        </w:rPr>
        <w:t>(</w:t>
      </w:r>
      <w:r>
        <w:rPr>
          <w:rtl w:val="true"/>
        </w:rPr>
        <w:t>دیه بینی – حکم فلج شدن بینی</w:t>
      </w:r>
      <w:r>
        <w:rPr>
          <w:rtl w:val="true"/>
        </w:rPr>
        <w:t xml:space="preserve">) </w:t>
      </w:r>
      <w:r>
        <w:rPr/>
        <w:t>91/02/10</w:t>
      </w:r>
      <w:bookmarkEnd w:id="3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بینی حکم فلج شدن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دیه قطع بینی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بینی کسی از 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مارن و قصبة بریده شود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مارن به تنهائی قطع شود نیز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از روایات داشت بالعموم و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مارن تنها قطع شود دیه دارد و اگر مجموع قطع شود برای مارن دیه و برای قصبه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قول دوم جواب داده شد که اینگونه نیست که قصبه حکومت و ارش داشته باشد بلکه مجموعه بینی صدق بر همه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 بینی در دو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گفتند اگر متفرقا و در دو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مارن و در مرحله بعد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در آن صورت دو جنایت است و برای مارن دیه و برای قصبه حکومت ثابت است و بزرگان این نکته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اینجا تفصیلی قائلند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 المارن ثم بعض القصبة فالدیة کاملة فی المارن والأرش فی القصبة ولو قطع المارن ثم قطع جمیع القصبة ففی المارن الدیة فهل للقصبة الدیة والارش فیه تأمل ولو قطع بعض المارن فبحساب المارن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در این تفصیل با محوریت جنایت در دو مرحله سه فرض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اولی مارن را قطع کرد و دومی قسمتی از قصبه را قطع کرد مارن دیه کامل دارد و قصبه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مارن را قطع کرد و نفر دوم تمام قصبه را قطع کرد مارن دیه کامل دارد اما در قصبه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مارن و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عضو است و یک دیه دارد مارن قبلا قطع شد و اکنون که تمام قصبه قطع گردید دیه آن بر اساس نسبت مجموع قصبه و مارن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قطع شد لذا بر اساس مساحت قصبه محاسبه می‌شود و ارش دارد یعنی صحیح و معیب قصبه محاسبه می‌شود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هیچ یک از این دو احتمال تأکید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همان قول مشهور یعنی احتمال دومی که برای تأمل امام مطرح کرده‌ایم اقوی باشد که حکومت و ارش ثابت باشد چون انسانی عضوی را قطع کرده و دیه معین ندارد پس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مارن قطع شود در این صورت دیه مجموعه منخرین و حاجز که مارن است و بخش قطع شده از این منخرین و حاجز محاسبه می‌شود و براساس نسبت؛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افتادن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فسد الأنف وذهب بکسر أو إحراق أو نحو ذلک ففیه الدیة کاملة، ولو جبر علی غیر عیب فمأة دینار علی قول مشهور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اگر ضربه‌ای بر بینی وارد و کارآیی بینی از بین برود جانی دیه کامل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بیخ یا مارن را قطع نکرده است بلکه بینی فاسد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 سه حالت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بیخ؛ دیه کامله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مارن؛ دیه کامله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انف؛ مثل اینکه با اسید سوزاند و کاری کرد که نابود شود؛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گرچه بعدا دکتر مجبور شود آن را از بدن جدا کند اما مثل ابانه و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4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به جماعة من الاصحاب بل لا اجد فیه خلافا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صریحا گفته‌اند از کار انداختن بینی دیه کامله دارد بلکه بعضی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114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بین اینکه بینی را قطع کند یا اینکه فاسد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 قطع بینی از بیخ در اینجا هم وارد می‌شود یعنی هر دو دسته روایت بالعموم و بالخصوص این مورد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کالابانة و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آسیب بر بینی و اصلاح و معالجه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بینی انسانی را شکست و یا آسیبی بر آن وارد کرد و مجنی علیه اصلاح و معالجه و مداوا نمود و خوب شد و چه بسا از اول بهتر شد اینجا جانی صد دینار یعنی عشر دیه باید بپردازد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4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بذلک جمع من الاصحاب بل فی الریاض </w:t>
      </w:r>
      <w:r>
        <w:rPr>
          <w:rStyle w:val="FootnoteAnchor"/>
          <w:rtl w:val="true"/>
        </w:rPr>
        <w:footnoteReference w:id="1150"/>
      </w:r>
      <w:r>
        <w:rPr>
          <w:rFonts w:ascii="IRNazanin" w:hAnsi="IRNazanin" w:eastAsia="IRNazanin"/>
          <w:color w:val="111111"/>
          <w:sz w:val="28"/>
          <w:sz w:val="28"/>
          <w:szCs w:val="28"/>
          <w:rtl w:val="true"/>
          <w:lang w:bidi="fa-IR"/>
        </w:rPr>
        <w:t xml:space="preserve">نفی الخلاف فیه بل فی الغنیة </w:t>
      </w:r>
      <w:r>
        <w:rPr>
          <w:rStyle w:val="FootnoteAnchor"/>
          <w:rtl w:val="true"/>
        </w:rPr>
        <w:footnoteReference w:id="1151"/>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آسیب وارده بر بینی و اصلاح آن روایتی ندارد و دلیل قائلین فقط اجماع است یعنی مجمعین از طریق تنقیح مناط به روایت وارده در کتاب ظریف </w:t>
      </w:r>
      <w:r>
        <w:rPr>
          <w:rStyle w:val="FootnoteAnchor"/>
          <w:rtl w:val="true"/>
        </w:rPr>
        <w:footnoteReference w:id="1152"/>
      </w:r>
      <w:r>
        <w:rPr>
          <w:rFonts w:ascii="IRNazanin" w:hAnsi="IRNazanin" w:eastAsia="IRNazanin"/>
          <w:color w:val="111111"/>
          <w:sz w:val="28"/>
          <w:sz w:val="28"/>
          <w:szCs w:val="28"/>
          <w:rtl w:val="true"/>
          <w:lang w:bidi="fa-IR"/>
        </w:rPr>
        <w:t>استدلال کرده‌اند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انکسرت الصلب فجبر علی غیر عثم ولا عیب فدیته ماة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ظریف روایت مفصلی آمده است و در محل شاهد ما می‌فرماید اگر ظهر و گرده انسان بشکند و دوباره بدون کج شدن بلکه سالم و راست جوش بخورد دیه‌اش 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روایت در مورد ظهر وارد شده است و علماء می‌فرمایند ظهر خصوصیتی ندارد بلکه عضوی است که شکست و جبران شد بنابراین هر عضوی نظیر انف که آسیب ببیند و جبران شود مورد شمول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دیه‌اش 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تنقیح مناط خیلی دلیل محکمی ندارد زیرا احتمال و قرینه‌ای که بتوانیم از آن برای انجام تنقیح مناط استفاده کنیم وجود ندارد چون ضمن شمردن قسمت‌های مختلف حکم گرده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مسأله اجماع و اتفاق هست که حکم بینی اگر شکست و معالجه شد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محقق اردبیلی </w:t>
      </w:r>
      <w:r>
        <w:rPr>
          <w:rStyle w:val="FootnoteAnchor"/>
          <w:rtl w:val="true"/>
        </w:rPr>
        <w:footnoteReference w:id="1153"/>
      </w:r>
      <w:r>
        <w:rPr>
          <w:rFonts w:ascii="IRNazanin" w:hAnsi="IRNazanin" w:eastAsia="IRNazanin"/>
          <w:color w:val="111111"/>
          <w:sz w:val="28"/>
          <w:sz w:val="28"/>
          <w:szCs w:val="28"/>
          <w:rtl w:val="true"/>
          <w:lang w:bidi="fa-IR"/>
        </w:rPr>
        <w:t xml:space="preserve">در مجمع الفائدة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لزوم الماة اذا کسر وجبر علی غیر عیب فما رأیت له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صد شتر برای شکسته شدن بینی و بهبودی کامل پس از معالجه؛ هیچ دلیلی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تنقیح مناط را که علماء استفاده کردند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با ایشان است زیرا تنقیح مناط قرینه می‌خواهد که بتوانیم از عموم یک روایت برای مورد استدلال استفاده کنیم و در جریان شکستن بینی هیچ قرینه‌ای برای سرایت مناط و ملاک موجود در شکستن ظهر به بینی وجود ندارد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bookmarkStart w:id="339" w:name="pg4794_57178"/>
    </w:p>
    <w:p>
      <w:pPr>
        <w:pStyle w:val="BookText"/>
        <w:rPr/>
      </w:pPr>
      <w:bookmarkEnd w:id="339"/>
      <w:r>
        <w:rPr>
          <w:rFonts w:ascii="IRNazanin" w:hAnsi="IRNazanin" w:eastAsia="IRNazanin"/>
          <w:color w:val="111111"/>
          <w:sz w:val="28"/>
          <w:sz w:val="28"/>
          <w:szCs w:val="28"/>
          <w:rtl w:val="true"/>
          <w:lang w:bidi="fa-IR"/>
        </w:rPr>
        <w:t>حکم فلج شدن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شلل الانف ثلثا دیته صحیحا فاذا قطع الاشل فعلیه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بینی به گونه‌ای آسیب وارد شود که به عنوان یک عضو فلج شود دو ثلث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115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فیه کما اعترف به غیر واحد بل عن ظاهر المبسوط </w:t>
      </w:r>
      <w:r>
        <w:rPr>
          <w:rStyle w:val="FootnoteAnchor"/>
          <w:rtl w:val="true"/>
        </w:rPr>
        <w:footnoteReference w:id="1155"/>
      </w:r>
      <w:r>
        <w:rPr>
          <w:rFonts w:ascii="IRNazanin" w:hAnsi="IRNazanin" w:eastAsia="IRNazanin"/>
          <w:color w:val="111111"/>
          <w:sz w:val="28"/>
          <w:sz w:val="28"/>
          <w:szCs w:val="28"/>
          <w:rtl w:val="true"/>
          <w:lang w:bidi="fa-IR"/>
        </w:rPr>
        <w:t xml:space="preserve">وصریح الخلاف </w:t>
      </w:r>
      <w:r>
        <w:rPr>
          <w:rStyle w:val="FootnoteAnchor"/>
          <w:rtl w:val="true"/>
        </w:rPr>
        <w:footnoteReference w:id="1156"/>
      </w:r>
      <w:r>
        <w:rPr>
          <w:rFonts w:ascii="IRNazanin" w:hAnsi="IRNazanin" w:eastAsia="IRNazanin"/>
          <w:color w:val="111111"/>
          <w:sz w:val="28"/>
          <w:sz w:val="28"/>
          <w:szCs w:val="28"/>
          <w:rtl w:val="true"/>
          <w:lang w:bidi="fa-IR"/>
        </w:rPr>
        <w:t>الاجماع علیه نحو شلل سایر الاعضاء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w:t>
      </w:r>
      <w:r>
        <w:rPr>
          <w:rStyle w:val="FootnoteAnchor"/>
          <w:rtl w:val="true"/>
        </w:rPr>
        <w:footnoteReference w:id="1157"/>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الاصحاب ضابطة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یک ضابطه کلی بدست می‌دهند که دیه هر عضوی از اعضاء که شلل در آن بوجود بیاید دو ثلث دیه کامله و صحیح همان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تعیین ضابطه کلیه توسط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از روایت صحیحه فضیل </w:t>
      </w:r>
      <w:r>
        <w:rPr>
          <w:rStyle w:val="FootnoteAnchor"/>
          <w:rtl w:val="true"/>
        </w:rPr>
        <w:footnoteReference w:id="1158"/>
      </w:r>
      <w:r>
        <w:rPr>
          <w:rFonts w:ascii="IRNazanin" w:hAnsi="IRNazanin" w:eastAsia="IRNazanin"/>
          <w:color w:val="111111"/>
          <w:sz w:val="28"/>
          <w:sz w:val="28"/>
          <w:szCs w:val="28"/>
          <w:rtl w:val="true"/>
          <w:lang w:bidi="fa-IR"/>
        </w:rPr>
        <w:t>ضابطه کلیه دو ثلث دیه برای شلل عضو را استفاده کرده‌اند که ان شاءالله فردا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40" w:name="__RefHeading___Toc2276268_2035185390"/>
      <w:bookmarkStart w:id="341" w:name="_Toc114"/>
      <w:bookmarkEnd w:id="340"/>
      <w:r>
        <w:rPr>
          <w:rtl w:val="true"/>
        </w:rPr>
        <w:t>کتاب الدیات</w:t>
      </w:r>
      <w:r>
        <w:rPr>
          <w:rtl w:val="true"/>
        </w:rPr>
        <w:t>(</w:t>
      </w:r>
      <w:r>
        <w:rPr>
          <w:rtl w:val="true"/>
        </w:rPr>
        <w:t>حکم فلج شدن بینی</w:t>
      </w:r>
      <w:r>
        <w:rPr>
          <w:rtl w:val="true"/>
        </w:rPr>
        <w:t xml:space="preserve">) </w:t>
      </w:r>
      <w:r>
        <w:rPr/>
        <w:t>91/02/11</w:t>
      </w:r>
      <w:bookmarkEnd w:id="3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فلج شدن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شلل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شلل الانف ثلثا دیته صحیحا، وإذا قطع الاشل فعلیه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بینی من اصله قطع شود دیه کامله دارد و نیز اگر مارن قطع شود دیه کامله دارد و اگر بینی شکست و قطع شد و افتاد هم دیه کامل دارد در نهایت فرض دیگری مطرح شد که اگر شلل پیدا کند یعنی بینی سر جای خودش هست وقتی از دور نگاه کنی سالم به نظر می‌رسد اما از کار افتاده است دیه‌اش دو ثلث دیه انف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5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دیگر نیز ادعای اجماع شد که حکم شلل بینی مثل شلل بقیه اعضاء است و از مرحوم کاشف اللثام نقل کردیم که فرمود اصحاب این را ضابطه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شلل کل عضو ثلثی دیتة</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مرحوم شیخ </w:t>
      </w:r>
      <w:r>
        <w:rPr>
          <w:rStyle w:val="FootnoteAnchor"/>
          <w:rtl w:val="true"/>
        </w:rPr>
        <w:footnoteReference w:id="1161"/>
      </w:r>
      <w:r>
        <w:rPr>
          <w:rFonts w:ascii="IRNazanin" w:hAnsi="IRNazanin" w:eastAsia="IRNazanin"/>
          <w:color w:val="111111"/>
          <w:sz w:val="28"/>
          <w:sz w:val="28"/>
          <w:szCs w:val="28"/>
          <w:rtl w:val="true"/>
          <w:lang w:bidi="fa-IR"/>
        </w:rPr>
        <w:t xml:space="preserve">در خلاف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الفرقة واخبارهم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فضیل بن یسار </w:t>
      </w:r>
      <w:r>
        <w:rPr>
          <w:rStyle w:val="FootnoteAnchor"/>
          <w:rtl w:val="true"/>
        </w:rPr>
        <w:footnoteReference w:id="1162"/>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الذراع إذا ضرب فانکسر منه الزند،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منه الکف فشلت أصابع الکف کلها فان فیها ثلثی الدیة دیة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شلت بعض الأصابع وبقی بعض فان فی کل أصبع شلت ثلثی دیتها،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الحکم فی الساق والقدم إذا شلت أصابع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بر کف دست جنایتی واقع شد و در نتیجه خشکیدن کف دست همه انگشتان دست فلج شد دیه آن انگشتان دو ثلث یک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ید نصف دیه کامله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ادامه دادند اگر برخی از انگشتان فلج شد دیه هر یک انگشت دو ثلث دیه همان انگشت است یعنی یک انگشت عشر دیه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دیه شتر دیه یک انگشت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 این حکم اختصاص به کف ندارد بلکه اگر جنایتی بر ساق یا قدم وارد شد و پنج انگشت فلج شد دو سوم دیه پا است که دیه یک پا نصف دیه کامله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مورد کف و شلل انگشتان وارد شده است و نیز حکم ساق و قدم را بیان می‌کند منتهی علماء از این مجموعی که امام فرمود یک قاعده استخراج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شلل کل عضو ثلثی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کیفیت پرسش و پاسخ نشان می‌دهد که در شلل هر عضوی دو ثلث دیه همان عضو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مورد بینی گفته‌اند اگر فلج شد دو ثلث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 بینی فلج شده با جنایت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قطع الاشل فعلیه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بینی اشل را قطع کرد ثلث دیه بینی بدهکار است یعنی برای شلل دو ثلث دیه ثابت بود و بعد از شلل اگر قطع شود یک ثلث دیه دارد که در نتیجه برای کل انف یک دیه کامله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6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فیه کما عن الریاض </w:t>
      </w:r>
      <w:r>
        <w:rPr>
          <w:rStyle w:val="FootnoteAnchor"/>
          <w:rtl w:val="true"/>
        </w:rPr>
        <w:footnoteReference w:id="1164"/>
      </w:r>
      <w:r>
        <w:rPr>
          <w:rFonts w:ascii="IRNazanin" w:hAnsi="IRNazanin" w:eastAsia="IRNazanin"/>
          <w:color w:val="111111"/>
          <w:sz w:val="28"/>
          <w:sz w:val="28"/>
          <w:szCs w:val="28"/>
          <w:rtl w:val="true"/>
          <w:lang w:bidi="fa-IR"/>
        </w:rPr>
        <w:t>وغیره واعترفوا بان فی قطع الاشل انف أو غیره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قطع عضو فلج شده چه بینی یا گوش و غیره باشد یک ثلث از دیه همان عضو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حکم بن عتیبه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کان من شلل فهو علی الثلث من دیة الصحاح</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روایت مفصل است و محل شاهد ذیل روایت است که فرمود در هر عضو شللی که قطع شود ثلث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6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فتتم بذلک الدیة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اشل شد دو ثلث دیه ثابت شد و بعد از اشل شدن قطع شد یک ثلث ثابت شد در نتیجه یک دیه کامل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بینی فلج شده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بینی خلقتا اشل بوده و کسی آنرا قطع کرد اینجا هم بالاتفاق علماء می‌گویند همان ثلث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روایت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من شلل فهو علی المثلث من دیة الصحاح</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روایت عام است و شللی که توسط جانی باشد یا شللی که خلقتا باشد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الروثة نصف الدیة إذا قطعت، فهل هی طرف الأنف أو الحاجز بین المنخرین أو مجمع المارن؟ احتمالات، ویحتمل أن ترجع الاحتمالات إلی أمر واحد، وهو طرف الأنف الذی یقطر منه الدم وهو مجمع المارن وهو محل الحاجز فإذا قطع الحاجز من حیث یری من الأعلی إلی الأسفل قطع طرف الأنف، وهو مجمع المارن وإن لا یخلو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روثه را از بین ببرد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در روثه نصف دیه کامل ثابت است کسی بحثی ندارد لذا مرحوم شهید </w:t>
      </w:r>
      <w:r>
        <w:rPr>
          <w:rStyle w:val="FootnoteAnchor"/>
          <w:rtl w:val="true"/>
        </w:rPr>
        <w:footnoteReference w:id="1168"/>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ان الدیة فی الروثة نصف الدیة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در کشف اللثام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الی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اینکه دیه روثه نصف دیه است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روثه کجاست؟ بحث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انف را می‌گویند لبه انف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یقطر منه دم الرئاف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نوک بینی که وقتی خون دماغ شد خون از آن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هم که مستند حکم است امام تعبیر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الانف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1170"/>
      </w:r>
      <w:r>
        <w:rPr>
          <w:rFonts w:ascii="IRNazanin" w:hAnsi="IRNazanin" w:eastAsia="IRNazanin"/>
          <w:color w:val="111111"/>
          <w:sz w:val="28"/>
          <w:sz w:val="28"/>
          <w:szCs w:val="28"/>
          <w:rtl w:val="true"/>
          <w:lang w:bidi="fa-IR"/>
        </w:rPr>
        <w:t>در شرایع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الحاجز بین المنخرین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حاجز و پرده بین دو پره بینی را روثة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منهم مرحوم صدوق </w:t>
      </w:r>
      <w:r>
        <w:rPr>
          <w:rStyle w:val="FootnoteAnchor"/>
          <w:rtl w:val="true"/>
        </w:rPr>
        <w:footnoteReference w:id="1171"/>
      </w:r>
      <w:r>
        <w:rPr>
          <w:rFonts w:ascii="IRNazanin" w:hAnsi="IRNazanin" w:eastAsia="IRNazanin"/>
          <w:color w:val="111111"/>
          <w:sz w:val="28"/>
          <w:sz w:val="28"/>
          <w:szCs w:val="28"/>
          <w:rtl w:val="true"/>
          <w:lang w:bidi="fa-IR"/>
        </w:rPr>
        <w:t>در فقیه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مجتمع المارن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مارن و حاجز را به هم پیوند می‌دهد یعنی همان جایی که حاجز و دو منخر به هم در نوک بینی متصل می‌شوند روثه است این تعبیر در واقع شبیه معنای اول یعنی معنای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مختار در معنای 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همان معنی اول که در لغت و در روایت آمده صحیح باشد و امام هم در تحریر می‌فرمایند شاید هر سه به یک معنی برگردد که احتمال صحیحی هم هست و روایت هم که همان روایت ظریف است تصریح به همان معنای لغوی دارد هرچند خود سند کتاب ضعفی در آن است ولی روایتی است که این کتاب عرضه شد 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که از جد شما نقل شده و جد شما بخشنامه کردند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کلامی که ظریف نقل می‌کند حق است بنابراین ولو در سند کتاب ضعفی هست ولی اعتبار صحیح برای آن قائلند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bookmarkStart w:id="342" w:name="pg4794_57188"/>
    </w:p>
    <w:p>
      <w:pPr>
        <w:pStyle w:val="BookText"/>
        <w:rPr/>
      </w:pPr>
      <w:bookmarkEnd w:id="342"/>
      <w:r>
        <w:rPr>
          <w:rFonts w:ascii="IRNazanin" w:hAnsi="IRNazanin" w:eastAsia="IRNazanin"/>
          <w:color w:val="111111"/>
          <w:sz w:val="28"/>
          <w:sz w:val="28"/>
          <w:szCs w:val="28"/>
          <w:rtl w:val="true"/>
          <w:lang w:bidi="fa-IR"/>
        </w:rPr>
        <w:t>در آن کتاب نقل شده است که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قطع روثة الانف وهی طرفه فدیته خمس مأة دینار</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اگر روثة قطع شود پانصد دینار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کلینی </w:t>
      </w:r>
      <w:r>
        <w:rPr>
          <w:rStyle w:val="FootnoteAnchor"/>
          <w:rtl w:val="true"/>
        </w:rPr>
        <w:footnoteReference w:id="1173"/>
      </w:r>
      <w:r>
        <w:rPr>
          <w:rFonts w:ascii="IRNazanin" w:hAnsi="IRNazanin" w:eastAsia="IRNazanin"/>
          <w:color w:val="111111"/>
          <w:sz w:val="28"/>
          <w:sz w:val="28"/>
          <w:szCs w:val="28"/>
          <w:rtl w:val="true"/>
          <w:lang w:bidi="fa-IR"/>
        </w:rPr>
        <w:t>آمده است که روثة طرف الانف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مرحوم شهید </w:t>
      </w:r>
      <w:r>
        <w:rPr>
          <w:rStyle w:val="FootnoteAnchor"/>
          <w:rtl w:val="true"/>
        </w:rPr>
        <w:footnoteReference w:id="1174"/>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قول آخر وعللوه بان فی المارن الدیة ولم نقف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گفته‌اند روثة ثلث دیه دارد و گفته‌اند که در مارن دیه کامله دارد حال اگر مارن را تقسیم کنیم دو منخر است و نوک بینی، پس قطع نوک بینی ثلث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می‌فرماید این قول دلیل ندارد ما دسترسی به دلیل این قول پیدا نکردیم و این نکته که نقل شد تعلیل تراشی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که قول مشهور است و مستند به روایت است قول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43" w:name="__RefHeading___Toc2276270_2035185390"/>
      <w:bookmarkStart w:id="344" w:name="_Toc115"/>
      <w:bookmarkEnd w:id="343"/>
      <w:r>
        <w:rPr>
          <w:rtl w:val="true"/>
        </w:rPr>
        <w:t>کتاب الدیات</w:t>
      </w:r>
      <w:r>
        <w:rPr>
          <w:rtl w:val="true"/>
        </w:rPr>
        <w:t>(</w:t>
      </w:r>
      <w:r>
        <w:rPr>
          <w:rtl w:val="true"/>
        </w:rPr>
        <w:t>دیه احد المنخرین</w:t>
      </w:r>
      <w:r>
        <w:rPr>
          <w:rtl w:val="true"/>
        </w:rPr>
        <w:t xml:space="preserve">) </w:t>
      </w:r>
      <w:r>
        <w:rPr/>
        <w:t>91/02/12</w:t>
      </w:r>
      <w:bookmarkEnd w:id="3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احد المنخرین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 المنخرین ثلث الدیة وقیل نصفها والاول ارجح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انف مسائلی گفته شد مسأله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احد المنخرین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منفذ طرف چپ باشد یا راست باشد در این مسأله سه قول مطرح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منخرین قطع شود نصف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این قول مرحوم شیخ در مبسوط </w:t>
      </w:r>
      <w:r>
        <w:rPr>
          <w:rStyle w:val="FootnoteAnchor"/>
          <w:rtl w:val="true"/>
        </w:rPr>
        <w:footnoteReference w:id="11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طی تعلیلی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فیه اذهاب نصف الجمال ومنفعته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یکی از پره‌های بینی نصف جمال و زیبایی‌اش از بین می‌رود و نصف منفعت تنفس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بعض دیگر مانند ابن ادریس </w:t>
      </w:r>
      <w:r>
        <w:rPr>
          <w:rStyle w:val="FootnoteAnchor"/>
          <w:rtl w:val="true"/>
        </w:rPr>
        <w:footnoteReference w:id="1176"/>
      </w:r>
    </w:p>
    <w:p>
      <w:pPr>
        <w:pStyle w:val="BookText"/>
        <w:rPr/>
      </w:pPr>
      <w:r>
        <w:rPr>
          <w:rStyle w:val="FootnoteAnchor"/>
          <w:rtl w:val="true"/>
        </w:rPr>
        <w:footnoteReference w:id="1177"/>
      </w:r>
      <w:r>
        <w:rPr>
          <w:rFonts w:ascii="IRNazanin" w:hAnsi="IRNazanin" w:eastAsia="IRNazanin"/>
          <w:color w:val="111111"/>
          <w:sz w:val="28"/>
          <w:sz w:val="28"/>
          <w:szCs w:val="28"/>
          <w:rtl w:val="true"/>
          <w:lang w:bidi="fa-IR"/>
        </w:rPr>
        <w:t xml:space="preserve">در سرایر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مشعر به اجماع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دو منخر است پس از اعضایی است که در بدن انسان دوتا است و آن روایت عام که آنچه در بدن انسان دوتا است هر کدام نصف دیه دارد شامل مورد منخرین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تمام نیست و استدلالشان ناقص است زیرا در مورد استدلال اول می‌گوییم هیچ دلیلی ندارد که نصف جمال دیه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روایت عامه هم اینگونه است که مجموعه انف از چیزهایی است که در بدن انسان یکی است و یک دیه دارد و نمی‌توانیم در انف خصوص منخرین را دو تایی فرض کنیم یعنی عام شامل منخرین نمی‌شود بلکه شامل انف شد پس این قول رد می‌شود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یکی از منخرین قطع شود ربع دیه کامله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زهره </w:t>
      </w:r>
      <w:r>
        <w:rPr>
          <w:rStyle w:val="FootnoteAnchor"/>
          <w:rtl w:val="true"/>
        </w:rPr>
        <w:footnoteReference w:id="1178"/>
      </w:r>
      <w:r>
        <w:rPr>
          <w:rFonts w:ascii="IRNazanin" w:hAnsi="IRNazanin" w:eastAsia="IRNazanin"/>
          <w:color w:val="111111"/>
          <w:sz w:val="28"/>
          <w:sz w:val="28"/>
          <w:szCs w:val="28"/>
          <w:rtl w:val="true"/>
          <w:lang w:bidi="fa-IR"/>
        </w:rPr>
        <w:t>در غنیه ضمن پذیرش این قول استظهار می‌کند که بعید نیست مسأله اجماعی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مارن دیه کامله ثابت است پس بین اجزای مارن تقسیط می‌شود زیرا مارن از چهار جزء تشکیل شده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روثة یعنی نوک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مجموع چهار عضو یک دیه کامله داشته باشد یک منخر یک چهارم مارن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می‌فرمایید مارن چهار عضو دارد؟ ما قبلا داشتیم که روث نصف دیه داشت و حاجز خودش جدا دیه داشت و نیز منخرین جداگانه دیه داشت پس مجموع وجود نداشت که تقسیط شود از این جهت این قول ممنوع است و حتی مشهور از این قول اعراض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اگر یکی از دو منخر قطع شود ثلث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همین قول را انتخاب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محقق </w:t>
      </w:r>
      <w:r>
        <w:rPr>
          <w:rStyle w:val="FootnoteAnchor"/>
          <w:rtl w:val="true"/>
        </w:rPr>
        <w:footnoteReference w:id="1179"/>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به قوانین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صاحب جواهر </w:t>
      </w:r>
      <w:r>
        <w:rPr>
          <w:rStyle w:val="FootnoteAnchor"/>
          <w:rtl w:val="true"/>
        </w:rPr>
        <w:footnoteReference w:id="1180"/>
      </w:r>
      <w:r>
        <w:rPr>
          <w:rFonts w:ascii="IRNazanin" w:hAnsi="IRNazanin" w:eastAsia="IRNazanin"/>
          <w:color w:val="111111"/>
          <w:sz w:val="28"/>
          <w:sz w:val="28"/>
          <w:szCs w:val="28"/>
          <w:rtl w:val="true"/>
          <w:lang w:bidi="fa-IR"/>
        </w:rPr>
        <w:t xml:space="preserve">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دو روایت می‌کنند که گرچه روایتین از نظر سند ضعیف است ولی منجبر به عمل اصحاب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غیاث </w:t>
      </w:r>
      <w:r>
        <w:rPr>
          <w:rStyle w:val="FootnoteAnchor"/>
          <w:rtl w:val="true"/>
        </w:rPr>
        <w:footnoteReference w:id="1181"/>
      </w:r>
      <w:r>
        <w:rPr>
          <w:rFonts w:ascii="IRNazanin" w:hAnsi="IRNazanin" w:eastAsia="IRNazanin"/>
          <w:color w:val="111111"/>
          <w:sz w:val="28"/>
          <w:sz w:val="28"/>
          <w:szCs w:val="28"/>
          <w:rtl w:val="true"/>
          <w:lang w:bidi="fa-IR"/>
        </w:rPr>
        <w:t>عن جعفر عن ابیه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قضی فی شحمة الاذن بثلث دیة الاذن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جانب من الانف ثلث دیة الانف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ذیل روایت است که می‌فرماید در هر طرف از بینی یعنی در هر پره از بینی ثلث دیه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العرزمی عن ابیه </w:t>
      </w:r>
      <w:r>
        <w:rPr>
          <w:rStyle w:val="FootnoteAnchor"/>
          <w:rtl w:val="true"/>
        </w:rPr>
        <w:footnoteReference w:id="1182"/>
      </w:r>
      <w:r>
        <w:rPr>
          <w:rFonts w:ascii="IRNazanin" w:hAnsi="IRNazanin" w:eastAsia="IRNazanin"/>
          <w:color w:val="111111"/>
          <w:sz w:val="28"/>
          <w:sz w:val="28"/>
          <w:szCs w:val="28"/>
          <w:rtl w:val="true"/>
          <w:lang w:bidi="fa-IR"/>
        </w:rPr>
        <w:t xml:space="preserve">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خشاش الانف کل واحد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خشاش یک تکه چوب کوچک را می‌گویند که سابقا در مورد شتر برای اینکه زود مهار شود یک چوب کوچکی در سوراخی که در دو طرف بینی ایجاد می‌شد فرو می‌کردند و افسار را به آن می‌بستند و بعد مجازا اسم حالّ را روی محل گذاشتند و آن محلی که چوب وارد می‌شود را خشاش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 در خشاش انف یعنی محل خشاش یعنی پره‌های بینی هر یک ثلث دیه دارد پس در احد منخرین ثلث دیه ثابت است و این قول قول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سوراخ شدن منخرین یا حاجز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عبارت امام طی یک فرع دیگری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نفذت فی الانف نافذة علی وجه لا تفسد کرمح او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منخرین پاره شود ولی جدا نشود مثلا با تیزی و نوک نیزه یا تیر در منخر یا حاجز فرو کرده و آن را سوراخ کند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انقلاب که سرهنگ افاضلی یکی از عوامل رژیم شاهنشاهی در قم محاکمه می‌شد جلسه محاکمه‌اش غوغائی بود و چند هزار نفر آمده بودند چون جنایات بسیاری مرتکب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پرونده‌اش بود که دانشجویان را می‌گرفت و خودکار را در بینی آنها فرو می‌کرد و با مشت ته خودکار می‌زد و خون جاری می‌شد حتی گفتند جوانی را چنان زد که در راه بیمارستان فوت شد و ما حاکم شرع آن دادگاه بودیم و ما در حال تحقیقات و بررسی در دادگاه بودیم که دیدیم سروصدا می‌آید و همگان شعار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افاضلی اعدام باید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جویا شدیم گفتند آیت الله خلخالی همراه جمعیت زیادی آمدند و گفتند پرونده را بدهید من محاکمه‌اش می‌کنم در همان حال آیت الله خلخالی وارد جلسه ما شدند من برای کسب تکلیف به آقای قدوسی که در تهران مستقر بود زنگ زدم و آقای قدوسی گفتند آقای خلخالی می‌فرمایند من کاملا افاضلی را می‌شناسم که چه کارهایی انجام داده است پرونده را بدهید و آقای خلخالی پرونده را گرفتند و رفتند نیم ساعت بعد شنیدیم که افاضلی را اعدام کردند البته ایشان نه پرونده را خواند و نه بررسی کرد بلکه به علم خودش به عنوان قاضی حکم را جاری کرد و بدیهی است که جرم افاضلی تنها خودکار در بینی متهمان کردن نبود بلکه جنایات فراوانی داشت که امثال آقای خلخالی به خاطر ورود جدی در مبارزات گویا آن جنایات را لمس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اگر کسی این کار را کرد و در منخر یا حاجز که در بینی پارگی ایجاد کرد؛ دیه‌اش ثلث دیه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bookmarkStart w:id="345" w:name="pg4794_57198"/>
    </w:p>
    <w:p>
      <w:pPr>
        <w:pStyle w:val="BookText"/>
        <w:rPr/>
      </w:pPr>
      <w:bookmarkEnd w:id="345"/>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8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فیه بل فی کشف اللثام </w:t>
      </w:r>
      <w:r>
        <w:rPr>
          <w:rStyle w:val="FootnoteAnchor"/>
          <w:rtl w:val="true"/>
        </w:rPr>
        <w:footnoteReference w:id="1184"/>
      </w:r>
      <w:r>
        <w:rPr>
          <w:rFonts w:ascii="IRNazanin" w:hAnsi="IRNazanin" w:eastAsia="IRNazanin"/>
          <w:color w:val="111111"/>
          <w:sz w:val="28"/>
          <w:sz w:val="28"/>
          <w:szCs w:val="28"/>
          <w:rtl w:val="true"/>
          <w:lang w:bidi="fa-IR"/>
        </w:rPr>
        <w:t>نسبه الی قطع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فتوی قطعی صادر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ظریف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نفذت فیه نافذة لا تنسد بسهم او رمح فدیته ثلاث مأة وثلاثة ثلاثون دینار</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اگر سوراخی در بینی ایجاد شد به گونه‌ای است که قابل ترمیم نباشد ثلث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ثلث دیه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چند روایت وجود دارد که ضعیف است اما روایت ظریف صحیح و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سوراخ شدن پره بینی و معالجه و جبران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ثقبته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بینی با جنایت سوراخی ایجاد شد و مجنی علیه جبران کرد و این سوراخ و پارگی ترمیم شد در اینجا خمس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46" w:name="__RefHeading___Toc2276272_2035185390"/>
      <w:bookmarkStart w:id="347" w:name="_Toc116"/>
      <w:bookmarkEnd w:id="346"/>
      <w:r>
        <w:rPr>
          <w:rtl w:val="true"/>
        </w:rPr>
        <w:t>کتاب الدیات</w:t>
      </w:r>
      <w:r>
        <w:rPr>
          <w:rtl w:val="true"/>
        </w:rPr>
        <w:t>(</w:t>
      </w:r>
      <w:r>
        <w:rPr>
          <w:rtl w:val="true"/>
        </w:rPr>
        <w:t>دیه گوش</w:t>
      </w:r>
      <w:r>
        <w:rPr>
          <w:rtl w:val="true"/>
        </w:rPr>
        <w:t xml:space="preserve">) </w:t>
      </w:r>
      <w:r>
        <w:rPr/>
        <w:t>91/02/13</w:t>
      </w:r>
      <w:bookmarkEnd w:id="3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تبعات غفلت از یاد خدا صحبت می‌کردیم و مواردی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تبعات که در قرآن بیان شد این است که اگر انسان خدا را فراموش کند موجب می‌شود خداوند هم او را به انساء نفس خودش بکشاند و باعث می‌شود انسان خودش را فراموش کند فراموشی خدا منتهی به فراموشی خودش و هویت خودش می‌شود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کالذین نسوا الله فانساهم انفسهم اولئک هم الفاسقون</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مستقیم نفرمود خدا را فراموش نکنید بلکه می‌فرماید مانند کسانی نباشید که خدا را فراموش کردند و نتیجه‌اش خود فراموشی شد عقوبت فراموش کردن خدا گرفتار به خود فراموشی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خودش را فراموش کرد و از یاد برد که چه کسی است و در چه جایگاهی از خلقت قرار دارد و خدا که او را خلق کرده است از او چه می‌خواهد و روز قیامت حساب و کتابی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 لا یغادر صغیرة ولا کبیرة الا احصاها</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انسانیت انسان به این است که موقعیت خودش را بشناسد مبدا و معادش را بشناسد که اگر فراموش کرد به انساء نفس خودش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مثل حیوان خواهد شد هر عملی که بخواهد انجام می‌دهد و از هر جنایتی هیچ باکی ندارد و یک فاسق به تمام معنی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فراموشی خدا این است که انسان خودش را فراموش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 فانساهم ذکر الله اولئک حزب الشیطان ألا إن حزب الشیطان هم الخاسرون</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دربست در اختیار شیطان است نه تنها تابع شیطان است و شیطان بر او مسلط است بلکه یکی از عوامل شیطان می‌شود و از کسانی است که با شیطان همکاری دارند و باعث به گمراهی کشاندن بقیه انسان‌ها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تکونوا کالذین نسوا الله </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علیهم الشیطان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آیه را انسان توجه داشته باشد که چه عقوبت سختی برای فراموشی یاد خدا ذکر شده کای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شر شیطان محفوظ بدارد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موارد اعضاء دارای دیه، گوش است و از مواردی است که در بدن انسان دوتا است و بر اساس روایت اگر کسی هر دو گوش را از بیخ بکند دیه کامل دارد و اگر یک گوش را از بیخ بکند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19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شئ من ذلک بیننا نصا وفتوی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فقهاء فتوی مخالف نداریم و از نظر نص هم روایت بالعموم و بالخصوص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و برای توضیح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119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الانسان اثنان فیهما الدیة وفی احدهما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که در بدن دو عدد باشد دیه کامل دارد و هر یک از آن دو تا نصف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119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یکسر ظهره قال فیه الدیة کاملة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الاذنین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تک اعضاء را می‌شمارد تا می‌گوید در دو گوش یک دیه کامله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19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الاذن اذا قطعت نصف الدیة وفی الید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اختصاص حکم یک گوش را می‌فرماید یعنی ظاهر عبارت فی الاذن یک گوش است که فرمود نصف دیه کامله ثابت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Style w:val="FootnoteAnchor"/>
          <w:rtl w:val="true"/>
        </w:rPr>
        <w:footnoteReference w:id="1195"/>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الاذن نصف الدیة اذا قطعها من 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گوش از بیخ قطع شود نصف دیه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فضیل </w:t>
      </w:r>
      <w:r>
        <w:rPr>
          <w:rStyle w:val="FootnoteAnchor"/>
          <w:rtl w:val="true"/>
        </w:rPr>
        <w:footnoteReference w:id="1196"/>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اذنیه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می‌فرماید در دو گوش دیه کامله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اتفاق فتوی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 بعض از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بعضها بحساب دیتها ان کان نصفا فنصف وثلثا فثلث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قسمت از گوش را قطع کند باید نسبت عضو قطع شده را با کل گوش محاسبه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مساحت قسمت قطع شده را اندازه گیری و دیه محاسبه می‌شود برای مثال اگر قسمت قطع شده نصف کل یک گوش باشد نصف دیه یک گوش ثابت است و اگر یک سوم مساحت یک گوش باشد یک ثلث از دیه یک گوش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مرحوم صاحب جواهر </w:t>
      </w:r>
      <w:r>
        <w:rPr>
          <w:rStyle w:val="FootnoteAnchor"/>
          <w:rtl w:val="true"/>
        </w:rPr>
        <w:footnoteReference w:id="119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علیه ما عن کتاب ظریف عن امیرالمومنین فی الاذنین اذا قطعت احداهما فدیتها خمس مأة من دینار وما قطع منها فبحساب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ظریف امام فرمود اگر کل یک گوش قطع شود پانصد دینار دیه دارد و اگر بخشی از یک گوش قطع شد با کل گوش محاسبه می‌شود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حکم قطع نرمی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خصوص شحمة الاذن ثلث دیة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نرمی گوش به عنوان بعض گوش محاسبه نمی‌شود بلکه روایت مستقل دارد و دیه آن 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موافق با شهرت عظیمه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w:t>
      </w:r>
      <w:r>
        <w:rPr>
          <w:rStyle w:val="FootnoteAnchor"/>
          <w:rtl w:val="true"/>
        </w:rPr>
        <w:footnoteReference w:id="119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وعن الخلاف </w:t>
      </w:r>
      <w:r>
        <w:rPr>
          <w:rStyle w:val="FootnoteAnchor"/>
          <w:rtl w:val="true"/>
        </w:rPr>
        <w:footnoteReference w:id="1199"/>
      </w:r>
      <w:r>
        <w:rPr>
          <w:rFonts w:ascii="Amiri" w:hAnsi="Amiri" w:eastAsia="Amiri" w:cs="Amiri"/>
          <w:color w:val="111111"/>
          <w:sz w:val="28"/>
          <w:sz w:val="28"/>
          <w:szCs w:val="28"/>
          <w:rtl w:val="true"/>
          <w:lang w:bidi="ar-SA"/>
        </w:rPr>
        <w:t>اجماع الفرقة واخبارهم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w:t>
      </w:r>
      <w:r>
        <w:rPr>
          <w:rStyle w:val="FootnoteAnchor"/>
          <w:rtl w:val="true"/>
        </w:rPr>
        <w:footnoteReference w:id="1200"/>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شحمة الاذن ثلث دیة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در مورد نرمی گوش یک ثلث دیه اذن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نظر سند ضعیف است چون سهل بن زیاد در آن آمده است که در او اشکال هست غیر سهل هم کسانی که هستند که بعضی از آنها ضعیفند در مجموع روایت ضعیف است ولی گفتیم شهرت عظیمه دارد حتی مرحوم شیخ </w:t>
      </w:r>
      <w:r>
        <w:rPr>
          <w:rStyle w:val="FootnoteAnchor"/>
          <w:rtl w:val="true"/>
        </w:rPr>
        <w:footnoteReference w:id="120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الفرقة واخبارها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اخبار دیگری بوده و بدست ما نرسیده لذا منجبر به شهرت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 بخشی از نرمی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بعض شحمه قطع شد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بعضها فبحسابها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کل اندازه گیری می‌شود و دیه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سوراخ کردن نرمی گوش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خرم الاذن ثلث دیتها علی الاحوط بل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نرمی گوش را اگر بشکافد البته اگر بعنوان جنایت باشد که ایجاد شکاف کند ثلث دیه ثابت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bookmarkStart w:id="348" w:name="pg4794_57208"/>
    </w:p>
    <w:p>
      <w:pPr>
        <w:pStyle w:val="BookText"/>
        <w:rPr/>
      </w:pPr>
      <w:bookmarkEnd w:id="348"/>
      <w:r>
        <w:rPr>
          <w:rFonts w:ascii="IRNazanin" w:hAnsi="IRNazanin" w:eastAsia="IRNazanin"/>
          <w:color w:val="111111"/>
          <w:sz w:val="28"/>
          <w:sz w:val="28"/>
          <w:szCs w:val="28"/>
          <w:rtl w:val="true"/>
          <w:lang w:bidi="fa-IR"/>
        </w:rPr>
        <w:t xml:space="preserve">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مطرح است که هم در روایت و هم کلام بزرگان اختلاف پیش آمده که آیا مراد ثلث دیه شحمه است که خودش ثلث دیه کامل است در نتیجه ثلث ثلث می‌شود یا مراد ثلث دیه اذن است؟</w:t>
      </w:r>
    </w:p>
    <w:p>
      <w:pPr>
        <w:pStyle w:val="BookText"/>
        <w:rPr/>
      </w:pPr>
      <w:r>
        <w:rPr>
          <w:rFonts w:ascii="IRNazanin" w:hAnsi="IRNazanin" w:eastAsia="IRNazanin"/>
          <w:color w:val="111111"/>
          <w:sz w:val="28"/>
          <w:sz w:val="28"/>
          <w:szCs w:val="28"/>
          <w:rtl w:val="true"/>
          <w:lang w:bidi="fa-IR"/>
        </w:rPr>
        <w:t xml:space="preserve">و مفتاح الکرامة </w:t>
      </w:r>
      <w:r>
        <w:rPr>
          <w:rStyle w:val="FootnoteAnchor"/>
          <w:rtl w:val="true"/>
        </w:rPr>
        <w:footnoteReference w:id="1202"/>
      </w:r>
      <w:r>
        <w:rPr>
          <w:rFonts w:ascii="IRNazanin" w:hAnsi="IRNazanin" w:eastAsia="IRNazanin"/>
          <w:color w:val="111111"/>
          <w:sz w:val="28"/>
          <w:sz w:val="28"/>
          <w:szCs w:val="28"/>
          <w:rtl w:val="true"/>
          <w:lang w:bidi="fa-IR"/>
        </w:rPr>
        <w:t>و دیگران مطرح کرده‌اند و اظهار نظرهایی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دیتها علی الاحوط بل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ثلث دیه اذن ثابت است و احتیاط این است که ضمیر بر اذن بر گردد بلکه اظهر ارجاع ضمیر به اذن است تا حقی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49" w:name="__RefHeading___Toc2276274_2035185390"/>
      <w:bookmarkStart w:id="350" w:name="_Toc117"/>
      <w:bookmarkEnd w:id="349"/>
      <w:r>
        <w:rPr>
          <w:rtl w:val="true"/>
        </w:rPr>
        <w:t>کتاب الدیات</w:t>
      </w:r>
      <w:r>
        <w:rPr>
          <w:rtl w:val="true"/>
        </w:rPr>
        <w:t>(</w:t>
      </w:r>
      <w:r>
        <w:rPr>
          <w:rtl w:val="true"/>
        </w:rPr>
        <w:t>دیه گوش</w:t>
      </w:r>
      <w:r>
        <w:rPr>
          <w:rtl w:val="true"/>
        </w:rPr>
        <w:t xml:space="preserve">) </w:t>
      </w:r>
      <w:r>
        <w:rPr/>
        <w:t>91/02/16</w:t>
      </w:r>
      <w:bookmarkEnd w:id="3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هر دو گوش اگر قطع شود دیه کامل ثابت است و در هر کدام نصف دیه و شحمه اذن ثلث دیه اذن دارد و در ذیل امام در تحریر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خرم الاذن ثلث دیتها علی الاحوط بل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پارگی پیدا کند ثلث دیه اذن ثابت است علی الاحوط بل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تعبیر امام به احوط و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نهایه و در خلاف تعبیری دارند که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Style w:val="FootnoteAnchor"/>
          <w:rtl w:val="true"/>
        </w:rPr>
        <w:footnoteReference w:id="1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شحمة الاذن ثلث دیة الاذن وکذلک فی خرمها ثلث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شحمه تعبیر صریح است که ثلث دیه اذن ثابت است اما فقره دوم عبارت نهایه کلی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هر دو فقره ثلث دیه اذن مراد است پس برگشت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استظهار می‌شود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استظهار این است که عین همین عبارت در خلاف آمده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شحمة الاذن ثلث دیة الاذن وکذلک فی خرمها بدلیل اجماع الفرقة واخبارها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قهرا معنی این می‌شود که در شحمه اذن ثلث دیه اذن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فی خرمها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همچنین ثلث دیه اذن در خرم اذن ثابت است و استدلال به اجماع و اخبار می‌کند البته کثیری از علما هم اینگونه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205"/>
      </w:r>
      <w:r>
        <w:rPr>
          <w:rFonts w:ascii="IRNazanin" w:hAnsi="IRNazanin" w:eastAsia="IRNazanin"/>
          <w:color w:val="111111"/>
          <w:sz w:val="28"/>
          <w:sz w:val="28"/>
          <w:szCs w:val="28"/>
          <w:rtl w:val="true"/>
          <w:lang w:bidi="fa-IR"/>
        </w:rPr>
        <w:t xml:space="preserve">می‌گوید فقط یک نفر ضمیر عبارت شیخ را به شحمه برگردانده است که مرحوم ابن ادریس </w:t>
      </w:r>
      <w:r>
        <w:rPr>
          <w:rStyle w:val="FootnoteAnchor"/>
          <w:rtl w:val="true"/>
        </w:rPr>
        <w:footnoteReference w:id="1206"/>
      </w:r>
      <w:r>
        <w:rPr>
          <w:rFonts w:ascii="IRNazanin" w:hAnsi="IRNazanin" w:eastAsia="IRNazanin"/>
          <w:color w:val="111111"/>
          <w:sz w:val="28"/>
          <w:sz w:val="28"/>
          <w:szCs w:val="28"/>
          <w:rtl w:val="true"/>
          <w:lang w:bidi="fa-IR"/>
        </w:rPr>
        <w:t>است و چند نفر هم تبعیت کردند ایشان ضمیر را به شحمه برگردانده و معنا اینگونه می‌شود که ثلث دیه شحمه برای خرم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مختلف </w:t>
      </w:r>
      <w:r>
        <w:rPr>
          <w:rStyle w:val="FootnoteAnchor"/>
          <w:rtl w:val="true"/>
        </w:rPr>
        <w:footnoteReference w:id="1207"/>
      </w:r>
      <w:r>
        <w:rPr>
          <w:rFonts w:ascii="IRNazanin" w:hAnsi="IRNazanin" w:eastAsia="IRNazanin"/>
          <w:color w:val="111111"/>
          <w:sz w:val="28"/>
          <w:sz w:val="28"/>
          <w:szCs w:val="28"/>
          <w:rtl w:val="true"/>
          <w:lang w:bidi="fa-IR"/>
        </w:rPr>
        <w:t xml:space="preserve">وقتی کلام شیخ را نقل می‌کند در مورد این تفصیلی که ابن ادریس بیان کرده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تأویل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کردن کلام شیخ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حق با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می‌گوییم بلا دلیل این است که مرحوم شیخ ادعای اجماع کرده است که ثلث دیه دارد و نیز ادعای ورود اخبار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معاویة بن عمار </w:t>
      </w:r>
      <w:r>
        <w:rPr>
          <w:rStyle w:val="FootnoteAnchor"/>
          <w:rtl w:val="true"/>
        </w:rPr>
        <w:footnoteReference w:id="120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فتق ثلث الدیة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در هر شق و پارگی ثلث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تایید هم از روایت دیگر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قضی فی خرم الانف ثلث دیة الانف</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اذن را مانند انف از این روایت استفاده می‌کند که فرقی بین انف و اذن نیست پس در خرم اذن نیز ثلث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عبارت را به شحمه برگردانیم این تاویل بلادلیل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1210"/>
      </w:r>
      <w:r>
        <w:rPr>
          <w:rFonts w:ascii="IRNazanin" w:hAnsi="IRNazanin" w:eastAsia="IRNazanin"/>
          <w:color w:val="111111"/>
          <w:sz w:val="28"/>
          <w:sz w:val="28"/>
          <w:szCs w:val="28"/>
          <w:rtl w:val="true"/>
          <w:lang w:bidi="fa-IR"/>
        </w:rPr>
        <w:t xml:space="preserve">عبارت ابن ادریس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امام در تحریر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 بل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 قول صاحب ریاض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طی استدلال به نفع ابن ادریس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لاجمال العبارات والنصوص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شیخ اجمال دارد روایت هم اجمال دارد که فتق اذن یا فتق شحمة را شامل است و چون اجمال هست باید رجوع به قدر متیقن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الاخذ بالاقل القدر المیقین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متیقین از دیه ثلث شحمه است و اصل عدم اشتغال ذمه به مازاد ثلث شحمه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رد این قول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خرم الاذن ثلث دیتها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قدر متیقن گیری نیست بلکه جای احتیاط است قطعا ذمه شخص مشغول دیه شده است و باید احتیاط کند و ثلث دیه اذن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استظهار می‌کنیم که کلام شیخ به اذن برمی‌گردد و اینکه به شحمه برگردد تاویل بلا دلیل است و معقد اجماعی که ادعا شد ثلث دیه اذن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الاحوط در کلام امام رد قول صاحب ریاض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شحمه بریده و قطع شود ثلث دیه دارد و اگر شحمه را پاره کند باز هم ثلث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گفته‌اند استبعاد دارد که دیه قطع شحمه و پارگی شحمه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بر این حکم روایت داریم و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معقد اجماع اینگونه است بنابراین استبعاد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شلل و خشک شدن گوش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ضربها فاستحشفت ای یبست فعلیه ثلثا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ضربه‌ای به صورت کسی زد و گوش خشک شد مانند همان شلل که گفته شد در این صورت دو ثلث دیه گوش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21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فیه بل ظاهر المبسوط </w:t>
      </w:r>
      <w:r>
        <w:rPr>
          <w:rStyle w:val="FootnoteAnchor"/>
          <w:rtl w:val="true"/>
        </w:rPr>
        <w:footnoteReference w:id="1212"/>
      </w:r>
      <w:r>
        <w:rPr>
          <w:rFonts w:ascii="IRNazanin" w:hAnsi="IRNazanin" w:eastAsia="IRNazanin"/>
          <w:color w:val="111111"/>
          <w:sz w:val="28"/>
          <w:sz w:val="28"/>
          <w:szCs w:val="28"/>
          <w:rtl w:val="true"/>
          <w:lang w:bidi="fa-IR"/>
        </w:rPr>
        <w:t xml:space="preserve">الاجماع علیه بل عن الخلاف </w:t>
      </w:r>
      <w:r>
        <w:rPr>
          <w:rStyle w:val="FootnoteAnchor"/>
          <w:rtl w:val="true"/>
        </w:rPr>
        <w:footnoteReference w:id="1213"/>
      </w:r>
      <w:r>
        <w:rPr>
          <w:rFonts w:ascii="IRNazanin" w:hAnsi="IRNazanin" w:eastAsia="IRNazanin"/>
          <w:color w:val="111111"/>
          <w:sz w:val="28"/>
          <w:sz w:val="28"/>
          <w:szCs w:val="28"/>
          <w:rtl w:val="true"/>
          <w:lang w:bidi="fa-IR"/>
        </w:rPr>
        <w:t>اجماع الفرقة واخبارها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خلافی نیست و ظاهر مبسوط و خلاف این است که اجماعی است و در ادامه در مورد ادعای اخبار در کلام شیخ می‌فرماید </w:t>
      </w:r>
      <w:r>
        <w:rPr>
          <w:rStyle w:val="FootnoteAnchor"/>
          <w:rtl w:val="true"/>
        </w:rPr>
        <w:footnoteReference w:id="1214"/>
      </w:r>
      <w:r>
        <w:rPr>
          <w:rFonts w:ascii="IRNazanin" w:hAnsi="IRNazanin" w:eastAsia="IRNazanin"/>
          <w:color w:val="111111"/>
          <w:sz w:val="28"/>
          <w:sz w:val="28"/>
          <w:szCs w:val="28"/>
          <w:rtl w:val="true"/>
          <w:lang w:bidi="fa-IR"/>
        </w:rPr>
        <w:t xml:space="preserve">ما یک روایت هم پیدا نکردیم که مرحوم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الفرقه واخبارها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روایاتی در شلل داریم که در آنجا گفتیم مرحوم کشف اللثام </w:t>
      </w:r>
      <w:r>
        <w:rPr>
          <w:rStyle w:val="FootnoteAnchor"/>
          <w:rtl w:val="true"/>
        </w:rPr>
        <w:footnoteReference w:id="121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الاصحاب 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با مبنای روایات یک قاعده کلی استخراج کردند که هر عضوی شلل پیدا کرد دو ثلث دیه همان عضو برایش ثابت است آنجا هم گفتیم جعل ضابط بی مبنا نیست و روایتی هم نقل کردیم که در مورد کف می‌گفت اگر با ضربه بر کف اصابع شلل پیدا کرد دو ثلث دیه همان اصابع ثابت بود و در ذیل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فی القدم والساق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که حکم مخصوص انگشتان نیست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bookmarkStart w:id="351" w:name="pg4794_57217"/>
    </w:p>
    <w:p>
      <w:pPr>
        <w:pStyle w:val="BookText"/>
        <w:rPr/>
      </w:pPr>
      <w:bookmarkEnd w:id="351"/>
      <w:r>
        <w:rPr>
          <w:rFonts w:ascii="IRNazanin" w:hAnsi="IRNazanin" w:eastAsia="IRNazanin"/>
          <w:color w:val="111111"/>
          <w:sz w:val="28"/>
          <w:sz w:val="28"/>
          <w:szCs w:val="28"/>
          <w:rtl w:val="true"/>
          <w:lang w:bidi="fa-IR"/>
        </w:rPr>
        <w:t>حکم قطع گوش خشکیده و شلل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قطعها بعد الشلل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همان گوش اشل را قطع کرد یک ثلث دیه همان عضو را بدهکار است که با دو ثلث قبلی تمام دیه را می‌پردازد و دلیلش همان اجماع و روایاتی است که از طریق استخراج ضابطه در انف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اینجا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 فی الموضعین بل لا یخلو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شلل که دو ثلث دیه دارد و هم در قطع اشل یک ثلث دیه دارد احوط است بلکه قریب است زیرا دلیل خاصی نداریم و باید به همان دلیل عام و آن ضابطه کلی که علما فرمودند اکتفا کرد قریب است چون ضابطه همه این موارد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بر گوش ناشنوا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قطع گوش یا شحمه یا خرم در گوش انسانی که می‌شنود یا نمی‌شنود فرق می‌کند یا خیر؟ برای بحث بعدی ان شاء الله</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52" w:name="__RefHeading___Toc2276276_2035185390"/>
      <w:bookmarkStart w:id="353" w:name="_Toc118"/>
      <w:bookmarkEnd w:id="352"/>
      <w:r>
        <w:rPr>
          <w:rtl w:val="true"/>
        </w:rPr>
        <w:t>کتاب الدیات</w:t>
      </w:r>
      <w:r>
        <w:rPr>
          <w:rtl w:val="true"/>
        </w:rPr>
        <w:t>(</w:t>
      </w:r>
      <w:r>
        <w:rPr>
          <w:rtl w:val="true"/>
        </w:rPr>
        <w:t>دیه گوش ناشنوا – دیه لبها</w:t>
      </w:r>
      <w:r>
        <w:rPr>
          <w:rtl w:val="true"/>
        </w:rPr>
        <w:t xml:space="preserve">) </w:t>
      </w:r>
      <w:r>
        <w:rPr/>
        <w:t>91/02/17</w:t>
      </w:r>
      <w:bookmarkEnd w:id="3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گوش ناشنوا دیه 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الاصم فیما مر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شنوایی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سرجای خودش باقی است ولی شنوایی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 است اگر کسی این گوش را قطع بکند یا شحمه او را ببرد حکمش در همه موارد مانند حکم گوش صحیح است و دیه کامل دارد و همینطور است در شحمه و خرم که مانند گوش صحیح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همانندی گوش ناشنوا با گوش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مربوط به گوش نیست و نقصی در گوش ایجاد نکرده است این عضو سالم است و استماع یک قوه و نیرویی است که یک منفعتی در انسان جدای از اذن دارد و خودش دارای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گوش کسی را قطع کرد و منتهی شد به عدم سماع دو دیه باید بدهد چون دو نقص و خسارت وارد کرده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البته منافع اعضاء نظیر منافع زبان یا گوش و غیره در آینده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سوراخ کردن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ثقب و سوراخ کردن گوش می‌گویند دیه ندارد بلکه حکومت و ارش دارد در مفتاح الکرامة </w:t>
      </w:r>
      <w:r>
        <w:rPr>
          <w:rStyle w:val="FootnoteAnchor"/>
          <w:rtl w:val="true"/>
        </w:rPr>
        <w:footnoteReference w:id="1216"/>
      </w:r>
      <w:r>
        <w:rPr>
          <w:rFonts w:ascii="IRNazanin" w:hAnsi="IRNazanin" w:eastAsia="IRNazanin"/>
          <w:color w:val="111111"/>
          <w:sz w:val="28"/>
          <w:sz w:val="28"/>
          <w:szCs w:val="28"/>
          <w:rtl w:val="true"/>
          <w:lang w:bidi="fa-IR"/>
        </w:rPr>
        <w:t>نقل می‌کند از بعضی از علمای دیگر که در روایات چیزی معین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الشفتان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الشفتین الدیة کاملة، وفی کل واحدة منهما النصف علی الأقوی، والأحوط فی السفلی ستمأة دینار، وفی قطع بعضها بنسبة مساحتها طولا وعرضا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 از اعضایی است که در بدن انسان دوتا است و مورد اتفاق است که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گفته‌اند بلاخلاف بین المسلمین من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بالعموم و بالخصوص دلیل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1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الانسان اثنان ففیهما الدیة، وفی أحدهما نصف الدیة، وما کان فیه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هر عضوی از اعضاء که دوتا در بدن انسان است در هر دو دیه کامل و در هر یکی نصف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21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Style w:val="FootnoteAnchor"/>
          <w:rtl w:val="true"/>
        </w:rPr>
        <w:footnoteReference w:id="1220"/>
      </w:r>
      <w:r>
        <w:rPr>
          <w:rStyle w:val="FootnoteAnchor"/>
          <w:rtl w:val="true"/>
        </w:rPr>
        <w:footnoteReference w:id="12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اثنان ففی الواحد نصف الدیة مثل الیدین والعینین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بالخصوص؛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یونس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ابی الحسن کتاب الدیات کان فیه فی ذهاب السمع کله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والشفتین اذا استوصلا الف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شنوایی از بین رفت هزار دینار دیه دارد و ادامه می‌دهد تا می‌رسد که اگر شفتین از یبخ قطع شود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اینکه دو لب که هر دو دیه کامل دارد اگر یکی قطع شد آیا نصف می‌شود کما اینکه در اعضای دیگر اینگونه بود؟</w:t>
      </w:r>
    </w:p>
    <w:p>
      <w:pPr>
        <w:pStyle w:val="BookText"/>
        <w:rPr/>
      </w:pPr>
      <w:r>
        <w:rPr>
          <w:rFonts w:ascii="IRNazanin" w:hAnsi="IRNazanin" w:eastAsia="IRNazanin"/>
          <w:color w:val="111111"/>
          <w:sz w:val="28"/>
          <w:sz w:val="28"/>
          <w:szCs w:val="28"/>
          <w:rtl w:val="true"/>
          <w:lang w:bidi="fa-IR"/>
        </w:rPr>
        <w:t>می‌گوییم اما در خصوص لب اختلاف شده و چهار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پایین دو ثلث دیه کامله لب بالا یک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 جماعة منهم الشیخ در مبسوط </w:t>
      </w:r>
      <w:r>
        <w:rPr>
          <w:rStyle w:val="FootnoteAnchor"/>
          <w:rtl w:val="true"/>
        </w:rPr>
        <w:footnoteReference w:id="1223"/>
      </w:r>
      <w:r>
        <w:rPr>
          <w:rFonts w:ascii="IRNazanin" w:hAnsi="IRNazanin" w:eastAsia="IRNazanin"/>
          <w:color w:val="111111"/>
          <w:sz w:val="28"/>
          <w:sz w:val="28"/>
          <w:szCs w:val="28"/>
          <w:rtl w:val="true"/>
          <w:lang w:bidi="fa-IR"/>
        </w:rPr>
        <w:t xml:space="preserve">، شیخ مفید </w:t>
      </w:r>
      <w:r>
        <w:rPr>
          <w:rStyle w:val="FootnoteAnchor"/>
          <w:rtl w:val="true"/>
        </w:rPr>
        <w:footnoteReference w:id="1224"/>
      </w:r>
      <w:r>
        <w:rPr>
          <w:rFonts w:ascii="IRNazanin" w:hAnsi="IRNazanin" w:eastAsia="IRNazanin"/>
          <w:color w:val="111111"/>
          <w:sz w:val="28"/>
          <w:sz w:val="28"/>
          <w:szCs w:val="28"/>
          <w:rtl w:val="true"/>
          <w:lang w:bidi="fa-IR"/>
        </w:rPr>
        <w:t xml:space="preserve">، سالار دیلمی </w:t>
      </w:r>
      <w:r>
        <w:rPr>
          <w:rStyle w:val="FootnoteAnchor"/>
          <w:rtl w:val="true"/>
        </w:rPr>
        <w:footnoteReference w:id="1225"/>
      </w:r>
      <w:r>
        <w:rPr>
          <w:rFonts w:ascii="IRNazanin" w:hAnsi="IRNazanin" w:eastAsia="IRNazanin"/>
          <w:color w:val="111111"/>
          <w:sz w:val="28"/>
          <w:sz w:val="28"/>
          <w:szCs w:val="28"/>
          <w:rtl w:val="true"/>
          <w:lang w:bidi="fa-IR"/>
        </w:rPr>
        <w:t xml:space="preserve">، ابن زهره </w:t>
      </w:r>
      <w:r>
        <w:rPr>
          <w:rStyle w:val="FootnoteAnchor"/>
          <w:rtl w:val="true"/>
        </w:rPr>
        <w:footnoteReference w:id="1226"/>
      </w:r>
      <w:r>
        <w:rPr>
          <w:rFonts w:ascii="IRNazanin" w:hAnsi="IRNazanin" w:eastAsia="IRNazanin"/>
          <w:color w:val="111111"/>
          <w:sz w:val="28"/>
          <w:sz w:val="28"/>
          <w:szCs w:val="28"/>
          <w:rtl w:val="true"/>
          <w:lang w:bidi="fa-IR"/>
        </w:rPr>
        <w:t xml:space="preserve">، ابوالصلاح حلبی </w:t>
      </w:r>
      <w:r>
        <w:rPr>
          <w:rStyle w:val="FootnoteAnchor"/>
          <w:rtl w:val="true"/>
        </w:rPr>
        <w:footnoteReference w:id="1227"/>
      </w:r>
      <w:r>
        <w:rPr>
          <w:rFonts w:ascii="IRNazanin" w:hAnsi="IRNazanin" w:eastAsia="IRNazanin"/>
          <w:color w:val="111111"/>
          <w:sz w:val="28"/>
          <w:sz w:val="28"/>
          <w:szCs w:val="28"/>
          <w:rtl w:val="true"/>
          <w:lang w:bidi="fa-IR"/>
        </w:rPr>
        <w:t xml:space="preserve">، ابن ادریس </w:t>
      </w:r>
      <w:r>
        <w:rPr>
          <w:rStyle w:val="FootnoteAnchor"/>
          <w:rtl w:val="true"/>
        </w:rPr>
        <w:footnoteReference w:id="1228"/>
      </w:r>
      <w:r>
        <w:rPr>
          <w:rFonts w:ascii="IRNazanin" w:hAnsi="IRNazanin" w:eastAsia="IRNazanin"/>
          <w:color w:val="111111"/>
          <w:sz w:val="28"/>
          <w:sz w:val="28"/>
          <w:szCs w:val="28"/>
          <w:rtl w:val="true"/>
          <w:lang w:bidi="fa-IR"/>
        </w:rPr>
        <w:t>و دیگر بزرگان و بعضی هم مانند ابن زهره ادعای اجماع کرده‌اند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و دیگران گفته‌اند مسأله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السفلی تمسک الطعام 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نفع لب پایین بیشتر است می‌گویند اینگونه است که طبیعت حال اقتضا می‌کند آنکه نفعش بیشتر باشد دیه بیشتر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شینها اقبح من شین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قطع لب بالا کمتر از قطع کردن لب پایین کمتر است و با قطع لب بالا زشتی بیشتری در صورت پیدا می‌شود از این جهت دیه‌اش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اجماع را قبول کرد زیرا ما گفتیم چهار قول است و بعضی در اقوال دیگر هم ادعای اجماع کردند و دو اجماع مخالف هم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وجهی که مرحوم شیخ مفید به آن استدلال کردند استحسان است و نمی‌تواند دلیل شرعی باشد بنابراین قول اول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بالا اربعة ماة دینار و لب پایین ست ماة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خمس برای لب بالا که چهارصد دینار و سه خمس برای لب پایین که ششصد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مقنع </w:t>
      </w:r>
      <w:r>
        <w:rPr>
          <w:rStyle w:val="FootnoteAnchor"/>
          <w:rtl w:val="true"/>
        </w:rPr>
        <w:footnoteReference w:id="1229"/>
      </w:r>
      <w:r>
        <w:rPr>
          <w:rFonts w:ascii="IRNazanin" w:hAnsi="IRNazanin" w:eastAsia="IRNazanin"/>
          <w:color w:val="111111"/>
          <w:sz w:val="28"/>
          <w:sz w:val="28"/>
          <w:szCs w:val="28"/>
          <w:rtl w:val="true"/>
          <w:lang w:bidi="fa-IR"/>
        </w:rPr>
        <w:t xml:space="preserve">و مرحوم شیخ در نهایه </w:t>
      </w:r>
      <w:r>
        <w:rPr>
          <w:rStyle w:val="FootnoteAnchor"/>
          <w:rtl w:val="true"/>
        </w:rPr>
        <w:footnoteReference w:id="1230"/>
      </w:r>
      <w:r>
        <w:rPr>
          <w:rFonts w:ascii="IRNazanin" w:hAnsi="IRNazanin" w:eastAsia="IRNazanin"/>
          <w:color w:val="111111"/>
          <w:sz w:val="28"/>
          <w:sz w:val="28"/>
          <w:szCs w:val="28"/>
          <w:rtl w:val="true"/>
          <w:lang w:bidi="fa-IR"/>
        </w:rPr>
        <w:t xml:space="preserve">و تهذیب </w:t>
      </w:r>
      <w:r>
        <w:rPr>
          <w:rStyle w:val="FootnoteAnchor"/>
          <w:rtl w:val="true"/>
        </w:rPr>
        <w:footnoteReference w:id="1231"/>
      </w:r>
      <w:r>
        <w:rPr>
          <w:rFonts w:ascii="IRNazanin" w:hAnsi="IRNazanin" w:eastAsia="IRNazanin"/>
          <w:color w:val="111111"/>
          <w:sz w:val="28"/>
          <w:sz w:val="28"/>
          <w:szCs w:val="28"/>
          <w:rtl w:val="true"/>
          <w:lang w:bidi="fa-IR"/>
        </w:rPr>
        <w:t xml:space="preserve">و استبصار </w:t>
      </w:r>
      <w:r>
        <w:rPr>
          <w:rStyle w:val="FootnoteAnchor"/>
          <w:rtl w:val="true"/>
        </w:rPr>
        <w:footnoteReference w:id="1232"/>
      </w:r>
      <w:r>
        <w:rPr>
          <w:rFonts w:ascii="IRNazanin" w:hAnsi="IRNazanin" w:eastAsia="IRNazanin"/>
          <w:color w:val="111111"/>
          <w:sz w:val="28"/>
          <w:sz w:val="28"/>
          <w:szCs w:val="28"/>
          <w:rtl w:val="true"/>
          <w:lang w:bidi="fa-IR"/>
        </w:rPr>
        <w:t>این قول را پذیرفتند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ابان بن تغلب </w:t>
      </w:r>
      <w:r>
        <w:rPr>
          <w:rStyle w:val="FootnoteAnchor"/>
          <w:rtl w:val="true"/>
        </w:rPr>
        <w:footnoteReference w:id="1233"/>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الشفته السفلی سته آلاف درهم وفی الشفة العلیا اربعة آلاف درهم لان السفلی تمسک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تعلیل دارد که دلیل ششصد دینار برای نگهداری آب است توسط لب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234"/>
      </w:r>
      <w:r>
        <w:rPr>
          <w:rFonts w:ascii="IRNazanin" w:hAnsi="IRNazanin" w:eastAsia="IRNazanin"/>
          <w:color w:val="111111"/>
          <w:sz w:val="28"/>
          <w:sz w:val="28"/>
          <w:szCs w:val="28"/>
          <w:rtl w:val="true"/>
          <w:lang w:bidi="fa-IR"/>
        </w:rPr>
        <w:t xml:space="preserve">بعد از نقل این قول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موجود فی کتاب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ثابت نیست زیرا برای قول اول هم ادعای اجماع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ابان بن تغلب را می‌گویند ابی جمیله از ابان بن تغلب نقل می‌کند و ابی جمیله مجهول است پس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که می‌فرماید در کتاب ظریف موجود است می‌گوییم خود کتاب ظریف در دست نیست بلکه قطعاتی از آن نقل شده و در کتاب ظریف نسبت به شفتان آنچه که موجود است این است که شفه سفلی دیه‌اش بالاتر از دیه شفه علیا است و مقدار شفه بالا یا پایین را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ظریف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برای لب بالا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لب پایین مشخص نیست لذا ممکن است مطابق قول اول باشد که گفت لب بالا ثلث و لب پایین دو ثلث یا موافق همین قول دوم باشد که می‌گویند دو خمس و سه خمس در نتیجه قابل استدلال نیست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bookmarkStart w:id="354" w:name="pg4794_57227"/>
    </w:p>
    <w:p>
      <w:pPr>
        <w:pStyle w:val="BookText"/>
        <w:rPr/>
      </w:pPr>
      <w:bookmarkEnd w:id="354"/>
      <w:r>
        <w:rPr>
          <w:rFonts w:ascii="IRNazanin" w:hAnsi="IRNazanin" w:eastAsia="IRNazanin"/>
          <w:color w:val="111111"/>
          <w:sz w:val="28"/>
          <w:sz w:val="28"/>
          <w:szCs w:val="28"/>
          <w:rtl w:val="true"/>
          <w:lang w:bidi="fa-IR"/>
        </w:rPr>
        <w:t>بنابراین قول دوم هم دلیلش هم منحصر به روایت ابان می‌شود که آنهم سندش ضعیف است البته بعضی می‌گویند ضعف سند منجبر به عمل اصحاب می‌شود حالا ببینیم دلیل اقوای دیگری پیدا می‌کنیم در اقوال دیگر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بالا نصف دیه لب پایین دو ثلث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w:t>
      </w:r>
      <w:r>
        <w:rPr>
          <w:rStyle w:val="FootnoteAnchor"/>
          <w:rtl w:val="true"/>
        </w:rPr>
        <w:footnoteReference w:id="1235"/>
      </w:r>
      <w:r>
        <w:rPr>
          <w:rFonts w:ascii="IRNazanin" w:hAnsi="IRNazanin" w:eastAsia="IRNazanin"/>
          <w:color w:val="111111"/>
          <w:sz w:val="28"/>
          <w:sz w:val="28"/>
          <w:szCs w:val="28"/>
          <w:rtl w:val="true"/>
          <w:lang w:bidi="fa-IR"/>
        </w:rPr>
        <w:t>نقل کرده است و از بعضی دیگر هم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ظریف نقل شده و مفصل است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الشفة العلیا واذ استوصلت فدیتها خمس ماة دینار یعنی نصف دیة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الشفة السفلی اذ استوصلت 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استدلال قوی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معتبر است اما معارضه دارد با آن روایاتی که صحیحه بودند و بالعموم می‌فرمود هر عضو دو تایی فقط یک دیه دارد نه بیشتر از یک دیه و با آن روایات که امام فرمود دو لب یک دیه دارد هم مخالف می‌شود و با روایات بالخصوص نیز معارض است که آن روایات را به عنوان دلیل برای قول چهارم می‌آوریم که می‌گوید دو لب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تعارض انشاءالله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55" w:name="__RefHeading___Toc2276278_2035185390"/>
      <w:bookmarkStart w:id="356" w:name="_Toc119"/>
      <w:bookmarkEnd w:id="355"/>
      <w:r>
        <w:rPr>
          <w:rtl w:val="true"/>
        </w:rPr>
        <w:t>کتاب الدیات</w:t>
      </w:r>
      <w:r>
        <w:rPr>
          <w:rtl w:val="true"/>
        </w:rPr>
        <w:t>(</w:t>
      </w:r>
      <w:r>
        <w:rPr>
          <w:rtl w:val="true"/>
        </w:rPr>
        <w:t>دیه لبها</w:t>
      </w:r>
      <w:r>
        <w:rPr>
          <w:rtl w:val="true"/>
        </w:rPr>
        <w:t xml:space="preserve">) </w:t>
      </w:r>
      <w:r>
        <w:rPr/>
        <w:t>91/02/18</w:t>
      </w:r>
      <w:bookmarkEnd w:id="3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هر دو لب اگر قطع شود بالاتفاق نصا و فتویً دیه کامله دارد و اگر یک لب را کسی قطع کرد چه لب بالا یا پایین باشد صورت مسأله اینگونه قابل تصویر بود که یا؛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جانی یک مرتبه لب بالا را قطع کرد و در مرحله بعد لب پایین را یا به 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جانی ابتدا لب بالا را قطع کرد و جانی دوم لب پایین را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اختلافی بود که چهار قول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مفید </w:t>
      </w:r>
      <w:r>
        <w:rPr>
          <w:rStyle w:val="FootnoteAnchor"/>
          <w:rtl w:val="true"/>
        </w:rPr>
        <w:footnoteReference w:id="1237"/>
      </w:r>
      <w:r>
        <w:rPr>
          <w:rFonts w:ascii="IRNazanin" w:hAnsi="IRNazanin" w:eastAsia="IRNazanin"/>
          <w:color w:val="111111"/>
          <w:sz w:val="28"/>
          <w:sz w:val="28"/>
          <w:szCs w:val="28"/>
          <w:rtl w:val="true"/>
          <w:lang w:bidi="fa-IR"/>
        </w:rPr>
        <w:t>نقل شده بود که فرمود لب پایین دو ثلث و لب بالا یک ثلث دارد که بیان شد و سه دلیل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طعام و شراب توسط لب پایین،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بیشتر در قطع لب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کردیم و در ادله آن مناقشه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دینار چهارصد دینار برای لب بالا و ششصد دینار برای لب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w:t>
      </w:r>
      <w:r>
        <w:rPr>
          <w:rStyle w:val="FootnoteAnchor"/>
          <w:rtl w:val="true"/>
        </w:rPr>
        <w:footnoteReference w:id="1238"/>
      </w:r>
      <w:r>
        <w:rPr>
          <w:rFonts w:ascii="IRNazanin" w:hAnsi="IRNazanin" w:eastAsia="IRNazanin"/>
          <w:color w:val="111111"/>
          <w:sz w:val="28"/>
          <w:sz w:val="28"/>
          <w:szCs w:val="28"/>
          <w:rtl w:val="true"/>
          <w:lang w:bidi="fa-IR"/>
        </w:rPr>
        <w:t xml:space="preserve">در مقنع و هدایة و مرحوم شیخ در نهایه </w:t>
      </w:r>
      <w:r>
        <w:rPr>
          <w:rStyle w:val="FootnoteAnchor"/>
          <w:rtl w:val="true"/>
        </w:rPr>
        <w:footnoteReference w:id="1239"/>
      </w:r>
      <w:r>
        <w:rPr>
          <w:rFonts w:ascii="IRNazanin" w:hAnsi="IRNazanin" w:eastAsia="IRNazanin"/>
          <w:color w:val="111111"/>
          <w:sz w:val="28"/>
          <w:sz w:val="28"/>
          <w:szCs w:val="28"/>
          <w:rtl w:val="true"/>
          <w:lang w:bidi="fa-IR"/>
        </w:rPr>
        <w:t xml:space="preserve">، تهذیب </w:t>
      </w:r>
      <w:r>
        <w:rPr>
          <w:rStyle w:val="FootnoteAnchor"/>
          <w:rtl w:val="true"/>
        </w:rPr>
        <w:footnoteReference w:id="1240"/>
      </w:r>
      <w:r>
        <w:rPr>
          <w:rFonts w:ascii="IRNazanin" w:hAnsi="IRNazanin" w:eastAsia="IRNazanin"/>
          <w:color w:val="111111"/>
          <w:sz w:val="28"/>
          <w:sz w:val="28"/>
          <w:szCs w:val="28"/>
          <w:rtl w:val="true"/>
          <w:lang w:bidi="fa-IR"/>
        </w:rPr>
        <w:t xml:space="preserve">و استبصار </w:t>
      </w:r>
      <w:r>
        <w:rPr>
          <w:rStyle w:val="FootnoteAnchor"/>
          <w:rtl w:val="true"/>
        </w:rPr>
        <w:footnoteReference w:id="1241"/>
      </w:r>
      <w:r>
        <w:rPr>
          <w:rFonts w:ascii="IRNazanin" w:hAnsi="IRNazanin" w:eastAsia="IRNazanin"/>
          <w:color w:val="111111"/>
          <w:sz w:val="28"/>
          <w:sz w:val="28"/>
          <w:szCs w:val="28"/>
          <w:rtl w:val="true"/>
          <w:lang w:bidi="fa-IR"/>
        </w:rPr>
        <w:t xml:space="preserve">و خلاف </w:t>
      </w:r>
      <w:r>
        <w:rPr>
          <w:rStyle w:val="FootnoteAnchor"/>
          <w:rtl w:val="true"/>
        </w:rPr>
        <w:footnoteReference w:id="1242"/>
      </w:r>
      <w:r>
        <w:rPr>
          <w:rFonts w:ascii="IRNazanin" w:hAnsi="IRNazanin" w:eastAsia="IRNazanin"/>
          <w:color w:val="111111"/>
          <w:sz w:val="28"/>
          <w:sz w:val="28"/>
          <w:szCs w:val="28"/>
          <w:rtl w:val="true"/>
          <w:lang w:bidi="fa-IR"/>
        </w:rPr>
        <w:t>این قول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در خلاف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الفرقة واخبارها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اخبار بصورت ذیل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الشفة السفلی ستة آلاف درهم وفی العلیا اربعة آلاف لأن السفلی تمسک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ابان دو خمس برای لب بالا و سه خمس برای لب پایین دیه تعیین شده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کتاب ظریف که مرحوم محقق </w:t>
      </w:r>
      <w:r>
        <w:rPr>
          <w:rStyle w:val="FootnoteAnchor"/>
          <w:rtl w:val="true"/>
        </w:rPr>
        <w:footnoteReference w:id="1244"/>
      </w:r>
      <w:r>
        <w:rPr>
          <w:rFonts w:ascii="IRNazanin" w:hAnsi="IRNazanin" w:eastAsia="IRNazanin"/>
          <w:color w:val="111111"/>
          <w:sz w:val="28"/>
          <w:sz w:val="28"/>
          <w:szCs w:val="28"/>
          <w:rtl w:val="true"/>
          <w:lang w:bidi="fa-IR"/>
        </w:rPr>
        <w:t>بر اساس آن فرمود برای لب پایین تفاضل دیه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قول مناقشه کردیم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ابان ضعیف است زیرا قبل از ابان ابی جمیله آمده است و ابی جمیله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ظریف فقط فضیلت لب پایین مطرح است و مقدار معین نشده است پس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Style w:val="FootnoteAnchor"/>
          <w:rtl w:val="true"/>
        </w:rPr>
        <w:footnoteReference w:id="1245"/>
      </w:r>
      <w:r>
        <w:rPr>
          <w:rFonts w:ascii="IRNazanin" w:hAnsi="IRNazanin" w:eastAsia="IRNazanin"/>
          <w:color w:val="111111"/>
          <w:sz w:val="28"/>
          <w:sz w:val="28"/>
          <w:szCs w:val="28"/>
          <w:rtl w:val="true"/>
          <w:lang w:bidi="fa-IR"/>
        </w:rPr>
        <w:t xml:space="preserve">نقل کرده است که لب بالا نصف دیه و لب پایین دو ثلث دیه دارد و برای استدلال روایتی از ظریف </w:t>
      </w:r>
      <w:r>
        <w:rPr>
          <w:rStyle w:val="FootnoteAnchor"/>
          <w:rtl w:val="true"/>
        </w:rPr>
        <w:footnoteReference w:id="1246"/>
      </w:r>
      <w:r>
        <w:rPr>
          <w:rFonts w:ascii="IRNazanin" w:hAnsi="IRNazanin" w:eastAsia="IRNazanin"/>
          <w:color w:val="111111"/>
          <w:sz w:val="28"/>
          <w:sz w:val="28"/>
          <w:szCs w:val="28"/>
          <w:rtl w:val="true"/>
          <w:lang w:bidi="fa-IR"/>
        </w:rPr>
        <w:t>نقل کرده بودند و ایراد داشت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نادر است و مرحوم محقق </w:t>
      </w:r>
      <w:r>
        <w:rPr>
          <w:rStyle w:val="FootnoteAnchor"/>
          <w:rtl w:val="true"/>
        </w:rPr>
        <w:footnoteReference w:id="1247"/>
      </w:r>
      <w:r>
        <w:rPr>
          <w:rFonts w:ascii="IRNazanin" w:hAnsi="IRNazanin" w:eastAsia="IRNazanin"/>
          <w:color w:val="111111"/>
          <w:sz w:val="28"/>
          <w:sz w:val="28"/>
          <w:szCs w:val="28"/>
          <w:rtl w:val="true"/>
          <w:lang w:bidi="fa-IR"/>
        </w:rPr>
        <w:t xml:space="preserve">می‌فرماید غیر صدوق و ابن ابی عقیل عمانی </w:t>
      </w:r>
      <w:r>
        <w:rPr>
          <w:rStyle w:val="FootnoteAnchor"/>
          <w:rtl w:val="true"/>
        </w:rPr>
        <w:footnoteReference w:id="1248"/>
      </w:r>
      <w:r>
        <w:rPr>
          <w:rFonts w:ascii="IRNazanin" w:hAnsi="IRNazanin" w:eastAsia="IRNazanin"/>
          <w:color w:val="111111"/>
          <w:sz w:val="28"/>
          <w:sz w:val="28"/>
          <w:szCs w:val="28"/>
          <w:rtl w:val="true"/>
          <w:lang w:bidi="fa-IR"/>
        </w:rPr>
        <w:t>هیچکس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قول این است که جمع دو لب دیه‌اش از دیه کامل بیشتر باشد در حالیکه گفتیم نصا و فتویً دو لب یک دیه کامله دارد یعنی مخالف با آن روایات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دارد با یک روایت که در قول چهارم می‌خوانیم و آن روایت سماعه </w:t>
      </w:r>
      <w:r>
        <w:rPr>
          <w:rStyle w:val="FootnoteAnchor"/>
          <w:rtl w:val="true"/>
        </w:rPr>
        <w:footnoteReference w:id="1249"/>
      </w:r>
      <w:r>
        <w:rPr>
          <w:rFonts w:ascii="IRNazanin" w:hAnsi="IRNazanin" w:eastAsia="IRNazanin"/>
          <w:color w:val="111111"/>
          <w:sz w:val="28"/>
          <w:sz w:val="28"/>
          <w:szCs w:val="28"/>
          <w:rtl w:val="true"/>
          <w:lang w:bidi="fa-IR"/>
        </w:rPr>
        <w:t>است که می‌فرماید لب پایین و لب بالا مساوی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این قول جماعت کثیری از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1250"/>
      </w:r>
      <w:r>
        <w:rPr>
          <w:rFonts w:ascii="IRNazanin" w:hAnsi="IRNazanin" w:eastAsia="IRNazanin"/>
          <w:color w:val="111111"/>
          <w:sz w:val="28"/>
          <w:sz w:val="28"/>
          <w:szCs w:val="28"/>
          <w:rtl w:val="true"/>
          <w:lang w:bidi="fa-IR"/>
        </w:rPr>
        <w:t xml:space="preserve">بعد از نقل قول چهارم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قواعد </w:t>
      </w:r>
      <w:r>
        <w:rPr>
          <w:rStyle w:val="FootnoteAnchor"/>
          <w:rtl w:val="true"/>
        </w:rPr>
        <w:footnoteReference w:id="125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در مجمع الفائده </w:t>
      </w:r>
      <w:r>
        <w:rPr>
          <w:rStyle w:val="FootnoteAnchor"/>
          <w:rtl w:val="true"/>
        </w:rPr>
        <w:footnoteReference w:id="1252"/>
      </w:r>
      <w:r>
        <w:rPr>
          <w:rFonts w:ascii="IRNazanin" w:hAnsi="IRNazanin" w:eastAsia="IRNazanin"/>
          <w:color w:val="111111"/>
          <w:sz w:val="28"/>
          <w:sz w:val="28"/>
          <w:szCs w:val="28"/>
          <w:rtl w:val="true"/>
          <w:lang w:bidi="fa-IR"/>
        </w:rPr>
        <w:t>پس از نقل این قول آن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w:t>
      </w:r>
      <w:r>
        <w:rPr>
          <w:rStyle w:val="FootnoteAnchor"/>
          <w:rtl w:val="true"/>
        </w:rPr>
        <w:footnoteReference w:id="125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تحریر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الشفتین الدیة کاملة وفی کل واحدة منهما النصف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1254"/>
      </w:r>
      <w:r>
        <w:rPr>
          <w:rFonts w:ascii="IRNazanin" w:hAnsi="IRNazanin" w:eastAsia="IRNazanin"/>
          <w:color w:val="111111"/>
          <w:sz w:val="28"/>
          <w:sz w:val="28"/>
          <w:szCs w:val="28"/>
          <w:rtl w:val="true"/>
          <w:lang w:bidi="fa-IR"/>
        </w:rPr>
        <w:t xml:space="preserve">که بطور کلی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فی الانسان منه اثنان ففیهما الدیة وفی کل واحد منهما نصف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25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6"/>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اثنان ففی الواحد نصف الدیة مثل الیدین والعینین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مضمره سماعة </w:t>
      </w:r>
      <w:r>
        <w:rPr>
          <w:rStyle w:val="FootnoteAnchor"/>
          <w:rtl w:val="true"/>
        </w:rPr>
        <w:footnoteReference w:id="1259"/>
      </w:r>
    </w:p>
    <w:p>
      <w:pPr>
        <w:pStyle w:val="BookText"/>
        <w:rPr/>
      </w:pPr>
      <w:r>
        <w:rPr>
          <w:rStyle w:val="FootnoteAnchor"/>
          <w:rtl w:val="true"/>
        </w:rPr>
        <w:footnoteReference w:id="12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والشفتان العلیا والسفلی 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مضمره است عیب ندارد چون سماعه از راویان مورد اعتماد است و مطمئن هستیم که از غیر امام معصوم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 از امام شنیدم فرمود لب بالا و پایین در دیه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احتمال در ترجمه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ممکن است گفته شود که چرا اینگونه معنی می‌کنید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در داشتن دیه مساویند اما اینکه مقدار آن چقدر است روایت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احتمال 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خیلی بعید است بلکه به عبارت بهتر می‌شد گفت و حمل بعیدی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Style w:val="FootnoteAnchor"/>
          <w:rtl w:val="true"/>
        </w:rPr>
        <w:footnoteReference w:id="1261"/>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الشفتین الدیة وفی العینین الدیة وفی احداهما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 قلتی آوردند که اول شفتین را گفت بعد عینین را گفت و بعد گفت احداهما لذا می‌توان گفت ضمیر در احداهما برمی‌گردد به عینین و ربطی به شفتین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می‌شود که در یک عین نصف دیه ثابت است و روایت از بیان یک شفة ساکت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خلاف ظاهر است بلکه امام می‌خواهند در هر دو چشم و هر دو لب حکم تک عضو را بفرمایند و سیاق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لب و یا یک عین نصف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قائل زیاد دارد و مشاهیر علماء قائلند و استدلال قوی هم دارد روایات عام و روایات خاص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و دوم نسبت به قول چهارم نادر هستند و مدرک کافی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نسبت به قول چهارم قائل کم دارد و مدرکش کافی نیست و شهرت هم به آن حدی نیست که ضعف مدرک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قول چهارم یا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سماعه هم موافق با صحیحه است بنابراین معتضد می‌شود با آن عام و خبر سماعه و ظریف با آن عموم مخالف می‌شوند و سماعه با ظریف معارضه می‌کنند در این صورت ترجیح با کدام است؟</w:t>
      </w:r>
    </w:p>
    <w:p>
      <w:pPr>
        <w:pStyle w:val="BookText"/>
        <w:rPr/>
      </w:pPr>
      <w:r>
        <w:rPr>
          <w:rFonts w:ascii="IRNazanin" w:hAnsi="IRNazanin" w:eastAsia="IRNazanin"/>
          <w:color w:val="111111"/>
          <w:sz w:val="28"/>
          <w:sz w:val="28"/>
          <w:szCs w:val="28"/>
          <w:rtl w:val="true"/>
          <w:lang w:bidi="fa-IR"/>
        </w:rPr>
        <w:t>می‌گوییم ترجیح با خبر سماعه است زیرا معتضد با آن عام بود بنابراین قول چهارم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 اگر خواستید احتیاط بکنید قول ثلث و دو ثلث را نگیرید بلکه قول دوم را بگیرید که می‌گفت دو خمس و سه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هم اجماعی را مرحوم شیخ </w:t>
      </w:r>
      <w:r>
        <w:rPr>
          <w:rStyle w:val="FootnoteAnchor"/>
          <w:rtl w:val="true"/>
        </w:rPr>
        <w:footnoteReference w:id="1262"/>
      </w:r>
      <w:r>
        <w:rPr>
          <w:rFonts w:ascii="IRNazanin" w:hAnsi="IRNazanin" w:eastAsia="IRNazanin"/>
          <w:color w:val="111111"/>
          <w:sz w:val="28"/>
          <w:sz w:val="28"/>
          <w:szCs w:val="28"/>
          <w:rtl w:val="true"/>
          <w:lang w:bidi="fa-IR"/>
        </w:rPr>
        <w:t xml:space="preserve">نقل می‌کند که لب پایین فضیلت دارد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واحدة منهما النصف علی الاقوی وعلی الاحوط فی السفلی ستة ماة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احتیاط عمل شود و این فتوای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فرمود اقوی این است که مساویند ولی احتیاط مستحب این است که لب پایین ششصد دینار دیه داشته باشد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bookmarkStart w:id="357" w:name="pg4794_57239"/>
    </w:p>
    <w:p>
      <w:pPr>
        <w:pStyle w:val="BookText"/>
        <w:rPr/>
      </w:pPr>
      <w:bookmarkEnd w:id="357"/>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58" w:name="__RefHeading___Toc2276280_2035185390"/>
      <w:bookmarkStart w:id="359" w:name="_Toc120"/>
      <w:bookmarkEnd w:id="358"/>
      <w:r>
        <w:rPr>
          <w:rtl w:val="true"/>
        </w:rPr>
        <w:t>کتاب الدیات</w:t>
      </w:r>
      <w:r>
        <w:rPr>
          <w:rtl w:val="true"/>
        </w:rPr>
        <w:t>(</w:t>
      </w:r>
      <w:r>
        <w:rPr>
          <w:rtl w:val="true"/>
        </w:rPr>
        <w:t xml:space="preserve">حکم دیه قطع بخشی از لب؛ تعریف محدوده لب‌ها؛ حکم خشک شدن </w:t>
      </w:r>
      <w:r>
        <w:rPr>
          <w:rtl w:val="true"/>
        </w:rPr>
        <w:t xml:space="preserve">- </w:t>
      </w:r>
      <w:r>
        <w:rPr>
          <w:rtl w:val="true"/>
        </w:rPr>
        <w:t>سستی لب‌ها؛ حکم قطع لب بعد از سستی؛ حکم پارگی لب‌ها</w:t>
      </w:r>
      <w:r>
        <w:rPr>
          <w:rtl w:val="true"/>
        </w:rPr>
        <w:t xml:space="preserve">) </w:t>
      </w:r>
      <w:r>
        <w:rPr/>
        <w:t>91/02/19</w:t>
      </w:r>
      <w:bookmarkEnd w:id="3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دیه قطع بخشی از لب؛ تعریف محدوده لب‌ها؛ حکم خشک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لب‌ها؛ حکم قطع لب بعد از سستی؛ حکم پارگی 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دو لب دیه کامل ثابت است و در دیه هر یک لب به تنهایی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قول حق این است که علی الاقوی مساوی هستند و اگر کسی بخواهد احتیاط بکند خوب است بنابر همان روایتی که از ظریف نقل شد بگوید در لب سفلی شش هزار درهم، و لب بالا همان نصف دیه کامله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احتیاط اجماعی است که نقل شده است که لب پایین فضیلت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تمسک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ظریف نقل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فضلها علی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گفتیم روایت معارض با روایت سماعه است و رد کردیم ولی از باب احتیاط خوب است دیه لب پایین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دیه قطع بخشی از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مسأله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قطع بعضها بنسبه مساحتها طولا وعرضا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از لب را قطع کرد به نسبت مساحت محاسبه می‌کنند و دیه تعیین می‌کنند ولو دلیل خاص نداشتیم ولی به نسبت دلیلی که در جاهای دیگر داشتیم مانند اذن که در قطع بعض گوش بر اساس مساحت محاسبه می‌شد در لب نیز بر اساس مساحت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روال است و نیاز به دلیل خاص ندارد و گویا در مجموع یک مقدر دارد که هرچه اجزائی داشته باشد در تلف اجزاء نسبت مساحت محاسبه می‌شود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تعریف محدوده لب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الشفة فی العلیا ما تجافی عن اللثة متصلة بالمنخرین والحاجز عرضا وطولها طول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هر انسان دو لب وجود دارد و علی الاقوی مجموع دو لب به طور مساوی یک دیه کامله دارد اکنون در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محدوده لب پایین یا بالا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لپ و از طرفی به بینی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دلیل روایتی ندارد بلکه عرفا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بالا از نظر طول به اندازه طول دهان که باز و بسته می‌شود است و از نظر عرض تا آنجایی که در داخل دهان به لثه نچسبیده تا منخرین و حاجز لب بالاست البته کنار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لپ نام دارد و جزء 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حاشیه الشدقین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محدوده لب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السفلی ما تجافی عن اللثة عرضا وطولها طول الفم ولیست حاشیة الشدقین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لب سفلی از نظر طول به اندازه طول دهان و از نظر عرض تا آنجایی که به لثه نچسبیده تا چانه است و آخر لب همان قسمتی است که به لپ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تقلص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علیها حتی تقلصت فلم تنطبق علی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تقلص جمع شدن و چروکیده شدن است مثلا اگر لباس را بعد از شستن باز نکرده آویزان کند که خشک شود بعد از خشک شدن چروکیده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خشکیده نیز اینگونه است که هنگام خنده بر دندان‌ها مطابق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مقدر ندارد بلکه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مبسوط </w:t>
      </w:r>
      <w:r>
        <w:rPr>
          <w:rStyle w:val="FootnoteAnchor"/>
          <w:rtl w:val="true"/>
        </w:rPr>
        <w:footnoteReference w:id="1263"/>
      </w:r>
      <w:r>
        <w:rPr>
          <w:rFonts w:ascii="IRNazanin" w:hAnsi="IRNazanin" w:eastAsia="IRNazanin"/>
          <w:color w:val="111111"/>
          <w:sz w:val="28"/>
          <w:sz w:val="28"/>
          <w:szCs w:val="28"/>
          <w:rtl w:val="true"/>
          <w:lang w:bidi="fa-IR"/>
        </w:rPr>
        <w:t>مخالفت کرده و می‌فرماید تقلص کالاتلاف است و اتلاف شفه دیه دارد و دیه تقلص همان دیه لب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مناقشه در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بین اتلاف و عیب فرق است اتلاف این است که از بین برود اما در محل بحث این عیبی است که ایجاد شده و تلف نشده پس حکم تلف ندارد و عیبی است که در شرع مقدر ندارد پس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سستی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استرختا بالجنایة فلم تنفصلا عن الاسنان بضحک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 سستی پیدا شده لب‌ها وِل شده است که وقتی بخواهد بخندد هیچ حرکتی در لب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امام عبارت اخرای همان شلل است در اینجا همان حکم شلل را دارد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فثلثا الدیة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دو ثلث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 لب بعد سستی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قطعت بعد الشلل فثلثها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همین لبی که استرخاء پیدا کرد کسی بیاید و آن را قطع کند ثلث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دلیل خاص نداریم و علی القاعده مانند اعضای دیگر عمل می‌شود که عضو اشل اگر قطع شود ثلث دیه دارد و لب یکی از آنهاست و احوط بودن بخاطر همین عدم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خلقتا لبش یک چنین حالتی دارد دیه ندارد اگر همین اشل خلقتی را قطع بکند ثلث دیه دارد یعنی اطلاق ادله می‌گوید می‌خواهد خلقتا اشل باشد یا جنایتا اشل باشد قطعش ثلث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پارگی 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شق الشفتین حتی بدت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ضربه‌ای زد و لب‌ها را پاره کرد به گونه‌ای که دندانها پدیدار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دیه دو لب ثابت است و اگر یکی از لب‌ها پاره شد ثلث دیه همان لب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شکاف را ترمیم کرد و با جراحی پلاستیک معالجه کرد خمس دیه دارد و اگر یکی از لب‌ها را ترمیم کرد خمس دیه همان لب را باید بدهد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bookmarkStart w:id="360" w:name="pg4794_57245"/>
    </w:p>
    <w:p>
      <w:pPr>
        <w:pStyle w:val="BookText"/>
        <w:rPr/>
      </w:pPr>
      <w:bookmarkEnd w:id="360"/>
      <w:r>
        <w:rPr>
          <w:rFonts w:ascii="IRNazanin" w:hAnsi="IRNazanin" w:eastAsia="IRNazanin"/>
          <w:color w:val="111111"/>
          <w:sz w:val="28"/>
          <w:sz w:val="28"/>
          <w:szCs w:val="28"/>
          <w:rtl w:val="true"/>
          <w:lang w:bidi="fa-IR"/>
        </w:rPr>
        <w:t xml:space="preserve">امام در پایان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معروف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احکامی که در تقلص، استرخاء، شقّ شفتین و غیره گفته شد بنابر قول معروف است و دلیل خاص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معالجه هزینه کرده باشد به عهده جانی نیست زیرا مازاد بر دیه‌ای که در شرع معین شده چیزی نمی‌توانیم تعیین بکنیم و هزینه‌های جانبی از روی همان دیه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که ما در دستگاه قضایی بودیم خیلی بحث شد و از مراجع استفتاء کردیم هیچ کسی نگفت که هزینه اضافه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موقع بروند دادگاه و دیه را معین بکنند و مثلا چند مثقال طلا شد بعد از هر مدت همان مقدار از مثقال طلا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معین نشده باشد و دو یا چند سال طول کشید به حساب روز محاسبه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61" w:name="__RefHeading___Toc2276282_2035185390"/>
      <w:bookmarkStart w:id="362" w:name="_Toc121"/>
      <w:bookmarkEnd w:id="361"/>
      <w:r>
        <w:rPr>
          <w:rtl w:val="true"/>
        </w:rPr>
        <w:t>کتاب الدیات</w:t>
      </w:r>
      <w:r>
        <w:rPr>
          <w:rtl w:val="true"/>
        </w:rPr>
        <w:t>(</w:t>
      </w:r>
      <w:r>
        <w:rPr>
          <w:rtl w:val="true"/>
        </w:rPr>
        <w:t xml:space="preserve">فضائل حضرت فاطمه </w:t>
      </w:r>
      <w:r>
        <w:rPr>
          <w:rtl w:val="true"/>
        </w:rPr>
        <w:t>(</w:t>
      </w:r>
      <w:r>
        <w:rPr>
          <w:rtl w:val="true"/>
        </w:rPr>
        <w:t>سلام الله علیها</w:t>
      </w:r>
      <w:r>
        <w:rPr>
          <w:rtl w:val="true"/>
        </w:rPr>
        <w:t xml:space="preserve">) </w:t>
      </w:r>
      <w:r>
        <w:rPr>
          <w:rtl w:val="true"/>
        </w:rPr>
        <w:t>دیه زبان</w:t>
      </w:r>
      <w:r>
        <w:rPr>
          <w:rtl w:val="true"/>
        </w:rPr>
        <w:t xml:space="preserve">- </w:t>
      </w:r>
      <w:r>
        <w:rPr>
          <w:rtl w:val="true"/>
        </w:rPr>
        <w:t>دیه زبان اخرس</w:t>
      </w:r>
      <w:r>
        <w:rPr>
          <w:rtl w:val="true"/>
        </w:rPr>
        <w:t xml:space="preserve">) </w:t>
      </w:r>
      <w:r>
        <w:rPr/>
        <w:t>91/02/20</w:t>
      </w:r>
      <w:bookmarkEnd w:id="3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زبان 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آینده مصادف با ولادت با سعادت بانوی دو عالم سیده زنهای دنیا و آخرت فاطمه زهرا است و درس‌های حوزه هم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مناسبت به جای بحث اخلاقی معمول چهارشنبه‌ها نکاتی درباره شأن و جلالت آنحضرت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w:t>
      </w:r>
      <w:r>
        <w:rPr>
          <w:rStyle w:val="FootnoteAnchor"/>
          <w:rtl w:val="true"/>
        </w:rPr>
        <w:footnoteReference w:id="1264"/>
      </w:r>
      <w:r>
        <w:rPr>
          <w:rFonts w:ascii="IRNazanin" w:hAnsi="IRNazanin" w:eastAsia="IRNazanin"/>
          <w:color w:val="111111"/>
          <w:sz w:val="28"/>
          <w:sz w:val="28"/>
          <w:szCs w:val="28"/>
          <w:rtl w:val="true"/>
          <w:lang w:bidi="fa-IR"/>
        </w:rPr>
        <w:t xml:space="preserve">مرحوم مجلسی از کتاب فضایل الشیعة </w:t>
      </w:r>
      <w:r>
        <w:rPr>
          <w:rStyle w:val="FootnoteAnchor"/>
          <w:rtl w:val="true"/>
        </w:rPr>
        <w:footnoteReference w:id="1265"/>
      </w:r>
      <w:r>
        <w:rPr>
          <w:rFonts w:ascii="IRNazanin" w:hAnsi="IRNazanin" w:eastAsia="IRNazanin"/>
          <w:color w:val="111111"/>
          <w:sz w:val="28"/>
          <w:sz w:val="28"/>
          <w:szCs w:val="28"/>
          <w:rtl w:val="true"/>
          <w:lang w:bidi="fa-IR"/>
        </w:rPr>
        <w:t xml:space="preserve">مرحوم صدوق نقل می‌کند از ابی سعید خدری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جلوسا مع رسول الله اذ اقبل الیه رجل فقال یا رسول الله اخبرنی عن قول الله لابلیس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عده‌ای از اصحاب نزد رسول الله نشسته بودیم که یک نفر از راه رسید و از پیامبر در مورد آیه قرآن </w:t>
      </w:r>
      <w:r>
        <w:rPr>
          <w:rStyle w:val="FootnoteAnchor"/>
          <w:rtl w:val="true"/>
        </w:rPr>
        <w:footnoteReference w:id="1266"/>
      </w:r>
      <w:r>
        <w:rPr>
          <w:rFonts w:ascii="IRNazanin" w:hAnsi="IRNazanin" w:eastAsia="IRNazanin"/>
          <w:color w:val="111111"/>
          <w:sz w:val="28"/>
          <w:sz w:val="28"/>
          <w:szCs w:val="28"/>
          <w:rtl w:val="true"/>
          <w:lang w:bidi="fa-IR"/>
        </w:rPr>
        <w:t xml:space="preserve">که خداوند خطاب به ابلیس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تکبر کردی یا خود را از بزرگان دانستی که بر آدم سجده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یا رسول الله الذین هم اعلی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که از عالین هستند و بر آنان سجده بر آدم واجب نبود و از ملائکه بالاتر بودند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انا وعلی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من و علی و فاطمه و حسن و حسین مصداق عالین هستیم که بالاتر از فرشتگان هستیم و بر ما سجده بر آدم واجب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سرادق العرش نسبح الله وتسبح الملائکة بتسبیحنا قبل ان یخلق الله آدم بالفی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 هزار سال قبل از خلقت آدم در جایگاهی از عرش خدا مستقر بودیم و تسبیح خداوند می‌گفتیم و فرشتگان از ما آموخته و به پیروی از ما تسبیح خداوند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خلق الله آدم امر الملائکة ان یسجدوا له ولم یامرنا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آدم را خلق کرد به فرشتگان دستور داد بر آدم سجده کنند و به ما امر نکرد بر آدم سجده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فسجدت الملائکه کلهم الا ابلیس فانه ابی ان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امر خدا بر آدم سجده کردند و ابلیس از سجده بر آدم امتناع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استکبرت ام کنت من العالین ای من هولاء الخمس المکتوبة اسمائهم فی سرادق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ابلیس شد که آیا از روی تکبر و نخوت بر آدم سجده نکردی یا فکر کردی از عالین و برترهای از فرشتگان هستی و جزء آن پنج تن هستی که نامشان در جایگاهی از عرش خداوند ثبت شده است؟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عالین یعنی همان پنج نفر که هم خودشان در سرادق عرش بودند و هم نامشان زینت عرش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باب الله الذی یؤتی منه بنا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آسمانها ما الگوی فرشتگان برای تسبیح خداوند بودیم در دنیا هم راه هدایت بندگان مائیم و با پیروی از ما بندگان به هدایت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احبنا احبه الله واسکنه جنته ومن ابغضنا ابغضه الله واسکنه ناره ولا یحبنا الا من طاب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دوست بدارد خداوند او را دوست می‌دارد و او را در بهشت خود اسکان می‌دهد و هر کس با ما دشمنی کند خداوند از او نفرت دارد او را در جهنم اسکان می‌دهد و شیعیان ما همگان طیب مولد دارند و حلال زاده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خمسه آل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سال قبل از خلقت آدم خلق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ملائکه در تسبیح گفتن برای خداوند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برای هدایت مردم در دنیا هستند و فاطمه یکی از آن پنج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فاطمه زهرا مناقب و فضایل بالایی دارد فضائل صدیقه طاهره خیلی زیاد است و می‌فرمودند به نظر من بالاترین چیزی که می‌تواند از فضایل آن حضرت باشد این حدیث است که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از امام صادق در بحار </w:t>
      </w:r>
      <w:r>
        <w:rPr>
          <w:rStyle w:val="FootnoteAnchor"/>
          <w:rtl w:val="true"/>
        </w:rPr>
        <w:footnoteReference w:id="1267"/>
      </w:r>
      <w:r>
        <w:rPr>
          <w:rFonts w:ascii="IRNazanin" w:hAnsi="IRNazanin" w:eastAsia="IRNazanin"/>
          <w:color w:val="111111"/>
          <w:sz w:val="28"/>
          <w:sz w:val="28"/>
          <w:szCs w:val="28"/>
          <w:rtl w:val="true"/>
          <w:lang w:bidi="fa-IR"/>
        </w:rPr>
        <w:t xml:space="preserve">نقل می‌کند که از آن حضرت از مصحف فاطمه سوال شد که چیست؟ و کجاست؟ و در چه موضوعی است؟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فاطمة مکثت بعد رسول الله خمس وسبعین یوما </w:t>
      </w:r>
      <w:r>
        <w:rPr>
          <w:rStyle w:val="FootnoteAnchor"/>
          <w:rtl w:val="true"/>
        </w:rPr>
        <w:footnoteReference w:id="1268"/>
      </w:r>
      <w:r>
        <w:rPr>
          <w:rFonts w:ascii="IRNazanin" w:hAnsi="IRNazanin" w:eastAsia="IRNazanin"/>
          <w:color w:val="111111"/>
          <w:sz w:val="28"/>
          <w:sz w:val="28"/>
          <w:szCs w:val="28"/>
          <w:rtl w:val="true"/>
          <w:lang w:bidi="fa-IR"/>
        </w:rPr>
        <w:t>وکان دخلها حزن شدید علی ابیها وکان جبرائیل یاتیها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و لحن استمرار را می رساند یعنی هر روز در این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جبرائیل بر فاطمه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روی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یأتیها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می‌کردند که نگفته وحی می‌شد بلکه جبرئیل هر روز نازل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فیحسن عزاها علی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فاطمه به خاطر عزای پدرش تسلیت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فیطیب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می‌کرد به نحوی از حزن فاطمه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ویخبرها عن ابیها ومکانه ویخبرها بما یکون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اوضاع پدرش در نزد خداوند خبر می‌داد و از حوادثی که بعد از پدرش می‌آید خبر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یکتب ذلک فهذا 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که آن کلمات را بر فاطمه عرضه می‌کرد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که نتیجه‌اش این مصحف فاطمه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از اینجا می‌فهمیم تا سنخیتی بین روح خدا که جبرائیل است و یک شخص از انسان‌ها نباشد نمی‌تواند بر او نازل شود برای نمونه بر حضرت مریم هم که آمد بصورت یک انسان ممثل شد و حضرت مریم ناراحت شد که تو یک مرد نامحرم کیستی که اینجا آمدی و برای همه انبیاء هم جبرائیل نازل نمی‌شد حتی حضرت موسی فقط صدا می‌شنید و به حضور نمی‌آمد اما نزول جبرئیل که برای شخص پیامبر می‌آمد برای فاطمه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در این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همیشه می‌آمد نه اینکه یکبار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از امام صادق </w:t>
      </w:r>
      <w:r>
        <w:rPr>
          <w:rStyle w:val="FootnoteAnchor"/>
          <w:rtl w:val="true"/>
        </w:rPr>
        <w:footnoteReference w:id="126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عندنا مصحف فاطمة وما یدری مصحف فاطمة وان مثل قرآنکم هذا ثلاث مرات والله ما فیه من قرآنکم حرف واحد انما هو شئ املاه الله و اوحی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نزد ما است و مردم که نمی‌دانند مصحف فاطمه چیست؟ مصحف فاطمه از نظر حجم مطالب سه برابر قرآن کریم است که در اختیار دارید و امام اضافه فرمود به خدا قسم یک حرف از مطالب و کلمات قرآن در مصحف فاطمه نیامده است بلکه مطالبی خاص است که خدا از طریق جبرئیل آن را املاء کرده و حضرت علی ابن ابیطالب آن را نوشته است یعنی مصحف فاطمه وحی تشریعی نیست که دین جدیدی باشد بلکه اسراری است که بیان 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راه صحیح فاطمه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فاطمه را بشناسیم باید از کلمات پیامبر بشناسیم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تعبیرات فراوانی پیامبر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 الناس علیه</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فاطمه عزیزترین افراد نزد پیامبر بود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نور عینی</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فاطمه نور چشمان من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فؤادی</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فاطمه میوه دل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قلبی التی بین جنبیه</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فاطمه قلب من است که بین دو پهلوی من واقع شده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یسوؤنی ما سائها ویسرُّنی ما سرَّها</w:t>
      </w:r>
      <w:r>
        <w:rPr>
          <w:rFonts w:eastAsia="Amiri" w:cs="Amiri" w:ascii="Amiri" w:hAnsi="Amiri"/>
          <w:color w:val="111111"/>
          <w:sz w:val="28"/>
          <w:szCs w:val="28"/>
          <w:rtl w:val="true"/>
          <w:lang w:bidi="ar-SA"/>
        </w:rPr>
        <w:t xml:space="preserve">» </w:t>
      </w:r>
      <w:r>
        <w:rPr>
          <w:rStyle w:val="FootnoteAnchor"/>
          <w:rtl w:val="true"/>
        </w:rPr>
        <w:footnoteReference w:id="1276"/>
      </w:r>
      <w:r>
        <w:rPr>
          <w:rFonts w:ascii="IRNazanin" w:hAnsi="IRNazanin" w:eastAsia="IRNazanin"/>
          <w:color w:val="111111"/>
          <w:sz w:val="28"/>
          <w:sz w:val="28"/>
          <w:szCs w:val="28"/>
          <w:rtl w:val="true"/>
          <w:lang w:bidi="fa-IR"/>
        </w:rPr>
        <w:t>هرآنچه فاطمه را بدحال کند مرا بدحال می‌سازد و هرآنچه فاطمه را خوشحال کند مرا خوشحال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احب الناس الی رسول الله</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فاطمه محبوب‌ترین افراد نزد پیامبر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پیامبر در مورد فاطمه فرمود پدرش فدایش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تعبیرات برای دختر پیامبر بودن نیست بلکه جلالت فاطمه و عظمت فاطمه باعث این تعبیرات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همه ما را جزء پیروان آنحضرت قرار بدهد و مشمول شفاعت آنحضرت باشیم و همگان از دم جان دادن به بعد مشمول شفاعت آن حضرت باشیم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بدن انسان تک عضو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لسان الصحیح اذا استوصل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از بیخ قطع شود دیه کامله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در مسأله نیست بلکه در جواهر </w:t>
      </w:r>
      <w:r>
        <w:rPr>
          <w:rStyle w:val="FootnoteAnchor"/>
          <w:rtl w:val="true"/>
        </w:rPr>
        <w:footnoteReference w:id="127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علیه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که از قبل داشتیم؛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هشام بن سالم </w:t>
      </w:r>
      <w:r>
        <w:rPr>
          <w:rStyle w:val="FootnoteAnchor"/>
          <w:rtl w:val="true"/>
        </w:rPr>
        <w:footnoteReference w:id="1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فی الانسان منه اثنان ففیهما الدیة وفی کل واحد منهما نصف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اثنان ففی الواحد نصف الدیة مثل الیدین والعینین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مکرر خواندیم اگر عضوی در بدن دو تا باشد در دو تا یک دیه کامل و اگر عضوی یک و تک عضو باشد همان یکی دیه کامله دارد و زبان هم در بدن تک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علاء بن فضیل </w:t>
      </w:r>
      <w:r>
        <w:rPr>
          <w:rStyle w:val="FootnoteAnchor"/>
          <w:rtl w:val="true"/>
        </w:rPr>
        <w:footnoteReference w:id="1282"/>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لسانه الدیة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حکم اعضاء بدن انسان فرمود زبان انسان دیه کامله 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سماعه </w:t>
      </w:r>
      <w:r>
        <w:rPr>
          <w:rStyle w:val="FootnoteAnchor"/>
          <w:rtl w:val="true"/>
        </w:rPr>
        <w:footnoteReference w:id="1283"/>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اللسان اذا قطع الدیة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زبان قطع شود دیه کامله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زبان 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 دیه زبان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لسان الاخرس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گنگ و لال باشد ثلث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خلافی ندارد بلکه در مبسوط </w:t>
      </w:r>
      <w:r>
        <w:rPr>
          <w:rStyle w:val="FootnoteAnchor"/>
          <w:rtl w:val="true"/>
        </w:rPr>
        <w:footnoteReference w:id="1284"/>
      </w:r>
      <w:r>
        <w:rPr>
          <w:rFonts w:ascii="IRNazanin" w:hAnsi="IRNazanin" w:eastAsia="IRNazanin"/>
          <w:color w:val="111111"/>
          <w:sz w:val="28"/>
          <w:sz w:val="28"/>
          <w:szCs w:val="28"/>
          <w:rtl w:val="true"/>
          <w:lang w:bidi="fa-IR"/>
        </w:rPr>
        <w:t xml:space="preserve">و سرائر </w:t>
      </w:r>
      <w:r>
        <w:rPr>
          <w:rStyle w:val="FootnoteAnchor"/>
          <w:rtl w:val="true"/>
        </w:rPr>
        <w:footnoteReference w:id="1285"/>
      </w:r>
      <w:r>
        <w:rPr>
          <w:rFonts w:ascii="IRNazanin" w:hAnsi="IRNazanin" w:eastAsia="IRNazanin"/>
          <w:color w:val="111111"/>
          <w:sz w:val="28"/>
          <w:sz w:val="28"/>
          <w:szCs w:val="28"/>
          <w:rtl w:val="true"/>
          <w:lang w:bidi="fa-IR"/>
        </w:rPr>
        <w:t xml:space="preserve">ادعای اجماع شده و نیز مرحوم شیخ در خلاف </w:t>
      </w:r>
      <w:r>
        <w:rPr>
          <w:rStyle w:val="FootnoteAnchor"/>
          <w:rtl w:val="true"/>
        </w:rPr>
        <w:footnoteReference w:id="128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الفرقه واخبارهم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برید بن معاویة </w:t>
      </w:r>
      <w:r>
        <w:rPr>
          <w:rStyle w:val="FootnoteAnchor"/>
          <w:rtl w:val="true"/>
        </w:rPr>
        <w:footnoteReference w:id="1287"/>
      </w:r>
      <w:r>
        <w:rPr>
          <w:rFonts w:ascii="IRNazanin" w:hAnsi="IRNazanin" w:eastAsia="IRNazanin"/>
          <w:color w:val="111111"/>
          <w:sz w:val="28"/>
          <w:sz w:val="28"/>
          <w:szCs w:val="28"/>
          <w:rtl w:val="true"/>
          <w:lang w:bidi="fa-IR"/>
        </w:rPr>
        <w:t xml:space="preserve">عن ابی جعفر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الاخرس وعین الاعمی وذکر الخصی و انثییه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را می‌شمارد که ثلث دیه دارد که زبان اخرس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نمی‌کند اخرس خلقتا باشد یا مرضی عارض شده و اخرس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 للادله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که روایات است اطلاق دارد و شامل اخرس خلقتی یا عرضی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روایت داریم که دو گونه نقل شده است علی نقل صدوق در من لا یحضر </w:t>
      </w:r>
      <w:r>
        <w:rPr>
          <w:rStyle w:val="FootnoteAnchor"/>
          <w:rtl w:val="true"/>
        </w:rPr>
        <w:footnoteReference w:id="1288"/>
      </w:r>
      <w:r>
        <w:rPr>
          <w:rFonts w:ascii="IRNazanin" w:hAnsi="IRNazanin" w:eastAsia="IRNazanin"/>
          <w:color w:val="111111"/>
          <w:sz w:val="28"/>
          <w:sz w:val="28"/>
          <w:szCs w:val="28"/>
          <w:rtl w:val="true"/>
          <w:lang w:bidi="fa-IR"/>
        </w:rPr>
        <w:t>تفصیل دارد که اگر خلقتا اخرس بود دیه کامل و اگر بالعرض اخرس بود ثلث دیه دارد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bookmarkStart w:id="363" w:name="pg4794_57265"/>
    </w:p>
    <w:p>
      <w:pPr>
        <w:pStyle w:val="BookText"/>
        <w:rPr/>
      </w:pPr>
      <w:bookmarkEnd w:id="363"/>
      <w:r>
        <w:rPr>
          <w:rFonts w:ascii="IRNazanin" w:hAnsi="IRNazanin" w:eastAsia="IRNazanin"/>
          <w:color w:val="111111"/>
          <w:sz w:val="28"/>
          <w:sz w:val="28"/>
          <w:szCs w:val="28"/>
          <w:rtl w:val="true"/>
          <w:lang w:bidi="fa-IR"/>
        </w:rPr>
        <w:t>این روایت را ان شاء الله بعد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64" w:name="__RefHeading___Toc2276284_2035185390"/>
      <w:bookmarkStart w:id="365" w:name="_Toc122"/>
      <w:bookmarkEnd w:id="364"/>
      <w:r>
        <w:rPr>
          <w:rtl w:val="true"/>
        </w:rPr>
        <w:t>کتاب الدیات</w:t>
      </w:r>
      <w:r>
        <w:rPr>
          <w:rtl w:val="true"/>
        </w:rPr>
        <w:t>(</w:t>
      </w:r>
      <w:r>
        <w:rPr>
          <w:rtl w:val="true"/>
        </w:rPr>
        <w:t>دیه زبان</w:t>
      </w:r>
      <w:r>
        <w:rPr>
          <w:rtl w:val="true"/>
        </w:rPr>
        <w:t xml:space="preserve">- </w:t>
      </w:r>
      <w:r>
        <w:rPr>
          <w:rtl w:val="true"/>
        </w:rPr>
        <w:t>دیه زبان اخرس</w:t>
      </w:r>
      <w:r>
        <w:rPr>
          <w:rtl w:val="true"/>
        </w:rPr>
        <w:t xml:space="preserve">) </w:t>
      </w:r>
      <w:r>
        <w:rPr/>
        <w:t>91/02/24</w:t>
      </w:r>
      <w:bookmarkEnd w:id="3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زبان 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دیه لسان دو مطلب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قطع لسان صحیح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قطع لسان اخرس یعنی کسی که لال است و قادر بر تکلم نیست اما زبان دارد ثلث دیه ثابت است و در هر دو مورد به تفصیل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در مورد شمول اخرس گفتیم عام است هر دو مورد خَرَس خلقتا یا بالعرض را شامل میشود و در هر دو صورت ثلث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تأیید عدم فرق دو مورد؛ روایتی صحیحه </w:t>
      </w:r>
      <w:r>
        <w:rPr>
          <w:rStyle w:val="FootnoteAnchor"/>
          <w:rtl w:val="true"/>
        </w:rPr>
        <w:footnoteReference w:id="1289"/>
      </w:r>
      <w:r>
        <w:rPr>
          <w:rFonts w:ascii="IRNazanin" w:hAnsi="IRNazanin" w:eastAsia="IRNazanin"/>
          <w:color w:val="111111"/>
          <w:sz w:val="28"/>
          <w:sz w:val="28"/>
          <w:szCs w:val="28"/>
          <w:rtl w:val="true"/>
          <w:lang w:bidi="fa-IR"/>
        </w:rPr>
        <w:t>از برید بن معاویه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لسان الاخرس وعین الاعمی وذکر الخصی وانثییه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اطلاق دارد چه خلقتا اخرس باشد یا به آفة اخرس باشد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روایت دیگری مطرح است که از نظر سند صحیحه است ولی دلالت بر تفصیل می کند و می گوید اگر اخرس خلقتا بود و الآن جانی آن زبان را قطع کرد دیه کامل دارد و اگر به آفت باشد ثلث دیه دارد روایت را در ذیل ملاحضه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ابی بصیر </w:t>
      </w:r>
      <w:r>
        <w:rPr>
          <w:rStyle w:val="FootnoteAnchor"/>
          <w:rtl w:val="true"/>
        </w:rPr>
        <w:footnoteReference w:id="1290"/>
      </w:r>
      <w:r>
        <w:rPr>
          <w:rFonts w:ascii="IRNazanin" w:hAnsi="IRNazanin" w:eastAsia="IRNazanin"/>
          <w:color w:val="111111"/>
          <w:sz w:val="28"/>
          <w:sz w:val="28"/>
          <w:szCs w:val="28"/>
          <w:rtl w:val="true"/>
          <w:lang w:bidi="fa-IR"/>
        </w:rPr>
        <w:t xml:space="preserve">عن ابی جعفر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سئله بعض آل زراره عن رجل قطع لسان رجل اخرس فقال ان کان ولدته امه و هو اخرس فعلیه الدیة و ان کان لسانه ذهب به وجع او آفة بعد ما کان یتکلم فان علی الذی قطع لسانه ثلث دیة لسانه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مضمون روایت تفصیل در مسأله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پرسش فردی از آل زرارة </w:t>
      </w:r>
      <w:r>
        <w:rPr>
          <w:rStyle w:val="FootnoteAnchor"/>
          <w:rtl w:val="true"/>
        </w:rPr>
        <w:footnoteReference w:id="1291"/>
      </w:r>
      <w:r>
        <w:rPr>
          <w:rFonts w:ascii="IRNazanin" w:hAnsi="IRNazanin" w:eastAsia="IRNazanin"/>
          <w:color w:val="111111"/>
          <w:sz w:val="28"/>
          <w:sz w:val="28"/>
          <w:szCs w:val="28"/>
          <w:rtl w:val="true"/>
          <w:lang w:bidi="fa-IR"/>
        </w:rPr>
        <w:t>فرمود اگر اخرسی که لسانش قطع شد خلقتا اخرس بود بر جانی تمام دیه زبان ثابت است و اگر از اول تولد لال نبود بلکه با جنایت یا آفت سماوی قدرت تکلم را از دست داد بر جانی ثلث دیه زبان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و 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معارض دو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مورد استدلال بنابر نقل مرحوم صدوق 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 خلقتی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 آفتی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این نقل من لا یحضر </w:t>
      </w:r>
      <w:r>
        <w:rPr>
          <w:rStyle w:val="FootnoteAnchor"/>
          <w:rtl w:val="true"/>
        </w:rPr>
        <w:footnoteReference w:id="1292"/>
      </w:r>
      <w:r>
        <w:rPr>
          <w:rFonts w:ascii="IRNazanin" w:hAnsi="IRNazanin" w:eastAsia="IRNazanin"/>
          <w:color w:val="111111"/>
          <w:sz w:val="28"/>
          <w:sz w:val="28"/>
          <w:szCs w:val="28"/>
          <w:rtl w:val="true"/>
          <w:lang w:bidi="fa-IR"/>
        </w:rPr>
        <w:t>می تواند معارض باشد با روایت صحیحه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روایت را مرحوم کلینی در کافی </w:t>
      </w:r>
      <w:r>
        <w:rPr>
          <w:rStyle w:val="FootnoteAnchor"/>
          <w:rtl w:val="true"/>
        </w:rPr>
        <w:footnoteReference w:id="1293"/>
      </w:r>
      <w:r>
        <w:rPr>
          <w:rFonts w:ascii="IRNazanin" w:hAnsi="IRNazanin" w:eastAsia="IRNazanin"/>
          <w:color w:val="111111"/>
          <w:sz w:val="28"/>
          <w:sz w:val="28"/>
          <w:szCs w:val="28"/>
          <w:rtl w:val="true"/>
          <w:lang w:bidi="fa-IR"/>
        </w:rPr>
        <w:t xml:space="preserve">نقل می کند و در هر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 خلقتی و آفتی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علی نقل تفصیل دارد و علی نقل تفصیل ندارد پس روایت صریح نیست در نتیجه نمی توان به آن اعتماد کرد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294"/>
      </w:r>
      <w:r>
        <w:rPr>
          <w:rFonts w:ascii="IRNazanin" w:hAnsi="IRNazanin" w:eastAsia="IRNazanin"/>
          <w:color w:val="111111"/>
          <w:sz w:val="28"/>
          <w:sz w:val="28"/>
          <w:szCs w:val="28"/>
          <w:rtl w:val="true"/>
          <w:lang w:bidi="fa-IR"/>
        </w:rPr>
        <w:t xml:space="preserve">می فرماید می پذیریم چنین روایت صحیحه ای بنابر نقل صدوق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انی لم اجد عاملا به فهو شاذ قاصر عن تقیید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نیافتم که فقیهی به این روایت عمل کرده باشد بنابراین روایت شاذ است و نمی تواند عموم دیگر روایات را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حق همان است که در لسان اخرس ثلث دیه است سواء اینکه خلقتا باشد یا به آفت سماوی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بخشی از زبان 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قطع بعض لسان الاخرس فبحساب المساحة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لسان اخرس را قطع کرد منطقه قطع شده با مجموع مساحت زبان به نسبت سنجیده می شود و درصد دیه آن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295"/>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نظائر این اعضاء هم اینگونه بود در این مورد نیز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بخشی از زبان صحیحه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الصحیح فیعتبر قطعه بحروف المعجم، وتبسط الدیة علی الجمیع بالسویة من غیر فرق بین خفیفها وثقیلها، والسنیة وغیرها، فإن ذهبت أجمع فالدیة کاملة، وإن ذهب بعضها وجب نصیب الذاهب خاصة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انما الکلام در لسان صحیح </w:t>
      </w:r>
      <w:r>
        <w:rPr>
          <w:rStyle w:val="FootnoteAnchor"/>
          <w:rtl w:val="true"/>
        </w:rPr>
        <w:footnoteReference w:id="1297"/>
      </w:r>
      <w:r>
        <w:rPr>
          <w:rFonts w:ascii="IRNazanin" w:hAnsi="IRNazanin" w:eastAsia="IRNazanin"/>
          <w:color w:val="111111"/>
          <w:sz w:val="28"/>
          <w:sz w:val="28"/>
          <w:szCs w:val="28"/>
          <w:rtl w:val="true"/>
          <w:lang w:bidi="fa-IR"/>
        </w:rPr>
        <w:t xml:space="preserve">؛ اگر بعضی از زبانی که سالم است و تکلم می کند قطع شد مشهور می گویند به حسب منافع محاسبه می کنند و در راس منافع زبان تکلم است با این مبنا که حروف الفبا را محاسبه می کنند تا مشخص شود که از بیست و هشت حرف چه تعداد از حروف را نمی تواند ادا کند به همان میزان دیه را محاسبه می کنند و لذا علی القاعده دیه باید بین عدد حروف الفبا تقسیم شود یعنی ممکن است نصف زبان قطع شود اما در صورتی که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تکلم نکند نمی توانیم نصف دیه دریافت کنیم بلکه باید به اندازه سهم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دیه دریافت نماییم که سهم هر حرف از دیه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مقداری از یک دینار می شود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فرض کنید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فاقد شد ده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 شود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دینار یا 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فاقد شد پنج سی و پنج دینار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129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الاصحاب اعتبار لسان الصحیح بحروف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البرهان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مذهب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خلاف </w:t>
      </w:r>
      <w:r>
        <w:rPr>
          <w:rStyle w:val="FootnoteAnchor"/>
          <w:rtl w:val="true"/>
        </w:rPr>
        <w:footnoteReference w:id="1300"/>
      </w:r>
      <w:r>
        <w:rPr>
          <w:rFonts w:ascii="IRNazanin" w:hAnsi="IRNazanin" w:eastAsia="IRNazanin"/>
          <w:color w:val="111111"/>
          <w:sz w:val="28"/>
          <w:sz w:val="28"/>
          <w:szCs w:val="28"/>
          <w:rtl w:val="true"/>
          <w:lang w:bidi="fa-IR"/>
        </w:rPr>
        <w:t xml:space="preserve">مرحوم شیخ می فرماید علیه اجماع الفرقه واخبارها و در مبسوط </w:t>
      </w:r>
      <w:r>
        <w:rPr>
          <w:rStyle w:val="FootnoteAnchor"/>
          <w:rtl w:val="true"/>
        </w:rPr>
        <w:footnoteReference w:id="1301"/>
      </w:r>
      <w:r>
        <w:rPr>
          <w:rFonts w:ascii="IRNazanin" w:hAnsi="IRNazanin" w:eastAsia="IRNazanin"/>
          <w:color w:val="111111"/>
          <w:sz w:val="28"/>
          <w:sz w:val="28"/>
          <w:szCs w:val="28"/>
          <w:rtl w:val="true"/>
          <w:lang w:bidi="fa-IR"/>
        </w:rPr>
        <w:t xml:space="preserve">و سرائر </w:t>
      </w:r>
      <w:r>
        <w:rPr>
          <w:rStyle w:val="FootnoteAnchor"/>
          <w:rtl w:val="true"/>
        </w:rPr>
        <w:footnoteReference w:id="1302"/>
      </w:r>
      <w:r>
        <w:rPr>
          <w:rFonts w:ascii="IRNazanin" w:hAnsi="IRNazanin" w:eastAsia="IRNazanin"/>
          <w:color w:val="111111"/>
          <w:sz w:val="28"/>
          <w:sz w:val="28"/>
          <w:szCs w:val="28"/>
          <w:rtl w:val="true"/>
          <w:lang w:bidi="fa-IR"/>
        </w:rPr>
        <w:t>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سماعه </w:t>
      </w:r>
      <w:r>
        <w:rPr>
          <w:rStyle w:val="FootnoteAnchor"/>
          <w:rtl w:val="true"/>
        </w:rPr>
        <w:footnoteReference w:id="130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رجل ضرب غلامه ضربة فقطع بعض لسانه فافصح ببعض و لم یفصح ببعض فقال یقرء المعجم فما افصح به طرح من الدیة و ما لم یفصح الزم الدیة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 از اما پرسیدم اگر مردی به غلامی ضربتی زد و بخشی از زبان را قطع کرد و برخی از حروف نمی تواند تکلم کند تکلیف چیست؟</w:t>
      </w:r>
    </w:p>
    <w:p>
      <w:pPr>
        <w:pStyle w:val="BookText"/>
        <w:rPr/>
      </w:pPr>
      <w:r>
        <w:rPr>
          <w:rFonts w:ascii="IRNazanin" w:hAnsi="IRNazanin" w:eastAsia="IRNazanin"/>
          <w:color w:val="111111"/>
          <w:sz w:val="28"/>
          <w:sz w:val="28"/>
          <w:szCs w:val="28"/>
          <w:rtl w:val="true"/>
          <w:lang w:bidi="fa-IR"/>
        </w:rPr>
        <w:t>امام فرمود وادار می شود که حروف را اداء کند هرچند حرفی که نتواند اداء کند دیه ثابت است پس کل دیه بر کل حروف تقسیم می شود تا دیه هر حرف به دست آید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مناقشه اول در دلیل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این روایت به این کیفیت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بر تعداد حروف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ذیل دارد که صاحب وسائل نیز نقل کرده است </w:t>
      </w:r>
      <w:r>
        <w:rPr>
          <w:rStyle w:val="FootnoteAnchor"/>
          <w:rtl w:val="true"/>
        </w:rPr>
        <w:footnoteReference w:id="1304"/>
      </w:r>
      <w:r>
        <w:rPr>
          <w:rFonts w:ascii="IRNazanin" w:hAnsi="IRNazanin" w:eastAsia="IRNazanin"/>
          <w:color w:val="111111"/>
          <w:sz w:val="28"/>
          <w:sz w:val="28"/>
          <w:szCs w:val="28"/>
          <w:rtl w:val="true"/>
          <w:lang w:bidi="fa-IR"/>
        </w:rPr>
        <w:t xml:space="preserve">بعد از اینکه امام جواب را دادند سائل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دیته واحد، والباء دیتها اثنان، والجیم ثلاثة، والدال أربعة، والهاء خمسة، والواو ستة، والزاء سبعة، والحاء ثمانیة، والطاء تسعة، والیاء عشرة، والکاف عشرون، واللام ثلاثون، والمیم أربعون، والنون خمسون، والسین ستون، والعین سبعون، والفاء ثمانون، والصاد تسعون، والقاف مائة، والراء مائتان، والشین ثلاثمائة، والتاء أربعمائة وکل حرف یزید بعد هذا من ألف ب ت ث زدت له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تعیین کنیم امام فرمودند روی حساب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تا ده محاسبه شود از ده تا صد ده تائی و از صد صد تائی و این خلاف طرحی است که مشهور مطرح کرده است زیرا مشهور بر اساس صدر روایت می گفت کل دیه بر تعداد حروف تقسیم می شود و هر حرفی سهم مساوی دارد که به طور متوسط هر حرفی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اول در دلیل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هذا الخبر من تفصیل الدیة علی الحروف یشبه أن یکون من کلام بعض الرواة حیث سمعوا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علی حروف الجمل ظنوا أنه علی ما یتعارفه الحساب ولم یکن القصد ذلک، بل القصد أنها تقسم أجزاء متساویة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ذیل برداشت خود راوی است و کلام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تفصیلی که آمده است ناظر بر این است که وقتی امام فرمود بر اساس جمل دیه تقسیم می شود راوی گمان کرد که باید عددها بر اساس حروف ابجد محاسبه شود در حالیکه منظور امام همان تقسیم دیه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بطور مساوی بوده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bookmarkStart w:id="366" w:name="pg4794_57275"/>
    </w:p>
    <w:p>
      <w:pPr>
        <w:pStyle w:val="BookText"/>
        <w:rPr/>
      </w:pPr>
      <w:bookmarkEnd w:id="366"/>
      <w:r>
        <w:rPr>
          <w:rFonts w:ascii="IRNazanin" w:hAnsi="IRNazanin" w:eastAsia="IRNazanin"/>
          <w:color w:val="111111"/>
          <w:sz w:val="28"/>
          <w:sz w:val="28"/>
          <w:szCs w:val="28"/>
          <w:rtl w:val="true"/>
          <w:lang w:bidi="fa-IR"/>
        </w:rPr>
        <w:t>مناقشه دوم در دلیل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در ادامه طی نقل از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أن التفصیل المذکور لا یبلغ الدیة إن حسب علی الدراهم، ویبلغ أضعاف أضعاف الدیة إن حسب علی الدنانیر، کل ذلک فاسد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دیته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بعض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بصورت شمارگان حروف ابجد محاسبه شود بر اساس دراهم حروف تمام می شود و مقداری از دیه باقی می ماند و بر اساس دینار مقداری از حروف باقی می ماند و هردو فرض باطل است ضمن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دیة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کلام راوی است و کلام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مطلب به این کیفیت است که اگر لسان صحیح قطع شد به حساب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تعیین می کنیم نه به حساب مساحت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67" w:name="__RefHeading___Toc2276286_2035185390"/>
      <w:bookmarkStart w:id="368" w:name="_Toc123"/>
      <w:bookmarkEnd w:id="367"/>
      <w:r>
        <w:rPr>
          <w:rtl w:val="true"/>
        </w:rPr>
        <w:t>کتاب الدیات</w:t>
      </w:r>
      <w:r>
        <w:rPr>
          <w:rtl w:val="true"/>
        </w:rPr>
        <w:t>(</w:t>
      </w:r>
      <w:r>
        <w:rPr>
          <w:rtl w:val="true"/>
        </w:rPr>
        <w:t>دیه زبان</w:t>
      </w:r>
      <w:r>
        <w:rPr>
          <w:rtl w:val="true"/>
        </w:rPr>
        <w:t xml:space="preserve">- </w:t>
      </w:r>
      <w:r>
        <w:rPr>
          <w:rtl w:val="true"/>
        </w:rPr>
        <w:t>دیه زبان اخرس</w:t>
      </w:r>
      <w:r>
        <w:rPr>
          <w:rtl w:val="true"/>
        </w:rPr>
        <w:t xml:space="preserve">) </w:t>
      </w:r>
      <w:r>
        <w:rPr/>
        <w:t>91/02/25</w:t>
      </w:r>
      <w:bookmarkEnd w:id="3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زبان 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لسان صحیح اگر قطع شود دیه کامل دارد و لسان اخرس ثلث دیه دارد و اگر بعض لسان اخرس قطع شود دیه علی حسب المساحة محاسبه میشود و اگر بعض لسان صحیح قطع شود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بر اساس منافع؛ مشهور گفتند علی حسب المنافع محاسبه میشود و کاری به جِرم نداریم و گفتیم منفعت شاخصه زبان تکلم است و منافع دیگر نظیر چشیدن و خُرد کردن غذا و غیره منافع تابعه هستند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و گفتیم ملاک این است که دیه را به عدد حروف ابجد که علی المشهور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تقسیم میکنیم دینار را فرض میکنیم و علی السویه تقسیم میکنیم که تقریبا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مقداری از دینار برای هر 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الفباء را تکلم میکند اگر مخرج مثلا ده حرف را از دست داد ده سی و پنج دینار 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30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ادعای اجماع کردند و مرحوم شیخ در خلاف </w:t>
      </w:r>
      <w:r>
        <w:rPr>
          <w:rStyle w:val="FootnoteAnchor"/>
          <w:rtl w:val="true"/>
        </w:rPr>
        <w:footnoteReference w:id="1307"/>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الفرقة واخبارها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گفتیم چند روایت </w:t>
      </w:r>
      <w:r>
        <w:rPr>
          <w:rStyle w:val="FootnoteAnchor"/>
          <w:rtl w:val="true"/>
        </w:rPr>
        <w:footnoteReference w:id="1308"/>
      </w:r>
      <w:r>
        <w:rPr>
          <w:rFonts w:ascii="IRNazanin" w:hAnsi="IRNazanin" w:eastAsia="IRNazanin"/>
          <w:color w:val="111111"/>
          <w:sz w:val="28"/>
          <w:sz w:val="28"/>
          <w:szCs w:val="28"/>
          <w:rtl w:val="true"/>
          <w:lang w:bidi="fa-IR"/>
        </w:rPr>
        <w:t xml:space="preserve">دلیل مسأله است و دیروز یک روایت را خواندیم که دلیل اصلی است و اکنون مرور میکنیم البته روی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بررسی بیشتری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سماعه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ضرب لغلام ضربة فقطع بعض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ضربه‌ای به غلامش زد و در اثر آن بعض لسان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کلمه بعض دقت کنید که بعدا محل توجه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فأفصح ببعض ولم یفصح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حروف را نمی‌تواند اداء کند و برای برخی دیگر قادر بر تکلم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المعجم فما أفصح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از حروف را که می‌تواند اداء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 یفصح به الزم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نمی‌تواند اداء کند دیه‌اش را می‌پردازد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تا اینجا صریحا حکم را بیان کرده است اما روایت ذیلی 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دیته واحد، والباء دیتها اثنان، والجیم ثلاثة، والدال أربعة، والهاء خمسة، والواو ستة، والزاء سبعة، والحاء ثمانیة، والطاء تسعة، والیاء عشرة، والکاف عشرون، واللام ثلاثون، والمیم أربعون، والنون خمسون، والسین ستون، والعین سبعون، والفاء ثمانون، والصاد تسعون، والقاف مائة، والراء مائتان، والشین ثلاثمائة، والتاء أربعمائة وکل حرف یزید بعد هذا من ألف ب ت ث زدت له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کیفیت پرداخت دیه چگونه است؟ امام فرمود با محاسبه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تعیین می‌شود و توضیح می‌دهد اگر قادر به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دیه‌اش یک درهم است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درهم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درهم و در ادامه نیز به هر حرف صد درهم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310"/>
      </w:r>
      <w:r>
        <w:rPr>
          <w:rFonts w:ascii="IRNazanin" w:hAnsi="IRNazanin" w:eastAsia="IRNazanin"/>
          <w:color w:val="111111"/>
          <w:sz w:val="28"/>
          <w:sz w:val="28"/>
          <w:szCs w:val="28"/>
          <w:rtl w:val="true"/>
          <w:lang w:bidi="fa-IR"/>
        </w:rPr>
        <w:t>می‌فرماید این ذیل که در روایت ذکر شده مطروح است و مرحوم شیخ نیز فرمود برداشت خود راوی است پس به صدر روایت عمل می‌کنیم که موافق فتوی مشهور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الرجل علی رأسه فثقل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ضربه‌ای به سر شخصی وارد شد و زبانش سنگین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علیه حروف المعجم فیقرأ، ثم قسمت الدیة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می‌شود که حروف را اداء کند و کل دیه را بر تعداد حروف معجم تقسیم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لم یفصح به الکلام کانت الدیة بالقیاس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نتوانست قرائت کند به همان مقدار دیه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ضرب فذهب بعض کلامه وبقی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نزد امیرالمؤمنین آورده بودند که بر اثر ضربه‌ای که بر او وارد شده بود قادر نبود برخی از حروف را تلفظ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دیته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دیه‌اش را بر اساس حروف معجم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بالمعجم فما نقص من کلامه فبحساب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حروف معجم را تلفظ کن و هر مقدار از حروف را نتوانستی تلفظ کنی به همان حساب دیه طلب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والمعجم ثمانیة وعشرون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معجم نیز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ثمانیة وعشرون جزءا، فما نقص من کلامه فبحساب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امام دیه را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تقسیم کرد و حروفی را که نتواند تلفظ کند به نسبت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می‌شود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نتیجه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مثلا نصف زبان را از نظر مساحت قطع کرد ولی از نظر حروف ربع حروف را نمی‌تواند ادا کند در نتیجه باید ربع دیه بگیرد و یا بالعکس اگر ربع زبان را قطع کرد ولی نصف حروف را نمی‌تواند ادا کند در نتیجه باید نصف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قولی که به مرحوم محقق اردبیلی نسبت می‌دهند در مجمع الفائده </w:t>
      </w:r>
      <w:r>
        <w:rPr>
          <w:rStyle w:val="FootnoteAnchor"/>
          <w:rtl w:val="true"/>
        </w:rPr>
        <w:footnoteReference w:id="1313"/>
      </w:r>
      <w:r>
        <w:rPr>
          <w:rFonts w:ascii="IRNazanin" w:hAnsi="IRNazanin" w:eastAsia="IRNazanin"/>
          <w:color w:val="111111"/>
          <w:sz w:val="28"/>
          <w:sz w:val="28"/>
          <w:szCs w:val="28"/>
          <w:rtl w:val="true"/>
          <w:lang w:bidi="fa-IR"/>
        </w:rPr>
        <w:t>فرمود اگر بعض زبان قطع شد دیه‌اش علی حسب المساحة است و کاری به منفعت نداریم و حکمش همانند زبان اخرس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قول مشهور که استدلال به روایت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ذکر قطع بعض لسان وخاصة بما ذهب بعض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روایات نمی‌تواند دلیل قول مشهور باشد یعنی قول مشهور دلیل ندارد پس مثل سایر اعضاء است که علی حسب المساحة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بعض از این روایات اصلا خالی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لسان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جایی است که در زبانش یک ایرادی پیدا شده باشد و منفعت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گرچه در دو روایتی که امروز خواندیم قطع لسان وجود ندارد اما به قرینه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بعض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حمل بر قطع لسان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اردبیلی در مورد روایت اول می‌گوید مراد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بعض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 از کلامش قطع شده و بعضی از حروف را نمی‌تواند ادا کند و کاری به جِرم زبان ندارد اسم حروف معجم را لسان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فرمود چه ربطی دارد که یک ضربه بزند و نصف زبانش قطع 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bookmarkStart w:id="369" w:name="pg4794_57286"/>
    </w:p>
    <w:p>
      <w:pPr>
        <w:pStyle w:val="BookText"/>
        <w:rPr/>
      </w:pPr>
      <w:bookmarkEnd w:id="369"/>
      <w:r>
        <w:rPr>
          <w:rFonts w:ascii="IRNazanin" w:hAnsi="IRNazanin" w:eastAsia="IRNazanin"/>
          <w:color w:val="111111"/>
          <w:sz w:val="28"/>
          <w:sz w:val="28"/>
          <w:szCs w:val="28"/>
          <w:rtl w:val="true"/>
          <w:lang w:bidi="fa-IR"/>
        </w:rPr>
        <w:t>مناقشه در دلیل دوم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است و اگر روایت دیگر نداشتیم این برای ما کافی بود به چه دلیل شما می‌گویید این روایت مجاز است اینکه بگویید مجاز است قرینه می‌خواهد و ما نداریم بلکه قرینه به عکس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بعض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جرم است و این هم امکان دارد که یک ضربه‌ای به کسی بزنند و نصف زبانش قطع شود مثلا در ضربه وارده زبانش بین دندان‌ها قرار گرفت و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محقق اردبیلی درست نیست و قول دوم که علی حسب المساحه باشد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دیگر ان شاء الله فردا</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70" w:name="__RefHeading___Toc2276288_2035185390"/>
      <w:bookmarkStart w:id="371" w:name="_Toc124"/>
      <w:bookmarkEnd w:id="370"/>
      <w:r>
        <w:rPr>
          <w:rtl w:val="true"/>
        </w:rPr>
        <w:t>کتاب الدیات</w:t>
      </w:r>
      <w:r>
        <w:rPr>
          <w:rtl w:val="true"/>
        </w:rPr>
        <w:t>(</w:t>
      </w:r>
      <w:r>
        <w:rPr>
          <w:rtl w:val="true"/>
        </w:rPr>
        <w:t>دیه زبان</w:t>
      </w:r>
      <w:r>
        <w:rPr>
          <w:rtl w:val="true"/>
        </w:rPr>
        <w:t xml:space="preserve">- </w:t>
      </w:r>
      <w:r>
        <w:rPr>
          <w:rtl w:val="true"/>
        </w:rPr>
        <w:t>دیه زبان اخرس</w:t>
      </w:r>
      <w:r>
        <w:rPr>
          <w:rtl w:val="true"/>
        </w:rPr>
        <w:t xml:space="preserve">) </w:t>
      </w:r>
      <w:r>
        <w:rPr/>
        <w:t>91/02/26</w:t>
      </w:r>
      <w:bookmarkEnd w:id="3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زبان 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مسأله قطع بعض لسان صحیح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دیه به حساب 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جِرم زبان قطع شد بر حسب مساحت دیه تعیین نمی‌شود بلکه باید دید چقدر از منافع تکلم که شاخص‌ترین منفعت زبان است از دست رفت و لذا براساس آن دیه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دیه حسب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گفتند اگر مقداری از زبان قطع شد نسبت آن با کل زبان مقایسه می‌شود و مقدار آن در مقایسه با دیه کل زبان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استدلال برای قول دوم گفتند روایاتی که مورد استدلال مشهور بود بر دیه علی حسب المنافع دلالت نداشت زیرا در روایات عنوان قطع زبان نداشت بلکه می‌گفت خلل و آفتی ایجاد شده است و مقداری از منافع را از دست داد و چند حرف را نمی‌تواند تکلم کند و قهری است که دیه را می‌دهد بنابراین بر اساس قاعده مانند بقیه اعضاء دیه 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یادآوری مناقشه در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داده شد که در روایت سماعه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بعض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فقطع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از نطق لسان از دست رفت و خود لسان قطع نشد و ما گفتیم اینگونه معنی کردن مجاز است و نیاز به قرینه دارد و در این روایت قرینه بر مجاز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از بزرگان گفته‌اند اگر قسمتی از زبان صحیح قطع شود دیه‌اش اکثر الامرین از دیه زبان و دیه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قول سوم دو گونه دلیل داریم یک دلیل می‌گوید خود زبان دیه کامله دارد و دیه بعض زبان بعض دیه می‌شود به نسبت سنجش می‌شود که اگر نصف قطع شد نصف دیه و اگر ثلث قطع شد ثلث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می‌گوید دیه روی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مشخصه زبان تکلم است اگر بعض زبان قطع شد هر مقدار از حروف را که قادر بر تکلم نبود با محاسبه تعداد حروف بر کل دیه جانی محکوم به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گفتند دو حکم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زبان قطع شد دیه‌ای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منافع زبان از بین رفت دیه‌ای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ببینیم اگر دو دیه مساوی است تداخل می‌شود و یک دیه پرداخت می‌شود و اگر یکی بیشتر و دیگری کمتر است مثلا نصف زبان قطع شد بر اساس مساحت نصف دیه دارد ولی با قطع شدن نصف زبان قادر بر اداء ربع حروف نیست که ربع دیه ثابت است پس نصف زبان از بین رفت و ربع حروف که دیه نصف زبان نصف دیه است و دیه ربع حروف ربع دیه است پس نصف یعنی اکثر الامرین را می‌پردازند زیرا اکثر در اقل تداخل نمی‌کند ولی اقل در اکثر تداخل می‌کند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مناقشه در 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دو گونه دلیل نداریم بلکه روایت 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بعض از زبان قطع شد دیه به حسب منافع ثابت است و به حسب مساحت نفرمود پس دوتا نیست که اکثر الامرین بگوییم پس این قول هم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1315"/>
      </w:r>
      <w:r>
        <w:rPr>
          <w:rFonts w:ascii="IRNazanin" w:hAnsi="IRNazanin" w:eastAsia="IRNazanin"/>
          <w:color w:val="111111"/>
          <w:sz w:val="28"/>
          <w:sz w:val="28"/>
          <w:szCs w:val="28"/>
          <w:rtl w:val="true"/>
          <w:lang w:bidi="fa-IR"/>
        </w:rPr>
        <w:t>این قول را تقویت می‌کند و در بیان دلیل می‌گوید دو دلیل داریم یکی می‌گوید زبان قطع شد دیه دارد و دیگری می‌گوید منافع از بین رفت و دیه دارد و جمع بین دو دلیل می‌کند و علی القاعده باید دو دیه بدهد یکی دیه عین و دیگری دیه منفعت و تداخل را هم قبول ندارد که یکی بشود لذا می‌گوید باید هر دو دیه را بدهد یعنی اگر نصف زبان قطع شد و ربع منافع تکلم از بین رفت باید یک ربع دیه و یک نصف دیه بپردازد که جمعا سه چهارم دیه می‌شود و اگر نصف زبان قطع شد و نصف منافع تکلم از بین رفت باید دو نصف دیه بپردازد که جمعا یک دیه کامله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در اینجا یک دیه بیشتر واجب نشده امام در روایت سماعه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تعیین می شود و این هم واضح است است که قولی بلا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اقوی همان قول اول است که قول مشهور است که فرمودند دیه علی حسب المنافع تعیین می‌شود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در ذیل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خفیفها وثقیلها واللسنیة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حروف نیست خفیف یا ثقیل باشد حتی اگر لسانی باشد یا غیر لسانی باشد مثل اینکه از حلق ادا شود یا از سر زبان اداء شود زیرا ولو حلقی است ولی زبان در بیان و اداء آن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ذهب اجمع فالدیة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بر اثر قطع برخی از زبان تمام حروف از بین رفت دیه کامله بدهکار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ذهب بعضها وجب نصیب الذاهب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تکلم برخی از حرف از بین برود سهم دیه همان مقدار از حروف را که قادر بر تکلم نیست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المعجم فی العربیة ثمانیة وعشرون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مجموع حروف الفباء عربی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تعداد 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31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بین الاصحاب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المروی عن الخلیل</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عن ظاهر المبسوط </w:t>
      </w:r>
      <w:r>
        <w:rPr>
          <w:rStyle w:val="FootnoteAnchor"/>
          <w:rtl w:val="true"/>
        </w:rPr>
        <w:footnoteReference w:id="1318"/>
      </w:r>
      <w:r>
        <w:rPr>
          <w:rFonts w:ascii="IRNazanin" w:hAnsi="IRNazanin" w:eastAsia="IRNazanin"/>
          <w:color w:val="111111"/>
          <w:sz w:val="28"/>
          <w:sz w:val="28"/>
          <w:szCs w:val="28"/>
          <w:rtl w:val="true"/>
          <w:lang w:bidi="fa-IR"/>
        </w:rPr>
        <w:t xml:space="preserve">و الخلاف </w:t>
      </w:r>
      <w:r>
        <w:rPr>
          <w:rStyle w:val="FootnoteAnchor"/>
          <w:rtl w:val="true"/>
        </w:rPr>
        <w:footnoteReference w:id="1319"/>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1320"/>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امیرالمومنین برجل ضرب فذهب بعض کلامه فجعل دیته علی حروف المعجم ثم قال تکلم بالمعجم فما نقص من کلامه فبحساب ذلک و المعجم ثمانیه و عشرون حرفا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دلیل دیگر که بر تعداد حروف عربی مطرح است روایت سکونی است که می‌گوید شخصی که کتک خورده بود و بر اثر آن قدرت تکلم برخی از حروف را از دست داده بود را؛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امام طی حکمی مقرر فرمود دیه‌اش بر اساس حروف معجم مشخص شود یعنی کل دیه بر کل حروف تقسیم شود و نسبت تعداد حروفی که قادر بر تکلم آنها نیست با کل حروف مقایسه شود و در نهایت امام فرمود حروف معجم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روایت صریح است هرچند برخی گفته‌اند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والمعجم ثمانیة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تتمه روایت آمده است کلام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قبلا گفتیم منفعت شاخص زبان تکلم است و نیز در این روایت بر قطع لسان تصریح ندارد بعید است بگوییم تتمه روایت کلام راوی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مشهور بر تعداد حروف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مشهور می‌گویند حروف عربی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یحیی بن سعید و چند نفر از فقهاء گفته‌اند تعداد حروف عربی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مرحوم آقای خویی </w:t>
      </w:r>
      <w:r>
        <w:rPr>
          <w:rStyle w:val="FootnoteAnchor"/>
          <w:rtl w:val="true"/>
        </w:rPr>
        <w:footnoteReference w:id="1321"/>
      </w:r>
      <w:r>
        <w:rPr>
          <w:rFonts w:ascii="IRNazanin" w:hAnsi="IRNazanin" w:eastAsia="IRNazanin"/>
          <w:color w:val="111111"/>
          <w:sz w:val="28"/>
          <w:sz w:val="28"/>
          <w:szCs w:val="28"/>
          <w:rtl w:val="true"/>
          <w:lang w:bidi="fa-IR"/>
        </w:rPr>
        <w:t xml:space="preserve">نیز با آنان موافق است و در مورد قول مشهور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این است که حروف الفباء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در نتیجه اختلاف می‌شود در مقدار دیه اگر تمام دیه را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تقسیم کنیم چنانچه قبلا گفتیم اگر با دینار محاسبه شود دیه عدم تلفظ هر حرف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اندی می‌شوند اما اگر تمام دیه را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تقسیم کنیم دیه عدم تلفظ هر حرف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دلیل کلام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استندوا الی روایة السکونی والاجماع اما الاجماع فهو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اختلافی شد جائی برای اجماع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الروایة فهو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برای 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الی انه مطابق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بالوجدان می‌یابیم حروف عربی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روی همزه و الف است که دوتا محاسبه شود یا یکی مشهور می‌گویند یکی است ولی آقای خویی می‌فرماید الف دو حالت دارد و دوتا است یکی با حرکت و یکی بدون حرکت پس دوتا است که منطبق با وجدان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المعروف بین اهل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بین اهل عربیت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323"/>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ضرب رجلا بعصا علی راسه فثقل لسانه فقال یعرض علیه حروف المعجم فما افصح منها فلاشیئ فیه و ما لم یفصح کان علیه الدیة وهی تسعة وعشرون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صریح است و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با عصا بر سر مردی زد و باعث اختلال در تلفظ حروف شد فرمود مجنی علیه را وادار می‌کنند حروف الفباء را تلفظ کند نسبت به آن مقدار از حروفی که صحیح اداء می‌شود جانی چیزی بدهکار نیست و نسبت به آن تعداد از حروف که مجنی علیه بر اثر ضربه قادر به تلفظ نیست جانی دیه بدهکار است و در ذیل می‌فرماید حروف الفباء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ملاحظه می‌فرمایید روایت صراحت دارد که حروف عربی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قول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روایت عبدالله بن سنان دوگونه نقل شده است مرحوم کلینی </w:t>
      </w:r>
      <w:r>
        <w:rPr>
          <w:rStyle w:val="FootnoteAnchor"/>
          <w:rtl w:val="true"/>
        </w:rPr>
        <w:footnoteReference w:id="1324"/>
      </w:r>
      <w:r>
        <w:rPr>
          <w:rFonts w:ascii="IRNazanin" w:hAnsi="IRNazanin" w:eastAsia="IRNazanin"/>
          <w:color w:val="111111"/>
          <w:sz w:val="28"/>
          <w:sz w:val="28"/>
          <w:szCs w:val="28"/>
          <w:rtl w:val="true"/>
          <w:lang w:bidi="fa-IR"/>
        </w:rPr>
        <w:t xml:space="preserve">عین همین روایت را با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تسعة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ولی مرحوم صدوق </w:t>
      </w:r>
      <w:r>
        <w:rPr>
          <w:rStyle w:val="FootnoteAnchor"/>
          <w:rtl w:val="true"/>
        </w:rPr>
        <w:footnoteReference w:id="1325"/>
      </w:r>
      <w:r>
        <w:rPr>
          <w:rFonts w:ascii="IRNazanin" w:hAnsi="IRNazanin" w:eastAsia="IRNazanin"/>
          <w:color w:val="111111"/>
          <w:sz w:val="28"/>
          <w:sz w:val="28"/>
          <w:szCs w:val="28"/>
          <w:rtl w:val="true"/>
          <w:lang w:bidi="fa-IR"/>
        </w:rPr>
        <w:t xml:space="preserve">همین روایت را با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ثمانیة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می‌فرماید می‌پذیریم که دوگونه نقل شده است اما اگر شک کردیم مرجع قدر متیقن است با این توضیح که اگر تعداد حروف عربی بیست و هشت باشد و مثلا مجنی علیه قدرت تلفظ ده حرف را از دست بدهد جانی دیه بیشتری باید بدهد و اگر بیست و نه باشد دیه کمتری باید بدهد و بدیهی است که قدر متیقن از بدهی جانی همان مقدار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کمتر باید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کلام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می‌پذیریم روایت سکونی ضعیف است اما منجبر به عمل اصحاب می‌شود و آن قدر مشهور به این روایت عمل کرده است که برخی در مورد عدد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 که خودشان نقل کردند و ما گفتیم دوگونه نقل شده است و ایشان در جواب فرمود اخذ به حداقل می‌کنیم می‌گوییم اخذ به قدر متیقن در جائی است که ما در مورد چیزی شک داشته باشیم اما در محل بحث با توجه به عمل اصحاب بر طبق روایت سکونی ما شک نداریم تا به قدر متیقن مراجعه کنیم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bookmarkStart w:id="372" w:name="pg4794_57294"/>
    </w:p>
    <w:p>
      <w:pPr>
        <w:pStyle w:val="BookText"/>
        <w:rPr/>
      </w:pPr>
      <w:bookmarkEnd w:id="372"/>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73" w:name="__RefHeading___Toc2276290_2035185390"/>
      <w:bookmarkStart w:id="374" w:name="_Toc125"/>
      <w:bookmarkEnd w:id="373"/>
      <w:r>
        <w:rPr>
          <w:rtl w:val="true"/>
        </w:rPr>
        <w:t>کتاب الدیات</w:t>
      </w:r>
      <w:r>
        <w:rPr>
          <w:rtl w:val="true"/>
        </w:rPr>
        <w:t>(</w:t>
      </w:r>
      <w:r>
        <w:rPr>
          <w:rtl w:val="true"/>
        </w:rPr>
        <w:t>حکم حروف الفباء در غیر عربی</w:t>
      </w:r>
      <w:r>
        <w:rPr>
          <w:rtl w:val="true"/>
        </w:rPr>
        <w:t xml:space="preserve">) </w:t>
      </w:r>
      <w:r>
        <w:rPr/>
        <w:t>91/02/27</w:t>
      </w:r>
      <w:bookmarkEnd w:id="3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حروف الفباء در غیر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از انسان خواسته شده است و تقریبا شرط سعادت انسان و قبولی اعمال و طاعات انسان است؛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ریا است که انسان نیتش را مشوب کند و از خلوص در بیاورد و غیر خدا را در عملش شریک کند که آن بدترین صفات است بلکه از آن تعبیر به شرک خفی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شرک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آیات فراوانی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الاسفل من النار الا الذین تابوا واصلحوا واعتصموا بالله واخلصوا دینهم لله اولئک مع المومنین وسوف یوتی الله المومنین اجرا عظیما</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جایگاه منافقین در طبقات زیرین جهنم است و در عذابند و یاوری ندارند مگر کسانی که از حالت دوروئی و نفاق دست برداشته و اصلاح شوند به خدا تمسک کرده و دینشان را خالص برای خدا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مؤمنان خواهند بود و خداوند پاداش عظیم به مؤمنان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فرمود خدا به مؤمنان اجر عظیم می‌دهد که در کنار آنها تائبین از منافقان به آن اجر و ثواب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فالیعمل عملا صالحا ولا یشرک بعبادة ربه احدا</w:t>
      </w:r>
      <w:r>
        <w:rPr>
          <w:rFonts w:eastAsia="IRNazanin" w:cs="IRNazanin"/>
          <w:color w:val="111111"/>
          <w:sz w:val="28"/>
          <w:szCs w:val="28"/>
          <w:rtl w:val="true"/>
          <w:lang w:bidi="fa-IR"/>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در تفسیر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خالص که اگر عمل صالح انجام دهد و مشرک نشود به لقاء پروردگار می‌رسد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امروا الا لیعبدوا الله مخلصین له الدین</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آنان به عبادت مأمور نشدند مگر اینکه خالص برای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اخلاص در عمل در آیات فراوان رسیده که شرط صحت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انبئکم بالاخسرین اعمالا الذین ضل سعیهم فی الحیاة الدنیا و هم یحسبون انهم یحسنون صنعا</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این آیه هشدار دهنده است که به پیامبر می‌فرماید ای پیامبر به مردم بگو آیا می‌خواهند بگوییم چه کسی از همه کس خسارت بیشتری دارد؟ پرخسران ترین انسان کسی است که در دنیا در نادانی بود و فکر می‌کرد کار خوب انجام می‌دهد در حالیکه بیراهه رفته است و زیان کارتر از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لهم سیئات ما عملوا</w:t>
      </w:r>
      <w:r>
        <w:rPr>
          <w:rFonts w:eastAsia="IRNazanin" w:cs="IRNazanin"/>
          <w:color w:val="111111"/>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در محاسبات خداوند یک چیزهایی برای انسان غیر مخلص ظاهر می‌شود که فکر نمی‌کرد چنین کاری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لهم من الله ما لم یکونوا یحتسبون</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چیزهایی که فکرش را نمی‌کردند بر آنان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همینطور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یعنی اکثرکم عملا ولکن اصوبکم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کدام شخص عملش بیشتر است بلکه کدام شخص عملش با خلوصتر و مطابق رضای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از نبی گرامی اسلام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 اعمالکم لله فان الله لایقبل الا ما خلص له</w:t>
      </w:r>
      <w:r>
        <w:rPr>
          <w:rFonts w:eastAsia="IRNazanin" w:cs="IRNazanin"/>
          <w:color w:val="111111"/>
          <w:sz w:val="28"/>
          <w:szCs w:val="28"/>
          <w:rtl w:val="true"/>
          <w:lang w:bidi="fa-IR"/>
        </w:rPr>
        <w:t xml:space="preserve">» </w:t>
      </w:r>
      <w:r>
        <w:rPr>
          <w:rStyle w:val="FootnoteAnchor"/>
          <w:rtl w:val="true"/>
        </w:rPr>
        <w:footnoteReference w:id="133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پیامبر فرمود اعمالتان را خالص برای خداوند انجام دهید زیرا خداوند فقط عمل خالص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قیامت می‌فرماید من خوب شریکی هستم که اگر عمل، خالص باشد قبول است اما اگر ناخالصی دارد بخشی برای خدا و بخشی هم برای غیر خدا باشد و یک خودنمایی کند می‌فرماید آن سهمی هم که برای من بجا آورده مزدش را برو از شریک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برای همه شرط است اما برای روحانیت واقعا وظیفه است که رعایت بشود اگر به نیت غیر خدا درس بخواند عمرش را تلف کرده و پناه بر خدا از اینکه انسان فکر کند که عمل خوبی انجام می‌دهد ولی در قیامت می‌گویند نیتت خالص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از آیت الله بروجردی که تاسف می‌خورد در اواخر عمرشان که عمرمان تمام شد و کاری نکردیم بعضی اطرافیان گفتند شما چرا؟ شما با این همه خدمات و این همه شاگردان مسجد اعظم و خدمات دیگر در داخل و خارج از کشور اینها همه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اندکی تامل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 العمل لله فان الناقد بصیر بصیر</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عمل را برای خدا خالص کن زیرا نقاد و بررسی کننده اعمال بصیر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وظیفه ما طلاب سنگین‌تر است اولا برای خودمان که خودمان را اصلاح کنیم ثانیا باید الگو برای دیگران باشیم و وظیفه ما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حروف الفباء در غیر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المعجم فی العربیة ثمانیة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معجم در عربی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کاری به تعداد غیر عربی نداریم زیرا فرقی نمی‌کند هر تعداد که باشد مثل عربی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موافقا لها ولو کان حروفه اقل او اکثر فالظاهر التقسیط علیها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دیه کامل را در فارسی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زبانها تقسیم می‌کنیم و محاسبه می‌کنیم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 صحیح اللسان بما یذهب الحروف لا بمساحة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تقریبا همان بحث قبلی است لکن می‌خواهد نتیجه فرق قول مشهور با بقیه اقوال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نصف زبان کسی را قطع کرد به حساب مساحت باید نصف دیه را بدهد اما اگر به حساب منافع هفت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نمی‌تواند ادا کند در اینصورت دیه‌اش ربع دیه است و یا بالعکس یعنی اگر ربع زبان قطع شد ولی نصف حروف را از دست داد نصف دیه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اثر جنایت کل حروف الفبا را از دست نداده است بلکه تغییر پیدا کرده که موجب عیب است و یا ادا حروف برایش ثقیل شده و یا اداء حروف سرعت پیدا کرده بطوری که مفهوم نیست یا مثلا تبدیل شد یک حرف به حرف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بلال حبشی موذن پیامبر اشهد را اسهد ان لااله الاالله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مکه برای اولین بار پیامبر فرمود بلال بر بام کعبه اذان بگوید مشرکان تازه مسلمان شده اعتراض کردند و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رسید که پیامبر در جواب مشرکان گفت سین بلال شین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کسی بر اثر جنایتی که بر او وارد شد حروف را تبدیل می‌کند مثلا به جای لام راء می‌گوید حتی اگر راء را صحیح بگوید در این صورت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عیب است و مقدر شرعی ندارد و در جایی که مقدر شرعی ندارد ارش و حکومت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انشاءالله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bookmarkStart w:id="375" w:name="pg4794_57298"/>
    </w:p>
    <w:p>
      <w:pPr>
        <w:pStyle w:val="BookText"/>
        <w:rPr/>
      </w:pPr>
      <w:bookmarkEnd w:id="375"/>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76" w:name="__RefHeading___Toc2276292_2035185390"/>
      <w:bookmarkStart w:id="377" w:name="_Toc126"/>
      <w:bookmarkEnd w:id="376"/>
      <w:r>
        <w:rPr>
          <w:rtl w:val="true"/>
        </w:rPr>
        <w:t>کتاب الدیات</w:t>
      </w:r>
      <w:r>
        <w:rPr>
          <w:rtl w:val="true"/>
        </w:rPr>
        <w:t>(</w:t>
      </w:r>
      <w:r>
        <w:rPr>
          <w:rtl w:val="true"/>
        </w:rPr>
        <w:t>دیه قطع زبان</w:t>
      </w:r>
      <w:r>
        <w:rPr>
          <w:rtl w:val="true"/>
        </w:rPr>
        <w:t xml:space="preserve">) </w:t>
      </w:r>
      <w:r>
        <w:rPr/>
        <w:t>91/02/30</w:t>
      </w:r>
      <w:bookmarkEnd w:id="3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قطع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لسانه جان فأذهب بعض کلامه ثم قطع آخر بعضه فذهب بعض الباقی أخذ بنسبة ما ذهب بعد جنایة الأولی إلی ما بقی بعدها، فلو ذهب بجنایة الأول نصف کلامه فعلیه نصف الدیة، ثم ذهب بجنایة الثانی نصف ما بقی فعلیه نصف هذا النصف أی الربع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دیه لسان فروعی مطرح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چند مسأله از 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مطرح کرده است و چون خیلی بحث ندارد به طور خلاصه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قسمتی از باقیمانده زبان قطع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اگر کسی با جنایتی که کرده است، قسمتی از زبان کسی را قطع کند دیه آن علی حسب المساحه تعیین نمی‌شود بلکه روی حساب تقسیم بر تعداد حروف الفبا تعیین می‌شود فرض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بعد از اینکه قسمتی از زبان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باقیمانده زبان با جنایت دوم بخشی دیگر قطع شود در نتیجه تعداد دیگری از حروف را هم نمی‌تواند ادا کند اینجا هم بر اساس تعداد حروفی که در مرحله دوم قدرت تلفظ آن را از دست داد دیه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افتادن تمام منفعت تکلم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أعدم شخص کلامه بالضرب علی رأسه ونحوه من دون قطع فعلیه الدیة، ولو نقص من کلامه فبالنسبة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جنایتی که انجام شده است زبان قطع نشود اما بر اثر ضربه یا ترسی که ایجاد شد قدرت تکلم را از دست دهد؛ در اینجا جانی دیه کامله بدهکار است زیرا به حساب منفعت وقتی محاسبه شود چون تمام منافع زبان از دست رفت دیه کامل 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اگر زبان کسی را از بیخ قطع کنند که قهرا قدرت تکلم هم ندارد قاعدتا جانی یا جانیان باید دو دیه بدهند یک دیه برای قطع کامل عضو و یک دیه برای از دست رفتن تمام منافع تکلم ولی آنجا اجماع داریم که یک دیه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فرض این است اگر بر اثر ضربه یا ترس و غیره قدرت تکلم را از دست داد و قادر بر تلفظ هیچ حرفی نبود جانی باید دیه کامل بپردازد و اگر در اثر این ضربه یا ترس نصف حروف را نتواند تکلم کند اینجا هم به تعداد حروف دیه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جانی دوم زبان اخرس شده به وسیله جانی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 آخر لسانه الذی أخرس بفعل السابق فعلیه ثلث الدیة وإن بقیت للّسان فائدة الذوق والعون بعمل الطحن، من غیر فرق بین قدر المجنی علیه علی الحروف الشفویة والحلقیة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جنایت جانی زبان سالم ماند و فقط قدرت تکلم ندارد و جانی دوم کل زبانی که قدرت تکلم نداشته را قطع کرد ثلث دیه را دارد زیرا در حکم اخرس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335"/>
      </w:r>
      <w:r>
        <w:rPr>
          <w:rFonts w:ascii="IRNazanin" w:hAnsi="IRNazanin" w:eastAsia="IRNazanin"/>
          <w:color w:val="111111"/>
          <w:sz w:val="28"/>
          <w:sz w:val="28"/>
          <w:szCs w:val="28"/>
          <w:rtl w:val="true"/>
          <w:lang w:bidi="fa-IR"/>
        </w:rPr>
        <w:t xml:space="preserve">در ادامه می‌فرماید در هر دو موضوع فرع دوم و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اجده فی شیئ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هم استدلال می‌کند عن الصادق </w:t>
      </w:r>
      <w:r>
        <w:rPr>
          <w:rStyle w:val="FootnoteAnchor"/>
          <w:rtl w:val="true"/>
        </w:rPr>
        <w:footnoteReference w:id="133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امیرالمومنین فی رجل ضرب رجلا بعصا فذهب سمعه وبصره ولسانه وعقله وفرجه وانقطع جماعه وهو حی بست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شخصی با عصا بر سر انسانی ضربه زد و مضروب شنوایی و بینائی را از دست داد و زبانش هم از بین رفت یعنی منفعت زبان و قدرت تکلم را از دست داد چنانچه در گوش و چشم هم مراد شنیدن و دیدن است و عقلش زایل شد و قدرت جماع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حرف اینجاست که لسان منعفتی دارد که تکلم است و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338"/>
      </w:r>
      <w:r>
        <w:rPr>
          <w:rFonts w:ascii="IRNazanin" w:hAnsi="IRNazanin" w:eastAsia="IRNazanin"/>
          <w:color w:val="111111"/>
          <w:sz w:val="28"/>
          <w:sz w:val="28"/>
          <w:szCs w:val="28"/>
          <w:rtl w:val="true"/>
          <w:lang w:bidi="fa-IR"/>
        </w:rPr>
        <w:t xml:space="preserve">در ذیل بحثی که ما به عنوان فرع سوم مطرح کردیم این بحث را آورده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سمعته سابقا من بعض النصوص الدالة علی وجوب الدیة بذهاب النطق وإن لم یقطع شئ من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داله نشان می‌دهند که گرچه زبان قطع نشود اما اگر فقط تکلم نمی‌کند و فوائد دیگر نظیر ذوق و غیره حتی حروف حلقی یا شفوی موجود باشد جانی دیه کامل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القواعد </w:t>
      </w:r>
      <w:r>
        <w:rPr>
          <w:rStyle w:val="FootnoteAnchor"/>
          <w:rtl w:val="true"/>
        </w:rPr>
        <w:footnoteReference w:id="1339"/>
      </w:r>
      <w:r>
        <w:rPr>
          <w:rFonts w:ascii="IRNazanin" w:hAnsi="IRNazanin" w:eastAsia="IRNazanin"/>
          <w:color w:val="111111"/>
          <w:sz w:val="28"/>
          <w:sz w:val="28"/>
          <w:szCs w:val="28"/>
          <w:rtl w:val="true"/>
          <w:lang w:bidi="fa-IR"/>
        </w:rPr>
        <w:t>وغیرها ذلک وان بقیت فی اللسان فائدة الذوق فانها لیست من منفعت اللسان وان اعتبرت فی قطعه للنص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قواعد و دیگران گفته‌اند گرچه برخی از فوائد لسان نظیر ذائقه باقی بماند چون فائده تکلم از بین رفته است دیه کامله بر عهده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منعفت غالبه لسان را تکلم حساب کرده است گرچه برای حلقی و یا شفوی سهم قرار داده شد اما نص و اجماع می‌گوید گرچه برخی منافع بماند اما چون فائده اصلی یعنی تکلم از بین رفت دیه کامله 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زبان بچه قبل از رسیدن به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لسان طفل قبل بلوغه حد النطق فعلیه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زبان بچه‌ای که هنوز به نطق نرسیده را قطع کرد چه کل زبان یا بعض زبان باشد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فرع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134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لسان الطفل کان فیه الدیة لان الاصل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نمی‌دانیم اگر زبانش قطع نمی‌شد تا چند ماه دیگر سخن می‌گفت یا اساسا لال به دنیا آمده بود و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این است که در رسیدن به سن معین قادر به تکلم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ولإطلاق ما دل علی بوجوبها باستیصاله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ادله قطع زبان شامل طفل و مرد کامل می‌شود ولو در بعض عبارات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این نمی‌خواهد طفل را خارج کند زیرا مراد انسان است چه زن یا مرد یا طفل باشد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زبان بچه غیر قادر بر نطق بعد از رسیدن به حد 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حده ولم ینطق فبقطعه لا یثبت إلا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زبان بچه‌ای که به حد نطق رسیده ولی به زبان نیامده و لال است را قطع کند اینجا حکم اخرس را دارد و جانی ثلث دیه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زبان آمدن بچه لال بعد از قطع زبان و دریافت 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انکشف الخلاف یؤخذ ما نقص من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دریافت دیه بچه لال به خاطر قطع زبان مشخص شد که این بچه بعدا به زبان می‌آمد و می‌توانست حرف بزند پس موقعی که بخاطر قطع زبان دیه دریافت می‌کرد اخرس نبود تا ثلث دیه را مستحق باشد در این صورت مجددا دیه قطع زبانش محاسبه می‌شود تا معلوم شود چه تعداد از حروف را فاقد است اگر نصف باشد نصف دیه دارد و در صورتی که جانی به حساب اخرس ثلث داده بود باید دیه را تکمیل کند و اگر بیش از ثلث باشد بقیه را به مجنی علیه تحویل دهد و اگر کمتر از ثلث می‌شود مازاد تا مقدار ثلث را مجنی علیه که گرفته بود باید برگرداند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bookmarkStart w:id="378" w:name="pg4794_57302"/>
    </w:p>
    <w:p>
      <w:pPr>
        <w:pStyle w:val="BookText"/>
        <w:rPr/>
      </w:pPr>
      <w:bookmarkEnd w:id="378"/>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جنی بغیر قطع فذهب کلامه ثم عاد فالظاهر أنه تستعاد الدیة، وأما لو قلع سنه فعادت فلا تستعاد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79" w:name="__RefHeading___Toc2276294_2035185390"/>
      <w:bookmarkStart w:id="380" w:name="_Toc127"/>
      <w:bookmarkEnd w:id="379"/>
      <w:r>
        <w:rPr>
          <w:rtl w:val="true"/>
        </w:rPr>
        <w:t>کتاب الدیات</w:t>
      </w:r>
      <w:r>
        <w:rPr>
          <w:rtl w:val="true"/>
        </w:rPr>
        <w:t>(</w:t>
      </w:r>
      <w:r>
        <w:rPr>
          <w:rtl w:val="true"/>
        </w:rPr>
        <w:t>از دست رفتن منفعت تکلم با جنایت جانی</w:t>
      </w:r>
      <w:r>
        <w:rPr>
          <w:rtl w:val="true"/>
        </w:rPr>
        <w:t xml:space="preserve">) </w:t>
      </w:r>
      <w:r>
        <w:rPr/>
        <w:t>91/02/31</w:t>
      </w:r>
      <w:bookmarkEnd w:id="3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منفعت تکلم با جنایت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جنی بغیر قطع فذهب کلامه ثم عاد فالظاهر أنه تستعاد الدیة، وأما لو قلع سنه فعادت فلا تستعاد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فرع از دیه لسان باقی مانده است که امام طی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و فرع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بدون اینکه زبان کسی را قطع بکند کاری کرده است که مجنی علیه قادر به تکلم نیست یا ضربه‌ای زده یا ترسانده او را و تکلم را از دست داد گفتیم برای همان منفعت نطق که از بین رفته است باید دیه کامل بدهد این بحث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اگر از اینکه نطق را از دست داد حتی از طریق دادگاه یک دیه کامل گرفت اما بعد از مدتی نطق برگشت آیا دیه را باید برگرداند؟ آیا جانی می‌تواند درخواست بازگشت دیه را بکند؟ فیه قولان</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شرایع </w:t>
      </w:r>
      <w:r>
        <w:rPr>
          <w:rStyle w:val="FootnoteAnchor"/>
          <w:rtl w:val="true"/>
        </w:rPr>
        <w:footnoteReference w:id="1341"/>
      </w:r>
      <w:r>
        <w:rPr>
          <w:rFonts w:ascii="IRNazanin" w:hAnsi="IRNazanin" w:eastAsia="IRNazanin"/>
          <w:color w:val="111111"/>
          <w:sz w:val="28"/>
          <w:sz w:val="28"/>
          <w:szCs w:val="28"/>
          <w:rtl w:val="true"/>
          <w:lang w:bidi="fa-IR"/>
        </w:rPr>
        <w:t xml:space="preserve">و نیز صاحب جواهر </w:t>
      </w:r>
      <w:r>
        <w:rPr>
          <w:rStyle w:val="FootnoteAnchor"/>
          <w:rtl w:val="true"/>
        </w:rPr>
        <w:footnoteReference w:id="1342"/>
      </w:r>
      <w:r>
        <w:rPr>
          <w:rFonts w:ascii="IRNazanin" w:hAnsi="IRNazanin" w:eastAsia="IRNazanin"/>
          <w:color w:val="111111"/>
          <w:sz w:val="28"/>
          <w:sz w:val="28"/>
          <w:szCs w:val="28"/>
          <w:rtl w:val="true"/>
          <w:lang w:bidi="fa-IR"/>
        </w:rPr>
        <w:t xml:space="preserve">نقل می‌کنند از مرحوم شیخ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فی المبسوط </w:t>
      </w:r>
      <w:r>
        <w:rPr>
          <w:rStyle w:val="FootnoteAnchor"/>
          <w:rtl w:val="true"/>
        </w:rPr>
        <w:footnoteReference w:id="1343"/>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فرمود جانی می‌تواند تقاضای برگشت دیه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لما نطق بعد ان لم ینطق علمنا ان کلامه ما ذهب اذ لو کان ذهب لما عادوا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دلیل مسأله این است وقتی دوباره سخن گفت می‌فهمیم قدرت تکلم به کلی از دست نرفته بود زیرا اگر به طور کلی از بین رفته بود برگشت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دیه برمی‌گردد و فقط بابت این مدتی که قدرت بر نطق نداشت یک حکومت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برگشت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خلاف قول مخالفی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134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فی الخلاف </w:t>
      </w:r>
      <w:r>
        <w:rPr>
          <w:rStyle w:val="FootnoteAnchor"/>
          <w:rtl w:val="true"/>
        </w:rPr>
        <w:footnoteReference w:id="1345"/>
      </w:r>
      <w:r>
        <w:rPr>
          <w:rFonts w:ascii="IRNazanin" w:hAnsi="IRNazanin" w:eastAsia="IRNazanin"/>
          <w:color w:val="111111"/>
          <w:sz w:val="28"/>
          <w:sz w:val="28"/>
          <w:szCs w:val="28"/>
          <w:rtl w:val="true"/>
          <w:lang w:bidi="fa-IR"/>
        </w:rPr>
        <w:t>لا وهو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ومرحوم 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تستعاد لان الاخذ کان بحق والاستعادة تفتقر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می‌فرماید مجنی علیه از بابت حقی که داشت دیه دریافت کرد و چیزی که به حق دریافت شد بر نمی‌گردد زیرا دلیل برگشت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شرایع </w:t>
      </w:r>
      <w:r>
        <w:rPr>
          <w:rStyle w:val="FootnoteAnchor"/>
          <w:rtl w:val="true"/>
        </w:rPr>
        <w:footnoteReference w:id="1346"/>
      </w:r>
      <w:r>
        <w:rPr>
          <w:rFonts w:ascii="IRNazanin" w:hAnsi="IRNazanin" w:eastAsia="IRNazanin"/>
          <w:color w:val="111111"/>
          <w:sz w:val="28"/>
          <w:sz w:val="28"/>
          <w:szCs w:val="28"/>
          <w:rtl w:val="true"/>
          <w:lang w:bidi="fa-IR"/>
        </w:rPr>
        <w:t xml:space="preserve">هر دو قول را از مرحوم شیخ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قوی‌تر می‌داند اما تعبیر به اشبه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محقق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347"/>
      </w:r>
      <w:r>
        <w:rPr>
          <w:rFonts w:ascii="IRNazanin" w:hAnsi="IRNazanin" w:eastAsia="IRNazanin"/>
          <w:color w:val="111111"/>
          <w:sz w:val="28"/>
          <w:sz w:val="28"/>
          <w:szCs w:val="28"/>
          <w:rtl w:val="true"/>
          <w:lang w:bidi="fa-IR"/>
        </w:rPr>
        <w:t>نیز می‌فرماید که ما وقتی مراجعه به ادله می‌کنیم روایات می‌گوید برای کسی که قدرت تکلم را از دست داده دیه کامل دارد و حکم ظاهر روایات برای کسی است که دائما قدرتش را از دست بدهد و ادله از موردی که موقتا قدرت تکلم نداشته باشد انصراف دارد بنابراین قول اول که تستعاد باشد اقوی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تستعاد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نطقش برگشت ظاهر این است باید دیه را برگرداند زیرا منساق ادله جایی است که دائما تکلم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دندان گفته‌اند اگر از بین برود جانی باید دیه بدهد و اگر دوباره بعد از مدتی دندان جایش درآمد آیا جانی می‌تواند دیه دندانی را که داده پس بگیرد؟</w:t>
      </w:r>
    </w:p>
    <w:p>
      <w:pPr>
        <w:pStyle w:val="BookText"/>
        <w:rPr/>
      </w:pPr>
      <w:r>
        <w:rPr>
          <w:rFonts w:ascii="IRNazanin" w:hAnsi="IRNazanin" w:eastAsia="IRNazanin"/>
          <w:color w:val="111111"/>
          <w:sz w:val="28"/>
          <w:sz w:val="28"/>
          <w:szCs w:val="28"/>
          <w:rtl w:val="true"/>
          <w:lang w:bidi="fa-IR"/>
        </w:rPr>
        <w:t>آنجا می‌گویند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ما الفرق؟</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نطق اگر از بین رفت و لال شد عادتا طوری نیست که برگردد بلکه می‌فهمیم که از اساس اصلا از بین نرفته بود بخلاف دندان که عادتا جایش در نمی‌آید که اگر درآمد می گوییم هبه جدیده من الله تعالی است اما در لسان اگر مجنی علیه پول را برنگرداند دِین است و به هر کیفیتی که شده باید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الاسنان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ضربه بزند و تمام دندان‌های کسی بشکند و از بین برود دیه کامل دارد در جواهر </w:t>
      </w:r>
      <w:r>
        <w:rPr>
          <w:rStyle w:val="FootnoteAnchor"/>
          <w:rtl w:val="true"/>
        </w:rPr>
        <w:footnoteReference w:id="134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فیه بل عن ظاهر المبسوط </w:t>
      </w:r>
      <w:r>
        <w:rPr>
          <w:rStyle w:val="FootnoteAnchor"/>
          <w:rtl w:val="true"/>
        </w:rPr>
        <w:footnoteReference w:id="1349"/>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 سهم هر دندان چیست؟</w:t>
      </w:r>
    </w:p>
    <w:p>
      <w:pPr>
        <w:pStyle w:val="BookText"/>
        <w:rPr/>
      </w:pPr>
      <w:r>
        <w:rPr>
          <w:rFonts w:ascii="IRNazanin" w:hAnsi="IRNazanin" w:eastAsia="IRNazanin"/>
          <w:color w:val="111111"/>
          <w:sz w:val="28"/>
          <w:sz w:val="28"/>
          <w:szCs w:val="28"/>
          <w:rtl w:val="true"/>
          <w:lang w:bidi="fa-IR"/>
        </w:rPr>
        <w:t xml:space="preserve">می‌گوییم دیه کامل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دندان‌های عقل که بعد می‌گوییم دیه ندارد بلکه در دندان عقل حکومت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می‌گویند انسان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دارد از این جهت که در سنین بالا چهار دندان عقل در می‌آورد که اینهم اتفاقی است و لذا مورد محاسبه واقع نمی‌شود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در جواهر </w:t>
      </w:r>
      <w:r>
        <w:rPr>
          <w:rStyle w:val="FootnoteAnchor"/>
          <w:rtl w:val="true"/>
        </w:rPr>
        <w:footnoteReference w:id="135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الشیخ فی الخلاف </w:t>
      </w:r>
      <w:r>
        <w:rPr>
          <w:rStyle w:val="FootnoteAnchor"/>
          <w:rtl w:val="true"/>
        </w:rPr>
        <w:footnoteReference w:id="1351"/>
      </w:r>
      <w:r>
        <w:rPr>
          <w:rFonts w:ascii="IRNazanin" w:hAnsi="IRNazanin" w:eastAsia="IRNazanin"/>
          <w:color w:val="111111"/>
          <w:sz w:val="28"/>
          <w:sz w:val="28"/>
          <w:szCs w:val="28"/>
          <w:rtl w:val="true"/>
          <w:lang w:bidi="fa-IR"/>
        </w:rPr>
        <w:t>ان علیه اجماع الفرقة واخبارها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بعد از نقل کلام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کذلک فانی لم اجد فیه مخالفا بین من تعرضا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دندان‌ها دیه کامل دارد و اتفاقی و اجماعی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کامل را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تقسیم می‌شود و این نیز اتفاقی و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35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المعروف من مذهب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سهم هر دندان از 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را مقادیم می‌گویند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مواخر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هر کدام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ازمقادیم از کل دیه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ترتیبی که در ذیل می‌آید نامگذاری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دندان‌های جلو دو عدد پایین و دو عدد بالا را ثنایا می‌گویند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بالا و پایین در دو طرف ثنایا را رباعیات می‌گویند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بعد از رباعیات در دو طرف بالا و پایین را انیاب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انیاب آن دندان‌هایی است که نوک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دوازده عدد می‌شود که مقادیم فم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که در جمع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دیه هر یک از مواخر نصف مقادیم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که بصورت ذیل نامگذاری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بعد از انیاب از دو طرف بالا و پایین ضواحک نام دارد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سه عدد از هر طرف بالا و پایین بعد از ضواحک، طواحن یعنی دندان آسیا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مواخر است دیه هر یک نصف هر دندان از مقادیم یعنی هر یک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bookmarkStart w:id="381" w:name="pg4794_57306"/>
    </w:p>
    <w:p>
      <w:pPr>
        <w:pStyle w:val="BookText"/>
        <w:rPr/>
      </w:pPr>
      <w:bookmarkEnd w:id="381"/>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ادعای اجماع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دو روایت داریم که مرحوم صاحب وسائل 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دیات اعضا نقل می کند ما یکی را امروز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الحسین باسناده إلی قضایا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فی الأسنان التی تقسم علیها الدیة أنها ثمانیة وعشرون سنا، ستة عشر فی مواخیر الفم، واثنی عشر فی مقادیمه، فدیة کل سن من المقادیم إذا کسر حتی یذهب خمسون دینارا یکون ذلک ستمائة دینار، ودیة کل سن من المواخیر إذا کسر حتی یذهب علی النصف من دیة المقادیم خمسة وعشرون دینارا، فیکون ذلک أربعمائة دینار فذلک ألف دینار، فما نقص فلا دیة له، وما زاد فلا دیة له</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 فرمود دندان‌ها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مقادیم که از بین رفت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هر یک از مواخیر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دندانش کمتر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محاسبه نمی‌شود و اگر 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 نیز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82" w:name="__RefHeading___Toc2276296_2035185390"/>
      <w:bookmarkStart w:id="383" w:name="_Toc128"/>
      <w:bookmarkEnd w:id="382"/>
      <w:r>
        <w:rPr>
          <w:rtl w:val="true"/>
        </w:rPr>
        <w:t>کتاب الدیات</w:t>
      </w:r>
      <w:r>
        <w:rPr>
          <w:rtl w:val="true"/>
        </w:rPr>
        <w:t>(</w:t>
      </w:r>
      <w:r>
        <w:rPr>
          <w:rtl w:val="true"/>
        </w:rPr>
        <w:t>دیه دندان</w:t>
      </w:r>
      <w:r>
        <w:rPr>
          <w:rtl w:val="true"/>
        </w:rPr>
        <w:t xml:space="preserve">) </w:t>
      </w:r>
      <w:r>
        <w:rPr/>
        <w:t>91/03/01</w:t>
      </w:r>
      <w:bookmarkEnd w:id="3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دیه کل دندان‌ها دو مطلب مورد اجماع و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کل دندان‌ها بالاجماع و اتفاق فقهاء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دیه کامله کل دندان‌ها بالاجماع و اتفاق فقهاء بین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دندانی که انسان خلقتا دارد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دندان اضافه یعنی دندان‌های نواجذ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زائدی که کسی علاوه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داشته باشد دیه ندارد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و در تقسیم دیه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دو بخش مقادیم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مواخیر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هر کدام از مقادیم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هر کدام از مواخیر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تقسیم دیه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سه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کتاب ظریف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نیز دیروز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مشایخ ثلاث </w:t>
      </w:r>
      <w:r>
        <w:rPr>
          <w:rStyle w:val="FootnoteAnchor"/>
          <w:rtl w:val="true"/>
        </w:rPr>
        <w:footnoteReference w:id="1355"/>
      </w:r>
    </w:p>
    <w:p>
      <w:pPr>
        <w:pStyle w:val="BookText"/>
        <w:rPr/>
      </w:pPr>
      <w:r>
        <w:rPr>
          <w:rStyle w:val="FootnoteAnchor"/>
          <w:rtl w:val="true"/>
        </w:rPr>
        <w:footnoteReference w:id="1356"/>
      </w:r>
      <w:r>
        <w:rPr>
          <w:rStyle w:val="FootnoteAnchor"/>
          <w:rtl w:val="true"/>
        </w:rPr>
        <w:footnoteReference w:id="1357"/>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گفتند از نظر سند ضعیف است ولی با آن شهرت و اجماع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الحکم بن عتیبه </w:t>
      </w:r>
      <w:r>
        <w:rPr>
          <w:rStyle w:val="FootnoteAnchor"/>
          <w:rtl w:val="true"/>
        </w:rPr>
        <w:footnoteReference w:id="135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0"/>
      </w:r>
      <w:r>
        <w:rPr>
          <w:rFonts w:ascii="IRNazanin" w:hAnsi="IRNazanin" w:eastAsia="IRNazanin"/>
          <w:color w:val="111111"/>
          <w:sz w:val="28"/>
          <w:sz w:val="28"/>
          <w:szCs w:val="28"/>
          <w:rtl w:val="true"/>
          <w:lang w:bidi="fa-IR"/>
        </w:rPr>
        <w:t>قال قلت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فی فیه اثنان وثلاثون سنا وبعضهم لهم ثمانیة وعشرون سنا فعلی کم تقسم دیة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می‌گوید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برخی از انسان‌ها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دارند و برخی دیگر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دارند بنابراین دیه دندان که بر کل دندان‌ها تقسیم می‌شود آیا باید 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شود یا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تقسیم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الخلقة انما هی ثمانیة وعشرون سنا اثنتی عشرة فی مقادیم الفم وست عشر فی مواخیره فعلی هذا قسمة دیة الاسنان فدیة کل سن من المقادیم اذا کسرت حتی تذهب خمس مأة درهم فدیتها کلها ستة آلاف درهم وفی کل سن من المواخیر اذا کسرت حتی تذهب فان دیتها مأتا وخمسون درهما وهی ستة عشر سنا فدیتها کلها اربعة آلاف درهم وانما وضعت الدیة علی هذا فما زاد علی ثمانیة وعشرین سنا فلا دیة له وما نقص فلا دیة له هکذا وجدناه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تناسب با خلقت انسان مورد نظر است و خلقت انسان‌ها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است گرچه در برخی از انسان‌ها با روئیدن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عقل عدد دندان‌ها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کل دندان‌های خلقتی به دو بخش مقادیم و مواخیر تقسیم می‌شود تعداد دندان‌های مقادیم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تعداد دندان‌های مواخیر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 دیه هر یک از دندان‌های مقادیم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و مجموع مقادیم شش هزار درهم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هر یک از دندان‌های مواخیر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و مجموع مواخیر چهارهزار درهم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حصر می‌فرماید دیه انسان به همین روش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تقسیم می‌شود و اگر کسی 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دندان داشته باشد نسبت به مازاد دیه ثابت نیست یعنی چهار دندان در محاسبه کل دیه بر دندان به حساب نمی‌آید و اگر خود چهار عدد دندان عقل آسیب ببیند حکومت و ارش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فرمودند در کتاب ظریف که قضاوت‌های امیرالمؤمنین است اینگونه 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صحیحه‌ای داریم که دیه دندان‌ها را مساوی می‌داند یعنی بین مقادیم و مواخیر تفاوت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الاسنان کلها سواء فی کل سن خمس مأة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سماعه </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الاسنان فقال هی فی الدیة سواء</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ظریف </w:t>
      </w:r>
      <w:r>
        <w:rPr>
          <w:rStyle w:val="FootnoteAnchor"/>
          <w:rtl w:val="true"/>
        </w:rPr>
        <w:footnoteReference w:id="1363"/>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الاسنان فی کل سن خمسون دینار والاسنان کلها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اشکالی که در این روایات معارض هست اطلاق این روایات قابل قبول نیست زیرا دیه‌ای که در این روایات معارض ذکر می‌کنند بیشتر از دیه کامل می‌شود و مسلم و اجماعی است که کل دندان‌ها فقط یک دیه کامل دارد و بیشتر از یک دیه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می‌گوید دیه همه مساوی است با آن روایات تقسیم بر اساس مقادیم و مواخیر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یا باید راه جمعی پیدا شود و یا هر دو گروه روایت اسقاط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راه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تهذیبین </w:t>
      </w:r>
      <w:r>
        <w:rPr>
          <w:rStyle w:val="FootnoteAnchor"/>
          <w:rtl w:val="true"/>
        </w:rPr>
        <w:footnoteReference w:id="136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5"/>
      </w:r>
      <w:r>
        <w:rPr>
          <w:rFonts w:ascii="IRNazanin" w:hAnsi="IRNazanin" w:eastAsia="IRNazanin"/>
          <w:color w:val="111111"/>
          <w:sz w:val="28"/>
          <w:sz w:val="28"/>
          <w:szCs w:val="28"/>
          <w:rtl w:val="true"/>
          <w:lang w:bidi="fa-IR"/>
        </w:rPr>
        <w:t xml:space="preserve">می‌فرماید به این روایات یک قید می‌زنیم و می‌گوییم روایات عبدالله بن سنان و سماعة و کتاب ظریف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الاسنان کلها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اسنان مقادیم که مساوی هستند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دارند و قرینه این قید و حمل بر تساوی در دیه مقادیم این است که دندان‌های مقادیم همگی همواره در معرض خطر هستند لذا دیه را برای آن دندان‌هایی که در معرض خطر هستند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راه جمعی که مرحوم شیخ فرموده‌اند تقریبا مشکل تعارض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روایات تساوی دیه کل انسان را حمل بر تقیه کردند زیرا عامه بالاتفاق دیه اسنان را مساوی می‌دانند؛ پس روایات تساوی از باب تقیه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مطلب تمام است به این صورت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کل دندان‌ها دیه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دندان‌ها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به مقادیم و مواخیر تقسیم می‌شوند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دیه کامله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مقادیم به تساوی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دیه کامله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دندان مواخیر به تساوی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نقصت الاسنان عن ثمان وعشرین نقص من الدیة بإزائه کان النقص خلقتا أو 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هر علت چه خلقتا یا در اثر آفت و آسیب وارده دندان‌های انسانی کمتر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باشد این تعدادی که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کم شود از دور دیه خارج است یعنی اگر برای مثال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چه از مقادیم یا از مواخیر خلقتا یا به آسیب کم شود کل دیه بر کل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تقسیم می‌شود اما مثلا اگر تمام مقادیم را فاقد است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که از قبل خلقتا یا به آسیب فاقد بود به اندازه هر عدد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کسر می‌شود و باقی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مقادیم به مجنی علیه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للزائد علی ثمان وعشرین دیة مقدرة، والظاهر الرجوع إلی الحکومة، سواء کانت الزیادة من قبیل الواجب التی هی فی ردیف الأسنان أو نبت الزائد جنبها داخلا أو خارجا، ولو لم یکن فی قلعها نقص أو زاد کمالا فلا شئ وإن کان الفاعل ظالما آثما، وللحاکم 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مطرح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bookmarkStart w:id="384" w:name="pg4794_57311"/>
    </w:p>
    <w:p>
      <w:pPr>
        <w:pStyle w:val="BookText"/>
        <w:rPr/>
      </w:pPr>
      <w:bookmarkEnd w:id="384"/>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دندان‌های انسانی به هر علت چه خلقتا یا بعدها به هر علت زاید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باشد و چه این دندان زاید در ردیف همان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باشد و یا دندان زاید در خارج ردیف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داخل یعنی طرف زبان و یا از خارج یعنی طرف لب باشد هیچکدام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زاید همراه با خود دندان اصلی کنده بشود همان دیه دندان اصلی کافی است و دندان زاید دیه و یا ارش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زاید مستقلا کنده شد و دندان اصلی کنده نشد بابت دندان زاید ارش ثابت است چون یک نقصی ایجاد شده و مقدر شرعی ندارد پس حکومت و ارش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 شاءالله</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85" w:name="__RefHeading___Toc2276298_2035185390"/>
      <w:bookmarkStart w:id="386" w:name="_Toc129"/>
      <w:bookmarkEnd w:id="385"/>
      <w:r>
        <w:rPr>
          <w:rtl w:val="true"/>
        </w:rPr>
        <w:t>کتاب الدیات</w:t>
      </w:r>
      <w:r>
        <w:rPr>
          <w:rtl w:val="true"/>
        </w:rPr>
        <w:t>(</w:t>
      </w:r>
      <w:r>
        <w:rPr>
          <w:rtl w:val="true"/>
        </w:rPr>
        <w:t>دیه دندان زاید</w:t>
      </w:r>
      <w:r>
        <w:rPr>
          <w:rtl w:val="true"/>
        </w:rPr>
        <w:t xml:space="preserve">) </w:t>
      </w:r>
      <w:r>
        <w:rPr/>
        <w:t>91/03/02</w:t>
      </w:r>
      <w:bookmarkEnd w:id="3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دندان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للزائد علی ثمان وعشرین دیة مقدرة، والظاهر الرجوع إلی الحکومة، سواء کانت الزیادة من قبیل الواجب التی هی فی ردیف الأسنان أو نبت الزائد جنبها داخلا أو خارجا، ولو لم یکن فی قلعها نقص أو زاد کمالا فلا شئ وإن کان الفاعل ظالما آثما، وللحاکم تعزیره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دیه اسنان 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فروعی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از آنها به اشاره گذشت که اکنون مجددا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دندان‌های زائد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علاوه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دندان‌های دیگری در دهان در ردیف همان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روئیده باشد و بعد با جنایت بر دندان اصلی دندان زائد به تبع کنده شدن دندان اصلی کنده شود؛ دندان زائد دیه مستقل ندارد بلکه ارش ثابت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علاوه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دندان‌های دیگری در دهان در خارج از ردیف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در طرف بیرون دندان‌ها در طرف لب‌ها بروید و بر اثر جنایتی که بر دندان اصلی وارد شد دندان زائد به تبع کنده شدن دندان اصلی کنده شود دندان زائد دیه مستقل ندارد و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علاوه بر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عدد؛ دندان‌های دیگری در دهان و خارج از ردیف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قسمت داخلی در طرف زبان روئیده باشد و بر اثر جنایتی که بر دندان‌های اصلی وارد شد دندان زاید به تبع کنده شدن دندان اصلی کنده شود دندان زائد دیه مستقل ندارد و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فروع سه 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گرفتن و اثبات دیه در دندان‌های زاید مورد تردید است و نمی‌دانیم مقدار زائد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دندان دیه دارد یا خیر؟ می‌گوییم اصل عدم ثبوت دیه در مقدار زائد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عتیبه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فی فیه اثنان وثلاثون سنا، وبعضهم له ثمانیة وعشرون سنا، فعلی کم تقسم دیة الأسنان؟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الخلقة إنما هی ثمانیة وعشرون سنا اثنی عشرة فی مقادیم الفم وست عشرة فی مواخیره، فعلی هذا قسمة دیة الأسنان، فدیة کل سن من المقادیم إذا کسرت حتی تذهب خمسمائة درهم، فدیتها کلها ستة آلاف درهم، وفی کل سن من المواخیر إذا کسرت حتی تذهب فان دیتها مائتان وخمسون درهما وهی ست عشرة سنا فدیتها کلها أربعة آلاف درهم، فجمیع دیة المقادیم والمواخیر من الأسنان عشرة آلاف درهم، وإنما وضعت الدیة علی هذا، فما زاد علی ثمانیة وعشرین سنا فلا دیة له، وما نقص فلا دیة له، هکذا وجدناه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ملاحظه می‌فرمایید امام دیه را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دندان تقسیم کردند و کیفیت آن را نیز بیان کردند و در ذیل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زاد علی ثمانیة وعشرین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کنده شدن دندان زاید به تنهایی بر اثر جنایت و سالم ماندن دندان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دندان زاید با جنایت، ظلما و عدوانا منفردا کنده شد و به دندان اصلی آسیبی نرسید در این صورت در مورد دیه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دندان زاید اگر به طور مستقل کنده شد فیه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دندان زاید در کنار دندان اصلی مقادیم چه در ردیف دندان اصلی یا در خارج از ردیف دندان اصلی در طرف زبان و قسمت داخلی و یا در خارج از ردیف دندان اصلی مقادیم در طرف بیرون و قسمت 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دیه‌اش ثلث دیه همان دندان مقادیم است و اگر آن دندان زائد به همان سه حالت فوق در کنار مواخیر قرار داشت دیه هر دندان زائد ثلث دیه همان دندان مواخیر است یعنی ثلث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یا ثلث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36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36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از یک روایت </w:t>
      </w:r>
      <w:r>
        <w:rPr>
          <w:rStyle w:val="FootnoteAnchor"/>
          <w:rtl w:val="true"/>
        </w:rPr>
        <w:footnoteReference w:id="1369"/>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Style w:val="FootnoteAnchor"/>
          <w:rtl w:val="true"/>
        </w:rPr>
        <w:footnoteReference w:id="1370"/>
      </w:r>
      <w:r>
        <w:rPr>
          <w:rFonts w:ascii="IRNazanin" w:hAnsi="IRNazanin" w:eastAsia="IRNazanin"/>
          <w:color w:val="111111"/>
          <w:sz w:val="28"/>
          <w:sz w:val="28"/>
          <w:szCs w:val="28"/>
          <w:rtl w:val="true"/>
          <w:lang w:bidi="fa-IR"/>
        </w:rPr>
        <w:t xml:space="preserve">که در بحث انگشتان دست نیز مورد بررسی قرار می‌گیرد یک قاعده به دست می‌آید زیرا از روایت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عضو زاید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از این روایت یک قاعده درآورده‌اند و به طور کلی گفته‌اند هر عضو زایدی اگر بر اثر جنایت منفردا قطع شد ثلث دیه دارد و لذا در مورد دندان زائد هم می‌گویند ثلث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گرچه روایت صراحت دارد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عضو زائد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دست آوردن قاعده از یک روایت که مربوط به دست است قرینه می‌خواهد که بگوییم این قاعده کلی است و شامل موارد غیر دست می‌شود بلکه تسری حکم از انگشت زائد به دندان زائد قیاس است و فقط از راه قیاس می‌توان قاعده را از روایت به دست آورد که این هم باطل است پس قول به ثلث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دندان زائد مستقلا کنده شد چون دلیل خاصی نداریم و مقدر شرعی ندارد ارش تعیین می‌شود یعنی فرض می‌کنیم یک عبدی دندان زائد داشت و بر اثر جنایت کنده شد محاسبه می‌شود قیمت این عبد قبل از کنده شدن دندان زائد چقدر بود و الآن که دندان زائد کنده شده چند درصد از قیمت عبد کم شده است؟ همان نسبت ارش بابت کنده شدن دندان زائد دریافت می‌شود</w:t>
      </w:r>
      <w:r>
        <w:rPr>
          <w:rFonts w:eastAsia="IRNazanin" w:cs="IRNazanin"/>
          <w:color w:val="111111"/>
          <w:sz w:val="28"/>
          <w:szCs w:val="28"/>
          <w:rtl w:val="true"/>
          <w:lang w:bidi="fa-IR"/>
        </w:rPr>
        <w:t xml:space="preserve">. </w:t>
      </w:r>
      <w:r>
        <w:rPr>
          <w:rStyle w:val="FootnoteAnchor"/>
          <w:rtl w:val="true"/>
        </w:rPr>
        <w:footnoteReference w:id="137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جمعی از اصحاب این قول را پذیرفته‌اند از جمله در ریاض </w:t>
      </w:r>
      <w:r>
        <w:rPr>
          <w:rStyle w:val="FootnoteAnchor"/>
          <w:rtl w:val="true"/>
        </w:rPr>
        <w:footnoteReference w:id="137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بالحکومة فی غایة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بعد از استدلالی که می‌آورد این قول را قوی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همین قول را قبول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للزاید علی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الرجوع الی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ارش قول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نقص مجنی علیه با کنده شدن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قلعها نقص او زاد کمالا فلا شیئ وان کان الفاعل ظالما آثما وللحاکم تعزیره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کنده شدن دندان زائد باعث نقص در مجنی علیه نشد بلکه گرچه بر اثر جنایت کنده شد اما باعث کمال در مجنی علیه شد که از شر زشتی ایجاد شده در دهان رها شد در این صورت هم دیه ندارد و هم حکومت ندارد بلکه فقط فعل محرَّم جانی باعث ظلم بر مجنی علیه و ایذاء مومن شد و لذا حاکم جانی را تعزیر و مجازات می‌کند البته احتمال دارد از بابت هزینه جراحت چیزی بدهکار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الاسنان بین اسودها واصفرها وابیضها اذا کان اللون اصلیا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دندان‌های مجنی علیه از قبل خلقتاً سیاه یا زرد بود و بر اثر جنایت شکست؛ زرد یا سیاه بودن دندان در مقدار دیه تغییری ایجاد نمی‌کند بلکه همان مقادیر گفته شده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دندان بین دندان سیاه یا زرد یا سفید هیچ فرقی نیست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ادله‌ای که برای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می‌گفت دیه کامل دارد هر دندانی را شامل است خواه قبل از جنایت سیاه یا سفید یا زرد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اسودت بالجنایة فدیتها ثلثی دیة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دندان سفید و سالم مجنی علیه بر اثر جنایت فقط سیاه یا زرد شود جانی به دو ثلث دیه همان دندان سالم که اکنون با جنایت سیاه یا زرد شده است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37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محقق اجده بل ربما ظهر من الغنیة </w:t>
      </w:r>
      <w:r>
        <w:rPr>
          <w:rStyle w:val="FootnoteAnchor"/>
          <w:rtl w:val="true"/>
        </w:rPr>
        <w:footnoteReference w:id="1374"/>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1375"/>
      </w:r>
      <w:r>
        <w:rPr>
          <w:rFonts w:ascii="IRNazanin" w:hAnsi="IRNazanin" w:eastAsia="IRNazanin"/>
          <w:color w:val="111111"/>
          <w:sz w:val="28"/>
          <w:sz w:val="28"/>
          <w:szCs w:val="28"/>
          <w:rtl w:val="true"/>
          <w:lang w:bidi="fa-IR"/>
        </w:rPr>
        <w:t xml:space="preserve">این مطلب را متعرض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الاجماع الفرقة واخبارها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376"/>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 اذا ضربت انتظر بها سنة فان وقعت اغرم الضارب خمس مأة درهم وان لم تقع واسودت اغرم ثلثی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دندان ضربه‌ای وارد شد تا یک سال منتظر می‌مانند که آیا سیاه می‌شود یا کنده شده و می‌افتد اگر در این مدت دندان کنده شد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دیه دارد و اگر ضربه دید و بعد از مدتی سیاه شد و نیفتاد باید دو ثلث دیه همان دندان را بپردازد یعنی دو ثلث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بدهکار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bookmarkStart w:id="387" w:name="pg4794_57317"/>
    </w:p>
    <w:p>
      <w:pPr>
        <w:pStyle w:val="BookText"/>
        <w:rPr/>
      </w:pPr>
      <w:bookmarkEnd w:id="387"/>
      <w:r>
        <w:rPr>
          <w:rFonts w:ascii="IRNazanin" w:hAnsi="IRNazanin" w:eastAsia="IRNazanin"/>
          <w:color w:val="111111"/>
          <w:sz w:val="28"/>
          <w:sz w:val="28"/>
          <w:szCs w:val="28"/>
          <w:rtl w:val="true"/>
          <w:lang w:bidi="fa-IR"/>
        </w:rPr>
        <w:t>مناقشه در دلالت روایت و توجیه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به روایت وارد است که می‌گوید اگر دندان بعد از انتظار افتاد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باید غرامت بدهد در حالیکه غرامت هر یک دندان عقب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لذا برای رفع اشکال می‌گوییم معمولا بیشتر به دندان‌های جلو ضربه وارد می‌شود پس حمل می‌شود بر حکم شکستن دندان جلو اما روایت برای دلالت بر مطلوب، یعنی دیه سیاهی یا زردی دندان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دندان‌های عقب آسیب ببیند و سیاه یا زرد شود ثلث دیه همان دندان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88" w:name="__RefHeading___Toc2276300_2035185390"/>
      <w:bookmarkStart w:id="389" w:name="_Toc130"/>
      <w:bookmarkEnd w:id="388"/>
      <w:r>
        <w:rPr>
          <w:rtl w:val="true"/>
        </w:rPr>
        <w:t>کتاب الدیات</w:t>
      </w:r>
      <w:r>
        <w:rPr>
          <w:rtl w:val="true"/>
        </w:rPr>
        <w:t>(</w:t>
      </w:r>
      <w:r>
        <w:rPr>
          <w:rtl w:val="true"/>
        </w:rPr>
        <w:t>عدم تفاوت بین سیاهی، سفیدی و زردی دندان</w:t>
      </w:r>
      <w:r>
        <w:rPr>
          <w:rtl w:val="true"/>
        </w:rPr>
        <w:t xml:space="preserve">) </w:t>
      </w:r>
      <w:r>
        <w:rPr/>
        <w:t>91/03/03</w:t>
      </w:r>
      <w:bookmarkEnd w:id="3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تفاوت بین سیاهی، سفیدی و زردی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عذرخواهی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سال‌ها که در درس مرحوم آیت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عصرها در مدرسه فیضیه شرکت می‌کردیم یک روز برای ایشان مشکلی پیش آمده بود مقداری دیر آمدند آقایانی که نشسته بودند آماده شده بودند که اعتراضی بکنند که مثلا آقایان نشسته‌اند دیر شده است چرا تأخیر کردید اما ایشان همین که وارد شدند بلافاصله با صدای بلند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کسی نتوانست ایرادی بگیرد و اعتراضی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اینجا هم اعتراض وارد است ما خیلی عذر می‌خواهیم جلسه‌ای در جمکران برای جمعیت مدیران حوزه‌های علمیه در استان‌های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تشکیل شده بود که با معاونین مرکز مدیریت حوزه های علمیه سراسر کشور بحث و مذاکراتی داشته باشند و در مورد سؤالات و مشکلاتی که دارند گفتگو کنند ما هم بنا بود اول وقت جلسه به اندازه یک ربع ساعت شرکت کنیم ولی آقایان مدیران پیش آمدند و هر یک صحبت می‌کردند نمی‌شد وسط کار بلند شد بالاخره عذر خواهی کردیم و راه افتادیم و مسیر جمکران تا حرم ترافیک هم بود ما فکر می‌کردیم ظرف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می‌رسیم اما تقریبا نیم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از اینکه معطل شدید عذر خواهی و از اینکه همگان منتظر ماندید و جلسه را نگه داشتید تشکر می‌کنیم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اول ماه شریف رجب المرجب است و از آن تعبیر به شهرالله شده است یا در بعضی روایات می‌فرماید ماه رجب ماه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ماه شعبان ماه پیامبر است و ماه رمضان شهرالله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ماه‌های حرام و مورد احترام ویژه است و اعمال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دعا و مناجات و انس با پروردگار است ان شاء الله توفیق داشته باشیم از نعمات و برکات این ماه فیض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امروز اول ماه مصادف است با ولادت با سعادت حضرت ابا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بعض روایات ولادت ایشان را اول ماه رجب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سوم ماه صفر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هم داریم که امروز مصادف با این عید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اماتشان با فرصتی که بدستشان آمد یک نهضت علمی با شکوهی را آغاز کردند و با تشکیل جلسات درس و تربیت شاگردان تربیت علماء بزرگ به نشر فقه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شاگردان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اصحاب ابی زینا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هم می بردند مثل زرارة بن اعین و ابان بن تغلب و امثال اینها که هر کدام یکی از دانشمندان بزرگ اسلام و راویان بزرگ حدیث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بعضی‌ها هفتاد هزار حدیث از حفظ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عطاء مکی یکی از علماء آن عصر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العلماء عند احد قط اصغر منهم عند ابی جعفر لقد رأیت حکم بن عتیبه مع جلالته فی القوم بین یدیه کانه صبی بین یدی معلمه</w:t>
      </w:r>
      <w:r>
        <w:rPr>
          <w:rFonts w:eastAsia="IRNazanin" w:cs="IRNazanin"/>
          <w:color w:val="111111"/>
          <w:sz w:val="28"/>
          <w:szCs w:val="28"/>
          <w:rtl w:val="true"/>
          <w:lang w:bidi="fa-IR"/>
        </w:rPr>
        <w:t xml:space="preserve">» </w:t>
      </w:r>
      <w:r>
        <w:rPr>
          <w:rStyle w:val="FootnoteAnchor"/>
          <w:rtl w:val="true"/>
        </w:rPr>
        <w:footnoteReference w:id="1377"/>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جابر بن یزید جعفی با آن جلالت علمی که داشت وقتی در مسجد کوفه می‌نشست وقتی می‌خواست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کند می‌گفت من روایت می‌کنم از محمد بن علی و می‌گفت حدثنی وصی الأوصیاء و وارث علوم الانبیاء محمد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ان شاء الله بتوانیم از برکات باقیمانده احادیث و روایات اهل بیت که از این شاگردان امام باقر و امام صادق نقل شده است بهره مند باشیم و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فرع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سیاه شدن دندان بر اثر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 اگر دندان در اثر جنایت سیاه شود دیه‌اش دو ثلث دیه همان دندان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کنده شدن دندان سیاه بر اثر جنایت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قلع السن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دندان سیاه شده در اثر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ثلث دیه داشت و مجنی علیه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سیاه شده خلقتی؛ با جنایت جانی کنده شد، در حکم دیه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 همان دندان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یک ثلث دیه کامل همان دندان در حال صحت را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الدیه علی الاحوط بل لا یخلو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137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اخبار الفرقه واجماعهم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شرایع </w:t>
      </w:r>
      <w:r>
        <w:rPr>
          <w:rStyle w:val="FootnoteAnchor"/>
          <w:rtl w:val="true"/>
        </w:rPr>
        <w:footnoteReference w:id="137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380"/>
      </w:r>
      <w:r>
        <w:rPr>
          <w:rFonts w:ascii="IRNazanin" w:hAnsi="IRNazanin" w:eastAsia="IRNazanin"/>
          <w:color w:val="111111"/>
          <w:sz w:val="28"/>
          <w:sz w:val="28"/>
          <w:szCs w:val="28"/>
          <w:rtl w:val="true"/>
          <w:lang w:bidi="fa-IR"/>
        </w:rPr>
        <w:t xml:space="preserve">در مبانی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 والمشهور بین الاصحاب</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عرزمی </w:t>
      </w:r>
      <w:r>
        <w:rPr>
          <w:rStyle w:val="FootnoteAnchor"/>
          <w:rtl w:val="true"/>
        </w:rPr>
        <w:footnoteReference w:id="1381"/>
      </w:r>
      <w:r>
        <w:rPr>
          <w:rFonts w:ascii="IRNazanin" w:hAnsi="IRNazanin" w:eastAsia="IRNazanin"/>
          <w:color w:val="111111"/>
          <w:sz w:val="28"/>
          <w:sz w:val="28"/>
          <w:szCs w:val="28"/>
          <w:rtl w:val="true"/>
          <w:lang w:bidi="fa-IR"/>
        </w:rPr>
        <w:t>عن ابیه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ان فی السن السوداء ثلث دیتها</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382"/>
      </w:r>
      <w:r>
        <w:rPr>
          <w:rFonts w:ascii="IRNazanin" w:hAnsi="IRNazanin" w:eastAsia="IRNazanin"/>
          <w:color w:val="111111"/>
          <w:sz w:val="28"/>
          <w:sz w:val="28"/>
          <w:szCs w:val="28"/>
          <w:rtl w:val="true"/>
          <w:lang w:bidi="fa-IR"/>
        </w:rPr>
        <w:t>در سند این روایت مناقشه می‌کند و می‌گوید روایت از نظر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این مناقشات ایشان همواره گفته‌ایم ما هم قبول داریم از عبدالرحمن عزرمی تعریف و توثیقی نشده است و یکی دوتای دیگر از روات این حدیث نیز مجهول هستند ولی سند منجبر به شهرت بین اصحاب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مرحوم آقای خوئی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 والمشهور بین الاصحاب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بن عتیبه </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أصابع الیدین وأصابع الرجلین أرأیت ما زاد فیهما علی عشرة أصابع أو نقص من عشرة، فیها 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الخلقة التی قسمت علیها الدیة عشرة أصابع فی الیدین، فما زاد أو نقص فلا دیة له، وعشرة أصابع فی الرجلین فما زاد أو نقص فلا دیة له، وفی کل أصبع من أصابع الیدین ألف درهم، وفی کل أصبع من أصابع الرجلین ألف درهم، وکلما کان من شلل فهو علی الثلث من دیة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ابن عتیبة می گوید در ایجاد شلل در عضو ثلث دیه همان عضو ثابت است و روی این مبنی که سیاه شدن دندان دلیل بر شلل شدن دندان است، می‌گوید روایت ابن عتیبه می‌تواند بر اثبات ثلث دیه در سیاه شدن دندان دلیل باشد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دیگری هم خود مرحوم آقای خویی </w:t>
      </w:r>
      <w:r>
        <w:rPr>
          <w:rStyle w:val="FootnoteAnchor"/>
          <w:rtl w:val="true"/>
        </w:rPr>
        <w:footnoteReference w:id="1384"/>
      </w:r>
      <w:r>
        <w:rPr>
          <w:rFonts w:ascii="IRNazanin" w:hAnsi="IRNazanin" w:eastAsia="IRNazanin"/>
          <w:color w:val="111111"/>
          <w:sz w:val="28"/>
          <w:sz w:val="28"/>
          <w:szCs w:val="28"/>
          <w:rtl w:val="true"/>
          <w:lang w:bidi="fa-IR"/>
        </w:rPr>
        <w:t>اضافه می‌کنند و می‌فرمایند در برخی فروض روی یک دندان دو جنایت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اول؛ سیاه شدن و با سیاه شدن دو ثلث دیه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شدن یعنی جانی دوم دندان سیاه شده را قلع کرده است قاعدتا باید بگوییم مجنی علیه که قبلا بابت سیاه شدن همان دندان دو ثلث دیه گرفته است اکنون فقط یک ثلث دیه می‌تواند بگیرد زیرا بیش از یک دیه برای یک دندان نمی‌تواند بگیرد البته این یک وجهی است که خیلی دلیل شرعی نیست اما یک وجه استحسانی است و دلیل عمده ما همان روایت اول است که صریحا فرمود دیه‌اش ثلث است و منجبر به عمل مشهور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قول اول برخی گفته‌اند اگر دندانی که از قبل سیاه شده بود بر اثر جنایت کنده شود دیه ندارد بلکه در آن حکومت و ارش ثابت است لذا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 بل لا یخلو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در مبسوط </w:t>
      </w:r>
      <w:r>
        <w:rPr>
          <w:rStyle w:val="FootnoteAnchor"/>
          <w:rtl w:val="true"/>
        </w:rPr>
        <w:footnoteReference w:id="1385"/>
      </w:r>
      <w:r>
        <w:rPr>
          <w:rFonts w:ascii="IRNazanin" w:hAnsi="IRNazanin" w:eastAsia="IRNazanin"/>
          <w:color w:val="111111"/>
          <w:sz w:val="28"/>
          <w:sz w:val="28"/>
          <w:szCs w:val="28"/>
          <w:rtl w:val="true"/>
          <w:lang w:bidi="fa-IR"/>
        </w:rPr>
        <w:t>و برخی دیگر نیز قول به حکومت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386"/>
      </w:r>
      <w:r>
        <w:rPr>
          <w:rFonts w:ascii="IRNazanin" w:hAnsi="IRNazanin" w:eastAsia="IRNazanin"/>
          <w:color w:val="111111"/>
          <w:sz w:val="28"/>
          <w:sz w:val="28"/>
          <w:szCs w:val="28"/>
          <w:rtl w:val="true"/>
          <w:lang w:bidi="fa-IR"/>
        </w:rPr>
        <w:t>نیز حکومت را می‌پذیرد به دلیل اینکه مقدر شرعی ندارد و علی القاعده باید گفت حکومت و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چرا تقدیر شرعی ندارد؟ بلکه همین روایت حکم بن عتیبه که خواندیم گرچه ضعیف است ولی منجبر به عمل اصحاب است پس دندان سیاه شده از اعضایی است که له مقدر شرعا و دیه‌اش ثلث است و نوبت به حکومت نمی‌رسد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ایجاد شکاف در 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انصداع السن بلا سقوط الحکومة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شکسته نشود بلکه ضربه‌ای بر دندان وارد شود و دندان شکاف پیدا کند و از وسط دو نیم شود ولی از جایش کنده نشود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شکاف دندان مقدر شرعی ندارد بلکه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دیه همان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387"/>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انصداعها ولم تسقط ثلثا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388"/>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قطع به الشیخان </w:t>
      </w:r>
      <w:r>
        <w:rPr>
          <w:rStyle w:val="FootnoteAnchor"/>
          <w:rtl w:val="true"/>
        </w:rPr>
        <w:footnoteReference w:id="1389"/>
      </w:r>
      <w:r>
        <w:rPr>
          <w:rFonts w:ascii="Amiri" w:hAnsi="Amiri" w:eastAsia="Amiri" w:cs="Amiri"/>
          <w:color w:val="111111"/>
          <w:sz w:val="28"/>
          <w:sz w:val="28"/>
          <w:szCs w:val="28"/>
          <w:rtl w:val="true"/>
          <w:lang w:bidi="ar-SA"/>
        </w:rPr>
        <w:t xml:space="preserve">وابن حمزة </w:t>
      </w:r>
      <w:r>
        <w:rPr>
          <w:rStyle w:val="FootnoteAnchor"/>
          <w:rtl w:val="true"/>
        </w:rPr>
        <w:footnoteReference w:id="1390"/>
      </w:r>
      <w:r>
        <w:rPr>
          <w:rFonts w:ascii="IRNazanin" w:hAnsi="IRNazanin" w:eastAsia="IRNazanin"/>
          <w:color w:val="111111"/>
          <w:sz w:val="28"/>
          <w:sz w:val="28"/>
          <w:szCs w:val="28"/>
          <w:rtl w:val="true"/>
          <w:lang w:bidi="fa-IR"/>
        </w:rPr>
        <w:t xml:space="preserve">وفاضل </w:t>
      </w:r>
      <w:r>
        <w:rPr>
          <w:rStyle w:val="FootnoteAnchor"/>
          <w:rtl w:val="true"/>
        </w:rPr>
        <w:footnoteReference w:id="1391"/>
      </w:r>
      <w:r>
        <w:rPr>
          <w:rFonts w:ascii="IRNazanin" w:hAnsi="IRNazanin" w:eastAsia="IRNazanin"/>
          <w:color w:val="111111"/>
          <w:sz w:val="28"/>
          <w:sz w:val="28"/>
          <w:szCs w:val="28"/>
          <w:rtl w:val="true"/>
          <w:lang w:bidi="fa-IR"/>
        </w:rPr>
        <w:t xml:space="preserve">بل فی الروضة </w:t>
      </w:r>
      <w:r>
        <w:rPr>
          <w:rStyle w:val="FootnoteAnchor"/>
          <w:rtl w:val="true"/>
        </w:rPr>
        <w:footnoteReference w:id="1392"/>
      </w:r>
      <w:r>
        <w:rPr>
          <w:rFonts w:ascii="IRNazanin" w:hAnsi="IRNazanin" w:eastAsia="IRNazanin"/>
          <w:color w:val="111111"/>
          <w:sz w:val="28"/>
          <w:sz w:val="28"/>
          <w:szCs w:val="28"/>
          <w:rtl w:val="true"/>
          <w:lang w:bidi="fa-IR"/>
        </w:rPr>
        <w:t>وغیرها نسبته الی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393"/>
      </w:r>
      <w:r>
        <w:rPr>
          <w:rFonts w:ascii="IRNazanin" w:hAnsi="IRNazanin" w:eastAsia="IRNazanin"/>
          <w:color w:val="111111"/>
          <w:sz w:val="28"/>
          <w:sz w:val="28"/>
          <w:szCs w:val="28"/>
          <w:rtl w:val="true"/>
          <w:lang w:bidi="fa-IR"/>
        </w:rPr>
        <w:t xml:space="preserve">می‌فرماید اینگونه استفاده می‌شود که قول به ثبوت در ثلث دیه روایت از خاصه داشته است و مرحوم محقق </w:t>
      </w:r>
      <w:r>
        <w:rPr>
          <w:rStyle w:val="FootnoteAnchor"/>
          <w:rtl w:val="true"/>
        </w:rPr>
        <w:footnoteReference w:id="1394"/>
      </w:r>
      <w:r>
        <w:rPr>
          <w:rFonts w:ascii="IRNazanin" w:hAnsi="IRNazanin" w:eastAsia="IRNazanin"/>
          <w:color w:val="111111"/>
          <w:sz w:val="28"/>
          <w:sz w:val="28"/>
          <w:szCs w:val="28"/>
          <w:rtl w:val="true"/>
          <w:lang w:bidi="fa-IR"/>
        </w:rPr>
        <w:t xml:space="preserve">هم این قضیه را محقَّق گرفته که روایت دارد و لذا دو ثلث دیه را مطرح کرده است منتهی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در مقام جواب می‌گویند اصلا این روایت را ندیدیم بلکه اصلا روایت وجود ندارد تا قائل به ضعف روایت شویم لذا خود مرحوم محقق هم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حکومت و ارش دارد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bookmarkStart w:id="390" w:name="pg4794_57323"/>
    </w:p>
    <w:p>
      <w:pPr>
        <w:pStyle w:val="BookText"/>
        <w:rPr/>
      </w:pPr>
      <w:bookmarkEnd w:id="39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فرمایش حضرت امام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91" w:name="__RefHeading___Toc2276302_2035185390"/>
      <w:bookmarkStart w:id="392" w:name="_Toc131"/>
      <w:bookmarkEnd w:id="391"/>
      <w:r>
        <w:rPr>
          <w:rtl w:val="true"/>
        </w:rPr>
        <w:t>کتاب الدیات</w:t>
      </w:r>
      <w:r>
        <w:rPr>
          <w:rtl w:val="true"/>
        </w:rPr>
        <w:t>(</w:t>
      </w:r>
      <w:r>
        <w:rPr>
          <w:rtl w:val="true"/>
        </w:rPr>
        <w:t>شکستن قسمت ظاهر دندان</w:t>
      </w:r>
      <w:r>
        <w:rPr>
          <w:rtl w:val="true"/>
        </w:rPr>
        <w:t xml:space="preserve">) </w:t>
      </w:r>
      <w:r>
        <w:rPr/>
        <w:t>91/03/06</w:t>
      </w:r>
      <w:bookmarkEnd w:id="3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قسمت ظاهر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جمعه سوم ماه مبارک رجب مصادف با شهادت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ایشان یکی از ائمه‌ای هستند که در دوران امامتشان سختی‌های فراوانی داشتند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داشتند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سامرا تحت مراقبت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خبیث‌تر و فاسدتر و سنگ دل‌تر از تمام خلفای عباسی بود خباثت متوکل به حدی بود که تصمیم گرفت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کند لذا عده‌ای از غلامان یهودی را فرستاد که قبر را آب ببندند و کشت کنند که آثار قبر از بین برود و بازرسی‌ها دیدبانی‌هایی در اطراف در بیابان‌ها گماشته بود مانع افرادی که می‌خواهند به زیارت بروند شوند حتی دست و پاهای بعضی از زائرین را قطع می‌کردند بعضی‌ها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برهه از زمان جاسوسان به متوکل خبر دادند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محبوبیت فوق العاده‌ای در بین شیعه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واقعا هم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لحظه ممکن است امام هادی علیه عباسیان خروج کند و خلافت را بگیرد متوکل که از حکومت خود ترسیده بود فرستاد و امام را به اجبار به سامرا آوردند و در یک محلی بنام عسکر که حالت پادگان داشت امام را اسکان دادند و مرتب مراقب امام بودند در عین حال دشمنان مرتب سعایت می‌کردند خبر می دادند که امام پول جمع می‌کند اسلحه جمع می‌کند و دنبال این است که خروج کند چند مرتبه فرستاد که خانه امام را بازرسی کنید هرچه هست بیاورید می‌رفتند بازدید می‌کردند می‌دیدند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گفت خود حضرت را هم بیاورید گردش کردند چیزی نبود یک مقداری شن کف حجره بود که امام روی آن مشغول دعا و مناجات بودند با همان وضع امام را شبانه آوردند که متوکل شاید مست بود و کاسه شراب دستش بود که به امام تعارف کرد امام قسم یاد کرد که تاکنون گوشت و پوست ما به این چیزها آلوده نشده حضرت فرمود مرا معاف بدار اما متوکل اصرار کرد و امام نپذیرفت متوکل گفت پس شعر بخوانید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قلیل الروایة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بلد نیستم من کم شعر می خوانم به هر حال این شعر </w:t>
      </w:r>
      <w:r>
        <w:rPr>
          <w:rStyle w:val="FootnoteAnchor"/>
          <w:rtl w:val="true"/>
        </w:rPr>
        <w:footnoteReference w:id="1395"/>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باتوا علی قلل الاجبار تحرسهمغلب الرجال فلم تنفعهم القللواستنزلوا بعد عز من معاقلمواسکنوا حفرا یا بئس ما نزلواناداهم صارخ من بعد ما دفنوااین الاساور والتیجان والحللاین الوجوه التی کانت محجبةمن دونها تضرب الاستار والکللفافصح القبر عنهم حین سائلهمتلک الوجوه علیها الدود تنتقلقد طال ما اکلوا دهرا وقد شربواواصبحوا بعد طول الاکل قد اکلوامسعودی در مروج الذهب می‌نویسند متوکل با اینکه مست بود در عین حال با این اشعار منقلب شد و گریه کرد و همه حاضرین هم گریه کردند و احترام کرد و امام را با عزت و احترام برگرداند منزل ولی این موقت بود آنها خباثت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روز عید فطری بود که دستور داد لشگریان به صف شوند و فقط خودش و ابن خاقان سوار بر اسب بودند یک شخص از محبان امام رسید خدمت امام دید امام در هوای گرم پای پیاده در مسیری طولانی عرق فراوانی می‌ریخت آن شخص رفت جلو و سلام کرد و عرض کرد یا بن رسول الله خیلی برای من سخت و ناگوار است شما با این وضع گرفتار چنگال این متوکل ملعون و خبیث شدید و شما را اینگونه توهین و تحقیر می‌کند امام دست روی شانه آن شخص گذاشتند خسته بودند و تکیه دادند و خطاب به آن شخص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ناقة الصالح عند الله افضل منی</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همین جمله را امام فرمودند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می‌گوید بعداً من این جمله را به یکی از دوستانم که از علماء بود گفتم و آن عالم متعجب شد و مرا قسم داد ترا بخدا بگو آیا امام همین طور فرمودند گفتم بله گفت پس بشارت به تو می‌دهم متوکل بیش از سه روز مهلت ندارد چرا که در قرآن در داستان صالح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ایام انه وعد غیر مکذوب</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وقتی ناقه صالح را پی کردند خطاب شد به آنها بگو سه روز بیشتر مهلت ندارید بعد از سه روز همه نابود می‌شوید و همین هم شد بعد از سه روز پسر خود متوکل غلامان غیر عرب زبان را مامور کرد ریختند خانه متوکل که او را بکشد وزیر متوکل وقتی احساس خطر کرد خودش را انداخت روی متوکل برای حفظ جان او اما غلامان با شمشیر زدند هر دو را قطعه قطعه کردند بطوریکه جسدهایشان از هم تشخیص داده نمی 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بالاخره وجود مبارک امام دهم امام هادی علیه السلام یکی از کسانی بودند که دوران امامتش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فشار زیادی تحمل کردند مخصوصا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متوکل خلافت داشت در ظاهر احترام می‌گذاشت ولی اذیت فراوانی برای ایشان داشت ان شاء الله خداوند همه ما را مشمول عنایت آن حضرت بفرماید و اسباب زیارتش را نصیب ما بفرماید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قسمت ظاهر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 ما برز عن اللثة خاصة وبقی السنخ إی أصله المدفون فیها فالدیة کالسن المقلوعة، ولو کسر شخص ما برز عنها ثم قلع الآخر السنخ فالحکومة للنسخ، سواء کان الجانی شخصین أو شخصا واحدا فی دفعتین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بخش خارج از لثه از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دندانی که با ریشه کنده شود 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دیه کامل دارد که مرحوم صاحب جواهر </w:t>
      </w:r>
      <w:r>
        <w:rPr>
          <w:rStyle w:val="FootnoteAnchor"/>
          <w:rtl w:val="true"/>
        </w:rPr>
        <w:footnoteReference w:id="1398"/>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فیه بل الاجماع بقسمیه علیه مضافا الی اطلاق النص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فرع اول از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اگر قسمت ظاهری و بیرون از لثه دندان کنده و شکسته شود و ریشه کنده نشود و فقط روی دندان شکسته شود مرحوم صاحب شرایع </w:t>
      </w:r>
      <w:r>
        <w:rPr>
          <w:rStyle w:val="FootnoteAnchor"/>
          <w:rtl w:val="true"/>
        </w:rPr>
        <w:footnoteReference w:id="139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الدیة له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مسأله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برای هر یک از دندان مقادیم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هر یک از مواخیر ثابت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دلیل احتمال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السن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قسمتی از دندان که در بیرون از لثه واقع است اسم دندان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از آن مرحوم شهید </w:t>
      </w:r>
      <w:r>
        <w:rPr>
          <w:rStyle w:val="FootnoteAnchor"/>
          <w:rtl w:val="true"/>
        </w:rPr>
        <w:footnoteReference w:id="1400"/>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 ما شاهدته زایدا عن اللثة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 به لغت هم می‌کند که در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 اصل السن</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مجموع دندان یک چیز است و دو قسمت نیست و اتحاد العضو مطرح است و لفظ سنّ شامل هر دو قسمت خارج و داخل لثه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نتیجه دو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احتمال اول این می‌شود که وقتی دندان عبارت باشد از آنچه که در بیرون لثه باشد شکسته شدن قسمت بیرونی یک دیه کامل دارد و آن قسمت که درون 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فرع دوم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عضو از انسان است که مقدر شرعی ندارد و اگر آسیب ببیند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402"/>
      </w:r>
      <w:r>
        <w:rPr>
          <w:rFonts w:ascii="IRNazanin" w:hAnsi="IRNazanin" w:eastAsia="IRNazanin"/>
          <w:color w:val="111111"/>
          <w:sz w:val="28"/>
          <w:sz w:val="28"/>
          <w:szCs w:val="28"/>
          <w:rtl w:val="true"/>
          <w:lang w:bidi="fa-IR"/>
        </w:rPr>
        <w:t xml:space="preserve">نیز بعد از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اقرب ان فیه الدیة وفاقا لجماعة کثیرة بل نسبه فی مجمع البرهان </w:t>
      </w:r>
      <w:r>
        <w:rPr>
          <w:rStyle w:val="FootnoteAnchor"/>
          <w:rtl w:val="true"/>
        </w:rPr>
        <w:footnoteReference w:id="1403"/>
      </w:r>
      <w:r>
        <w:rPr>
          <w:rFonts w:ascii="IRNazanin" w:hAnsi="IRNazanin" w:eastAsia="IRNazanin"/>
          <w:color w:val="111111"/>
          <w:sz w:val="28"/>
          <w:sz w:val="28"/>
          <w:szCs w:val="28"/>
          <w:rtl w:val="true"/>
          <w:lang w:bidi="fa-IR"/>
        </w:rPr>
        <w:t>الی ظاهر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دوم نتیجه این می‌شود که چون قسمت ظاهر و باطن لثه مجموعا یک دندان است پس باید مجموع مساحت دندان محاسبه شود و بعد قسمت ظاهری دندان اندازه گیری شود و نسبت مساحت قسمت ظاهری با قسمت باطن لثه به درصد محاسبه شود تا سهم هر قسمت از بابت درصدی که دارد از کل دیه مشخص گردد و دیه قسمت ظاهر که شکست بر اساس همان درصد پرداخت 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مناقشه در نتیجه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محاسبه مساحت مجموع از ظاهر و باطن اصلا ممکن نیست زیرا به طور واضح آن زمان مشخص نبود که چه مقدار در داخل لثه قرار گرفته است تا محاسبه شود و در عصر حاضر نیز قلیل المؤونه نیست بنابراین به نظر می‌رسد احتمال اول اقوی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کنده شدن ریشه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 بیرون از لثه دندان شخصی به آفت یا به جنایت شکسته شد و در مرحله بعد جانی دوم یا همان جانی ظلما و عدوانا آن قسمت باقی مانده یعنی مقدار زیر لثه و ریشه را کند فیه الحکومة فرمودند دیه ندارد چون مقدر شرعی ندارد بلکه مجنی علیه ارش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سن الصغیر غیر المثغر انتظر إلی مضی زمان جرت العادة بنباتها، فإن نبتت فالأرش علی قول، ولا یبعد أن تکون دیة کل سن بعیرا، وإن لم تنبت فدیتها کسن البالغ</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اگر دندان شیری کودک بر اثر جنایت شکست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تا ببینند جایش در می‌آید یا خیر اگر دندان جدید در آمد برای مدت زمانی که دندان نداشته است ارش تعیین می‌کنند اما اگر در نیامد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دندان بچه دیه مستقله دارد و دیه دندان شیری یک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تمسک می‌کنند که روایت‌ها از نظر سند ضعیف است و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ان شاء الله فردا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bookmarkStart w:id="393" w:name="pg4794_57328"/>
    </w:p>
    <w:p>
      <w:pPr>
        <w:pStyle w:val="BookText"/>
        <w:rPr/>
      </w:pPr>
      <w:bookmarkEnd w:id="393"/>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394" w:name="__RefHeading___Toc2276304_2035185390"/>
      <w:bookmarkStart w:id="395" w:name="_Toc132"/>
      <w:bookmarkEnd w:id="394"/>
      <w:r>
        <w:rPr>
          <w:rtl w:val="true"/>
        </w:rPr>
        <w:t>کتاب الدیات</w:t>
      </w:r>
      <w:r>
        <w:rPr>
          <w:rtl w:val="true"/>
        </w:rPr>
        <w:t>(</w:t>
      </w:r>
      <w:r>
        <w:rPr>
          <w:rtl w:val="true"/>
        </w:rPr>
        <w:t>دیه کنده شدن دندان شیری</w:t>
      </w:r>
      <w:r>
        <w:rPr>
          <w:rtl w:val="true"/>
        </w:rPr>
        <w:t xml:space="preserve">) </w:t>
      </w:r>
      <w:r>
        <w:rPr/>
        <w:t>91/03/07</w:t>
      </w:r>
      <w:bookmarkEnd w:id="3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کنده شدن دندان 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سن الصغیر غیر المثغر انتظر إلی مضی زمان جرت العادة بنباتها، فإن نبتت فالأرش علی قول، ولا یبعد أن تکون دیة کل سن بعیرا، وإن لم تنبت فدیتها کسن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کسی دندان طفل صغیر یعنی آن دندان شیری که معمولا می‌افتد و جایش دندان اصلی در می‌آید را بشکند یا قلع کند در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دو قول توضیح کوتاهی بیان شد اکنون به بررسی مجدد هر دو قول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گفتند باید صبر کنند ببینند جایش در می‌آید یا نه اگر در نیامد دیه کامل دارد و اگر در آمد برای این مدتی که دندان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فیه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نبتت علی قول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دوباره روئید یک قول می‌گوید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جمیل </w:t>
      </w:r>
      <w:r>
        <w:rPr>
          <w:rStyle w:val="FootnoteAnchor"/>
          <w:rtl w:val="true"/>
        </w:rPr>
        <w:footnoteReference w:id="1405"/>
      </w:r>
      <w:r>
        <w:rPr>
          <w:rFonts w:ascii="IRNazanin" w:hAnsi="IRNazanin" w:eastAsia="IRNazanin"/>
          <w:color w:val="111111"/>
          <w:sz w:val="28"/>
          <w:sz w:val="28"/>
          <w:szCs w:val="28"/>
          <w:rtl w:val="true"/>
          <w:lang w:bidi="fa-IR"/>
        </w:rPr>
        <w:t xml:space="preserve">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سن الصبی یضربها الرجل فتسقط ثم تنبت،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قصاص، وعلیه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روایت بر ثبوت ارش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چون می‌گوید عن بعض اصحابه مرسله است و شهرتی که جابر سند باشد هم وجود ندارد پس روایت جمیل نمی‌تواند مستند قول اول باشد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مقدار زمان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مقدار انتظار را به یک سال مقید می‌کنند یعنی یک سال صبر می‌کنیم اگر دندان کنده شده طفل دوباره درآمد ارش دارد و اگر در نیامد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مبانی تکملة </w:t>
      </w:r>
      <w:r>
        <w:rPr>
          <w:rStyle w:val="FootnoteAnchor"/>
          <w:rtl w:val="true"/>
        </w:rPr>
        <w:footnoteReference w:id="140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تعیین زمان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هیچ دلیلی ندارد که بگوییم یک سال صبر می‌کنند به علاوه خود دلیل ارش هم روایتی است که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اگر دندان شیری کشیده شد یا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 نگذاشتند که ببینیم جایش در می‌آید یا در نمی‌آید و مقادیم است یا مواخیر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07"/>
      </w:r>
      <w:r>
        <w:rPr>
          <w:rFonts w:ascii="IRNazanin" w:hAnsi="IRNazanin" w:eastAsia="IRNazanin"/>
          <w:color w:val="111111"/>
          <w:sz w:val="28"/>
          <w:sz w:val="28"/>
          <w:szCs w:val="28"/>
          <w:rtl w:val="true"/>
          <w:lang w:bidi="fa-IR"/>
        </w:rPr>
        <w:t>قول به دیه مستقله را از جمعی از بزرگان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سهل بن زیاد، عن ابن شمون، عن الأصم، عن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سن الصبی قبل أن یثغر بعیرا فی کل 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سن الصبی إذا لم یثغر ببعیر</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کیفیت استدلال به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صراحت دارد که دیه دندان صبی یک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خبر از نظر سند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خبر اول سه نفر هستند که حرف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دوم هم مرحوم شیخ </w:t>
      </w:r>
      <w:r>
        <w:rPr>
          <w:rStyle w:val="FootnoteAnchor"/>
          <w:rtl w:val="true"/>
        </w:rPr>
        <w:footnoteReference w:id="1410"/>
      </w:r>
      <w:r>
        <w:rPr>
          <w:rFonts w:ascii="IRNazanin" w:hAnsi="IRNazanin" w:eastAsia="IRNazanin"/>
          <w:color w:val="111111"/>
          <w:sz w:val="28"/>
          <w:sz w:val="28"/>
          <w:szCs w:val="28"/>
          <w:rtl w:val="true"/>
          <w:lang w:bidi="fa-IR"/>
        </w:rPr>
        <w:t>نقل می‌کند از نوفلی که او از سکونی نقل می‌کند در طریق مرحوم شیخ تا نوفلی ابن بغته و ابن مفضل هستند که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قول در مسأله وجود دارد و امام هم فتوی نداده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نبتت فالارش علی قول ولا یبعد ان تکون دیه کل سن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کلمه بعیدا خوب است بگوییم از بزرگی پرسیدند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فقهاء می‌آید فتوی است؟ گفت لا یبعد که فتوی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می‌گوییم گرچه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ولی لا یبعد که فتوای امام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411"/>
      </w:r>
      <w:r>
        <w:rPr>
          <w:rFonts w:ascii="IRNazanin" w:hAnsi="IRNazanin" w:eastAsia="IRNazanin"/>
          <w:color w:val="111111"/>
          <w:sz w:val="28"/>
          <w:sz w:val="28"/>
          <w:szCs w:val="28"/>
          <w:rtl w:val="true"/>
          <w:lang w:bidi="fa-IR"/>
        </w:rPr>
        <w:t>می‌گوید علی القاعده می‌گوییم حکومت و ارش دارد زیرا نمی‌توانیم بگوییم حقش باطل شود پس حکومت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قلعت سن فأثبت فی محلها فنبتت کما کانت ففی قلعها الدیة کاملة، ولو جعلت فی محلها سن فصارت کالسن الأصلیة حیة نابتة فالأحوط فی قلعها دیة الأصلیة کاملة، بل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مطرح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دوباره دندان کنده شده بر اثر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مجنی علیه دندان کنده شده را دوباره نصب کرد و مانند روز اولش شد سپس این دندان نصب شده بر اثر جنایت از جایش کنده شد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قلعها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اگر کسی دندان کسی را قلع بکند دیه دارد و این مطلق است می‌خواهد دندان اصلی باشد یا دندانی باشد که دوباره جایش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دندان مصنوعی کاشته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علتی فاقد یک دندان شد و بعد در جای دندان اصلی دندان دیگری غرس کرد و مثل دندان اصلی شد سپس اگر جانی این دندان غرس شده را کند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دیه و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در خلاف </w:t>
      </w:r>
      <w:r>
        <w:rPr>
          <w:rStyle w:val="FootnoteAnchor"/>
          <w:rtl w:val="true"/>
        </w:rPr>
        <w:footnoteReference w:id="1412"/>
      </w:r>
      <w:r>
        <w:rPr>
          <w:rFonts w:ascii="IRNazanin" w:hAnsi="IRNazanin" w:eastAsia="IRNazanin"/>
          <w:color w:val="111111"/>
          <w:sz w:val="28"/>
          <w:sz w:val="28"/>
          <w:szCs w:val="28"/>
          <w:rtl w:val="true"/>
          <w:lang w:bidi="fa-IR"/>
        </w:rPr>
        <w:t xml:space="preserve">و در مبسوط </w:t>
      </w:r>
      <w:r>
        <w:rPr>
          <w:rStyle w:val="FootnoteAnchor"/>
          <w:rtl w:val="true"/>
        </w:rPr>
        <w:footnoteReference w:id="1413"/>
      </w:r>
      <w:r>
        <w:rPr>
          <w:rFonts w:ascii="IRNazanin" w:hAnsi="IRNazanin" w:eastAsia="IRNazanin"/>
          <w:color w:val="111111"/>
          <w:sz w:val="28"/>
          <w:sz w:val="28"/>
          <w:szCs w:val="28"/>
          <w:rtl w:val="true"/>
          <w:lang w:bidi="fa-IR"/>
        </w:rPr>
        <w:t>نقل می‌شود که دیه ندارد و ارش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دندان غرس شده شک داریم که تحت حکم دیه وارد است یا خیر؟ اصل عدم دیه است یعنی اصلا دندان نیست تا دیه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41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یقوی فیه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415"/>
      </w:r>
      <w:r>
        <w:rPr>
          <w:rFonts w:ascii="IRNazanin" w:hAnsi="IRNazanin" w:eastAsia="IRNazanin"/>
          <w:color w:val="111111"/>
          <w:sz w:val="28"/>
          <w:sz w:val="28"/>
          <w:szCs w:val="28"/>
          <w:rtl w:val="true"/>
          <w:lang w:bidi="fa-IR"/>
        </w:rPr>
        <w:t xml:space="preserve">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الدیة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bookmarkStart w:id="396" w:name="pg4794_57332"/>
    </w:p>
    <w:p>
      <w:pPr>
        <w:pStyle w:val="BookText"/>
        <w:rPr/>
      </w:pPr>
      <w:bookmarkEnd w:id="396"/>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ما دل علی ثبوت الدیة فی قلع السن منصرف عن ذلک لکن الحکومة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416"/>
      </w:r>
      <w:r>
        <w:rPr>
          <w:rFonts w:ascii="IRNazanin" w:hAnsi="IRNazanin" w:eastAsia="IRNazanin"/>
          <w:color w:val="111111"/>
          <w:sz w:val="28"/>
          <w:sz w:val="28"/>
          <w:szCs w:val="28"/>
          <w:rtl w:val="true"/>
          <w:lang w:bidi="fa-IR"/>
        </w:rPr>
        <w:t>می‌فرماید ادله ثبوت دیه از دندان کاشتنی انصراف دارد و لذا فقط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فی قلعها دیة الاصلیة کاملة بل 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می‌فرماید احتیاط بر دیه است و در ادامه مسأله را قطعی‌تر می‌کند و می‌فرماید قول به دیه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 اطلاقات از مورد دندان کاشتنی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هیچ انصرافی ندارد زیرا سرجای دندان اصلی کاشته شد و لذا اگر جای مقادیم کاشته شده باشد اطلاق ادله دیه دندان مقادیم شامل آن می‌شود و اگر جای مواخیر کاشته شده باشد اطلاق ادله مواخیر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97" w:name="__RefHeading___Toc2276306_2035185390"/>
      <w:bookmarkStart w:id="398" w:name="_Toc133"/>
      <w:bookmarkEnd w:id="397"/>
      <w:r>
        <w:rPr>
          <w:rtl w:val="true"/>
        </w:rPr>
        <w:t>کتاب الدیات</w:t>
      </w:r>
      <w:r>
        <w:rPr>
          <w:rtl w:val="true"/>
        </w:rPr>
        <w:t>(</w:t>
      </w:r>
      <w:r>
        <w:rPr>
          <w:rtl w:val="true"/>
        </w:rPr>
        <w:t>دیه گردن</w:t>
      </w:r>
      <w:r>
        <w:rPr>
          <w:rtl w:val="true"/>
        </w:rPr>
        <w:t xml:space="preserve">) </w:t>
      </w:r>
      <w:r>
        <w:rPr/>
        <w:t>91/03/08</w:t>
      </w:r>
      <w:bookmarkEnd w:id="3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العنق</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العنق إذ کسر فصار الشخص أصعر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 عنقه ویثنی فی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 علی الأحوط، وکذا لو جنی علیه علی وجه یثنی عنقه وصعر، وکذا لو جنی علیه بما یمنع عن الازدراد وعاش کذلک بایصال الغذاء إلیه بطریق آخر، وقیل فی الموردین بالحکومة، ولا یبعد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شکستن گردن و به هر طرف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 بر اثر جنایت بشکند بگونه‌ای که سرجای خود نمی‌ایستد این را می‌گویند الاصعر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اصعر با صاد و عین؛ صَعَرَ عنقه یعنی گردنش خم شد و تا شد و تمایل به یک سو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گردنش بر اثر جنایت خم و کج شد در این صورت جانی دیه کامله بدهکار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1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مورد ثبوت دیه کامله در کسر عنق اختلاف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عن الخلاف </w:t>
      </w:r>
      <w:r>
        <w:rPr>
          <w:rStyle w:val="FootnoteAnchor"/>
          <w:rtl w:val="true"/>
        </w:rPr>
        <w:footnoteReference w:id="1418"/>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عبدالملک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القلب إذا أرعد فطار الدیة،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الصعر الدیة، والصعر أن یثنی عنقه فیصیر فی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صعر در گردن دیه کامله دارد و خود روایت صعر را معنی می‌کند به خم شدن گردن به طوری که به یک ناحیه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دلالت خوب است و صراحت دارد منتهی از نظر سند ضعیف است گرچه منجبر به عمل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روایت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به دیه کامله دو روایت داریم که با روایت مسمع بن عبدالملک تعارض دارند و می‌گویند در صعر نصف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w:t>
      </w:r>
      <w:r>
        <w:rPr>
          <w:rStyle w:val="FootnoteAnchor"/>
          <w:rtl w:val="true"/>
        </w:rPr>
        <w:footnoteReference w:id="1420"/>
      </w:r>
      <w:r>
        <w:rPr>
          <w:rFonts w:ascii="IRNazanin" w:hAnsi="IRNazanin" w:eastAsia="IRNazanin"/>
          <w:color w:val="111111"/>
          <w:sz w:val="28"/>
          <w:sz w:val="28"/>
          <w:szCs w:val="28"/>
          <w:rtl w:val="true"/>
          <w:lang w:bidi="fa-IR"/>
        </w:rPr>
        <w:t>از کتاب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 است اما در شاهد عرض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اعتری الرجل من ذلک صعر لا یستطیع ان یلتفت فدیته خمس مأة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ظریف </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صدغ الرجل اذا اصیب فلم یستطع ان یلتفت الا اذا انحرف الرجل خمس مأة دینار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صدغ فاصله بین گوش و چشم است که بناگوش و نیز گیجگاه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اگر به بناگوش انسانی بر اثر جنایت آسیب وارد شود و در نتیجه نتواند به چپ و راست نگاه کند مگر در صورتی که تمام بدن را به سمت چپ یا راست بگرداند جانی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بدهکار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روایت مسمع بن عبدالملک از نظر سند ضعیف بود ولی منجبر به عمل اصحاب بود اما دو روایت معارض از نظر سند معتبر است منتهی مرحوم صاحب جواهر </w:t>
      </w:r>
      <w:r>
        <w:rPr>
          <w:rStyle w:val="FootnoteAnchor"/>
          <w:rtl w:val="true"/>
        </w:rPr>
        <w:footnoteReference w:id="1422"/>
      </w:r>
      <w:r>
        <w:rPr>
          <w:rFonts w:ascii="IRNazanin" w:hAnsi="IRNazanin" w:eastAsia="IRNazanin"/>
          <w:color w:val="111111"/>
          <w:sz w:val="28"/>
          <w:sz w:val="28"/>
          <w:szCs w:val="28"/>
          <w:rtl w:val="true"/>
          <w:lang w:bidi="fa-IR"/>
        </w:rPr>
        <w:t xml:space="preserve">بعد از نقل دو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انی لم اجد عاملا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شیعه هیچکس به این دو روایت عمل نکرده است بلکه عمل اصحاب بر طبق همان روایت مسمع است و در نتیجه فتوی دادن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احتیاط می‌کند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العنق اذا کسر فصار الشخص اصعر الدیة کاملة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واقع شد و حداکثری که در روایت آمده است تمام دیه است و اگر ما فتوی به دیه دهیم ممکن است حق مجنی علیه تضییع شود لذا احتیاط اقتضا می‌کند حد اعلی را بگیریم و بگوییم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پشتوانه‌های احتیاط هم این است که گرچه روایت مسمع بن عبدالملک ضعیف است اما با عمل اصحاب به روایت مسمع ضعف آن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آسیب دیدن و به یک طرف خم شدن 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جنی علیه علی وجه یثنی عنقه وصغر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اثر جنایت گردن مجنی علیه نشکست اما خمیدگی پیدا کرد همان حکم را دارد یعنی جانی دیه کامله بدهکار است زیرا در روایت مسمع بن عبدالملک که گفتیم ضعف سندش با عمل اصحاب جبران می‌شود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الصعر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شکستگی ندارد اما صعر مصداق دارد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شدن بلعیدن غذا بر اثر جنایت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جنی علیه بما یمنع عن الازدراد وعاش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در اثر ضربه خمیدگی گردن پیدا نشد اما بلعیدن غذا برایش مشکل شد مانع در ازدراد و بلعیدن غذا ایجاد شد و بدیهی است یک چنین کسی قاعدتا زنده هم نمی‌ماند اما چه بمیرد چه زنده بماند و با مایعات یا سرم تغذیه کند در مورد حکمش اول امام می‌فرماید دیه کامل دارد منتهی مرحوم محقق </w:t>
      </w:r>
      <w:r>
        <w:rPr>
          <w:rStyle w:val="FootnoteAnchor"/>
          <w:rtl w:val="true"/>
        </w:rPr>
        <w:footnoteReference w:id="1423"/>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424"/>
      </w:r>
      <w:r>
        <w:rPr>
          <w:rFonts w:ascii="IRNazanin" w:hAnsi="IRNazanin" w:eastAsia="IRNazanin"/>
          <w:color w:val="111111"/>
          <w:sz w:val="28"/>
          <w:sz w:val="28"/>
          <w:szCs w:val="28"/>
          <w:rtl w:val="true"/>
          <w:lang w:bidi="fa-IR"/>
        </w:rPr>
        <w:t xml:space="preserve">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هم می‌کند از ابن حمزه </w:t>
      </w:r>
      <w:r>
        <w:rPr>
          <w:rStyle w:val="FootnoteAnchor"/>
          <w:rtl w:val="true"/>
        </w:rPr>
        <w:footnoteReference w:id="1425"/>
      </w:r>
      <w:r>
        <w:rPr>
          <w:rFonts w:ascii="IRNazanin" w:hAnsi="IRNazanin" w:eastAsia="IRNazanin"/>
          <w:color w:val="111111"/>
          <w:sz w:val="28"/>
          <w:sz w:val="28"/>
          <w:szCs w:val="28"/>
          <w:rtl w:val="true"/>
          <w:lang w:bidi="fa-IR"/>
        </w:rPr>
        <w:t xml:space="preserve">که می‌گوید حکومت و ارش ثابت است از مرحوم شیخ در مبسوط </w:t>
      </w:r>
      <w:r>
        <w:rPr>
          <w:rStyle w:val="FootnoteAnchor"/>
          <w:rtl w:val="true"/>
        </w:rPr>
        <w:footnoteReference w:id="1426"/>
      </w:r>
      <w:r>
        <w:rPr>
          <w:rFonts w:ascii="IRNazanin" w:hAnsi="IRNazanin" w:eastAsia="IRNazanin"/>
          <w:color w:val="111111"/>
          <w:sz w:val="28"/>
          <w:sz w:val="28"/>
          <w:szCs w:val="28"/>
          <w:rtl w:val="true"/>
          <w:lang w:bidi="fa-IR"/>
        </w:rPr>
        <w:t xml:space="preserve">هم نقل می‌کند و خود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 در ذیل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فی الموردین بالحکومة ولا یبعد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استخوان دیه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ندارد و گردن خم شد امام فرمود دیه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ندارد اما بلعیدن غذا مشکل شد امام فرمود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دو مورد اخیر ارش را مطرح کردند امام نیز در ذیل می‌فرماید بعید نیست بگوییم این فرع دوم و سوم دیه ندارد بلکه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دوم که صعر حاصل شده وجهی ندارد که بگوییم حکومت دارد چون کسر در آن نبود و صعر در آن حاصل شد و روایت اطلاق داشت و گفته بود دیه دارد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اما در فرع سوم چون بلعیدن برایش مشکل شده است بعید نیست که بگوییم حکومت چون دیه برایش تعیین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که بحث شکستگی بود به روایت عمل کردیم و حضرت امام نیز در آنجا عمل به روایت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ما هم می‌گوییم باید عمل به روایت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سوم قبول داریم که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زال 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تمایل العنق وبطلان الازدراد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دیة، وعلیه الأرش، وکذا لو صار بنحو یمکنه الازدراد وإقامة العنق والالتفات بعسر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جنایت جانی گردن مجنی علیه آسیب دید اما پس از مدتی بهبود یافت و خوب شد در اینجا اگر جانی تا بهبودی مجنی علیه دیه را نپرداخته بود از آن پس لازم نیست بپردازد بلکه ارش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روایتی که در صعر دلالت بر ثبوت دیه کامله دارد ظهور در استمرار دارد و لذا اگر آسیب موقت بود کشف می‌کنیم که این جنایتی که ایجاد شده بود دیه ندارد و دیه برای جایی است که اصعر بودن استمرار داشته باشد و از این خوب شدن کشف می‌شود که استمرار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عیب بطور کلی زائل نشده باشد یعنی با زحمت غذا را می‌بلعد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صار بنحو یمکنه الازدراد واقامة العنق والالتفات بعسر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ارش ثابت است و مقدر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اللحیان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bookmarkStart w:id="399" w:name="pg4794_57337"/>
    </w:p>
    <w:p>
      <w:pPr>
        <w:pStyle w:val="Heading2"/>
        <w:numPr>
          <w:ilvl w:val="1"/>
          <w:numId w:val="1"/>
        </w:numPr>
        <w:rPr/>
      </w:pPr>
      <w:bookmarkStart w:id="400" w:name="__RefHeading___Toc2276308_2035185390"/>
      <w:bookmarkStart w:id="401" w:name="_Toc134"/>
      <w:bookmarkEnd w:id="399"/>
      <w:bookmarkEnd w:id="400"/>
      <w:r>
        <w:rPr>
          <w:rtl w:val="true"/>
        </w:rPr>
        <w:t>کتاب الدیات</w:t>
      </w:r>
      <w:r>
        <w:rPr>
          <w:rtl w:val="true"/>
        </w:rPr>
        <w:t>(</w:t>
      </w:r>
      <w:r>
        <w:rPr>
          <w:rtl w:val="true"/>
        </w:rPr>
        <w:t>دیه فکها</w:t>
      </w:r>
      <w:r>
        <w:rPr>
          <w:rtl w:val="true"/>
        </w:rPr>
        <w:t xml:space="preserve">) </w:t>
      </w:r>
      <w:r>
        <w:rPr/>
        <w:t>91/03/09</w:t>
      </w:r>
      <w:bookmarkEnd w:id="4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فکها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اللحیان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الحیین إذا قلعا الدیة کاملة، وفی کل واحد منهما نصفها خمسمأة دینار، وهما العظمان اللذان ملتقاهما الذقن، وفی جانب الأعلی یتصل طرف کل واحد منهما بالأذن من جانبی الوجه، وعلیهما نبات الأسنان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لحیان تثنیه لحی است که دو طرف لحی داریم راست و چپ و دو استخوانی هستند که چانه محل وصل آنها است و از طرفین به گوش منتهی می‌شود و دندان‌های پائین هم روی این فک و آروارده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در بدن انسان است و هر دو باهم دیه کامل دارند و هر یکی نصف دیه دارد و اگر بعض فک از بین رفت بر حسب مساحت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هر یک فک نصف دیه دارد همان عموماتی است که قبلا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می‌گوییم فک دیه دارد این دیه فک است اگر دندان روی این فک نباشد دیه کامل دارد مثلا بچه‌ای که دندان ندارد یا پیرمردی است دندانش ریخته است فک‌هایش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دندان روی آن باشد دیه دندان جداست و ربطی به دیه فک ندارد یعنی اگر فک پائین با دندان‌ها از بین برود دندان‌ها نصف دیه دارد و فک پائین یک دیه کامل دارد در مجموع یک دیه و نصف دیه کامل می‌شود و اگر شک هم شود که تداخل می‌کند یا خیر اصل عدم 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 بچه‌ای که دندانش هنوز در نیامده است بر اثر جنایت معیوب شود دیه کامله دارد و دیه دندان ندارد و چون سببی را ایجاد کرد که دندان در نیاورد چون موضوع را از بین برده است دیه دندان ندارد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حکم اختلال در جویدن غذا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علیهما ونقص المزق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ضربه‌ای بر فک وارد کرد و در اثر ضربه نمی‌تواند غذا را بجود و یا با زحمت دهان را باز می‌کند و غذا را می‌جود موجب قطع و از بین رفتن فک نشده است مثلا فک همانند شلل خشک شد در اینجا در شرع دیه‌ای مقدر نشده و حکومت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الیدان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الیدین الدیة کاملة، وفی کل واحد نصفها، من غیر فرق بین الیمنی والیسری، ومن کان له ید واحدة خلقة أو لعارض فلها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یک نکاتی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دو دست دیه کامل دارد و هر یک دست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دست راست یا چپ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بین کسی که دو دست داشته باشد و یک دستش قطع شود یا از اصل یک دست داشته باشد و همان یک دست قطع شود در ثبوت نصف دیه هیچ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2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 شیئ من ذلک بین المسلمین فضلا عن المؤمنین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اجماع محصل داریم که رفتند دنبال اقول و تفحص کردند و اجماع به دست آمده است و هم نقل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الی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نصوص عامه که خواندیم هم نصوص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عامه به طور کلی حکم را بیان کرد مانند روایت عبدالله بن سنان </w:t>
      </w:r>
      <w:r>
        <w:rPr>
          <w:rStyle w:val="FootnoteAnchor"/>
          <w:rtl w:val="true"/>
        </w:rPr>
        <w:footnoteReference w:id="1428"/>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الجسد منه اثنان ففیه نصف الدیة مثل الیدین والعینین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ابن سنان می‌گوید امام فرمود هر عضو جفت در بدن انسان اگر آسیب ببیند و از بین برود یک دیه کامله دارد و اگر یکی از آنها از بین برود نصف دیه دارد گرچه امام مثال به یدین و عینین می‌زند ولی لحیین هم از باب اینکه جفت است مشمول حکم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Style w:val="FootnoteAnchor"/>
          <w:rtl w:val="true"/>
        </w:rPr>
        <w:footnoteReference w:id="1429"/>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الید نصف الدیة وفی الیدین جمیعا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الید قال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هر دو روایت صریح و روشن به طور خاص حکم دیه ید را بیان کرده است که یک دست نصف دیه دارد و دو دست یک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الیمنی والیسری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دست راست یا چپ تفاوتی نیست گرچه دست راست اقوی و انفع برای انسان است اما دیه‌اش مساوی است به علاوه فرق نمی‌کند که خود شخص دارای دو دست باشد یا اصلا یک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خاصی نداریم که بگوید اگر کسی یک دست داشت و همان یک دست توسط جانی قطع شد دیه کامله بدهکار است و لذا در مورد چشم که نص خاص داشتیم می‌گفت اگر کسی فقط یک چشم داشت و همان یک چشم از بین رفت چون منافع دید نابود شد دیه کامله بدهکار است اما در یک دست دلیل خاص نداریم بنابراین حتی اگر فقط یک دست داشته باشد و قطع شود نصف دیه ثابت است چون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الیدین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چه یک دست باشد یا از قبل دو دست داشته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3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للاوزاعی فی الاخیرة فاوجب فی الباقی دیة الیدین هو اجتهاد فی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در مورد سبیل الله یعنی اگر کسی یک دستش در راه خدا قطع شد و دست دیگرش بر اثر جنایت قطع شد گفت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 این اجتهاد در مقابل نص است زیرا صریح روایت می‌گوید یک دست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الید التی فیها الدیة المعصم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المفصل الذی بین الکف والذراع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قطعت إحداهما من المفصل ففیها نصف الدیة، وإن کانت فیها الأصابع فلا دیة للأصابع فی الفرض، ولو قطعت الأصابع منفردة ففیها خمسمأة دینار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ید سه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انگشتان تا سر شانه را دست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مرفق تا انگشتان را دست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تا انگشتان را دست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الیدین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 دستی که اگر قطع بشود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الید التی فیها الدیة المعصم ای المفصل الذی بین الکف والذراع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بین کف و ذراع یعنی مچ اگر از مچ قطع شود صدق قطع 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جز اجماع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خلاف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اتفاق علماء شیعه است ولی در بین علماء عامه اختلاف است و البته در روایات تعیین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کف باهم قطع شود یا با انگشتان قطع شود دیه جدا ندارد و اگر کسی انگشتان را قطع کرد انگشتان دیه جداگانه دارد و در مرحله بعد دیگری کف را قطع کرد کف دیه مقدر جدا ندارد بلکه فیه الحکومة و اگر سومی ید را قطع کرد هر یک دست نصف دیه دارد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bookmarkStart w:id="402" w:name="pg4794_57341"/>
    </w:p>
    <w:p>
      <w:pPr>
        <w:pStyle w:val="BookText"/>
        <w:rPr/>
      </w:pPr>
      <w:bookmarkEnd w:id="402"/>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403" w:name="__RefHeading___Toc2276310_2035185390"/>
      <w:bookmarkStart w:id="404" w:name="_Toc135"/>
      <w:bookmarkEnd w:id="403"/>
      <w:r>
        <w:rPr>
          <w:rtl w:val="true"/>
        </w:rPr>
        <w:t>کتاب الدیات</w:t>
      </w:r>
      <w:r>
        <w:rPr>
          <w:rtl w:val="true"/>
        </w:rPr>
        <w:t>(</w:t>
      </w:r>
      <w:r>
        <w:rPr>
          <w:rtl w:val="true"/>
        </w:rPr>
        <w:t>عمل خالص – دیه ید</w:t>
      </w:r>
      <w:r>
        <w:rPr>
          <w:rtl w:val="true"/>
        </w:rPr>
        <w:t xml:space="preserve">) </w:t>
      </w:r>
      <w:r>
        <w:rPr/>
        <w:t>91/03/10</w:t>
      </w:r>
      <w:bookmarkEnd w:id="4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دیه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 یک وصفی است که خیلی دقیق است و شرط اساسی قبول عمل است عملی که اخلاص نداشته باشد مورد قبول پروردگار نیست لذا همه افراد باید اهتمام بورزند که خالصا لله باشد علی الخصوص طلاب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امروا الا لیعبدوا الله مخلصین له الدین</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همه اوامر خدا برای این است که فقط خدا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لله الدین الخالص</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اگر دینی مشوب به غیر خدا شد مورد قبول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الله فلیعمل عملا صالحا ولا یشرک بعبادة ربه احدا</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کسی که خدا را می‌خواهد و دوست دارد بعد از مرگ به لقاء الله بپیوندد باید 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لقاء پروردگار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می‌آید مراد از عمل صالح یعنی عمل خالص در مقابل عمل صالح شرک را قرار داده است پس عمل صالح یعنی عمل خالص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النیة عن المشوبات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مشترک شد با دیگری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قربة الی الله می‌خواند اما در ضمن دوست دارد بگویند چه نماز خوبی می‌خواند 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پرسش‌ها در قیامت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یسئل یوم القیامة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قیامت در اولین مرحله از سه چیز پرسش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اتاه الله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 در دنیا توفیق داده که درس بخواند و علم پیدا کرده است و استاد و فقیه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الله عزوجل ماذا صنعت فیما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می‌پرسد این توفیق که به تو دادیم و درس خواندی و علم پیدا کردی با این علم چگونه عمل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یا رب کنت اقوم به آناء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می‌گوید پروردگارا من از شبانه روز استفاده کردم و در طلب علم رفتم و قربة الی الله درس خواندم و تعلیم کردم و وظیفه‌ام را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الله عزوجل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دروغ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الملائکة کذبت بل اردت ان یقال فلان عالم الا فقد قیل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نیز می‌گویند دروغ می‌گویی بلکه دلت می‌خواست که دیگران بگویند فلانی عالم است استاد است آیة الله است و مردم هم همین کار را کردند پس به هدفت رسیدی و مزدت را گرفتی و طلب ثواب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اتاه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دنیا به مال و ثروت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عزوجل قد انعمت علیک فماذا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من به تو نعمت دادم با این نعمت چه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کنت اتصدق به آناء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پروردگارا در ساعت‌های گوناگون شب و روز در راه تو انفاق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تعالی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تو دروغ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الملائکة کذبت اردت ان یقال فلان جواد الا وقد قیل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می‌گویند دروغ می‌گویی بلکه تو انفاق کردی و صدقه دادی که جزء خیرین به حساب بیائی و مردم بگویند عجب سخاوتمندی است و مردم نیز چنین کردند پس اجری نداری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راه خداوند شهید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تعالی 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برای من چه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امرت بالجهاد فقاتلت فی سبیلک حتی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می‌گوید مأمور به نبرد شدم و در راه تو جنگیدم و کشته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عزوجل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دروغ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الملائکة کذبت بل اردت ان یقال فلان شجاع الا فقد قیل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می‌گویند دروغ می‌گویی بلکه جنگیدی که مردم بگویند عجب انسان شجاعی است و مردم نیز چنین گفتند پس به اجرت رسیدی و ثوابی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عملی قبول است که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جوادآقا ملکی تبریزی در المراقبات می‌فرماید یک شخصی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می‌رفت نماز جماعت صف اول خیلی با حضور قلب و خوشحال نماز می‌خواند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روز دیر آمد در صف اول جای نگرفت و بالاجبار در صف دوم ایستاد در تمام طول نماز خجل بود که دیگران می‌گویند آقا دیر آمد و بالاجبار صف دوم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به این فکر افتاد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نمازی که در صف اول بودم و خواندم برای خدا نبود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جواد آقا ملکی تبریزی نقل می‌کند که آن مرد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نمازش را قضا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توفیق بدهد به آبروی امام زمان که در تمام احوال و رفتارمان قصدمان خالص باشد و از هرگونه انحراف در نیت ما را حفظ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هر دو دست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 هم دارد و همان یک دست قطع شد نصف دیه دارد و گفتیم دست راست یا چپ و یا اینکه از اول دو دست داشت و یا از اول یک دست داشت تفاوت ندارد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الید التی فیه الدیه 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معصم مفصلی است که کف را به ذراع وصل می‌کند گرچه اصابع خودشان دیه دارند ولی اگر همراه با کف قطع شدند تداخل با دیه دست می‌کنند و همان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ادله که روایت داشتیم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الید قال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الکف مع فقد الاصابع الحکومة سواء کان بلا اصابع خلقة ام بآفة أم بجنایة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اصابع را قطع کرد و بعد کسی کف را قطع کرد کف دیه ندارد بلکه ارش دارد چون بر کف صدق 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قطعت الکف ذات الاصابع مع زیادة مع الزند ففی الید خمس مأة دینار وکذا لو قطعها مع مقدار من الذراع فهل فی الزیادة الحکومة او الاعتبار بحساب المساحة؟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کف را با اصابع و یک مقدار اضافه قطع کرده اگر کف که اطلاق ید بر آن می شود قطع شد دیه کامله دارد اما در آن مقدار اضافه که قطع گردید امام می‌فرماید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بدن انسان قطع شد و مقدر شرعی ندارد و باید 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احتمال اول ابن ادریس </w:t>
      </w:r>
      <w:r>
        <w:rPr>
          <w:rStyle w:val="FootnoteAnchor"/>
          <w:rtl w:val="true"/>
        </w:rPr>
        <w:footnoteReference w:id="1436"/>
      </w:r>
      <w:r>
        <w:rPr>
          <w:rFonts w:ascii="IRNazanin" w:hAnsi="IRNazanin" w:eastAsia="IRNazanin"/>
          <w:color w:val="111111"/>
          <w:sz w:val="28"/>
          <w:sz w:val="28"/>
          <w:szCs w:val="28"/>
          <w:rtl w:val="true"/>
          <w:lang w:bidi="fa-IR"/>
        </w:rPr>
        <w:t>حرف دیگری زده و گفته است این مقدار زاید دست است و دیه دارد لذا به حساب مساحت دیه را محاسبه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است که همان حکومت صحیح باشد ولو از مرفق اگر قطع بشود دیه دارد ولی الان از مرفق قطع نشده است بلکه کف و یک مقدار زاید از ید قطع شده است و مقدر شرعی ندارد پس حکومت صحیح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الید من المرفق خمس مأة دینار کان لها کف او لا ومن المنکب کذلک کان لها مرفق او لا ولو قطعت فوق المرفق فیحتمل فی الزیادة الحکومة ویحتمل الحساب 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اگر از مچ قطع شود صدق ید می‌کند و دیه ید دارد در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مرفق قطع شود صدق ید می‌کند و داخل اطلاق روایت است و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ندارد که از قبل کف دست داشته است به همراه دست قطع شد یا اصلا کف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منکب یعنی شانه قطع شود صدق ید می‌کند و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تفاوتی ندارد که از قبل مرفق داشته که به همراه مجموعه دست قطع شد یا مرفق نداشت و از کتف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کسی تا مرفق مقطوع باشد و جانی بخشی از مرفق را قطع کند چون زیر مرفق وجود نداشته است تا صدق ید کند و فوق مرفق هم تا شانه نرسید که صدق ید کند در مسأله دو احتمال است و امام نیز با بیان تردید به دو احتمال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چون صدق ید نمی‌کند حکومت و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چون بخشی از ید محسوب می‌شود به نسبت مساحت کل ید نصف دیه تقسیم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له یدان علی زند أو علی مرفق أو علی منکب ففی الأصلیة دیة الید کاملة وفی الزائدة الحکومة، والتشخیص بینهما عرفی أو موکول إلی أهل الخبرة، ومع الاشتباه وعدم التمیز لو قطعهما معا شخص واحد فعلیه الدیة والأرش، ومع تعدد القاطع فالظاهر الحکومة بالنسبة إلی کل منهما، ولو کان القاطع واحدا لکن قطع الثانی بعد دفع الحکومة فالظاهر لزوم دیة کاملة علیه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bookmarkStart w:id="405" w:name="pg4794_57346"/>
    </w:p>
    <w:p>
      <w:pPr>
        <w:pStyle w:val="BookText"/>
        <w:rPr/>
      </w:pPr>
      <w:bookmarkEnd w:id="405"/>
      <w:r>
        <w:rPr>
          <w:rFonts w:ascii="IRNazanin" w:hAnsi="IRNazanin" w:eastAsia="IRNazanin"/>
          <w:color w:val="111111"/>
          <w:sz w:val="28"/>
          <w:sz w:val="28"/>
          <w:szCs w:val="28"/>
          <w:rtl w:val="true"/>
          <w:lang w:bidi="fa-IR"/>
        </w:rPr>
        <w:t>اگر کسی ید اضافی داشت و توسط جانی قطع شد وجود ید اضافی سه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اضافی از منکب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اضافی از مرفق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اضافی از کف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صور در ید اصلی اگر قطع شود دیه کامله ثابت است و ید اضافی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مطرح کردند که نیاز به شرح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406" w:name="__RefHeading___Toc2276312_2035185390"/>
      <w:bookmarkStart w:id="407" w:name="_Toc136"/>
      <w:bookmarkEnd w:id="406"/>
      <w:r>
        <w:rPr>
          <w:rtl w:val="true"/>
        </w:rPr>
        <w:t>کتاب الدیات</w:t>
      </w:r>
      <w:r>
        <w:rPr>
          <w:rtl w:val="true"/>
        </w:rPr>
        <w:t>(</w:t>
      </w:r>
      <w:r>
        <w:rPr>
          <w:rtl w:val="true"/>
        </w:rPr>
        <w:t>دیه انگشتان</w:t>
      </w:r>
      <w:r>
        <w:rPr>
          <w:rtl w:val="true"/>
        </w:rPr>
        <w:t xml:space="preserve">) </w:t>
      </w:r>
      <w:r>
        <w:rPr/>
        <w:t>91/03/16</w:t>
      </w:r>
      <w:bookmarkEnd w:id="4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یوم الله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پشت سر گذاشتیم دو روز بسیار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مصادف با رحلت امام عظیم الشأن رهبر نظام و بنیانگذار نظام جمهوری اسلامی ایران است که واقعا روز بسیار دلخراشی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یکی از ایام الله است و روزی است که شاید اولین برخورد و رودررویی با ملت بپاخواسته و نظام ستمشاهی این روز بود وقتی خبر منتشر شد که امام را از منزلشان دستگیر کردند بطور خودجوش زن و مرد از خانه ریختند بیرون و آمدند دم در خانه امام و از بیت امام به سمت صحن مطهر اجتماع عظیمی بود و رسما شعار علیه شاه می‌دادند خبر به دیگر شهرها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مصادف با ایام عاشورا بود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روز عاشورا بود و مردم و دسته جات سینه‌زنی آمادگی لازم را داشتند که امام آن سخنرانی عظیم را کردند و خطاب مستقیم ایشان به شاه بود که فرمود مردک کاری نکن که بگوییم ترا از مملکت بیرون کنند و مردم از بیرون رفتنت خوشحال شوند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چه کسی جرأت می‌کرد چنین خطاب سنگینی با شاه داشته باشد؟ شجاعت عجیبی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خفقان در ایران آن زمان و وجود فرهنگ شاه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در سفری که به اصفهان می‌رفتم در اتوبوس موج رادیو باز بود و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اخبار هویدا نخست وزیر رژیم شاه مشغول سخنرانی بود او در صحبتهایش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خودم از رادیو شنیدم می‌گفت اینکه می‌گویند اعلیحضرت محمدرضا شاه نفر اول مملکت است دروغ است زیرا اول جایی است که دومی باشد ولی برای شاه دومی وجود ندارد تا بگوییم شاه نفر اول مملکت است با وقاحت همانند اینکه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 است و دوم ندارد هویدا نیز گفت شاه یکتاست و لقب خدایگان برای شاه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شجاعت عجیبی داشت که در برابر یک چنین شخصی چنین تعبیراتی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ایام که مصادف با محرم بود و شهربانی از طلاب و علماء برای منبر رفتن تعهد می‌گرفت که علیه اسرائیل و آمریکا صحبت نکنند و علیه شاه حرف نزنند امام در یک سخرانی فرمودند مگر شاه اسرائیلی است یا دست نشانده اسرائیل است که می‌گویید علماء علیه اسرائیل حرف نزنند؟ مگر شاه دست نشانده اسرائیل است؟</w:t>
      </w:r>
    </w:p>
    <w:p>
      <w:pPr>
        <w:pStyle w:val="BookText"/>
        <w:rPr/>
      </w:pPr>
      <w:r>
        <w:rPr>
          <w:rFonts w:ascii="IRNazanin" w:hAnsi="IRNazanin" w:eastAsia="IRNazanin"/>
          <w:color w:val="111111"/>
          <w:sz w:val="28"/>
          <w:sz w:val="28"/>
          <w:szCs w:val="28"/>
          <w:rtl w:val="true"/>
          <w:lang w:bidi="fa-IR"/>
        </w:rPr>
        <w:t xml:space="preserve">در مورد کشتار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گفته‌اند شاه شخصا در هلی کوپتر نشسته بود و شخصا دستور تیراندازی به تظاهر کنندگان تهران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بعد از این حادثه فرمودند من برای همیشه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عزای عمومی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عظیمی بود هدف امام از اولین لحظه شروع قیام لله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اعظکم بواحده ان تقوموا لله مثنی وفرادی</w:t>
      </w:r>
      <w:r>
        <w:rPr>
          <w:rFonts w:eastAsia="IRNazanin" w:cs="IRNazanin"/>
          <w:color w:val="111111"/>
          <w:sz w:val="28"/>
          <w:szCs w:val="28"/>
          <w:rtl w:val="true"/>
          <w:lang w:bidi="fa-IR"/>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در زمان مرحوم آیة الله بروجردی رسم بر این بود که هیچ کس در هیچ درسی روی منبر نمی‌نشست و منبر اختصاص به رئیس داشت که آیة الله بروجردی بود درس امام بعد از آیت الله بروجردی هم از نظر کمیت و هم از نظر کیفیت پر جمعیت‌ترین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مرحوم آیة الله بروجردی تعداد زیادی از مدرسین طراز اول بر منبر نشستند و روی منبر درس می‌گفتند و حضرت امام همچنان در مسجد سلماسی منبر درسی نداشت و برای تدریس روی زمین می‌نشست ما تعدادی از طلبه‌ها منبری تهیه کردیم که فکر کنم قیمت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شد هر طلبه‌ای به قدر خود کمک کرد و من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دادم در حالیکه در ماه به مجردین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شهریه می‌دادند و من هم مجرد بودم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شهریه می‌گرفتم به هر حال با تقاضای طلاب امام برای اولین بار جهت درس روی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بجای درس صحبت کردند اولین مطلب همین آیه بود و قرائت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اعظکم بواحده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موقع در آن جلسه جمعیتی که بودند اغلبشان اشک می‌ریختند به ویژه مرحوم آیة الله شهید سعیدی و آیة الله مصباح در کنار هم نشسته بودند و مرحوم شهید سعیدی با بی تابی اشک می‌ریخت و اشک روی گونه‌های او جاری بود آنچنان آن سخنرانی حماسی بود و تمام طلبه‌ها اشک می‌ریختند که من تا مدتها تأسف داشتم که چرا نشد آن سخنرانی ثبت و ضبط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 در جاهای مناسب و بر اساس همین قیام لله مبارزات را شروع کردند و واقعا هم سینه را سپر کردند و آماده همه چیز بودند در یک مرحله که در منزل سخنرانی می‌کردند خبرنگاران در منزل امام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خطاب به رژیم فرمودند من سینه خودم را هدف گلوله‌های شما قرار دادم بکشید ما را اسلام زنده می‌شود و با صدای غراء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خطر است والله سکوت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ادعای سوء تفاهم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امام را دستگیر کردند و به مدت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تهران در زندان و حصر بودند و بعد که آزاد شدند و به قم برگشتند علماء از تمام بلاد به دیدن ایشان آمدند از جمله مرحوم آیة الله خادمی نیز از اصفهان به دیدن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آیة الله خادمی به خاطر قرابت فامیلی که با ما داشت هر وقت به قم می‌آمد منزل ما وارد می‌شد در آن مرحله نیز به منزل ما وارد شد و برای دیدن حضرت امام رفتیم بعد هم امام از ایشان برای شام دعوت کردند ما هم به لحاظ شاگردی امام و نیز میزبانی آیة الله خادمی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خصوصی شام که در خدمت امام بودیم امام برای آیة الله خادمی نقل کردند در تهران که در حصر بودیم سرلشگر پاکروان که رییس ساواک بود چند مرتبه آمد پیش من که این درگیری‌ها سوء تفاهمی بود که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ملاقاتی با اعلیحضرت داشته باشید سوء تفاهم پیش آمده برطرف می‌شود و شما آزاد می‌شوید و به قم بر می‌گردید و به کار و درستان مشغول می‌شوید و کسی متعرض شما نمی‌شود امام فرمود من نفیا و اثباتا هیچ پاسخ ندادم و بعد اضافه کردند می‌خواستند بین من و شاه ملاقاتی پیش بیاید و فیلم و عکس بگیرند و بگویند خمینی با شاه ملاقات کرد و از شاه تقاضای عفو کردند و شاه هم او را بخشید و آزاد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عمید زنجانی که از فضلای قم بود و در برهه‌ای از زمان ما با ایشان هم درس و هم بحث نیز بودیم و بعدها به نجف برای تحصیل رفت برایم نقل کرد که من یک سفر از نجف رفتم کربلا امام هم برای زیارت به کربلا رفته بودند من رفتم اطراف منزل امام دیدم سروصدا است و ماشین و شرایط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تعدادی از حکومتی‌های عراق به ویژه استاندار کربلا به دیدن امام آمدند وارد منزل شدم دیدم آنان در بیرونی منزل منتظر امام نشسته‌اند من هم در گوشه‌ای نشستم و منتظر امام ماندم و امام وارد شدند و همه احترام کردند و استاندار شروع به صحبت کرد امام یک کلمه جواب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سران حرف زدند و گزارش دادند که مثلا حرم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توسعه دادیم و چه کردیم امام هیچ جوابی ندادند و هیچ حرفی نزدند تا اینکه یکی از آنان گفت حضرت رئیس شنیدند حالتان مساعد نیست و کسالت دارید دستور دادند هرگونه امکانات از دکتر و درمان را فراهم کنیم امام در اینجا فقط یک کلمه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رویشان را کردند به من و از آیة الله نجفی مرعشی پرسیدند و از حوزه قم سوال کردند و بعد هم که آن حکومتی‌های عراق خواستند بروند امام از جایشان تکان نخوردند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خدا را شکر توفیقی حاصل شد و یادی از امام داشتیم امیدوار هستیم در مواقعی که پیش می‌آید ذکری از امام داشته باشیم و از آن حضرت الگو بگیریم زیرا اقدامات ایشان باعث ایجاد نظامی سربلند شد و روز به روز هم اقتدار نظام بالاتر رفته و پر قدرت‌تر می‌شود و چون برای خدا بود جاوید است و نمی‌توانند شیطنت بکنند ان شاء الله امیدواریم ملت‌های دیگر هم پیروز شوند و به فضل الهی دیکتاتورها ساقط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عذر می‌خواهم گرچه از وقت درس دقائقی گرفته شد اما به مناسب این ایام این چند جمله ذکر امام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اصابع الیدین الدیة کاملة وکذا فی اصابع الرجلین وفی کل واحد منهما عشر الدیة من غیر فرق بین الابهام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انگشتان دست یک دیه کامله دارد و نیز مجموعه انگشتان پا یک دیه کامل دارد و هر انگشت از ده انگشت دست یا پا به طور مساوی یک عشر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3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بین الاصحاب بل الاجماع بقسمیه علیه کالنصوص المستفیضه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43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وحدیثا مرحوم صاحب جواهر </w:t>
      </w:r>
      <w:r>
        <w:rPr>
          <w:rStyle w:val="FootnoteAnchor"/>
          <w:rtl w:val="true"/>
        </w:rPr>
        <w:footnoteReference w:id="1440"/>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متاخرون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ادریس در سرائر </w:t>
      </w:r>
      <w:r>
        <w:rPr>
          <w:rStyle w:val="FootnoteAnchor"/>
          <w:rtl w:val="true"/>
        </w:rPr>
        <w:footnoteReference w:id="1441"/>
      </w:r>
      <w:r>
        <w:rPr>
          <w:rFonts w:ascii="IRNazanin" w:hAnsi="IRNazanin" w:eastAsia="IRNazanin"/>
          <w:color w:val="111111"/>
          <w:sz w:val="28"/>
          <w:sz w:val="28"/>
          <w:szCs w:val="28"/>
          <w:rtl w:val="true"/>
          <w:lang w:bidi="fa-IR"/>
        </w:rPr>
        <w:t xml:space="preserve">می‌فرماید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الذی یقتضیه اصول المذهب</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دیه مجموع ده عدد انگشتان دست یک دیه کامله و نیز دیه انگشتان پا مجموعا دیه کامله است و انگشتان یک دست نصف دیه و انگشتان یک پا نصف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کیفیت تقسیم دیه بین انگشتان است که چند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می‌گویند هر یک انگشت عشر دیه کامله دارد و تقسیم علی السویة است یعنی یک دیه کامله بر ده عدد انگشت دست یا ده عدد انگشت پا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به طور عموم می‌گوید هر عضوی از بدن که جفت باشد دیه کامله دارد و چون مجموع ده عدد انگشتان دو دست یک جفت است دیه کامله دارد و انگشتان یک دست نصف دیه دارد و در مورد انگشتان پا نیز بر همین قرار است که یک دیه کامله بر تعداد ده عدد انگشتان پا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اصل این مطلب اجماعی و اتفاقی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1442"/>
      </w:r>
      <w:r>
        <w:rPr>
          <w:rFonts w:ascii="IRNazanin" w:hAnsi="IRNazanin" w:eastAsia="IRNazanin"/>
          <w:color w:val="111111"/>
          <w:sz w:val="28"/>
          <w:sz w:val="28"/>
          <w:szCs w:val="28"/>
          <w:rtl w:val="true"/>
          <w:lang w:bidi="fa-IR"/>
        </w:rPr>
        <w:t>عن ابی عبدالله فی الاصبع عشر الدیة اذا قطعت من اصلها او شلت قال سألته عن الاصابع أهنّ سواء فی الدیة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1443"/>
      </w:r>
      <w:r>
        <w:rPr>
          <w:rFonts w:ascii="IRNazanin" w:hAnsi="IRNazanin" w:eastAsia="IRNazanin"/>
          <w:color w:val="111111"/>
          <w:sz w:val="28"/>
          <w:sz w:val="28"/>
          <w:szCs w:val="28"/>
          <w:rtl w:val="true"/>
          <w:lang w:bidi="fa-IR"/>
        </w:rPr>
        <w:t>عن ابی عبدالله قال اصابع الیدین والرجلین سواء فی الدیة فی کل اصبع عشر من الابل</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bookmarkStart w:id="408" w:name="pg4794_57352"/>
    </w:p>
    <w:p>
      <w:pPr>
        <w:pStyle w:val="BookText"/>
        <w:rPr/>
      </w:pPr>
      <w:bookmarkEnd w:id="40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سماعه </w:t>
      </w:r>
      <w:r>
        <w:rPr>
          <w:rStyle w:val="FootnoteAnchor"/>
          <w:rtl w:val="true"/>
        </w:rPr>
        <w:footnoteReference w:id="1444"/>
      </w:r>
      <w:r>
        <w:rPr>
          <w:rFonts w:ascii="IRNazanin" w:hAnsi="IRNazanin" w:eastAsia="IRNazanin"/>
          <w:color w:val="111111"/>
          <w:sz w:val="28"/>
          <w:sz w:val="28"/>
          <w:szCs w:val="28"/>
          <w:rtl w:val="true"/>
          <w:lang w:bidi="fa-IR"/>
        </w:rPr>
        <w:t>قال سألته عن الاصابع هل لبعضها علی بعض فضل فی الدیة؟ فقال هن سواء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Style w:val="FootnoteAnchor"/>
          <w:rtl w:val="true"/>
        </w:rPr>
        <w:footnoteReference w:id="1445"/>
      </w:r>
      <w:r>
        <w:rPr>
          <w:rFonts w:ascii="IRNazanin" w:hAnsi="IRNazanin" w:eastAsia="IRNazanin"/>
          <w:color w:val="111111"/>
          <w:sz w:val="28"/>
          <w:sz w:val="28"/>
          <w:szCs w:val="28"/>
          <w:rtl w:val="true"/>
          <w:lang w:bidi="fa-IR"/>
        </w:rPr>
        <w:t>عن ابی عبدالله قال فی الاصبع عشرة من الابل اذا قطعت من اصلها أو شلت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روایات فوق بر موارد ذیل صراحت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دیه کامله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دیه کامله بین تمام انگشتان دهگانه دست یا پا به تساوی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ابهام و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می‌پذیریم که کل انگشتان دهگانه دیه کامله دارد اما یک ثلث دیه برای دو انگشت ابهام است و مابقی بین هشت انگشت به تساوی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قول دوم را پذیرفته‌اند حتی بعضی ادعای اجماع نیز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409" w:name="__RefHeading___Toc2276314_2035185390"/>
      <w:bookmarkStart w:id="410" w:name="_Toc137"/>
      <w:bookmarkEnd w:id="409"/>
      <w:r>
        <w:rPr>
          <w:rtl w:val="true"/>
        </w:rPr>
        <w:t>کتاب الدیات</w:t>
      </w:r>
      <w:r>
        <w:rPr>
          <w:rtl w:val="true"/>
        </w:rPr>
        <w:t>(</w:t>
      </w:r>
      <w:r>
        <w:rPr>
          <w:rtl w:val="true"/>
        </w:rPr>
        <w:t>دیه انگشتان</w:t>
      </w:r>
      <w:r>
        <w:rPr>
          <w:rtl w:val="true"/>
        </w:rPr>
        <w:t xml:space="preserve">) </w:t>
      </w:r>
      <w:r>
        <w:rPr/>
        <w:t>91/03/17</w:t>
      </w:r>
      <w:bookmarkEnd w:id="4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p>
    <w:p>
      <w:pPr>
        <w:pStyle w:val="BookText"/>
        <w:rPr/>
      </w:pPr>
      <w:r>
        <w:rPr>
          <w:rFonts w:ascii="IRNazanin" w:hAnsi="IRNazanin" w:eastAsia="IRNazanin"/>
          <w:color w:val="111111"/>
          <w:sz w:val="28"/>
          <w:sz w:val="28"/>
          <w:szCs w:val="28"/>
          <w:rtl w:val="true"/>
          <w:lang w:bidi="fa-IR"/>
        </w:rPr>
        <w:t xml:space="preserve">در مورد اخلاص در عمل گفتیم قرآن کریم در سوره مبارکه بینة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امروا الا لیعبدوا الله مخلصین له الدین</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مردم فقط مأمورند خداوند را خالصه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سوره مبارکه زمر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لله الدین الخالص</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تنها دین خالص، در نزد خدا پذیرفته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پیش گفتیم یکی از برکات اخلاص این است که اخلاص شرط قبولی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باقر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اخلص عبد الایمان بالله اربعین یوما الا زهده الله فی الدنیا</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هرکس به مدت چهل روز مخلصانه خدا را عبادت کند خداوند دنیا را در نظرش کوچک می‌کند به گونه‌ای که بی اعتنا به دنیا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وبصره دائها ودوائها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می‌فرماید بنده مخلص خدا نسبت به درد دین و درمان آن بصیرت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جایگیری حکمت در 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واثبت الحکمه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بنده مخلص خدا ظرف حکمت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حکیمانه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وانطق بها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مخلص خدا همواره سخنان حکیمانه بر زبان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مصداق شدن قلب از حکمت و جاری شدن حکمت بر زبان به عنوان برکات اخلاص در روایت قبل آمده است که مورد اول را نیز هفته قبل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یکی از برکات اخلاص از پیامبر اکرم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یخلص العمل لله تعالی اربعین یوما الا ظهرت ینابیع الحکمة من قلبه علی لسانه</w:t>
      </w:r>
      <w:r>
        <w:rPr>
          <w:rFonts w:eastAsia="IRNazanin" w:cs="IRNazanin"/>
          <w:color w:val="111111"/>
          <w:sz w:val="28"/>
          <w:szCs w:val="28"/>
          <w:rtl w:val="true"/>
          <w:lang w:bidi="fa-IR"/>
        </w:rPr>
        <w:t xml:space="preserve">» </w:t>
      </w:r>
      <w:r>
        <w:rPr>
          <w:rStyle w:val="FootnoteAnchor"/>
          <w:rtl w:val="true"/>
        </w:rPr>
        <w:footnoteReference w:id="1449"/>
      </w:r>
      <w:r>
        <w:rPr>
          <w:rFonts w:ascii="IRNazanin" w:hAnsi="IRNazanin" w:eastAsia="IRNazanin"/>
          <w:color w:val="111111"/>
          <w:sz w:val="28"/>
          <w:sz w:val="28"/>
          <w:szCs w:val="28"/>
          <w:rtl w:val="true"/>
          <w:lang w:bidi="fa-IR"/>
        </w:rPr>
        <w:t>هر بنده‌ای از بندگان خداوند که چهل روز عمل خالصانه برای خدا انجام دهد خداوند چشمه‌های حکمت را در قبلش جای داده و بر زبانش جاری می‌کند بدیهی است که بعد از چهل روز تقریبا ترک گناه برایش ملکه میشود و گناه را ترک می‌کند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از تسلط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برکات اخلاص در عمل این است که شیطان بر او تسلط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 در قرآن خود شیطان قسم می‌خورد و می‌گوید انسانها را گمراه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المخلصون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 وقتی به همگان خطاب می‌شود به آدم سجده کنید؛ شیطان سجده نمی‌کند خطاب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فَاخْرُجْ مِنْهَا فَإِنَّکَ رَجِیمٌ </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مراحل سجده ذکر می‌شود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فبعزتک لاغوینهم اجمعین الا عبادک منهم المخلصون</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یعنی آنها که اخلص لله باشند شیطان به آنها دسترسی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شد که شیطان شش هزار سال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نیست به محاسبه سال دنیا است یا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داماد در درسشان فرمودند شیطان برای ملائکه منبر می‌رفت و موعظه می‌کرد و اینقدر جمعیتی بود که تراکم بود یک وقت که روی منبر اتفاقاً تسبیح از دستش افتاد بقدری ملائکه ریختند روی سر هم که تسبیح را به دست آقای شیطان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عظمت که داشت خداوند او را اخراج کرد و او خواست که تا قیامت مهلت داشته باشد و خداوند قبول کرد اما نه تا قیامت بلکه تا یوم وقت معلوم که شاید تا ظهور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شیطان گفت پروردگارا حال که مرا راندی دنیا را در نظر اولاد آدم زیبا جلوه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لأغوینهم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سه تأکید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بندگان خالص خدا مستثنی هستند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یک داستانی هم مرحوم فیض در مهجة البیضاء نقل می‌کند و می‌گوید از مصادیق این آیه است یک شخص عابدی در محلی بود جمعیتی آمدند نزد عابد و گفتند که در نزدیکی اینجا درختی است که مردم آن را می‌پرستند عابد ناراحت شد و تبری برداشت و رفت که آنرا قطع کند شیطان در راه بصورت پیرمردی مقابلش آمد و گفت کجا می‌روی چرا دست از عبادت برداشتی عابد گفت می‌خواهم آن درخت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حالت موعظه گفت تو عابد هستی وقتت تلف می‌شود این وقت را می‌توانی به عبادت بپردازی پس برگرد به عبادت مشغول باش بالاخره با هم درگیر شدند و عابد شیطان را بلند کرد و زد بر زمین و روی سینه‌اش نشست شیطان گفت اگر از کشتنم بگذری من راه خیری نشانت می‌دهم بتوانی به ثواب فراوان برسی تو که درآمدی نداری و زندگیت را مردم تامین می‌کنند من کاری می‌کنم که خودت خودت را اداره کنی و بتوانی در راه خدا انفاق بکنی و به دیگران کمک کنی به همین منظور صبح به صبح به قرارگاهت می‌آیم و دو دینار زیربالشت می‌گذارم؛ بردار و استفاده کن عابد قبول کرد روز اول دید دو دینار هست روز دوم هم دید هست ولی روز سوم و روزهای بعد خبری از دو دینار نشد و از پیرمرد هم خبری نبود عابد ناراحت شد یکی از روزها تبر را برداشت که برود درخت را قطع کند در راه همان پیرمرد را دید پیرمرد به او گفت حق نداری درخت را قطع کنی و نمی‌توانی این کار را بکنی و در این مرحله نیز با هم درگیر شدند این دفعه شیطان عابد را مثل یک گنجشک بلند کرد و به زمین زد و روی سینه عابد نشست عابد گفت ظرف این چند روز اتفاقی نیافتاده است نه من ضعیف‌تر شدم و نه تو قوی‌تر شده ای ولی الان تو مرا زمین زدی اکنون سؤالی دارم که جریان چیست؟ شیطان گفت آنروز تو لله می‌رفتی ولی امروز برای دینار و برای دنیا اقدام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برگرد یا همینجا گردنت را می‌زنم عابد هم ترسید و از همانجا برگشت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مرحوم فیض می‌فرماید این یکی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شیطان بر بندگان خالص خداوند تسلط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خالص در عمل و در عبادات به همه ما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قطع مجموع انگشتان دو دست دیه کامل؛ و مجموع یک دست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قول اجماع وجود داشت و نصوص عامه و خاصه نیز دلالت بر آن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تقسیم دیه بین انگشتان گفتیم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دیه بر همه انگشتان بطور 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گفته‌اند یک دیه کامله بر همه انگشتان به طور مساوی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نیز اجماع و شهرت عظیمه داشت که همه انگشتان مانند هم هستند و هر انگشتی یک عشر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انگشت ابهام یک عشر به دو تقسیم می‌شود چون ابهام دو بند دارد و در دیگر انگشتان به خاطر سه بندی بودن انگشتان به سه تقسیم می‌شود و مدرک آن نیز یک روایت است که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تفصیل داده‌اند و گفته‌اند انگشت ابهام ثلث دیه کامله دارد و دو ثلث دیه برای چهار انگشت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1452"/>
      </w:r>
      <w:r>
        <w:rPr>
          <w:rFonts w:ascii="IRNazanin" w:hAnsi="IRNazanin" w:eastAsia="IRNazanin"/>
          <w:color w:val="111111"/>
          <w:sz w:val="28"/>
          <w:sz w:val="28"/>
          <w:szCs w:val="28"/>
          <w:rtl w:val="true"/>
          <w:lang w:bidi="fa-IR"/>
        </w:rPr>
        <w:t xml:space="preserve">و مبسوط </w:t>
      </w:r>
      <w:r>
        <w:rPr>
          <w:rStyle w:val="FootnoteAnchor"/>
          <w:rtl w:val="true"/>
        </w:rPr>
        <w:footnoteReference w:id="1453"/>
      </w:r>
      <w:r>
        <w:rPr>
          <w:rFonts w:ascii="IRNazanin" w:hAnsi="IRNazanin" w:eastAsia="IRNazanin"/>
          <w:color w:val="111111"/>
          <w:sz w:val="28"/>
          <w:sz w:val="28"/>
          <w:szCs w:val="28"/>
          <w:rtl w:val="true"/>
          <w:lang w:bidi="fa-IR"/>
        </w:rPr>
        <w:t>این قول را پذیرفته است بلکه در مبسوط 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گرچه در حد قول اول نیست اما قائلین معتبری دارد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ظریف </w:t>
      </w:r>
      <w:r>
        <w:rPr>
          <w:rStyle w:val="FootnoteAnchor"/>
          <w:rtl w:val="true"/>
        </w:rPr>
        <w:footnoteReference w:id="1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دیة الاصابع والغصب التی فی الکف ففی الابهام اذا قطعت ثلث دیة الید مأة دینار وست وستون دینار وسدسا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الاصابع فی کل اصبع سدس دیة الید ثلاث وثمانون دینار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مختار در تعارض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 روایت صحیحه و شهرت عظیمه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 اجماع است که شیخ نقل کرده است و نیز روایت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قول اول و قول دوم از جهت دلیلها روایات 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می‌شود بنابراین باید دید ترجیح با کدام است؟</w:t>
      </w:r>
    </w:p>
    <w:p>
      <w:pPr>
        <w:pStyle w:val="BookText"/>
        <w:rPr/>
      </w:pPr>
      <w:r>
        <w:rPr>
          <w:rFonts w:ascii="IRNazanin" w:hAnsi="IRNazanin" w:eastAsia="IRNazanin"/>
          <w:color w:val="111111"/>
          <w:sz w:val="28"/>
          <w:sz w:val="28"/>
          <w:szCs w:val="28"/>
          <w:rtl w:val="true"/>
          <w:lang w:bidi="fa-IR"/>
        </w:rPr>
        <w:t>قول اول مشهور بین فقهاء است و کافه متاخرین استناد به روایات قول اول کردند و روایات هم اصح سندا و اکثر عددا است بنابراین به نظر ما نیز ترجیح با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در مسأله اول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اصابع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منهما عشر الدیة من غیر فرق بین الابهام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آقای خوئی در پذیرش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455"/>
      </w:r>
      <w:r>
        <w:rPr>
          <w:rFonts w:ascii="IRNazanin" w:hAnsi="IRNazanin" w:eastAsia="IRNazanin"/>
          <w:color w:val="111111"/>
          <w:sz w:val="28"/>
          <w:sz w:val="28"/>
          <w:szCs w:val="28"/>
          <w:rtl w:val="true"/>
          <w:lang w:bidi="fa-IR"/>
        </w:rPr>
        <w:t xml:space="preserve">که به شهرت‌ها در قول اول اعتنائی ندارد قول دوم را قبول می‌کنند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ایشان همین روایت ظریف است ایشان می‌گوید بین روایت ظریف و آن روایات قول اول معارضه می‌شود و چون قول اول مطابق با قول عامه است عامه بالاتفاق می‌گویند دیه انگشتها عشر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روایت علاجیه ترجیح با قول دوم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bookmarkStart w:id="411" w:name="pg4794_57358"/>
    </w:p>
    <w:p>
      <w:pPr>
        <w:pStyle w:val="BookText"/>
        <w:rPr/>
      </w:pPr>
      <w:bookmarkEnd w:id="411"/>
      <w:r>
        <w:rPr>
          <w:rFonts w:ascii="IRNazanin" w:hAnsi="IRNazanin" w:eastAsia="IRNazanin"/>
          <w:color w:val="111111"/>
          <w:sz w:val="28"/>
          <w:sz w:val="28"/>
          <w:szCs w:val="28"/>
          <w:rtl w:val="true"/>
          <w:lang w:bidi="fa-IR"/>
        </w:rPr>
        <w:t>مناقشه در کلام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مرحوم آقای خوئی می‌گوییم روایات قول اول مشهور بین اصحاب است و خود روایات هم اصح سندا و اکثر عددا است بنابراین قول اول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412" w:name="__RefHeading___Toc2276316_2035185390"/>
      <w:bookmarkStart w:id="413" w:name="_Toc138"/>
      <w:bookmarkEnd w:id="412"/>
      <w:r>
        <w:rPr>
          <w:rtl w:val="true"/>
        </w:rPr>
        <w:t>کتاب الدیات</w:t>
      </w:r>
      <w:r>
        <w:rPr>
          <w:rtl w:val="true"/>
        </w:rPr>
        <w:t>(</w:t>
      </w:r>
      <w:r>
        <w:rPr>
          <w:rtl w:val="true"/>
        </w:rPr>
        <w:t>دیه انگشتان</w:t>
      </w:r>
      <w:r>
        <w:rPr>
          <w:rtl w:val="true"/>
        </w:rPr>
        <w:t xml:space="preserve">) </w:t>
      </w:r>
      <w:r>
        <w:rPr/>
        <w:t>91/03/20</w:t>
      </w:r>
      <w:bookmarkEnd w:id="4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کامل تقسیم می‌شود بین اصابع دهگانه دست و هر یک انگشت عُشر دیه دارد مثلا اگر دیه هزار دینار باشد هر یک انگشت صد دینار یعنی پنج انگشت دست راست نصف دیه و پنج انگشت دست چپ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دلیل روایی داشت و اتفاق و اجماع علما هم ناظر بر آن بود و قول حق و اقوی این بود که دیه بر انگشتان علی السواء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گفتیم هر انگشتی دیه‌اش عُشر دیه است و تقسیم بر سه می‌شود برای هر بند انگشت یک ثلث از عُشر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غیر از انگشت ابهام که دو بند دارد و دیه آن تقسیم بر دو می‌شود دیه بقیه انگشتان به تعداد بندهای آن تقسیم بر سه می‌شود بند اول انمله است و ثلث دیه یک انگشت در آن ثابت است البته ناخن از بند انگشت جدا است و دیه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w:t>
      </w:r>
      <w:r>
        <w:rPr>
          <w:rStyle w:val="FootnoteAnchor"/>
          <w:rtl w:val="true"/>
        </w:rPr>
        <w:footnoteReference w:id="1456"/>
      </w:r>
      <w:r>
        <w:rPr>
          <w:rFonts w:ascii="IRNazanin" w:hAnsi="IRNazanin" w:eastAsia="IRNazanin"/>
          <w:color w:val="111111"/>
          <w:sz w:val="28"/>
          <w:sz w:val="28"/>
          <w:szCs w:val="28"/>
          <w:rtl w:val="true"/>
          <w:lang w:bidi="fa-IR"/>
        </w:rPr>
        <w:t xml:space="preserve">در مورد تقسیم هر انگشت به سه قسم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بل عن محتمل الغنیة </w:t>
      </w:r>
      <w:r>
        <w:rPr>
          <w:rStyle w:val="FootnoteAnchor"/>
          <w:rtl w:val="true"/>
        </w:rPr>
        <w:footnoteReference w:id="1457"/>
      </w:r>
      <w:r>
        <w:rPr>
          <w:rFonts w:ascii="IRNazanin" w:hAnsi="IRNazanin" w:eastAsia="IRNazanin"/>
          <w:color w:val="111111"/>
          <w:sz w:val="28"/>
          <w:sz w:val="28"/>
          <w:szCs w:val="28"/>
          <w:rtl w:val="true"/>
          <w:lang w:bidi="fa-IR"/>
        </w:rPr>
        <w:t xml:space="preserve">وصریح الخلاف </w:t>
      </w:r>
      <w:r>
        <w:rPr>
          <w:rStyle w:val="FootnoteAnchor"/>
          <w:rtl w:val="true"/>
        </w:rPr>
        <w:footnoteReference w:id="1458"/>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معتبره سکونی </w:t>
      </w:r>
      <w:r>
        <w:rPr>
          <w:rStyle w:val="FootnoteAnchor"/>
          <w:rtl w:val="true"/>
        </w:rPr>
        <w:footnoteReference w:id="1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یقضی فی کل مفصل من الإصبع بثلث عقل تلک الإصبع إلا الابهام فإنه کان یقضی فی مفصلها بنصف عقل تلک الابهام، لان لها مفصلین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Style w:val="FootnoteAnchor"/>
          <w:rtl w:val="true"/>
        </w:rPr>
        <w:footnoteReference w:id="1460"/>
      </w:r>
      <w:r>
        <w:rPr>
          <w:rFonts w:ascii="IRNazanin" w:hAnsi="IRNazanin" w:eastAsia="IRNazanin"/>
          <w:color w:val="111111"/>
          <w:sz w:val="28"/>
          <w:sz w:val="28"/>
          <w:szCs w:val="28"/>
          <w:rtl w:val="true"/>
          <w:lang w:bidi="fa-IR"/>
        </w:rPr>
        <w:t xml:space="preserve">در ذیل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هذا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خود صدوق دلیل اطلاق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دیه این است که عقل از عقال است و چون یکی از مصادیق دیه شتر است و در صدر اسلام اغلب جانی محکوم می‌شد که شترها را مثلا بیاورد درب خانه مجنی علیه عقال کند و بخاباند لذا از دیه تعبیر به عقل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مخالفی هم هست که بین بند اعلی و وسط تفکیک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مستندشان هم روایت ضعیفی است که رد می‌شویم و قائلی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الاصبع الزائده اذا قطعت من اصلها ثلث الاصلیة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اضافی ثلث دیه انگشت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 و سه و چند صدم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6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بلاخلاف اجده فیه بل ظاهر الغنیة </w:t>
      </w:r>
      <w:r>
        <w:rPr>
          <w:rStyle w:val="FootnoteAnchor"/>
          <w:rtl w:val="true"/>
        </w:rPr>
        <w:footnoteReference w:id="1462"/>
      </w:r>
      <w:r>
        <w:rPr>
          <w:rFonts w:ascii="IRNazanin" w:hAnsi="IRNazanin" w:eastAsia="IRNazanin"/>
          <w:color w:val="111111"/>
          <w:sz w:val="28"/>
          <w:sz w:val="28"/>
          <w:szCs w:val="28"/>
          <w:rtl w:val="true"/>
          <w:lang w:bidi="fa-IR"/>
        </w:rPr>
        <w:t>او صریحها الاجماع علیه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غیاث بن ابراهیم </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فی الاصبع الزائدة اذا قطعت ثلث دیة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غیاث بن ابراهیم اختلاف است بعضی می‌گویند فاسد العقیده بوده </w:t>
      </w:r>
      <w:r>
        <w:rPr>
          <w:rStyle w:val="FootnoteAnchor"/>
          <w:rtl w:val="true"/>
        </w:rPr>
        <w:footnoteReference w:id="1464"/>
      </w:r>
      <w:r>
        <w:rPr>
          <w:rFonts w:ascii="IRNazanin" w:hAnsi="IRNazanin" w:eastAsia="IRNazanin"/>
          <w:color w:val="111111"/>
          <w:sz w:val="28"/>
          <w:sz w:val="28"/>
          <w:szCs w:val="28"/>
          <w:rtl w:val="true"/>
          <w:lang w:bidi="fa-IR"/>
        </w:rPr>
        <w:t>اما آدم مورد اعتمادی است از نظر ثقه بودن موثق است برخی گفته‌اند بعد از اعتقادش برگشت و شیعه شد اگر گفتیم فاسد العقیده است روایت موثقه است اگر گفتیم فاسد نبوده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65"/>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او الموثقة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مرحوم آقای خویی </w:t>
      </w:r>
      <w:r>
        <w:rPr>
          <w:rStyle w:val="FootnoteAnchor"/>
          <w:rtl w:val="true"/>
        </w:rPr>
        <w:footnoteReference w:id="1466"/>
      </w:r>
      <w:r>
        <w:rPr>
          <w:rFonts w:ascii="IRNazanin" w:hAnsi="IRNazanin" w:eastAsia="IRNazanin"/>
          <w:color w:val="111111"/>
          <w:sz w:val="28"/>
          <w:sz w:val="28"/>
          <w:szCs w:val="28"/>
          <w:rtl w:val="true"/>
          <w:lang w:bidi="fa-IR"/>
        </w:rPr>
        <w:t xml:space="preserve">تعبیر معتبره می‌کند مرحوم محقق اردبیلی در مجمع الفائدة </w:t>
      </w:r>
      <w:r>
        <w:rPr>
          <w:rStyle w:val="FootnoteAnchor"/>
          <w:rtl w:val="true"/>
        </w:rPr>
        <w:footnoteReference w:id="146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والاخبار 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مناقشه ایشان صحیح نیست زیرا روایت یا صحیحه است یا موثقه است به علاوه صاحب جواهر </w:t>
      </w:r>
      <w:r>
        <w:rPr>
          <w:rStyle w:val="FootnoteAnchor"/>
          <w:rtl w:val="true"/>
        </w:rPr>
        <w:footnoteReference w:id="1468"/>
      </w:r>
      <w:r>
        <w:rPr>
          <w:rFonts w:ascii="IRNazanin" w:hAnsi="IRNazanin" w:eastAsia="IRNazanin"/>
          <w:color w:val="111111"/>
          <w:sz w:val="28"/>
          <w:sz w:val="28"/>
          <w:szCs w:val="28"/>
          <w:rtl w:val="true"/>
          <w:lang w:bidi="fa-IR"/>
        </w:rPr>
        <w:t>می‌فرماید علی فرض که روایت صحیحه نباشد منجبر به عمل اصحاب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بررسی یک روایت معارض و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قول که مستند معتبری هم دارد روایت دیگری از حکم بن عتیبه </w:t>
      </w:r>
      <w:r>
        <w:rPr>
          <w:rStyle w:val="FootnoteAnchor"/>
          <w:rtl w:val="true"/>
        </w:rPr>
        <w:footnoteReference w:id="1469"/>
      </w:r>
      <w:r>
        <w:rPr>
          <w:rFonts w:ascii="IRNazanin" w:hAnsi="IRNazanin" w:eastAsia="IRNazanin"/>
          <w:color w:val="111111"/>
          <w:sz w:val="28"/>
          <w:sz w:val="28"/>
          <w:szCs w:val="28"/>
          <w:rtl w:val="true"/>
          <w:lang w:bidi="fa-IR"/>
        </w:rPr>
        <w:t>نقل شده است که می‌گوید مازاد از ده انگشت 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جعفر عن اصابع الیدین واصابع الرجلین ارایت مازاد فیهما علی عشرة الاصابع او نقص من عشرة فیه الدیة؟ فقال یا حکم الخلقه التی قسمت علیه الدیة عشرة اصابع فی الیدین وعشرة فی رجلین فما زاد او نقص فلا 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امام می‌فرماید خلقتی که خداوند بر اساس آن دیه را تقسیم کرد در دست ده انگشت و در پا ده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معارض حکم بن عتیبه است که از رجال عامه است و چون روایت قول به دیه برای زائد موثقه یا صحیحه است به روایت حکم بن عتیبه اعتباری نیست لذا ضعیف است و قول مشهوری هم که طبق این روایت حکم باشد و جبران ضعف را بکند نداریم بنابراین طبق همان روایت غیاث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70"/>
      </w:r>
      <w:r>
        <w:rPr>
          <w:rFonts w:ascii="IRNazanin" w:hAnsi="IRNazanin" w:eastAsia="IRNazanin"/>
          <w:color w:val="111111"/>
          <w:sz w:val="28"/>
          <w:sz w:val="28"/>
          <w:szCs w:val="28"/>
          <w:rtl w:val="true"/>
          <w:lang w:bidi="fa-IR"/>
        </w:rPr>
        <w:t xml:space="preserve">می‌فرماید می‌توان روایت حکم 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بر این که دیه مقدر شرعی ندارد یعنی از آن دیه کامل سهم این انگشت زاید نمی‌شود اما منافات ندارد که ثلث دیه برایش ثابت باشد و دیه به مقدار ثلث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حمل خلاف ظاهر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جریان الحکم بالنسبة الی الانملة الزایدة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حکم انمله انگشت اصلی که ثلث دیه انگشت بود برای انمله زائده هم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ارشاد </w:t>
      </w:r>
      <w:r>
        <w:rPr>
          <w:rStyle w:val="FootnoteAnchor"/>
          <w:rtl w:val="true"/>
        </w:rPr>
        <w:footnoteReference w:id="1471"/>
      </w:r>
      <w:r>
        <w:rPr>
          <w:rFonts w:ascii="IRNazanin" w:hAnsi="IRNazanin" w:eastAsia="IRNazanin"/>
          <w:color w:val="111111"/>
          <w:sz w:val="28"/>
          <w:sz w:val="28"/>
          <w:szCs w:val="28"/>
          <w:rtl w:val="true"/>
          <w:lang w:bidi="fa-IR"/>
        </w:rPr>
        <w:t xml:space="preserve">بعد از بیان حکم انگشت و انمله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الزائدة ثلث الاصلیة سواء الاصبع والانملة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محقق در مجمع الفائدة </w:t>
      </w:r>
      <w:r>
        <w:rPr>
          <w:rStyle w:val="FootnoteAnchor"/>
          <w:rtl w:val="true"/>
        </w:rPr>
        <w:footnoteReference w:id="1472"/>
      </w:r>
      <w:r>
        <w:rPr>
          <w:rFonts w:ascii="IRNazanin" w:hAnsi="IRNazanin" w:eastAsia="IRNazanin"/>
          <w:color w:val="111111"/>
          <w:sz w:val="28"/>
          <w:sz w:val="28"/>
          <w:szCs w:val="28"/>
          <w:rtl w:val="true"/>
          <w:lang w:bidi="fa-IR"/>
        </w:rPr>
        <w:t>در استدلال به فرمایش علامه دلیل مسأله را همان روایت غیاث می‌داند که امام فرمودند در انگشت زائده ثلث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می‌گوید حکم انگشت زائده را تعمیم می‌دهیم در هر زائده‌ای می‌خواهد انگشت زائده باشد یا انمله زائده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متعارف بودن زیادی انگشت در بین یک 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عدد الاصابع الاصلیه فی بعض الطوائف وکذا عدد اناملهم الاصلیة زائدا علی القدر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عدد انگشتان قومی به هر علت از تعداد انگشتان عموم انسانها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بعید نیست که بگوییم که از روی اطلاق روایات که می‌فرمود تمام انگشتان دست دیه کامل دارد و هر انگشتی عشر دیه دارد اینجا هم بگوییم تقسیم و تقسیط بین تمام انگشتان آن قوم انجام شود گرچه بیشتر از ده عدد باشد مثلا اگر انگشتان دو دست یک طائفه‌ای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دیه یک انگشت یک دوازدهم است یا اگر هر انگشت از آنها چهار بند باشد دیه یک بند انگشت یک چهارم دیه یک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bookmarkStart w:id="414" w:name="pg4794_57363"/>
    </w:p>
    <w:p>
      <w:pPr>
        <w:pStyle w:val="Heading2"/>
        <w:numPr>
          <w:ilvl w:val="1"/>
          <w:numId w:val="1"/>
        </w:numPr>
        <w:rPr/>
      </w:pPr>
      <w:bookmarkStart w:id="415" w:name="__RefHeading___Toc2276318_2035185390"/>
      <w:bookmarkStart w:id="416" w:name="_Toc139"/>
      <w:bookmarkEnd w:id="414"/>
      <w:bookmarkEnd w:id="415"/>
      <w:r>
        <w:rPr>
          <w:rtl w:val="true"/>
        </w:rPr>
        <w:t>کتاب الدیات</w:t>
      </w:r>
      <w:r>
        <w:rPr>
          <w:rtl w:val="true"/>
        </w:rPr>
        <w:t>(</w:t>
      </w:r>
      <w:r>
        <w:rPr>
          <w:rtl w:val="true"/>
        </w:rPr>
        <w:t>حکم خشکیدن یکی از اعضاء بدن</w:t>
      </w:r>
      <w:r>
        <w:rPr>
          <w:rtl w:val="true"/>
        </w:rPr>
        <w:t xml:space="preserve">) </w:t>
      </w:r>
      <w:r>
        <w:rPr/>
        <w:t>91/03/21</w:t>
      </w:r>
      <w:bookmarkEnd w:id="4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خشکیدن یکی از اعضاء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شلل کل واحدة من الأصابع ثلثا دیتها، وفی قطعها بعد الشلل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انگشتی در اثر ضربه‌ای شلل پیدا کند و بخشکد و قابلیت کاری را از دست بدهد در شلل عضو دو ثلث دیه همان عضو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انگشت عشر دیه کامل است اگر شلل پیدا کرد دو ثلث دیه همان انگشت یعنی دو ثلث از یک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73"/>
      </w:r>
      <w:r>
        <w:rPr>
          <w:rFonts w:ascii="IRNazanin" w:hAnsi="IRNazanin" w:eastAsia="IRNazanin"/>
          <w:color w:val="111111"/>
          <w:sz w:val="28"/>
          <w:sz w:val="28"/>
          <w:szCs w:val="28"/>
          <w:rtl w:val="true"/>
          <w:lang w:bidi="fa-IR"/>
        </w:rPr>
        <w:t xml:space="preserve">می‌گوید مرحوم شیخ در خلاف </w:t>
      </w:r>
      <w:r>
        <w:rPr>
          <w:rStyle w:val="FootnoteAnchor"/>
          <w:rtl w:val="true"/>
        </w:rPr>
        <w:footnoteReference w:id="1474"/>
      </w:r>
      <w:r>
        <w:rPr>
          <w:rFonts w:ascii="IRNazanin" w:hAnsi="IRNazanin" w:eastAsia="IRNazanin"/>
          <w:color w:val="111111"/>
          <w:sz w:val="28"/>
          <w:sz w:val="28"/>
          <w:szCs w:val="28"/>
          <w:rtl w:val="true"/>
          <w:lang w:bidi="fa-IR"/>
        </w:rPr>
        <w:t xml:space="preserve">و ابن زهره در غنیه </w:t>
      </w:r>
      <w:r>
        <w:rPr>
          <w:rStyle w:val="FootnoteAnchor"/>
          <w:rtl w:val="true"/>
        </w:rPr>
        <w:footnoteReference w:id="1475"/>
      </w:r>
      <w:r>
        <w:rPr>
          <w:rFonts w:ascii="IRNazanin" w:hAnsi="IRNazanin" w:eastAsia="IRNazanin"/>
          <w:color w:val="111111"/>
          <w:sz w:val="28"/>
          <w:sz w:val="28"/>
          <w:szCs w:val="28"/>
          <w:rtl w:val="true"/>
          <w:lang w:bidi="fa-IR"/>
        </w:rPr>
        <w:t xml:space="preserve">ادعای اجماع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کل عضو فیه مقدار اذا جنی علیه فصار اشل وجب فیه ثلثی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ادعای اجماع بر یک امر کلی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76"/>
      </w:r>
      <w:r>
        <w:rPr>
          <w:rFonts w:ascii="IRNazanin" w:hAnsi="IRNazanin" w:eastAsia="IRNazanin"/>
          <w:color w:val="111111"/>
          <w:sz w:val="28"/>
          <w:sz w:val="28"/>
          <w:szCs w:val="28"/>
          <w:rtl w:val="true"/>
          <w:lang w:bidi="fa-IR"/>
        </w:rPr>
        <w:t xml:space="preserve">علاوه بر این می‌فرماید در کتاب مبسوط </w:t>
      </w:r>
      <w:r>
        <w:rPr>
          <w:rStyle w:val="FootnoteAnchor"/>
          <w:rtl w:val="true"/>
        </w:rPr>
        <w:footnoteReference w:id="1477"/>
      </w:r>
      <w:r>
        <w:rPr>
          <w:rFonts w:ascii="IRNazanin" w:hAnsi="IRNazanin" w:eastAsia="IRNazanin"/>
          <w:color w:val="111111"/>
          <w:sz w:val="28"/>
          <w:sz w:val="28"/>
          <w:szCs w:val="28"/>
          <w:rtl w:val="true"/>
          <w:lang w:bidi="fa-IR"/>
        </w:rPr>
        <w:t xml:space="preserve">و سرائر </w:t>
      </w:r>
      <w:r>
        <w:rPr>
          <w:rStyle w:val="FootnoteAnchor"/>
          <w:rtl w:val="true"/>
        </w:rPr>
        <w:footnoteReference w:id="1478"/>
      </w:r>
      <w:r>
        <w:rPr>
          <w:rFonts w:ascii="IRNazanin" w:hAnsi="IRNazanin" w:eastAsia="IRNazanin"/>
          <w:color w:val="111111"/>
          <w:sz w:val="28"/>
          <w:sz w:val="28"/>
          <w:szCs w:val="28"/>
          <w:rtl w:val="true"/>
          <w:lang w:bidi="fa-IR"/>
        </w:rPr>
        <w:t xml:space="preserve">و غیر مبسوط از روایات استخراج کردند و یک ضابطه کلی تاسیس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اتلافه الدیة کان فی الشلل فیه ثلثی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ید روایت می‌گوید دو ثلث، و نیز در رجل دو ثلث، و نیز در انف دو ثلث، از مجموع روایات در باب دیه اعضاء؛ ضابطه کلی درآورده‌اند که هر عضوی که تلفش دیه داشته باشد شلل آن دو ثلث دیه همان عضو را دارد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شاید از این جهت است که ید در مقایسه با بدن محاسبه شد دو ثلث دیه بدن را دارد پس ید مشلول در مقایسه با ید سالم دو ثلث دیه ید سالم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فضیل بن یسار </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عن الذراع اذا ضرب فانکسر منه الزند فقال اذا یبست منه الکف فشلت اصابع الکف کلها فان فیها ثلثی الدیة الید قال وان شلت بعض الاصابع وبقی بعض فان فی کل اصبع شلت ثلثی دیتها وقال وکذلک الحکم فی الساق والقدم اذا شلت اصابع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بازو ضربه‌ای وارد شد و مچ دست شکست؛ اگر کف دست و انگشتان شلل پیدا کرد دو ثلث دیه ید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 اگر برخی از انگشتان از کار افتاد و شلل شد دو ثلث دیه همان انگشت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ساق و قدم نیز همین حکم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 عضو اشل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بعد از شلل عضو آن عضو شلل را قطع کند دیه‌اش ثلث دیه همان عضو اشل است که در نتیجه اگر دست سالم شلل پیدا کرد دو ثلث دیه ید ثابت است و اگر بعد از شلل قطع شد یک ثلث دیه ید ثابت است که در نهایت کل دیه همان عضو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8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بلاخلاف اجده فیه بل فی کشف اللثام </w:t>
      </w:r>
      <w:r>
        <w:rPr>
          <w:rStyle w:val="FootnoteAnchor"/>
          <w:rtl w:val="true"/>
        </w:rPr>
        <w:footnoteReference w:id="1481"/>
      </w:r>
      <w:r>
        <w:rPr>
          <w:rFonts w:ascii="IRNazanin" w:hAnsi="IRNazanin" w:eastAsia="IRNazanin"/>
          <w:color w:val="111111"/>
          <w:sz w:val="28"/>
          <w:sz w:val="28"/>
          <w:szCs w:val="28"/>
          <w:rtl w:val="true"/>
          <w:lang w:bidi="fa-IR"/>
        </w:rPr>
        <w:t>نسبته الی قطع الاصحاب</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حکم بن عتیبه </w:t>
      </w:r>
      <w:r>
        <w:rPr>
          <w:rStyle w:val="FootnoteAnchor"/>
          <w:rtl w:val="true"/>
        </w:rPr>
        <w:footnoteReference w:id="1482"/>
      </w:r>
      <w:r>
        <w:rPr>
          <w:rFonts w:ascii="IRNazanin" w:hAnsi="IRNazanin" w:eastAsia="IRNazanin"/>
          <w:color w:val="111111"/>
          <w:sz w:val="28"/>
          <w:sz w:val="28"/>
          <w:szCs w:val="28"/>
          <w:rtl w:val="true"/>
          <w:lang w:bidi="fa-IR"/>
        </w:rPr>
        <w:t>که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من شلل فهو علی الثلث من دیة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الظفر إذا لم ینبت أو نبت أسود فاسدا عشرة دنانیر علی الأحوط، وإن نبت أبیض فخمسة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ناخن که در بند اول انگشت و انمله است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انمله قطع شود تابع بند اول انگشت است و یک ثلث دیه انگشت را دارد در نتیجه ظفر جداگانه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ناخن جداگانه کنده شده یا سیاه شود ولو نیفتاده باشد دیه آن ده دینار است و اگر کنده شد ولی بعدا جایش ناخن جدید درآمد پنج دینار برای این ضربه‌ای که زده و کنده شده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48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بذلک کله الشیخ </w:t>
      </w:r>
      <w:r>
        <w:rPr>
          <w:rStyle w:val="FootnoteAnchor"/>
          <w:rtl w:val="true"/>
        </w:rPr>
        <w:footnoteReference w:id="1484"/>
      </w:r>
      <w:r>
        <w:rPr>
          <w:rFonts w:ascii="IRNazanin" w:hAnsi="IRNazanin" w:eastAsia="IRNazanin"/>
          <w:color w:val="111111"/>
          <w:sz w:val="28"/>
          <w:sz w:val="28"/>
          <w:szCs w:val="28"/>
          <w:rtl w:val="true"/>
          <w:lang w:bidi="fa-IR"/>
        </w:rPr>
        <w:t xml:space="preserve">وابن حمزه </w:t>
      </w:r>
      <w:r>
        <w:rPr>
          <w:rStyle w:val="FootnoteAnchor"/>
          <w:rtl w:val="true"/>
        </w:rPr>
        <w:footnoteReference w:id="1485"/>
      </w:r>
      <w:r>
        <w:rPr>
          <w:rFonts w:ascii="IRNazanin" w:hAnsi="IRNazanin" w:eastAsia="IRNazanin"/>
          <w:color w:val="111111"/>
          <w:sz w:val="28"/>
          <w:sz w:val="28"/>
          <w:szCs w:val="28"/>
          <w:rtl w:val="true"/>
          <w:lang w:bidi="fa-IR"/>
        </w:rPr>
        <w:t>والقاضی والفاضلان والشهیدان والمقداد والکرکی وغیره ولذا نسبه غیر واحد منهم الی الشهرة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عبدالملک </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قضی امیرالمومنین فی الظفر اذا قطع ولم ینبت او خرج اسود فاسدا عشره دنانیر وان خرج ابیض فخمسة دنانیر</w:t>
      </w:r>
      <w:r>
        <w:rPr>
          <w:rFonts w:eastAsia="IRNazanin" w:cs="IRNazanin"/>
          <w:color w:val="111111"/>
          <w:sz w:val="28"/>
          <w:szCs w:val="28"/>
          <w:rtl w:val="true"/>
          <w:lang w:bidi="fa-IR"/>
        </w:rPr>
        <w:t xml:space="preserve">» </w:t>
      </w:r>
      <w:r>
        <w:rPr>
          <w:rStyle w:val="FootnoteAnchor"/>
          <w:rtl w:val="true"/>
        </w:rPr>
        <w:footnoteReference w:id="1487"/>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488"/>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الروایة ضعف غیر انها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سهل بن زیاد </w:t>
      </w:r>
      <w:r>
        <w:rPr>
          <w:rStyle w:val="FootnoteAnchor"/>
          <w:rtl w:val="true"/>
        </w:rPr>
        <w:footnoteReference w:id="1489"/>
      </w:r>
      <w:r>
        <w:rPr>
          <w:rFonts w:ascii="IRNazanin" w:hAnsi="IRNazanin" w:eastAsia="IRNazanin"/>
          <w:color w:val="111111"/>
          <w:sz w:val="28"/>
          <w:sz w:val="28"/>
          <w:szCs w:val="28"/>
          <w:rtl w:val="true"/>
          <w:lang w:bidi="fa-IR"/>
        </w:rPr>
        <w:t xml:space="preserve">و یک شخص دیگر </w:t>
      </w:r>
      <w:r>
        <w:rPr>
          <w:rStyle w:val="FootnoteAnchor"/>
          <w:rtl w:val="true"/>
        </w:rPr>
        <w:footnoteReference w:id="1490"/>
      </w:r>
    </w:p>
    <w:p>
      <w:pPr>
        <w:pStyle w:val="BookText"/>
        <w:rPr/>
      </w:pPr>
      <w:r>
        <w:rPr>
          <w:rStyle w:val="FootnoteAnchor"/>
          <w:rtl w:val="true"/>
        </w:rPr>
        <w:footnoteReference w:id="1491"/>
      </w:r>
      <w:r>
        <w:rPr>
          <w:rFonts w:ascii="IRNazanin" w:hAnsi="IRNazanin" w:eastAsia="IRNazanin"/>
          <w:color w:val="111111"/>
          <w:sz w:val="28"/>
          <w:sz w:val="28"/>
          <w:szCs w:val="28"/>
          <w:rtl w:val="true"/>
          <w:lang w:bidi="fa-IR"/>
        </w:rPr>
        <w:t xml:space="preserve">است که توثیق نشدند بنابراین ضعف سند منجبر به عمل اصحاب است حتی در تنقیح </w:t>
      </w:r>
      <w:r>
        <w:rPr>
          <w:rStyle w:val="FootnoteAnchor"/>
          <w:rtl w:val="true"/>
        </w:rPr>
        <w:footnoteReference w:id="149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علیها عمل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روایت مسمع روایات متعددی بر خلاف است برای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فی حدیث وفی الظفر خمسة دنانیر</w:t>
      </w:r>
      <w:r>
        <w:rPr>
          <w:rFonts w:eastAsia="IRNazanin" w:cs="IRNazanin"/>
          <w:color w:val="111111"/>
          <w:sz w:val="28"/>
          <w:szCs w:val="28"/>
          <w:rtl w:val="true"/>
          <w:lang w:bidi="fa-IR"/>
        </w:rPr>
        <w:t xml:space="preserve">» </w:t>
      </w:r>
      <w:r>
        <w:rPr>
          <w:rStyle w:val="FootnoteAnchor"/>
          <w:rtl w:val="true"/>
        </w:rPr>
        <w:footnoteReference w:id="1494"/>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bookmarkStart w:id="417" w:name="pg4794_57367"/>
    </w:p>
    <w:p>
      <w:pPr>
        <w:pStyle w:val="BookText"/>
        <w:rPr/>
      </w:pPr>
      <w:bookmarkEnd w:id="41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ظفر من اظفار الید خمسة دنانیر وفی اظفار الرجل عشرة دنانیر</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مناقشه در دو 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مفتاح الکرامه </w:t>
      </w:r>
      <w:r>
        <w:rPr>
          <w:rStyle w:val="FootnoteAnchor"/>
          <w:rtl w:val="true"/>
        </w:rPr>
        <w:footnoteReference w:id="1496"/>
      </w:r>
      <w:r>
        <w:rPr>
          <w:rFonts w:ascii="IRNazanin" w:hAnsi="IRNazanin" w:eastAsia="IRNazanin"/>
          <w:color w:val="111111"/>
          <w:sz w:val="28"/>
          <w:sz w:val="28"/>
          <w:szCs w:val="28"/>
          <w:rtl w:val="true"/>
          <w:lang w:bidi="fa-IR"/>
        </w:rPr>
        <w:t xml:space="preserve">و هم مرحوم صاحب جواهر </w:t>
      </w:r>
      <w:r>
        <w:rPr>
          <w:rStyle w:val="FootnoteAnchor"/>
          <w:rtl w:val="true"/>
        </w:rPr>
        <w:footnoteReference w:id="1497"/>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عامل بهذا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باب مطلق و مقید روایت معارض مطلق را کنار می‌گذاریم و روایت مسمع اطلاق روایت عبدالله بن سنان را تقیید می‌زند به جائی که فی الظفر خمسة دنانیر به شرطی که جایش دوباره بروید و سفید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که از کتاب ظریف نقل شده بود و تفصیل بین ناخن انگشتان دست و پا داده بود را نیز به وسیله همان روایت مسمع مقید می‌کنیم ضمن اینکه به این تفصیل بین دست و پا کسی عمل نکرده است و هیچ فقیهی بین ناخن دست و پا فرقی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قول مورد اعتماد همین است که امام خمینی در تحریر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418" w:name="__RefHeading___Toc2276320_2035185390"/>
      <w:bookmarkStart w:id="419" w:name="_Toc140"/>
      <w:bookmarkEnd w:id="418"/>
      <w:r>
        <w:rPr>
          <w:rtl w:val="true"/>
        </w:rPr>
        <w:t>کتاب الدیات</w:t>
      </w:r>
      <w:r>
        <w:rPr>
          <w:rtl w:val="true"/>
        </w:rPr>
        <w:t>(</w:t>
      </w:r>
      <w:r>
        <w:rPr>
          <w:rtl w:val="true"/>
        </w:rPr>
        <w:t>ستون فقرات</w:t>
      </w:r>
      <w:r>
        <w:rPr>
          <w:rtl w:val="true"/>
        </w:rPr>
        <w:t xml:space="preserve">, </w:t>
      </w:r>
      <w:r>
        <w:rPr>
          <w:rtl w:val="true"/>
        </w:rPr>
        <w:t>نخاع</w:t>
      </w:r>
      <w:r>
        <w:rPr>
          <w:rtl w:val="true"/>
        </w:rPr>
        <w:t xml:space="preserve">) </w:t>
      </w:r>
      <w:r>
        <w:rPr/>
        <w:t>91/03/22</w:t>
      </w:r>
      <w:bookmarkEnd w:id="4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کسر الظهر الدیة کاملة إذا لم یصلح بالعلاج والجبر وکذا لو احدودب بالجنایة فخرج ظهره وارتفع عن الاستواء أو صار بحیث لا یقدر علی القعود أو المشی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یکی از اعضاء بدن انسان که دیه مقدر شرعی دارد ظهر یعنی همان گرده انسان است ظهر آن استخوان طولانی است که از گردن تا پشت نشیمنگاه ادامه دارد و دارای مهره‌های متعدد است و به ستون فقرات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ستون فقرات سه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شدن 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 نشستن یا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498"/>
      </w:r>
      <w:r>
        <w:rPr>
          <w:rFonts w:ascii="IRNazanin" w:hAnsi="IRNazanin" w:eastAsia="IRNazanin"/>
          <w:color w:val="111111"/>
          <w:sz w:val="28"/>
          <w:sz w:val="28"/>
          <w:szCs w:val="28"/>
          <w:rtl w:val="true"/>
          <w:lang w:bidi="fa-IR"/>
        </w:rPr>
        <w:t>بر اساس سه مطلب می‌فرماید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کسر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استخوان فقرات بشکند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لو اصیب فاحدودب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منحنی شود نیز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صار بحیث لا یقدر علی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بگونه‌ای شود که قدرت نشستن بر روی زمین را نداشته باشد نیز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تحریر همان سه مطالب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کسر الظهر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احدودب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ظهره وارتفع عن الاستواء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صار بحیث لا یقدر علی القعود أو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سه مطلب مرحوم محقق را امام هم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49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 شیئ من ذلک بل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حلبی </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فی الرجل یکسر ظهره قال فیه الدیة کاملة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سکونی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قضی امیرالمومنین علیه السلام فی الصلب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تفاوت بین صلب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خواستند بگویند که صلب با ظهر فرق دارد اما اکثر فقهاء قائلند که صلب همان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یونس </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عرضه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والظهر اذا احدب الف دینار</w:t>
      </w:r>
      <w:r>
        <w:rPr>
          <w:rFonts w:eastAsia="IRNazanin" w:cs="IRNazanin"/>
          <w:color w:val="111111"/>
          <w:sz w:val="28"/>
          <w:szCs w:val="28"/>
          <w:rtl w:val="true"/>
          <w:lang w:bidi="fa-IR"/>
        </w:rPr>
        <w:t xml:space="preserve">» </w:t>
      </w:r>
      <w:r>
        <w:rPr>
          <w:rStyle w:val="FootnoteAnchor"/>
          <w:rtl w:val="true"/>
        </w:rPr>
        <w:footnoteReference w:id="1503"/>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فی کتاب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احدب منها الظهر فحینئذ تمت دیته الف دینار</w:t>
      </w:r>
      <w:r>
        <w:rPr>
          <w:rFonts w:eastAsia="IRNazanin" w:cs="IRNazanin"/>
          <w:color w:val="111111"/>
          <w:sz w:val="28"/>
          <w:szCs w:val="28"/>
          <w:rtl w:val="true"/>
          <w:lang w:bidi="fa-IR"/>
        </w:rPr>
        <w:t xml:space="preserve">» </w:t>
      </w:r>
      <w:r>
        <w:rPr>
          <w:rStyle w:val="FootnoteAnchor"/>
          <w:rtl w:val="true"/>
        </w:rPr>
        <w:footnoteReference w:id="1505"/>
      </w:r>
      <w:r>
        <w:rPr>
          <w:rStyle w:val="FootnoteAnchor"/>
          <w:rtl w:val="true"/>
        </w:rPr>
        <w:footnoteReference w:id="1506"/>
      </w:r>
      <w:r>
        <w:rPr>
          <w:rStyle w:val="FootnoteAnchor"/>
          <w:rtl w:val="true"/>
        </w:rPr>
        <w:footnoteReference w:id="1507"/>
      </w:r>
      <w:r>
        <w:rPr>
          <w:rStyle w:val="FootnoteAnchor"/>
          <w:rtl w:val="true"/>
        </w:rPr>
        <w:footnoteReference w:id="1508"/>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خبر برید عجلی </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قضی امیرالمؤمنین علیه السلام فی رجل کسر صلبه فلا یستطیع ان یجلس ان فیه الدیة</w:t>
      </w:r>
      <w:r>
        <w:rPr>
          <w:rFonts w:eastAsia="IRNazanin" w:cs="IRNazanin"/>
          <w:color w:val="111111"/>
          <w:sz w:val="28"/>
          <w:szCs w:val="28"/>
          <w:rtl w:val="true"/>
          <w:lang w:bidi="fa-IR"/>
        </w:rPr>
        <w:t xml:space="preserve">» </w:t>
      </w:r>
      <w:r>
        <w:rPr>
          <w:rStyle w:val="FootnoteAnchor"/>
          <w:rtl w:val="true"/>
        </w:rPr>
        <w:footnoteReference w:id="1511"/>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بررسی مصادیق دیه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گفتیم مرحوم محقق سه مطلب کسر ظهر، انحناء ظهر، عدم توان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مصادیق دیه مطرح کردند و مرحوم امام چهار مطلب کسر ظهر، انحناء ظهر، عدم توان نشستن، عدم توان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مصادیق دیه ظهر بیان می‌کنند که سه مورد کسر ظهر، انحناء ظهر، عدم توان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کشف اللثام </w:t>
      </w:r>
      <w:r>
        <w:rPr>
          <w:rStyle w:val="FootnoteAnchor"/>
          <w:rtl w:val="true"/>
        </w:rPr>
        <w:footnoteReference w:id="1512"/>
      </w:r>
      <w:r>
        <w:rPr>
          <w:rFonts w:ascii="IRNazanin" w:hAnsi="IRNazanin" w:eastAsia="IRNazanin"/>
          <w:color w:val="111111"/>
          <w:sz w:val="28"/>
          <w:sz w:val="28"/>
          <w:szCs w:val="28"/>
          <w:rtl w:val="true"/>
          <w:lang w:bidi="fa-IR"/>
        </w:rPr>
        <w:t>علاوه بر سه مورد مرحوم محقق هشت مورد دیگر اضافه می‌کند و در یک مورد عدم توان راه رفتن با امام خمینی هماهنگ است که در جمع یازده مورد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انحناء 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 نشستن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المشی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 راه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یقدر علیه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به صورت خمیده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بعکاز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به وسیله دو عصا در دو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به وسیله یک عصا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ذهب بذلک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قدرت مجامعت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توان انزال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توان بچه‌دار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حدث به سلس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 اختیاری در ادرار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کاشف اللثام آورده است مصادیق دیگری هم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تنها کسر ظهر نیست بلکه دیه ظهر ممکن است بیش از یازده مصداق داشته باشد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و البته از مجموع روایات استفاده می‌شود که پیدا شدن هر عیبی در ظهر دیه کامله دارد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روایات از آن قاعده کلی هم استفاده می‌شود که هر عضوی که در بدن انسان یکی است اگر از بین برود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همین اضافه‌ها را اضافه‌ای که کاشف اللثام ذکر کرده است آورده‌اند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معالجه کرده شکستگی خوب شده ولی این عیوب باقی مانده است اگر آثار هنوز هست ولو کسر نیست موجب دیه است در این مسأله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عولج و بقی علی الاحدیداب فالدیة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دیه کسر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فرض در مجموع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شکسته بشود و قابل علاج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معالجه کرد و خوب شد اما آثار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معالجه کرد و خوب شد و آثار هم باقی نمانده فقط یک شکستگی پیدا شد و خوب شد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همان جنایت که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خسارت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را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انکسر الصلب فجبر علی غیر عثم ولا عیب فدیته مأة دینار</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اگر استخوان ستون فقرات بشکند و معالجه شود و هیچ عیب و آثاری باقی نماند دیه آن صد دینار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مفتاح الکرامه </w:t>
      </w:r>
      <w:r>
        <w:rPr>
          <w:rStyle w:val="FootnoteAnchor"/>
          <w:rtl w:val="true"/>
        </w:rPr>
        <w:footnoteReference w:id="151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وعلیه فتوی المقنعة </w:t>
      </w:r>
      <w:r>
        <w:rPr>
          <w:rStyle w:val="FootnoteAnchor"/>
          <w:rtl w:val="true"/>
        </w:rPr>
        <w:footnoteReference w:id="1516"/>
      </w:r>
      <w:r>
        <w:rPr>
          <w:rFonts w:ascii="IRNazanin" w:hAnsi="IRNazanin" w:eastAsia="IRNazanin"/>
          <w:color w:val="111111"/>
          <w:sz w:val="28"/>
          <w:sz w:val="28"/>
          <w:szCs w:val="28"/>
          <w:rtl w:val="true"/>
          <w:lang w:bidi="fa-IR"/>
        </w:rPr>
        <w:t xml:space="preserve">والغنیة </w:t>
      </w:r>
      <w:r>
        <w:rPr>
          <w:rStyle w:val="FootnoteAnchor"/>
          <w:rtl w:val="true"/>
        </w:rPr>
        <w:footnoteReference w:id="1517"/>
      </w:r>
      <w:r>
        <w:rPr>
          <w:rFonts w:ascii="IRNazanin" w:hAnsi="IRNazanin" w:eastAsia="IRNazanin"/>
          <w:color w:val="111111"/>
          <w:sz w:val="28"/>
          <w:sz w:val="28"/>
          <w:szCs w:val="28"/>
          <w:rtl w:val="true"/>
          <w:lang w:bidi="fa-IR"/>
        </w:rPr>
        <w:t xml:space="preserve">والاصباح </w:t>
      </w:r>
      <w:r>
        <w:rPr>
          <w:rStyle w:val="FootnoteAnchor"/>
          <w:rtl w:val="true"/>
        </w:rPr>
        <w:footnoteReference w:id="1518"/>
      </w:r>
      <w:r>
        <w:rPr>
          <w:rFonts w:ascii="IRNazanin" w:hAnsi="IRNazanin" w:eastAsia="IRNazanin"/>
          <w:color w:val="111111"/>
          <w:sz w:val="28"/>
          <w:sz w:val="28"/>
          <w:szCs w:val="28"/>
          <w:rtl w:val="true"/>
          <w:lang w:bidi="fa-IR"/>
        </w:rPr>
        <w:t>فیما حکی ومواضع من السرائر وفی الحواشی انه قوی بل وفی الغنیة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519"/>
      </w:r>
      <w:r>
        <w:rPr>
          <w:rFonts w:ascii="IRNazanin" w:hAnsi="IRNazanin" w:eastAsia="IRNazanin"/>
          <w:color w:val="111111"/>
          <w:sz w:val="28"/>
          <w:sz w:val="28"/>
          <w:szCs w:val="28"/>
          <w:rtl w:val="true"/>
          <w:lang w:bidi="fa-IR"/>
        </w:rPr>
        <w:t xml:space="preserve">می‌فرماید اگر معالجه کرد و خوب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520"/>
      </w:r>
      <w:r>
        <w:rPr>
          <w:rFonts w:ascii="IRNazanin" w:hAnsi="IRNazanin" w:eastAsia="IRNazanin"/>
          <w:color w:val="111111"/>
          <w:sz w:val="28"/>
          <w:sz w:val="28"/>
          <w:szCs w:val="28"/>
          <w:rtl w:val="true"/>
          <w:lang w:bidi="fa-IR"/>
        </w:rPr>
        <w:t xml:space="preserve">در ادامه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النهایة </w:t>
      </w:r>
      <w:r>
        <w:rPr>
          <w:rStyle w:val="FootnoteAnchor"/>
          <w:rtl w:val="true"/>
        </w:rPr>
        <w:footnoteReference w:id="1521"/>
      </w:r>
      <w:r>
        <w:rPr>
          <w:rFonts w:ascii="IRNazanin" w:hAnsi="IRNazanin" w:eastAsia="IRNazanin"/>
          <w:color w:val="111111"/>
          <w:sz w:val="28"/>
          <w:sz w:val="28"/>
          <w:szCs w:val="28"/>
          <w:rtl w:val="true"/>
          <w:lang w:bidi="fa-IR"/>
        </w:rPr>
        <w:t xml:space="preserve">و ابن ادریس فی السرایر </w:t>
      </w:r>
      <w:r>
        <w:rPr>
          <w:rStyle w:val="FootnoteAnchor"/>
          <w:rtl w:val="true"/>
        </w:rPr>
        <w:footnoteReference w:id="1522"/>
      </w:r>
      <w:r>
        <w:rPr>
          <w:rFonts w:ascii="IRNazanin" w:hAnsi="IRNazanin" w:eastAsia="IRNazanin"/>
          <w:color w:val="111111"/>
          <w:sz w:val="28"/>
          <w:sz w:val="28"/>
          <w:szCs w:val="28"/>
          <w:rtl w:val="true"/>
          <w:lang w:bidi="fa-IR"/>
        </w:rPr>
        <w:t>و نسبه غیر واحد الی الشهرة لکن لم اعرف مستنده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 این نتیجه می‌رسیم که قول دوم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بالظهر هو العظم الذی ذو فقار ممتد من الکاهل إلی العجز وهو الصلب، وکسره یوجب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می‌فرماید بعضی می‌گویند که صلب همان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523"/>
      </w:r>
      <w:r>
        <w:rPr>
          <w:rFonts w:ascii="IRNazanin" w:hAnsi="IRNazanin" w:eastAsia="IRNazanin"/>
          <w:color w:val="111111"/>
          <w:sz w:val="28"/>
          <w:sz w:val="28"/>
          <w:szCs w:val="28"/>
          <w:rtl w:val="true"/>
          <w:lang w:bidi="fa-IR"/>
        </w:rPr>
        <w:t xml:space="preserve">هم توضیح می‌دهد می‌فرماید فرق گذاشتن بین صلب و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ظاهر الاصحاب بل صریح بعضهم تفسیر الصلب بالظهر کما عن مجمع البحرین </w:t>
      </w:r>
      <w:r>
        <w:rPr>
          <w:rStyle w:val="FootnoteAnchor"/>
          <w:rtl w:val="true"/>
        </w:rPr>
        <w:footnoteReference w:id="1524"/>
      </w:r>
      <w:r>
        <w:rPr>
          <w:rFonts w:ascii="IRNazanin" w:hAnsi="IRNazanin" w:eastAsia="IRNazanin"/>
          <w:color w:val="111111"/>
          <w:sz w:val="28"/>
          <w:sz w:val="28"/>
          <w:szCs w:val="28"/>
          <w:rtl w:val="true"/>
          <w:lang w:bidi="fa-IR"/>
        </w:rPr>
        <w:t xml:space="preserve">وغیره وفی الصحاح </w:t>
      </w:r>
      <w:r>
        <w:rPr>
          <w:rStyle w:val="FootnoteAnchor"/>
          <w:rtl w:val="true"/>
        </w:rPr>
        <w:footnoteReference w:id="1525"/>
      </w:r>
      <w:r>
        <w:rPr>
          <w:rFonts w:ascii="IRNazanin" w:hAnsi="IRNazanin" w:eastAsia="IRNazanin"/>
          <w:color w:val="111111"/>
          <w:sz w:val="28"/>
          <w:sz w:val="28"/>
          <w:szCs w:val="28"/>
          <w:rtl w:val="true"/>
          <w:lang w:bidi="fa-IR"/>
        </w:rPr>
        <w:t>الصلب الظهر</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بنابراین روایات ولو بعضی صلب داشت بعضی ظهر داشت هر دو اینها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کسر فشلت الرجلان فدیة لکسر الظهر، وثلثا الدیة لشلل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دیه دارد یک دیه برای کسر ظهر و دو ثلث دیه هم برای شلل پاها یعنی ظهر دیه مستقل و پاها نیز دیه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دیه کامل برای کسر ظهر و دو ثلث دیه برای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عمومات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نخاع غیر از صلب است که در مفتاح الکرامه </w:t>
      </w:r>
      <w:r>
        <w:rPr>
          <w:rStyle w:val="FootnoteAnchor"/>
          <w:rtl w:val="true"/>
        </w:rPr>
        <w:footnoteReference w:id="152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الخیط الابیض داخل عظم الرقبة ممتدا الی الصلب یکون فی جوف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قطع نخاع شد و زنده ماند در آن دیه کامله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 النخاع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همان ادله عامی است که گفتیم آنچه در بدن انسان یکی است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527"/>
      </w:r>
      <w:r>
        <w:rPr>
          <w:rFonts w:ascii="IRNazanin" w:hAnsi="IRNazanin" w:eastAsia="IRNazanin"/>
          <w:color w:val="111111"/>
          <w:sz w:val="28"/>
          <w:sz w:val="28"/>
          <w:szCs w:val="28"/>
          <w:rtl w:val="true"/>
          <w:lang w:bidi="fa-IR"/>
        </w:rPr>
        <w:t xml:space="preserve">اشکال می‌کند که آن عمومات شامل نخاع نمی‌شود آن ادله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بدن الانسان فیه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عضو مستقل است اما این نخی که داخل مهره است این از تبعات آن استخوان ظهر است پس مقدر شرعی ندارد و باید با حکومت مشخص شود و حاکم نظر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ادله عامه از نخاع انصراف داشته باشد بلکه اغلب فقهاء آن را از مصادیق آن عام گرفته‌اند و عضو مستقل حساب کرده‌اند هرکدام دیه مستقل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روز سه شنبه بیست و سوم خرداد </w:t>
      </w:r>
      <w:r>
        <w:rPr>
          <w:rFonts w:eastAsia="IRNazanin" w:cs="IRNazanin"/>
          <w:color w:val="111111"/>
          <w:sz w:val="28"/>
          <w:szCs w:val="28"/>
          <w:rtl w:val="true"/>
          <w:lang w:bidi="fa-IR"/>
        </w:rPr>
        <w:t>(</w:t>
      </w:r>
      <w:r>
        <w:rPr>
          <w:rFonts w:eastAsia="IRNazanin" w:cs="IRNazanin"/>
          <w:color w:val="111111"/>
          <w:sz w:val="28"/>
          <w:szCs w:val="28"/>
          <w:lang w:bidi="fa-IR"/>
        </w:rPr>
        <w:t>23/03/1391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آقا جلسه‌ای است که دعوت شدیم بنابراین معذوریم از شرکت در کلاس به نظر می‌آید چهارشنبه هم اگر بخواهیم درس داشته باشیم تضییع وقت آقایان باشد لذا به مناسبت تعطیلات تابستان همینجا درس را خاتمه می‌دهیم و احاله می‌کنیم برای بعد از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آقایان التماس دعا داریم امیدواریم آقایان در مظان اجابت دعا دعاگوی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مظان اجابت دعا حتما دعاگوی شما هستیم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مرحوم سید ابوالحسن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تحت عنوان وسیلة النجاة نوشته است که مرحوم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در سنین جوانی حاشیه زده بودند اما کتاب وسیلة النجاة بخشی از فقه است و لذا حصرت امام بعد ها برای تکمیل یک دوره فقهی آ ن مجموعه حواشی بر وسیلة النجاة را به اضافه فتاوای خود در مابقی ابواب فقه ناظر بر سبک کتاب وسیلة النجاة به صورت نیمه استدلالی از نو نوشتند و گویا برای اینکه حقی از کسی ضایع نشود و اشاره ای به استفاده از سبک کار مرحوم سید ابوالحسن اصفهانی کرده باشند نام تحریر الوسیلة بر آن نهادند که از اول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شده است و ما طی چند سال اخیر از کتاب القضا برای تدریس آغاز و پس از بحث در کتاب القضا و الشهادات والحدود والقصاص اکنون آخرین بحث یعنی کتاب الدیات را مورد بررسی قرار می دهیم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واو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واو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همین فرض صورت چهارم وجود دارد که قصد قتل ندارد آلت هم کشنده نیست اما تصادفا موجب قتل می شود این را می گوییم شبه‌عمد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همین فرض صورت چهارم وجود دارد که قصد قتل ندارد آلت هم کشنده نیست اما تصادفا موجب قتل می شود این را می گوییم شبه‌عمد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تراث عربی بیروت</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اسماعیلیان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أجده فی شی‌ء من الستة المزبورة، کما عن بعض الاعتراف به، بل عن الغنیة الإجماع علیه أیضا و علی التخییر بینها، بل یمکن استفادتها من النصوص کما ستعرفه فی أثناء البحث إن شاء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اسماعیلیان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تراث عربی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بالمسان الکبار کما فی القاموس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دارالعلم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تراث عربی بیروت ، إذ المصنف و إن عبر بالبعیر إلا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بمنزلة الإنسان من الناس، یقال للجمل بعیر و للناقة بعیر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تراث عربی بیروت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ط مؤسسه سید الشهداء</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آل البیت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إحیاء التراث العربی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با توجه به بحث هایی که در آینده روی روایت ابی لیلا خواهد شد ادامه روایت در ذیل ثبت گردید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فَرَضَ عَلَی أَهْلِ الشَّاةِ أَلْفَ شَاةٍ 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أَهْلِ الذَّهَبِ 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أَهْلِ الْوَرِقِ عَشَرَةَ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أَهْلِ الْیَمَنِ الْحُلَلَ مِائَتَیْ 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أَبَا عَبْدِ اللَّهِ ع عَمَّا رَوَی ابْنُ أَبِی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کَانَ عَلِیٌّ ع یَقُولُ الدِّیَةُ أَلْفُ 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قِیمَةُ الدِّینَارِ عَشَرَةُ 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عَشَرَةُ آلَافٍ لِأَهْلِ الْأَمْصَارِ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دار العلم</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إحیاء التراث العربی</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إحیاء التراث العربی</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دیه نفس،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السیعه،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دیه نفس،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ط دار العلم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إحیاء التراث العربی</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الفقه،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 مرتضویة</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ط جامعه مدرسین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إحیاء التراث العربی ← إلا أنی لم أجد فی النصوص ما یدل علیه سوی‌</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آدرس هایی که در هامش وسائل الشیعه طبع آل البیت،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حدیث فوق آمده است سه مورد کافی تهذیب و استبصار است که در هیچیک از مصادر سه گانه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مأتی 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 اما متن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مأتی 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اسلامیه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الشریعه، کتاب الدیات،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ط اسلامیه ← وَ عَلَی أَهْلِ الْیَمَنِ الْحُلَلَ مِائَةَ حُلَّةٍ</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هامش جواهر الکلام به مناسیت اینکه مر حوم صاحب جواهر فرموده است نسخه بدل حلل الخیل آمده است محشی متذکر گردید که در یک نسخه خطی تصحیح شده نسخه بدل الخیل را یافته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جموسوعة،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مؤسسه نشر آثار خوئی</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إحیاء التراث العربی</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إحیاء التراث العربی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اللغه و صحاح العربیه،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ط دارالعلم</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ط اسماعیلیان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فی غریب الشرح الکبیر للرافعی،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دارالرضی</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إحیاء التراث العربی</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هجرت</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ط جامعه مدرسین</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إحیاء التراث العربی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غنیه النزوع،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یدل علی ذلک إجماع الطائفة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دارالعلم</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إحیاء التراث العربی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أن الظاهر إرادته الإشارة إلی ما فی غیره من النصوص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الدینار المعروف و وزنه أنه مثقال، لا أن المراد کفایة ألف مثقال و إن لم تکن مسکوکة، إلا بناء علی إجزاء ذلک عنها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ط جامعه مدرسین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سنسن مولی لبنی عبد الله بن عمرو السمین بن أسعد بن همام بن مرة بن ذهل بن شیبان ،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أصحابنا فی زمانه ومتقدمهم ، وکان قارئا فقیها متکلما شاعرا أدیبا ، قد اجتمعت فیه خلال الفضل والدین ، صادقا فیما یرویه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النجاشی،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ذیل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 دار الثقافه قم</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 ← با توجه به اهمیت تربیتی روایت متن کامل آن در ذیل ثبت گردید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وبالإسناد عن صفوان بن یحیی ، عن أبی أسامة زید الشحام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 الله علیه السلام اقرأ علی من تری أنه یطیعنی منهم ویأخذ بقولی السلام ، وأوصیکم بتقوی الله عز وجل ، والورع فی دینکم ، والاجتهاد لله ، وصدق الحدیث ، وأداء الأمانة ، وطول السجود ، وحسن الجوار ، فبهذا جاء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وأدوا الأمانة إلی من ‹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ائتمنکم علیها برا أو فاجرا ، فإن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یأمر بأداء الخیط والمخیط صلوا عشائرکم واشهدوا جنائزهم ، وعودوا مرضاهم ، وأدوا حقوقهم ، فإن الرجل منکم إذا ورع فی دینه وصدق الحدیث وأدی الأمانة وحسن خلقه مع الناس قیل هذا جعفری ، فیسرنی ذلک ویدخل علی منه السرور ، وقیل هذا أدب جعفر ، وإذا کان علی غیر ذلک دخل علی بلاؤه وعاره ، وقیل هذا أدب جعفر ، والله لحدثنی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کان یکون فی القبیلة من شیعة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زینها آداهم للأمانة ، وأقضاهم للحقوق وأصدقهم للحدیث إلیه وصایاهم وودائعهم ، تسأل العشیرة عنه فتقول من مثل فلان إنه آدانا للأمانة ، وأصدقنا للحدیث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صفت قاضی،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 تهران← وکذا الکلام فی الدراهم التی لا خلاف أجده فی عددها للمعتبرة المستفیضة</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ط اسلامیه تهران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ط اسلامیه تهران</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 تهران</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ط مؤسسه امام صادق ← یدل علی ذلک إجماع الطائفة وأیضا فالأصل براءة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الغنم ألفان ، ومن الدراهم اثنا عشر ألفا ، فعلیه الدلیل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 مرتضویه ← یدل علی ذلک إجماع الطائفة وأیضا فالأصل براءة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الغنم ألفان ، ومن الدراهم اثنا عشر ألفا ، فعلیه الدلیل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دارالعلم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ذیل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قاتل در مورد پرداختن دیه آزاد است زیرا ممکن است بگوید حاضرم قصاص شوم اما دیه نمی پردازم لذا در قتل عمد ترازی بر دیه مطرح است یعنی هر دو طرف هم قاتل و هم اولیا دم باید به دیه رضایت دهند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اسلامیه تهران</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جامعه مدرسین</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اسلامیه تهران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کتاب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ط جامعه مدرسین، مبحث عناوین دیه خواهید یافت هیچ اشاره ای نیامده است که دلالت کند قائلی می گوید حدیث دارای واو برای تنویع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عناوین دیه در کتاب مختلف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موارد هیچ اشاره ای به قول به تنویع دیده نشده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دارالعلم</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دارالعلم</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کتاب الدیات، باب دوم،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کتاب الدیات، باب دوم،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کتاب الدیات، باب اول،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الأکثر کما فی الریاض الاطلاق، بل لم أجد من حکی عنه اعتبار الفحولة غیره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دارالعلم</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نفس،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جامع السعادات، محمد مهدی نراقی،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النعمان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ط دار احیاء التراث العربی بیروت ← عن محمد بن یحیی ، عن أحمد بن محمد بن عیسی ، عن علی بن الحکم عن إبراهیم بن مهزم الأسدی ، عن أبی حمزة ، عن علی بن الحسین صلوات علیهما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لسان ابن آدم یشرف علی جمیع جوارحه کل صباح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أصبحتم فیقولون بخیر إن ترکتنا ، ویقولون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فینا ، ویناشدونه ویقولون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نثاب ونعاقب بک</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ط الرساله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دارالاحیاء الترث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فعل المعروف،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 علی بن أبی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شیعتنا الرحماء بینهم الذین إذا خلوا ذکروا الله إنا إذا ذکرنا ذکرالله ، و إذا ذکر عدونا ذکر الشیطان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 جامعه مدرسین</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 اسماعیلیان</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ط دارالعلم</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اسلامیه تهران</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عاقله،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عاقله به بستگان نسبی پدری گفته می‌شود که در قتل خطای محض به طور جمعی موظف به پرداخت دیه هستند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عاقله،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کتاب القصاص، ابواب قصاص نفس،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ط دارالعلم</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ط دار العلم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ط دار العلم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الطوسی، الخلاف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ط جامعه مدرسین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وأخبارهم علی الطریقین اللذین ذکرناهما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العلامه، تحریر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ط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الکافی فی الفقه،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 مکتبة امیر المومنین اصفهان ← و دیة الخطأ علی العاقله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عن الحلبی من أنها علی العاقلة واضح الفساد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دیه عمد هم می‌آید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الکافی فی الفقه،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 مکتبة امیر المومنین اصفهان ← و دیة الخطأ علی العاقله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روایات مشارالیها توسط مرحوم آقای خویی ثبت و بررسی شده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ابن براج،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آن فیلم با دوربین مخفی تهیه شد و خود امام آن زمان در جریان نبود و لذا هیچگونه احتمال تصنعی بودن وجود ندارد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الصلاة، ابواب قرائة القرآن ولو فی غیر الصلاة،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الصلاة، ابواب قرائة القرآن ولو فی غیر الصلاة،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ط المکتبة آیة العظمی المرعشی النجفی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دارالفکر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المطبوعات الدینیة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سلمة بن کهیل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برجل قد قتل رجلا خطأ، فقال له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عشیرتک وقرابتک؟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بهذا البلد عشیرة ولا قرابة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 البلدان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أهل الموصل ولدت بها ولی بها قرابة وأهل بیت،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عنه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یجد له بالکوفة قرابة ولا عشیرة،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 عامله علی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فان فلان بن فلان وحلیته کذا وکذا قتل رجلا من المسلمین خطأ فذکر أنه رجل من أهل الموصل وأن له بها قرابة وأهل بیت وقد بعثت به إلیک مع رسولی فلان وحلیته کذا وکذا فإذا ورد علیک إنشاء الله وقرأت کتابی فافحص عن أمره وسل عن قرابته من المسلمین، فإن کان من أهل الموصل ممن ولد بها وأصبت له قرابة من المسلمین فاجمعهم إلیک، ثم انظر، فإن کان رجل منهم یرثه له سهم فی الکتاب لا یحجبه عن میراثه أحد من قرابته فألزمه الدیة وخذه بها نجوما فی ثلاث سنین، فإن لم یکن له من قرابته أحد له سهم فی الکتاب وکانوا قرابته سواء فی النسب وکان له قرابة من قبل أبیه وأمه سواء فی النسب ففض الدیة علی قرابته من قبل أبیه وعلی قرابته من قبل أمه من الرجال المدرکین المسلمین، ثم اجعل علی قرابته من قبل أبیه ثلثی الدیة، واجعل علی قرابته من قبل أمه ثلث الدیة، وإن لم یکن له قرابة من قبل أبیه ففض الدیة علی قرابته من قبل أمه من الرجال المدرکین المسلمین، ثم خذهم بها واستأدهم الدیة ثلاث سنین، وان لم یکن له قرابة من قبل أبیه ولا قرابة من قبل أمه، ففض الدیة علی أهل الموصل ممن ولد ونشأ بها ولا تدخلن فیهم غیرهم من أهل البلد، ثم استأد ذلک منهم فی ثلاث سنین فی کل سنة نجما حتی تستوفیه إنشاء الله، فإن لم یکن لفلان بن فلان قرابة من أهل الموصل ولم یکن من أهلها وکان مبطلا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إلی مع رسولی فلان بن فلان إن شاء الله فأنا ولیه والمؤدی عنه، ولا یبطل دم امرئ مسلم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شیخنا المفید فی مقنعته، إن العاقلة ترجع بالدیة علی القاتل وهذا خلاف إجماع المسلمین قاطبة، ولأنه حکم شرعی یحتاج فی إثباته إلی دلیل شرعی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اهل البیتو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شیخنا المفید فی مقنعته، إن العاقلة ترجع بالدیة علی القاتل وهذا خلاف إجماع المسلمین قاطبة، ولأنه حکم شرعی یحتاج فی إثباته إلی دلیل شرعی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فی تنقیح 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 معارف الاسلامیه قم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اسلامیه طهران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الشریعه، کتاب الدیات،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تایپی غیر مطبوع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قرائت قرآن،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 احادیث از لئالی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الطبع والنشر، بیروت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مقادیر الدیات، ط اسماعیلیان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ط قدس محمدی قم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المطبوعات الدینیة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وفاقاً للأکثر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لمختصر الشرایع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ط کتابخانه آیة الله مرعشی نجفی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ط موسسه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گرچه علامه در تحریر الاحکام فتوی به الحاق نداده است اما عبارت ایشان در ارشاد الاذهان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جماعة المدرسین، صراحت بر الحاق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قتل فی الشهر الحرام أو الحرم ألزم دیة وثلثاً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مقادیر الدیات، ط اسماعیلیان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ط قدس محمدی قم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المطبوعات الدینیة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فی شرح قواعد العلامه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قدیم ، نشر داراحیاء التراث العربی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لمختصر الشرایع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ط کتابخانه آیة الله مرعشی نجفی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للسبزواری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ذیل مسأله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مؤسسه المنار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رَفَعَهُ عَنْ أَبِی مَرْیَمَ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أُتِیَ‌أَمِیرُ الْمُؤْمِنِینَ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شَرِبَ الْخَمْرَ فِی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ثَمَانِینَ ثُمَّ حَبَسَهُ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بِهِ مِنَ الْغَدِ فَضَرَبَهُ عِشْرِینَ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هَذَا ضَرَبْتَنِی ثَمَانِینَ فِی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الْعِشْرُونَ مَا هِیَ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لِتَجَرُّئِکَ عَلَی شُرْبِ الْخَمْرِ فِی شَهْرِ رَمَضَانَ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مشکلات القواعد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فی تنقیح 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 معارف الاسلامیه قم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فی شرح قواعد العلامه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قدیم ، نشر داراحیاء التراث العربی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ذیل مسأله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تا مورخ </w:t>
      </w:r>
      <w:r>
        <w:rPr>
          <w:rFonts w:eastAsia="IRNazanin" w:cs="IRNazanin"/>
          <w:b w:val="false"/>
          <w:bCs w:val="false"/>
          <w:i w:val="false"/>
          <w:iCs w:val="false"/>
          <w:color w:val="333333"/>
          <w:sz w:val="20"/>
          <w:szCs w:val="20"/>
        </w:rPr>
        <w:t>05/02/1372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 تبصره‌ای داشت که مضمون آن عدم تغلیظ در دیه‌ای است که مقتول از اقارب قاتل باشد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استاد در مورخ </w:t>
      </w:r>
      <w:r>
        <w:rPr>
          <w:rFonts w:eastAsia="IRNazanin" w:cs="IRNazanin"/>
          <w:b w:val="false"/>
          <w:bCs w:val="false"/>
          <w:i w:val="false"/>
          <w:iCs w:val="false"/>
          <w:color w:val="333333"/>
          <w:sz w:val="20"/>
          <w:szCs w:val="20"/>
        </w:rPr>
        <w:t>20/05/1371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نامه شماره </w:t>
      </w:r>
      <w:r>
        <w:rPr>
          <w:rFonts w:eastAsia="IRNazanin" w:cs="IRNazanin"/>
          <w:b w:val="false"/>
          <w:bCs w:val="false"/>
          <w:i w:val="false"/>
          <w:iCs w:val="false"/>
          <w:color w:val="333333"/>
          <w:sz w:val="20"/>
          <w:szCs w:val="20"/>
        </w:rPr>
        <w:t>10765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جایگاه ریاست دیوان عالی کشور به تبصره ماده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جلسه علنی روز سه شنبه مورخ </w:t>
      </w:r>
      <w:r>
        <w:rPr>
          <w:rFonts w:eastAsia="IRNazanin" w:cs="IRNazanin"/>
          <w:b w:val="false"/>
          <w:bCs w:val="false"/>
          <w:i w:val="false"/>
          <w:iCs w:val="false"/>
          <w:color w:val="333333"/>
          <w:sz w:val="20"/>
          <w:szCs w:val="20"/>
        </w:rPr>
        <w:t>31/01/1372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به ریاست حجة الاسلام والمسلمین ناطق نوری حذف تبصره فوق تصویب و در </w:t>
      </w:r>
      <w:r>
        <w:rPr>
          <w:rFonts w:eastAsia="IRNazanin" w:cs="IRNazanin"/>
          <w:b w:val="false"/>
          <w:bCs w:val="false"/>
          <w:i w:val="false"/>
          <w:iCs w:val="false"/>
          <w:color w:val="333333"/>
          <w:sz w:val="20"/>
          <w:szCs w:val="20"/>
        </w:rPr>
        <w:t>05/02/1372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تأیید شورای نگهبان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نگهبان در پاسخ به نامه حضرت آیة الله مقتدائی طی جوابیه‌ای چنین نوشت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تبصره ماده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 نظر فقهای شورای نگهبان به این شرح اعلام می‌گردد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 مذکور با این برداشت که قتل اقارب موجب مستقلی برای تغلیظ دیه نیست صحیح و مورد تأیید فقهای شورای نگهبان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برداشت اینکه اقارب از مفاد اصل ماده استثناء باشند و قتل آنان در ماه حرام مثلاً موجب تغلیظ نباشد خلاف موازین 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قتل اقارب نیز در ماه حرام یا حرمین شریفین موجب تغلیظ دیه خواهد بود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ماده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دیه قتل در صورتی که صدمه و فوت هر دو در یکی از چهار ماه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 ذیقعده، ذیحجه، محرم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 حرم مکه معظمه واقع شود علاوه بر یکی از موارد ششگانه مذکور به عنوان تشدید مجازات باید یک سوم هر نوعی که انتخاب کرده است اضافه شود و سایر امکنه و ازمنه هر چند متبرک باشند دارای این حکم نیستند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بدایه المجتهد، ابی الولید محمد بن احمد بن رشد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 دارالفکر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اختلفوا فی تغلیظ الدیة فی الشهر الحرام والبلد الحرام فقال مالک وابوحنیفه وابن ابی لیلا لا تغلظ الدیة فیهما وقال الشافعی تغلظ فیهما فی النفس وفی الجراح وروی عن القاسم بن محمد وابن الشهاب وغیرهم انه یزاد فیها مثل ثلثها وکذلک عند الشافعی من قتل ذا رحم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مالک وأبی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الظاهر فی توقیت الدیات، فمن ادعی فی ذلک تخصیصا فعلیه الدلیل مع أنهم قد أجمعوا علی أنه لا تغلظ الکفارة فیمن قتل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ذلک مروی عن عمر وعثمان وابن عباس، وإذا روی عن الصحابة شئ مخالف للقیاس وجب حمله علی التوقیف، ووجه مخالفته للقیاس أن التغلیظ فیما وقع خطأ بعید عن أصول الشرع، وللفریق الثانی أن یقول إنه قد ینقدح فی ذلک قیاس لما ثبت فی الشرع من تعظیم الحرم واختصاصه بضمان الصیود فیه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نفس،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فی المسجد مجلسان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یتفقهون، ومجلس یدعون الله ویسألونه،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المجلسین إلی خیر، أما هؤلاء فیدعون الله، وأما هؤلاء فیتعلمون ویفقهون الجاهل، هؤلاء أفضل، بالتعلیم أرسلت، ثم قعد معهم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دارالکتب اسلامیة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14/08/90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ذیحجه</w:t>
      </w:r>
      <w:r>
        <w:rPr>
          <w:rFonts w:eastAsia="IRNazanin" w:cs="IRNazanin"/>
          <w:b w:val="false"/>
          <w:bCs w:val="false"/>
          <w:i w:val="false"/>
          <w:iCs w:val="false"/>
          <w:color w:val="333333"/>
          <w:sz w:val="20"/>
          <w:szCs w:val="20"/>
        </w:rPr>
        <w:t>1432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کتاب الحج، ابواب احرام الحج والوقوف بعرفة،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متن فوق نقل به مضمون است و کامل متن شرایع در ذیل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یقتص من الملتجئ إلی الحرم فیه، ویضیق علیه فی المطعم والمشرب حتی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جنی فی الحرم، اقتص منه لانتهاکه الحرمة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یقتص من الملتجئ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الأحکام المذکورة بالنسبة إلی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مروی فی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الجانی إذا لجأ إلی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 أو قطع فی غیر الحرم، ثم لجأ إلی الحرم، لم یقتل ولم یقطع، بل یضیق علیه فی المطعم والمشرب حتی یخرج، فیقام علیه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یستقاد منه فی الطرف والنفس معا فی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حنیفة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یستقاد منه فی الطرف، فأما فی النفس فلا یستقاد منه حتی یخرج، ویضیق علیه، ویهجر، ولا یبایع ولا یشاری حتی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والقیاس یقتضی أن یقتل به، لکنا لا نقتله استحسانا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وأخبارهم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 ناصر خسرو</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 ناصر خسرو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الحج، ابواب مقدمات الطواف،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الحج، ابواب مقدمات الطواف،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ط قدس محمدی قم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ط قدس محمدی قم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ط قدس محمدی قم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الرائع لمختصر الشرایع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ط کتابخانه آیة الله مرعشی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ط مؤسسة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الحج، ابواب مزار و ما یناسبه، ط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ابواب مزار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وجود دارد که عموماً در فضیلت مشاهد مشرفه است به ویژه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وجوب کفایی زیارت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ط نشر الفقاهة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کتاب الحج، ابواب مزار و ما یناسبه، 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ط نشر الفقاهة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کتاب الحج، ابواب مزار و ما یناسبه، 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غیر چاپی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بیروت</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مبانی الاحکام، 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دار الصدیقة الشهیدة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قم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الحج، ابواب مقدمات الطواف،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کان فلا خلاف ولا إشکال نصا وفتوی فی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المسلمة صغیرة کانت أو کبیرة، عاقلة أو مجنونة، سلیمة الأعضاء أو غیر سلیمتها،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النصف من جمیع الأجناس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العمد وشبهه والخطأ، بل الاجماع بقسمیه علیه، بل المحکی منهما مستفیض أو متواتر کالنصوص، بل هو کذلک من المسلمین کافة إلا من ابن علیة والأصم، فقالا هی کالرجل، وقد سبقهما الاجماع ولحقهما، بل لم یعتد بخلافهما من حکی إجماع الأمة غیر مشیر إلیهما، ولا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فمن الإبل خمسون، ومن الدینار خمسمائة وهکذا کما هو واضح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المسلمة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النصف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جمیع المقادیر الستة المتقدمة، فمن الإبل خمسون، ومن الدنانیر خمسمائة وهکذا إجماعا محققا ومحکیا فی کلام جماعة حد الاستفاضة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الصحاح المستفیضة وغیرها من المعتبرة، التی کادت تکون متواترة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کان فلا خلاف ولا إشکال نصا وفتوی فی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المسلمة صغیرة کانت أو کبیرة، عاقلة أو مجنونة، سلیمة الأعضاء أو غیر سلیمتها،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النصف من جمیع الأجناس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العمد وشبهه والخطأ، بل الاجماع بقسمیه علیه، بل المحکی منهما مستفیض أو متواتر کالنصوص، بل هو کذلک من المسلمین کافة إلا من ابن علیة والأصم، فقالا هی کالرجل، وقد سبقهما الاجماع ولحقهما، بل لم یعتد بخلافهما من حکی إجماع الأمة غیر مشیر إلیهما، ولا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فمن الإبل خمسون، ومن الدینار خمسمائة وهکذا کما هو واضح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المسلمة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النصف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جمیع المقادیر الستة المتقدمة، فمن الإبل خمسون، ومن الدنانیر خمسمائة وهکذا إجماعا محققا ومحکیا فی کلام جماعة حد الاستفاضة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الصحاح المستفیضة وغیرها من المعتبرة، التی کادت تکون متواترة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روایات 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آمده است ولی عمده روایات 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 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عبدالله بن سنان و صحیحه عبدالله بن مسکان</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تمام یأس الکفار إنما کان یتحقق عند الاعتبار الصحیح بأن ینصب الله لهذا الدین من یقوم مقام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حفظه و تدبیر أمره، و إرشاد الأمة القائمة به فیتعقب ذلک یأس الذین کفروا من دین المسلمین لما شاهدوا خروج الدین عن مرحلة القیام بالحامل الشخصی إلی مرحلة القیام بالحامل النوعی، و یکون ذلک إکمالا للدین بتحویله من صفة الحدوث إلی صفة البقاء، و إتماما لهذه النعمة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والطی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رسول الله صلی الله علیه وآله بغدیر خم نادی الناس فاجتمعوا، فأخذ بید علی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فشاع ذلک فی کل بلد، فبلغ ذلک الحارث بن النعمان الفهری فأتی رسول الله صلی الله علیه وآله علی ناقة له حتی أتی الأبطح، فنزل عن ناقته وأناخها وعقلها، ثم أتی النبی وهو فی ملاء من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أمرتنا عن الله أن نشهد أن لا إله إلا الله وأنک رسول الله فقبلناه، وأمرتنا أن نصلی خمسا فقبلناه، وأمرتنا بالحج فقبلناه، ثم لم ترض بذلک حتی رفعت بضبع ابن عمک ففضلته علینا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أهذا شئ من عندک أم من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الذی لا إله إلا هو إن هذا من الله، فولی الحارث یرید راحلته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کان ما یقوله محمد حقا فأمطر علینا حجارة من السماء أو ائتنا بعذاب ألیم، فما وصل إلیها حتی رماه الله بحجر فسقط علی هامته وخرج من دبره فقتله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السیاق أن اخشونی فیما کان علیکم أن تخشوهم فیه لو لا یأسهم و هو الدین و نزعه من أیدیکم، و هذا نوع تهدید للمسلمین کما هو ظاهر، و لهذا لم نحمل الآیة علی الامتنان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یقتصّ للرّجل من المرأة، و للمرأة من الرّجل و یتساوی جراحهما ما لم یتجاوز ثلث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بلغت ثلث الدّیة نقصت المرأة و زید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جرح الرّجل المرأة بما یزید علی الثّلث، و أرادت المرأة أن تقتصّ منه، کان لها ذلک، إذا ردّت علیه فضل ما بین جراحتیهما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جرحت المرأة الرّجل، و أراد أن یقتصّ منها، لم یکن له علیها أکثر من جراحة مثلها، أو المطالبة بالأرش علی التّمام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الدیات، ابواب قصاص 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الدیات، ابواب قصاص 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الدیات، ابواب قصاص 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کتاب الدیات، ابواب قصاص 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عن ابن زکریا القطان، عن ابن حبیب، عن ابن بهلول، عن أبی معاویة، عن سلیمان بن مهران، عن جعفر بن محمد، عن أبیه، عن جده عن أبیه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أمة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افترقت بعده علی إحدی وسبعین فرقة فرقة منها ناجیة وسبعون فی النار، وافترقت أمة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علی اثنتین وسبعین فرقة فرقة منها ناجیة وإحدی وسبعون فی النار وإن أمتی ستفرق بعدی علی ثلاث وسبعین فرقة فرقة منها ناجیة واثنتان وسبعون فی النار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کتاب قواعد الأحکام فی معرفة الحلال والحرام لخصت فیه لب الفتاوی خاصة وبینت فیه قواعد أحکام الخاصة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فوق احکام را به خاصة متصف کرده است و فخر المحققین فرزند علامه در ایضاح الفوائد فی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العلمیة یاد آور شد مراد از الخاصة امامیه است وی در ادامه گفت پدرم برایم نقل کرده است که خواجه نصیر الدین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من تمام موارد مشترکات فرقه‌های هفتاد و چند گانه را بررسی کردم و یافتم که همگان در مسلمان خواندن اقرار کنندگان به شهادتین مشترکند بجز فرقه امامیه که شرط پذیرش ولایت را بر اقرار به شهادتین می افزاید و دانستم مراد از فرقه ناجیه که در روایت نبوی آمده است همان فرقه امامیه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إشارة إلی الإمامیة وإنما کانوا خاصة لأنهم الخلاصة الناجون بقول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 أمتی علی بضع وسبعین فرقة واحدة منها ناجیة والباقی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لی والدی قدس الله سره عن أفضل المتأخرین خواجة نصیر الملة والحق والدین الطوسی قدس الله 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الناجیة هی الفرقة الإمامیة، قال لأنی اعتبرت جمیع المذاهب ووقفت علی أصولها وفروعها فوجدت من عدا الإمامیة مشترکین فی الأصول المعتبرة فی الإیمان وإن اختلفوا فی أشیاء یتساوی إثباتها ونفیها بالنسبة إلی الإیمان، ثم وجدت طائفة الإمامیة هم یخالفون الکل فی أصولهم فلو کانت فرقة ممن عداهم ناجیة لکان الکل ناجون، فدل علی أن الناجی هم الإمامیة لا غیر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العظمی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فی لبس السواد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دارالصدیقة الشهیدة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الحج، ابواب المزار،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النبی صلی الله علیه وآله أنه أخبره بقتل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زاره عارفا بحقه کتب الله له ثواب ألف حجة وألف عمرة، ألا ومن زاره فقد زارنی، ومن زارنی فکأنما زار الله، وحق علی الله أن لا یعذبه بالنار، ألا وإن الإجابة تحت قبته، والشفاء فی تربته، والأئمة من ولده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مؤسسه نشر الفقاهة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مؤسسه نشر الفقاهة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مؤسسه نشر الفقاهة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تولد از زنا ممکن است حتی از پدر و مادر مسلمان باشد یعنی یک زن و مرد مسلمان زنا کنند و بچه‌ای متولد 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دو صورت نقل شده است</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مولود یولد علی الفطرة حتی یکون ابواه یهودانه او ینصرانه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کتاب الجهاد، ابواب جهاد عدو،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الاسلامیة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مولد یولد إلا علی الفطرة فابواه اللذان یهودانه وینصرانه ویمجسانه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این قول دوم زیر مجموعه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 شدن ولد الزنا بعد از بلوغ یا رسیدن به تمییز و اظهار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قول اول آن از درس قبل شروع و در درس فعلی ادامه پیدا کرده است ضمن اینکه متفرع بر قول اول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 شدن ولد الزنا قبل از بلوغ یا تمییز با اظهار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سه قول مورد بررسی قرار گرفت و در نهایت اکنون قول دوم از موضوع اول مورد توجه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مؤسسة الامام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نفس،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مؤسسه نشر الفقاهة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مؤسسه نشر الفقاهة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مؤسسه نشر الفقاهة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نفس،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نفس،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مؤسسة الامام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الصید والذباحة، ابواب ذبائح،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نفس،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در کتاب 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را به خودش وارد کرده و جواب هم داده است و دیگران هم با طرح آن اشکال گفته‌اند هم اشکال و هم جوابش وارد نیست و ما هم چنانچه گذشت اصل قول دوم را نپذیرفتیم و به نظر ما اقوی قول مشهور است لذا نیازی به طرح آن اشکال و جواب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طالبین می‌توانند به کتاب شریف انتصار مراجعه نمایند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نفس،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نفس،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نفس،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نفس،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درالکتب الاسلامیة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حکاه عنه خالی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ولأجله حملها علی التقیة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حمل ما زاد علی ثمانمائة علی التقیة، لموافقتها لمذاهب العامة، إذ ذهب جماعة منهم إلی ان دیته ثلث دیة المسلم أربعة آلاف درهم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دار احیاء التراث العربی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دارالکتب العربی، بیروت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 هذه الخبار ان تحملها علی من یتعود قتل أهل الذمة، فان من کان کذلک فللامام ان یلزمه دیة المسلم کاملة تارة، وتارة أربعة آلاف درهم بحسب ما یراه أصلح فی الحال واردع لکی ینکل عن قتلهم غیره، فاما من ندر ذلک منه فلا یلزمه أکثر من الثمانمائة حسب ما قدمناه أولا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1019/10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وأجاب الشیخ بأنه محمول علی المعتاد لقتل أهل الذمة، ولا بأس بذلک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1019/10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1019/10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کتاب الدیات، ابواب دیات نفس،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معیار در شناسای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طبیب 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تجربه است و قدر متیقن این است که اگر بار اول باشد حذاقت صدق نمی‌کند ولذا معمولا بعد از گذراندن دوره عملی بیمارستانی به دانشجویان جواز طبابت داده می‌شود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استدلالی هم دارد که بعد بیان می کنیم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 مؤسسة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الأجیر ضامن لتلف ما استؤجر فیه، أو نقصانه، إذا کان ذلک بتفریطه، أو نقصان من صنعته سواء کان ختانا، أو حجاما، أو بیطارا، أو غیر ذلک، و سواء کان مشترکا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المستأجر علی عمل فی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المستأجر للعمل مدة 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یختص عمله فیها بمن استأجره، یدل علی ذلک الإجماع الماضی ذکره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ط معارف اسلامی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القصاص، ابواب قصاص 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والآخر عدم الضمان، وهو قول ابن إدریس، للأصل ولأنه فعل سائغ فلا یستعقب الضمان، ولأن إذن المریض له فی العلاج بحسب نظره وما یؤدی إلیه فکره، یوجب سقوط ضمانه، کالإذن فی قطع السلعة، ولأن القول بالضمان یلزم منه الحرج بامتناع الأطباء من العلاج مع إمساس الحاجة إلیه، فیکون منفیا بالآیة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جعل علیکم فی الدین من 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الواردة فی نفی الحرج کثیرة فلاحظ</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مرحوم ابن فهد حلی در بیان دلیل سوم برای قول ابن ادریس علاوه بر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فعل سائغ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مرحوم محقق آورده بود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یستعقب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در نسبت دادن دلیل سوم به ابن ادریس اضافه کرده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 مؤسسة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الأجیر ضامن لتلف ما استؤجر فیه، أو نقصانه، إذا کان ذلک بتفریطه، أو نقصان من صنعته سواء کان ختانا، أو حجاما، أو بیطارا، أو غیر ذلک، و سواء کان مشترکا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المستأجر علی عمل فی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المستأجر للعمل مدة 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یختص عمله فیها بمن استأجره، یدل علی ذلک الإجماع الماضی ذکره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متن ارائه شده مضمونی است که در سه روایت ذیل آمده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سألناه عن رجل ضرب رجلا بعصا فلم یقلع عنه الضرب حتی مات، أیدفع إلی ولی المقتول فیقتله؟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لا یترک یعبث به ولکن یجیز علیه بالسیف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عبد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ضرب رجلا بعصا فلم یرفع العصا حتی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 إلی أولیاء المقتول ولکن لا یترک یتلذذ به ولکن یجاز علیه بالسیف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ضرب رجلا بعصا فلم یرفع عنه حتی قتل، أیدفع إلی أولیاء المقتول؟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لا یترک یعبث به ولکن یجاز علیه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کتاب مهمی است حتی آقای بروجردی اهتمام زیادی داشتند نسبت به این کتاب و این اواخر از این کتاب امهاتی را بیان می کردند حتی دستور دادند که کتاب القضاء مفتاح الکرامه را چاپ کردند و در اختیار طلاب قرار دادند خصوصیت کتاب المفتاح الکرامه این است که نقل اقوال را خیلی مفصل در یک مسأله تمام اقوال مخالف و موافق را ایشان تقریبا مطرح می کنند</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ط دارالکتاب العربی، بیروت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ارشاد اسلامی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ط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صاحب مفتاح الکرامة به علامة در ارشاد الاذهان نسبت داده است که قید اذن را نیاورده است اما متنی که اکنون در اختیار است صراحت در تقیید به اذن دارد و در ذیل ملاحظه می‌فرمایید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فالطبیب یضمن ما یتلف بعلاجه إن قصّر، أو عالج طفلًا أو مجنوناً لم یأذن الولی، أو بالغاً لم یأذن و لو کان حاذقاً، و إن أذن له البالغ فآل إلی التلف ضمن علی رأی فی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الجهاد، ابواب جهاد نفس،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استدلالی هم دارد که بعد بیان می کنیم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طبیب 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این است که علاوه بر درس خواندن و مطالعه کردن در سالن عملی زیر دست یک استاد کار ورزی کرده و کارش را یاد گرفته است و به جایی رسید که استاد به او اجازه داد که شما می‌توانید خودتان به تنهایی عمل کنید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 مؤسسة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کتاب الدیات، أبواب موجبان ضمان،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ضعیف است معممولا بزرگان در مواردی که سکونی تنها راوی باشد، اعتبار نمی‌کنند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کتاب الدیات، أبواب موجبان ضمان،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ضعیف است معممولا بزرگان در مواردی که سکونی تنها راوی باشد، اعتبار نمی‌کنند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ومرجع الإبراء عدم المؤاخذة وعدم سقوط حق لو حصل الموجب، ولا استبعاد فی لزوم الوفاء به بمعنی عدم ثبوت حق حینئذ، أو انه یثبت ویسقط، فلا یکون إسقاطا لما لیس بثابت، فتأمّل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 معارف اسلامی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ط مؤسسة فقه الشیعة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 مطبعة العرفان، صیدا،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11890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دار المرتضویة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دار المرتضویة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کتاب القصاص، ابواب موجبات الضمان،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جماعا فی قبل أو دبر أو ضما فماتت ضمن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للشیخین وسلار وابن إدریس والقاضی والفاضل وولده والآبی والمقداد وأبی العباس وثانی الشهیدین وغیرهم، علی ما حکی عن بعضهم، بل فی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علیه الدیة 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یرید بها دیة شبیه العمد، وإلا فلا دلیل علی التغلیظ زائدا علی ذلک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دیگری از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نکح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المکتبة الرضویة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،کتاب الشرکة،باب ثبوت الضمان علی الجمال والحمال والمکاری،ح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 الاجارات، ح</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در 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أفزع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نقل دیگر</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ط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لو لم یمت کذلک، لکنه فر خوفا فألقی نفسه فی بئر ونحوه، أو صادفه سبع فی طریقه فافترسه، فإن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المبسوط حکم بعدم الضمان، فارقا فی الوقوع فی البئر ومن السقف بین الأعمی وغیره، فأوجب الضمان لو کان المطلوب أعمی، وفی مصادفة السبع لم یفرق بینهما وأسقط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 علی الأول بأنه إنما ألجأه إلی الهرب لا إلی الوقوع، فإنه ألقی نفسه باختیاره، فهو من باب اجتماع المباشر والسبب غیر الملجئ، کالحافر والدافع، فإن الضمان علی الدافع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 علی الثانی بأن السبع له قصد واختیار، فهو مباشر حقیقة، وذلک السبب غیر ملجیء إلی افتراسه، فکان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علی نقل القول فیه مؤذنا بالتوقف فیه أو رده، من حیث إنه لولا الإخافة لم یحصل الهرب المقتضی للتلف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وکونه باختیاره ممنوع، إذ لا مندوحة إلا بالهرب، غایته أنه اختار طریقا علی طریق بمرجح أو بغیر مرجح، مع امتناع خلو الواقع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الطرق متساویة فی 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ترجح أحدهما فی السلامة فسلک الآخر باختیاره، اتجه قول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کانت الإخافة قد رفعت قصده أصلا، فالضمان أوجه مطلقا، لضعف المباشر حینئذ</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الارشاد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ط دفتر تبلیغات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الشیخ قویّ جدّا، لأنّ الهارب إمّا مختار أو مکره، فإن کان مختارا فلا ضمان قطعا، وإن کان مکرها فغایته أن یکون مثل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أقتل نفسک و إلّا قتلتک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نفسه، فإنّه یبعد الضمان، إذ لا معنی للخلاص عن الهلاک بالهلاک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المطلوب أعمی، فوقع کذلک، کان ضمانه علی الطالب، لأنه سبب ملجی‌ء، فإن الأعمی لم یعلم ذلک، و لا أراد ان یلقی نفسه فی مهلکة، و السبب إذا کان ملجئا، کان الضمان علی صاحب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 یحفر بئرا، فیقع فیها أعمی، فإن ضمانه علی حافر البئر، لأنه ألجأه إلی الوقوع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یفارق إذا کان بصیرا، لأنه ما ألجأه إلی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طلب بصیرا فهرب بین یدیه، فاعترضه أسد، فقتله، لم یلزم الطالب ضمانه، سواء کان المطلوب أعمی أو بصیرا، لان الأسد له قصد و اختیار، و کان من الطالب سبب غیر ملجی‌ء، و من الأسد المباشرة، فلا ضمان علیه مثل الدافع و الحافر فان اضطره مع الأسد إلی مضیق فقتله الأسد، کان علیه الضمان، لأن الأسد یفترس فی المضیق غالبا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کتاب الدیات، ابواب ضمان،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کتاب الدیات، ابواب ضمان،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کتاب الامر بالمعروف والنهی عن المنکر، ابواب فعل المعروف،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أبواب الصدقة،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مفتاح الکرامه از جمعی از بزرگان از 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 جماعة المدرسین نقل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هو الذی تقتضیه اصول المذهب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ط مؤسسة سید الشهداء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ط مکتبة آیة الله مرعشی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دارالکتب الاسلامیة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ط مؤسسة سید الشهداء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ط مکتبة آیة الله مرعشی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موجبات ضمان،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أمیر المؤمنین علیه السلام فی فارسین اصطدما فمات أحدهما فضمن الباقی دیة المیت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موجبات ضمان،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عن أحمد بن محمد الکوفی، عن إبراهیم بن الحسن عن محمد بن خلف، عن موسی بن إبراهیم المروزی،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فرسین اصطدما فمات أحدهما فضمن الباقی دیة المیت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أمیر المؤمنین علیه السلام فی فارسین اصطدما فمات أحدهما فضمن الباقی دیة المیت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ط مؤسسة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ط دفتر تبلیغات اسلامی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الدیات، ابواب قصاص 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الدیات، ابواب قصاص 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ط کتابخانه آیة الله مرعشی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ط مؤسسة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ط دارالهادی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ط مؤسسة الأعلمی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ط مؤسسة الأعلمی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ط مؤسسة الأعلمی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الدیات، ابواب قصاص 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إذا أثبت مقتضی اللوث بأمر آخر زائد علی ذلک، إذ لا دلیل علی أنه لوث شرعا ولا تشمله عموماته، إذ لیس هو مطلق الظن کما عرفته فی محله، بل قد یظهر من بعض اخراج الفرض من حکم القسامة للنص والفتوی وإن شملته أدلة اللوث کما أخرجاه من قاعدة عدم ضمان الحر، وإن کان لا یخلو من بحث، بناء علی اعتبار الأمارات المخصوصة فی اللوث علی وجه لا یشمل الفرض</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الدیات، ابواب قصاص 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ط کنگره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أهل البیت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ط کتابخانه آیة الله مرعشی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زراره عن ابی عبدالله قال لو ان رجلا حفر بئرا فی داره ثم دخل رجل فوقع فیها لم یکن علیه شیئ ولا ضمان ولکن لیغطها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یحفر البئر فی داره أو فی أرضه،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حفر فی ملکه فلیس علیه ضمان، وأما ما حفر فی الطریق أو فی غیر ما یملک فهو ضامن لما یسقط فیه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وباسناده عن الحسن بن محبوب، عن أبی أیوب،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مثله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المرتضویة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ذیل ماده غفل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کتاب الدیات، المبحث الثانی فی الاسباب، مسأله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آنچه در عبارت از فخر المحققین آمده است نقل به مضمون است و متن کلام ایشان در ذیل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الشیخ فی النهایة والمبسوط ووجهه أنه أساغه الشارع وکل ما اساغه الشارع لا یکون تعدیا وکل سبب الضمان فی مثله فهو تعدو وجه الضمان ان ما اساغه الشارع لا بد من خلّوه عن وجوه المفاسد ووجوه القبیح فیکون سائغا بشرط عدم الوقوع فالوقوع کاشف عن اشتماله علی وجه قبیح فیکون مضمونا وحاصله منع الصغری فی القیاس الأول والأقوی عندی الضمان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المیازیب إلی الطرق جائز، وعلیه عمل الناس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ط مطبوعات الدینیة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دار صادر، بیروت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جوازه، و المنع یحتاج الی دلیل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در خلاف فرمود از صدر اسلام این امور در کوچه ها و خیابانها ایجاد می‌شد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سه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همیجا بحث می‌شود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کتاب الدیات، ابواب موجبات ضمان،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ط کنگره هزاره شیخ مفید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اصطدم سفینتان فهلک ما فیهما من النفس والمال فإن کان ذلک بتعمد من القیمین لهما فهو عمد، وإن لم یکن عن تعمد وکان الاصطدام بفعلهما أو بتفریط منهما مع عدم قصد القتل وعدم غلبة التصادم للتسبب إلیه فهو شبیه عمد أو من باب الأسباب الموجبة للضمان، فلکل منهما علی صاحبه نصف قیمة ما أتلفه، وعلی کل منهما نصف دیة صاحبه لو تلفنا، وعلی کل منهما نصف دیة من تلف فیهما، ولو کان القیمان غیر مالکین کالغاصب والأجیر ضمن کل نصف السفینتین وما فیهما، فالضمان فی أموالهما نفسا کان التالف أو مالا، ولو کان الاصطدام بغیر فعلهما ومن غیر تفریط منهما بأن غلبتهما الریاح فلا ضمان، ولو فرط أحدهما دون الآخر فالمفرط ضامن، ولو کان إحدی السفینتین واقفة أو کالواقفة ولم یفرط صاحبهما لا یضمن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اصطدم حران بالغان عاقلان فماتا فإن قصدا القتل فهو عمد، وإن لم یقصدا ذلک ولم یکن الفعل مما یقتل غالبا فهو شبیه العمد یکون لورثة کل منهما نصف دیته، ویسقط النصف الآخر، ویستوی فیهما الراجلان والفارسان والفارس والراجل، وعلی کل واحد منهما نصف قیمة مرکوب الآخر لو تلف بالتصادم، من غیر فرق بین اتحاد جنس المرکوب واختلافه وإن تفاوتا فی القوة والضعف، ومن غیر فرق بین شدة حرکة أحدهما دون الآخر أو تساویهما فی ذلک إذا صدق التصادم، نعم لو کان أحدهما قلیل الحرکة بحیث لا یصدق التصادم بل یقال صدمه الآخر فلا ضمان علی المصدوم، فلو صادمت سیارة صغیرة مع سیارة کبیرة کان الحکم کما ذکر، فیقع التقاص فی الدیة والقیمة، ویرجع صاحب الفضل إن کان علی ترکة الآخر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اصطدمت سفینتان بتفریط القیمین وهما مالکان فلکل منهما علی صاحبه نصف قیمة ما أتلف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اصطدم الحمالان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فأتلفا أو أتلف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کانا غیر مالکین، ضمن کل واحد منهما، نصف السفینتین وما فیهما، لأن التلف منهما، والضمان فی أموالهما، سواء کان التالف مالا أو نفوسا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یفرطا بأن غلبتهما الریاح، فلا 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یضمن صاحب السفینة الواقفة، إذا وقعت علیها أخری، ویضمن صاحب الواقعة لو فرط</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دارالکتب العلمیة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دارالکتب العلمیة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متن موجود در جزوه نقل به معنا است و تمام متن محقق و صاحب جواهر در ذیل ثب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أجج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احتمال التعدی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یضمن 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بطیران شراره مع سکون الهواء أو وجود حائل مانع من الریح ولم یتجاوز قدر الحاجة بلا خلاف أجده فیه، بل الاجماع بقسمیه علیه للأصل وغیره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السکونی، عن جعفر، عن أبیه،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قضی فی رجل أقبل بنار فأشعلها فی دار قوم فاحترقت واحترق متاعهم،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یغرم قیمة الدار وما فیها، ثم 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باسناده عن السکونی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السکونی عن جعفر عن أبیه عن علی علیه السلام انه قضی فی رجل أقبل بنار فاشعلها فی دار قوم فاحترقت واحترق متاعهم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یغرم قیمة الدار وما فیها ثم یقتل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روایة السکونی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فی رجل أقبل بنار فأشعلها فی دار قوم فاحترقت الدار واحترق أهلها واحترق متاعهم،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یغرم قیمة الدار وما فیها ثم یقتل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ألقی فضولات منزله المزلقة کقشور البطیخ فی الشارع أو رش الدرب بالماء علی خلاف المتعارف لا لمصلحة المارة فزلق به انسان ضمن، نعم لو وضع المار العاقل متعمدا رجله علیها فالوجه عدم الضمان، ولو تلف به حیوان أو مجنون أو غیر ممیز ضمن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اشیاء لغزنده را از منزلش به بیرون انداخت و باعث لیز خوردن افراد و تلف نفس یا عضو یا مال شد حکمش چیست؟ که قبلا خواندیم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وضع علی حائطه إناءا أو غیره فسقط وتلف به نفس أو مال لم یضمن إلا أن یضعه مائلا إلی الطریق أو وضعه بنحو تقتضی العادة سقوطه علی الطریق، فإنه یضمن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هم خواندیم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حفظه دابته الصائلة کالبعیر المغتلم والفرس العضوض والکلب العقور لو اقتناه، فلو أهمل حفظها ضمن جنایتها ولو جهل حالها أو علم ولم یقدر علی حفظها ولم یفرط فلا ضمان، ولو صالت علی شخص فدفعها بمقدار یقتضی الدفاع ذلک فماتت أو وردت علیها جنایته لم یضمن بل لو دفعها عن نفس محترمة أو مال کذلک لم یضمن، فلو أفرط فی الدفاع فجنی علیها مع إمکان دفعها بغیر ذلک أو جنی علیها لغیر الدفاع ضمن، والظاهر جریان الحکم فی الطیور الضاریة والهرة کذلک حتی فی الضمان مع التعدی عن مقدار الدفاع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هجمت دابة علی أخری فجنت الداخلة فإن کان بتفریط المالک فی الاحتفاظ ضمن، وإن جنت المدخول علیها کان هدرا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دخل دار قوم فعقره کلبهم ضمنوا إن دخل بإذنهم، وإلا فلا ضمان، من غیر فرق بین کون الکلب حاضرا فی الدار أو دخل بعد دخوله، ومن غیر فرق بین علم صاحب الدار بکونه یعقره وعدمه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راکب الدابة یضمن ما تجنیه بیدیها وإن لم یکن عن تفریط لا برجلیها، ولا یبعد ضمان ما تجنیه برأسها أو بمقادیم بدنها، ولو رکبها علی عکس المتعارف ففی ضمان ما تجنیه برجلیها دون یدیها وجه لا یخلو من إشکال، وإن کان کلتا رجلیه إلی ناحیة واحدة لا یبعد ضمان جنایة یدیها، وفی ضمان جنایة رجلیها تردد، وهل یعتبر فی الضمان التفریط؟ فیه وجه لا یخلو من إشکال، نعم لو سلبت الدابة اختیاره مع عدم علمه بالواقعة وعدم کون الدابة شموسا فالوجه عدم الضمان لا برجلها ولا بیدها ومقادیم بدنها، وکذا الکلام فی القائد فی التفصیل المتقدم أی ضمان ما تجنیه بیدها ومقادیمها ورجلها، ولو وقف بها ضمن ما تجنیه بیدها ومقادیمها ورجلها وإن لم یکن عن تفریط، والظاهر عدم الفرق بین الطریق الضیق والواسع، وکذا السائق یضمن ما تجنیه مطلقا، ولو ضربها فجنت لأجله ضمن مطلقا، وکذا لو ضربها غیره فجنت لأجله ضمن ذلک الغیر إلا أن یکون الضرب دفاعا عن نفسه، فإنه لا یضمن حینئذ الصاحب ولا غیره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للدابة راکب وسائق وقائد أو اثنان منها فالظاهر الاشتراک فیما فیه الاشتراک والانفراد فیما فیه کذلک، من غیر فرق بین المالک وغیره، وقیل لو کان صاحب الدابة معها ضمن دون الراکب، وهو کذلک لو کان الراکب قاصرا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رکبها ردیفان تساویا فی الضمان إلا إذا کان أحدهما ضعیفا لمرض أو صغر، فالضمان علی الآخر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حفر فی ملک نفسه بئرا، وسترها ودعا غیره، فالأقرب الضمان لأن المباشرة یسقط أثرها مع الغرور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دارالنعمان</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 سببا هلاک فصاعدا قدم الأول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الأسبق فی الجنایة وإن کان حدوثه متأخرا عن الآخر، لأنه المهلک إما بنفسه أو بواسطة الثانی، وقد تحققت نسبة الضمان إلیه قبل الآخر فیستصحب، کما لو حفر بئرا فی محل عدوان أو نصب سکینا، ووضع آخر حجرا، فعثر بالحجر ثم وقع فی البئر، أو کان السکین فی البئر فأصابته بعد وقوعه، فالضمان یتعلق بواضع الحجر، لما ذکر، ولأن التعثر به هو الذی ألجأه إلی الوقوع فی البئر أو علی السکین، فکان کما لو أخذه ورداه فی البئر أو ألقاه علی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کما لو کان فی یده سکین فألقی علیه رجل إنسانا، فإن الضمان والقصاص علی الملقی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بین وضع الحجر قبل حفر البئر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وضع السکین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أفهمه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 اطراف و اعضاء دو بخش دارد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 خود أعضاء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 منافع اعضاء</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در دیه خود اعضاء بحث داریم و دیه منافع اعضاء را به موقع مورد بررسی قرار می دهیم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مفصل است و در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دارالکتب الاسلامیة همه را نقل می‌کند اما اینجا مختصر نقل شده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مفصل است و در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دارالکتب الاسلامیة همه را نقل می‌کند اما اینجا مختصر نقل شده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کتاب القصاص، أبواب قصاص نفس،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کتاب الدیات، أبواب دیات الشجاج والجراح،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کتاب القصاص، أبواب قصاص نفس،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کتاب الدیات، أبواب دیات الشجاج والجراح،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المرتضویة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تهذیب علی بن حدید آمده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المرتضویة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المرتضویة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و در تهذیب به همین تعبیر از مسمع نقل شده و در فقیه همین روایت از سکونی نقل می کند پس روایت یکی است اما طریق دو تا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إلی خبر عبد الله بن سنان الذی رواه المحمدون الثلاثة المنجبر بما عرفت بناءا علی أن فی سنده محمد بن سلیمان وهو مجهول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إبراهیم بن هاشم، عن صالح بن السندی، عن محمد بن سلیمان البصری،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متی یؤخذ الدیة و یعلم عدم الإنبات الظاهر أنّه سنة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 دارالکتب العلمیة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وعنهم،</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عن الحسن بن ظریف، عن أبیه ظریف بن ناصح عن عبد الله بن أیوب، عن أبی عمرو المتطبب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عرضته علی أبی عبد الله علیه السلام قال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وباسناده عن علی بن إبراهیم، عن أبیه، عن ابن فضال، وعن محمد بن عیسی، عن یونس جمیعا، عن الرضا علیه 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عرضنا علیه الکتاب فقال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کنگره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مشهد 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أصیب الحاجب فذهب شعره کله فدیته نصف دیة العین ، فإن نقص من شعره شئ حسب علی هذا القیاس</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بمصابیح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ط مؤسسة الامام الاصادق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ذهاب شعر الحاجبین إذا لم ینبت، الدیة، و فی إحدیهما نصف الدیة، فإن نبت ففیه 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ذهاب شعر الحاجبین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الدیة، و فی إحدیهما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نبت ففیه الأرش</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المرتضویة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مرحوم شیخ در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مبسوط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وعندنا یضمن شعر الرأس إذا لم یعد بکمال الدیة، و کذلک شعر اللحیة و شعر الحاجبین بنصف الدیة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کل ما کان للانسان اثنان ففیهما الدیة وفی احدهما نصف الدیة وما کان فیه واحد ففیه الدیة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ط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دارالکتب العلمیة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گذشت عبارت است از؛ موی سر مرد و زن، موی سر زن، موی ابرو، موی مژه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عدا ذلک فی الشعر لا تقدیر فیه ، استنادا إلی البراءة الأصلیة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مورد ابوعمران ارمنی دو مطلب قابل ذکر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نقدر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تفرشی احتمال داده است موسی بن زنجویه با کنیه ابوعمران الارمنی همان ابراهیم بن علی بن عبدالله بن جعفر بن ابی طالب باشد که مادر علی بن عبدالله زینب کبری عقیله بنی هاشم دختر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ابراهیم بن علی بن عبدالله یعنی همان زنجویه ارمنی از اصحاب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خویی می‌فرماید موسی بن زنجویه ابوعمران الارمنی در مشیخه فقیه با نام ابو عمران آمده است و مرحوم شیخ در یک مورد او را از اصحاب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 و در مورد دیگر فرمود او از هیچ امامی روایت نقل نکرده است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عنوان ارمنی در بین سلسله روات فراوان آمده است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ابوعمران است چنانچه در سلسله روایات برخی دیگر از روات نیز به این کنیه خوانده شده‌اند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ذیل آیه، ط جماعة المدرسین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حب الدنیا،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می گفت هر عضوی که در بدن جفت باشد دیه کامله دارد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عین الأعور الدیة کاملة، إلا أن یکون قد فقئت إحدی عینیه فاستحق دیتها، ففی عینه الأخری إذا فقئت نصف الدیة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 مجمع جهانی اهل 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عین الأعور إذا کان قد أخذ دیتها أو تلفت فی قصاص ، ففیها نصف الدیة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لا یبصر شیئا وعینه قائمة فأذهبها ، ففیها ربع دیة العینین الصحیحتین ، وفی کل واحدة نصف ذلک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 المکتبة المرتضویة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دارالتراث</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داوری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کتاب الدیات، أبواب دیات الاعضاء،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کنگره جهانی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که از فقه الرضا نقل شده اشکال هست ولی در در ظریف مشکلی نیست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در بینی یعنی قصبه که متصل به استخوان صورت است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ط قدس محمدی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ط مؤسسة سید الشهداء العلمیة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داوری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المکتبة المرتضویة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ط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داوری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المکتبة المرتضویة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 جماعةالمدرسین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دیات الاعضاء،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قطع احدی المنخرین، ففیه نصف الدیة، لأنه ذهب نصف المنفعة، و نصف الجمال، و هذا اختیار شیخنا أبی جعفر فی مبسوطة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إحدی المنخرین نصف دیة الأنف، و قال قوم فیه ثلث دیة الأنف، و ما اخترناه مذهب شیخنا أبی جعفر فی مبسوطة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استدل، بان قال لانه ذهب بنصف المنفعة، و نصف الجمال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ط قدس محمدی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متن وسائل و تهذیب که آدرس آن در ذیل می‌آید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نصف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به قرینه متن کافی که در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الواحد نصف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متن وسائل و تهذیب هم ناظر بر نصف دیه در هر یکی از دوتا باشد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ط کنگره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 الحرمین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للحلبی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ط مکتبة الامیرالمؤمنین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ط مؤسسه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کتاب الدیات، باب دیات الاعضاء، ح</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کتاب الدیات، باب دیة الشفتین، ح</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ط کنگره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ط مؤسسه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کتاب الدیات، باب دیات الاعضاء، ح</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کتاب الدیات، باب دیة الشفتین، ح</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ط مؤسسه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فتاوی ابن ابی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متن وسائل و تهذیب که آدرس آن در ذیل می‌آید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نصف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به قرینه متن کافی که در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الواحد نصف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متن وسائل و تهذیب هم ناظر بر نصف دیه در هر یکی از دوتا باشد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مضمره است ولی سماعه معلوم است که از امام نقل می‌فرماید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أعلمی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اللَّهِ بْنُ مُحَمَّدِ بْنِ ظَبْیَانَ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مَعَ رَسُولِ اللَّهِ ص إِذْ أَقْبَلَ إِلَیْهِ رَجُلٌ فَقَالَ یَا رَسُولَ اللَّهِ أَخْبِرْنِی عَنْ قَوْلِهِ عَزَّ وَ جَلَّ لِإِبْلِیسَ أَسْتَکْبَرْتَ أَمْ کُنْتَ مِنَ الْعالِینَ فَمَنْ هُوَ یَا رَسُولَ اللَّهِ الَّذِی هُوَ أَعْلَی مِنَ الْمَلَائِکَةِ فَقَالَ رَسُولُ اللَّهِ ص أَنَا وَ عَلِیٌّ وَ فَاطِمَةُ وَ الْحَسَنُ وَ الْحُسَیْنُ کُنَّا فِی سُرَادِقِ الْعَرْشِ نُسَبِّحُ اللَّهَ وَ تُسَبِّحُ الْمَلَائِکَةُ بِتَسْبِیحِنَا قَبْلَ أَنْ یَخْلُقَ اللَّهُ عَزَّ وَ جَلَّ آدَمَ بِأَلْفَیْ عَامٍ فَلَمَّا خَلَقَ اللَّهُ عَزَّ وَ جَلَّ آدَمَ أَمَرَ الْمَلَائِکَةَ أَنْ یَسْجُدُوا لَهُ وَ لَمْ یَأْمُرْنَا بِالسُّجُودِ فَسَجَدَ الْمَلَائِکَةُ کُلُّهُمْ إِلَّا إِبْلِیسَ فَإِنَّهُ أَبَی وَ لَمْ یَسْجُدْ فَقَالَ اللَّهُ تَبَارَکَ وَ تَعَالَی أَسْتَکْبَرْتَ أَمْ کُنْتَ مِنَ الْعالِینَ عَنَی مِنْ هَؤُلَاءِ الْخَمْسَةِ الْمَکْتُوبَةِ أَسْمَاؤُهُمْ فِی سُرَادِقِ الْعَرْشِ فَنَحْنُ بَابُ اللَّهِ الَّذِی یُؤْتَی مِنْهُ بِنَا یَهْتَدِی الْمُهْتَدِی فَمَنْ أَحَبَّنَا أَحَبَّهُ اللَّهُ وَ أَسْکَنَهُ جَنَّتَهُ وَ مَنْ أَبْغَضَنَا أَبْغَضَهُ اللَّهُ وَ أَسْکَنَهُ نَارَهُ وَ لَا یُحِبُّنَا إِلَّا مَنْ طَابَ مَوْلِدُهُ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إِبْلِیسُ مَا مَنَعَکَ أَنْ تَسْجُدَ لِمَا خَلَقْتُ بِیَدَیَّ أَسْتَکْبَرْتَ أَمْ کُنْتَ مِنَ الْعَالِینَ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مُحَمَّدُ بْنُ یَحْیَی عَنْ أَحْمَدَ بْنِ مُحَمَّدٍ عَنِ ابْنِ مَحْبُوبٍ عَنِ ابْنِ رِئَابٍ عَنْ أَبِی عُبَیْدَةَ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 مَکَثَتْ بَعْدَ رَسُولِ اللَّهِ ص خَمْسَةً وَ سَبْعِینَ یَوْماً وَ کَانَ دَخَلَهَا حُزْنٌ شَدِیدٌ عَلَی أَبِیهَا وَ کَانَ جَبْرَئِیلُ ع یَأْتِیهَا فَیُحْسِنُ عَزَاءَهَا عَلَی أَبِیهَا وَ یُطِیبُ نَفْسَهَا وَ یُخْبِرُهَا عَنْ أَبِیهَا وَ مَکَانِهِ وَ یُخْبِرُهَا بِمَا یَکُونُ بَعْدَهَا فِی ذُرِّیَّتِهَا وَ کَانَ عَلِیٌّ ع یَکْتُبُ ذَلِکَ فَهَذَا مُصْحَفُ فَاطِمَةَ 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روز نزول جبرئیل بر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قول به زنده مانده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پدر قابل بررسی است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أَحْمَدُ بْنُ مُحَمَّدٍ عَنِ الْحُسَیْنِ بْنِ سَعِیدٍ عَنْ أَحْمَدَ بْنِ عُمَرَ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 قَالَ فَقُلْتُ لَهُ إِنِّی أَسْأَلُکَ جُعِلْتُ فِدَاکَ عَنْ مَسْأَلَةٍ لَیْسَ هَاهُنَا أَحَدٌ یَسْمَعُ کَلَامِی قَالَ فَرَفَعَ أَبُو عَبْدِ اللَّهِ ع سِتْراً بَیْنِی وَ بَیْنَ بَیْتٍ آخَرَ فَاطَّلَعَ فِیهِ ثُمَّ قَالَ یَا بَا مُحَمَّدٍ سَلْ عَمَّا بَدَا لَکَ قَالَ قُلْتُ جُعِلْتُ فِدَاکَ إِنَّ الشِّیعَةَ یَتَحَدَّثُونَ أَنَّ رَسُولَ اللَّهِ ص عَلَّمَ عَلِیّاً بَاباً یُفْتَحُ مِنْهُ أَلْفُ بَابٍ قَالَ فَقَالَ أَبُو عَبْدِ اللَّهِ ع یَا بَا مُحَمَّدٍ عَلَّمَ وَ اللَّهِ رَسُولُ اللَّهِ ص عَلِیّاً أَلْفَ بَابٍ یُفْتَحُ لَهُ مِنْ کُلِّ بَابٍ أَلْفُ بَابٍ قَالَ قُلْتُ لَهُ هَذَا وَ اللَّهِ الْعِلْمُ فَنَکَتَ سَاعَةً فِی الْأَرْضِ ثُمَّ قَالَ إِنَّهُ لَعِلْمٌ وَ مَا هُوَ بِذَاکَ قَالَ ثُمَّ قَالَ یَا بَا مُحَمَّدٍ وَ إِنَّ عِنْدَنَا الْجَامِعَةَ وَ مَا یُدْرِیهِمْ مَا الْجَامِعَةُ قَالَ قُلْتُ جُعِلْتُ فِدَاکَ وَ مَا الْجَامِعَةُ قَالَ صَحِیفَةٌ طُولُهَا سَبْعُونَ ذِرَاعاً بِذِرَاعِ رَسُولِ اللَّهِ ص وَ إِمْلَاءٍ مِنْ فَلْقِ فِیهِ وَ خَطَّ عَلِیٌّ ع بِیَمِینِهِ فِیهَا کُلُّ حَلَالٍ وَ حَرَامٍ وَ کُلُّ شَیْ‌ءٍ یَحْتَاجُ النَّاسُ إِلَیْهِ حَتَّی الْأَرْشُ فِی الْخَدْشِ وَ ضَرَبَ بِیَدِهِ إِلَیَّ فَقَالَ تَأْذَنُ لِی یَا بَا مُحَمَّدٍ قَالَ قُلْتُ جُعِلْتُ فِدَاکَ أَنَا لَکَ اصْنَعْ مَا شِئْتَ فَغَمَزَنِی بِیَدِهِ فَقَالَ حَتَّی أَرْشُ هَذَا کَأَنَّهُ مُغْضَبٌ قَالَ قُلْتُ جُعِلْتُ فِدَاکَ هَذَا وَ اللَّهِ الْعِلْمُ قَالَ إِنَّهُ لَعِلْمٌ وَ لَیْسَ بِذَاکَ ثُمَّ سَکَتَ سَاعَةً ثُمَّ قَالَ إِنَّ عِنْدَنَا الْجَفْرَ وَ مَا یُدْرِیهِمْ مَا الْجَفْرُ مِسْکُ شَاةٍ أَوْ جِلْدُ بَعِیرٍ قَالَ قُلْتُ جُعِلْتُ فِدَاکَ مَا الْجَفْرُ قَالَ وِعَاءٌ أَحْمَرُ وَ أَدِیمٌ أَحْمَرُ فِیهِ عِلْمُ النَّبِیِّینَ وَ الْوَصِیِّینَ قُلْتُ هَذَا وَ اللَّهِ هُوَ الْعِلْمُ قَالَ إِنَّهُ لَعِلْمٌ وَ مَا هُوَ بِذَاکَ ثُمَّ سَکَتَ سَاعَةً ثُمَّ قَالَ وَ إِنَّ عِنْدَنَا لَمُصْحَفَ فَاطِمَةَ وَ مَا یُدْرِیهِمْ مَا مُصْحَفُ فَاطِمَةَ قَالَ فِیهِ مِثْلُ قُرْآنِکُمْ هَذَا ثَلَاثَ مَرَّاتٍ وَ اللَّهِ مَا فِیهِ مِنْ قُرْآنِکُمْ حَرْفٌ وَاحِدٌ إِنَّمَا هُوَ شَیْ‌ءٌ أَمْلَاهُ اللَّهُ عَلَیْهَا وَ أَوْحَی إِلَیْهَا قَالَ قُلْتُ هَذَا وَ اللَّهِ هُوَ الْعِلْمُ قَالَ إِنَّهُ لَعِلْمٌ وَ لَیْسَ بِذَاکَ قَالَ ثُمَّ سَکَتَ سَاعَةً ثُمَّ قَالَ إِنَّ عِنْدَنَا لَعِلْمَ مَا کَانَ وَ مَا هُوَ کَائِنٌ إِلَی أَنْ تَقُومَ السَّاعَةُ قَالَ قُلْتُ جُعِلْتُ فِدَاکَ هَذَا هُوَ وَ اللَّهِ الْعِلْمُ قَالَ إِنَّهُ لَعِلْمٌ وَ مَا هُوَ بِذَاکَ قَالَ قُلْتُ جُعِلْتُ فِدَاکَ فَأَیُّ شَیْ‌ءٍ هُوَ الْعِلْمُ قَالَ مَا یَحْدُثُ بِاللَّیْلِ وَ النَّهَارِ الْأَمْرُ بَعْدَ الْأَمْرِ وَ الشَّیْ‌ءُ بَعْدَ الشَّیْ‌ءِ إِلَی یَوْمِ الْقِیَامَةِ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یَنْطِقُ عَنِ الْهَوَی إِنْ هُوَ إِلاَّ وَحْیٌ یُوحَی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یُرِیبُنِی مَا رَابَهَا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و قتادة و الحسن فلما دعاهم رسول الله ص إلی المباهلة استنظروه إلی صبیحة غد من یومهم ذلک فلما رجعوا إلی رحالهم قال لهم الأسقف انظروا محمدا فی غد فإن غدا بولده و أهله فاحذروا مباهلته و إن غدا بأصحابه فباهلوه فإنه علی غیر شی‌ء فلما کان من الغد جاء النبی ص آخذا بید علی بن أبی طالب ع و الحسن و الحسین ع بین یدیه یمشیان و فاطمة ع تمشی خلفه و خرج النصاری یقدمهم أسقفهم فلما رأی النبی قد أقبل بمن معه سأل عنهم فقیل له هذا ابن عمه و زوج ابنته و أحب الخلق إلیه و هذان ابنا بنته من علی و هذه الجاریة بنته فاطمة أعز الناس علیه و أقربهم إلیه و تقدم رسول الله فجثا علی رکبتیه فقال أبو حارثة الأسقف جثا و الله کما جثا الأنبیاء للمباهلة فرجع و لم یقدم علی المباهلة فقال له السید ادن یا حارثة للمباهلة قال لا إنی لأری رجلا جریئا علی المباهلة و أنا أخاف أن یکون صادقا و لئن کان صادقا لم یحل علینا الحول و الله و فی الدنیا نصرانی یطعم الماء فقال الأسقف یا أبا القاسم إنا لا نباهلک و لکن نصالحک فصالحنا علی ما ننهض به فصالحهم رسول الله علی ألفی حلة من حلل الأواقی قیمة کل حلة أربعون درهما فما زاد أو نقص فعلی حساب ذلک و علی عاریة ثلاثین درعا و ثلاثین رمحا و ثلاثین فرسا إن کان بالیمن کید و رسول الله ص ضامن حتی یؤدیها و کتب لهم بذلک کتابا و روی أن الأسقف قال لهم إنی لأری وجوها لو سألوا الله أن یزیل جبلا من مکانه لأزاله فلا تبتهلوا فتهلکوا و لا یبقی علی وجه الأرض نصرانی إلی یوم القیامة و قال النبی ص و الذی نفسی بیده لو لاعنونی لمسخوا قردة و خنازیر و لاضطرم الوادی علیهم نارا و لما حال الحول علی النصاری حتی هلکوا کلهم قالوا فلما رجع وفد نجران لم یلبث السید و العاقب إلا یسیرا حتی رجعا إلی النبی ص و أهدی العاقب له حلة و عصا و قدحا و نعلین و أسلما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 ابْنُ مُوسَی عَنِ الْأَسَدِیِّ عَنِ النَّخَعِیِّ عَنِ النَّوْفَلِیِّ عَنِ الْحَسَنِ بْنِ عَلِیِّ بْنِ أَبِی حَمْزَةَ عَنْ أَبِیهِ 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 کَانَ جَالِساً ذَاتَ یَوْمٍ إِذَا أَقْبَلَ الْحَسَنُ ع فَلَمَّا رَآهُ بَکَی ثُمَّ قَالَ إِلَیَّ إِلَیَّ یَا بُنَیَّ فَمَا زَالَ یُدْنِیهِ حَتَّی أَجْلَسَهُ عَلَی فَخِذِهِ الْیُمْنَی ثُمَّ أَقْبَلَ الْحُسَیْنُ ع فَلَمَّا رَآهُ بَکَی ثُمَّ قَالَ إِلَیَّ إِلَیَّ یَا بُنَیَّ فَمَا زَالَ یُدْنِیهِ حَتَّی أَجْلَسَهُ عَلَی فَخِذِهِ الْیُسْرَی ثُمَّ أَقْبَلَتْ فَاطِمَةُ ع فَلَمَّا رَآهَا بَکَی ثُمَّ قَالَ إِلَیَّ إِلَیَّ یَا بُنَیَّةِ فَأَجْلَسَهَا بَیْنَ یَدَیْهِ ثُمَّ أَقْبَلَ أَمِیرُ الْمُؤْمِنِینَ ع فَلَمَّا رَآهُ بَکَی ثُمَّ قَالَ إِلَیَّ إِلَیَّ یَا أَخِی فَمَا زَالَ یُدْنِیهِ حَتَّی أَجْلَسَهُ إِلَی جَنْبِهِ الْأَیْمَنِ فَقَالَ لَهُ أَصْحَابُهُ یَا رَسُولَ اللَّهِ ص مَا تَرَی وَاحِداً مِنْ هَؤُلَاءِ إِلَّا بَکَیْتَ أَ وَ مَا فِیهِمْ مَنْ تُسَرُّ بِرُؤْیَتِهِ فَقَالَ ع وَ الَّذِی بَعَثَنِی بِالنُّبُوَّةِ وَ اصْطَفَانِی عَلَی جَمِیعِ الْبَرِیَّةِ إِنِّی وَ إِیَّاهُمْ لَأَکْرَمُ الْخَلْقِ عَلَی اللَّهِ عَزَّ وَ جَلَّ وَ مَا عَلَی وَجْهِ الْأَرْضِ نَسَمَةٌ أَحَبُّ إِلَیَّ مِنْهُمْ أَمَّا عَلِیُّ بْنُ أَبِی طَالِبٍ ع فَإِنَّهُ أَخِی وَ شَقِیقِی وَ صَاحِبُ الْأَمْرِ بَعْدِی وَ صَاحِبُ لِوَائِی فِی الدُّنْیَا وَ الْآخِرَةِ وَ صَاحِبُ حَوْضِی وَ شَفَاعَتِی وَ هُوَ مَوْلَی کُلِ مُسْلِمٍ وَ إِمَامُ کُلِّ مُؤْمِنٍ وَ قَائِدُ کُلِّ تَقِیٍّ وَ هُوَ وَصِیِّی وَ خَلِیفَتِی عَلَی أَهْلِی وَ أُمَّتِی فِی حَیَاتِی وَ بَعْدَ مَوْتِی مُحِبُّهُ مُحِبِّی وَ مُبْغِضُهُ مُبْغِضِی وَ بِوَلَایَتِهِ صَارَتْ أُمَّتِی مَرْحُومَةً وَ بِعَدَاوَتِهِ صَارَتِ الْمُخَالِفَةُ لَهُ مِنْهَا مَلْعُونَةً وَ إِنِّی بَکَیْتُ حِینَ أَقْبَلَ لِأَنِّی ذَکَرْتُ غَدْرَ الْأُمَّةِ بِهِ بَعْدِی حَتَّی إِنَّهُ لَیُزَالُ عَنْ مَقْعَدِی وَ قَدْ جَعَلَهُ اللَّهُ لَهُ بَعْدِی ثُمَّ لَا یَزَالُ الْأَمْرُ بِهِ حَتَّی یُضْرَبَ عَلَی قَرْنِهِ ضَرْبَةً تُخْضَبُ مِنْهَا لِحْیَتُهُ فِی أَفْضَلِ الشُّهُورِ شَهْرُ رَمَضانَ الَّذِی أُنْزِلَ فِیهِ الْقُرْآنُ هُدیً لِلنَّاسِ وَ بَیِّناتٍ مِنَ الْهُدی وَ الْفُرْقانِ وَ أَمَّا ابْنَتِی فَاطِمَةُ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لِمَلَائِکَةِ السَّمَاءِ کَمَا یَزْهَرُ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 وَ أَنِّی لَمَّا رَأَیْتُهَا ذَکَرْتُ مَا یُصْنَعُ بِهَا بَعْدِی کَأَنِّی بِهَا وَ قَدْ دَخَلَ الذُّلُّ بَیْتَهَا وَ انْتُهِکَتْ حُرْمَتُهَا وَ غُصِبَتْ حَقَّهَا وَ مُنِعَتْ إِرْثَهَا وَ کُسِرَتْ جَنْبَتُهَا وَ أَسْقَطَتْ جَنِینَهَا وَ هِیَ تُنَادِی 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 یَا فَاطِمَةُ إِنَّ اللَّهَ اصْطَفاکِ وَ طَهَّرَکِ وَ اصْطَفاکِ عَلی نِساءِ الْعالَمِینَ یَا فَاطِمَةُ اقْنُتِی لِرَبِّکِ وَ اسْجُدِی وَ ارْکَعِی مَعَ الرَّاکِعِینَ ثُمَّ یَبْتَدِئُ بِهَا الْوَجَعُ فَتَمْرَضُ فَیَبْعَثُ اللَّهُ عَزَّ وَ جَلَّ إِلَیْهَا مَرْیَمَ بِنْتَ عِمْرَانَ تُمَرِّضُهَا وَ تُؤْنِسُهَا فِی عِلَّتِهَا فَتَقُولُ عِنْدَ ذَلِکَ یَا رَبِّ إِنِّی سَئِمْتُ الْحَیَاةَ وَ تَبَرَّمْتُ بِأَهْلِ الدُّنْیَا فَأَلْحِقْنِی بِأَبِی فَیُلْحِقُهَا اللَّهُ عَزَّ وَ جَلَّ بِی فَتَکُونُ أَوَّلَ مَنْ یَلْحَقُنِی مِنْ أَهْلِ بَیْتِی فَتَقْدَمُ عَلَیَّ مَحْزُونَةً مَکْرُوبَةً مَغْمُومَةً مَغْصُوبَةً مَقْتُولَةً فَأَقُولُ عِنْدَ ذَلِکَ اللَّهُمَّ الْعَنْ مَنْ ظَلَمَهَا وَ عَاقِبْ مَنْ غَصَبَهَا وَ ذَلِّلْ مَنْ أَذَلَّهَا وَ خَلِّدْ فِی نَارِکَ مَنْ ضَرَبَ جَنْبَیْهَا حَتَّی أَلْقَتْ وَلَدَهَا فَتَقُولُ الْمَلَائِکَةُ عِنْدَ ذَلِکَ آمِینَ وَ أَمَّا الْحَسَنُ ع فَإِنَّهُ ابْنِی وَ وَلَدِی وَ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 وَ أَمَّا الْحُسَیْنُ ع فَإِنَّهُ مِنِّی وَ هُوَ ابْنِی وَ وَلَدِی وَ خَیْرُ الْخَلْقِ بَعْدَ أَخِیهِ وَ هُوَ إِمَامُ الْمُسْلِمِینَ وَ مَوْلَی الْمُؤْمِنِینَ وَ خَلِیفَةُ رَبِّ الْعَالَمِینَ وَ غِیَاثُ الْمُسْتَغِیثِینَ وَ کَهْفُ الْمُسْتَجِیرِینَ وَ حُجَّةُ اللَّهِ عَلَی خَلْقِهِ أَجْمَعِینَ وَ هُوَ سَیِّدُ شَبَابِ أَهْلِ الْجَنَّةِ وَ بَابُ نَجَاةِ الْأُمَّةِ أَمْرُهُ أَمْرِی وَ طَاعَتُهُ طَاعَتِی مَنْ تَبِعَهُ فَإِنَّهُ مِنِّی وَ مَنْ عَصَاهُ فَلَیْسَ مِنِّی وَ إِنِّی لَمَّا رَأَیْتُهُ تَذَکَّرْتُ مَا یُصْنَعُ بِهِ بَعْدِی کَأَنِّی بِهِ وَ قَدِ اسْتَجَارَ بِحَرَمِی وَ قُرْبِی فَلَا یُجَارُ فَأَضُمُّهُ فِی مَنَامِی إِلَی صَدْرِی وَ آمُرُهُ بِالرِّحْلَةِ عَنْ دَارِ هِجْرَتِی وَ أُبَشِّرُهُ بِالشَّهَادَةِ فَیَرْتَحِلُ عَنْهَا إِلَی أَرْضِ مَقْتَلِهِ وَ مَوْضِعِ مَصْرَعِهِ أَرْضِ‌کَرْبٍ وَ بَلَاءٍ وَ قَتْلٍ وَ فَنَاءٍ تَنْصُرُهُ عِصَابَةٌ مِنَ الْمُسْلِمِینَ أُولَئِکَ مِنْ سَادَةِ شُهَدَاءِ أُمَّتِی یَوْمَ الْقِیَامَةِ کَأَنِّی أَنْظُرُ إِلَیْهِ وَ قَدْ رُمِیَ بِسَهْمٍ فَخَرَّ عَنْ فَرَسِهِ صَرِیعاً ثُمَّ یُذْبَحُ کَمَا یُذْبَحُ الْکَبْشُ مَظْلُوماً ثُمَّ بَکَی رَسُولُ اللَّهِ ص وَ بَکَی مَنْ حَوْلَهُ وَ ارْتَفَعَتْ أَصْوَاتُهُمْ بِالضَّجِیجِ ثُمَّ قَامَ ع وَ هُوَ یَقُولُ اللَّهُمَّ إِنِّی أَشْکُو إِلَیْکَ مَا یَلْقَی أَهْلُ بَیْتِی بَعْدِی ثُمَّ دَخَلَ مَنْزِلَه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الروضة یل، الفضائل لابن شاذان بِالْإِسْنَادِ یَرْفَعُهُ إِلَی الْإِمَامِ جَعْفَرِ بْنِ مُحَمَّدٍ عَنْ أَبِیهِ عَنْ جَدِّهِ عَلِیِّ بْنِ الْحُسَیْنِ ع عَنْ جَابِرٍ الْأَنْصَارِیِّ قَالَ قَالَ رَسُولُ اللَّهِ ص فَاطِمَةُ بَهْجَةُ قَلْبِی وَ ابْنَاهَا ثَمَرَةُ فُؤَادِی وَ بَعْلُهَا نُورُ بَصَرِی وَ الْأَئِمَّةُ مِنْ وُلْدِهَا أَمَانَتِی وَ الْحَبْلُ الْمَمْدُودُ فَمَنِ اعْتَصَمَ بِهِمْ فَقَدْ نَجَا وَ مَنْ تَخَلَّفَ عَنْهُمْ فَقَدْ هَوَی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ثُمَّ قَالَ الشَّیْخُ رَحِمَهُ اللَّهُ هَذِهِ الزِّیَارَةَ وَجَدْتُهَا مَرْوِیَّةً لِفَاطِمَةَ ع وَ أَمَّا مَا وَجَدْتُ أَصْحَابَنَا یَذْکُرُونَهُ مِنَ الْقَوْلِ عِنْدَ زِیَارَتِهَا ع فَهُوَ أَنْ تَقِفَ عَلَی أَحَدِ الْمَوْضِعَیْنِ اللَّذَیْنِ ذَکَرْنَاهُمَا وَ تَقُولُ السَّلَامُ عَلَیْکِ یَا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أَفْضَلِ أَنْبِیَاءِ اللَّهِ وَ رُسُلِهِ وَ مَلَائِکَتِهِ السَّلَامُ عَلَیْکِ یَا بِنْتَ خَیْرِ الْبَرِیَّةِ السَّلَامُ عَلَیْکِ یَا سَیِّدَةَ نِسَاءِ الْعَالَمِینَ مِنَ الْأَوَّلِینَ وَ الْآخِرِینَ السَّلَامُ عَلَیْکِ یَا زَوْجَةَ وَلِیِّ اللَّهِ وَ خَیْرِ الْخَلْقِ بَعْدَ رَسُولِ اللَّهِ السَّلَامُ عَلَیْکِ یَا أُمَّ الْحَسَنِ وَ الْحُسَیْنِ سَیِّدَیْ شَبَابِ أَهْلِ الْجَنَّةِ السَّلَامُ عَلَیْکِ أَیَّتُهَا الصِّدِّیقَةُ الشَّهِیدَةُ السَّلَامُ عَلَیْکِ أَیَّتُهَا الرَّضِیَّةُ الْمَرْضِیَّةُ السَّلَامُ عَلَیْکِ أَیَّتُهَا الْفَاضِلَةُ الزَّکِیَّةُ السَّلَامُ عَلَیْکِ أَیَّتُهَا الْحَوْرَاءُ الْإِنْسِیَّةُ السَّلَامُ عَلَیْکِ أَیَّتُهَا التَّقِیَّةُ النَّقِیَّةُ السَّلَامُ عَلَیْکِ أَیَّتُهَا الْمُحَدَّثَةُ الْعَلِیمَةُ السَّلَامُ عَلَیْکِ أَیَّتُهَا الْمَغْصُوبَةُ الْمَظْلُومَةُ السَّلَامُ عَلَیْکِ أَیَّتُهَا الْمُضْطَهَدَةُ الْمَقْهُورَةُ السَّلَامُ عَلَیْکِ یَا فَاطِمَةَ بِنْتَ رَسُولِ اللَّهِ وَ رَحْمَةُ اللَّهِ وَ بَرَکَاتُهُ صَلَّی اللَّهُ عَلَیْکِ وَ عَلَی رُوحِکِ وَ بَدَنِکِ أَشْهَدُ أَنَّکِ مَضَیْتِ عَلَی بَیِّنَةٍ مِنْ رَبِّکِ وَ أَنَّ مَنْ سَرَّکِ فَقَدْ سَرَّ رَسُولَ اللَّهِ وَ مَنْ جَفَاکِ فَقَدْ جَفَا رَسُولَ اللَّهِ وَ مَنْ آذَاکِ فَقَدْ آذَی رَسُولَ اللَّهِ وَ مَنْ وَصَلَکِ فَقَدْ وَصَلَ رَسُولَ اللَّهِ وَ مَنْ قَطَعَکِ فَقَدْ قَطَعَ رَسُولَ اللَّهِ لِأَنَّکِ بَضْعَةٌ مِنْهُ وَ رُوحُهُ الَّتِی بَیْنَ جَنْبَیْهِ کَمَا قَالَ ص أُشْهِدُ اللَّهَ وَ رُسُلَهُ وَ مَلَائِکَتَهُ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تُصَلِّی عَلَی النَّبِیِّ ص وَ الْأَئِمَّةِ ع</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الإختصاص الصَّدُوقُ عَنْ مَاجِیلَوَیْهِ عَنْ عَمِّهِ عَنِ الْبَرْقِیِّ عَنِ ابْنِ أَبِی نَجْرَانَ عَنِ الْعَلَاءِ عَنْ مُحَمَّدِ بْنِ مُسْلِمٍ عَنْ أَبِی جَعْفَرٍ الْبَاقِرِ قَالَ سَمِعْتُ جَابِرَ بْنَ عَبْدِ اللَّهِ الْأَنْصَارِیَّ یَقُولُ سَأَلْتُ رَسُولَ اللَّهِ ص عَنْ سَلْمَانَ الْفَارِسِیِّ فَقَالَ ص سَلْمَانُ بَحْرُ الْعِلْمِ لَا یُقْدَرُ عَلَی نَزْحِهِ سَلْمَانُ مَخْصُوصٌ بِالْعِلْمِ الْأَوَّلِ وَ الْآخِرِ أَبْغَضَ اللَّهُ مَنْ أَبْغَضَ سَلْمَانَ وَ أَحَبَّ مَنْ أَحَبَّهُ قُلْتُ فَمَا تَقُولُ فِی أَبِی ذَرٍّ قَالَ وَ ذَاکَ مِنَّا أَبْغَضَ اللَّهُ مَنْ أَبْغَضَهُ وَ أَحَبَّ مَنْ أَحَبَّهُ قُلْتُ فَمَا تَقُولُ فِی الْمِقْدَادِ قَالَ وَ ذَاکَ مِنَّا أَبْغَضَ اللَّهُ مَنْ أَبْغَضَهُ وَ أَحَبَّ مَنْ أَحَبَّهُ قُلْتُ فَمَا تَقُولُ فِی عَمَّارٍ قَالَ وَ ذَاکَ مِنَّا أَبْغَضَ اللَّهُ مَنْ أَبْغَضَهُ وَ أَحَبَّ مَنْ أَحَبَّهُ قَالَ جَابِرٌ فَخَرَجْتُ لِأُبَشِّرَهُمْ فَلَمَّا وَلَّیْتُ قَالَ إِلَیَّ یَا جَابِرُ إِلَیَّ یَا جَابِرُ وَ أَنْتَ مِنَّا أَبْغَضَ اللَّهُ مَنْ أَبْغَضَکَ وَ أَحَبَّ مَنْ أَحَبَّکَ قَالَ فَقُلْتُ یَا رَسُولَ اللَّهِ فَمَا تَقُولُ فِی عَلِیِّ بْنِ أَبِی طَالِبٍ فَقَالَ ذَاکَ نَفْسِی قُلْتُ فَمَا تَقُولُ فِی الْحَسَنِ وَ الْحُسَیْنِ قَالَ هُمَا رُوحِی وَ فَاطِمَةُ أُمُّهُمَا ابْنَتِی یَسُوؤُنِی مَا سَاءَهَا وَ یَسُرُّنِی مَا سَرَّهَا أُشْهِدُ اللَّهَ أَنِّی حَرْبٌ لِمَنْ حَارَبَهُمْ سِلْمٌ لِمَنْ سَالَمَهُمْ یَا جَابِرُ إِذَا أَرَدْتَ أَنْ تَدْعُوَ اللَّهَ فَیَسْتَجِیبَ لَکَ فَادْعُهُ بِأَسْمَائِهِمْ فَإِنَّهَا أَحَبُّ الْأَسْمَاءِ إِلَی اللَّهِ عَزَّ وَ جَل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الطرائف ابْنُ الْمَغَازِلِیِّ فِی مَنَاقِبِهِ بِإِسْنَادِهِ إِلَی عَائِشَةَ أَنَّهَا سُئِلَتْ مَنْ کَانَ أَحَبَّ النَّاسِ إِلَی رَسُولِ اللَّهِ ص قَالَتْ فَاطِمَةُ ع فَقُلْتُ إِنَّمَا سَأَلْتُکِ عَنِ الرِّجَالِ قَالَتْ زَوْجُهَا وَ مَا یَمْنَعُهُ وَ اللَّهِ إِنْ کَانَ عَلِیٌّ صَوَّاماً قَوَّاماً وَ لَقَدْ سَالَتْ نَفْسُ رَسُولِ اللَّهِ ص فِی یَدِهِ فَرَدَّهَا إِلَی فِیهِ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 الْحَسَنُ بْنُ مُحَمَّدِ بْنِ سَعِیدٍ الْهَاشِمِیُّ عَنْ جَعْفَرِ بْنِ مُحَمَّدِ بْنِ جَعْفَرٍ الْعَلَوِیِّ عَنْ مُحَمَّدِ بْنِ عَلِیِّ بْنِ خَلَفٍ عَنْ حُسَیْنِ بْنِ صَالِحِ بْنِ أَبِی الْأَسْوَدِ عَنْ أَبِی مَعْشَرٍ عَنْ مُحَمَّدِ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 إِذَا قَدِمَ مِنْ سَفَرٍ بَدَأَ بِفَاطِمَةَ ع فَدَخَلَ عَلَیْهَا فَأَطَالَ عِنْدَهَا الْمَکْثَ فَخَرَجَ مَرَّةً فِی سَفَرٍ فَصَنَعَتْ فَاطِمَةُ ع مَسَکَتَیْنِ مِنْ وَرِقٍ وَ قِلَادَةً وَ قُرْطَیْنِ وَ سِتْراً لِبَابِ الْبَیْتِ لِقُدُومِ أَبِیهَا وَ زَوْجِهَا ع فَلَمَّا قَدِمَ رَسُولُ اللَّهِ ص دَخَلَ عَلَیْهَا فَوَقَفَ أَصْحَابُهُ عَلَی الْبَابِ لَا یَدْرُونَ یَقِفُونَ أَوْ یَنْصَرِفُونَ لِطُولِ مَکْثِهِ عِنْدَهَا فَخَرَجَ عَلَیْهِمْ رَسُولُ اللَّهِ ص وَ قَدْ عُرِفَ الْغَضَبُ فِی وَجْهِهِ حَتَّی جَلَسَ عِنْدَ الْمِنْبَرِ فَظَنَّتْ فَاطِمَةُ ع أَنَّهُ إِنَّمَا فَعَلَ ذَلِکَ رَسُولُ اللَّهِ ص لِمَا رَأَی مِنَ الْمَسَکَتَیْنِ وَ الْقِلَادَةِ وَ الْقُرْطَیْنِ وَ السِّتْرِ فَنَزَعَتْ قِلَادَتَهَا وَ قُرْطَیْهَا وَ مَسَکَتَیْهَا وَ نَزَعَتِ السِّتْرَ فَبَعَثَتْ بِهِ إِلَی رَسُولِ اللَّهِ ص وَ قَالَتْ لِلرَّسُولِ قُلْ لَهُ تَقْرَأُ عَلَیْکَ ابْنَتُکَ السَّلَامَ وَ تَقُولُ اجْعَلْ هَذَا فِی سَبِیلِ اللَّهِ فَلَمَّا أَتَاهُ قَالَ فَعَلَتْ فِدَاهَا أَبُوهَا ثَلَاثَ مَرَّاتٍ لَیْسَتِ الدُّنْیَا مِنْ مُحَمَّدٍ وَ لَا مِنْ آلِ مُحَمَّدٍ وَ لَوْ کَانَتِ الدُّنْیَا تَعْدِلُ عِنْدَ اللَّهِ مِنَ الْخَیْرِ جَنَاحَ بَعُوضَةٍ مَا أَسْقَی فِیهَا کَافِراً شَرْبَةَ مَاءٍ ثُمَّ قَامَ فَدَخَلَ عَلَیْهَا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فامیل فراوان دارد که همه از اهل حدیث و موثقین و از روات معروف بودند که به آل زرارة معروفند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بعض آل زرارة عن رجل قطع لسان رجل أخرس،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ولدته أمه وهو أخرس فعلیه الدیة، وإن کان لسانه ذهب بوجع أو آفة بعد ما کان یتکلم فأن علی الذی قطع ثلث دیة لسانه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ط دارالکتب العلمیه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زبان انسان دو حالت دارد حالت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زبان که خود یک دیه کامله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تکلم است که خود تکلم نیز یک دیه کامله دارد در نتیجه زبان صحیح دو دیه کامله دارد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دینار</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ط آل البیت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منظور همان خلیل بن احمد فراهیدی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اعتقاد زبیدی پانزدهمین نفر از طبقه پنجم نحویون بصری است و مرحوم صاحب جواهر به اختصار خلیل آورده است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الدیات، ابوب دیات المنافع،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از خلیل نقل کرد که عرب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می گوید و آقای خویی نیز مدعی است عرب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می گوید کدام یک صحیحی باشد باید تحقیق شود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کتاب الدیات، ابوب دیات المنافع،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دیات منافع مطرح می شود می گوییم یک اشکال وارد است که اینجا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منفعت ازبین رفته ولی فرموده شش دیه یکی سمع و بصر و لسان و عقل و فرج و ظاهرا فرج و انقطاع جماع یکی است ولی جداجدا حساب کرده است و ظاهر وانقطع عطف بیان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مگر اینکه فرج را قوه دفع ادرار بگیریم که حالا بحث آن در دیات منافع می آید و فعلا در این مورد بحث نداریم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بواسطه همین حکم بن عتیبه ضعیف است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دیات اعضاء</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فالوجه فی هذین الخبرین والخبر الذی قدمناه فی روایة العلا بن الفضیل أن نحملها علی الثنایا ومقادیم الأسنان دون مواخیرها، لأنها هی المتساویة فی الدیة، ودیة کل واحد منها خمسمائة درهم حسب ما قدمناه، وإنما جعلنا ذلک للخبر الذی رویناه مفصلا من الفرق بین مواخیر الأسنان ومقادیمها ولا یجوز ان تتضاد الاخبار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فالوجه فی هذه الأخبار أن نحملها علی الانسان التی هی المقادیم دون المواخیر لأنها هی المتساویة فی وجوب الدیة فی کل واحد منها خمسمائة حسب ما فصل فی الروایة الأولی، وینبغی أن یبنی المجمل علی المفصل لما بیناه فی غیر موضع، ولو لم یکن المراد ما قلناه لکانت الدیة تزید علی الدیة الکاملة إذا أوجب فی کل سن خمسمائة لان جمیعها ثمانیة وعشرون سنا وذلک لا یذهب إلیه أحد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غیاث بن إبراهیم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الإصبع الزائدة إذا قطعت ثلث دیة الصحیحة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در بحث انگشتان که انگشت زائد متداول است و بسیاری از افراد انگشت زائد دارند این روایت و احیانا دیگر روایات مربوطه را مورد بررسی قرار می دهیم که از آن به دست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عضو زائد ثلث الدیة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ممکن است گاهی کنده شدن دندان اضافه یک عبد باعث ارزش افزوده در قیمت او شود که بحث آن در فرع بعدی می‌آید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 دارالمفید، بیروت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ط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وزارت فرهنگ و ارشاد اسلامی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داوری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 مکتبة المصطفوی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ذیل ماده سنخ</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اثغر یعنی بچه‌ای که دندان اصلی‌اش درآمده است بعضی از راویان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یحبون ان یتعلم الصبی الصلاه اذا اثغر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تکلمة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تکلمة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المکتبة المرتضویة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ط کتابخانه آیةالله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مصنف هذا الکتاب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سمیت الدیة عقلا لان الدیات کانت إبلا تعقل بفناء ولی المقتول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غیاث بن ابراهیم را زیدی مذهب و بتری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حلی نیز او را بتری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مورد غیاث سه عنوان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 بن ابراهیم تمیمی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بن ابراهیم 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نخعی از اصحاب امام کاظم علیه السلام است و تمیمی از اصحاب امام سجاد و امام باقر علیهما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اصحاب امام صادق و کاظم علیهما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کتب روائی از تمیمی بیشتر نقل شده است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هفت نام دیگر در روایات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کردین بن مسمع بن عبدالملک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مسمع بن عبدالله کردین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مسمع بن عبدالملک بن مسمع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مسمع بن عبدالملک بن کردین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مسمع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مسمع کردین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برخی او را ثقه و برخی ممدوح خوانده‌اند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الآدمی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جواد و امام هادی و امام عسکری است که رجال طوسی او را توثیق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نامهای دیگری نظیر ابوسعید الآدمی، سهل بن الآدمی، سهل بن زیاد، سهل بن زیاد ابوسعید، سهل بن زیاد رازی نیز آمده است که عنوان سهل بن زیاد ابوسعید را رجال غضائری و 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شخص دیگر محمد بن حسن بن شمون است که در عصر امام جواد و امام هادی و امام عسگری علیهم السلام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روایات زیادی در وسائل و کافی و تهذیب و استبصار از او نقل شده است اما در کتب رجالی هیچگونه توثیق و یا مدحی ندارد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و رجال غضائری و رجال نجاشی و رجال حلی او را ضعیف و فاسد المذهب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رجال شیخ طوسی و رجال کشی او را غالی خوانده‌اند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سنان کوفی مولی بنی هشام که در برخی روایات به نام عبدالله بن سنان بن طرق نیز آمده است از اصحاب امام صادق و موسی بن جعفر است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القدیمة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را مرحوم صاحب جواهر نقل می کند در وسائل نیست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و مفتاح الکرامه نقل می کنند در وسائل نیست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بن معاویة العجلی به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 بن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 بن معاویة 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 از اصحاب امام باقر و امام صادق علیهما السلام بود، ثقه و ممدوح است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شکستگی و این عیوب را پیدا کرده و علاج پیدا کرده است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ط دارالکتاب العربی، بیروت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الباء، فصل الصاد، واژه صلب، ط مرتضوی</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 الباء، فصل الصاد، واژه صلب، ط دارالعلم لملایین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615.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113854</Words>
  <Characters>428013</Characters>
  <CharactersWithSpaces>537842</CharactersWithSpaces>
  <Paragraphs>4042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2026-08-18T20:44:56Z</dcterms:created>
  <dc:creator>ghaemiyeh.com</dc:creator>
  <dc:description/>
  <dc:language>en-US</dc:language>
  <cp:lastModifiedBy/>
  <dcterms:modified xsi:type="dcterms:W3CDTF">2026-08-19T00:15:18Z</dcterms:modified>
  <cp:revision>1</cp:revision>
  <dc:subject/>
  <dc:title>آرشیو دروس خارج فقه آیت الله مرتضی مقتدایی 91-90</dc:title>
</cp:coreProperties>
</file>

<file path=docProps/custom.xml><?xml version="1.0" encoding="utf-8"?>
<Properties xmlns="http://schemas.openxmlformats.org/officeDocument/2006/custom-properties" xmlns:vt="http://schemas.openxmlformats.org/officeDocument/2006/docPropsVTypes"/>
</file>