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ها و اهداف تبلیغات انتخاباتی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9640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99642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99644_2035185390">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399646_2035185390">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399648_203518539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1399650_2035185390">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1399652_2035185390">
            <w:r>
              <w:rPr>
                <w:webHidden/>
                <w:rStyle w:val="IndexLink"/>
              </w:rPr>
              <w:t>2</w:t>
            </w:r>
            <w:r>
              <w:rPr>
                <w:rStyle w:val="IndexLink"/>
                <w:rtl w:val="true"/>
              </w:rPr>
              <w:t xml:space="preserve">. </w:t>
            </w:r>
            <w:r>
              <w:rPr>
                <w:rStyle w:val="IndexLink"/>
                <w:rtl w:val="true"/>
              </w:rPr>
              <w:t>پرسش‌های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1399654_2035185390">
            <w:r>
              <w:rPr>
                <w:webHidden/>
                <w:rStyle w:val="IndexLink"/>
              </w:rPr>
              <w:t>3</w:t>
            </w:r>
            <w:r>
              <w:rPr>
                <w:rStyle w:val="IndexLink"/>
                <w:rtl w:val="true"/>
              </w:rPr>
              <w:t xml:space="preserve">. </w:t>
            </w:r>
            <w:r>
              <w:rPr>
                <w:rStyle w:val="IndexLink"/>
                <w:rtl w:val="true"/>
              </w:rPr>
              <w:t>هدف‌های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1399656_2035185390">
            <w:r>
              <w:rPr>
                <w:webHidden/>
                <w:rStyle w:val="IndexLink"/>
              </w:rPr>
              <w:t>4</w:t>
            </w:r>
            <w:r>
              <w:rPr>
                <w:rStyle w:val="IndexLink"/>
                <w:rtl w:val="true"/>
              </w:rPr>
              <w:t xml:space="preserve">. </w:t>
            </w:r>
            <w:r>
              <w:rPr>
                <w:rStyle w:val="IndexLink"/>
                <w:rtl w:val="true"/>
              </w:rPr>
              <w:t>پیش‌فرض‌های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1399658_2035185390">
            <w:r>
              <w:rPr>
                <w:webHidden/>
                <w:rStyle w:val="IndexLink"/>
              </w:rPr>
              <w:t>5</w:t>
            </w:r>
            <w:r>
              <w:rPr>
                <w:rStyle w:val="IndexLink"/>
                <w:rtl w:val="true"/>
              </w:rPr>
              <w:t xml:space="preserve">. </w:t>
            </w:r>
            <w:r>
              <w:rPr>
                <w:rStyle w:val="IndexLink"/>
                <w:rtl w:val="true"/>
              </w:rPr>
              <w:t>پیشینه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1399660_2035185390">
            <w:r>
              <w:rPr>
                <w:webHidden/>
                <w:rStyle w:val="IndexLink"/>
              </w:rPr>
              <w:t>6</w:t>
            </w:r>
            <w:r>
              <w:rPr>
                <w:rStyle w:val="IndexLink"/>
                <w:rtl w:val="true"/>
              </w:rPr>
              <w:t xml:space="preserve"> . </w:t>
            </w:r>
            <w:r>
              <w:rPr>
                <w:rStyle w:val="IndexLink"/>
                <w:rtl w:val="true"/>
              </w:rPr>
              <w:t>روش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1399662_2035185390">
            <w:r>
              <w:rPr>
                <w:webHidden/>
                <w:rStyle w:val="IndexLink"/>
              </w:rPr>
              <w:t>7</w:t>
            </w:r>
            <w:r>
              <w:rPr>
                <w:rStyle w:val="IndexLink"/>
                <w:rtl w:val="true"/>
              </w:rPr>
              <w:t xml:space="preserve">. </w:t>
            </w:r>
            <w:r>
              <w:rPr>
                <w:rStyle w:val="IndexLink"/>
                <w:rtl w:val="true"/>
              </w:rPr>
              <w:t>مفهوم تبلیغات</w:t>
            </w:r>
            <w:r>
              <w:rPr>
                <w:rStyle w:val="IndexLink"/>
                <w:rtl w:val="true"/>
              </w:rPr>
              <w:tab/>
            </w:r>
            <w:r>
              <w:rPr>
                <w:rStyle w:val="IndexLink"/>
              </w:rPr>
              <w:t>14</w:t>
            </w:r>
          </w:hyperlink>
        </w:p>
        <w:p>
          <w:pPr>
            <w:pStyle w:val="Contents3"/>
            <w:tabs>
              <w:tab w:val="clear" w:pos="8459"/>
              <w:tab w:val="right" w:pos="9026" w:leader="dot"/>
            </w:tabs>
            <w:rPr/>
          </w:pPr>
          <w:hyperlink w:anchor="__RefHeading___Toc1399664_2035185390">
            <w:r>
              <w:rPr>
                <w:webHidden/>
                <w:rStyle w:val="IndexLink"/>
              </w:rPr>
              <w:t>8</w:t>
            </w:r>
            <w:r>
              <w:rPr>
                <w:rStyle w:val="IndexLink"/>
                <w:rtl w:val="true"/>
              </w:rPr>
              <w:t xml:space="preserve"> . </w:t>
            </w:r>
            <w:r>
              <w:rPr>
                <w:rStyle w:val="IndexLink"/>
                <w:rtl w:val="true"/>
              </w:rPr>
              <w:t>پیشینه تبلیغات</w:t>
            </w:r>
            <w:r>
              <w:rPr>
                <w:rStyle w:val="IndexLink"/>
                <w:rtl w:val="true"/>
              </w:rPr>
              <w:tab/>
            </w:r>
            <w:r>
              <w:rPr>
                <w:rStyle w:val="IndexLink"/>
              </w:rPr>
              <w:t>15</w:t>
            </w:r>
          </w:hyperlink>
        </w:p>
        <w:p>
          <w:pPr>
            <w:pStyle w:val="Contents3"/>
            <w:tabs>
              <w:tab w:val="clear" w:pos="8459"/>
              <w:tab w:val="right" w:pos="9026" w:leader="dot"/>
            </w:tabs>
            <w:rPr/>
          </w:pPr>
          <w:hyperlink w:anchor="__RefHeading___Toc1399666_2035185390">
            <w:r>
              <w:rPr>
                <w:webHidden/>
                <w:rStyle w:val="IndexLink"/>
              </w:rPr>
              <w:t>9</w:t>
            </w:r>
            <w:r>
              <w:rPr>
                <w:rStyle w:val="IndexLink"/>
                <w:rtl w:val="true"/>
              </w:rPr>
              <w:t xml:space="preserve">. </w:t>
            </w:r>
            <w:r>
              <w:rPr>
                <w:rStyle w:val="IndexLink"/>
                <w:rtl w:val="true"/>
              </w:rPr>
              <w:t>آثار تبلیغات</w:t>
            </w:r>
            <w:r>
              <w:rPr>
                <w:rStyle w:val="IndexLink"/>
                <w:rtl w:val="true"/>
              </w:rPr>
              <w:tab/>
            </w:r>
            <w:r>
              <w:rPr>
                <w:rStyle w:val="IndexLink"/>
              </w:rPr>
              <w:t>16</w:t>
            </w:r>
          </w:hyperlink>
        </w:p>
        <w:p>
          <w:pPr>
            <w:pStyle w:val="Contents4"/>
            <w:tabs>
              <w:tab w:val="clear" w:pos="8176"/>
              <w:tab w:val="right" w:pos="9026" w:leader="dot"/>
            </w:tabs>
            <w:rPr/>
          </w:pPr>
          <w:hyperlink w:anchor="__RefHeading___Toc1399668_203518539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399670_2035185390">
            <w:r>
              <w:rPr>
                <w:webHidden/>
                <w:rStyle w:val="IndexLink"/>
                <w:rtl w:val="true"/>
              </w:rPr>
              <w:t>الف</w:t>
            </w:r>
            <w:r>
              <w:rPr>
                <w:rStyle w:val="IndexLink"/>
                <w:rtl w:val="true"/>
              </w:rPr>
              <w:t xml:space="preserve">) </w:t>
            </w:r>
            <w:r>
              <w:rPr>
                <w:rStyle w:val="IndexLink"/>
                <w:rtl w:val="true"/>
              </w:rPr>
              <w:t>جلب توجه افراد</w:t>
            </w:r>
            <w:r>
              <w:rPr>
                <w:rStyle w:val="IndexLink"/>
                <w:rtl w:val="true"/>
              </w:rPr>
              <w:tab/>
            </w:r>
            <w:r>
              <w:rPr>
                <w:rStyle w:val="IndexLink"/>
              </w:rPr>
              <w:t>16</w:t>
            </w:r>
          </w:hyperlink>
        </w:p>
        <w:p>
          <w:pPr>
            <w:pStyle w:val="Contents4"/>
            <w:tabs>
              <w:tab w:val="clear" w:pos="8176"/>
              <w:tab w:val="right" w:pos="9026" w:leader="dot"/>
            </w:tabs>
            <w:rPr/>
          </w:pPr>
          <w:hyperlink w:anchor="__RefHeading___Toc1399672_2035185390">
            <w:r>
              <w:rPr>
                <w:webHidden/>
                <w:rStyle w:val="IndexLink"/>
                <w:rtl w:val="true"/>
              </w:rPr>
              <w:t>ب</w:t>
            </w:r>
            <w:r>
              <w:rPr>
                <w:rStyle w:val="IndexLink"/>
                <w:rtl w:val="true"/>
              </w:rPr>
              <w:t xml:space="preserve">) </w:t>
            </w:r>
            <w:r>
              <w:rPr>
                <w:rStyle w:val="IndexLink"/>
                <w:rtl w:val="true"/>
              </w:rPr>
              <w:t>ایجاد علاقه</w:t>
            </w:r>
            <w:r>
              <w:rPr>
                <w:rStyle w:val="IndexLink"/>
                <w:rtl w:val="true"/>
              </w:rPr>
              <w:tab/>
            </w:r>
            <w:r>
              <w:rPr>
                <w:rStyle w:val="IndexLink"/>
              </w:rPr>
              <w:t>17</w:t>
            </w:r>
          </w:hyperlink>
        </w:p>
        <w:p>
          <w:pPr>
            <w:pStyle w:val="Contents4"/>
            <w:tabs>
              <w:tab w:val="clear" w:pos="8176"/>
              <w:tab w:val="right" w:pos="9026" w:leader="dot"/>
            </w:tabs>
            <w:rPr/>
          </w:pPr>
          <w:hyperlink w:anchor="__RefHeading___Toc1399674_2035185390">
            <w:r>
              <w:rPr>
                <w:webHidden/>
                <w:rStyle w:val="IndexLink"/>
                <w:rtl w:val="true"/>
              </w:rPr>
              <w:t>ج</w:t>
            </w:r>
            <w:r>
              <w:rPr>
                <w:rStyle w:val="IndexLink"/>
                <w:rtl w:val="true"/>
              </w:rPr>
              <w:t xml:space="preserve">) </w:t>
            </w:r>
            <w:r>
              <w:rPr>
                <w:rStyle w:val="IndexLink"/>
                <w:rtl w:val="true"/>
              </w:rPr>
              <w:t>تحریک تمایل</w:t>
            </w:r>
            <w:r>
              <w:rPr>
                <w:rStyle w:val="IndexLink"/>
                <w:rtl w:val="true"/>
              </w:rPr>
              <w:tab/>
            </w:r>
            <w:r>
              <w:rPr>
                <w:rStyle w:val="IndexLink"/>
              </w:rPr>
              <w:t>17</w:t>
            </w:r>
          </w:hyperlink>
        </w:p>
        <w:p>
          <w:pPr>
            <w:pStyle w:val="Contents4"/>
            <w:tabs>
              <w:tab w:val="clear" w:pos="8176"/>
              <w:tab w:val="right" w:pos="9026" w:leader="dot"/>
            </w:tabs>
            <w:rPr/>
          </w:pPr>
          <w:hyperlink w:anchor="__RefHeading___Toc1399676_2035185390">
            <w:r>
              <w:rPr>
                <w:webHidden/>
                <w:rStyle w:val="IndexLink"/>
                <w:rtl w:val="true"/>
              </w:rPr>
              <w:t>د</w:t>
            </w:r>
            <w:r>
              <w:rPr>
                <w:rStyle w:val="IndexLink"/>
                <w:rtl w:val="true"/>
              </w:rPr>
              <w:t xml:space="preserve">) </w:t>
            </w:r>
            <w:r>
              <w:rPr>
                <w:rStyle w:val="IndexLink"/>
                <w:rtl w:val="true"/>
              </w:rPr>
              <w:t>واداشتن به عمل</w:t>
            </w:r>
            <w:r>
              <w:rPr>
                <w:rStyle w:val="IndexLink"/>
                <w:rtl w:val="true"/>
              </w:rPr>
              <w:tab/>
            </w:r>
            <w:r>
              <w:rPr>
                <w:rStyle w:val="IndexLink"/>
              </w:rPr>
              <w:t>17</w:t>
            </w:r>
          </w:hyperlink>
        </w:p>
        <w:p>
          <w:pPr>
            <w:pStyle w:val="Contents3"/>
            <w:tabs>
              <w:tab w:val="clear" w:pos="8459"/>
              <w:tab w:val="right" w:pos="9026" w:leader="dot"/>
            </w:tabs>
            <w:rPr/>
          </w:pPr>
          <w:hyperlink w:anchor="__RefHeading___Toc1399678_2035185390">
            <w:r>
              <w:rPr>
                <w:webHidden/>
                <w:rStyle w:val="IndexLink"/>
              </w:rPr>
              <w:t>10</w:t>
            </w:r>
            <w:r>
              <w:rPr>
                <w:rStyle w:val="IndexLink"/>
                <w:rtl w:val="true"/>
              </w:rPr>
              <w:t xml:space="preserve">. </w:t>
            </w:r>
            <w:r>
              <w:rPr>
                <w:rStyle w:val="IndexLink"/>
                <w:rtl w:val="true"/>
              </w:rPr>
              <w:t>انواع تبلیغات</w:t>
            </w:r>
            <w:r>
              <w:rPr>
                <w:rStyle w:val="IndexLink"/>
                <w:rtl w:val="true"/>
              </w:rPr>
              <w:tab/>
            </w:r>
            <w:r>
              <w:rPr>
                <w:rStyle w:val="IndexLink"/>
              </w:rPr>
              <w:t>17</w:t>
            </w:r>
          </w:hyperlink>
        </w:p>
        <w:p>
          <w:pPr>
            <w:pStyle w:val="Contents4"/>
            <w:tabs>
              <w:tab w:val="clear" w:pos="8176"/>
              <w:tab w:val="right" w:pos="9026" w:leader="dot"/>
            </w:tabs>
            <w:rPr/>
          </w:pPr>
          <w:hyperlink w:anchor="__RefHeading___Toc1399680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399682_2035185390">
            <w:r>
              <w:rPr>
                <w:webHidden/>
                <w:rStyle w:val="IndexLink"/>
                <w:rtl w:val="true"/>
              </w:rPr>
              <w:t>الف</w:t>
            </w:r>
            <w:r>
              <w:rPr>
                <w:rStyle w:val="IndexLink"/>
                <w:rtl w:val="true"/>
              </w:rPr>
              <w:t xml:space="preserve">) </w:t>
            </w:r>
            <w:r>
              <w:rPr>
                <w:rStyle w:val="IndexLink"/>
                <w:rtl w:val="true"/>
              </w:rPr>
              <w:t>تبلیغات تجاری</w:t>
            </w:r>
            <w:r>
              <w:rPr>
                <w:rStyle w:val="IndexLink"/>
                <w:rtl w:val="true"/>
              </w:rPr>
              <w:tab/>
            </w:r>
            <w:r>
              <w:rPr>
                <w:rStyle w:val="IndexLink"/>
              </w:rPr>
              <w:t>18</w:t>
            </w:r>
          </w:hyperlink>
        </w:p>
        <w:p>
          <w:pPr>
            <w:pStyle w:val="Contents4"/>
            <w:tabs>
              <w:tab w:val="clear" w:pos="8176"/>
              <w:tab w:val="right" w:pos="9026" w:leader="dot"/>
            </w:tabs>
            <w:rPr/>
          </w:pPr>
          <w:hyperlink w:anchor="__RefHeading___Toc1399684_2035185390">
            <w:r>
              <w:rPr>
                <w:webHidden/>
                <w:rStyle w:val="IndexLink"/>
                <w:rtl w:val="true"/>
              </w:rPr>
              <w:t>ب</w:t>
            </w:r>
            <w:r>
              <w:rPr>
                <w:rStyle w:val="IndexLink"/>
                <w:rtl w:val="true"/>
              </w:rPr>
              <w:t xml:space="preserve">) </w:t>
            </w:r>
            <w:r>
              <w:rPr>
                <w:rStyle w:val="IndexLink"/>
                <w:rtl w:val="true"/>
              </w:rPr>
              <w:t>تبلیغات سیاسی</w:t>
            </w:r>
            <w:r>
              <w:rPr>
                <w:rStyle w:val="IndexLink"/>
                <w:rtl w:val="true"/>
              </w:rPr>
              <w:tab/>
            </w:r>
            <w:r>
              <w:rPr>
                <w:rStyle w:val="IndexLink"/>
              </w:rPr>
              <w:t>18</w:t>
            </w:r>
          </w:hyperlink>
        </w:p>
        <w:p>
          <w:pPr>
            <w:pStyle w:val="Contents2"/>
            <w:tabs>
              <w:tab w:val="clear" w:pos="8743"/>
              <w:tab w:val="right" w:pos="9026" w:leader="dot"/>
            </w:tabs>
            <w:rPr/>
          </w:pPr>
          <w:hyperlink w:anchor="__RefHeading___Toc1399686_2035185390">
            <w:r>
              <w:rPr>
                <w:webHidden/>
                <w:rStyle w:val="IndexLink"/>
                <w:rtl w:val="true"/>
              </w:rPr>
              <w:t>فصل دوم</w:t>
            </w:r>
            <w:r>
              <w:rPr>
                <w:rStyle w:val="IndexLink"/>
                <w:rtl w:val="true"/>
              </w:rPr>
              <w:t xml:space="preserve">: </w:t>
            </w:r>
            <w:r>
              <w:rPr>
                <w:rStyle w:val="IndexLink"/>
                <w:rtl w:val="true"/>
              </w:rPr>
              <w:t>ویژگی‌های تبلیغات انتخاباتی در نظام‌های لیبرال</w:t>
            </w:r>
            <w:r>
              <w:rPr>
                <w:rStyle w:val="IndexLink"/>
                <w:rtl w:val="true"/>
              </w:rPr>
              <w:tab/>
            </w:r>
            <w:r>
              <w:rPr>
                <w:rStyle w:val="IndexLink"/>
              </w:rPr>
              <w:t>20</w:t>
            </w:r>
          </w:hyperlink>
        </w:p>
        <w:p>
          <w:pPr>
            <w:pStyle w:val="Contents3"/>
            <w:tabs>
              <w:tab w:val="clear" w:pos="8459"/>
              <w:tab w:val="right" w:pos="9026" w:leader="dot"/>
            </w:tabs>
            <w:rPr/>
          </w:pPr>
          <w:hyperlink w:anchor="__RefHeading___Toc1399688_203518539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399690_2035185390">
            <w:r>
              <w:rPr>
                <w:webHidden/>
                <w:rStyle w:val="IndexLink"/>
              </w:rPr>
              <w:t>1</w:t>
            </w:r>
            <w:r>
              <w:rPr>
                <w:rStyle w:val="IndexLink"/>
                <w:rtl w:val="true"/>
              </w:rPr>
              <w:t xml:space="preserve">. </w:t>
            </w:r>
            <w:r>
              <w:rPr>
                <w:rStyle w:val="IndexLink"/>
                <w:rtl w:val="true"/>
              </w:rPr>
              <w:t>اهداف تبلیغاتی</w:t>
            </w:r>
            <w:r>
              <w:rPr>
                <w:rStyle w:val="IndexLink"/>
                <w:rtl w:val="true"/>
              </w:rPr>
              <w:tab/>
            </w:r>
            <w:r>
              <w:rPr>
                <w:rStyle w:val="IndexLink"/>
              </w:rPr>
              <w:t>20</w:t>
            </w:r>
          </w:hyperlink>
        </w:p>
        <w:p>
          <w:pPr>
            <w:pStyle w:val="Contents4"/>
            <w:tabs>
              <w:tab w:val="clear" w:pos="8176"/>
              <w:tab w:val="right" w:pos="9026" w:leader="dot"/>
            </w:tabs>
            <w:rPr/>
          </w:pPr>
          <w:hyperlink w:anchor="__RefHeading___Toc1399692_203518539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399694_2035185390">
            <w:r>
              <w:rPr>
                <w:webHidden/>
                <w:rStyle w:val="IndexLink"/>
                <w:rtl w:val="true"/>
              </w:rPr>
              <w:t>ب</w:t>
            </w:r>
            <w:r>
              <w:rPr>
                <w:rStyle w:val="IndexLink"/>
                <w:rtl w:val="true"/>
              </w:rPr>
              <w:t xml:space="preserve">) </w:t>
            </w:r>
            <w:r>
              <w:rPr>
                <w:rStyle w:val="IndexLink"/>
                <w:rtl w:val="true"/>
              </w:rPr>
              <w:t>همکاری سیاسی</w:t>
            </w:r>
            <w:r>
              <w:rPr>
                <w:rStyle w:val="IndexLink"/>
                <w:rtl w:val="true"/>
              </w:rPr>
              <w:tab/>
            </w:r>
            <w:r>
              <w:rPr>
                <w:rStyle w:val="IndexLink"/>
              </w:rPr>
              <w:t>21</w:t>
            </w:r>
          </w:hyperlink>
        </w:p>
        <w:p>
          <w:pPr>
            <w:pStyle w:val="Contents4"/>
            <w:tabs>
              <w:tab w:val="clear" w:pos="8176"/>
              <w:tab w:val="right" w:pos="9026" w:leader="dot"/>
            </w:tabs>
            <w:rPr/>
          </w:pPr>
          <w:hyperlink w:anchor="__RefHeading___Toc1399696_2035185390">
            <w:r>
              <w:rPr>
                <w:webHidden/>
                <w:rStyle w:val="IndexLink"/>
                <w:rtl w:val="true"/>
              </w:rPr>
              <w:t>ج</w:t>
            </w:r>
            <w:r>
              <w:rPr>
                <w:rStyle w:val="IndexLink"/>
                <w:rtl w:val="true"/>
              </w:rPr>
              <w:t xml:space="preserve">) </w:t>
            </w:r>
            <w:r>
              <w:rPr>
                <w:rStyle w:val="IndexLink"/>
                <w:rtl w:val="true"/>
              </w:rPr>
              <w:t>گزینش سیاسی</w:t>
            </w:r>
            <w:r>
              <w:rPr>
                <w:rStyle w:val="IndexLink"/>
                <w:rtl w:val="true"/>
              </w:rPr>
              <w:tab/>
            </w:r>
            <w:r>
              <w:rPr>
                <w:rStyle w:val="IndexLink"/>
              </w:rPr>
              <w:t>21</w:t>
            </w:r>
          </w:hyperlink>
        </w:p>
        <w:p>
          <w:pPr>
            <w:pStyle w:val="Contents3"/>
            <w:tabs>
              <w:tab w:val="clear" w:pos="8459"/>
              <w:tab w:val="right" w:pos="9026" w:leader="dot"/>
            </w:tabs>
            <w:rPr/>
          </w:pPr>
          <w:hyperlink w:anchor="__RefHeading___Toc1399698_2035185390">
            <w:r>
              <w:rPr>
                <w:webHidden/>
                <w:rStyle w:val="IndexLink"/>
              </w:rPr>
              <w:t>2</w:t>
            </w:r>
            <w:r>
              <w:rPr>
                <w:rStyle w:val="IndexLink"/>
                <w:rtl w:val="true"/>
              </w:rPr>
              <w:t xml:space="preserve">. </w:t>
            </w:r>
            <w:r>
              <w:rPr>
                <w:rStyle w:val="IndexLink"/>
                <w:rtl w:val="true"/>
              </w:rPr>
              <w:t>ابزارهای تبلیغاتی</w:t>
            </w:r>
            <w:r>
              <w:rPr>
                <w:rStyle w:val="IndexLink"/>
                <w:rtl w:val="true"/>
              </w:rPr>
              <w:tab/>
            </w:r>
            <w:r>
              <w:rPr>
                <w:rStyle w:val="IndexLink"/>
              </w:rPr>
              <w:t>22</w:t>
            </w:r>
          </w:hyperlink>
        </w:p>
        <w:p>
          <w:pPr>
            <w:pStyle w:val="Contents4"/>
            <w:tabs>
              <w:tab w:val="clear" w:pos="8176"/>
              <w:tab w:val="right" w:pos="9026" w:leader="dot"/>
            </w:tabs>
            <w:rPr/>
          </w:pPr>
          <w:hyperlink w:anchor="__RefHeading___Toc1399700_203518539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399702_2035185390">
            <w:r>
              <w:rPr>
                <w:webHidden/>
                <w:rStyle w:val="IndexLink"/>
                <w:rtl w:val="true"/>
              </w:rPr>
              <w:t>الف</w:t>
            </w:r>
            <w:r>
              <w:rPr>
                <w:rStyle w:val="IndexLink"/>
                <w:rtl w:val="true"/>
              </w:rPr>
              <w:t xml:space="preserve">) </w:t>
            </w:r>
            <w:r>
              <w:rPr>
                <w:rStyle w:val="IndexLink"/>
                <w:rtl w:val="true"/>
              </w:rPr>
              <w:t>پول و سرمایه</w:t>
            </w:r>
            <w:r>
              <w:rPr>
                <w:rStyle w:val="IndexLink"/>
                <w:rtl w:val="true"/>
              </w:rPr>
              <w:tab/>
            </w:r>
            <w:r>
              <w:rPr>
                <w:rStyle w:val="IndexLink"/>
              </w:rPr>
              <w:t>22</w:t>
            </w:r>
          </w:hyperlink>
        </w:p>
        <w:p>
          <w:pPr>
            <w:pStyle w:val="Contents4"/>
            <w:tabs>
              <w:tab w:val="clear" w:pos="8176"/>
              <w:tab w:val="right" w:pos="9026" w:leader="dot"/>
            </w:tabs>
            <w:rPr/>
          </w:pPr>
          <w:hyperlink w:anchor="__RefHeading___Toc1399704_2035185390">
            <w:r>
              <w:rPr>
                <w:webHidden/>
                <w:rStyle w:val="IndexLink"/>
                <w:rtl w:val="true"/>
              </w:rPr>
              <w:t>ب</w:t>
            </w:r>
            <w:r>
              <w:rPr>
                <w:rStyle w:val="IndexLink"/>
                <w:rtl w:val="true"/>
              </w:rPr>
              <w:t xml:space="preserve">) </w:t>
            </w:r>
            <w:r>
              <w:rPr>
                <w:rStyle w:val="IndexLink"/>
                <w:rtl w:val="true"/>
              </w:rPr>
              <w:t>حضور مطبوعات</w:t>
            </w:r>
            <w:r>
              <w:rPr>
                <w:rStyle w:val="IndexLink"/>
                <w:rtl w:val="true"/>
              </w:rPr>
              <w:tab/>
            </w:r>
            <w:r>
              <w:rPr>
                <w:rStyle w:val="IndexLink"/>
              </w:rPr>
              <w:t>23</w:t>
            </w:r>
          </w:hyperlink>
        </w:p>
        <w:p>
          <w:pPr>
            <w:pStyle w:val="Contents4"/>
            <w:tabs>
              <w:tab w:val="clear" w:pos="8176"/>
              <w:tab w:val="right" w:pos="9026" w:leader="dot"/>
            </w:tabs>
            <w:rPr/>
          </w:pPr>
          <w:hyperlink w:anchor="__RefHeading___Toc1399706_2035185390">
            <w:r>
              <w:rPr>
                <w:webHidden/>
                <w:rStyle w:val="IndexLink"/>
                <w:rtl w:val="true"/>
              </w:rPr>
              <w:t>ج</w:t>
            </w:r>
            <w:r>
              <w:rPr>
                <w:rStyle w:val="IndexLink"/>
                <w:rtl w:val="true"/>
              </w:rPr>
              <w:t xml:space="preserve">) </w:t>
            </w:r>
            <w:r>
              <w:rPr>
                <w:rStyle w:val="IndexLink"/>
                <w:rtl w:val="true"/>
              </w:rPr>
              <w:t>تلویزیون</w:t>
            </w:r>
            <w:r>
              <w:rPr>
                <w:rStyle w:val="IndexLink"/>
                <w:rtl w:val="true"/>
              </w:rPr>
              <w:tab/>
            </w:r>
            <w:r>
              <w:rPr>
                <w:rStyle w:val="IndexLink"/>
              </w:rPr>
              <w:t>24</w:t>
            </w:r>
          </w:hyperlink>
        </w:p>
        <w:p>
          <w:pPr>
            <w:pStyle w:val="Contents4"/>
            <w:tabs>
              <w:tab w:val="clear" w:pos="8176"/>
              <w:tab w:val="right" w:pos="9026" w:leader="dot"/>
            </w:tabs>
            <w:rPr/>
          </w:pPr>
          <w:hyperlink w:anchor="__RefHeading___Toc1399708_2035185390">
            <w:r>
              <w:rPr>
                <w:webHidden/>
                <w:rStyle w:val="IndexLink"/>
                <w:rtl w:val="true"/>
              </w:rPr>
              <w:t>د</w:t>
            </w:r>
            <w:r>
              <w:rPr>
                <w:rStyle w:val="IndexLink"/>
                <w:rtl w:val="true"/>
              </w:rPr>
              <w:t xml:space="preserve">) </w:t>
            </w:r>
            <w:r>
              <w:rPr>
                <w:rStyle w:val="IndexLink"/>
                <w:rtl w:val="true"/>
              </w:rPr>
              <w:t>عکس و پوسترهای تبلیغاتی</w:t>
            </w:r>
            <w:r>
              <w:rPr>
                <w:rStyle w:val="IndexLink"/>
                <w:rtl w:val="true"/>
              </w:rPr>
              <w:tab/>
            </w:r>
            <w:r>
              <w:rPr>
                <w:rStyle w:val="IndexLink"/>
              </w:rPr>
              <w:t>25</w:t>
            </w:r>
          </w:hyperlink>
        </w:p>
        <w:p>
          <w:pPr>
            <w:pStyle w:val="Contents4"/>
            <w:tabs>
              <w:tab w:val="clear" w:pos="8176"/>
              <w:tab w:val="right" w:pos="9026" w:leader="dot"/>
            </w:tabs>
            <w:rPr/>
          </w:pPr>
          <w:hyperlink w:anchor="__RefHeading___Toc1399710_2035185390">
            <w:r>
              <w:rPr>
                <w:webHidden/>
                <w:rStyle w:val="IndexLink"/>
                <w:rtl w:val="true"/>
              </w:rPr>
              <w:t>هـ</w:t>
            </w:r>
            <w:r>
              <w:rPr>
                <w:rStyle w:val="IndexLink"/>
                <w:rtl w:val="true"/>
              </w:rPr>
              <w:t xml:space="preserve">) </w:t>
            </w:r>
            <w:r>
              <w:rPr>
                <w:rStyle w:val="IndexLink"/>
                <w:rtl w:val="true"/>
              </w:rPr>
              <w:t>گردهم‌آیی‌های تبلیغاتی</w:t>
            </w:r>
            <w:r>
              <w:rPr>
                <w:rStyle w:val="IndexLink"/>
                <w:rtl w:val="true"/>
              </w:rPr>
              <w:tab/>
            </w:r>
            <w:r>
              <w:rPr>
                <w:rStyle w:val="IndexLink"/>
              </w:rPr>
              <w:t>25</w:t>
            </w:r>
          </w:hyperlink>
        </w:p>
        <w:p>
          <w:pPr>
            <w:pStyle w:val="Contents4"/>
            <w:tabs>
              <w:tab w:val="clear" w:pos="8176"/>
              <w:tab w:val="right" w:pos="9026" w:leader="dot"/>
            </w:tabs>
            <w:rPr/>
          </w:pPr>
          <w:hyperlink w:anchor="__RefHeading___Toc1399712_2035185390">
            <w:r>
              <w:rPr>
                <w:webHidden/>
                <w:rStyle w:val="IndexLink"/>
                <w:rtl w:val="true"/>
              </w:rPr>
              <w:t>و</w:t>
            </w:r>
            <w:r>
              <w:rPr>
                <w:rStyle w:val="IndexLink"/>
                <w:rtl w:val="true"/>
              </w:rPr>
              <w:t xml:space="preserve">) </w:t>
            </w:r>
            <w:r>
              <w:rPr>
                <w:rStyle w:val="IndexLink"/>
                <w:rtl w:val="true"/>
              </w:rPr>
              <w:t>رادیو</w:t>
            </w:r>
            <w:r>
              <w:rPr>
                <w:rStyle w:val="IndexLink"/>
                <w:rtl w:val="true"/>
              </w:rPr>
              <w:tab/>
            </w:r>
            <w:r>
              <w:rPr>
                <w:rStyle w:val="IndexLink"/>
              </w:rPr>
              <w:t>26</w:t>
            </w:r>
          </w:hyperlink>
        </w:p>
        <w:p>
          <w:pPr>
            <w:pStyle w:val="Contents3"/>
            <w:tabs>
              <w:tab w:val="clear" w:pos="8459"/>
              <w:tab w:val="right" w:pos="9026" w:leader="dot"/>
            </w:tabs>
            <w:rPr/>
          </w:pPr>
          <w:hyperlink w:anchor="__RefHeading___Toc1399714_2035185390">
            <w:r>
              <w:rPr>
                <w:webHidden/>
                <w:rStyle w:val="IndexLink"/>
              </w:rPr>
              <w:t>3</w:t>
            </w:r>
            <w:r>
              <w:rPr>
                <w:rStyle w:val="IndexLink"/>
                <w:rtl w:val="true"/>
              </w:rPr>
              <w:t xml:space="preserve">. </w:t>
            </w:r>
            <w:r>
              <w:rPr>
                <w:rStyle w:val="IndexLink"/>
                <w:rtl w:val="true"/>
              </w:rPr>
              <w:t>شیوه‌های تبلیغاتی</w:t>
            </w:r>
            <w:r>
              <w:rPr>
                <w:rStyle w:val="IndexLink"/>
                <w:rtl w:val="true"/>
              </w:rPr>
              <w:tab/>
            </w:r>
            <w:r>
              <w:rPr>
                <w:rStyle w:val="IndexLink"/>
              </w:rPr>
              <w:t>26</w:t>
            </w:r>
          </w:hyperlink>
        </w:p>
        <w:p>
          <w:pPr>
            <w:pStyle w:val="Contents4"/>
            <w:tabs>
              <w:tab w:val="clear" w:pos="8176"/>
              <w:tab w:val="right" w:pos="9026" w:leader="dot"/>
            </w:tabs>
            <w:rPr/>
          </w:pPr>
          <w:hyperlink w:anchor="__RefHeading___Toc1399716_203518539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399718_2035185390">
            <w:r>
              <w:rPr>
                <w:webHidden/>
                <w:rStyle w:val="IndexLink"/>
                <w:rtl w:val="true"/>
              </w:rPr>
              <w:t>الف</w:t>
            </w:r>
            <w:r>
              <w:rPr>
                <w:rStyle w:val="IndexLink"/>
                <w:rtl w:val="true"/>
              </w:rPr>
              <w:t xml:space="preserve">) </w:t>
            </w:r>
            <w:r>
              <w:rPr>
                <w:rStyle w:val="IndexLink"/>
                <w:rtl w:val="true"/>
              </w:rPr>
              <w:t>جنگ روانی</w:t>
            </w:r>
            <w:r>
              <w:rPr>
                <w:rStyle w:val="IndexLink"/>
                <w:rtl w:val="true"/>
              </w:rPr>
              <w:tab/>
            </w:r>
            <w:r>
              <w:rPr>
                <w:rStyle w:val="IndexLink"/>
              </w:rPr>
              <w:t>26</w:t>
            </w:r>
          </w:hyperlink>
        </w:p>
        <w:p>
          <w:pPr>
            <w:pStyle w:val="Contents4"/>
            <w:tabs>
              <w:tab w:val="clear" w:pos="8176"/>
              <w:tab w:val="right" w:pos="9026" w:leader="dot"/>
            </w:tabs>
            <w:rPr/>
          </w:pPr>
          <w:hyperlink w:anchor="__RefHeading___Toc1399720_2035185390">
            <w:r>
              <w:rPr>
                <w:webHidden/>
                <w:rStyle w:val="IndexLink"/>
                <w:rtl w:val="true"/>
              </w:rPr>
              <w:t>ب</w:t>
            </w:r>
            <w:r>
              <w:rPr>
                <w:rStyle w:val="IndexLink"/>
                <w:rtl w:val="true"/>
              </w:rPr>
              <w:t xml:space="preserve">) </w:t>
            </w:r>
            <w:r>
              <w:rPr>
                <w:rStyle w:val="IndexLink"/>
                <w:rtl w:val="true"/>
              </w:rPr>
              <w:t>شایعه‌پراکنی</w:t>
            </w:r>
            <w:r>
              <w:rPr>
                <w:rStyle w:val="IndexLink"/>
                <w:rtl w:val="true"/>
              </w:rPr>
              <w:tab/>
            </w:r>
            <w:r>
              <w:rPr>
                <w:rStyle w:val="IndexLink"/>
              </w:rPr>
              <w:t>27</w:t>
            </w:r>
          </w:hyperlink>
        </w:p>
        <w:p>
          <w:pPr>
            <w:pStyle w:val="Contents4"/>
            <w:tabs>
              <w:tab w:val="clear" w:pos="8176"/>
              <w:tab w:val="right" w:pos="9026" w:leader="dot"/>
            </w:tabs>
            <w:rPr/>
          </w:pPr>
          <w:hyperlink w:anchor="__RefHeading___Toc1399722_2035185390">
            <w:r>
              <w:rPr>
                <w:webHidden/>
                <w:rStyle w:val="IndexLink"/>
                <w:rtl w:val="true"/>
              </w:rPr>
              <w:t>ج</w:t>
            </w:r>
            <w:r>
              <w:rPr>
                <w:rStyle w:val="IndexLink"/>
                <w:rtl w:val="true"/>
              </w:rPr>
              <w:t xml:space="preserve">) </w:t>
            </w:r>
            <w:r>
              <w:rPr>
                <w:rStyle w:val="IndexLink"/>
                <w:rtl w:val="true"/>
              </w:rPr>
              <w:t>تحریف</w:t>
            </w:r>
            <w:r>
              <w:rPr>
                <w:rStyle w:val="IndexLink"/>
                <w:rtl w:val="true"/>
              </w:rPr>
              <w:tab/>
            </w:r>
            <w:r>
              <w:rPr>
                <w:rStyle w:val="IndexLink"/>
              </w:rPr>
              <w:t>27</w:t>
            </w:r>
          </w:hyperlink>
        </w:p>
        <w:p>
          <w:pPr>
            <w:pStyle w:val="Contents4"/>
            <w:tabs>
              <w:tab w:val="clear" w:pos="8176"/>
              <w:tab w:val="right" w:pos="9026" w:leader="dot"/>
            </w:tabs>
            <w:rPr/>
          </w:pPr>
          <w:hyperlink w:anchor="__RefHeading___Toc1399724_2035185390">
            <w:r>
              <w:rPr>
                <w:webHidden/>
                <w:rStyle w:val="IndexLink"/>
                <w:rtl w:val="true"/>
              </w:rPr>
              <w:t>د</w:t>
            </w:r>
            <w:r>
              <w:rPr>
                <w:rStyle w:val="IndexLink"/>
                <w:rtl w:val="true"/>
              </w:rPr>
              <w:t xml:space="preserve">) </w:t>
            </w:r>
            <w:r>
              <w:rPr>
                <w:rStyle w:val="IndexLink"/>
                <w:rtl w:val="true"/>
              </w:rPr>
              <w:t>وعده‌های فریبنده</w:t>
            </w:r>
            <w:r>
              <w:rPr>
                <w:rStyle w:val="IndexLink"/>
                <w:rtl w:val="true"/>
              </w:rPr>
              <w:tab/>
            </w:r>
            <w:r>
              <w:rPr>
                <w:rStyle w:val="IndexLink"/>
              </w:rPr>
              <w:t>28</w:t>
            </w:r>
          </w:hyperlink>
        </w:p>
        <w:p>
          <w:pPr>
            <w:pStyle w:val="Contents4"/>
            <w:tabs>
              <w:tab w:val="clear" w:pos="8176"/>
              <w:tab w:val="right" w:pos="9026" w:leader="dot"/>
            </w:tabs>
            <w:rPr/>
          </w:pPr>
          <w:hyperlink w:anchor="__RefHeading___Toc1399726_2035185390">
            <w:r>
              <w:rPr>
                <w:webHidden/>
                <w:rStyle w:val="IndexLink"/>
                <w:rtl w:val="true"/>
              </w:rPr>
              <w:t>هـ</w:t>
            </w:r>
            <w:r>
              <w:rPr>
                <w:rStyle w:val="IndexLink"/>
                <w:rtl w:val="true"/>
              </w:rPr>
              <w:t xml:space="preserve">) </w:t>
            </w:r>
            <w:r>
              <w:rPr>
                <w:rStyle w:val="IndexLink"/>
                <w:rtl w:val="true"/>
              </w:rPr>
              <w:t>دروغ‌پردازی</w:t>
            </w:r>
            <w:r>
              <w:rPr>
                <w:rStyle w:val="IndexLink"/>
                <w:rtl w:val="true"/>
              </w:rPr>
              <w:tab/>
            </w:r>
            <w:r>
              <w:rPr>
                <w:rStyle w:val="IndexLink"/>
              </w:rPr>
              <w:t>28</w:t>
            </w:r>
          </w:hyperlink>
        </w:p>
        <w:p>
          <w:pPr>
            <w:pStyle w:val="Contents4"/>
            <w:tabs>
              <w:tab w:val="clear" w:pos="8176"/>
              <w:tab w:val="right" w:pos="9026" w:leader="dot"/>
            </w:tabs>
            <w:rPr/>
          </w:pPr>
          <w:hyperlink w:anchor="__RefHeading___Toc1399728_2035185390">
            <w:r>
              <w:rPr>
                <w:webHidden/>
                <w:rStyle w:val="IndexLink"/>
                <w:rtl w:val="true"/>
              </w:rPr>
              <w:t>و</w:t>
            </w:r>
            <w:r>
              <w:rPr>
                <w:rStyle w:val="IndexLink"/>
                <w:rtl w:val="true"/>
              </w:rPr>
              <w:t xml:space="preserve">) </w:t>
            </w:r>
            <w:r>
              <w:rPr>
                <w:rStyle w:val="IndexLink"/>
                <w:rtl w:val="true"/>
              </w:rPr>
              <w:t>بزرگ‌نمایی</w:t>
            </w:r>
            <w:r>
              <w:rPr>
                <w:rStyle w:val="IndexLink"/>
                <w:rtl w:val="true"/>
              </w:rPr>
              <w:tab/>
            </w:r>
            <w:r>
              <w:rPr>
                <w:rStyle w:val="IndexLink"/>
              </w:rPr>
              <w:t>29</w:t>
            </w:r>
          </w:hyperlink>
        </w:p>
        <w:p>
          <w:pPr>
            <w:pStyle w:val="Contents4"/>
            <w:tabs>
              <w:tab w:val="clear" w:pos="8176"/>
              <w:tab w:val="right" w:pos="9026" w:leader="dot"/>
            </w:tabs>
            <w:rPr/>
          </w:pPr>
          <w:hyperlink w:anchor="__RefHeading___Toc1399730_2035185390">
            <w:r>
              <w:rPr>
                <w:webHidden/>
                <w:rStyle w:val="IndexLink"/>
                <w:rtl w:val="true"/>
              </w:rPr>
              <w:t>ز</w:t>
            </w:r>
            <w:r>
              <w:rPr>
                <w:rStyle w:val="IndexLink"/>
                <w:rtl w:val="true"/>
              </w:rPr>
              <w:t xml:space="preserve">) </w:t>
            </w:r>
            <w:r>
              <w:rPr>
                <w:rStyle w:val="IndexLink"/>
                <w:rtl w:val="true"/>
              </w:rPr>
              <w:t>برچسب زنی</w:t>
            </w:r>
            <w:r>
              <w:rPr>
                <w:rStyle w:val="IndexLink"/>
                <w:rtl w:val="true"/>
              </w:rPr>
              <w:tab/>
            </w:r>
            <w:r>
              <w:rPr>
                <w:rStyle w:val="IndexLink"/>
              </w:rPr>
              <w:t>30</w:t>
            </w:r>
          </w:hyperlink>
        </w:p>
        <w:p>
          <w:pPr>
            <w:pStyle w:val="Contents4"/>
            <w:tabs>
              <w:tab w:val="clear" w:pos="8176"/>
              <w:tab w:val="right" w:pos="9026" w:leader="dot"/>
            </w:tabs>
            <w:rPr/>
          </w:pPr>
          <w:hyperlink w:anchor="__RefHeading___Toc1399732_2035185390">
            <w:r>
              <w:rPr>
                <w:webHidden/>
                <w:rStyle w:val="IndexLink"/>
                <w:rtl w:val="true"/>
              </w:rPr>
              <w:t>ح</w:t>
            </w:r>
            <w:r>
              <w:rPr>
                <w:rStyle w:val="IndexLink"/>
                <w:rtl w:val="true"/>
              </w:rPr>
              <w:t xml:space="preserve">) </w:t>
            </w:r>
            <w:r>
              <w:rPr>
                <w:rStyle w:val="IndexLink"/>
                <w:rtl w:val="true"/>
              </w:rPr>
              <w:t>چهره‌سازی</w:t>
            </w:r>
            <w:r>
              <w:rPr>
                <w:rStyle w:val="IndexLink"/>
                <w:rtl w:val="true"/>
              </w:rPr>
              <w:tab/>
            </w:r>
            <w:r>
              <w:rPr>
                <w:rStyle w:val="IndexLink"/>
              </w:rPr>
              <w:t>30</w:t>
            </w:r>
          </w:hyperlink>
        </w:p>
        <w:p>
          <w:pPr>
            <w:pStyle w:val="Contents4"/>
            <w:tabs>
              <w:tab w:val="clear" w:pos="8176"/>
              <w:tab w:val="right" w:pos="9026" w:leader="dot"/>
            </w:tabs>
            <w:rPr/>
          </w:pPr>
          <w:hyperlink w:anchor="__RefHeading___Toc1399734_2035185390">
            <w:r>
              <w:rPr>
                <w:webHidden/>
                <w:rStyle w:val="IndexLink"/>
                <w:rtl w:val="true"/>
              </w:rPr>
              <w:t>ط</w:t>
            </w:r>
            <w:r>
              <w:rPr>
                <w:rStyle w:val="IndexLink"/>
                <w:rtl w:val="true"/>
              </w:rPr>
              <w:t xml:space="preserve">) </w:t>
            </w:r>
            <w:r>
              <w:rPr>
                <w:rStyle w:val="IndexLink"/>
                <w:rtl w:val="true"/>
              </w:rPr>
              <w:t>کوچک‌نمایی</w:t>
            </w:r>
            <w:r>
              <w:rPr>
                <w:rStyle w:val="IndexLink"/>
                <w:rtl w:val="true"/>
              </w:rPr>
              <w:tab/>
            </w:r>
            <w:r>
              <w:rPr>
                <w:rStyle w:val="IndexLink"/>
              </w:rPr>
              <w:t>31</w:t>
            </w:r>
          </w:hyperlink>
        </w:p>
        <w:p>
          <w:pPr>
            <w:pStyle w:val="Contents4"/>
            <w:tabs>
              <w:tab w:val="clear" w:pos="8176"/>
              <w:tab w:val="right" w:pos="9026" w:leader="dot"/>
            </w:tabs>
            <w:rPr/>
          </w:pPr>
          <w:hyperlink w:anchor="__RefHeading___Toc1399736_2035185390">
            <w:r>
              <w:rPr>
                <w:webHidden/>
                <w:rStyle w:val="IndexLink"/>
                <w:rtl w:val="true"/>
              </w:rPr>
              <w:t>ی</w:t>
            </w:r>
            <w:r>
              <w:rPr>
                <w:rStyle w:val="IndexLink"/>
                <w:rtl w:val="true"/>
              </w:rPr>
              <w:t xml:space="preserve">) </w:t>
            </w:r>
            <w:r>
              <w:rPr>
                <w:rStyle w:val="IndexLink"/>
                <w:rtl w:val="true"/>
              </w:rPr>
              <w:t>قهرمان‌سازی</w:t>
            </w:r>
            <w:r>
              <w:rPr>
                <w:rStyle w:val="IndexLink"/>
                <w:rtl w:val="true"/>
              </w:rPr>
              <w:tab/>
            </w:r>
            <w:r>
              <w:rPr>
                <w:rStyle w:val="IndexLink"/>
              </w:rPr>
              <w:t>31</w:t>
            </w:r>
          </w:hyperlink>
        </w:p>
        <w:p>
          <w:pPr>
            <w:pStyle w:val="Contents4"/>
            <w:tabs>
              <w:tab w:val="clear" w:pos="8176"/>
              <w:tab w:val="right" w:pos="9026" w:leader="dot"/>
            </w:tabs>
            <w:rPr/>
          </w:pPr>
          <w:hyperlink w:anchor="__RefHeading___Toc1399738_2035185390">
            <w:r>
              <w:rPr>
                <w:webHidden/>
                <w:rStyle w:val="IndexLink"/>
                <w:rtl w:val="true"/>
              </w:rPr>
              <w:t>ل</w:t>
            </w:r>
            <w:r>
              <w:rPr>
                <w:rStyle w:val="IndexLink"/>
                <w:rtl w:val="true"/>
              </w:rPr>
              <w:t xml:space="preserve">) </w:t>
            </w:r>
            <w:r>
              <w:rPr>
                <w:rStyle w:val="IndexLink"/>
                <w:rtl w:val="true"/>
              </w:rPr>
              <w:t>کسب اعتبار</w:t>
            </w:r>
            <w:r>
              <w:rPr>
                <w:rStyle w:val="IndexLink"/>
                <w:rtl w:val="true"/>
              </w:rPr>
              <w:tab/>
            </w:r>
            <w:r>
              <w:rPr>
                <w:rStyle w:val="IndexLink"/>
              </w:rPr>
              <w:t>32</w:t>
            </w:r>
          </w:hyperlink>
        </w:p>
        <w:p>
          <w:pPr>
            <w:pStyle w:val="Contents4"/>
            <w:tabs>
              <w:tab w:val="clear" w:pos="8176"/>
              <w:tab w:val="right" w:pos="9026" w:leader="dot"/>
            </w:tabs>
            <w:rPr/>
          </w:pPr>
          <w:hyperlink w:anchor="__RefHeading___Toc1399740_2035185390">
            <w:r>
              <w:rPr>
                <w:webHidden/>
                <w:rStyle w:val="IndexLink"/>
                <w:rtl w:val="true"/>
              </w:rPr>
              <w:t>م</w:t>
            </w:r>
            <w:r>
              <w:rPr>
                <w:rStyle w:val="IndexLink"/>
                <w:rtl w:val="true"/>
              </w:rPr>
              <w:t xml:space="preserve">) </w:t>
            </w:r>
            <w:r>
              <w:rPr>
                <w:rStyle w:val="IndexLink"/>
                <w:rtl w:val="true"/>
              </w:rPr>
              <w:t>روش سوارشدن واگن</w:t>
            </w:r>
            <w:r>
              <w:rPr>
                <w:rStyle w:val="IndexLink"/>
                <w:rtl w:val="true"/>
              </w:rPr>
              <w:tab/>
            </w:r>
            <w:r>
              <w:rPr>
                <w:rStyle w:val="IndexLink"/>
              </w:rPr>
              <w:t>33</w:t>
            </w:r>
          </w:hyperlink>
        </w:p>
        <w:p>
          <w:pPr>
            <w:pStyle w:val="Contents4"/>
            <w:tabs>
              <w:tab w:val="clear" w:pos="8176"/>
              <w:tab w:val="right" w:pos="9026" w:leader="dot"/>
            </w:tabs>
            <w:rPr/>
          </w:pPr>
          <w:hyperlink w:anchor="__RefHeading___Toc1399742_2035185390">
            <w:r>
              <w:rPr>
                <w:webHidden/>
                <w:rStyle w:val="IndexLink"/>
                <w:rtl w:val="true"/>
              </w:rPr>
              <w:t>ن</w:t>
            </w:r>
            <w:r>
              <w:rPr>
                <w:rStyle w:val="IndexLink"/>
                <w:rtl w:val="true"/>
              </w:rPr>
              <w:t xml:space="preserve">) </w:t>
            </w:r>
            <w:r>
              <w:rPr>
                <w:rStyle w:val="IndexLink"/>
                <w:rtl w:val="true"/>
              </w:rPr>
              <w:t>کنترل و نظارت بر اطلاعات</w:t>
            </w:r>
            <w:r>
              <w:rPr>
                <w:rStyle w:val="IndexLink"/>
                <w:rtl w:val="true"/>
              </w:rPr>
              <w:tab/>
            </w:r>
            <w:r>
              <w:rPr>
                <w:rStyle w:val="IndexLink"/>
              </w:rPr>
              <w:t>34</w:t>
            </w:r>
          </w:hyperlink>
        </w:p>
        <w:p>
          <w:pPr>
            <w:pStyle w:val="Contents4"/>
            <w:tabs>
              <w:tab w:val="clear" w:pos="8176"/>
              <w:tab w:val="right" w:pos="9026" w:leader="dot"/>
            </w:tabs>
            <w:rPr/>
          </w:pPr>
          <w:hyperlink w:anchor="__RefHeading___Toc1399744_2035185390">
            <w:r>
              <w:rPr>
                <w:webHidden/>
                <w:rStyle w:val="IndexLink"/>
                <w:rtl w:val="true"/>
              </w:rPr>
              <w:t>س</w:t>
            </w:r>
            <w:r>
              <w:rPr>
                <w:rStyle w:val="IndexLink"/>
                <w:rtl w:val="true"/>
              </w:rPr>
              <w:t xml:space="preserve">) </w:t>
            </w:r>
            <w:r>
              <w:rPr>
                <w:rStyle w:val="IndexLink"/>
                <w:rtl w:val="true"/>
              </w:rPr>
              <w:t>روش ضد تبلیغ</w:t>
            </w:r>
            <w:r>
              <w:rPr>
                <w:rStyle w:val="IndexLink"/>
                <w:rtl w:val="true"/>
              </w:rPr>
              <w:tab/>
            </w:r>
            <w:r>
              <w:rPr>
                <w:rStyle w:val="IndexLink"/>
              </w:rPr>
              <w:t>34</w:t>
            </w:r>
          </w:hyperlink>
        </w:p>
        <w:p>
          <w:pPr>
            <w:pStyle w:val="Contents4"/>
            <w:tabs>
              <w:tab w:val="clear" w:pos="8176"/>
              <w:tab w:val="right" w:pos="9026" w:leader="dot"/>
            </w:tabs>
            <w:rPr/>
          </w:pPr>
          <w:hyperlink w:anchor="__RefHeading___Toc1399746_2035185390">
            <w:r>
              <w:rPr>
                <w:webHidden/>
                <w:rStyle w:val="IndexLink"/>
                <w:rtl w:val="true"/>
              </w:rPr>
              <w:t>ع</w:t>
            </w:r>
            <w:r>
              <w:rPr>
                <w:rStyle w:val="IndexLink"/>
                <w:rtl w:val="true"/>
              </w:rPr>
              <w:t xml:space="preserve">) </w:t>
            </w:r>
            <w:r>
              <w:rPr>
                <w:rStyle w:val="IndexLink"/>
                <w:rtl w:val="true"/>
              </w:rPr>
              <w:t>اقدامات انحرافی</w:t>
            </w:r>
            <w:r>
              <w:rPr>
                <w:rStyle w:val="IndexLink"/>
                <w:rtl w:val="true"/>
              </w:rPr>
              <w:tab/>
            </w:r>
            <w:r>
              <w:rPr>
                <w:rStyle w:val="IndexLink"/>
              </w:rPr>
              <w:t>35</w:t>
            </w:r>
          </w:hyperlink>
        </w:p>
        <w:p>
          <w:pPr>
            <w:pStyle w:val="Contents4"/>
            <w:tabs>
              <w:tab w:val="clear" w:pos="8176"/>
              <w:tab w:val="right" w:pos="9026" w:leader="dot"/>
            </w:tabs>
            <w:rPr/>
          </w:pPr>
          <w:hyperlink w:anchor="__RefHeading___Toc1399748_2035185390">
            <w:r>
              <w:rPr>
                <w:webHidden/>
                <w:rStyle w:val="IndexLink"/>
                <w:rtl w:val="true"/>
              </w:rPr>
              <w:t>ف</w:t>
            </w:r>
            <w:r>
              <w:rPr>
                <w:rStyle w:val="IndexLink"/>
                <w:rtl w:val="true"/>
              </w:rPr>
              <w:t xml:space="preserve">) </w:t>
            </w:r>
            <w:r>
              <w:rPr>
                <w:rStyle w:val="IndexLink"/>
                <w:rtl w:val="true"/>
              </w:rPr>
              <w:t>سکوت و موضع‌گیری نکردن</w:t>
            </w:r>
            <w:r>
              <w:rPr>
                <w:rStyle w:val="IndexLink"/>
                <w:rtl w:val="true"/>
              </w:rPr>
              <w:tab/>
            </w:r>
            <w:r>
              <w:rPr>
                <w:rStyle w:val="IndexLink"/>
              </w:rPr>
              <w:t>35</w:t>
            </w:r>
          </w:hyperlink>
        </w:p>
        <w:p>
          <w:pPr>
            <w:pStyle w:val="Contents2"/>
            <w:tabs>
              <w:tab w:val="clear" w:pos="8743"/>
              <w:tab w:val="right" w:pos="9026" w:leader="dot"/>
            </w:tabs>
            <w:rPr/>
          </w:pPr>
          <w:hyperlink w:anchor="__RefHeading___Toc1399750_2035185390">
            <w:r>
              <w:rPr>
                <w:webHidden/>
                <w:rStyle w:val="IndexLink"/>
                <w:rtl w:val="true"/>
              </w:rPr>
              <w:t>فصل سوم</w:t>
            </w:r>
            <w:r>
              <w:rPr>
                <w:rStyle w:val="IndexLink"/>
                <w:rtl w:val="true"/>
              </w:rPr>
              <w:t xml:space="preserve">: </w:t>
            </w:r>
            <w:r>
              <w:rPr>
                <w:rStyle w:val="IndexLink"/>
                <w:rtl w:val="true"/>
              </w:rPr>
              <w:t>اهداف و ویژگی‌های تبلیغات انتخاباتی 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1399752_203518539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99754_2035185390">
            <w:r>
              <w:rPr>
                <w:webHidden/>
                <w:rStyle w:val="IndexLink"/>
              </w:rPr>
              <w:t>1</w:t>
            </w:r>
            <w:r>
              <w:rPr>
                <w:rStyle w:val="IndexLink"/>
                <w:rtl w:val="true"/>
              </w:rPr>
              <w:t xml:space="preserve">. </w:t>
            </w:r>
            <w:r>
              <w:rPr>
                <w:rStyle w:val="IndexLink"/>
                <w:rtl w:val="true"/>
              </w:rPr>
              <w:t>اهداف تبلیغات انتخاباتی در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1399756_203518539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399758_2035185390">
            <w:r>
              <w:rPr>
                <w:webHidden/>
                <w:rStyle w:val="IndexLink"/>
                <w:rtl w:val="true"/>
              </w:rPr>
              <w:t>الف</w:t>
            </w:r>
            <w:r>
              <w:rPr>
                <w:rStyle w:val="IndexLink"/>
                <w:rtl w:val="true"/>
              </w:rPr>
              <w:t xml:space="preserve">) </w:t>
            </w:r>
            <w:r>
              <w:rPr>
                <w:rStyle w:val="IndexLink"/>
                <w:rtl w:val="true"/>
              </w:rPr>
              <w:t>تحکیم مناسبات مردم و حکومت</w:t>
            </w:r>
            <w:r>
              <w:rPr>
                <w:rStyle w:val="IndexLink"/>
                <w:rtl w:val="true"/>
              </w:rPr>
              <w:tab/>
            </w:r>
            <w:r>
              <w:rPr>
                <w:rStyle w:val="IndexLink"/>
              </w:rPr>
              <w:t>36</w:t>
            </w:r>
          </w:hyperlink>
        </w:p>
        <w:p>
          <w:pPr>
            <w:pStyle w:val="Contents4"/>
            <w:tabs>
              <w:tab w:val="clear" w:pos="8176"/>
              <w:tab w:val="right" w:pos="9026" w:leader="dot"/>
            </w:tabs>
            <w:rPr/>
          </w:pPr>
          <w:hyperlink w:anchor="__RefHeading___Toc1399760_2035185390">
            <w:r>
              <w:rPr>
                <w:webHidden/>
                <w:rStyle w:val="IndexLink"/>
                <w:rtl w:val="true"/>
              </w:rPr>
              <w:t>ج</w:t>
            </w:r>
            <w:r>
              <w:rPr>
                <w:rStyle w:val="IndexLink"/>
                <w:rtl w:val="true"/>
              </w:rPr>
              <w:t xml:space="preserve">) </w:t>
            </w:r>
            <w:r>
              <w:rPr>
                <w:rStyle w:val="IndexLink"/>
                <w:rtl w:val="true"/>
              </w:rPr>
              <w:t>تأمین عدالت</w:t>
            </w:r>
            <w:r>
              <w:rPr>
                <w:rStyle w:val="IndexLink"/>
                <w:rtl w:val="true"/>
              </w:rPr>
              <w:tab/>
            </w:r>
            <w:r>
              <w:rPr>
                <w:rStyle w:val="IndexLink"/>
              </w:rPr>
              <w:t>38</w:t>
            </w:r>
          </w:hyperlink>
        </w:p>
        <w:p>
          <w:pPr>
            <w:pStyle w:val="Contents4"/>
            <w:tabs>
              <w:tab w:val="clear" w:pos="8176"/>
              <w:tab w:val="right" w:pos="9026" w:leader="dot"/>
            </w:tabs>
            <w:rPr/>
          </w:pPr>
          <w:hyperlink w:anchor="__RefHeading___Toc1399762_2035185390">
            <w:r>
              <w:rPr>
                <w:webHidden/>
                <w:rStyle w:val="IndexLink"/>
                <w:rtl w:val="true"/>
              </w:rPr>
              <w:t>د</w:t>
            </w:r>
            <w:r>
              <w:rPr>
                <w:rStyle w:val="IndexLink"/>
                <w:rtl w:val="true"/>
              </w:rPr>
              <w:t xml:space="preserve">) </w:t>
            </w:r>
            <w:r>
              <w:rPr>
                <w:rStyle w:val="IndexLink"/>
                <w:rtl w:val="true"/>
              </w:rPr>
              <w:t>وفاق ملی</w:t>
            </w:r>
            <w:r>
              <w:rPr>
                <w:rStyle w:val="IndexLink"/>
                <w:rtl w:val="true"/>
              </w:rPr>
              <w:tab/>
            </w:r>
            <w:r>
              <w:rPr>
                <w:rStyle w:val="IndexLink"/>
              </w:rPr>
              <w:t>39</w:t>
            </w:r>
          </w:hyperlink>
        </w:p>
        <w:p>
          <w:pPr>
            <w:pStyle w:val="Contents4"/>
            <w:tabs>
              <w:tab w:val="clear" w:pos="8176"/>
              <w:tab w:val="right" w:pos="9026" w:leader="dot"/>
            </w:tabs>
            <w:rPr/>
          </w:pPr>
          <w:hyperlink w:anchor="__RefHeading___Toc1399764_2035185390">
            <w:r>
              <w:rPr>
                <w:webHidden/>
                <w:rStyle w:val="IndexLink"/>
                <w:rtl w:val="true"/>
              </w:rPr>
              <w:t>هـ</w:t>
            </w:r>
            <w:r>
              <w:rPr>
                <w:rStyle w:val="IndexLink"/>
                <w:rtl w:val="true"/>
              </w:rPr>
              <w:t xml:space="preserve">) </w:t>
            </w:r>
            <w:r>
              <w:rPr>
                <w:rStyle w:val="IndexLink"/>
                <w:rtl w:val="true"/>
              </w:rPr>
              <w:t>شایسته‌سالاری</w:t>
            </w:r>
            <w:r>
              <w:rPr>
                <w:rStyle w:val="IndexLink"/>
                <w:rtl w:val="true"/>
              </w:rPr>
              <w:tab/>
            </w:r>
            <w:r>
              <w:rPr>
                <w:rStyle w:val="IndexLink"/>
              </w:rPr>
              <w:t>40</w:t>
            </w:r>
          </w:hyperlink>
        </w:p>
        <w:p>
          <w:pPr>
            <w:pStyle w:val="Contents3"/>
            <w:tabs>
              <w:tab w:val="clear" w:pos="8459"/>
              <w:tab w:val="right" w:pos="9026" w:leader="dot"/>
            </w:tabs>
            <w:rPr/>
          </w:pPr>
          <w:hyperlink w:anchor="__RefHeading___Toc1399766_2035185390">
            <w:r>
              <w:rPr>
                <w:webHidden/>
                <w:rStyle w:val="IndexLink"/>
              </w:rPr>
              <w:t>2</w:t>
            </w:r>
            <w:r>
              <w:rPr>
                <w:rStyle w:val="IndexLink"/>
                <w:rtl w:val="true"/>
              </w:rPr>
              <w:t xml:space="preserve">. </w:t>
            </w:r>
            <w:r>
              <w:rPr>
                <w:rStyle w:val="IndexLink"/>
                <w:rtl w:val="true"/>
              </w:rPr>
              <w:t>ابزارهای تبلیغات انتخاباتی</w:t>
            </w:r>
            <w:r>
              <w:rPr>
                <w:rStyle w:val="IndexLink"/>
                <w:rtl w:val="true"/>
              </w:rPr>
              <w:tab/>
            </w:r>
            <w:r>
              <w:rPr>
                <w:rStyle w:val="IndexLink"/>
              </w:rPr>
              <w:t>41</w:t>
            </w:r>
          </w:hyperlink>
        </w:p>
        <w:p>
          <w:pPr>
            <w:pStyle w:val="Contents3"/>
            <w:tabs>
              <w:tab w:val="clear" w:pos="8459"/>
              <w:tab w:val="right" w:pos="9026" w:leader="dot"/>
            </w:tabs>
            <w:rPr/>
          </w:pPr>
          <w:hyperlink w:anchor="__RefHeading___Toc1399768_2035185390">
            <w:r>
              <w:rPr>
                <w:webHidden/>
                <w:rStyle w:val="IndexLink"/>
              </w:rPr>
              <w:t>3</w:t>
            </w:r>
            <w:r>
              <w:rPr>
                <w:rStyle w:val="IndexLink"/>
                <w:rtl w:val="true"/>
              </w:rPr>
              <w:t xml:space="preserve">. </w:t>
            </w:r>
            <w:r>
              <w:rPr>
                <w:rStyle w:val="IndexLink"/>
                <w:rtl w:val="true"/>
              </w:rPr>
              <w:t>ویژگی تبلیغات انتخاباتی در اسلام</w:t>
            </w:r>
            <w:r>
              <w:rPr>
                <w:rStyle w:val="IndexLink"/>
                <w:rtl w:val="true"/>
              </w:rPr>
              <w:tab/>
            </w:r>
            <w:r>
              <w:rPr>
                <w:rStyle w:val="IndexLink"/>
              </w:rPr>
              <w:t>41</w:t>
            </w:r>
          </w:hyperlink>
        </w:p>
        <w:p>
          <w:pPr>
            <w:pStyle w:val="Contents4"/>
            <w:tabs>
              <w:tab w:val="clear" w:pos="8176"/>
              <w:tab w:val="right" w:pos="9026" w:leader="dot"/>
            </w:tabs>
            <w:rPr/>
          </w:pPr>
          <w:hyperlink w:anchor="__RefHeading___Toc1399770_203518539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399772_2035185390">
            <w:r>
              <w:rPr>
                <w:webHidden/>
                <w:rStyle w:val="IndexLink"/>
                <w:rtl w:val="true"/>
              </w:rPr>
              <w:t>الف</w:t>
            </w:r>
            <w:r>
              <w:rPr>
                <w:rStyle w:val="IndexLink"/>
                <w:rtl w:val="true"/>
              </w:rPr>
              <w:t xml:space="preserve">) </w:t>
            </w:r>
            <w:r>
              <w:rPr>
                <w:rStyle w:val="IndexLink"/>
                <w:rtl w:val="true"/>
              </w:rPr>
              <w:t>رعایت عدالت و انصاف</w:t>
            </w:r>
            <w:r>
              <w:rPr>
                <w:rStyle w:val="IndexLink"/>
                <w:rtl w:val="true"/>
              </w:rPr>
              <w:tab/>
            </w:r>
            <w:r>
              <w:rPr>
                <w:rStyle w:val="IndexLink"/>
              </w:rPr>
              <w:t>41</w:t>
            </w:r>
          </w:hyperlink>
        </w:p>
        <w:p>
          <w:pPr>
            <w:pStyle w:val="Contents4"/>
            <w:tabs>
              <w:tab w:val="clear" w:pos="8176"/>
              <w:tab w:val="right" w:pos="9026" w:leader="dot"/>
            </w:tabs>
            <w:rPr/>
          </w:pPr>
          <w:hyperlink w:anchor="__RefHeading___Toc1399774_2035185390">
            <w:r>
              <w:rPr>
                <w:webHidden/>
                <w:rStyle w:val="IndexLink"/>
                <w:rtl w:val="true"/>
              </w:rPr>
              <w:t>ب</w:t>
            </w:r>
            <w:r>
              <w:rPr>
                <w:rStyle w:val="IndexLink"/>
                <w:rtl w:val="true"/>
              </w:rPr>
              <w:t xml:space="preserve">) </w:t>
            </w:r>
            <w:r>
              <w:rPr>
                <w:rStyle w:val="IndexLink"/>
                <w:rtl w:val="true"/>
              </w:rPr>
              <w:t>صداقت</w:t>
            </w:r>
            <w:r>
              <w:rPr>
                <w:rStyle w:val="IndexLink"/>
                <w:rtl w:val="true"/>
              </w:rPr>
              <w:tab/>
            </w:r>
            <w:r>
              <w:rPr>
                <w:rStyle w:val="IndexLink"/>
              </w:rPr>
              <w:t>42</w:t>
            </w:r>
          </w:hyperlink>
        </w:p>
        <w:p>
          <w:pPr>
            <w:pStyle w:val="Contents4"/>
            <w:tabs>
              <w:tab w:val="clear" w:pos="8176"/>
              <w:tab w:val="right" w:pos="9026" w:leader="dot"/>
            </w:tabs>
            <w:rPr/>
          </w:pPr>
          <w:hyperlink w:anchor="__RefHeading___Toc1399776_2035185390">
            <w:r>
              <w:rPr>
                <w:webHidden/>
                <w:rStyle w:val="IndexLink"/>
                <w:rtl w:val="true"/>
              </w:rPr>
              <w:t>ج</w:t>
            </w:r>
            <w:r>
              <w:rPr>
                <w:rStyle w:val="IndexLink"/>
                <w:rtl w:val="true"/>
              </w:rPr>
              <w:t xml:space="preserve">) </w:t>
            </w:r>
            <w:r>
              <w:rPr>
                <w:rStyle w:val="IndexLink"/>
                <w:rtl w:val="true"/>
              </w:rPr>
              <w:t>رعایت ارزش‌های دینی</w:t>
            </w:r>
            <w:r>
              <w:rPr>
                <w:rStyle w:val="IndexLink"/>
                <w:rtl w:val="true"/>
              </w:rPr>
              <w:tab/>
            </w:r>
            <w:r>
              <w:rPr>
                <w:rStyle w:val="IndexLink"/>
              </w:rPr>
              <w:t>43</w:t>
            </w:r>
          </w:hyperlink>
        </w:p>
        <w:p>
          <w:pPr>
            <w:pStyle w:val="Contents4"/>
            <w:tabs>
              <w:tab w:val="clear" w:pos="8176"/>
              <w:tab w:val="right" w:pos="9026" w:leader="dot"/>
            </w:tabs>
            <w:rPr/>
          </w:pPr>
          <w:hyperlink w:anchor="__RefHeading___Toc1399778_2035185390">
            <w:r>
              <w:rPr>
                <w:webHidden/>
                <w:rStyle w:val="IndexLink"/>
                <w:rtl w:val="true"/>
              </w:rPr>
              <w:t>د</w:t>
            </w:r>
            <w:r>
              <w:rPr>
                <w:rStyle w:val="IndexLink"/>
                <w:rtl w:val="true"/>
              </w:rPr>
              <w:t xml:space="preserve">) </w:t>
            </w:r>
            <w:r>
              <w:rPr>
                <w:rStyle w:val="IndexLink"/>
                <w:rtl w:val="true"/>
              </w:rPr>
              <w:t>اعتقاد به آرای مردم</w:t>
            </w:r>
            <w:r>
              <w:rPr>
                <w:rStyle w:val="IndexLink"/>
                <w:rtl w:val="true"/>
              </w:rPr>
              <w:tab/>
            </w:r>
            <w:r>
              <w:rPr>
                <w:rStyle w:val="IndexLink"/>
              </w:rPr>
              <w:t>44</w:t>
            </w:r>
          </w:hyperlink>
        </w:p>
        <w:p>
          <w:pPr>
            <w:pStyle w:val="Contents4"/>
            <w:tabs>
              <w:tab w:val="clear" w:pos="8176"/>
              <w:tab w:val="right" w:pos="9026" w:leader="dot"/>
            </w:tabs>
            <w:rPr/>
          </w:pPr>
          <w:hyperlink w:anchor="__RefHeading___Toc1399780_2035185390">
            <w:r>
              <w:rPr>
                <w:webHidden/>
                <w:rStyle w:val="IndexLink"/>
                <w:rtl w:val="true"/>
              </w:rPr>
              <w:t>هـ</w:t>
            </w:r>
            <w:r>
              <w:rPr>
                <w:rStyle w:val="IndexLink"/>
                <w:rtl w:val="true"/>
              </w:rPr>
              <w:t xml:space="preserve">) </w:t>
            </w:r>
            <w:r>
              <w:rPr>
                <w:rStyle w:val="IndexLink"/>
                <w:rtl w:val="true"/>
              </w:rPr>
              <w:t>مسئولیت‌پذیری</w:t>
            </w:r>
            <w:r>
              <w:rPr>
                <w:rStyle w:val="IndexLink"/>
                <w:rtl w:val="true"/>
              </w:rPr>
              <w:tab/>
            </w:r>
            <w:r>
              <w:rPr>
                <w:rStyle w:val="IndexLink"/>
              </w:rPr>
              <w:t>45</w:t>
            </w:r>
          </w:hyperlink>
        </w:p>
        <w:p>
          <w:pPr>
            <w:pStyle w:val="Contents4"/>
            <w:tabs>
              <w:tab w:val="clear" w:pos="8176"/>
              <w:tab w:val="right" w:pos="9026" w:leader="dot"/>
            </w:tabs>
            <w:rPr/>
          </w:pPr>
          <w:hyperlink w:anchor="__RefHeading___Toc1399782_2035185390">
            <w:r>
              <w:rPr>
                <w:webHidden/>
                <w:rStyle w:val="IndexLink"/>
                <w:rtl w:val="true"/>
              </w:rPr>
              <w:t>و</w:t>
            </w:r>
            <w:r>
              <w:rPr>
                <w:rStyle w:val="IndexLink"/>
                <w:rtl w:val="true"/>
              </w:rPr>
              <w:t xml:space="preserve">) </w:t>
            </w:r>
            <w:r>
              <w:rPr>
                <w:rStyle w:val="IndexLink"/>
                <w:rtl w:val="true"/>
              </w:rPr>
              <w:t>پرهیز از وعده‌های ناممکن</w:t>
            </w:r>
            <w:r>
              <w:rPr>
                <w:rStyle w:val="IndexLink"/>
                <w:rtl w:val="true"/>
              </w:rPr>
              <w:tab/>
            </w:r>
            <w:r>
              <w:rPr>
                <w:rStyle w:val="IndexLink"/>
              </w:rPr>
              <w:t>46</w:t>
            </w:r>
          </w:hyperlink>
        </w:p>
        <w:p>
          <w:pPr>
            <w:pStyle w:val="Contents4"/>
            <w:tabs>
              <w:tab w:val="clear" w:pos="8176"/>
              <w:tab w:val="right" w:pos="9026" w:leader="dot"/>
            </w:tabs>
            <w:rPr/>
          </w:pPr>
          <w:hyperlink w:anchor="__RefHeading___Toc1399784_2035185390">
            <w:r>
              <w:rPr>
                <w:webHidden/>
                <w:rStyle w:val="IndexLink"/>
                <w:rtl w:val="true"/>
              </w:rPr>
              <w:t>ز</w:t>
            </w:r>
            <w:r>
              <w:rPr>
                <w:rStyle w:val="IndexLink"/>
                <w:rtl w:val="true"/>
              </w:rPr>
              <w:t xml:space="preserve">) </w:t>
            </w:r>
            <w:r>
              <w:rPr>
                <w:rStyle w:val="IndexLink"/>
                <w:rtl w:val="true"/>
              </w:rPr>
              <w:t>پرهیز از شایعه</w:t>
            </w:r>
            <w:r>
              <w:rPr>
                <w:rStyle w:val="IndexLink"/>
                <w:rtl w:val="true"/>
              </w:rPr>
              <w:tab/>
            </w:r>
            <w:r>
              <w:rPr>
                <w:rStyle w:val="IndexLink"/>
              </w:rPr>
              <w:t>47</w:t>
            </w:r>
          </w:hyperlink>
        </w:p>
        <w:p>
          <w:pPr>
            <w:pStyle w:val="Contents4"/>
            <w:tabs>
              <w:tab w:val="clear" w:pos="8176"/>
              <w:tab w:val="right" w:pos="9026" w:leader="dot"/>
            </w:tabs>
            <w:rPr/>
          </w:pPr>
          <w:hyperlink w:anchor="__RefHeading___Toc1399786_2035185390">
            <w:r>
              <w:rPr>
                <w:webHidden/>
                <w:rStyle w:val="IndexLink"/>
                <w:rtl w:val="true"/>
              </w:rPr>
              <w:t>ح</w:t>
            </w:r>
            <w:r>
              <w:rPr>
                <w:rStyle w:val="IndexLink"/>
                <w:rtl w:val="true"/>
              </w:rPr>
              <w:t xml:space="preserve">) </w:t>
            </w:r>
            <w:r>
              <w:rPr>
                <w:rStyle w:val="IndexLink"/>
                <w:rtl w:val="true"/>
              </w:rPr>
              <w:t>رعایت اخلاق و ادب</w:t>
            </w:r>
            <w:r>
              <w:rPr>
                <w:rStyle w:val="IndexLink"/>
                <w:rtl w:val="true"/>
              </w:rPr>
              <w:tab/>
            </w:r>
            <w:r>
              <w:rPr>
                <w:rStyle w:val="IndexLink"/>
              </w:rPr>
              <w:t>48</w:t>
            </w:r>
          </w:hyperlink>
        </w:p>
        <w:p>
          <w:pPr>
            <w:pStyle w:val="Contents4"/>
            <w:tabs>
              <w:tab w:val="clear" w:pos="8176"/>
              <w:tab w:val="right" w:pos="9026" w:leader="dot"/>
            </w:tabs>
            <w:rPr/>
          </w:pPr>
          <w:hyperlink w:anchor="__RefHeading___Toc1399788_2035185390">
            <w:r>
              <w:rPr>
                <w:webHidden/>
                <w:rStyle w:val="IndexLink"/>
                <w:rtl w:val="true"/>
              </w:rPr>
              <w:t>ط</w:t>
            </w:r>
            <w:r>
              <w:rPr>
                <w:rStyle w:val="IndexLink"/>
                <w:rtl w:val="true"/>
              </w:rPr>
              <w:t xml:space="preserve">) </w:t>
            </w:r>
            <w:r>
              <w:rPr>
                <w:rStyle w:val="IndexLink"/>
                <w:rtl w:val="true"/>
              </w:rPr>
              <w:t>پرهیز از تهمت و افترا</w:t>
            </w:r>
            <w:r>
              <w:rPr>
                <w:rStyle w:val="IndexLink"/>
                <w:rtl w:val="true"/>
              </w:rPr>
              <w:tab/>
            </w:r>
            <w:r>
              <w:rPr>
                <w:rStyle w:val="IndexLink"/>
              </w:rPr>
              <w:t>49</w:t>
            </w:r>
          </w:hyperlink>
        </w:p>
        <w:p>
          <w:pPr>
            <w:pStyle w:val="Contents4"/>
            <w:tabs>
              <w:tab w:val="clear" w:pos="8176"/>
              <w:tab w:val="right" w:pos="9026" w:leader="dot"/>
            </w:tabs>
            <w:rPr/>
          </w:pPr>
          <w:hyperlink w:anchor="__RefHeading___Toc1399790_2035185390">
            <w:r>
              <w:rPr>
                <w:webHidden/>
                <w:rStyle w:val="IndexLink"/>
                <w:rtl w:val="true"/>
              </w:rPr>
              <w:t>ی</w:t>
            </w:r>
            <w:r>
              <w:rPr>
                <w:rStyle w:val="IndexLink"/>
                <w:rtl w:val="true"/>
              </w:rPr>
              <w:t xml:space="preserve">) </w:t>
            </w:r>
            <w:r>
              <w:rPr>
                <w:rStyle w:val="IndexLink"/>
                <w:rtl w:val="true"/>
              </w:rPr>
              <w:t>پرهیز از اسراف و زیاده‌روی</w:t>
            </w:r>
            <w:r>
              <w:rPr>
                <w:rStyle w:val="IndexLink"/>
                <w:rtl w:val="true"/>
              </w:rPr>
              <w:tab/>
            </w:r>
            <w:r>
              <w:rPr>
                <w:rStyle w:val="IndexLink"/>
              </w:rPr>
              <w:t>49</w:t>
            </w:r>
          </w:hyperlink>
        </w:p>
        <w:p>
          <w:pPr>
            <w:pStyle w:val="Contents3"/>
            <w:tabs>
              <w:tab w:val="clear" w:pos="8459"/>
              <w:tab w:val="right" w:pos="9026" w:leader="dot"/>
            </w:tabs>
            <w:rPr/>
          </w:pPr>
          <w:hyperlink w:anchor="__RefHeading___Toc1399792_2035185390">
            <w:r>
              <w:rPr>
                <w:webHidden/>
                <w:rStyle w:val="IndexLink"/>
              </w:rPr>
              <w:t>4</w:t>
            </w:r>
            <w:r>
              <w:rPr>
                <w:rStyle w:val="IndexLink"/>
                <w:rtl w:val="true"/>
              </w:rPr>
              <w:t xml:space="preserve">. </w:t>
            </w:r>
            <w:r>
              <w:rPr>
                <w:rStyle w:val="IndexLink"/>
                <w:rtl w:val="true"/>
              </w:rPr>
              <w:t>اخلاق تبلیغاتی هواداران</w:t>
            </w:r>
            <w:r>
              <w:rPr>
                <w:rStyle w:val="IndexLink"/>
                <w:rtl w:val="true"/>
              </w:rPr>
              <w:tab/>
            </w:r>
            <w:r>
              <w:rPr>
                <w:rStyle w:val="IndexLink"/>
              </w:rPr>
              <w:t>50</w:t>
            </w:r>
          </w:hyperlink>
        </w:p>
        <w:p>
          <w:pPr>
            <w:pStyle w:val="Contents4"/>
            <w:tabs>
              <w:tab w:val="clear" w:pos="8176"/>
              <w:tab w:val="right" w:pos="9026" w:leader="dot"/>
            </w:tabs>
            <w:rPr/>
          </w:pPr>
          <w:hyperlink w:anchor="__RefHeading___Toc1399794_203518539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399796_2035185390">
            <w:r>
              <w:rPr>
                <w:webHidden/>
                <w:rStyle w:val="IndexLink"/>
                <w:rtl w:val="true"/>
              </w:rPr>
              <w:t>ب</w:t>
            </w:r>
            <w:r>
              <w:rPr>
                <w:rStyle w:val="IndexLink"/>
                <w:rtl w:val="true"/>
              </w:rPr>
              <w:t xml:space="preserve">) </w:t>
            </w:r>
            <w:r>
              <w:rPr>
                <w:rStyle w:val="IndexLink"/>
                <w:rtl w:val="true"/>
              </w:rPr>
              <w:t>رعایت معیارهای اخلاقی</w:t>
            </w:r>
            <w:r>
              <w:rPr>
                <w:rStyle w:val="IndexLink"/>
                <w:rtl w:val="true"/>
              </w:rPr>
              <w:tab/>
            </w:r>
            <w:r>
              <w:rPr>
                <w:rStyle w:val="IndexLink"/>
              </w:rPr>
              <w:t>51</w:t>
            </w:r>
          </w:hyperlink>
        </w:p>
        <w:p>
          <w:pPr>
            <w:pStyle w:val="Contents4"/>
            <w:tabs>
              <w:tab w:val="clear" w:pos="8176"/>
              <w:tab w:val="right" w:pos="9026" w:leader="dot"/>
            </w:tabs>
            <w:rPr/>
          </w:pPr>
          <w:hyperlink w:anchor="__RefHeading___Toc1399798_2035185390">
            <w:r>
              <w:rPr>
                <w:webHidden/>
                <w:rStyle w:val="IndexLink"/>
                <w:rtl w:val="true"/>
              </w:rPr>
              <w:t>د</w:t>
            </w:r>
            <w:r>
              <w:rPr>
                <w:rStyle w:val="IndexLink"/>
                <w:rtl w:val="true"/>
              </w:rPr>
              <w:t xml:space="preserve">) </w:t>
            </w:r>
            <w:r>
              <w:rPr>
                <w:rStyle w:val="IndexLink"/>
                <w:rtl w:val="true"/>
              </w:rPr>
              <w:t>پرهیز از تعصب‌های گروهی</w:t>
            </w:r>
            <w:r>
              <w:rPr>
                <w:rStyle w:val="IndexLink"/>
                <w:rtl w:val="true"/>
              </w:rPr>
              <w:tab/>
            </w:r>
            <w:r>
              <w:rPr>
                <w:rStyle w:val="IndexLink"/>
              </w:rPr>
              <w:t>52</w:t>
            </w:r>
          </w:hyperlink>
        </w:p>
        <w:p>
          <w:pPr>
            <w:pStyle w:val="Contents4"/>
            <w:tabs>
              <w:tab w:val="clear" w:pos="8176"/>
              <w:tab w:val="right" w:pos="9026" w:leader="dot"/>
            </w:tabs>
            <w:rPr/>
          </w:pPr>
          <w:hyperlink w:anchor="__RefHeading___Toc1399800_2035185390">
            <w:r>
              <w:rPr>
                <w:webHidden/>
                <w:rStyle w:val="IndexLink"/>
                <w:rtl w:val="true"/>
              </w:rPr>
              <w:t xml:space="preserve">هـ </w:t>
            </w:r>
            <w:r>
              <w:rPr>
                <w:rStyle w:val="IndexLink"/>
                <w:rtl w:val="true"/>
              </w:rPr>
              <w:t xml:space="preserve">) </w:t>
            </w:r>
            <w:r>
              <w:rPr>
                <w:rStyle w:val="IndexLink"/>
                <w:rtl w:val="true"/>
              </w:rPr>
              <w:t>تخریب نکردن دیگران</w:t>
            </w:r>
            <w:r>
              <w:rPr>
                <w:rStyle w:val="IndexLink"/>
                <w:rtl w:val="true"/>
              </w:rPr>
              <w:tab/>
            </w:r>
            <w:r>
              <w:rPr>
                <w:rStyle w:val="IndexLink"/>
              </w:rPr>
              <w:t>53</w:t>
            </w:r>
          </w:hyperlink>
        </w:p>
        <w:p>
          <w:pPr>
            <w:pStyle w:val="Contents4"/>
            <w:tabs>
              <w:tab w:val="clear" w:pos="8176"/>
              <w:tab w:val="right" w:pos="9026" w:leader="dot"/>
            </w:tabs>
            <w:rPr/>
          </w:pPr>
          <w:hyperlink w:anchor="__RefHeading___Toc1399802_2035185390">
            <w:r>
              <w:rPr>
                <w:webHidden/>
                <w:rStyle w:val="IndexLink"/>
                <w:rtl w:val="true"/>
              </w:rPr>
              <w:t>و</w:t>
            </w:r>
            <w:r>
              <w:rPr>
                <w:rStyle w:val="IndexLink"/>
                <w:rtl w:val="true"/>
              </w:rPr>
              <w:t xml:space="preserve">) </w:t>
            </w:r>
            <w:r>
              <w:rPr>
                <w:rStyle w:val="IndexLink"/>
                <w:rtl w:val="true"/>
              </w:rPr>
              <w:t>پرهیز از نفاق و دشمنی</w:t>
            </w:r>
            <w:r>
              <w:rPr>
                <w:rStyle w:val="IndexLink"/>
                <w:rtl w:val="true"/>
              </w:rPr>
              <w:tab/>
            </w:r>
            <w:r>
              <w:rPr>
                <w:rStyle w:val="IndexLink"/>
              </w:rPr>
              <w:t>54</w:t>
            </w:r>
          </w:hyperlink>
        </w:p>
        <w:p>
          <w:pPr>
            <w:pStyle w:val="Contents4"/>
            <w:tabs>
              <w:tab w:val="clear" w:pos="8176"/>
              <w:tab w:val="right" w:pos="9026" w:leader="dot"/>
            </w:tabs>
            <w:rPr/>
          </w:pPr>
          <w:hyperlink w:anchor="__RefHeading___Toc1399804_2035185390">
            <w:r>
              <w:rPr>
                <w:webHidden/>
                <w:rStyle w:val="IndexLink"/>
                <w:rtl w:val="true"/>
              </w:rPr>
              <w:t>ز</w:t>
            </w:r>
            <w:r>
              <w:rPr>
                <w:rStyle w:val="IndexLink"/>
                <w:rtl w:val="true"/>
              </w:rPr>
              <w:t xml:space="preserve">) </w:t>
            </w:r>
            <w:r>
              <w:rPr>
                <w:rStyle w:val="IndexLink"/>
                <w:rtl w:val="true"/>
              </w:rPr>
              <w:t>پرهیز از خشونت و درگیری</w:t>
            </w:r>
            <w:r>
              <w:rPr>
                <w:rStyle w:val="IndexLink"/>
                <w:rtl w:val="true"/>
              </w:rPr>
              <w:tab/>
            </w:r>
            <w:r>
              <w:rPr>
                <w:rStyle w:val="IndexLink"/>
              </w:rPr>
              <w:t>55</w:t>
            </w:r>
          </w:hyperlink>
        </w:p>
        <w:p>
          <w:pPr>
            <w:pStyle w:val="Contents3"/>
            <w:tabs>
              <w:tab w:val="clear" w:pos="8459"/>
              <w:tab w:val="right" w:pos="9026" w:leader="dot"/>
            </w:tabs>
            <w:rPr/>
          </w:pPr>
          <w:hyperlink w:anchor="__RefHeading___Toc1399806_2035185390">
            <w:r>
              <w:rPr>
                <w:webHidden/>
                <w:rStyle w:val="IndexLink"/>
              </w:rPr>
              <w:t>5</w:t>
            </w:r>
            <w:r>
              <w:rPr>
                <w:rStyle w:val="IndexLink"/>
                <w:rtl w:val="true"/>
              </w:rPr>
              <w:t xml:space="preserve">. </w:t>
            </w:r>
            <w:r>
              <w:rPr>
                <w:rStyle w:val="IndexLink"/>
                <w:rtl w:val="true"/>
              </w:rPr>
              <w:t>ویژگی‌های اخلاقی رأی‌دهندگان</w:t>
            </w:r>
            <w:r>
              <w:rPr>
                <w:rStyle w:val="IndexLink"/>
                <w:rtl w:val="true"/>
              </w:rPr>
              <w:tab/>
            </w:r>
            <w:r>
              <w:rPr>
                <w:rStyle w:val="IndexLink"/>
              </w:rPr>
              <w:t>55</w:t>
            </w:r>
          </w:hyperlink>
        </w:p>
        <w:p>
          <w:pPr>
            <w:pStyle w:val="Contents4"/>
            <w:tabs>
              <w:tab w:val="clear" w:pos="8176"/>
              <w:tab w:val="right" w:pos="9026" w:leader="dot"/>
            </w:tabs>
            <w:rPr/>
          </w:pPr>
          <w:hyperlink w:anchor="__RefHeading___Toc1399808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399810_2035185390">
            <w:r>
              <w:rPr>
                <w:webHidden/>
                <w:rStyle w:val="IndexLink"/>
                <w:rtl w:val="true"/>
              </w:rPr>
              <w:t>الف</w:t>
            </w:r>
            <w:r>
              <w:rPr>
                <w:rStyle w:val="IndexLink"/>
                <w:rtl w:val="true"/>
              </w:rPr>
              <w:t xml:space="preserve">) </w:t>
            </w:r>
            <w:r>
              <w:rPr>
                <w:rStyle w:val="IndexLink"/>
                <w:rtl w:val="true"/>
              </w:rPr>
              <w:t>آگاهی و بصیرت</w:t>
            </w:r>
            <w:r>
              <w:rPr>
                <w:rStyle w:val="IndexLink"/>
                <w:rtl w:val="true"/>
              </w:rPr>
              <w:tab/>
            </w:r>
            <w:r>
              <w:rPr>
                <w:rStyle w:val="IndexLink"/>
              </w:rPr>
              <w:t>56</w:t>
            </w:r>
          </w:hyperlink>
        </w:p>
        <w:p>
          <w:pPr>
            <w:pStyle w:val="Contents4"/>
            <w:tabs>
              <w:tab w:val="clear" w:pos="8176"/>
              <w:tab w:val="right" w:pos="9026" w:leader="dot"/>
            </w:tabs>
            <w:rPr/>
          </w:pPr>
          <w:hyperlink w:anchor="__RefHeading___Toc1399812_2035185390">
            <w:r>
              <w:rPr>
                <w:webHidden/>
                <w:rStyle w:val="IndexLink"/>
                <w:rtl w:val="true"/>
              </w:rPr>
              <w:t>ب</w:t>
            </w:r>
            <w:r>
              <w:rPr>
                <w:rStyle w:val="IndexLink"/>
                <w:rtl w:val="true"/>
              </w:rPr>
              <w:t xml:space="preserve">) </w:t>
            </w:r>
            <w:r>
              <w:rPr>
                <w:rStyle w:val="IndexLink"/>
                <w:rtl w:val="true"/>
              </w:rPr>
              <w:t>مشارکت فعال</w:t>
            </w:r>
            <w:r>
              <w:rPr>
                <w:rStyle w:val="IndexLink"/>
                <w:rtl w:val="true"/>
              </w:rPr>
              <w:tab/>
            </w:r>
            <w:r>
              <w:rPr>
                <w:rStyle w:val="IndexLink"/>
              </w:rPr>
              <w:t>56</w:t>
            </w:r>
          </w:hyperlink>
        </w:p>
        <w:p>
          <w:pPr>
            <w:pStyle w:val="Contents4"/>
            <w:tabs>
              <w:tab w:val="clear" w:pos="8176"/>
              <w:tab w:val="right" w:pos="9026" w:leader="dot"/>
            </w:tabs>
            <w:rPr/>
          </w:pPr>
          <w:hyperlink w:anchor="__RefHeading___Toc1399814_2035185390">
            <w:r>
              <w:rPr>
                <w:webHidden/>
                <w:rStyle w:val="IndexLink"/>
                <w:rtl w:val="true"/>
              </w:rPr>
              <w:t>ج</w:t>
            </w:r>
            <w:r>
              <w:rPr>
                <w:rStyle w:val="IndexLink"/>
                <w:rtl w:val="true"/>
              </w:rPr>
              <w:t xml:space="preserve">) </w:t>
            </w:r>
            <w:r>
              <w:rPr>
                <w:rStyle w:val="IndexLink"/>
                <w:rtl w:val="true"/>
              </w:rPr>
              <w:t>انتخاب اصلح</w:t>
            </w:r>
            <w:r>
              <w:rPr>
                <w:rStyle w:val="IndexLink"/>
                <w:rtl w:val="true"/>
              </w:rPr>
              <w:tab/>
            </w:r>
            <w:r>
              <w:rPr>
                <w:rStyle w:val="IndexLink"/>
              </w:rPr>
              <w:t>57</w:t>
            </w:r>
          </w:hyperlink>
        </w:p>
        <w:p>
          <w:pPr>
            <w:pStyle w:val="Contents4"/>
            <w:tabs>
              <w:tab w:val="clear" w:pos="8176"/>
              <w:tab w:val="right" w:pos="9026" w:leader="dot"/>
            </w:tabs>
            <w:rPr/>
          </w:pPr>
          <w:hyperlink w:anchor="__RefHeading___Toc1399816_2035185390">
            <w:r>
              <w:rPr>
                <w:webHidden/>
                <w:rStyle w:val="IndexLink"/>
                <w:rtl w:val="true"/>
              </w:rPr>
              <w:t>د</w:t>
            </w:r>
            <w:r>
              <w:rPr>
                <w:rStyle w:val="IndexLink"/>
                <w:rtl w:val="true"/>
              </w:rPr>
              <w:t xml:space="preserve">) </w:t>
            </w:r>
            <w:r>
              <w:rPr>
                <w:rStyle w:val="IndexLink"/>
                <w:rtl w:val="true"/>
              </w:rPr>
              <w:t>رعایت مصالح نظام</w:t>
            </w:r>
            <w:r>
              <w:rPr>
                <w:rStyle w:val="IndexLink"/>
                <w:rtl w:val="true"/>
              </w:rPr>
              <w:tab/>
            </w:r>
            <w:r>
              <w:rPr>
                <w:rStyle w:val="IndexLink"/>
              </w:rPr>
              <w:t>58</w:t>
            </w:r>
          </w:hyperlink>
        </w:p>
        <w:p>
          <w:pPr>
            <w:pStyle w:val="Contents4"/>
            <w:tabs>
              <w:tab w:val="clear" w:pos="8176"/>
              <w:tab w:val="right" w:pos="9026" w:leader="dot"/>
            </w:tabs>
            <w:rPr/>
          </w:pPr>
          <w:hyperlink w:anchor="__RefHeading___Toc1399818_2035185390">
            <w:r>
              <w:rPr>
                <w:webHidden/>
                <w:rStyle w:val="IndexLink"/>
                <w:rtl w:val="true"/>
              </w:rPr>
              <w:t>هـ</w:t>
            </w:r>
            <w:r>
              <w:rPr>
                <w:rStyle w:val="IndexLink"/>
                <w:rtl w:val="true"/>
              </w:rPr>
              <w:t xml:space="preserve">) </w:t>
            </w:r>
            <w:r>
              <w:rPr>
                <w:rStyle w:val="IndexLink"/>
                <w:rtl w:val="true"/>
              </w:rPr>
              <w:t>پرهیز از انتخاب کور و متعصبانه</w:t>
            </w:r>
            <w:r>
              <w:rPr>
                <w:rStyle w:val="IndexLink"/>
                <w:rtl w:val="true"/>
              </w:rPr>
              <w:tab/>
            </w:r>
            <w:r>
              <w:rPr>
                <w:rStyle w:val="IndexLink"/>
              </w:rPr>
              <w:t>58</w:t>
            </w:r>
          </w:hyperlink>
        </w:p>
        <w:p>
          <w:pPr>
            <w:pStyle w:val="Contents4"/>
            <w:tabs>
              <w:tab w:val="clear" w:pos="8176"/>
              <w:tab w:val="right" w:pos="9026" w:leader="dot"/>
            </w:tabs>
            <w:rPr/>
          </w:pPr>
          <w:hyperlink w:anchor="__RefHeading___Toc1399820_2035185390">
            <w:r>
              <w:rPr>
                <w:webHidden/>
                <w:rStyle w:val="IndexLink"/>
                <w:rtl w:val="true"/>
              </w:rPr>
              <w:t>و</w:t>
            </w:r>
            <w:r>
              <w:rPr>
                <w:rStyle w:val="IndexLink"/>
                <w:rtl w:val="true"/>
              </w:rPr>
              <w:t xml:space="preserve">) </w:t>
            </w:r>
            <w:r>
              <w:rPr>
                <w:rStyle w:val="IndexLink"/>
                <w:rtl w:val="true"/>
              </w:rPr>
              <w:t>پرهیز از تقلب</w:t>
            </w:r>
            <w:r>
              <w:rPr>
                <w:rStyle w:val="IndexLink"/>
                <w:rtl w:val="true"/>
              </w:rPr>
              <w:tab/>
            </w:r>
            <w:r>
              <w:rPr>
                <w:rStyle w:val="IndexLink"/>
              </w:rPr>
              <w:t>59</w:t>
            </w:r>
          </w:hyperlink>
        </w:p>
        <w:p>
          <w:pPr>
            <w:pStyle w:val="Contents3"/>
            <w:tabs>
              <w:tab w:val="clear" w:pos="8459"/>
              <w:tab w:val="right" w:pos="9026" w:leader="dot"/>
            </w:tabs>
            <w:rPr/>
          </w:pPr>
          <w:hyperlink w:anchor="__RefHeading___Toc1399822_2035185390">
            <w:r>
              <w:rPr>
                <w:webHidden/>
                <w:rStyle w:val="IndexLink"/>
              </w:rPr>
              <w:t>6</w:t>
            </w:r>
            <w:r>
              <w:rPr>
                <w:rStyle w:val="IndexLink"/>
                <w:rtl w:val="true"/>
              </w:rPr>
              <w:t xml:space="preserve"> . </w:t>
            </w:r>
            <w:r>
              <w:rPr>
                <w:rStyle w:val="IndexLink"/>
                <w:rtl w:val="true"/>
              </w:rPr>
              <w:t>معیارهای اخلاقی سازمان‌های دولتی</w:t>
            </w:r>
            <w:r>
              <w:rPr>
                <w:rStyle w:val="IndexLink"/>
                <w:rtl w:val="true"/>
              </w:rPr>
              <w:tab/>
            </w:r>
            <w:r>
              <w:rPr>
                <w:rStyle w:val="IndexLink"/>
              </w:rPr>
              <w:t>60</w:t>
            </w:r>
          </w:hyperlink>
        </w:p>
        <w:p>
          <w:pPr>
            <w:pStyle w:val="Contents4"/>
            <w:tabs>
              <w:tab w:val="clear" w:pos="8176"/>
              <w:tab w:val="right" w:pos="9026" w:leader="dot"/>
            </w:tabs>
            <w:rPr/>
          </w:pPr>
          <w:hyperlink w:anchor="__RefHeading___Toc1399824_203518539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399826_2035185390">
            <w:r>
              <w:rPr>
                <w:webHidden/>
                <w:rStyle w:val="IndexLink"/>
                <w:rtl w:val="true"/>
              </w:rPr>
              <w:t>الف</w:t>
            </w:r>
            <w:r>
              <w:rPr>
                <w:rStyle w:val="IndexLink"/>
                <w:rtl w:val="true"/>
              </w:rPr>
              <w:t xml:space="preserve">) </w:t>
            </w:r>
            <w:r>
              <w:rPr>
                <w:rStyle w:val="IndexLink"/>
                <w:rtl w:val="true"/>
              </w:rPr>
              <w:t>قانون‌مداری</w:t>
            </w:r>
            <w:r>
              <w:rPr>
                <w:rStyle w:val="IndexLink"/>
                <w:rtl w:val="true"/>
              </w:rPr>
              <w:tab/>
            </w:r>
            <w:r>
              <w:rPr>
                <w:rStyle w:val="IndexLink"/>
              </w:rPr>
              <w:t>60</w:t>
            </w:r>
          </w:hyperlink>
        </w:p>
        <w:p>
          <w:pPr>
            <w:pStyle w:val="Contents4"/>
            <w:tabs>
              <w:tab w:val="clear" w:pos="8176"/>
              <w:tab w:val="right" w:pos="9026" w:leader="dot"/>
            </w:tabs>
            <w:rPr/>
          </w:pPr>
          <w:hyperlink w:anchor="__RefHeading___Toc1399828_2035185390">
            <w:r>
              <w:rPr>
                <w:webHidden/>
                <w:rStyle w:val="IndexLink"/>
                <w:rtl w:val="true"/>
              </w:rPr>
              <w:t>ب</w:t>
            </w:r>
            <w:r>
              <w:rPr>
                <w:rStyle w:val="IndexLink"/>
                <w:rtl w:val="true"/>
              </w:rPr>
              <w:t xml:space="preserve">) </w:t>
            </w:r>
            <w:r>
              <w:rPr>
                <w:rStyle w:val="IndexLink"/>
                <w:rtl w:val="true"/>
              </w:rPr>
              <w:t>آگاهی‌بخشی</w:t>
            </w:r>
            <w:r>
              <w:rPr>
                <w:rStyle w:val="IndexLink"/>
                <w:rtl w:val="true"/>
              </w:rPr>
              <w:tab/>
            </w:r>
            <w:r>
              <w:rPr>
                <w:rStyle w:val="IndexLink"/>
              </w:rPr>
              <w:t>61</w:t>
            </w:r>
          </w:hyperlink>
        </w:p>
        <w:p>
          <w:pPr>
            <w:pStyle w:val="Contents4"/>
            <w:tabs>
              <w:tab w:val="clear" w:pos="8176"/>
              <w:tab w:val="right" w:pos="9026" w:leader="dot"/>
            </w:tabs>
            <w:rPr/>
          </w:pPr>
          <w:hyperlink w:anchor="__RefHeading___Toc1399830_2035185390">
            <w:r>
              <w:rPr>
                <w:webHidden/>
                <w:rStyle w:val="IndexLink"/>
                <w:rtl w:val="true"/>
              </w:rPr>
              <w:t>ج</w:t>
            </w:r>
            <w:r>
              <w:rPr>
                <w:rStyle w:val="IndexLink"/>
                <w:rtl w:val="true"/>
              </w:rPr>
              <w:t xml:space="preserve">) </w:t>
            </w:r>
            <w:r>
              <w:rPr>
                <w:rStyle w:val="IndexLink"/>
                <w:rtl w:val="true"/>
              </w:rPr>
              <w:t>تأمین آرامش و امنیت</w:t>
            </w:r>
            <w:r>
              <w:rPr>
                <w:rStyle w:val="IndexLink"/>
                <w:rtl w:val="true"/>
              </w:rPr>
              <w:tab/>
            </w:r>
            <w:r>
              <w:rPr>
                <w:rStyle w:val="IndexLink"/>
              </w:rPr>
              <w:t>61</w:t>
            </w:r>
          </w:hyperlink>
        </w:p>
        <w:p>
          <w:pPr>
            <w:pStyle w:val="Contents4"/>
            <w:tabs>
              <w:tab w:val="clear" w:pos="8176"/>
              <w:tab w:val="right" w:pos="9026" w:leader="dot"/>
            </w:tabs>
            <w:rPr/>
          </w:pPr>
          <w:hyperlink w:anchor="__RefHeading___Toc1399832_2035185390">
            <w:r>
              <w:rPr>
                <w:webHidden/>
                <w:rStyle w:val="IndexLink"/>
                <w:rtl w:val="true"/>
              </w:rPr>
              <w:t>د</w:t>
            </w:r>
            <w:r>
              <w:rPr>
                <w:rStyle w:val="IndexLink"/>
                <w:rtl w:val="true"/>
              </w:rPr>
              <w:t xml:space="preserve">) </w:t>
            </w:r>
            <w:r>
              <w:rPr>
                <w:rStyle w:val="IndexLink"/>
                <w:rtl w:val="true"/>
              </w:rPr>
              <w:t>تقویت مشارکت</w:t>
            </w:r>
            <w:r>
              <w:rPr>
                <w:rStyle w:val="IndexLink"/>
                <w:rtl w:val="true"/>
              </w:rPr>
              <w:tab/>
            </w:r>
            <w:r>
              <w:rPr>
                <w:rStyle w:val="IndexLink"/>
              </w:rPr>
              <w:t>62</w:t>
            </w:r>
          </w:hyperlink>
        </w:p>
        <w:p>
          <w:pPr>
            <w:pStyle w:val="Contents4"/>
            <w:tabs>
              <w:tab w:val="clear" w:pos="8176"/>
              <w:tab w:val="right" w:pos="9026" w:leader="dot"/>
            </w:tabs>
            <w:rPr/>
          </w:pPr>
          <w:hyperlink w:anchor="__RefHeading___Toc1399834_2035185390">
            <w:r>
              <w:rPr>
                <w:webHidden/>
                <w:rStyle w:val="IndexLink"/>
                <w:rtl w:val="true"/>
              </w:rPr>
              <w:t>و</w:t>
            </w:r>
            <w:r>
              <w:rPr>
                <w:rStyle w:val="IndexLink"/>
                <w:rtl w:val="true"/>
              </w:rPr>
              <w:t xml:space="preserve">) </w:t>
            </w:r>
            <w:r>
              <w:rPr>
                <w:rStyle w:val="IndexLink"/>
                <w:rtl w:val="true"/>
              </w:rPr>
              <w:t>افزایش اعتماد عمومی</w:t>
            </w:r>
            <w:r>
              <w:rPr>
                <w:rStyle w:val="IndexLink"/>
                <w:rtl w:val="true"/>
              </w:rPr>
              <w:tab/>
            </w:r>
            <w:r>
              <w:rPr>
                <w:rStyle w:val="IndexLink"/>
              </w:rPr>
              <w:t>63</w:t>
            </w:r>
          </w:hyperlink>
        </w:p>
        <w:p>
          <w:pPr>
            <w:pStyle w:val="Contents4"/>
            <w:tabs>
              <w:tab w:val="clear" w:pos="8176"/>
              <w:tab w:val="right" w:pos="9026" w:leader="dot"/>
            </w:tabs>
            <w:rPr/>
          </w:pPr>
          <w:hyperlink w:anchor="__RefHeading___Toc1399836_2035185390">
            <w:r>
              <w:rPr>
                <w:webHidden/>
                <w:rStyle w:val="IndexLink"/>
                <w:rtl w:val="true"/>
              </w:rPr>
              <w:t>هـ</w:t>
            </w:r>
            <w:r>
              <w:rPr>
                <w:rStyle w:val="IndexLink"/>
                <w:rtl w:val="true"/>
              </w:rPr>
              <w:t xml:space="preserve">) </w:t>
            </w:r>
            <w:r>
              <w:rPr>
                <w:rStyle w:val="IndexLink"/>
                <w:rtl w:val="true"/>
              </w:rPr>
              <w:t>حفظ بی‌طرفی</w:t>
            </w:r>
            <w:r>
              <w:rPr>
                <w:rStyle w:val="IndexLink"/>
                <w:rtl w:val="true"/>
              </w:rPr>
              <w:tab/>
            </w:r>
            <w:r>
              <w:rPr>
                <w:rStyle w:val="IndexLink"/>
              </w:rPr>
              <w:t>64</w:t>
            </w:r>
          </w:hyperlink>
        </w:p>
        <w:p>
          <w:pPr>
            <w:pStyle w:val="Contents4"/>
            <w:tabs>
              <w:tab w:val="clear" w:pos="8176"/>
              <w:tab w:val="right" w:pos="9026" w:leader="dot"/>
            </w:tabs>
            <w:rPr/>
          </w:pPr>
          <w:hyperlink w:anchor="__RefHeading___Toc1399838_2035185390">
            <w:r>
              <w:rPr>
                <w:webHidden/>
                <w:rStyle w:val="IndexLink"/>
                <w:rtl w:val="true"/>
              </w:rPr>
              <w:t>ز</w:t>
            </w:r>
            <w:r>
              <w:rPr>
                <w:rStyle w:val="IndexLink"/>
                <w:rtl w:val="true"/>
              </w:rPr>
              <w:t xml:space="preserve">) </w:t>
            </w:r>
            <w:r>
              <w:rPr>
                <w:rStyle w:val="IndexLink"/>
                <w:rtl w:val="true"/>
              </w:rPr>
              <w:t>نفی تبعیض</w:t>
            </w:r>
            <w:r>
              <w:rPr>
                <w:rStyle w:val="IndexLink"/>
                <w:rtl w:val="true"/>
              </w:rPr>
              <w:tab/>
            </w:r>
            <w:r>
              <w:rPr>
                <w:rStyle w:val="IndexLink"/>
              </w:rPr>
              <w:t>64</w:t>
            </w:r>
          </w:hyperlink>
        </w:p>
        <w:p>
          <w:pPr>
            <w:pStyle w:val="Contents4"/>
            <w:tabs>
              <w:tab w:val="clear" w:pos="8176"/>
              <w:tab w:val="right" w:pos="9026" w:leader="dot"/>
            </w:tabs>
            <w:rPr/>
          </w:pPr>
          <w:hyperlink w:anchor="__RefHeading___Toc1399840_2035185390">
            <w:r>
              <w:rPr>
                <w:webHidden/>
                <w:rStyle w:val="IndexLink"/>
                <w:rtl w:val="true"/>
              </w:rPr>
              <w:t>ح</w:t>
            </w:r>
            <w:r>
              <w:rPr>
                <w:rStyle w:val="IndexLink"/>
                <w:rtl w:val="true"/>
              </w:rPr>
              <w:t xml:space="preserve">) </w:t>
            </w:r>
            <w:r>
              <w:rPr>
                <w:rStyle w:val="IndexLink"/>
                <w:rtl w:val="true"/>
              </w:rPr>
              <w:t>برخورد با تخلف</w:t>
            </w:r>
            <w:r>
              <w:rPr>
                <w:rStyle w:val="IndexLink"/>
                <w:rtl w:val="true"/>
              </w:rPr>
              <w:tab/>
            </w:r>
            <w:r>
              <w:rPr>
                <w:rStyle w:val="IndexLink"/>
              </w:rPr>
              <w:t>65</w:t>
            </w:r>
          </w:hyperlink>
        </w:p>
        <w:p>
          <w:pPr>
            <w:pStyle w:val="Contents2"/>
            <w:tabs>
              <w:tab w:val="clear" w:pos="8743"/>
              <w:tab w:val="right" w:pos="9026" w:leader="dot"/>
            </w:tabs>
            <w:rPr/>
          </w:pPr>
          <w:hyperlink w:anchor="__RefHeading___Toc1399842_2035185390">
            <w:r>
              <w:rPr>
                <w:webHidden/>
                <w:rStyle w:val="IndexLink"/>
                <w:rtl w:val="true"/>
              </w:rPr>
              <w:t>فصل چهارم</w:t>
            </w:r>
            <w:r>
              <w:rPr>
                <w:rStyle w:val="IndexLink"/>
                <w:rtl w:val="true"/>
              </w:rPr>
              <w:t xml:space="preserve">: </w:t>
            </w:r>
            <w:r>
              <w:rPr>
                <w:rStyle w:val="IndexLink"/>
                <w:rtl w:val="true"/>
              </w:rPr>
              <w:t>خاستگاه تبلیغات غیراخلاقی</w:t>
            </w:r>
            <w:r>
              <w:rPr>
                <w:rStyle w:val="IndexLink"/>
                <w:rtl w:val="true"/>
              </w:rPr>
              <w:tab/>
            </w:r>
            <w:r>
              <w:rPr>
                <w:rStyle w:val="IndexLink"/>
              </w:rPr>
              <w:t>66</w:t>
            </w:r>
          </w:hyperlink>
        </w:p>
        <w:p>
          <w:pPr>
            <w:pStyle w:val="Contents3"/>
            <w:tabs>
              <w:tab w:val="clear" w:pos="8459"/>
              <w:tab w:val="right" w:pos="9026" w:leader="dot"/>
            </w:tabs>
            <w:rPr/>
          </w:pPr>
          <w:hyperlink w:anchor="__RefHeading___Toc1399844_203518539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99846_2035185390">
            <w:r>
              <w:rPr>
                <w:webHidden/>
                <w:rStyle w:val="IndexLink"/>
              </w:rPr>
              <w:t>1</w:t>
            </w:r>
            <w:r>
              <w:rPr>
                <w:rStyle w:val="IndexLink"/>
                <w:rtl w:val="true"/>
              </w:rPr>
              <w:t xml:space="preserve">. </w:t>
            </w:r>
            <w:r>
              <w:rPr>
                <w:rStyle w:val="IndexLink"/>
                <w:rtl w:val="true"/>
              </w:rPr>
              <w:t>کینه</w:t>
            </w:r>
            <w:r>
              <w:rPr>
                <w:rStyle w:val="IndexLink"/>
                <w:rtl w:val="true"/>
              </w:rPr>
              <w:tab/>
            </w:r>
            <w:r>
              <w:rPr>
                <w:rStyle w:val="IndexLink"/>
              </w:rPr>
              <w:t>66</w:t>
            </w:r>
          </w:hyperlink>
        </w:p>
        <w:p>
          <w:pPr>
            <w:pStyle w:val="Contents3"/>
            <w:tabs>
              <w:tab w:val="clear" w:pos="8459"/>
              <w:tab w:val="right" w:pos="9026" w:leader="dot"/>
            </w:tabs>
            <w:rPr/>
          </w:pPr>
          <w:hyperlink w:anchor="__RefHeading___Toc1399848_2035185390">
            <w:r>
              <w:rPr>
                <w:webHidden/>
                <w:rStyle w:val="IndexLink"/>
              </w:rPr>
              <w:t>2</w:t>
            </w:r>
            <w:r>
              <w:rPr>
                <w:rStyle w:val="IndexLink"/>
                <w:rtl w:val="true"/>
              </w:rPr>
              <w:t xml:space="preserve">. </w:t>
            </w:r>
            <w:r>
              <w:rPr>
                <w:rStyle w:val="IndexLink"/>
                <w:rtl w:val="true"/>
              </w:rPr>
              <w:t>حسد</w:t>
            </w:r>
            <w:r>
              <w:rPr>
                <w:rStyle w:val="IndexLink"/>
                <w:rtl w:val="true"/>
              </w:rPr>
              <w:tab/>
            </w:r>
            <w:r>
              <w:rPr>
                <w:rStyle w:val="IndexLink"/>
              </w:rPr>
              <w:t>68</w:t>
            </w:r>
          </w:hyperlink>
        </w:p>
        <w:p>
          <w:pPr>
            <w:pStyle w:val="Contents3"/>
            <w:tabs>
              <w:tab w:val="clear" w:pos="8459"/>
              <w:tab w:val="right" w:pos="9026" w:leader="dot"/>
            </w:tabs>
            <w:rPr/>
          </w:pPr>
          <w:hyperlink w:anchor="__RefHeading___Toc1399850_2035185390">
            <w:r>
              <w:rPr>
                <w:webHidden/>
                <w:rStyle w:val="IndexLink"/>
              </w:rPr>
              <w:t>3</w:t>
            </w:r>
            <w:r>
              <w:rPr>
                <w:rStyle w:val="IndexLink"/>
                <w:rtl w:val="true"/>
              </w:rPr>
              <w:t xml:space="preserve">. </w:t>
            </w:r>
            <w:r>
              <w:rPr>
                <w:rStyle w:val="IndexLink"/>
                <w:rtl w:val="true"/>
              </w:rPr>
              <w:t>دنیادوستی و ریاست‌طلبی</w:t>
            </w:r>
            <w:r>
              <w:rPr>
                <w:rStyle w:val="IndexLink"/>
                <w:rtl w:val="true"/>
              </w:rPr>
              <w:tab/>
            </w:r>
            <w:r>
              <w:rPr>
                <w:rStyle w:val="IndexLink"/>
              </w:rPr>
              <w:t>69</w:t>
            </w:r>
          </w:hyperlink>
        </w:p>
        <w:p>
          <w:pPr>
            <w:pStyle w:val="Contents3"/>
            <w:tabs>
              <w:tab w:val="clear" w:pos="8459"/>
              <w:tab w:val="right" w:pos="9026" w:leader="dot"/>
            </w:tabs>
            <w:rPr/>
          </w:pPr>
          <w:hyperlink w:anchor="__RefHeading___Toc1399852_2035185390">
            <w:r>
              <w:rPr>
                <w:webHidden/>
                <w:rStyle w:val="IndexLink"/>
              </w:rPr>
              <w:t>4</w:t>
            </w:r>
            <w:r>
              <w:rPr>
                <w:rStyle w:val="IndexLink"/>
                <w:rtl w:val="true"/>
              </w:rPr>
              <w:t xml:space="preserve">. </w:t>
            </w:r>
            <w:r>
              <w:rPr>
                <w:rStyle w:val="IndexLink"/>
                <w:rtl w:val="true"/>
              </w:rPr>
              <w:t>فزون‌طلبی</w:t>
            </w:r>
            <w:r>
              <w:rPr>
                <w:rStyle w:val="IndexLink"/>
                <w:rtl w:val="true"/>
              </w:rPr>
              <w:tab/>
            </w:r>
            <w:r>
              <w:rPr>
                <w:rStyle w:val="IndexLink"/>
              </w:rPr>
              <w:t>71</w:t>
            </w:r>
          </w:hyperlink>
        </w:p>
        <w:p>
          <w:pPr>
            <w:pStyle w:val="Contents3"/>
            <w:tabs>
              <w:tab w:val="clear" w:pos="8459"/>
              <w:tab w:val="right" w:pos="9026" w:leader="dot"/>
            </w:tabs>
            <w:rPr/>
          </w:pPr>
          <w:hyperlink w:anchor="__RefHeading___Toc1399854_2035185390">
            <w:r>
              <w:rPr>
                <w:webHidden/>
                <w:rStyle w:val="IndexLink"/>
              </w:rPr>
              <w:t>5</w:t>
            </w:r>
            <w:r>
              <w:rPr>
                <w:rStyle w:val="IndexLink"/>
                <w:rtl w:val="true"/>
              </w:rPr>
              <w:t xml:space="preserve">. </w:t>
            </w:r>
            <w:r>
              <w:rPr>
                <w:rStyle w:val="IndexLink"/>
                <w:rtl w:val="true"/>
              </w:rPr>
              <w:t>غفلت و ضعف بینش سیاسی</w:t>
            </w:r>
            <w:r>
              <w:rPr>
                <w:rStyle w:val="IndexLink"/>
                <w:rtl w:val="true"/>
              </w:rPr>
              <w:tab/>
            </w:r>
            <w:r>
              <w:rPr>
                <w:rStyle w:val="IndexLink"/>
              </w:rPr>
              <w:t>72</w:t>
            </w:r>
          </w:hyperlink>
        </w:p>
        <w:p>
          <w:pPr>
            <w:pStyle w:val="Contents3"/>
            <w:tabs>
              <w:tab w:val="clear" w:pos="8459"/>
              <w:tab w:val="right" w:pos="9026" w:leader="dot"/>
            </w:tabs>
            <w:rPr/>
          </w:pPr>
          <w:hyperlink w:anchor="__RefHeading___Toc1399856_2035185390">
            <w:r>
              <w:rPr>
                <w:webHidden/>
                <w:rStyle w:val="IndexLink"/>
              </w:rPr>
              <w:t>6</w:t>
            </w:r>
            <w:r>
              <w:rPr>
                <w:rStyle w:val="IndexLink"/>
                <w:rtl w:val="true"/>
              </w:rPr>
              <w:t xml:space="preserve"> . </w:t>
            </w:r>
            <w:r>
              <w:rPr>
                <w:rStyle w:val="IndexLink"/>
                <w:rtl w:val="true"/>
              </w:rPr>
              <w:t>خودپسندی</w:t>
            </w:r>
            <w:r>
              <w:rPr>
                <w:rStyle w:val="IndexLink"/>
                <w:rtl w:val="true"/>
              </w:rPr>
              <w:tab/>
            </w:r>
            <w:r>
              <w:rPr>
                <w:rStyle w:val="IndexLink"/>
              </w:rPr>
              <w:t>75</w:t>
            </w:r>
          </w:hyperlink>
        </w:p>
        <w:p>
          <w:pPr>
            <w:pStyle w:val="Contents3"/>
            <w:tabs>
              <w:tab w:val="clear" w:pos="8459"/>
              <w:tab w:val="right" w:pos="9026" w:leader="dot"/>
            </w:tabs>
            <w:rPr/>
          </w:pPr>
          <w:hyperlink w:anchor="__RefHeading___Toc1399858_2035185390">
            <w:r>
              <w:rPr>
                <w:webHidden/>
                <w:rStyle w:val="IndexLink"/>
              </w:rPr>
              <w:t>7</w:t>
            </w:r>
            <w:r>
              <w:rPr>
                <w:rStyle w:val="IndexLink"/>
                <w:rtl w:val="true"/>
              </w:rPr>
              <w:t xml:space="preserve">. </w:t>
            </w:r>
            <w:r>
              <w:rPr>
                <w:rStyle w:val="IndexLink"/>
                <w:rtl w:val="true"/>
              </w:rPr>
              <w:t>عصبیت و تعصب</w:t>
            </w:r>
            <w:r>
              <w:rPr>
                <w:rStyle w:val="IndexLink"/>
                <w:rtl w:val="true"/>
              </w:rPr>
              <w:tab/>
            </w:r>
            <w:r>
              <w:rPr>
                <w:rStyle w:val="IndexLink"/>
              </w:rPr>
              <w:t>77</w:t>
            </w:r>
          </w:hyperlink>
        </w:p>
        <w:p>
          <w:pPr>
            <w:pStyle w:val="Contents3"/>
            <w:tabs>
              <w:tab w:val="clear" w:pos="8459"/>
              <w:tab w:val="right" w:pos="9026" w:leader="dot"/>
            </w:tabs>
            <w:rPr/>
          </w:pPr>
          <w:hyperlink w:anchor="__RefHeading___Toc1399860_2035185390">
            <w:r>
              <w:rPr>
                <w:webHidden/>
                <w:rStyle w:val="IndexLink"/>
              </w:rPr>
              <w:t>8</w:t>
            </w:r>
            <w:r>
              <w:rPr>
                <w:rStyle w:val="IndexLink"/>
                <w:rtl w:val="true"/>
              </w:rPr>
              <w:t xml:space="preserve"> . </w:t>
            </w:r>
            <w:r>
              <w:rPr>
                <w:rStyle w:val="IndexLink"/>
                <w:rtl w:val="true"/>
              </w:rPr>
              <w:t>ضعف فرهنگ انتخاباتی</w:t>
            </w:r>
            <w:r>
              <w:rPr>
                <w:rStyle w:val="IndexLink"/>
                <w:rtl w:val="true"/>
              </w:rPr>
              <w:tab/>
            </w:r>
            <w:r>
              <w:rPr>
                <w:rStyle w:val="IndexLink"/>
              </w:rPr>
              <w:t>80</w:t>
            </w:r>
          </w:hyperlink>
        </w:p>
        <w:p>
          <w:pPr>
            <w:pStyle w:val="Contents2"/>
            <w:tabs>
              <w:tab w:val="clear" w:pos="8743"/>
              <w:tab w:val="right" w:pos="9026" w:leader="dot"/>
            </w:tabs>
            <w:rPr/>
          </w:pPr>
          <w:hyperlink w:anchor="__RefHeading___Toc1399862_2035185390">
            <w:r>
              <w:rPr>
                <w:webHidden/>
                <w:rStyle w:val="IndexLink"/>
                <w:rtl w:val="true"/>
              </w:rPr>
              <w:t>فصل پنجم</w:t>
            </w:r>
            <w:r>
              <w:rPr>
                <w:rStyle w:val="IndexLink"/>
                <w:rtl w:val="true"/>
              </w:rPr>
              <w:t>:</w:t>
            </w:r>
            <w:r>
              <w:rPr>
                <w:rStyle w:val="IndexLink"/>
                <w:rtl w:val="true"/>
              </w:rPr>
              <w:t>پی‌آمدهای تبلیغات غیراخلاقی و شیوه‌های بهبود آن</w:t>
            </w:r>
            <w:r>
              <w:rPr>
                <w:rStyle w:val="IndexLink"/>
                <w:rtl w:val="true"/>
              </w:rPr>
              <w:tab/>
            </w:r>
            <w:r>
              <w:rPr>
                <w:rStyle w:val="IndexLink"/>
              </w:rPr>
              <w:t>83</w:t>
            </w:r>
          </w:hyperlink>
        </w:p>
        <w:p>
          <w:pPr>
            <w:pStyle w:val="Contents3"/>
            <w:tabs>
              <w:tab w:val="clear" w:pos="8459"/>
              <w:tab w:val="right" w:pos="9026" w:leader="dot"/>
            </w:tabs>
            <w:rPr/>
          </w:pPr>
          <w:hyperlink w:anchor="__RefHeading___Toc1399864_203518539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399866_2035185390">
            <w:r>
              <w:rPr>
                <w:webHidden/>
                <w:rStyle w:val="IndexLink"/>
              </w:rPr>
              <w:t>1</w:t>
            </w:r>
            <w:r>
              <w:rPr>
                <w:rStyle w:val="IndexLink"/>
                <w:rtl w:val="true"/>
              </w:rPr>
              <w:t xml:space="preserve">. </w:t>
            </w:r>
            <w:r>
              <w:rPr>
                <w:rStyle w:val="IndexLink"/>
                <w:rtl w:val="true"/>
              </w:rPr>
              <w:t>پی‌آمدهای تبلیغات غیراخلاقی</w:t>
            </w:r>
            <w:r>
              <w:rPr>
                <w:rStyle w:val="IndexLink"/>
                <w:rtl w:val="true"/>
              </w:rPr>
              <w:tab/>
            </w:r>
            <w:r>
              <w:rPr>
                <w:rStyle w:val="IndexLink"/>
              </w:rPr>
              <w:t>83</w:t>
            </w:r>
          </w:hyperlink>
        </w:p>
        <w:p>
          <w:pPr>
            <w:pStyle w:val="Contents4"/>
            <w:tabs>
              <w:tab w:val="clear" w:pos="8176"/>
              <w:tab w:val="right" w:pos="9026" w:leader="dot"/>
            </w:tabs>
            <w:rPr/>
          </w:pPr>
          <w:hyperlink w:anchor="__RefHeading___Toc1399868_2035185390">
            <w:r>
              <w:rPr>
                <w:webHidden/>
                <w:rStyle w:val="IndexLink"/>
                <w:rtl w:val="true"/>
              </w:rPr>
              <w:t>الف</w:t>
            </w:r>
            <w:r>
              <w:rPr>
                <w:rStyle w:val="IndexLink"/>
                <w:rtl w:val="true"/>
              </w:rPr>
              <w:t xml:space="preserve">) </w:t>
            </w:r>
            <w:r>
              <w:rPr>
                <w:rStyle w:val="IndexLink"/>
                <w:rtl w:val="true"/>
              </w:rPr>
              <w:t>کاهش اعتماد عمومی نسبت به حکومت</w:t>
            </w:r>
            <w:r>
              <w:rPr>
                <w:rStyle w:val="IndexLink"/>
                <w:rtl w:val="true"/>
              </w:rPr>
              <w:tab/>
            </w:r>
            <w:r>
              <w:rPr>
                <w:rStyle w:val="IndexLink"/>
              </w:rPr>
              <w:t>83</w:t>
            </w:r>
          </w:hyperlink>
        </w:p>
        <w:p>
          <w:pPr>
            <w:pStyle w:val="Contents4"/>
            <w:tabs>
              <w:tab w:val="clear" w:pos="8176"/>
              <w:tab w:val="right" w:pos="9026" w:leader="dot"/>
            </w:tabs>
            <w:rPr/>
          </w:pPr>
          <w:hyperlink w:anchor="__RefHeading___Toc1399870_2035185390">
            <w:r>
              <w:rPr>
                <w:webHidden/>
                <w:rStyle w:val="IndexLink"/>
                <w:rtl w:val="true"/>
              </w:rPr>
              <w:t>ب</w:t>
            </w:r>
            <w:r>
              <w:rPr>
                <w:rStyle w:val="IndexLink"/>
                <w:rtl w:val="true"/>
              </w:rPr>
              <w:t xml:space="preserve">) </w:t>
            </w:r>
            <w:r>
              <w:rPr>
                <w:rStyle w:val="IndexLink"/>
                <w:rtl w:val="true"/>
              </w:rPr>
              <w:t>تضعیف ارزش‌های دینی</w:t>
            </w:r>
            <w:r>
              <w:rPr>
                <w:rStyle w:val="IndexLink"/>
                <w:rtl w:val="true"/>
              </w:rPr>
              <w:tab/>
            </w:r>
            <w:r>
              <w:rPr>
                <w:rStyle w:val="IndexLink"/>
              </w:rPr>
              <w:t>84</w:t>
            </w:r>
          </w:hyperlink>
        </w:p>
        <w:p>
          <w:pPr>
            <w:pStyle w:val="Contents4"/>
            <w:tabs>
              <w:tab w:val="clear" w:pos="8176"/>
              <w:tab w:val="right" w:pos="9026" w:leader="dot"/>
            </w:tabs>
            <w:rPr/>
          </w:pPr>
          <w:hyperlink w:anchor="__RefHeading___Toc1399872_2035185390">
            <w:r>
              <w:rPr>
                <w:webHidden/>
                <w:rStyle w:val="IndexLink"/>
                <w:rtl w:val="true"/>
              </w:rPr>
              <w:t>ج</w:t>
            </w:r>
            <w:r>
              <w:rPr>
                <w:rStyle w:val="IndexLink"/>
                <w:rtl w:val="true"/>
              </w:rPr>
              <w:t xml:space="preserve">) </w:t>
            </w:r>
            <w:r>
              <w:rPr>
                <w:rStyle w:val="IndexLink"/>
                <w:rtl w:val="true"/>
              </w:rPr>
              <w:t>کاهش مقبولیت نظام و افزایش نارضایتی</w:t>
            </w:r>
            <w:r>
              <w:rPr>
                <w:rStyle w:val="IndexLink"/>
                <w:rtl w:val="true"/>
              </w:rPr>
              <w:tab/>
            </w:r>
            <w:r>
              <w:rPr>
                <w:rStyle w:val="IndexLink"/>
              </w:rPr>
              <w:t>85</w:t>
            </w:r>
          </w:hyperlink>
        </w:p>
        <w:p>
          <w:pPr>
            <w:pStyle w:val="Contents4"/>
            <w:tabs>
              <w:tab w:val="clear" w:pos="8176"/>
              <w:tab w:val="right" w:pos="9026" w:leader="dot"/>
            </w:tabs>
            <w:rPr/>
          </w:pPr>
          <w:hyperlink w:anchor="__RefHeading___Toc1399874_2035185390">
            <w:r>
              <w:rPr>
                <w:webHidden/>
                <w:rStyle w:val="IndexLink"/>
                <w:rtl w:val="true"/>
              </w:rPr>
              <w:t>د</w:t>
            </w:r>
            <w:r>
              <w:rPr>
                <w:rStyle w:val="IndexLink"/>
                <w:rtl w:val="true"/>
              </w:rPr>
              <w:t xml:space="preserve">) </w:t>
            </w:r>
            <w:r>
              <w:rPr>
                <w:rStyle w:val="IndexLink"/>
                <w:rtl w:val="true"/>
              </w:rPr>
              <w:t>ایجاد و افزایش دشمنی</w:t>
            </w:r>
            <w:r>
              <w:rPr>
                <w:rStyle w:val="IndexLink"/>
                <w:rtl w:val="true"/>
              </w:rPr>
              <w:tab/>
            </w:r>
            <w:r>
              <w:rPr>
                <w:rStyle w:val="IndexLink"/>
              </w:rPr>
              <w:t>87</w:t>
            </w:r>
          </w:hyperlink>
        </w:p>
        <w:p>
          <w:pPr>
            <w:pStyle w:val="Contents4"/>
            <w:tabs>
              <w:tab w:val="clear" w:pos="8176"/>
              <w:tab w:val="right" w:pos="9026" w:leader="dot"/>
            </w:tabs>
            <w:rPr/>
          </w:pPr>
          <w:hyperlink w:anchor="__RefHeading___Toc1399876_2035185390">
            <w:r>
              <w:rPr>
                <w:webHidden/>
                <w:rStyle w:val="IndexLink"/>
                <w:rtl w:val="true"/>
              </w:rPr>
              <w:t>ه</w:t>
            </w:r>
            <w:r>
              <w:rPr>
                <w:rStyle w:val="IndexLink"/>
                <w:rtl w:val="true"/>
              </w:rPr>
              <w:t xml:space="preserve">) </w:t>
            </w:r>
            <w:r>
              <w:rPr>
                <w:rStyle w:val="IndexLink"/>
                <w:rtl w:val="true"/>
              </w:rPr>
              <w:t>ایجاد و افزایش حس انتقام‌جویی</w:t>
            </w:r>
            <w:r>
              <w:rPr>
                <w:rStyle w:val="IndexLink"/>
                <w:rtl w:val="true"/>
              </w:rPr>
              <w:tab/>
            </w:r>
            <w:r>
              <w:rPr>
                <w:rStyle w:val="IndexLink"/>
              </w:rPr>
              <w:t>88</w:t>
            </w:r>
          </w:hyperlink>
        </w:p>
        <w:p>
          <w:pPr>
            <w:pStyle w:val="Contents4"/>
            <w:tabs>
              <w:tab w:val="clear" w:pos="8176"/>
              <w:tab w:val="right" w:pos="9026" w:leader="dot"/>
            </w:tabs>
            <w:rPr/>
          </w:pPr>
          <w:hyperlink w:anchor="__RefHeading___Toc1399878_2035185390">
            <w:r>
              <w:rPr>
                <w:webHidden/>
                <w:rStyle w:val="IndexLink"/>
                <w:rtl w:val="true"/>
              </w:rPr>
              <w:t>و</w:t>
            </w:r>
            <w:r>
              <w:rPr>
                <w:rStyle w:val="IndexLink"/>
                <w:rtl w:val="true"/>
              </w:rPr>
              <w:t xml:space="preserve">) </w:t>
            </w:r>
            <w:r>
              <w:rPr>
                <w:rStyle w:val="IndexLink"/>
                <w:rtl w:val="true"/>
              </w:rPr>
              <w:t>کاهش مشارکت و تضعیف نظام</w:t>
            </w:r>
            <w:r>
              <w:rPr>
                <w:rStyle w:val="IndexLink"/>
                <w:rtl w:val="true"/>
              </w:rPr>
              <w:tab/>
            </w:r>
            <w:r>
              <w:rPr>
                <w:rStyle w:val="IndexLink"/>
              </w:rPr>
              <w:t>89</w:t>
            </w:r>
          </w:hyperlink>
        </w:p>
        <w:p>
          <w:pPr>
            <w:pStyle w:val="Contents4"/>
            <w:tabs>
              <w:tab w:val="clear" w:pos="8176"/>
              <w:tab w:val="right" w:pos="9026" w:leader="dot"/>
            </w:tabs>
            <w:rPr/>
          </w:pPr>
          <w:hyperlink w:anchor="__RefHeading___Toc1399880_2035185390">
            <w:r>
              <w:rPr>
                <w:webHidden/>
                <w:rStyle w:val="IndexLink"/>
                <w:rtl w:val="true"/>
              </w:rPr>
              <w:t>ز</w:t>
            </w:r>
            <w:r>
              <w:rPr>
                <w:rStyle w:val="IndexLink"/>
                <w:rtl w:val="true"/>
              </w:rPr>
              <w:t xml:space="preserve">) </w:t>
            </w:r>
            <w:r>
              <w:rPr>
                <w:rStyle w:val="IndexLink"/>
                <w:rtl w:val="true"/>
              </w:rPr>
              <w:t>گسترش فرهنگ نادرست انتخاباتی</w:t>
            </w:r>
            <w:r>
              <w:rPr>
                <w:rStyle w:val="IndexLink"/>
                <w:rtl w:val="true"/>
              </w:rPr>
              <w:tab/>
            </w:r>
            <w:r>
              <w:rPr>
                <w:rStyle w:val="IndexLink"/>
              </w:rPr>
              <w:t>90</w:t>
            </w:r>
          </w:hyperlink>
        </w:p>
        <w:p>
          <w:pPr>
            <w:pStyle w:val="Contents3"/>
            <w:tabs>
              <w:tab w:val="clear" w:pos="8459"/>
              <w:tab w:val="right" w:pos="9026" w:leader="dot"/>
            </w:tabs>
            <w:rPr/>
          </w:pPr>
          <w:hyperlink w:anchor="__RefHeading___Toc1399882_2035185390">
            <w:r>
              <w:rPr>
                <w:webHidden/>
                <w:rStyle w:val="IndexLink"/>
              </w:rPr>
              <w:t>2</w:t>
            </w:r>
            <w:r>
              <w:rPr>
                <w:rStyle w:val="IndexLink"/>
                <w:rtl w:val="true"/>
              </w:rPr>
              <w:t xml:space="preserve">. </w:t>
            </w:r>
            <w:r>
              <w:rPr>
                <w:rStyle w:val="IndexLink"/>
                <w:rtl w:val="true"/>
              </w:rPr>
              <w:t>شیوه‌های بهبود تبلیغات اخلاقی</w:t>
            </w:r>
            <w:r>
              <w:rPr>
                <w:rStyle w:val="IndexLink"/>
                <w:rtl w:val="true"/>
              </w:rPr>
              <w:tab/>
            </w:r>
            <w:r>
              <w:rPr>
                <w:rStyle w:val="IndexLink"/>
              </w:rPr>
              <w:t>91</w:t>
            </w:r>
          </w:hyperlink>
        </w:p>
        <w:p>
          <w:pPr>
            <w:pStyle w:val="Contents4"/>
            <w:tabs>
              <w:tab w:val="clear" w:pos="8176"/>
              <w:tab w:val="right" w:pos="9026" w:leader="dot"/>
            </w:tabs>
            <w:rPr/>
          </w:pPr>
          <w:hyperlink w:anchor="__RefHeading___Toc1399884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399886_2035185390">
            <w:r>
              <w:rPr>
                <w:webHidden/>
                <w:rStyle w:val="IndexLink"/>
                <w:rtl w:val="true"/>
              </w:rPr>
              <w:t>الف</w:t>
            </w:r>
            <w:r>
              <w:rPr>
                <w:rStyle w:val="IndexLink"/>
                <w:rtl w:val="true"/>
              </w:rPr>
              <w:t xml:space="preserve">) </w:t>
            </w:r>
            <w:r>
              <w:rPr>
                <w:rStyle w:val="IndexLink"/>
                <w:rtl w:val="true"/>
              </w:rPr>
              <w:t>آموزش هنجارهای تبلیغاتی</w:t>
            </w:r>
            <w:r>
              <w:rPr>
                <w:rStyle w:val="IndexLink"/>
                <w:rtl w:val="true"/>
              </w:rPr>
              <w:tab/>
            </w:r>
            <w:r>
              <w:rPr>
                <w:rStyle w:val="IndexLink"/>
              </w:rPr>
              <w:t>91</w:t>
            </w:r>
          </w:hyperlink>
        </w:p>
        <w:p>
          <w:pPr>
            <w:pStyle w:val="Contents4"/>
            <w:tabs>
              <w:tab w:val="clear" w:pos="8176"/>
              <w:tab w:val="right" w:pos="9026" w:leader="dot"/>
            </w:tabs>
            <w:rPr/>
          </w:pPr>
          <w:hyperlink w:anchor="__RefHeading___Toc1399888_2035185390">
            <w:r>
              <w:rPr>
                <w:webHidden/>
                <w:rStyle w:val="IndexLink"/>
                <w:rtl w:val="true"/>
              </w:rPr>
              <w:t>ب</w:t>
            </w:r>
            <w:r>
              <w:rPr>
                <w:rStyle w:val="IndexLink"/>
                <w:rtl w:val="true"/>
              </w:rPr>
              <w:t xml:space="preserve">) </w:t>
            </w:r>
            <w:r>
              <w:rPr>
                <w:rStyle w:val="IndexLink"/>
                <w:rtl w:val="true"/>
              </w:rPr>
              <w:t>شفاف سازی قانونی</w:t>
            </w:r>
            <w:r>
              <w:rPr>
                <w:rStyle w:val="IndexLink"/>
                <w:rtl w:val="true"/>
              </w:rPr>
              <w:tab/>
            </w:r>
            <w:r>
              <w:rPr>
                <w:rStyle w:val="IndexLink"/>
              </w:rPr>
              <w:t>92</w:t>
            </w:r>
          </w:hyperlink>
        </w:p>
        <w:p>
          <w:pPr>
            <w:pStyle w:val="Contents4"/>
            <w:tabs>
              <w:tab w:val="clear" w:pos="8176"/>
              <w:tab w:val="right" w:pos="9026" w:leader="dot"/>
            </w:tabs>
            <w:rPr/>
          </w:pPr>
          <w:hyperlink w:anchor="__RefHeading___Toc1399890_2035185390">
            <w:r>
              <w:rPr>
                <w:webHidden/>
                <w:rStyle w:val="IndexLink"/>
                <w:rtl w:val="true"/>
              </w:rPr>
              <w:t>ج</w:t>
            </w:r>
            <w:r>
              <w:rPr>
                <w:rStyle w:val="IndexLink"/>
                <w:rtl w:val="true"/>
              </w:rPr>
              <w:t xml:space="preserve">) </w:t>
            </w:r>
            <w:r>
              <w:rPr>
                <w:rStyle w:val="IndexLink"/>
                <w:rtl w:val="true"/>
              </w:rPr>
              <w:t>نظارت دقیق و منظم</w:t>
            </w:r>
            <w:r>
              <w:rPr>
                <w:rStyle w:val="IndexLink"/>
                <w:rtl w:val="true"/>
              </w:rPr>
              <w:tab/>
            </w:r>
            <w:r>
              <w:rPr>
                <w:rStyle w:val="IndexLink"/>
              </w:rPr>
              <w:t>92</w:t>
            </w:r>
          </w:hyperlink>
        </w:p>
        <w:p>
          <w:pPr>
            <w:pStyle w:val="Contents4"/>
            <w:tabs>
              <w:tab w:val="clear" w:pos="8176"/>
              <w:tab w:val="right" w:pos="9026" w:leader="dot"/>
            </w:tabs>
            <w:rPr/>
          </w:pPr>
          <w:hyperlink w:anchor="__RefHeading___Toc1399892_2035185390">
            <w:r>
              <w:rPr>
                <w:webHidden/>
                <w:rStyle w:val="IndexLink"/>
                <w:rtl w:val="true"/>
              </w:rPr>
              <w:t>د</w:t>
            </w:r>
            <w:r>
              <w:rPr>
                <w:rStyle w:val="IndexLink"/>
                <w:rtl w:val="true"/>
              </w:rPr>
              <w:t xml:space="preserve">) </w:t>
            </w:r>
            <w:r>
              <w:rPr>
                <w:rStyle w:val="IndexLink"/>
                <w:rtl w:val="true"/>
              </w:rPr>
              <w:t>برخورد جدی با تخلف‌ها</w:t>
            </w:r>
            <w:r>
              <w:rPr>
                <w:rStyle w:val="IndexLink"/>
                <w:rtl w:val="true"/>
              </w:rPr>
              <w:tab/>
            </w:r>
            <w:r>
              <w:rPr>
                <w:rStyle w:val="IndexLink"/>
              </w:rPr>
              <w:t>92</w:t>
            </w:r>
          </w:hyperlink>
        </w:p>
        <w:p>
          <w:pPr>
            <w:pStyle w:val="Contents2"/>
            <w:tabs>
              <w:tab w:val="clear" w:pos="8743"/>
              <w:tab w:val="right" w:pos="9026" w:leader="dot"/>
            </w:tabs>
            <w:rPr/>
          </w:pPr>
          <w:hyperlink w:anchor="__RefHeading___Toc1399894_2035185390">
            <w:r>
              <w:rPr>
                <w:webHidden/>
                <w:rStyle w:val="IndexLink"/>
                <w:rtl w:val="true"/>
              </w:rPr>
              <w:t>فصل ششم</w:t>
            </w:r>
            <w:r>
              <w:rPr>
                <w:rStyle w:val="IndexLink"/>
                <w:rtl w:val="true"/>
              </w:rPr>
              <w:t xml:space="preserve">: </w:t>
            </w:r>
            <w:r>
              <w:rPr>
                <w:rStyle w:val="IndexLink"/>
                <w:rtl w:val="true"/>
              </w:rPr>
              <w:t>همراه با برنامه‌سازان</w:t>
            </w:r>
            <w:r>
              <w:rPr>
                <w:rStyle w:val="IndexLink"/>
                <w:rtl w:val="true"/>
              </w:rPr>
              <w:tab/>
            </w:r>
            <w:r>
              <w:rPr>
                <w:rStyle w:val="IndexLink"/>
              </w:rPr>
              <w:t>94</w:t>
            </w:r>
          </w:hyperlink>
        </w:p>
        <w:p>
          <w:pPr>
            <w:pStyle w:val="Contents3"/>
            <w:tabs>
              <w:tab w:val="clear" w:pos="8459"/>
              <w:tab w:val="right" w:pos="9026" w:leader="dot"/>
            </w:tabs>
            <w:rPr/>
          </w:pPr>
          <w:hyperlink w:anchor="__RefHeading___Toc1399896_203518539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399898_2035185390">
            <w:r>
              <w:rPr>
                <w:webHidden/>
                <w:rStyle w:val="IndexLink"/>
                <w:rtl w:val="true"/>
              </w:rPr>
              <w:t>نقش رسانه در مراحل انتخابات</w:t>
            </w:r>
            <w:r>
              <w:rPr>
                <w:rStyle w:val="IndexLink"/>
                <w:rtl w:val="true"/>
              </w:rPr>
              <w:tab/>
            </w:r>
            <w:r>
              <w:rPr>
                <w:rStyle w:val="IndexLink"/>
              </w:rPr>
              <w:t>94</w:t>
            </w:r>
          </w:hyperlink>
        </w:p>
        <w:p>
          <w:pPr>
            <w:pStyle w:val="Contents4"/>
            <w:tabs>
              <w:tab w:val="clear" w:pos="8176"/>
              <w:tab w:val="right" w:pos="9026" w:leader="dot"/>
            </w:tabs>
            <w:rPr/>
          </w:pPr>
          <w:hyperlink w:anchor="__RefHeading___Toc1399900_2035185390">
            <w:r>
              <w:rPr>
                <w:webHidden/>
                <w:rStyle w:val="IndexLink"/>
                <w:rtl w:val="true"/>
              </w:rPr>
              <w:t>مرحله اول ـ دوران مبارزه</w:t>
            </w:r>
            <w:r>
              <w:rPr>
                <w:rStyle w:val="IndexLink"/>
                <w:rtl w:val="true"/>
              </w:rPr>
              <w:tab/>
            </w:r>
            <w:r>
              <w:rPr>
                <w:rStyle w:val="IndexLink"/>
              </w:rPr>
              <w:t>94</w:t>
            </w:r>
          </w:hyperlink>
        </w:p>
        <w:p>
          <w:pPr>
            <w:pStyle w:val="Contents5"/>
            <w:tabs>
              <w:tab w:val="clear" w:pos="7892"/>
              <w:tab w:val="right" w:pos="9026" w:leader="dot"/>
            </w:tabs>
            <w:rPr/>
          </w:pPr>
          <w:hyperlink w:anchor="__RefHeading___Toc1399902_203518539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399904_2035185390">
            <w:r>
              <w:rPr>
                <w:webHidden/>
                <w:rStyle w:val="IndexLink"/>
              </w:rPr>
              <w:t>1</w:t>
            </w:r>
            <w:r>
              <w:rPr>
                <w:rStyle w:val="IndexLink"/>
                <w:rtl w:val="true"/>
              </w:rPr>
              <w:t xml:space="preserve">. </w:t>
            </w:r>
            <w:r>
              <w:rPr>
                <w:rStyle w:val="IndexLink"/>
                <w:rtl w:val="true"/>
              </w:rPr>
              <w:t>تبیین معیارهای قانونی و اخلاقی</w:t>
            </w:r>
            <w:r>
              <w:rPr>
                <w:rStyle w:val="IndexLink"/>
                <w:rtl w:val="true"/>
              </w:rPr>
              <w:tab/>
            </w:r>
            <w:r>
              <w:rPr>
                <w:rStyle w:val="IndexLink"/>
              </w:rPr>
              <w:t>95</w:t>
            </w:r>
          </w:hyperlink>
        </w:p>
        <w:p>
          <w:pPr>
            <w:pStyle w:val="Contents5"/>
            <w:tabs>
              <w:tab w:val="clear" w:pos="7892"/>
              <w:tab w:val="right" w:pos="9026" w:leader="dot"/>
            </w:tabs>
            <w:rPr/>
          </w:pPr>
          <w:hyperlink w:anchor="__RefHeading___Toc1399906_2035185390">
            <w:r>
              <w:rPr>
                <w:webHidden/>
                <w:rStyle w:val="IndexLink"/>
              </w:rPr>
              <w:t>2</w:t>
            </w:r>
            <w:r>
              <w:rPr>
                <w:rStyle w:val="IndexLink"/>
                <w:rtl w:val="true"/>
              </w:rPr>
              <w:t xml:space="preserve">. </w:t>
            </w:r>
            <w:r>
              <w:rPr>
                <w:rStyle w:val="IndexLink"/>
                <w:rtl w:val="true"/>
              </w:rPr>
              <w:t>تبیین پی‌آمدهای تخلف از قانون</w:t>
            </w:r>
            <w:r>
              <w:rPr>
                <w:rStyle w:val="IndexLink"/>
                <w:rtl w:val="true"/>
              </w:rPr>
              <w:tab/>
            </w:r>
            <w:r>
              <w:rPr>
                <w:rStyle w:val="IndexLink"/>
              </w:rPr>
              <w:t>96</w:t>
            </w:r>
          </w:hyperlink>
        </w:p>
        <w:p>
          <w:pPr>
            <w:pStyle w:val="Contents5"/>
            <w:tabs>
              <w:tab w:val="clear" w:pos="7892"/>
              <w:tab w:val="right" w:pos="9026" w:leader="dot"/>
            </w:tabs>
            <w:rPr/>
          </w:pPr>
          <w:hyperlink w:anchor="__RefHeading___Toc1399908_2035185390">
            <w:r>
              <w:rPr>
                <w:webHidden/>
                <w:rStyle w:val="IndexLink"/>
              </w:rPr>
              <w:t>3</w:t>
            </w:r>
            <w:r>
              <w:rPr>
                <w:rStyle w:val="IndexLink"/>
                <w:rtl w:val="true"/>
              </w:rPr>
              <w:t xml:space="preserve">. </w:t>
            </w:r>
            <w:r>
              <w:rPr>
                <w:rStyle w:val="IndexLink"/>
                <w:rtl w:val="true"/>
              </w:rPr>
              <w:t>تبیین ریشه‌های بداخلاقی</w:t>
            </w:r>
            <w:r>
              <w:rPr>
                <w:rStyle w:val="IndexLink"/>
                <w:rtl w:val="true"/>
              </w:rPr>
              <w:tab/>
            </w:r>
            <w:r>
              <w:rPr>
                <w:rStyle w:val="IndexLink"/>
              </w:rPr>
              <w:t>96</w:t>
            </w:r>
          </w:hyperlink>
        </w:p>
        <w:p>
          <w:pPr>
            <w:pStyle w:val="Contents5"/>
            <w:tabs>
              <w:tab w:val="clear" w:pos="7892"/>
              <w:tab w:val="right" w:pos="9026" w:leader="dot"/>
            </w:tabs>
            <w:rPr/>
          </w:pPr>
          <w:hyperlink w:anchor="__RefHeading___Toc1399910_2035185390">
            <w:r>
              <w:rPr>
                <w:webHidden/>
                <w:rStyle w:val="IndexLink"/>
              </w:rPr>
              <w:t>4</w:t>
            </w:r>
            <w:r>
              <w:rPr>
                <w:rStyle w:val="IndexLink"/>
                <w:rtl w:val="true"/>
              </w:rPr>
              <w:t xml:space="preserve">. </w:t>
            </w:r>
            <w:r>
              <w:rPr>
                <w:rStyle w:val="IndexLink"/>
                <w:rtl w:val="true"/>
              </w:rPr>
              <w:t>فرصت‌آفرینی تبلیغاتی در رسانه</w:t>
            </w:r>
            <w:r>
              <w:rPr>
                <w:rStyle w:val="IndexLink"/>
                <w:rtl w:val="true"/>
              </w:rPr>
              <w:tab/>
            </w:r>
            <w:r>
              <w:rPr>
                <w:rStyle w:val="IndexLink"/>
              </w:rPr>
              <w:t>97</w:t>
            </w:r>
          </w:hyperlink>
        </w:p>
        <w:p>
          <w:pPr>
            <w:pStyle w:val="Contents5"/>
            <w:tabs>
              <w:tab w:val="clear" w:pos="7892"/>
              <w:tab w:val="right" w:pos="9026" w:leader="dot"/>
            </w:tabs>
            <w:rPr/>
          </w:pPr>
          <w:hyperlink w:anchor="__RefHeading___Toc1399912_2035185390">
            <w:r>
              <w:rPr>
                <w:webHidden/>
                <w:rStyle w:val="IndexLink"/>
              </w:rPr>
              <w:t>5</w:t>
            </w:r>
            <w:r>
              <w:rPr>
                <w:rStyle w:val="IndexLink"/>
                <w:rtl w:val="true"/>
              </w:rPr>
              <w:t xml:space="preserve">. </w:t>
            </w:r>
            <w:r>
              <w:rPr>
                <w:rStyle w:val="IndexLink"/>
                <w:rtl w:val="true"/>
              </w:rPr>
              <w:t>تبیین ضرورت آرامش و امنیت</w:t>
            </w:r>
            <w:r>
              <w:rPr>
                <w:rStyle w:val="IndexLink"/>
                <w:rtl w:val="true"/>
              </w:rPr>
              <w:tab/>
            </w:r>
            <w:r>
              <w:rPr>
                <w:rStyle w:val="IndexLink"/>
              </w:rPr>
              <w:t>97</w:t>
            </w:r>
          </w:hyperlink>
        </w:p>
        <w:p>
          <w:pPr>
            <w:pStyle w:val="Contents5"/>
            <w:tabs>
              <w:tab w:val="clear" w:pos="7892"/>
              <w:tab w:val="right" w:pos="9026" w:leader="dot"/>
            </w:tabs>
            <w:rPr/>
          </w:pPr>
          <w:hyperlink w:anchor="__RefHeading___Toc1399914_2035185390">
            <w:r>
              <w:rPr>
                <w:webHidden/>
                <w:rStyle w:val="IndexLink"/>
              </w:rPr>
              <w:t>7</w:t>
            </w:r>
            <w:r>
              <w:rPr>
                <w:rStyle w:val="IndexLink"/>
                <w:rtl w:val="true"/>
              </w:rPr>
              <w:t xml:space="preserve">. </w:t>
            </w:r>
            <w:r>
              <w:rPr>
                <w:rStyle w:val="IndexLink"/>
                <w:rtl w:val="true"/>
              </w:rPr>
              <w:t>تبیین ضرورت شناخت کامل نامزدها</w:t>
            </w:r>
            <w:r>
              <w:rPr>
                <w:rStyle w:val="IndexLink"/>
                <w:rtl w:val="true"/>
              </w:rPr>
              <w:tab/>
            </w:r>
            <w:r>
              <w:rPr>
                <w:rStyle w:val="IndexLink"/>
              </w:rPr>
              <w:t>98</w:t>
            </w:r>
          </w:hyperlink>
        </w:p>
        <w:p>
          <w:pPr>
            <w:pStyle w:val="Contents4"/>
            <w:tabs>
              <w:tab w:val="clear" w:pos="8176"/>
              <w:tab w:val="right" w:pos="9026" w:leader="dot"/>
            </w:tabs>
            <w:rPr/>
          </w:pPr>
          <w:hyperlink w:anchor="__RefHeading___Toc1399916_2035185390">
            <w:r>
              <w:rPr>
                <w:webHidden/>
                <w:rStyle w:val="IndexLink"/>
                <w:rtl w:val="true"/>
              </w:rPr>
              <w:t>مرحله دوم‌ـ اعلام نتیجه و تعیین نامزدهای پیروز</w:t>
            </w:r>
            <w:r>
              <w:rPr>
                <w:rStyle w:val="IndexLink"/>
                <w:rtl w:val="true"/>
              </w:rPr>
              <w:tab/>
            </w:r>
            <w:r>
              <w:rPr>
                <w:rStyle w:val="IndexLink"/>
              </w:rPr>
              <w:t>99</w:t>
            </w:r>
          </w:hyperlink>
        </w:p>
        <w:p>
          <w:pPr>
            <w:pStyle w:val="Contents5"/>
            <w:tabs>
              <w:tab w:val="clear" w:pos="7892"/>
              <w:tab w:val="right" w:pos="9026" w:leader="dot"/>
            </w:tabs>
            <w:rPr/>
          </w:pPr>
          <w:hyperlink w:anchor="__RefHeading___Toc1399918_203518539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399920_2035185390">
            <w:r>
              <w:rPr>
                <w:webHidden/>
                <w:rStyle w:val="IndexLink"/>
              </w:rPr>
              <w:t>1</w:t>
            </w:r>
            <w:r>
              <w:rPr>
                <w:rStyle w:val="IndexLink"/>
                <w:rtl w:val="true"/>
              </w:rPr>
              <w:t xml:space="preserve">. </w:t>
            </w:r>
            <w:r>
              <w:rPr>
                <w:rStyle w:val="IndexLink"/>
                <w:rtl w:val="true"/>
              </w:rPr>
              <w:t>تبیین اخلاق شکست و پیروزی</w:t>
            </w:r>
            <w:r>
              <w:rPr>
                <w:rStyle w:val="IndexLink"/>
                <w:rtl w:val="true"/>
              </w:rPr>
              <w:tab/>
            </w:r>
            <w:r>
              <w:rPr>
                <w:rStyle w:val="IndexLink"/>
              </w:rPr>
              <w:t>99</w:t>
            </w:r>
          </w:hyperlink>
        </w:p>
        <w:p>
          <w:pPr>
            <w:pStyle w:val="Contents5"/>
            <w:tabs>
              <w:tab w:val="clear" w:pos="7892"/>
              <w:tab w:val="right" w:pos="9026" w:leader="dot"/>
            </w:tabs>
            <w:rPr/>
          </w:pPr>
          <w:hyperlink w:anchor="__RefHeading___Toc1399922_2035185390">
            <w:r>
              <w:rPr>
                <w:webHidden/>
                <w:rStyle w:val="IndexLink"/>
              </w:rPr>
              <w:t>2</w:t>
            </w:r>
            <w:r>
              <w:rPr>
                <w:rStyle w:val="IndexLink"/>
                <w:rtl w:val="true"/>
              </w:rPr>
              <w:t xml:space="preserve">. </w:t>
            </w:r>
            <w:r>
              <w:rPr>
                <w:rStyle w:val="IndexLink"/>
                <w:rtl w:val="true"/>
              </w:rPr>
              <w:t>تبیین پذیرش آرای مردم</w:t>
            </w:r>
            <w:r>
              <w:rPr>
                <w:rStyle w:val="IndexLink"/>
                <w:rtl w:val="true"/>
              </w:rPr>
              <w:tab/>
            </w:r>
            <w:r>
              <w:rPr>
                <w:rStyle w:val="IndexLink"/>
              </w:rPr>
              <w:t>100</w:t>
            </w:r>
          </w:hyperlink>
        </w:p>
        <w:p>
          <w:pPr>
            <w:pStyle w:val="Contents5"/>
            <w:tabs>
              <w:tab w:val="clear" w:pos="7892"/>
              <w:tab w:val="right" w:pos="9026" w:leader="dot"/>
            </w:tabs>
            <w:rPr/>
          </w:pPr>
          <w:hyperlink w:anchor="__RefHeading___Toc1399924_2035185390">
            <w:r>
              <w:rPr>
                <w:webHidden/>
                <w:rStyle w:val="IndexLink"/>
              </w:rPr>
              <w:t>3</w:t>
            </w:r>
            <w:r>
              <w:rPr>
                <w:rStyle w:val="IndexLink"/>
                <w:rtl w:val="true"/>
              </w:rPr>
              <w:t xml:space="preserve">. </w:t>
            </w:r>
            <w:r>
              <w:rPr>
                <w:rStyle w:val="IndexLink"/>
                <w:rtl w:val="true"/>
              </w:rPr>
              <w:t>معرفی برنامه‌های نامزدهای برگزیده</w:t>
            </w:r>
            <w:r>
              <w:rPr>
                <w:rStyle w:val="IndexLink"/>
                <w:rtl w:val="true"/>
              </w:rPr>
              <w:tab/>
            </w:r>
            <w:r>
              <w:rPr>
                <w:rStyle w:val="IndexLink"/>
              </w:rPr>
              <w:t>100</w:t>
            </w:r>
          </w:hyperlink>
        </w:p>
        <w:p>
          <w:pPr>
            <w:pStyle w:val="Contents5"/>
            <w:tabs>
              <w:tab w:val="clear" w:pos="7892"/>
              <w:tab w:val="right" w:pos="9026" w:leader="dot"/>
            </w:tabs>
            <w:rPr/>
          </w:pPr>
          <w:hyperlink w:anchor="__RefHeading___Toc1399926_2035185390">
            <w:r>
              <w:rPr>
                <w:webHidden/>
                <w:rStyle w:val="IndexLink"/>
              </w:rPr>
              <w:t>4</w:t>
            </w:r>
            <w:r>
              <w:rPr>
                <w:rStyle w:val="IndexLink"/>
                <w:rtl w:val="true"/>
              </w:rPr>
              <w:t xml:space="preserve">. </w:t>
            </w:r>
            <w:r>
              <w:rPr>
                <w:rStyle w:val="IndexLink"/>
                <w:rtl w:val="true"/>
              </w:rPr>
              <w:t>ایجاد پیوند با مردم</w:t>
            </w:r>
            <w:r>
              <w:rPr>
                <w:rStyle w:val="IndexLink"/>
                <w:rtl w:val="true"/>
              </w:rPr>
              <w:tab/>
            </w:r>
            <w:r>
              <w:rPr>
                <w:rStyle w:val="IndexLink"/>
              </w:rPr>
              <w:t>100</w:t>
            </w:r>
          </w:hyperlink>
        </w:p>
        <w:p>
          <w:pPr>
            <w:pStyle w:val="Contents5"/>
            <w:tabs>
              <w:tab w:val="clear" w:pos="7892"/>
              <w:tab w:val="right" w:pos="9026" w:leader="dot"/>
            </w:tabs>
            <w:rPr/>
          </w:pPr>
          <w:hyperlink w:anchor="__RefHeading___Toc1399928_2035185390">
            <w:r>
              <w:rPr>
                <w:webHidden/>
                <w:rStyle w:val="IndexLink"/>
              </w:rPr>
              <w:t>5</w:t>
            </w:r>
            <w:r>
              <w:rPr>
                <w:rStyle w:val="IndexLink"/>
                <w:rtl w:val="true"/>
              </w:rPr>
              <w:t xml:space="preserve">. </w:t>
            </w:r>
            <w:r>
              <w:rPr>
                <w:rStyle w:val="IndexLink"/>
                <w:rtl w:val="true"/>
              </w:rPr>
              <w:t>تبیین ضرورت همکاری با برگزیده شدگان</w:t>
            </w:r>
            <w:r>
              <w:rPr>
                <w:rStyle w:val="IndexLink"/>
                <w:rtl w:val="true"/>
              </w:rPr>
              <w:tab/>
            </w:r>
            <w:r>
              <w:rPr>
                <w:rStyle w:val="IndexLink"/>
              </w:rPr>
              <w:t>100</w:t>
            </w:r>
          </w:hyperlink>
        </w:p>
        <w:p>
          <w:pPr>
            <w:pStyle w:val="Contents3"/>
            <w:tabs>
              <w:tab w:val="clear" w:pos="8459"/>
              <w:tab w:val="right" w:pos="9026" w:leader="dot"/>
            </w:tabs>
            <w:rPr/>
          </w:pPr>
          <w:hyperlink w:anchor="__RefHeading___Toc1399930_2035185390">
            <w:r>
              <w:rPr>
                <w:webHidden/>
                <w:rStyle w:val="IndexLink"/>
                <w:rtl w:val="true"/>
              </w:rPr>
              <w:t>پرسش‌های کارشناسی</w:t>
            </w:r>
            <w:r>
              <w:rPr>
                <w:rStyle w:val="IndexLink"/>
                <w:rtl w:val="true"/>
              </w:rPr>
              <w:tab/>
            </w:r>
            <w:r>
              <w:rPr>
                <w:rStyle w:val="IndexLink"/>
              </w:rPr>
              <w:t>101</w:t>
            </w:r>
          </w:hyperlink>
        </w:p>
        <w:p>
          <w:pPr>
            <w:pStyle w:val="Contents3"/>
            <w:tabs>
              <w:tab w:val="clear" w:pos="8459"/>
              <w:tab w:val="right" w:pos="9026" w:leader="dot"/>
            </w:tabs>
            <w:rPr/>
          </w:pPr>
          <w:hyperlink w:anchor="__RefHeading___Toc1399932_2035185390">
            <w:r>
              <w:rPr>
                <w:webHidden/>
                <w:rStyle w:val="IndexLink"/>
                <w:rtl w:val="true"/>
              </w:rPr>
              <w:t>کتاب‌نامه</w:t>
            </w:r>
            <w:r>
              <w:rPr>
                <w:rStyle w:val="IndexLink"/>
                <w:rtl w:val="true"/>
              </w:rPr>
              <w:tab/>
            </w:r>
            <w:r>
              <w:rPr>
                <w:rStyle w:val="IndexLink"/>
              </w:rPr>
              <w:t>103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0_28371"/>
      <w:bookmarkStart w:id="1" w:name="pg4740_28371"/>
      <w:bookmarkEnd w:id="1"/>
    </w:p>
    <w:p>
      <w:pPr>
        <w:pStyle w:val="Heading2"/>
        <w:numPr>
          <w:ilvl w:val="1"/>
          <w:numId w:val="1"/>
        </w:numPr>
        <w:rPr/>
      </w:pPr>
      <w:bookmarkStart w:id="2" w:name="pg4740_28371"/>
      <w:bookmarkStart w:id="3" w:name="__RefHeading___Toc139964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صالحی‌انصاری، محمدجواد،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 و اهداف تبلیغات انتخاباتی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صالحی؛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صدا و سیمای جمهوری اسلامی ایران، مرکز پژوهشهای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انتخاباتی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JQ</w:t>
      </w:r>
      <w:r>
        <w:rPr>
          <w:rFonts w:ascii="IRNazanin" w:hAnsi="IRNazanin" w:eastAsia="IRNazanin"/>
          <w:color w:val="111111"/>
          <w:sz w:val="28"/>
          <w:sz w:val="28"/>
          <w:szCs w:val="28"/>
          <w:lang w:bidi="fa-IR"/>
        </w:rPr>
        <w:t>۱۷۸۹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۳۲۴</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۱۲۰۷۶۵۷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9642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صالحی، محمدجواد،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ویژگی‌ها و اهداف تبلیغات انتخاباتی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978-964-514-069-2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ـ ـ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ـ ـ ایران ـ ـ جنبه‌های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ـ ـ جنبه‌های مذهبی ـ 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تبلیغاتی ـ ـ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JQ9550844 /324</w:t>
      </w:r>
    </w:p>
    <w:p>
      <w:pPr>
        <w:pStyle w:val="BookText"/>
        <w:rPr/>
      </w:pPr>
      <w:r>
        <w:rPr>
          <w:rFonts w:ascii="IRNazanin" w:hAnsi="IRNazanin" w:eastAsia="IRNazanin"/>
          <w:color w:val="111111"/>
          <w:sz w:val="28"/>
          <w:sz w:val="28"/>
          <w:szCs w:val="28"/>
          <w:rtl w:val="true"/>
          <w:lang w:bidi="fa-IR"/>
        </w:rPr>
        <w:t>ویژگی‌ها و اهداف تبلیغات انتخاباتی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صالحی </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978-964-514-069-2</w:t>
      </w:r>
      <w:r>
        <w:rPr>
          <w:rFonts w:eastAsia="Times New Roman" w:cs="Times New Roman" w:ascii="Times New Roman" w:hAnsi="Times New Roman"/>
          <w:color w:val="111111"/>
          <w:sz w:val="28"/>
          <w:szCs w:val="28"/>
          <w:rtl w:val="true"/>
          <w:lang w:val="en-US" w:bidi="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4740_28373"/>
    </w:p>
    <w:p>
      <w:pPr>
        <w:pStyle w:val="Heading2"/>
        <w:numPr>
          <w:ilvl w:val="1"/>
          <w:numId w:val="1"/>
        </w:numPr>
        <w:rPr/>
      </w:pPr>
      <w:bookmarkStart w:id="8" w:name="__RefHeading___Toc1399644_20351853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انتخابات آینه تجلی حضور و مشارکت ملت در تعیین سرنوشت خویش است، ملت فرهیخته ایران هر بار در زمان انتخابات فرهنگ اسلامی و بالندگی سیاسی خود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پای‌بندی به اخلاق اسلامی در عرصه انتخابات می‌توان شاهد برگزاری انتخابات سالم در حکومت دینی بود و با رعایت موازین اخلاقی می‌توان پیامی گویا و الگویی مناسب برای سایر کشورها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هدف از تبلیغ در جامعه دینی، انجام وظیفه و خدمت‌گزاری به مردم مسلمان باشد، فضای انتخابات سالم و به دور از هر گونه شائبه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انتخابات به اشکال گوناگون در اکثر کشورها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انجام انتخابات در کشورهای مختلف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انتخابات کشورمان را از سایر کشورها متمایز می‌سازد، تفاوت ظاهری آن نیست بلکه تفاوت محتوایی، ماهوی و اخلاقی انتخابات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تبلور انگیزه‌های الهی و تکلیف‌گرایی ملت ایران و نمایندگان در عرصه انتخابات بسیار حائز اهمیت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در رهنمودی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اسلامی است، جمهوری، </w:t>
      </w:r>
    </w:p>
    <w:p>
      <w:pPr>
        <w:pStyle w:val="BookText"/>
        <w:rPr/>
      </w:pPr>
      <w:r>
        <w:rPr>
          <w:rFonts w:ascii="IRNazanin" w:hAnsi="IRNazanin" w:eastAsia="IRNazanin"/>
          <w:color w:val="111111"/>
          <w:sz w:val="28"/>
          <w:sz w:val="28"/>
          <w:szCs w:val="28"/>
          <w:rtl w:val="true"/>
          <w:lang w:bidi="fa-IR"/>
        </w:rPr>
        <w:t>اسلامی است و مجلس، مجلس اسلامی است و باید اخلاق همه در انتخابات هم اخلاق اسلامی باشد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ایشان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قشرهای  ملت، چه فارس، چه ترک، چه کرد، چه بلوچ، چه ترکمن، چه بختیاری و چه سایر قشرها و طوایفی که هستند در ایران از اینها تقاضا می‌کنم عاجزانه تقاضا می‌کنم که طوری نکنند که در خارج منعکس بشود که شما یک مردمی هستید که تربیت اسلامی ندارید، شما یک مردمی هستید که باهم سر دنیا نزاع می‌کنید</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جهت‌دهی به انتخابات تأثیر بسزایی دارد، ابزار و شیوه‌های تبلیغاتی است، اساسا ارزش‌ها و باورهای هر کشوری بر شیوه تبلیغات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 فرهنگی، شرایط سیاسی و اقتصادی هر جامعه می‌تواند شاهد سوگیری ابزارها و روش‌های تبلیغاتی به سوی مادیت یا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شایعه‌پراکنی، تحریف، وعده‌های فریبنده، دروغ‌پردازی، بزرگ‌نمایی، برچسب‌زنی چهره‌سازی، کوچک‌نمایی، قهرمان‌سازی، اکثریت‌گرایی، اعتبارآفرینی، ضد تبلیغ و اقدامات انحرافی دیگر جایی در قاموس فرهنگ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تحکیم مناسبات مردم و حکومت، مشارکت عمومی، تأمین عدالت، وفاق ملی، شایسته‌سالاری، رعایت عدل و انصاف، صداقت، رعایت ارزش‌های دینی، مسئولیت‌پذیری اخلاق‌گرایی، پرهیز از اسراف و زیاده‌روی، قانون‌مداری از واژگان برجسته </w:t>
      </w:r>
    </w:p>
    <w:p>
      <w:pPr>
        <w:pStyle w:val="BookText"/>
        <w:rPr/>
      </w:pPr>
      <w:r>
        <w:rPr>
          <w:rFonts w:ascii="IRNazanin" w:hAnsi="IRNazanin" w:eastAsia="IRNazanin"/>
          <w:color w:val="111111"/>
          <w:sz w:val="28"/>
          <w:sz w:val="28"/>
          <w:szCs w:val="28"/>
          <w:rtl w:val="true"/>
          <w:lang w:bidi="fa-IR"/>
        </w:rPr>
        <w:t>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وظایفی برای نمایندگان، رأی‌دهندگان، هواداران و همه کسانی که در برپایی انتخاب سالم و الگویی مؤثرند،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ارجمند جناب دکتر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محمدجواد صالحی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کوشیده‌اند تا با گویانمایی این توصیه‌ها، تحفه‌ای ثمین فراروی اصحاب رسانه قرار دهند، امید است که این دستاوردهای تحقیقی مورد بهره‌برداری برنامه‌ریزان و برنامه‌سازان گرامی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 w:name="pg4740_28376"/>
    </w:p>
    <w:p>
      <w:pPr>
        <w:pStyle w:val="Heading2"/>
        <w:numPr>
          <w:ilvl w:val="1"/>
          <w:numId w:val="1"/>
        </w:numPr>
        <w:rPr/>
      </w:pPr>
      <w:bookmarkStart w:id="11" w:name="__RefHeading___Toc1399646_203518539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تبلیغات انتخاباتی بر نگرش‌ها، ارزش‌ها و باورهای سیاسی افراد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دوره‌هایی که انتخابات در جامعه‌ای برگزار می‌شود، خواسته‌ها و آرزوهای مردم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مردم از نزدیک، فعالیت‌های نامزدهای گوناگون را می‌بینند و به وعده‌های آنان نظر دارند و به شیوه‌های تبلیغاتی آنان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تبلیغات انتخاباتی بر اساس معیارهای دینی و اخلاقی انجام شود، واقعیت‌های عینی جامعه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خواسته‌های مردم را در سطح معقولی نگه می‌دارد و مانع از رقابت‌های منفی، توهین به یکدیگر، زیاده‌روی در تبلیغات و بزرگ‌نمایی‌ها می‌شود و اعتماد متقابل مردم و حکومت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انتخاباتی نادرست و غیراخلاقی، دشمنی، زیاده‌روی و انتقام‌جویی شکل می‌گیرد و نظام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تبلیغات انتخاباتی، در فرهنگ و رفتارهای سیاسی نقش ویژه‌ای دارد و ضروری است این مهم در نظام اسلامی، بر اساس معیارها و ضوابط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انتخابات درست و اخلاقی، نیازمند تبیین و آموزش شیوه‌های درست است و اگر به آموزش‌های اخلاقی توجه نشود،  تبلیغات انتخاباتی سالمی نخواهیم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 در این اثر کوشیده است تا جنبه‌های گوناگون تبلیغات انتخاباتی را با تکیه بر آموزه‌های دینی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معیارهای درست تبلیغاتی، پی‌آمدهای منفی تبلیغات غیراخلاقی، عامل‌ها، انگیزه‌ها و راه حل‌های آنان، به صورت جداگانه در فصل‌های گوناگون بررسی شده است</w:t>
      </w:r>
      <w:r>
        <w:rPr>
          <w:rFonts w:eastAsia="IRNazanin" w:cs="IRNazanin"/>
          <w:color w:val="111111"/>
          <w:sz w:val="28"/>
          <w:szCs w:val="28"/>
          <w:rtl w:val="true"/>
          <w:lang w:bidi="fa-IR"/>
        </w:rPr>
        <w:t xml:space="preserve">. </w:t>
      </w:r>
      <w:bookmarkStart w:id="13" w:name="pg4740_28377"/>
    </w:p>
    <w:p>
      <w:pPr>
        <w:pStyle w:val="Heading2"/>
        <w:numPr>
          <w:ilvl w:val="1"/>
          <w:numId w:val="1"/>
        </w:numPr>
        <w:rPr/>
      </w:pPr>
      <w:bookmarkStart w:id="14" w:name="__RefHeading___Toc1399648_2035185390"/>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399650_2035185390"/>
      <w:bookmarkStart w:id="17" w:name="_Toc6"/>
      <w:bookmarkEnd w:id="16"/>
      <w:r>
        <w:rPr/>
        <w:t>1</w:t>
      </w:r>
      <w:r>
        <w:rPr>
          <w:rtl w:val="true"/>
        </w:rPr>
        <w:t xml:space="preserve">. </w:t>
      </w:r>
      <w:r>
        <w:rPr>
          <w:rtl w:val="true"/>
        </w:rPr>
        <w:t>طرح موضوع</w:t>
      </w:r>
      <w:bookmarkEnd w:id="17"/>
    </w:p>
    <w:p>
      <w:pPr>
        <w:pStyle w:val="BookText"/>
        <w:rPr/>
      </w:pPr>
      <w:r>
        <w:rPr>
          <w:rFonts w:ascii="IRNazanin" w:hAnsi="IRNazanin" w:eastAsia="IRNazanin"/>
          <w:color w:val="111111"/>
          <w:sz w:val="28"/>
          <w:sz w:val="28"/>
          <w:szCs w:val="28"/>
          <w:rtl w:val="true"/>
          <w:lang w:bidi="fa-IR"/>
        </w:rPr>
        <w:t>تبلیغات انتخاباتی در پیدایی، گسترش یا تغییر باورها و ارزش‌های مردم، نقش اثرگذار و پایداری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رعایت موازین اخلاقی در این امر، جدّی است؛ زیرا هرگونه کاستی در این مورد، نظام دینی را با مشکلات بسیاری روبه‌رو خواهد کرد و پی‌آمدهای منفی بسیاری 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امر مهم، نیازمند آن است که اندیشمندان دینی اصول و معیارها را تبیین کنند</w:t>
      </w:r>
      <w:r>
        <w:rPr>
          <w:rFonts w:eastAsia="IRNazanin" w:cs="IRNazanin"/>
          <w:color w:val="111111"/>
          <w:sz w:val="28"/>
          <w:szCs w:val="28"/>
          <w:rtl w:val="true"/>
          <w:lang w:bidi="fa-IR"/>
        </w:rPr>
        <w:t>.</w:t>
      </w:r>
    </w:p>
    <w:p>
      <w:pPr>
        <w:pStyle w:val="Heading3"/>
        <w:numPr>
          <w:ilvl w:val="2"/>
          <w:numId w:val="1"/>
        </w:numPr>
        <w:rPr/>
      </w:pPr>
      <w:bookmarkStart w:id="18" w:name="__RefHeading___Toc1399652_2035185390"/>
      <w:bookmarkStart w:id="19" w:name="_Toc7"/>
      <w:bookmarkEnd w:id="18"/>
      <w:r>
        <w:rPr/>
        <w:t>2</w:t>
      </w:r>
      <w:r>
        <w:rPr>
          <w:rtl w:val="true"/>
        </w:rPr>
        <w:t xml:space="preserve">. </w:t>
      </w:r>
      <w:r>
        <w:rPr>
          <w:rtl w:val="true"/>
        </w:rPr>
        <w:t>پرسش‌های پژوهش</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معیارهای دینی در تبلیغات انتخاباتی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کاستی‌هایی در تبلیغات انتخاباتی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راه‌حل‌های برطرف کردن کاستی‌های موجود در تبلیغات انتخاباتی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در تبلیغات انتخاباتی چیست؟</w:t>
      </w:r>
    </w:p>
    <w:p>
      <w:pPr>
        <w:pStyle w:val="Heading3"/>
        <w:numPr>
          <w:ilvl w:val="2"/>
          <w:numId w:val="1"/>
        </w:numPr>
        <w:rPr/>
      </w:pPr>
      <w:bookmarkStart w:id="20" w:name="__RefHeading___Toc1399654_2035185390"/>
      <w:bookmarkStart w:id="21" w:name="_Toc8"/>
      <w:bookmarkEnd w:id="20"/>
      <w:r>
        <w:rPr/>
        <w:t>3</w:t>
      </w:r>
      <w:r>
        <w:rPr>
          <w:rtl w:val="true"/>
        </w:rPr>
        <w:t xml:space="preserve">. </w:t>
      </w:r>
      <w:r>
        <w:rPr>
          <w:rtl w:val="true"/>
        </w:rPr>
        <w:t>هدف‌های پژوهش</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معیارهای اخلاقی تبلیغات انتخاباتی؛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ارزش‌یابی واقعیت‌های موجود در پرتو معیارهای دینی؛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صدا و سیما در گسترش معیارهای تبلیغات انتخاباتی ارزشی؛ </w:t>
      </w:r>
      <w:bookmarkStart w:id="22" w:name="pg4740_28378"/>
    </w:p>
    <w:p>
      <w:pPr>
        <w:pStyle w:val="BookText"/>
        <w:rPr/>
      </w:pPr>
      <w:bookmarkEnd w:id="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راه‌حل‌ها و پیشنهادها</w:t>
      </w:r>
      <w:r>
        <w:rPr>
          <w:rFonts w:eastAsia="IRNazanin" w:cs="IRNazanin"/>
          <w:color w:val="111111"/>
          <w:sz w:val="28"/>
          <w:szCs w:val="28"/>
          <w:rtl w:val="true"/>
          <w:lang w:bidi="fa-IR"/>
        </w:rPr>
        <w:t>.</w:t>
      </w:r>
    </w:p>
    <w:p>
      <w:pPr>
        <w:pStyle w:val="Heading3"/>
        <w:numPr>
          <w:ilvl w:val="2"/>
          <w:numId w:val="1"/>
        </w:numPr>
        <w:rPr/>
      </w:pPr>
      <w:bookmarkStart w:id="23" w:name="__RefHeading___Toc1399656_2035185390"/>
      <w:bookmarkStart w:id="24" w:name="_Toc9"/>
      <w:bookmarkEnd w:id="23"/>
      <w:r>
        <w:rPr/>
        <w:t>4</w:t>
      </w:r>
      <w:r>
        <w:rPr>
          <w:rtl w:val="true"/>
        </w:rPr>
        <w:t xml:space="preserve">. </w:t>
      </w:r>
      <w:r>
        <w:rPr>
          <w:rtl w:val="true"/>
        </w:rPr>
        <w:t>پیش‌فرض‌های پژوهش</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دینی سرشار از آموزه‌های اخلاقی در عرصه‌های گوناگون به ویژه اخلاق تبلیغاتی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انتخاباتی موجود، کاستی‌های فراوانی دارد که علت آن، ناآشنایی با موازین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گسترش آموزه‌های اخلاقی، در رقابت‌های تبلیغاتی، نقش ویژه‌ای دارد</w:t>
      </w:r>
      <w:r>
        <w:rPr>
          <w:rFonts w:eastAsia="IRNazanin" w:cs="IRNazanin"/>
          <w:color w:val="111111"/>
          <w:sz w:val="28"/>
          <w:szCs w:val="28"/>
          <w:rtl w:val="true"/>
          <w:lang w:bidi="fa-IR"/>
        </w:rPr>
        <w:t>.</w:t>
      </w:r>
    </w:p>
    <w:p>
      <w:pPr>
        <w:pStyle w:val="Heading3"/>
        <w:numPr>
          <w:ilvl w:val="2"/>
          <w:numId w:val="1"/>
        </w:numPr>
        <w:rPr/>
      </w:pPr>
      <w:bookmarkStart w:id="25" w:name="__RefHeading___Toc1399658_2035185390"/>
      <w:bookmarkStart w:id="26" w:name="_Toc10"/>
      <w:bookmarkEnd w:id="25"/>
      <w:r>
        <w:rPr/>
        <w:t>5</w:t>
      </w:r>
      <w:r>
        <w:rPr>
          <w:rtl w:val="true"/>
        </w:rPr>
        <w:t xml:space="preserve">. </w:t>
      </w:r>
      <w:r>
        <w:rPr>
          <w:rtl w:val="true"/>
        </w:rPr>
        <w:t>پیشینه پژوهش</w:t>
      </w:r>
      <w:bookmarkEnd w:id="26"/>
    </w:p>
    <w:p>
      <w:pPr>
        <w:pStyle w:val="BookText"/>
        <w:rPr/>
      </w:pPr>
      <w:r>
        <w:rPr>
          <w:rFonts w:ascii="IRNazanin" w:hAnsi="IRNazanin" w:eastAsia="IRNazanin"/>
          <w:color w:val="111111"/>
          <w:sz w:val="28"/>
          <w:sz w:val="28"/>
          <w:szCs w:val="28"/>
          <w:rtl w:val="true"/>
          <w:lang w:bidi="fa-IR"/>
        </w:rPr>
        <w:t>با وجود آنکه منابع دینی ما سرشار از آموزه‌های اخلاقی است، ولی معیارها و موازین آن در بسیاری از عرصه‌های جدید، همانند تبلیغات انتخاباتی تبیین نشده است و کاستی‌های فراوانی در این زمینه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منبع مستقلی یافت نشد و تنها به صورت پراکنده، شمار اندکی مقاله چاپ شده است</w:t>
      </w:r>
      <w:r>
        <w:rPr>
          <w:rFonts w:eastAsia="IRNazanin" w:cs="IRNazanin"/>
          <w:color w:val="111111"/>
          <w:sz w:val="28"/>
          <w:szCs w:val="28"/>
          <w:rtl w:val="true"/>
          <w:lang w:bidi="fa-IR"/>
        </w:rPr>
        <w:t>.</w:t>
      </w:r>
    </w:p>
    <w:p>
      <w:pPr>
        <w:pStyle w:val="Heading3"/>
        <w:numPr>
          <w:ilvl w:val="2"/>
          <w:numId w:val="1"/>
        </w:numPr>
        <w:rPr/>
      </w:pPr>
      <w:bookmarkStart w:id="27" w:name="__RefHeading___Toc1399660_2035185390"/>
      <w:bookmarkStart w:id="28" w:name="_Toc11"/>
      <w:bookmarkEnd w:id="27"/>
      <w:r>
        <w:rPr/>
        <w:t>6</w:t>
      </w:r>
      <w:r>
        <w:rPr>
          <w:rtl w:val="true"/>
        </w:rPr>
        <w:t xml:space="preserve"> . </w:t>
      </w:r>
      <w:r>
        <w:rPr>
          <w:rtl w:val="true"/>
        </w:rPr>
        <w:t>روش پژوهش</w:t>
      </w:r>
      <w:bookmarkEnd w:id="28"/>
    </w:p>
    <w:p>
      <w:pPr>
        <w:pStyle w:val="BookText"/>
        <w:rPr/>
      </w:pPr>
      <w:r>
        <w:rPr>
          <w:rFonts w:ascii="IRNazanin" w:hAnsi="IRNazanin" w:eastAsia="IRNazanin"/>
          <w:color w:val="111111"/>
          <w:sz w:val="28"/>
          <w:sz w:val="28"/>
          <w:szCs w:val="28"/>
          <w:rtl w:val="true"/>
          <w:lang w:bidi="fa-IR"/>
        </w:rPr>
        <w:t>روش پژوهش، ترکیبی از توصیف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مفاهیم اصلی پژوهش، در فصل‌های گوناگون ارائه شده است</w:t>
      </w:r>
      <w:r>
        <w:rPr>
          <w:rFonts w:eastAsia="IRNazanin" w:cs="IRNazanin"/>
          <w:color w:val="111111"/>
          <w:sz w:val="28"/>
          <w:szCs w:val="28"/>
          <w:rtl w:val="true"/>
          <w:lang w:bidi="fa-IR"/>
        </w:rPr>
        <w:t>.</w:t>
      </w:r>
    </w:p>
    <w:p>
      <w:pPr>
        <w:pStyle w:val="Heading3"/>
        <w:numPr>
          <w:ilvl w:val="2"/>
          <w:numId w:val="1"/>
        </w:numPr>
        <w:rPr/>
      </w:pPr>
      <w:bookmarkStart w:id="29" w:name="__RefHeading___Toc1399662_2035185390"/>
      <w:bookmarkStart w:id="30" w:name="_Toc12"/>
      <w:bookmarkEnd w:id="29"/>
      <w:r>
        <w:rPr/>
        <w:t>7</w:t>
      </w:r>
      <w:r>
        <w:rPr>
          <w:rtl w:val="true"/>
        </w:rPr>
        <w:t xml:space="preserve">. </w:t>
      </w:r>
      <w:r>
        <w:rPr>
          <w:rtl w:val="true"/>
        </w:rPr>
        <w:t>مفهوم تبلیغات</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تبلیغ و تبلیغات، به معنای رساندن، فرستادن و انتقال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علوم ارتباطات، تعریف‌های متفاوتی در مورد این واژه ارائه </w:t>
      </w:r>
      <w:bookmarkStart w:id="31" w:name="pg4740_28379"/>
    </w:p>
    <w:p>
      <w:pPr>
        <w:pStyle w:val="BookText"/>
        <w:rPr/>
      </w:pPr>
      <w:bookmarkEnd w:id="31"/>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r>
        <w:rPr>
          <w:rFonts w:ascii="IRNazanin" w:hAnsi="IRNazanin" w:eastAsia="IRNazanin"/>
          <w:i/>
          <w:i/>
          <w:iCs/>
          <w:color w:val="111111"/>
          <w:sz w:val="28"/>
          <w:sz w:val="28"/>
          <w:szCs w:val="28"/>
          <w:rtl w:val="true"/>
          <w:lang w:bidi="fa-IR"/>
        </w:rPr>
        <w:t>ترانس کوالتر</w:t>
      </w:r>
      <w:r>
        <w:rPr>
          <w:rFonts w:ascii="IRNazanin" w:hAnsi="IRNazanin" w:eastAsia="IRNazanin"/>
          <w:color w:val="111111"/>
          <w:sz w:val="28"/>
          <w:sz w:val="28"/>
          <w:szCs w:val="28"/>
          <w:rtl w:val="true"/>
          <w:lang w:bidi="fa-IR"/>
        </w:rPr>
        <w:t xml:space="preserve">،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عمدی برخی افراد یا گروه‌ها  با بهره‌گیری از وسایل ارتباطی، برای کنترل، تغییر یا شکل دادن بازخورد دیگر گروه‌هاست با این هدف که عکس‌العمل آنها در یک موقعیت ویژه، به اندازه‌ای که مطلوب تبلیغات‌چی است، تحت تأثیر قرار گیرد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ارائه آموزه‌ها، ایده‌ها، دلایل، شواهد یا ادعاها از طریق رسانه‌های ارتباطی برای تقویت هدفی یا مبارزه با هدف ضد آن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لاسول</w:t>
      </w:r>
      <w:r>
        <w:rPr>
          <w:rFonts w:ascii="IRNazanin" w:hAnsi="IRNazanin" w:eastAsia="IRNazanin"/>
          <w:color w:val="111111"/>
          <w:sz w:val="28"/>
          <w:sz w:val="28"/>
          <w:szCs w:val="28"/>
          <w:rtl w:val="true"/>
          <w:lang w:bidi="fa-IR"/>
        </w:rPr>
        <w:t xml:space="preserve">، اندیشمند علوم سیاسی نیز بر این باور است که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تحت تأثیر قرار دادن عمل انسان از طریق دست‌کاری تصورات یا بازنمودهاست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بدین ترتیب، با تکیه بر نظریه‌های اندیشمندان می‌توان گفت که تبلیغات، تلاش عمدی برای اثرگذاری بر باورها و رفتارهای مردم در جهت هدف‌ها و سیاست‌های ویژه است</w:t>
      </w:r>
      <w:r>
        <w:rPr>
          <w:rFonts w:eastAsia="IRNazanin" w:cs="IRNazanin"/>
          <w:color w:val="111111"/>
          <w:sz w:val="28"/>
          <w:szCs w:val="28"/>
          <w:rtl w:val="true"/>
          <w:lang w:bidi="fa-IR"/>
        </w:rPr>
        <w:t>.</w:t>
      </w:r>
    </w:p>
    <w:p>
      <w:pPr>
        <w:pStyle w:val="Heading3"/>
        <w:numPr>
          <w:ilvl w:val="2"/>
          <w:numId w:val="1"/>
        </w:numPr>
        <w:rPr/>
      </w:pPr>
      <w:bookmarkStart w:id="32" w:name="__RefHeading___Toc1399664_2035185390"/>
      <w:bookmarkStart w:id="33" w:name="_Toc13"/>
      <w:bookmarkEnd w:id="32"/>
      <w:r>
        <w:rPr/>
        <w:t>8</w:t>
      </w:r>
      <w:r>
        <w:rPr>
          <w:rtl w:val="true"/>
        </w:rPr>
        <w:t xml:space="preserve"> . </w:t>
      </w:r>
      <w:r>
        <w:rPr>
          <w:rtl w:val="true"/>
        </w:rPr>
        <w:t>پیشینه تبلیغات</w:t>
      </w:r>
      <w:bookmarkEnd w:id="3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یکی از شیوه‌های انتقال پیام است و در زندگی بشر، پیشینه دیرینه‌ای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کوشیده‌اند پیام‌های خود را در قالب‌های متنوع فرهنگی و هنری به دیگران منتقل کنند و آنان را به پذیرش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پیام‌های دینی را از راه تبلیغ، منتقل و انسان‌ها را تشویق می‌کردند که پیام الهی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تبلیغ، مقوله جدیدی نیست، بلکه </w:t>
      </w:r>
      <w:bookmarkStart w:id="34" w:name="pg4740_28380"/>
    </w:p>
    <w:p>
      <w:pPr>
        <w:pStyle w:val="BookText"/>
        <w:rPr/>
      </w:pPr>
      <w:bookmarkEnd w:id="34"/>
      <w:r>
        <w:rPr>
          <w:rFonts w:ascii="IRNazanin" w:hAnsi="IRNazanin" w:eastAsia="IRNazanin"/>
          <w:color w:val="111111"/>
          <w:sz w:val="28"/>
          <w:sz w:val="28"/>
          <w:szCs w:val="28"/>
          <w:rtl w:val="true"/>
          <w:lang w:bidi="fa-IR"/>
        </w:rPr>
        <w:t>در زندگی اجتماعی انسان‌ها ریشه 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 این فرآیند در عصر جدید به ویژه در قرن بیستم،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فن‌آوری جدید ارتباطی، اهمیت زمان و مکان را کاهش داده و بر دامنه و جنبه‌های تبلیغات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انتقال اطلاعات، سرعت کم‌نظیری یافته و کیفیت آن بهتر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دنیایی رشد می‌کند که مملو از تجهیزات انفورماتیک است و انقلاب اطلاعاتی، ساختار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متحول کرده است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5" w:name="__RefHeading___Toc1399666_2035185390"/>
      <w:bookmarkStart w:id="36" w:name="_Toc14"/>
      <w:bookmarkEnd w:id="35"/>
      <w:r>
        <w:rPr/>
        <w:t>9</w:t>
      </w:r>
      <w:r>
        <w:rPr>
          <w:rtl w:val="true"/>
        </w:rPr>
        <w:t xml:space="preserve">. </w:t>
      </w:r>
      <w:r>
        <w:rPr>
          <w:rtl w:val="true"/>
        </w:rPr>
        <w:t>آثار تبلیغات</w:t>
      </w:r>
      <w:bookmarkEnd w:id="36"/>
    </w:p>
    <w:p>
      <w:pPr>
        <w:pStyle w:val="Heading4"/>
        <w:numPr>
          <w:ilvl w:val="3"/>
          <w:numId w:val="1"/>
        </w:numPr>
        <w:rPr/>
      </w:pPr>
      <w:bookmarkStart w:id="37" w:name="__RefHeading___Toc1399668_2035185390"/>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تبلیغات در انتقال و گسترش ایده‌ها، کالاها و خدمات،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بر این باورند که فرآیند و کارویژه‌های تبلیغاتی را می‌توان این‌گونه برشمرد</w:t>
      </w:r>
      <w:r>
        <w:rPr>
          <w:rFonts w:eastAsia="IRNazanin" w:cs="IRNazanin"/>
          <w:color w:val="111111"/>
          <w:sz w:val="28"/>
          <w:szCs w:val="28"/>
          <w:rtl w:val="true"/>
          <w:lang w:bidi="fa-IR"/>
        </w:rPr>
        <w:t>:</w:t>
      </w:r>
    </w:p>
    <w:p>
      <w:pPr>
        <w:pStyle w:val="Heading4"/>
        <w:numPr>
          <w:ilvl w:val="3"/>
          <w:numId w:val="1"/>
        </w:numPr>
        <w:rPr/>
      </w:pPr>
      <w:bookmarkStart w:id="39" w:name="__RefHeading___Toc1399670_2035185390"/>
      <w:bookmarkStart w:id="40" w:name="_Toc16"/>
      <w:bookmarkEnd w:id="39"/>
      <w:r>
        <w:rPr>
          <w:rtl w:val="true"/>
        </w:rPr>
        <w:t>الف</w:t>
      </w:r>
      <w:r>
        <w:rPr>
          <w:rtl w:val="true"/>
        </w:rPr>
        <w:t xml:space="preserve">) </w:t>
      </w:r>
      <w:r>
        <w:rPr>
          <w:rtl w:val="true"/>
        </w:rPr>
        <w:t>جلب توجه افراد</w:t>
      </w:r>
      <w:bookmarkEnd w:id="4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اثرگذاری بر مخاطب، جلب توجه افراد از راه نشان دادن برجستگی یا حالت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پیام‌ها و ایده‌های تبلیغاتی، نگاه مخاطبان را به سوی خود، جلب و کالاها و خدمات خود را به آنان معرفی می‌کند</w:t>
      </w:r>
      <w:r>
        <w:rPr>
          <w:rFonts w:eastAsia="IRNazanin" w:cs="IRNazanin"/>
          <w:color w:val="111111"/>
          <w:sz w:val="28"/>
          <w:szCs w:val="28"/>
          <w:rtl w:val="true"/>
          <w:lang w:bidi="fa-IR"/>
        </w:rPr>
        <w:t xml:space="preserve">. </w:t>
      </w:r>
      <w:bookmarkStart w:id="41" w:name="pg4740_28381"/>
    </w:p>
    <w:p>
      <w:pPr>
        <w:pStyle w:val="Heading4"/>
        <w:numPr>
          <w:ilvl w:val="3"/>
          <w:numId w:val="1"/>
        </w:numPr>
        <w:rPr/>
      </w:pPr>
      <w:bookmarkStart w:id="42" w:name="__RefHeading___Toc1399672_2035185390"/>
      <w:bookmarkStart w:id="43" w:name="_Toc17"/>
      <w:bookmarkEnd w:id="41"/>
      <w:bookmarkEnd w:id="42"/>
      <w:r>
        <w:rPr>
          <w:rtl w:val="true"/>
        </w:rPr>
        <w:t>ب</w:t>
      </w:r>
      <w:r>
        <w:rPr>
          <w:rtl w:val="true"/>
        </w:rPr>
        <w:t xml:space="preserve">) </w:t>
      </w:r>
      <w:r>
        <w:rPr>
          <w:rtl w:val="true"/>
        </w:rPr>
        <w:t>ایجاد علاقه</w:t>
      </w:r>
      <w:bookmarkEnd w:id="43"/>
    </w:p>
    <w:p>
      <w:pPr>
        <w:pStyle w:val="BookText"/>
        <w:rPr/>
      </w:pPr>
      <w:r>
        <w:rPr>
          <w:rFonts w:ascii="IRNazanin" w:hAnsi="IRNazanin" w:eastAsia="IRNazanin"/>
          <w:color w:val="111111"/>
          <w:sz w:val="28"/>
          <w:sz w:val="28"/>
          <w:szCs w:val="28"/>
          <w:rtl w:val="true"/>
          <w:lang w:bidi="fa-IR"/>
        </w:rPr>
        <w:t>گام دوم در فرآیند تبلیغات، برقراری علاقه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مبلغان می‌کوشند تا انگیزه مخاطب را در گزینش کالای مورد نظر تقویت کنند و در  وی شوق و تمایل پدید آورند و با تحریک عواطف وی، تعلق خاطر در او ایجاد کنند</w:t>
      </w:r>
      <w:r>
        <w:rPr>
          <w:rFonts w:eastAsia="IRNazanin" w:cs="IRNazanin"/>
          <w:color w:val="111111"/>
          <w:sz w:val="28"/>
          <w:szCs w:val="28"/>
          <w:rtl w:val="true"/>
          <w:lang w:bidi="fa-IR"/>
        </w:rPr>
        <w:t>.</w:t>
      </w:r>
    </w:p>
    <w:p>
      <w:pPr>
        <w:pStyle w:val="Heading4"/>
        <w:numPr>
          <w:ilvl w:val="3"/>
          <w:numId w:val="1"/>
        </w:numPr>
        <w:rPr/>
      </w:pPr>
      <w:bookmarkStart w:id="44" w:name="__RefHeading___Toc1399674_2035185390"/>
      <w:bookmarkStart w:id="45" w:name="_Toc18"/>
      <w:bookmarkEnd w:id="44"/>
      <w:r>
        <w:rPr>
          <w:rtl w:val="true"/>
        </w:rPr>
        <w:t>ج</w:t>
      </w:r>
      <w:r>
        <w:rPr>
          <w:rtl w:val="true"/>
        </w:rPr>
        <w:t xml:space="preserve">) </w:t>
      </w:r>
      <w:r>
        <w:rPr>
          <w:rtl w:val="true"/>
        </w:rPr>
        <w:t>تحریک تمایل</w:t>
      </w:r>
      <w:bookmarkEnd w:id="45"/>
    </w:p>
    <w:p>
      <w:pPr>
        <w:pStyle w:val="BookText"/>
        <w:rPr/>
      </w:pPr>
      <w:r>
        <w:rPr>
          <w:rFonts w:ascii="IRNazanin" w:hAnsi="IRNazanin" w:eastAsia="IRNazanin"/>
          <w:color w:val="111111"/>
          <w:sz w:val="28"/>
          <w:sz w:val="28"/>
          <w:szCs w:val="28"/>
          <w:rtl w:val="true"/>
          <w:lang w:bidi="fa-IR"/>
        </w:rPr>
        <w:t>تمایل ایجاد شده زمانی سودمند خواهد بود که به سوی اقدامات عملی هدایت و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کارویژه بعدی تبلیغات، تحریک این تمایل‌هاست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می‌کوشند که در تکمیل فعالیت‌های پیشین خود، تمایلات آنان را نیز تحریک کنند</w:t>
      </w:r>
      <w:r>
        <w:rPr>
          <w:rFonts w:eastAsia="IRNazanin" w:cs="IRNazanin"/>
          <w:color w:val="111111"/>
          <w:sz w:val="28"/>
          <w:szCs w:val="28"/>
          <w:rtl w:val="true"/>
          <w:lang w:bidi="fa-IR"/>
        </w:rPr>
        <w:t>.</w:t>
      </w:r>
    </w:p>
    <w:p>
      <w:pPr>
        <w:pStyle w:val="Heading4"/>
        <w:numPr>
          <w:ilvl w:val="3"/>
          <w:numId w:val="1"/>
        </w:numPr>
        <w:rPr/>
      </w:pPr>
      <w:bookmarkStart w:id="46" w:name="__RefHeading___Toc1399676_2035185390"/>
      <w:bookmarkStart w:id="47" w:name="_Toc19"/>
      <w:bookmarkEnd w:id="46"/>
      <w:r>
        <w:rPr>
          <w:rtl w:val="true"/>
        </w:rPr>
        <w:t>د</w:t>
      </w:r>
      <w:r>
        <w:rPr>
          <w:rtl w:val="true"/>
        </w:rPr>
        <w:t xml:space="preserve">) </w:t>
      </w:r>
      <w:r>
        <w:rPr>
          <w:rtl w:val="true"/>
        </w:rPr>
        <w:t>واداشتن به عمل</w:t>
      </w:r>
      <w:bookmarkEnd w:id="47"/>
    </w:p>
    <w:p>
      <w:pPr>
        <w:pStyle w:val="BookText"/>
        <w:rPr/>
      </w:pPr>
      <w:r>
        <w:rPr>
          <w:rFonts w:ascii="IRNazanin" w:hAnsi="IRNazanin" w:eastAsia="IRNazanin"/>
          <w:color w:val="111111"/>
          <w:sz w:val="28"/>
          <w:sz w:val="28"/>
          <w:szCs w:val="28"/>
          <w:rtl w:val="true"/>
          <w:lang w:bidi="fa-IR"/>
        </w:rPr>
        <w:t>وادار کردن افراد به فعالیت‌های خاص نشان می‌دهد که این فرآیند به درستی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در گسترش باورها و فعالیت‌های افراد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سامان‌دهی تبلیغات می‌تواند به تقویت هنجارهای سالم اجتماعی بینجامد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8" w:name="__RefHeading___Toc1399678_2035185390"/>
      <w:bookmarkStart w:id="49" w:name="_Toc20"/>
      <w:bookmarkEnd w:id="48"/>
      <w:r>
        <w:rPr/>
        <w:t>10</w:t>
      </w:r>
      <w:r>
        <w:rPr>
          <w:rtl w:val="true"/>
        </w:rPr>
        <w:t xml:space="preserve">. </w:t>
      </w:r>
      <w:r>
        <w:rPr>
          <w:rtl w:val="true"/>
        </w:rPr>
        <w:t>انواع تبلیغات</w:t>
      </w:r>
      <w:bookmarkEnd w:id="49"/>
    </w:p>
    <w:p>
      <w:pPr>
        <w:pStyle w:val="Heading4"/>
        <w:numPr>
          <w:ilvl w:val="3"/>
          <w:numId w:val="1"/>
        </w:numPr>
        <w:rPr/>
      </w:pPr>
      <w:bookmarkStart w:id="50" w:name="__RefHeading___Toc1399680_2035185390"/>
      <w:bookmarkStart w:id="51" w:name="_Toc21"/>
      <w:bookmarkEnd w:id="50"/>
      <w:r>
        <w:rPr>
          <w:rtl w:val="true"/>
        </w:rPr>
        <w:t>اشاره</w:t>
      </w:r>
      <w:bookmarkEnd w:id="5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اطلاع‌رسانی و انتقال پیام شامل اقتصاد، فرهنگ، سیاست و اجتماع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تبلیغات را می‌توان از جنبه‌های گوناگون تقسیم‌بندی </w:t>
      </w:r>
      <w:bookmarkStart w:id="52" w:name="pg4740_28382"/>
    </w:p>
    <w:p>
      <w:pPr>
        <w:pStyle w:val="BookText"/>
        <w:rPr/>
      </w:pPr>
      <w:bookmarkEnd w:id="5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علوم ارتباطات، تبلیغات را شامل دو دسته تجاری وسیاسی دانسته و برای هر کدام ویژگی‌های گوناگونی را بیان کرده‌اند</w:t>
      </w:r>
      <w:r>
        <w:rPr>
          <w:rFonts w:eastAsia="IRNazanin" w:cs="IRNazanin"/>
          <w:color w:val="111111"/>
          <w:sz w:val="28"/>
          <w:szCs w:val="28"/>
          <w:rtl w:val="true"/>
          <w:lang w:bidi="fa-IR"/>
        </w:rPr>
        <w:t>.</w:t>
      </w:r>
    </w:p>
    <w:p>
      <w:pPr>
        <w:pStyle w:val="Heading4"/>
        <w:numPr>
          <w:ilvl w:val="3"/>
          <w:numId w:val="1"/>
        </w:numPr>
        <w:rPr/>
      </w:pPr>
      <w:bookmarkStart w:id="53" w:name="__RefHeading___Toc1399682_2035185390"/>
      <w:bookmarkStart w:id="54" w:name="_Toc22"/>
      <w:bookmarkEnd w:id="53"/>
      <w:r>
        <w:rPr>
          <w:rtl w:val="true"/>
        </w:rPr>
        <w:t>الف</w:t>
      </w:r>
      <w:r>
        <w:rPr>
          <w:rtl w:val="true"/>
        </w:rPr>
        <w:t xml:space="preserve">) </w:t>
      </w:r>
      <w:r>
        <w:rPr>
          <w:rtl w:val="true"/>
        </w:rPr>
        <w:t>تبلیغات تجاری</w:t>
      </w:r>
      <w:bookmarkEnd w:id="54"/>
    </w:p>
    <w:p>
      <w:pPr>
        <w:pStyle w:val="BookText"/>
        <w:rPr/>
      </w:pPr>
      <w:r>
        <w:rPr>
          <w:rFonts w:ascii="IRNazanin" w:hAnsi="IRNazanin" w:eastAsia="IRNazanin"/>
          <w:color w:val="111111"/>
          <w:sz w:val="28"/>
          <w:sz w:val="28"/>
          <w:szCs w:val="28"/>
          <w:rtl w:val="true"/>
          <w:lang w:bidi="fa-IR"/>
        </w:rPr>
        <w:t>در این نوع تبلیغات، افراد و سازمان‌های تجاری، کالاهای تجاری خود را برای فروش بیشتر در قالب‌های جذاب و متنوع عرضه می‌کنند و بازارهای  فروش خود را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از همکاری شرکت‌های قدرت‌مند تبلیغاتی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تبلیغات، در رسانه‌های عمومی گستردگی ویژه‌ای دارد و بخش بسیاری ازمنابع مالی آنان را تأمین می‌کند</w:t>
      </w:r>
      <w:r>
        <w:rPr>
          <w:rFonts w:eastAsia="IRNazanin" w:cs="IRNazanin"/>
          <w:color w:val="111111"/>
          <w:sz w:val="28"/>
          <w:szCs w:val="28"/>
          <w:rtl w:val="true"/>
          <w:lang w:bidi="fa-IR"/>
        </w:rPr>
        <w:t>.</w:t>
      </w:r>
    </w:p>
    <w:p>
      <w:pPr>
        <w:pStyle w:val="Heading4"/>
        <w:numPr>
          <w:ilvl w:val="3"/>
          <w:numId w:val="1"/>
        </w:numPr>
        <w:rPr/>
      </w:pPr>
      <w:bookmarkStart w:id="55" w:name="__RefHeading___Toc1399684_2035185390"/>
      <w:bookmarkStart w:id="56" w:name="_Toc23"/>
      <w:bookmarkEnd w:id="55"/>
      <w:r>
        <w:rPr>
          <w:rtl w:val="true"/>
        </w:rPr>
        <w:t>ب</w:t>
      </w:r>
      <w:r>
        <w:rPr>
          <w:rtl w:val="true"/>
        </w:rPr>
        <w:t xml:space="preserve">) </w:t>
      </w:r>
      <w:r>
        <w:rPr>
          <w:rtl w:val="true"/>
        </w:rPr>
        <w:t>تبلیغات سیاسی</w:t>
      </w:r>
      <w:bookmarkEnd w:id="5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سیاسی، ابزاری برای رقابت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حزب‌ها و گروه‌های سیاسی با تبلیغات سیاسی می‌کوشند دیدگاه‌های خود را در جامعه گسترش دهند و با همراه ساختن افکار عمومی با خود طرفدارانی پیدا کنند و با جلب آرا، انتخابات را به سود خویش، به پایان ببرند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تفاوت اساسی تبلیغات سیاسی با تبلیغات تجاری در این است که تبلیغات سیاسی بیشتر بر مفاهیم انتزاعی و ادعای بر حق بودن و درست بودن استوار است، ولی تبلیغات بازرگانی با پدیده‌های ملموس و عینی سر و کار دارد و تنها کالاهای خود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تبلیغات با تبلیغات ارشادی نیز متفاوت است؛ زیرا هدف اساسی ارشاد، افزایش درک و آگاهی مردم در زمینه‌های گوناگون است، ولی مجری تبلیغات سیاسی با برانگیختن عواطف و احساسات مردم، آنان را وادار </w:t>
      </w:r>
    </w:p>
    <w:p>
      <w:pPr>
        <w:pStyle w:val="BookText"/>
        <w:rPr/>
      </w:pPr>
      <w:r>
        <w:rPr>
          <w:rFonts w:ascii="IRNazanin" w:hAnsi="IRNazanin" w:eastAsia="IRNazanin"/>
          <w:color w:val="111111"/>
          <w:sz w:val="28"/>
          <w:sz w:val="28"/>
          <w:szCs w:val="28"/>
          <w:rtl w:val="true"/>
          <w:lang w:bidi="fa-IR"/>
        </w:rPr>
        <w:t>می‌کند باورهای موردنظر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تبلیغات‌چی با بهره‌مندی از حس تلقین، اراده خود را بر مردم تحمیل می‌کند و آنان را به سوی اهداف و برنامه‌های خود می‌کشاند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انتخاباتی</w:t>
      </w:r>
    </w:p>
    <w:p>
      <w:pPr>
        <w:pStyle w:val="BookText"/>
        <w:rPr/>
      </w:pPr>
      <w:r>
        <w:rPr>
          <w:rFonts w:ascii="IRNazanin" w:hAnsi="IRNazanin" w:eastAsia="IRNazanin"/>
          <w:color w:val="111111"/>
          <w:sz w:val="28"/>
          <w:sz w:val="28"/>
          <w:szCs w:val="28"/>
          <w:rtl w:val="true"/>
          <w:lang w:bidi="fa-IR"/>
        </w:rPr>
        <w:t>تبلیغات انتخاباتی، گونه‌ای از تبلیغات سیاسی است و در مبارزه‌های انتخاباتی نقش مهم و حیاتی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اکثریت قریب به اتفاق سیاست‌مداران، مشاوران ارتباط جمعی و کارشناسان سیاسی را در استخدام دارند و از مشاوره آنان در جهت اقناع عامه و پیروزی در انتخابات بهره می‌گیرند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آنان با بهره‌مندی از امکانات تبلیغی، برای تغییر باورها و خواسته‌های مردم می‌کوشند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نظام‌های سیاسی گوناگون، متناسب با ویژگی‌های فرهنگی، اقتصادی و سیاسی جوامع، اهداف، وسایل و شیوه‌های آن نیز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بعدی، به تبیین اصول، معیارها و شیوه‌های تبلیغات انتخاباتی در نظام‌های گوناگون می‌پردازیم و با تکیه بر منابع و آموزه‌های دینی، ویژگی‌ها، تفاوت‌ها، آسیب‌ها و راه‌کارهای تبلیغات انتخاباتی را در نظام اسلامی تبیین می‌کنیم</w:t>
      </w:r>
      <w:r>
        <w:rPr>
          <w:rFonts w:eastAsia="IRNazanin" w:cs="IRNazanin"/>
          <w:color w:val="111111"/>
          <w:sz w:val="28"/>
          <w:szCs w:val="28"/>
          <w:rtl w:val="true"/>
          <w:lang w:bidi="fa-IR"/>
        </w:rPr>
        <w:t xml:space="preserve">. </w:t>
      </w:r>
      <w:bookmarkStart w:id="57" w:name="pg4740_28384"/>
    </w:p>
    <w:p>
      <w:pPr>
        <w:pStyle w:val="Heading2"/>
        <w:numPr>
          <w:ilvl w:val="1"/>
          <w:numId w:val="1"/>
        </w:numPr>
        <w:rPr/>
      </w:pPr>
      <w:bookmarkStart w:id="58" w:name="__RefHeading___Toc1399686_2035185390"/>
      <w:bookmarkStart w:id="59" w:name="_Toc24"/>
      <w:bookmarkEnd w:id="57"/>
      <w:bookmarkEnd w:id="58"/>
      <w:r>
        <w:rPr>
          <w:rtl w:val="true"/>
        </w:rPr>
        <w:t>فصل دوم</w:t>
      </w:r>
      <w:r>
        <w:rPr>
          <w:rtl w:val="true"/>
        </w:rPr>
        <w:t xml:space="preserve">: </w:t>
      </w:r>
      <w:r>
        <w:rPr>
          <w:rtl w:val="true"/>
        </w:rPr>
        <w:t>ویژگی‌های تبلیغات انتخاباتی در نظام‌های لیبرال</w:t>
      </w:r>
      <w:bookmarkEnd w:id="59"/>
    </w:p>
    <w:p>
      <w:pPr>
        <w:pStyle w:val="Heading3"/>
        <w:numPr>
          <w:ilvl w:val="2"/>
          <w:numId w:val="1"/>
        </w:numPr>
        <w:rPr/>
      </w:pPr>
      <w:bookmarkStart w:id="60" w:name="__RefHeading___Toc1399688_2035185390"/>
      <w:bookmarkStart w:id="61" w:name="_Toc25"/>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نظام‌های سیاسی غرب، تبلیغات، وسیله‌ای برای رقابت سیاسی است و در تغییر یا جلب نظر شهروندان، شکل‌گیری باورهای عمومی و جهت دادن به آن،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ذهن‌ها را اشغال و به صورت نیرویی پنهان در جامعه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شهرت‌ها را افزایش یا کاهش می‌دهد و سبب صعود یا سقوط افراد و گروه‌ها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وسیله‌ای برای به دست آوردن قدرت و دگرگونی مسالمت‌آمیز است</w:t>
      </w:r>
      <w:r>
        <w:rPr>
          <w:rFonts w:eastAsia="IRNazanin" w:cs="IRNazanin"/>
          <w:color w:val="111111"/>
          <w:sz w:val="28"/>
          <w:szCs w:val="28"/>
          <w:rtl w:val="true"/>
          <w:lang w:bidi="fa-IR"/>
        </w:rPr>
        <w:t>.</w:t>
      </w:r>
    </w:p>
    <w:p>
      <w:pPr>
        <w:pStyle w:val="Heading3"/>
        <w:numPr>
          <w:ilvl w:val="2"/>
          <w:numId w:val="1"/>
        </w:numPr>
        <w:rPr/>
      </w:pPr>
      <w:bookmarkStart w:id="62" w:name="__RefHeading___Toc1399690_2035185390"/>
      <w:bookmarkStart w:id="63" w:name="_Toc26"/>
      <w:bookmarkEnd w:id="62"/>
      <w:r>
        <w:rPr/>
        <w:t>1</w:t>
      </w:r>
      <w:r>
        <w:rPr>
          <w:rtl w:val="true"/>
        </w:rPr>
        <w:t xml:space="preserve">. </w:t>
      </w:r>
      <w:r>
        <w:rPr>
          <w:rtl w:val="true"/>
        </w:rPr>
        <w:t>اهداف تبلیغاتی</w:t>
      </w:r>
      <w:bookmarkEnd w:id="63"/>
    </w:p>
    <w:p>
      <w:pPr>
        <w:pStyle w:val="Heading4"/>
        <w:numPr>
          <w:ilvl w:val="3"/>
          <w:numId w:val="1"/>
        </w:numPr>
        <w:rPr/>
      </w:pPr>
      <w:bookmarkStart w:id="64" w:name="__RefHeading___Toc1399692_2035185390"/>
      <w:bookmarkStart w:id="65" w:name="_Toc27"/>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تبلیغات انتخاباتی به ویژگی‌های اقتصادی، فرهنگی و اجتماعی هر کشوری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ارزش‌های فرهنگی دارای نقش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باورهای همگانی، بر تعیین هدف‌ها و اولویت‌ها اثر می‌گذارد و جهت‌گیری‌های کلی مردم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نیز این فرآیند با توجه به ویژگی‌های کلی این جوامع صورت می‌گیرد و شباهت‌های نزدیکی میان اهداف کلی و تبلیغات انتخاباتی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فضای فرهنگی و شرایط سیاسی و اقتصادی این جوامع، اهداف و اولویت‌های تبلیغات انتخاباتی آنان را این گونه می‌توان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عمومی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متقاعد کردن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تلاش عامدانه موفق در اثرگذاری بر </w:t>
      </w:r>
      <w:bookmarkStart w:id="66" w:name="pg4740_28385"/>
    </w:p>
    <w:p>
      <w:pPr>
        <w:pStyle w:val="BookText"/>
        <w:rPr/>
      </w:pPr>
      <w:bookmarkEnd w:id="66"/>
      <w:r>
        <w:rPr>
          <w:rFonts w:ascii="IRNazanin" w:hAnsi="IRNazanin" w:eastAsia="IRNazanin"/>
          <w:color w:val="111111"/>
          <w:sz w:val="28"/>
          <w:sz w:val="28"/>
          <w:szCs w:val="28"/>
          <w:rtl w:val="true"/>
          <w:lang w:bidi="fa-IR"/>
        </w:rPr>
        <w:t>نگرش دیگری از راه ارتباط، در شرایطی که متقاعدشونده میزانی از آزادی را داراست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بنابراین، اقناع‌سازی، تلاش برای تغییر در نگرش‌های دیگران است و مبلغان می‌کوشند تا با اثرگذاری بر نگرش‌های مردم، آنان را به سوی هدف‌های فردی و گروهی‌شان هدایت کنند</w:t>
      </w:r>
      <w:r>
        <w:rPr>
          <w:rFonts w:eastAsia="IRNazanin" w:cs="IRNazanin"/>
          <w:color w:val="111111"/>
          <w:sz w:val="28"/>
          <w:szCs w:val="28"/>
          <w:rtl w:val="true"/>
          <w:lang w:bidi="fa-IR"/>
        </w:rPr>
        <w:t>.</w:t>
      </w:r>
    </w:p>
    <w:p>
      <w:pPr>
        <w:pStyle w:val="Heading4"/>
        <w:numPr>
          <w:ilvl w:val="3"/>
          <w:numId w:val="1"/>
        </w:numPr>
        <w:rPr/>
      </w:pPr>
      <w:bookmarkStart w:id="67" w:name="__RefHeading___Toc1399694_2035185390"/>
      <w:bookmarkStart w:id="68" w:name="_Toc28"/>
      <w:bookmarkEnd w:id="67"/>
      <w:r>
        <w:rPr>
          <w:rtl w:val="true"/>
        </w:rPr>
        <w:t>ب</w:t>
      </w:r>
      <w:r>
        <w:rPr>
          <w:rtl w:val="true"/>
        </w:rPr>
        <w:t xml:space="preserve">) </w:t>
      </w:r>
      <w:r>
        <w:rPr>
          <w:rtl w:val="true"/>
        </w:rPr>
        <w:t>همکاری سیاسی</w:t>
      </w:r>
      <w:bookmarkEnd w:id="68"/>
    </w:p>
    <w:p>
      <w:pPr>
        <w:pStyle w:val="BookText"/>
        <w:rPr/>
      </w:pPr>
      <w:r>
        <w:rPr>
          <w:rFonts w:ascii="IRNazanin" w:hAnsi="IRNazanin" w:eastAsia="IRNazanin"/>
          <w:color w:val="111111"/>
          <w:sz w:val="28"/>
          <w:sz w:val="28"/>
          <w:szCs w:val="28"/>
          <w:rtl w:val="true"/>
          <w:lang w:bidi="fa-IR"/>
        </w:rPr>
        <w:t>تشویق مردم به همکاری و حضور یافتن در پای صندوق‌های رأی از هدف‌های بنیادین نظام‌های لیبرال ـ دموکراسی غرب است؛ زیرا همکاری مردم، وسیله‌ای برای توجیه حاکمیت آنان به شمار می‌رود و تداوم آن نیز وابسته به رضایت و پشتیبانی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حکومت‌کنندگان، سیاست‌های خود را بر اساس درخواست‌های مردم توجیه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مشارکت مردم، نماد ویژه‌ای به شمار می‌آید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اولویت اساسی رقابت‌های انتخاباتی، گسترش وجلب آرای مردم است و گروه‌های گوناگون می‌کوشند تا با اثرگذاری بر افکار عمومی، رضایت آنان را جلب کنند و با گسترش پایگاه اجتماعی خویش، در رقابت‌های انتخاباتی پیروز شوند</w:t>
      </w:r>
      <w:r>
        <w:rPr>
          <w:rFonts w:eastAsia="IRNazanin" w:cs="IRNazanin"/>
          <w:color w:val="111111"/>
          <w:sz w:val="28"/>
          <w:szCs w:val="28"/>
          <w:rtl w:val="true"/>
          <w:lang w:bidi="fa-IR"/>
        </w:rPr>
        <w:t>.</w:t>
      </w:r>
    </w:p>
    <w:p>
      <w:pPr>
        <w:pStyle w:val="Heading4"/>
        <w:numPr>
          <w:ilvl w:val="3"/>
          <w:numId w:val="1"/>
        </w:numPr>
        <w:rPr/>
      </w:pPr>
      <w:bookmarkStart w:id="69" w:name="__RefHeading___Toc1399696_2035185390"/>
      <w:bookmarkStart w:id="70" w:name="_Toc29"/>
      <w:bookmarkEnd w:id="69"/>
      <w:r>
        <w:rPr>
          <w:rtl w:val="true"/>
        </w:rPr>
        <w:t>ج</w:t>
      </w:r>
      <w:r>
        <w:rPr>
          <w:rtl w:val="true"/>
        </w:rPr>
        <w:t xml:space="preserve">) </w:t>
      </w:r>
      <w:r>
        <w:rPr>
          <w:rtl w:val="true"/>
        </w:rPr>
        <w:t>گزینش سیاسی</w:t>
      </w:r>
      <w:bookmarkEnd w:id="7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گزینش و تعیین موقعیت‌های حکومتی در نظام‌های سیاسی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سنتی، این کار با زور انجام می‌شود یا </w:t>
      </w:r>
      <w:bookmarkStart w:id="71" w:name="pg4740_28386"/>
    </w:p>
    <w:p>
      <w:pPr>
        <w:pStyle w:val="BookText"/>
        <w:rPr/>
      </w:pPr>
      <w:bookmarkEnd w:id="71"/>
      <w:r>
        <w:rPr>
          <w:rFonts w:ascii="IRNazanin" w:hAnsi="IRNazanin" w:eastAsia="IRNazanin"/>
          <w:color w:val="111111"/>
          <w:sz w:val="28"/>
          <w:sz w:val="28"/>
          <w:szCs w:val="28"/>
          <w:rtl w:val="true"/>
          <w:lang w:bidi="fa-IR"/>
        </w:rPr>
        <w:t>از راه وراثت است و آرای مردم در آن نقشی ندارد، در نظام‌های مدرن، افکار عمومی نقش مهمی دارد و با حضور و همکاری مردم در پای صندوق‌های رأی شکل می‌گیرد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تعیین مقام‌های سیاسی، از هدف‌های اساسی تبلیغات انتخاباتی در کشورهای غربی است و گروه‌های گوناگون می‌کوشند جلو پیروزی حزب‌های رقیب را بگیرند و خود به موفقیت دست یابند تا در گزینش سیاسی نقش بیشتری داشته باشند</w:t>
      </w:r>
      <w:r>
        <w:rPr>
          <w:rFonts w:eastAsia="IRNazanin" w:cs="IRNazanin"/>
          <w:color w:val="111111"/>
          <w:sz w:val="28"/>
          <w:szCs w:val="28"/>
          <w:rtl w:val="true"/>
          <w:lang w:bidi="fa-IR"/>
        </w:rPr>
        <w:t>.</w:t>
      </w:r>
    </w:p>
    <w:p>
      <w:pPr>
        <w:pStyle w:val="Heading3"/>
        <w:numPr>
          <w:ilvl w:val="2"/>
          <w:numId w:val="1"/>
        </w:numPr>
        <w:rPr/>
      </w:pPr>
      <w:bookmarkStart w:id="72" w:name="__RefHeading___Toc1399698_2035185390"/>
      <w:bookmarkStart w:id="73" w:name="_Toc30"/>
      <w:bookmarkEnd w:id="72"/>
      <w:r>
        <w:rPr/>
        <w:t>2</w:t>
      </w:r>
      <w:r>
        <w:rPr>
          <w:rtl w:val="true"/>
        </w:rPr>
        <w:t xml:space="preserve">. </w:t>
      </w:r>
      <w:r>
        <w:rPr>
          <w:rtl w:val="true"/>
        </w:rPr>
        <w:t>ابزارهای تبلیغاتی</w:t>
      </w:r>
      <w:bookmarkEnd w:id="73"/>
    </w:p>
    <w:p>
      <w:pPr>
        <w:pStyle w:val="Heading4"/>
        <w:numPr>
          <w:ilvl w:val="3"/>
          <w:numId w:val="1"/>
        </w:numPr>
        <w:rPr/>
      </w:pPr>
      <w:bookmarkStart w:id="74" w:name="__RefHeading___Toc1399700_2035185390"/>
      <w:bookmarkStart w:id="75" w:name="_Toc31"/>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دگرگونی ابزارهای تبلیغاتی در چند دهه اخیر، ماهیت و ویژگی‌های تبلیغات در کشورهای گوناگون را تغییرداده وجنبه‌های جدیدی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گسترده شده و سراسر زندگی جدید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درک درست از ماهیت تبلیغات در نظام‌های لیبرال ـ دموکراسی غرب، نیازمند واقع‌بینی و آشنایی با وسایل و امکانات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بیشتر به جنبه‌های گوناگون و ویژگی‌های این ابزارها ضروری است</w:t>
      </w:r>
      <w:r>
        <w:rPr>
          <w:rFonts w:eastAsia="IRNazanin" w:cs="IRNazanin"/>
          <w:color w:val="111111"/>
          <w:sz w:val="28"/>
          <w:szCs w:val="28"/>
          <w:rtl w:val="true"/>
          <w:lang w:bidi="fa-IR"/>
        </w:rPr>
        <w:t>.</w:t>
      </w:r>
    </w:p>
    <w:p>
      <w:pPr>
        <w:pStyle w:val="Heading4"/>
        <w:numPr>
          <w:ilvl w:val="3"/>
          <w:numId w:val="1"/>
        </w:numPr>
        <w:rPr/>
      </w:pPr>
      <w:bookmarkStart w:id="76" w:name="__RefHeading___Toc1399702_2035185390"/>
      <w:bookmarkStart w:id="77" w:name="_Toc32"/>
      <w:bookmarkEnd w:id="76"/>
      <w:r>
        <w:rPr>
          <w:rtl w:val="true"/>
        </w:rPr>
        <w:t>الف</w:t>
      </w:r>
      <w:r>
        <w:rPr>
          <w:rtl w:val="true"/>
        </w:rPr>
        <w:t xml:space="preserve">) </w:t>
      </w:r>
      <w:r>
        <w:rPr>
          <w:rtl w:val="true"/>
        </w:rPr>
        <w:t>پول و سرمایه</w:t>
      </w:r>
      <w:bookmarkEnd w:id="7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در رسانه‌های غربی، به سرمایه‌داران و شرکت‌های تجاری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تأمین مالی مطبوعات، رادیو و تلویزیون و شبکه‌های اطلاع‌رسانی،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بازار رسانه‌ها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اطلاعات، افکار و اندیشه، </w:t>
      </w:r>
      <w:bookmarkStart w:id="78" w:name="pg4740_28387"/>
    </w:p>
    <w:p>
      <w:pPr>
        <w:pStyle w:val="BookText"/>
        <w:rPr/>
      </w:pPr>
      <w:bookmarkEnd w:id="78"/>
      <w:r>
        <w:rPr>
          <w:rFonts w:ascii="IRNazanin" w:hAnsi="IRNazanin" w:eastAsia="IRNazanin"/>
          <w:color w:val="111111"/>
          <w:sz w:val="28"/>
          <w:sz w:val="28"/>
          <w:szCs w:val="28"/>
          <w:rtl w:val="true"/>
          <w:lang w:bidi="fa-IR"/>
        </w:rPr>
        <w:t xml:space="preserve">فرهنگ عامیانه و دیدگاه‌های سیاسی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سیطره و نفوذ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صورت تمایل، می‌توانند روزنامه‌ها، شبکه‌های رادیو ـ تلویزیونی، نشریه‌ها، کتاب‌ها و فیلم‌های سینمایی را که تحت کنترل دارند، برای پیشبرد ارزش‌ها ومنافع شرکت‌های خود و کنار گذاشتن دیگران مورد استفاده قرار دهند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طبیعی است از این نفوذ در رقابت‌های انتخاباتی نیز بهره‌برداری می‌شود و سرمایه‌داران با بهره‌مندی از امکانات مالی، برای پیروزی نامزدهای مورد نظر و حذف رقیبشان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پیروزی در رقابت‌های تبلیغاتی بدون  پول و سرمایه امکان‌پذیر نیست</w:t>
      </w:r>
      <w:r>
        <w:rPr>
          <w:rFonts w:eastAsia="IRNazanin" w:cs="IRNazanin"/>
          <w:color w:val="111111"/>
          <w:sz w:val="28"/>
          <w:szCs w:val="28"/>
          <w:rtl w:val="true"/>
          <w:lang w:bidi="fa-IR"/>
        </w:rPr>
        <w:t>.</w:t>
      </w:r>
    </w:p>
    <w:p>
      <w:pPr>
        <w:pStyle w:val="Heading4"/>
        <w:numPr>
          <w:ilvl w:val="3"/>
          <w:numId w:val="1"/>
        </w:numPr>
        <w:rPr/>
      </w:pPr>
      <w:bookmarkStart w:id="79" w:name="__RefHeading___Toc1399704_2035185390"/>
      <w:bookmarkStart w:id="80" w:name="_Toc33"/>
      <w:bookmarkEnd w:id="79"/>
      <w:r>
        <w:rPr>
          <w:rtl w:val="true"/>
        </w:rPr>
        <w:t>ب</w:t>
      </w:r>
      <w:r>
        <w:rPr>
          <w:rtl w:val="true"/>
        </w:rPr>
        <w:t xml:space="preserve">) </w:t>
      </w:r>
      <w:r>
        <w:rPr>
          <w:rtl w:val="true"/>
        </w:rPr>
        <w:t>حضور مطبوعات</w:t>
      </w:r>
      <w:bookmarkEnd w:id="80"/>
    </w:p>
    <w:p>
      <w:pPr>
        <w:pStyle w:val="BookText"/>
        <w:rPr/>
      </w:pPr>
      <w:r>
        <w:rPr>
          <w:rFonts w:ascii="IRNazanin" w:hAnsi="IRNazanin" w:eastAsia="IRNazanin"/>
          <w:color w:val="111111"/>
          <w:sz w:val="28"/>
          <w:sz w:val="28"/>
          <w:szCs w:val="28"/>
          <w:rtl w:val="true"/>
          <w:lang w:bidi="fa-IR"/>
        </w:rPr>
        <w:t>مطبوعات در کشورهای غربی، پیشینه دیرینه‌ای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ظهور رسانه‌های قدرت‌مند رقیب، مطبوعات هنوز اهمیت خود را حفظ کرده‌اند که دلیل آن را باید در پایدار بودن مطالب، تکرارپذیر بودن مراجعه‌ها، تنوع مطالب و ارزان بودن نشریه‌ها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مطبوعات در اطلاع‌رسانی، تغییر حادثه‌ها و جهت‌بخشیدن به افکار عمومی نقش ویژه‌ای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مطبوعات در امریکا قدرت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دستورکار بحث‌های عمومی را تعیین می‌کنند</w:t>
      </w:r>
      <w:r>
        <w:rPr>
          <w:rFonts w:eastAsia="IRNazanin" w:cs="IRNazanin"/>
          <w:color w:val="111111"/>
          <w:sz w:val="28"/>
          <w:szCs w:val="28"/>
          <w:rtl w:val="true"/>
          <w:lang w:bidi="fa-IR"/>
        </w:rPr>
        <w:t xml:space="preserve">. </w:t>
      </w:r>
      <w:bookmarkStart w:id="81" w:name="pg4740_28388"/>
    </w:p>
    <w:p>
      <w:pPr>
        <w:pStyle w:val="BookText"/>
        <w:rPr/>
      </w:pPr>
      <w:bookmarkEnd w:id="81"/>
      <w:r>
        <w:rPr>
          <w:rFonts w:ascii="IRNazanin" w:hAnsi="IRNazanin" w:eastAsia="IRNazanin"/>
          <w:color w:val="111111"/>
          <w:sz w:val="28"/>
          <w:sz w:val="28"/>
          <w:szCs w:val="28"/>
          <w:rtl w:val="true"/>
          <w:lang w:bidi="fa-IR"/>
        </w:rPr>
        <w:t>این قدرت سیاسی گسترده، به وسیله هیچ قانونی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مشخص می‌کنند که مردم چه بگویند و درباره چه چیزی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اقتداری که در سایر ملت‌ها در انحصار جباران، کیش‌ها، احزاب و بلندپایگان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دامنه این نفوذ در تبلیغات انتخاباتی نیز گسترده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سیاست‌مداری نمی‌خواهد حتی حمایت یک روزنامه را از دست بدهد؛ زیرا از دست دادن حمایت بخش قابل ملاحظه‌ای از رسانه‌های کشور، برای رئیس‌جمهوری یک فاجعه سیاسی محسوب می‌شود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82" w:name="__RefHeading___Toc1399706_2035185390"/>
      <w:bookmarkStart w:id="83" w:name="_Toc34"/>
      <w:bookmarkEnd w:id="82"/>
      <w:r>
        <w:rPr>
          <w:rtl w:val="true"/>
        </w:rPr>
        <w:t>ج</w:t>
      </w:r>
      <w:r>
        <w:rPr>
          <w:rtl w:val="true"/>
        </w:rPr>
        <w:t xml:space="preserve">) </w:t>
      </w:r>
      <w:r>
        <w:rPr>
          <w:rtl w:val="true"/>
        </w:rPr>
        <w:t>تلویزیون</w:t>
      </w:r>
      <w:bookmarkEnd w:id="83"/>
    </w:p>
    <w:p>
      <w:pPr>
        <w:pStyle w:val="BookText"/>
        <w:rPr/>
      </w:pPr>
      <w:r>
        <w:rPr>
          <w:rFonts w:ascii="IRNazanin" w:hAnsi="IRNazanin" w:eastAsia="IRNazanin"/>
          <w:color w:val="111111"/>
          <w:sz w:val="28"/>
          <w:sz w:val="28"/>
          <w:szCs w:val="28"/>
          <w:rtl w:val="true"/>
          <w:lang w:bidi="fa-IR"/>
        </w:rPr>
        <w:t>ظهور تلویزیون، امکان ارتباط تصویری را برای انسان فراهم کرده است آن‌گونه که می‌تواند رخدادهای جهان را زودتر از همیشه بنگرد و اطلاعات کامل‌تری درباره حادثه‌ها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تلویزیون به سرعت جای خود را در میان رسانه‌های رقیب باز کرده و به یکی از نیازهای ضروری خانواده‌ها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یکی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بیشتر کشورهای توسعه‌یافته، تعداد دستگاه‌های تلویزیونی، رقمی نزدیک به تعداد خانواده‌هاست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تبلیغات انتخاباتی نیز مناظره‌های تلویزیونی و فیلم‌های تبلیغاتی نقش تعیین‌کننده‌ای دارند و نامزدها، از این رسانه بهره ویژه‌ای می‌برند</w:t>
      </w:r>
      <w:r>
        <w:rPr>
          <w:rFonts w:eastAsia="IRNazanin" w:cs="IRNazanin"/>
          <w:color w:val="111111"/>
          <w:sz w:val="28"/>
          <w:szCs w:val="28"/>
          <w:rtl w:val="true"/>
          <w:lang w:bidi="fa-IR"/>
        </w:rPr>
        <w:t xml:space="preserve">. </w:t>
      </w:r>
      <w:bookmarkStart w:id="84" w:name="pg4740_28389"/>
    </w:p>
    <w:p>
      <w:pPr>
        <w:pStyle w:val="Heading4"/>
        <w:numPr>
          <w:ilvl w:val="3"/>
          <w:numId w:val="1"/>
        </w:numPr>
        <w:rPr/>
      </w:pPr>
      <w:bookmarkStart w:id="85" w:name="__RefHeading___Toc1399708_2035185390"/>
      <w:bookmarkStart w:id="86" w:name="_Toc35"/>
      <w:bookmarkEnd w:id="84"/>
      <w:bookmarkEnd w:id="85"/>
      <w:r>
        <w:rPr>
          <w:rtl w:val="true"/>
        </w:rPr>
        <w:t>د</w:t>
      </w:r>
      <w:r>
        <w:rPr>
          <w:rtl w:val="true"/>
        </w:rPr>
        <w:t xml:space="preserve">) </w:t>
      </w:r>
      <w:r>
        <w:rPr>
          <w:rtl w:val="true"/>
        </w:rPr>
        <w:t>عکس و پوسترهای تبلیغاتی</w:t>
      </w:r>
      <w:bookmarkEnd w:id="86"/>
    </w:p>
    <w:p>
      <w:pPr>
        <w:pStyle w:val="BookText"/>
        <w:rPr/>
      </w:pPr>
      <w:r>
        <w:rPr>
          <w:rFonts w:ascii="IRNazanin" w:hAnsi="IRNazanin" w:eastAsia="IRNazanin"/>
          <w:color w:val="111111"/>
          <w:sz w:val="28"/>
          <w:sz w:val="28"/>
          <w:szCs w:val="28"/>
          <w:rtl w:val="true"/>
          <w:lang w:bidi="fa-IR"/>
        </w:rPr>
        <w:t>تصویرها و پوسترهای تبلیغاتی، برای شهروندان انگیزه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دانشمندان بر این باورند که آثار یک تصویر برابر با هزار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تصویرها، لحظه‌های تاریخی را ثبت و دنیای واقعی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تصویرها اثر ماندگاری در ذهن دارند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مک لوهان</w:t>
      </w:r>
      <w:r>
        <w:rPr>
          <w:rFonts w:ascii="IRNazanin" w:hAnsi="IRNazanin" w:eastAsia="IRNazanin"/>
          <w:color w:val="111111"/>
          <w:sz w:val="28"/>
          <w:sz w:val="28"/>
          <w:szCs w:val="28"/>
          <w:rtl w:val="true"/>
          <w:lang w:bidi="fa-IR"/>
        </w:rPr>
        <w:t xml:space="preserve">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به شدت احساس‌برانگیز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منطبق‌شدن عکس با واقعیت به قدری زیاد است که می‌تواند محرک تازه‌ای برای تغییرات انسان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تکثیر و پخش گسترده تصویرها و پوسترهای تبلیغاتی در اندازه‌های گوناگون، بخش ویژه‌ای از فعالیت‌های انتخاباتی است</w:t>
      </w:r>
      <w:r>
        <w:rPr>
          <w:rFonts w:eastAsia="IRNazanin" w:cs="IRNazanin"/>
          <w:color w:val="111111"/>
          <w:sz w:val="28"/>
          <w:szCs w:val="28"/>
          <w:rtl w:val="true"/>
          <w:lang w:bidi="fa-IR"/>
        </w:rPr>
        <w:t>.</w:t>
      </w:r>
    </w:p>
    <w:p>
      <w:pPr>
        <w:pStyle w:val="Heading4"/>
        <w:numPr>
          <w:ilvl w:val="3"/>
          <w:numId w:val="1"/>
        </w:numPr>
        <w:rPr/>
      </w:pPr>
      <w:bookmarkStart w:id="87" w:name="__RefHeading___Toc1399710_2035185390"/>
      <w:bookmarkStart w:id="88" w:name="_Toc36"/>
      <w:bookmarkEnd w:id="87"/>
      <w:r>
        <w:rPr>
          <w:rtl w:val="true"/>
        </w:rPr>
        <w:t>هـ</w:t>
      </w:r>
      <w:r>
        <w:rPr>
          <w:rtl w:val="true"/>
        </w:rPr>
        <w:t xml:space="preserve">) </w:t>
      </w:r>
      <w:r>
        <w:rPr>
          <w:rtl w:val="true"/>
        </w:rPr>
        <w:t>گردهم‌آیی‌های تبلیغاتی</w:t>
      </w:r>
      <w:bookmarkEnd w:id="88"/>
    </w:p>
    <w:p>
      <w:pPr>
        <w:pStyle w:val="BookText"/>
        <w:rPr/>
      </w:pPr>
      <w:r>
        <w:rPr>
          <w:rFonts w:ascii="IRNazanin" w:hAnsi="IRNazanin" w:eastAsia="IRNazanin"/>
          <w:color w:val="111111"/>
          <w:sz w:val="28"/>
          <w:sz w:val="28"/>
          <w:szCs w:val="28"/>
          <w:rtl w:val="true"/>
          <w:lang w:bidi="fa-IR"/>
        </w:rPr>
        <w:t>تحریک احساسات و عواطف مردم با برگزاری همایش‌های تبلیغاتی، در تبلیغات انتخاباتی نقشی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به گونه‌ای است که موفقیت و شکست نامزدهای گوناگون به قدرت بیان و اعجاز سخن آنان بستگی دارد و نامزدهای ناتوان نمی‌توانند افکار عمومی را جلب کنند یا تغییر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اجتماعات، ارتباط متقابل میان پیام‌دهنده و پیام‌گیر بهتر انجام می‌گیرد و جماعت با تشویق کردن و ابراز احساسات به او کمک می‌کنند تا بهتر بتواند افراد را مجاب کند</w:t>
      </w:r>
      <w:r>
        <w:rPr>
          <w:rFonts w:eastAsia="IRNazanin" w:cs="IRNazanin"/>
          <w:color w:val="111111"/>
          <w:sz w:val="28"/>
          <w:szCs w:val="28"/>
          <w:rtl w:val="true"/>
          <w:lang w:bidi="fa-IR"/>
        </w:rPr>
        <w:t>».</w:t>
      </w:r>
      <w:r>
        <w:rPr>
          <w:rStyle w:val="FootnoteAnchor"/>
          <w:rtl w:val="true"/>
        </w:rPr>
        <w:footnoteReference w:id="21"/>
      </w:r>
      <w:bookmarkStart w:id="89" w:name="pg4740_28390"/>
    </w:p>
    <w:p>
      <w:pPr>
        <w:pStyle w:val="Heading4"/>
        <w:numPr>
          <w:ilvl w:val="3"/>
          <w:numId w:val="1"/>
        </w:numPr>
        <w:rPr/>
      </w:pPr>
      <w:bookmarkStart w:id="90" w:name="__RefHeading___Toc1399712_2035185390"/>
      <w:bookmarkStart w:id="91" w:name="_Toc37"/>
      <w:bookmarkEnd w:id="89"/>
      <w:bookmarkEnd w:id="90"/>
      <w:r>
        <w:rPr>
          <w:rtl w:val="true"/>
        </w:rPr>
        <w:t>و</w:t>
      </w:r>
      <w:r>
        <w:rPr>
          <w:rtl w:val="true"/>
        </w:rPr>
        <w:t xml:space="preserve">) </w:t>
      </w:r>
      <w:r>
        <w:rPr>
          <w:rtl w:val="true"/>
        </w:rPr>
        <w:t>رادیو</w:t>
      </w:r>
      <w:bookmarkEnd w:id="91"/>
    </w:p>
    <w:p>
      <w:pPr>
        <w:pStyle w:val="BookText"/>
        <w:rPr/>
      </w:pPr>
      <w:r>
        <w:rPr>
          <w:rFonts w:ascii="IRNazanin" w:hAnsi="IRNazanin" w:eastAsia="IRNazanin"/>
          <w:color w:val="111111"/>
          <w:sz w:val="28"/>
          <w:sz w:val="28"/>
          <w:szCs w:val="28"/>
          <w:rtl w:val="true"/>
          <w:lang w:bidi="fa-IR"/>
        </w:rPr>
        <w:t>رادیو از منابع مهم اطلاعات به شمار می‌آید و بهره‌مندی از آن در تبلیغات،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سرعت انتقال پیام و پوشش گسترده رادیو، همه می‌توانند از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اینترنتی</w:t>
      </w:r>
    </w:p>
    <w:p>
      <w:pPr>
        <w:pStyle w:val="BookText"/>
        <w:rPr/>
      </w:pPr>
      <w:r>
        <w:rPr>
          <w:rFonts w:ascii="IRNazanin" w:hAnsi="IRNazanin" w:eastAsia="IRNazanin"/>
          <w:color w:val="111111"/>
          <w:sz w:val="28"/>
          <w:sz w:val="28"/>
          <w:szCs w:val="28"/>
          <w:rtl w:val="true"/>
          <w:lang w:bidi="fa-IR"/>
        </w:rPr>
        <w:t>با ظهور اینترنت، تبلیغات انتخاباتی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راه اینترنت می‌توانند بدون هیچ گونه محدودیتی، پیام‌های خود را بفرستند و با مخاطبان ارتباط برقرار کنند؛ تصویر همدیگر را ببینند و هم‌زمان با افراد بسیاری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در حال گسترش است و هر روز بر شمار کاربران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تبلیغات انتخاباتی نیز از این رسانه بهره می‌گیرند و پیام‌های خود را به شهروندان، منتقل و اطلاعات مورد نظر کاربران را تأمین می‌کنند و آنان را به سوی نامزدهای معین فرا می‌خوانند</w:t>
      </w:r>
      <w:r>
        <w:rPr>
          <w:rFonts w:eastAsia="IRNazanin" w:cs="IRNazanin"/>
          <w:color w:val="111111"/>
          <w:sz w:val="28"/>
          <w:szCs w:val="28"/>
          <w:rtl w:val="true"/>
          <w:lang w:bidi="fa-IR"/>
        </w:rPr>
        <w:t>.</w:t>
      </w:r>
    </w:p>
    <w:p>
      <w:pPr>
        <w:pStyle w:val="Heading3"/>
        <w:numPr>
          <w:ilvl w:val="2"/>
          <w:numId w:val="1"/>
        </w:numPr>
        <w:rPr/>
      </w:pPr>
      <w:bookmarkStart w:id="92" w:name="__RefHeading___Toc1399714_2035185390"/>
      <w:bookmarkStart w:id="93" w:name="_Toc38"/>
      <w:bookmarkEnd w:id="92"/>
      <w:r>
        <w:rPr/>
        <w:t>3</w:t>
      </w:r>
      <w:r>
        <w:rPr>
          <w:rtl w:val="true"/>
        </w:rPr>
        <w:t xml:space="preserve">. </w:t>
      </w:r>
      <w:r>
        <w:rPr>
          <w:rtl w:val="true"/>
        </w:rPr>
        <w:t>شیوه‌های تبلیغاتی</w:t>
      </w:r>
      <w:bookmarkEnd w:id="93"/>
    </w:p>
    <w:p>
      <w:pPr>
        <w:pStyle w:val="Heading4"/>
        <w:numPr>
          <w:ilvl w:val="3"/>
          <w:numId w:val="1"/>
        </w:numPr>
        <w:rPr/>
      </w:pPr>
      <w:bookmarkStart w:id="94" w:name="__RefHeading___Toc1399716_2035185390"/>
      <w:bookmarkStart w:id="95" w:name="_Toc39"/>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روش‌ها و شیوه‌های تبلیغات در جامعه‌های گوناگون تا حدودی به باورها و ارزش‌های فرهنگی وابسته است و رفتارهای هر جامعه‌ای نشان‌دهنده فرهنگ عمومی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نیز تبلیغات انتخاباتی نشان‌دهنده باورهای مادی و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این جوامع از طریق شیوه‌های گوناگونی صورت می‌پذیرد که آنها را برمی‌شماریم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 w:name="__RefHeading___Toc1399718_2035185390"/>
      <w:bookmarkStart w:id="97" w:name="_Toc40"/>
      <w:bookmarkEnd w:id="96"/>
      <w:r>
        <w:rPr>
          <w:rtl w:val="true"/>
        </w:rPr>
        <w:t>الف</w:t>
      </w:r>
      <w:r>
        <w:rPr>
          <w:rtl w:val="true"/>
        </w:rPr>
        <w:t xml:space="preserve">) </w:t>
      </w:r>
      <w:r>
        <w:rPr>
          <w:rtl w:val="true"/>
        </w:rPr>
        <w:t>جنگ روانی</w:t>
      </w:r>
      <w:bookmarkStart w:id="98" w:name="pg4740_28391"/>
      <w:bookmarkEnd w:id="97"/>
    </w:p>
    <w:p>
      <w:pPr>
        <w:pStyle w:val="BookText"/>
        <w:rPr/>
      </w:pPr>
      <w:bookmarkEnd w:id="98"/>
      <w:r>
        <w:rPr>
          <w:rFonts w:ascii="IRNazanin" w:hAnsi="IRNazanin" w:eastAsia="IRNazanin"/>
          <w:color w:val="111111"/>
          <w:sz w:val="28"/>
          <w:sz w:val="28"/>
          <w:szCs w:val="28"/>
          <w:rtl w:val="true"/>
          <w:lang w:bidi="fa-IR"/>
        </w:rPr>
        <w:t>جنگ روانی از شیوه‌های مرسوم و شایع در رسانه‌های عمومی غرب است که در رقابت‌های انتخاباتی نیز کاربرد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صنعتی، این رقابت‌ها همواره با جنگ‌های سنگین روانی همراه است و نامزدها از این روش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پیام‌دهندگان می‌کوشند از راه‌های گوناگون، مخاطبان را تحت تأثیر قرار دهند و برتری خود را در برابر رقیبان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و تداوم همه جانبه و هماهنگ و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از ویژگی‌های اساسی این روش است</w:t>
      </w:r>
      <w:r>
        <w:rPr>
          <w:rFonts w:eastAsia="IRNazanin" w:cs="IRNazanin"/>
          <w:color w:val="111111"/>
          <w:sz w:val="28"/>
          <w:szCs w:val="28"/>
          <w:rtl w:val="true"/>
          <w:lang w:bidi="fa-IR"/>
        </w:rPr>
        <w:t>.</w:t>
      </w:r>
    </w:p>
    <w:p>
      <w:pPr>
        <w:pStyle w:val="Heading4"/>
        <w:numPr>
          <w:ilvl w:val="3"/>
          <w:numId w:val="1"/>
        </w:numPr>
        <w:rPr/>
      </w:pPr>
      <w:bookmarkStart w:id="99" w:name="__RefHeading___Toc1399720_2035185390"/>
      <w:bookmarkStart w:id="100" w:name="_Toc41"/>
      <w:bookmarkEnd w:id="99"/>
      <w:r>
        <w:rPr>
          <w:rtl w:val="true"/>
        </w:rPr>
        <w:t>ب</w:t>
      </w:r>
      <w:r>
        <w:rPr>
          <w:rtl w:val="true"/>
        </w:rPr>
        <w:t xml:space="preserve">) </w:t>
      </w:r>
      <w:r>
        <w:rPr>
          <w:rtl w:val="true"/>
        </w:rPr>
        <w:t>شایعه‌پراکنی</w:t>
      </w:r>
      <w:bookmarkEnd w:id="100"/>
    </w:p>
    <w:p>
      <w:pPr>
        <w:pStyle w:val="BookText"/>
        <w:rPr/>
      </w:pPr>
      <w:r>
        <w:rPr>
          <w:rFonts w:ascii="IRNazanin" w:hAnsi="IRNazanin" w:eastAsia="IRNazanin"/>
          <w:color w:val="111111"/>
          <w:sz w:val="28"/>
          <w:sz w:val="28"/>
          <w:szCs w:val="28"/>
          <w:rtl w:val="true"/>
          <w:lang w:bidi="fa-IR"/>
        </w:rPr>
        <w:t>شایعه‌پراکنی به معنای گسترش خبرهای نادرست در میان مردم</w:t>
      </w:r>
      <w:r>
        <w:rPr>
          <w:rStyle w:val="FootnoteAnchor"/>
          <w:rtl w:val="true"/>
        </w:rPr>
        <w:footnoteReference w:id="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برای اثرگذاری بر افکار عمومی، گزارش‌های نادرست درباره افراد و رخدادهای مهم، به صورت شفاهی منتشر می‌شود و مردم آن خبر را برای یکدیگر، بیان و به گسترش آن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فرآیند شایعه در رقابت‌های انتخاباتی نیز مرسوم است و نامزدهای رقیب، برای حذف یکدیگر، از این روش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بدبینی، ترور افراد، ترس از پیروزی رقیب، کسب وجاهت و حمایت عاطفی و ایجاد تمایل برای به دست آوردن آرای مردم، جزو انگیزه‌های اساسی شایعه‌پراکنی‌هاست و این امر برای نفوذ و جلب افکار عمومی صورت می‌گیرد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 w:name="__RefHeading___Toc1399722_2035185390"/>
      <w:bookmarkStart w:id="102" w:name="_Toc42"/>
      <w:bookmarkEnd w:id="101"/>
      <w:r>
        <w:rPr>
          <w:rtl w:val="true"/>
        </w:rPr>
        <w:t>ج</w:t>
      </w:r>
      <w:r>
        <w:rPr>
          <w:rtl w:val="true"/>
        </w:rPr>
        <w:t xml:space="preserve">) </w:t>
      </w:r>
      <w:r>
        <w:rPr>
          <w:rtl w:val="true"/>
        </w:rPr>
        <w:t>تحریف</w:t>
      </w:r>
      <w:bookmarkStart w:id="103" w:name="pg4740_28392"/>
      <w:bookmarkEnd w:id="102"/>
    </w:p>
    <w:p>
      <w:pPr>
        <w:pStyle w:val="BookText"/>
        <w:rPr/>
      </w:pPr>
      <w:bookmarkEnd w:id="103"/>
      <w:r>
        <w:rPr>
          <w:rFonts w:ascii="IRNazanin" w:hAnsi="IRNazanin" w:eastAsia="IRNazanin"/>
          <w:color w:val="111111"/>
          <w:sz w:val="28"/>
          <w:sz w:val="28"/>
          <w:szCs w:val="28"/>
          <w:rtl w:val="true"/>
          <w:lang w:bidi="fa-IR"/>
        </w:rPr>
        <w:t>ایجاد انحراف در افکار عمومی، یکی دیگر از شیوه‌های تبلیغات در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کارگزار تبلیغاتی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در اطلاعات آماری، مخدوش کردن اطلاعات، حذف برخی از اطلاعات، پرت کردن حواس مخاطب به مسائل دیگر و ساده کردن بیش از حد مسائل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فنون پیچیده تبلیغاتی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و هواداران آنان در تبلیغات انتخاباتی از این روش بسیار سود می‌جویند تا بر افکار عمومی اثر بگذارند</w:t>
      </w:r>
      <w:r>
        <w:rPr>
          <w:rFonts w:eastAsia="IRNazanin" w:cs="IRNazanin"/>
          <w:color w:val="111111"/>
          <w:sz w:val="28"/>
          <w:szCs w:val="28"/>
          <w:rtl w:val="true"/>
          <w:lang w:bidi="fa-IR"/>
        </w:rPr>
        <w:t>.</w:t>
      </w:r>
    </w:p>
    <w:p>
      <w:pPr>
        <w:pStyle w:val="Heading4"/>
        <w:numPr>
          <w:ilvl w:val="3"/>
          <w:numId w:val="1"/>
        </w:numPr>
        <w:rPr/>
      </w:pPr>
      <w:bookmarkStart w:id="104" w:name="__RefHeading___Toc1399724_2035185390"/>
      <w:bookmarkStart w:id="105" w:name="_Toc43"/>
      <w:bookmarkEnd w:id="104"/>
      <w:r>
        <w:rPr>
          <w:rtl w:val="true"/>
        </w:rPr>
        <w:t>د</w:t>
      </w:r>
      <w:r>
        <w:rPr>
          <w:rtl w:val="true"/>
        </w:rPr>
        <w:t xml:space="preserve">) </w:t>
      </w:r>
      <w:r>
        <w:rPr>
          <w:rtl w:val="true"/>
        </w:rPr>
        <w:t>وعده‌های فریبنده</w:t>
      </w:r>
      <w:bookmarkEnd w:id="105"/>
    </w:p>
    <w:p>
      <w:pPr>
        <w:pStyle w:val="BookText"/>
        <w:rPr/>
      </w:pPr>
      <w:r>
        <w:rPr>
          <w:rFonts w:ascii="IRNazanin" w:hAnsi="IRNazanin" w:eastAsia="IRNazanin"/>
          <w:color w:val="111111"/>
          <w:sz w:val="28"/>
          <w:sz w:val="28"/>
          <w:szCs w:val="28"/>
          <w:rtl w:val="true"/>
          <w:lang w:bidi="fa-IR"/>
        </w:rPr>
        <w:t>فریب دادن افکار عمومی با وعده‌های به دور از حقیقت، از شیوه‌های رایج در تبلیغات انتخاباتی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گوناگون در دوران انتخابات، وعده‌های واهی می‌دهند و مردم را امیدوار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چیزهایی که می‌گویند، اعتقاد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تبلیغات‌چی، آدمی نیست که به حرفش اعتقاد داشته باشد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06" w:name="__RefHeading___Toc1399726_2035185390"/>
      <w:bookmarkStart w:id="107" w:name="_Toc44"/>
      <w:bookmarkEnd w:id="106"/>
      <w:r>
        <w:rPr>
          <w:rtl w:val="true"/>
        </w:rPr>
        <w:t>هـ</w:t>
      </w:r>
      <w:r>
        <w:rPr>
          <w:rtl w:val="true"/>
        </w:rPr>
        <w:t xml:space="preserve">) </w:t>
      </w:r>
      <w:r>
        <w:rPr>
          <w:rtl w:val="true"/>
        </w:rPr>
        <w:t>دروغ‌پردازی</w:t>
      </w:r>
      <w:bookmarkEnd w:id="10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تبلیغات‌گران برای اشاعه افکار غیرواقعی، از راه رسانه‌های گروهی به دروغ‌پردازی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واقعیت‌ها وارونه می‌شود و کارگزاران تبلیغاتی، پیام‌های مصنوعی و غیرواقعی، برای ایجاد تغییر صادر می‌کنند تا افکار عمومی را به سمت دل‌خواه بکشانند</w:t>
      </w:r>
      <w:r>
        <w:rPr>
          <w:rFonts w:eastAsia="IRNazanin" w:cs="IRNazanin"/>
          <w:color w:val="111111"/>
          <w:sz w:val="28"/>
          <w:szCs w:val="28"/>
          <w:rtl w:val="true"/>
          <w:lang w:bidi="fa-IR"/>
        </w:rPr>
        <w:t xml:space="preserve">. </w:t>
      </w:r>
      <w:bookmarkStart w:id="108" w:name="pg4740_28393"/>
    </w:p>
    <w:p>
      <w:pPr>
        <w:pStyle w:val="BookText"/>
        <w:rPr/>
      </w:pPr>
      <w:bookmarkEnd w:id="108"/>
      <w:r>
        <w:rPr>
          <w:rFonts w:ascii="IRNazanin" w:hAnsi="IRNazanin" w:eastAsia="IRNazanin"/>
          <w:i/>
          <w:i/>
          <w:iCs/>
          <w:color w:val="111111"/>
          <w:sz w:val="28"/>
          <w:sz w:val="28"/>
          <w:szCs w:val="28"/>
          <w:rtl w:val="true"/>
          <w:lang w:bidi="fa-IR"/>
        </w:rPr>
        <w:t>والول</w:t>
      </w:r>
      <w:r>
        <w:rPr>
          <w:rFonts w:ascii="IRNazanin" w:hAnsi="IRNazanin" w:eastAsia="IRNazanin"/>
          <w:color w:val="111111"/>
          <w:sz w:val="28"/>
          <w:sz w:val="28"/>
          <w:szCs w:val="28"/>
          <w:rtl w:val="true"/>
          <w:lang w:bidi="fa-IR"/>
        </w:rPr>
        <w:t xml:space="preserve">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امروزی، دعاوی نادرستی را اشاعه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دروغ‌هایی است که می‌خواهد، فکر، داوری و ارزش‌ها و اعمال را به کلی وارونه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دنیای واقعی جدا می‌کند و او را در کلاف سردرگم توهم گرفتار  می‌سازد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رقابت‌های انتخاباتی، نامزدها تصویری غیرواقعی از خود نشان می‌دهند و در زمینه توانایی‌های خود، اغراق و واقعیت‌های موجود را تحریف می‌کنند</w:t>
      </w:r>
      <w:r>
        <w:rPr>
          <w:rFonts w:eastAsia="IRNazanin" w:cs="IRNazanin"/>
          <w:color w:val="111111"/>
          <w:sz w:val="28"/>
          <w:szCs w:val="28"/>
          <w:rtl w:val="true"/>
          <w:lang w:bidi="fa-IR"/>
        </w:rPr>
        <w:t>.</w:t>
      </w:r>
    </w:p>
    <w:p>
      <w:pPr>
        <w:pStyle w:val="Heading4"/>
        <w:numPr>
          <w:ilvl w:val="3"/>
          <w:numId w:val="1"/>
        </w:numPr>
        <w:rPr/>
      </w:pPr>
      <w:bookmarkStart w:id="109" w:name="__RefHeading___Toc1399728_2035185390"/>
      <w:bookmarkStart w:id="110" w:name="_Toc45"/>
      <w:bookmarkEnd w:id="109"/>
      <w:r>
        <w:rPr>
          <w:rtl w:val="true"/>
        </w:rPr>
        <w:t>و</w:t>
      </w:r>
      <w:r>
        <w:rPr>
          <w:rtl w:val="true"/>
        </w:rPr>
        <w:t xml:space="preserve">) </w:t>
      </w:r>
      <w:r>
        <w:rPr>
          <w:rtl w:val="true"/>
        </w:rPr>
        <w:t>بزرگ‌نمایی</w:t>
      </w:r>
      <w:bookmarkEnd w:id="110"/>
    </w:p>
    <w:p>
      <w:pPr>
        <w:pStyle w:val="BookText"/>
        <w:rPr/>
      </w:pPr>
      <w:r>
        <w:rPr>
          <w:rFonts w:ascii="IRNazanin" w:hAnsi="IRNazanin" w:eastAsia="IRNazanin"/>
          <w:color w:val="111111"/>
          <w:sz w:val="28"/>
          <w:sz w:val="28"/>
          <w:szCs w:val="28"/>
          <w:rtl w:val="true"/>
          <w:lang w:bidi="fa-IR"/>
        </w:rPr>
        <w:t>بزرگ‌نمایی درباره برخی ویژگی‌های افراد و حادثه‌ها، برای اثرگذاری بر اذهان عمومی و بهره‌برداری از آن، یکی از پدیده‌های فراگیر در عرصه تبلیغات سیاسی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تبلیغات‌گران با تمرکز بر جنبه‌های مثبت هواداران خود می‌کوشند آنان را در افکار عمومی برجسته کنند و تصویر مناسبی از آنان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تبلیغات‌چی‌ها، فعالیت‌های آنان را بزرگ جلوه می‌دهند و ویژگی‌های خارق‌العاده و استثنایی برای آنان می‌سازند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مبارزه‌های انتخاباتی نیز رسانه‌های عمومی، ویژگی‌های نامزدهای خاص را برجسته و آنان را چهره‌های فوق‌العاده، استثنایی و توان‌مند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بزرگ‌نمایی یکی دیگر از شیوه‌های تبلیغات در کشورهای غربی است</w:t>
      </w:r>
      <w:r>
        <w:rPr>
          <w:rFonts w:eastAsia="IRNazanin" w:cs="IRNazanin"/>
          <w:color w:val="111111"/>
          <w:sz w:val="28"/>
          <w:szCs w:val="28"/>
          <w:rtl w:val="true"/>
          <w:lang w:bidi="fa-IR"/>
        </w:rPr>
        <w:t xml:space="preserve">. </w:t>
      </w:r>
      <w:bookmarkStart w:id="111" w:name="pg4740_28394"/>
    </w:p>
    <w:p>
      <w:pPr>
        <w:pStyle w:val="Heading4"/>
        <w:numPr>
          <w:ilvl w:val="3"/>
          <w:numId w:val="1"/>
        </w:numPr>
        <w:rPr/>
      </w:pPr>
      <w:bookmarkStart w:id="112" w:name="__RefHeading___Toc1399730_2035185390"/>
      <w:bookmarkStart w:id="113" w:name="_Toc46"/>
      <w:bookmarkEnd w:id="111"/>
      <w:bookmarkEnd w:id="112"/>
      <w:r>
        <w:rPr>
          <w:rtl w:val="true"/>
        </w:rPr>
        <w:t>ز</w:t>
      </w:r>
      <w:r>
        <w:rPr>
          <w:rtl w:val="true"/>
        </w:rPr>
        <w:t xml:space="preserve">) </w:t>
      </w:r>
      <w:r>
        <w:rPr>
          <w:rtl w:val="true"/>
        </w:rPr>
        <w:t>برچسب زنی</w:t>
      </w:r>
      <w:bookmarkEnd w:id="113"/>
    </w:p>
    <w:p>
      <w:pPr>
        <w:pStyle w:val="BookText"/>
        <w:rPr/>
      </w:pPr>
      <w:r>
        <w:rPr>
          <w:rFonts w:ascii="IRNazanin" w:hAnsi="IRNazanin" w:eastAsia="IRNazanin"/>
          <w:color w:val="111111"/>
          <w:sz w:val="28"/>
          <w:sz w:val="28"/>
          <w:szCs w:val="28"/>
          <w:rtl w:val="true"/>
          <w:lang w:bidi="fa-IR"/>
        </w:rPr>
        <w:t>زدن برچسب‌های منفی، برای ایجاد بدبینی در اردوگاه رقیب، یکی دیگر از شیوه‌های تبلیغات سیاسی در رسانه‌های عمومی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تبلیغات‌گران برای رقیب، عنوان‌های زشت و ناپسندی همانند تندرو، وحشی، تروریست، جنگ‌افروز و لقب‌های ناخوشایند دیگری را برمی‌گزینند و می‌کوشند افراد و گروه‌های رقیب را نزد افکار عمومی کوچک کنند تا مردم از آنان حمایت نکنند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تبلیغات انتخاباتی، نامزدها بیشترین بهره را از این روش می‌برند</w:t>
      </w:r>
      <w:r>
        <w:rPr>
          <w:rFonts w:eastAsia="IRNazanin" w:cs="IRNazanin"/>
          <w:color w:val="111111"/>
          <w:sz w:val="28"/>
          <w:szCs w:val="28"/>
          <w:rtl w:val="true"/>
          <w:lang w:bidi="fa-IR"/>
        </w:rPr>
        <w:t>.</w:t>
      </w:r>
    </w:p>
    <w:p>
      <w:pPr>
        <w:pStyle w:val="Heading4"/>
        <w:numPr>
          <w:ilvl w:val="3"/>
          <w:numId w:val="1"/>
        </w:numPr>
        <w:rPr/>
      </w:pPr>
      <w:bookmarkStart w:id="114" w:name="__RefHeading___Toc1399732_2035185390"/>
      <w:bookmarkStart w:id="115" w:name="_Toc47"/>
      <w:bookmarkEnd w:id="114"/>
      <w:r>
        <w:rPr>
          <w:rtl w:val="true"/>
        </w:rPr>
        <w:t>ح</w:t>
      </w:r>
      <w:r>
        <w:rPr>
          <w:rtl w:val="true"/>
        </w:rPr>
        <w:t xml:space="preserve">) </w:t>
      </w:r>
      <w:r>
        <w:rPr>
          <w:rtl w:val="true"/>
        </w:rPr>
        <w:t>چهره‌سازی</w:t>
      </w:r>
      <w:bookmarkEnd w:id="11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چهره‌سازی؛ یعنی ایجاد تصویری فوق‌العاده، اعجاب‌انگیز و حیرت‌آور از افراد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با بهره‌مندی از هجوم هماهنگ و همه‌جانبه رسانه‌های گروهی، ویژگی‌های افراد را بزرگ می‌کنند و صفت‌های دیگری نیز برای وی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وفاداری و تعهد ایدئولوژیکی</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است و در تبلیغات سیاسی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رقابت‌های سیاسی در موارد بسیاری دیده شده است که رسانه‌های گروهی، ناگهان با یک چرخش و ایجاد تمرکز بر ویژگی‌های افراد، تصویرهای افسانه‌ای درباره آنان می‌سازند و شخصیت‌های مورد نظر خود را می‌آفرینند</w:t>
      </w:r>
      <w:r>
        <w:rPr>
          <w:rFonts w:eastAsia="IRNazanin" w:cs="IRNazanin"/>
          <w:color w:val="111111"/>
          <w:sz w:val="28"/>
          <w:szCs w:val="28"/>
          <w:rtl w:val="true"/>
          <w:lang w:bidi="fa-IR"/>
        </w:rPr>
        <w:t xml:space="preserve">. </w:t>
      </w:r>
      <w:bookmarkStart w:id="116" w:name="pg4740_28395"/>
    </w:p>
    <w:p>
      <w:pPr>
        <w:pStyle w:val="BookText"/>
        <w:rPr/>
      </w:pPr>
      <w:bookmarkEnd w:id="116"/>
      <w:r>
        <w:rPr>
          <w:rFonts w:ascii="IRNazanin" w:hAnsi="IRNazanin" w:eastAsia="IRNazanin"/>
          <w:color w:val="111111"/>
          <w:sz w:val="28"/>
          <w:sz w:val="28"/>
          <w:szCs w:val="28"/>
          <w:rtl w:val="true"/>
          <w:lang w:bidi="fa-IR"/>
        </w:rPr>
        <w:t>در تبلیغات انتخاباتی نیز این روش کاربرد دارد و گروه‌های رقیب با بهره‌مندی از آن می‌کوشند بر افکار عمومی اثر بگذارند و حمایت‌های مردم را به دست آورند</w:t>
      </w:r>
      <w:r>
        <w:rPr>
          <w:rFonts w:eastAsia="IRNazanin" w:cs="IRNazanin"/>
          <w:color w:val="111111"/>
          <w:sz w:val="28"/>
          <w:szCs w:val="28"/>
          <w:rtl w:val="true"/>
          <w:lang w:bidi="fa-IR"/>
        </w:rPr>
        <w:t>.</w:t>
      </w:r>
    </w:p>
    <w:p>
      <w:pPr>
        <w:pStyle w:val="Heading4"/>
        <w:numPr>
          <w:ilvl w:val="3"/>
          <w:numId w:val="1"/>
        </w:numPr>
        <w:rPr/>
      </w:pPr>
      <w:bookmarkStart w:id="117" w:name="__RefHeading___Toc1399734_2035185390"/>
      <w:bookmarkStart w:id="118" w:name="_Toc48"/>
      <w:bookmarkEnd w:id="117"/>
      <w:r>
        <w:rPr>
          <w:rtl w:val="true"/>
        </w:rPr>
        <w:t>ط</w:t>
      </w:r>
      <w:r>
        <w:rPr>
          <w:rtl w:val="true"/>
        </w:rPr>
        <w:t xml:space="preserve">) </w:t>
      </w:r>
      <w:r>
        <w:rPr>
          <w:rtl w:val="true"/>
        </w:rPr>
        <w:t>کوچک‌نمایی</w:t>
      </w:r>
      <w:bookmarkEnd w:id="1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کوچک شمردن توانایی‌ها و فعالیت‌های رقیب، یکی دیگر از شیوه‌های تبلیغاتی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تبلیغات‌گران می‌کوشند توان‌مندی‌های رقیب را کوچک و فعالیت‌هایش را کم‌ارزش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خواهند توانست امیدهای مردم را با تردید روبه‌رو سازند و او را ناتوان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تبلیغات انتخاباتی نیز کاربرد گسترده‌ای دارد و مبلغان با کم‌اهمیت جلوه دادن ظرفیت‌ها و قابلیت‌های رقیب، می‌کوشند افکار عمومی را به سوی نامزد مورد نظر خود جلب کنند</w:t>
      </w:r>
      <w:r>
        <w:rPr>
          <w:rFonts w:eastAsia="IRNazanin" w:cs="IRNazanin"/>
          <w:color w:val="111111"/>
          <w:sz w:val="28"/>
          <w:szCs w:val="28"/>
          <w:rtl w:val="true"/>
          <w:lang w:bidi="fa-IR"/>
        </w:rPr>
        <w:t>.</w:t>
      </w:r>
    </w:p>
    <w:p>
      <w:pPr>
        <w:pStyle w:val="Heading4"/>
        <w:numPr>
          <w:ilvl w:val="3"/>
          <w:numId w:val="1"/>
        </w:numPr>
        <w:rPr/>
      </w:pPr>
      <w:bookmarkStart w:id="119" w:name="__RefHeading___Toc1399736_2035185390"/>
      <w:bookmarkStart w:id="120" w:name="_Toc49"/>
      <w:bookmarkEnd w:id="119"/>
      <w:r>
        <w:rPr>
          <w:rtl w:val="true"/>
        </w:rPr>
        <w:t>ی</w:t>
      </w:r>
      <w:r>
        <w:rPr>
          <w:rtl w:val="true"/>
        </w:rPr>
        <w:t xml:space="preserve">) </w:t>
      </w:r>
      <w:r>
        <w:rPr>
          <w:rtl w:val="true"/>
        </w:rPr>
        <w:t>قهرمان‌سازی</w:t>
      </w:r>
      <w:bookmarkEnd w:id="12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بر مشکلات روزانه زندگی مردم، همانند فقر، بی‌کاری، آموزش، بهداشت و عوامل عینی دیگر و حل فوری آنان و رهایی مردم از عوامل ناامنی و تأمین زندگی ایده‌آل برای آنان، یکی دیگر از شیوه‌های تبلیغات در عرصه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وانمود می‌شود که برای حل مشکلات مردم به یک قهرمان نیاز است و این ویژگی در نامزدهای خاصی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زندگی پسندیده باید به قهرمان رأی بدهند؛ چون مخالفت با قهرمان، زندگی آنان را با مشکل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ویژه در شرایط بحرانی اهمیت بیشتری می‌یابد و مردم که در آرزوی تغییر زندگی‌شان هستند، به دنبال افراد توان‌مند می‌گردند</w:t>
      </w:r>
      <w:r>
        <w:rPr>
          <w:rFonts w:eastAsia="IRNazanin" w:cs="IRNazanin"/>
          <w:color w:val="111111"/>
          <w:sz w:val="28"/>
          <w:szCs w:val="28"/>
          <w:rtl w:val="true"/>
          <w:lang w:bidi="fa-IR"/>
        </w:rPr>
        <w:t xml:space="preserve">. </w:t>
      </w:r>
      <w:bookmarkStart w:id="121" w:name="pg4740_28396"/>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زمانی در کارش موفق می‌شود که بتواند روی آن دسته از ناامنی‌ها انگشت بگذارد که اکثر مردم دچار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تبلیغات می‌تواند در چنین شرایطی وانمود کند که می‌تواند آنها را در حل مشکلات خود یاری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اکثریت</w:t>
      </w:r>
    </w:p>
    <w:p>
      <w:pPr>
        <w:pStyle w:val="BookText"/>
        <w:rPr/>
      </w:pPr>
      <w:r>
        <w:rPr>
          <w:rFonts w:ascii="IRNazanin" w:hAnsi="IRNazanin" w:eastAsia="IRNazanin"/>
          <w:color w:val="111111"/>
          <w:sz w:val="28"/>
          <w:sz w:val="28"/>
          <w:szCs w:val="28"/>
          <w:rtl w:val="true"/>
          <w:lang w:bidi="fa-IR"/>
        </w:rPr>
        <w:t>در این روش، تبلیغات‌گران وانمود می‌کنند که همه مردم با آنان هستند و مخالفان در اقلیتند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توصیف هواداران خود از واژه‌هایی چون همه، تمام و اکثریت بهره می‌برند و فضایی پدید می‌آورند که مردم به این نتیجه برسند که مخالفت با آنان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هواداران خود روحیه می‌دهند و مخالفان را دچار تردید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زمینه، تبلیغات‌چی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دنباله‌روی استفاده می‌کنند؛ زیرا بسیاری از مردم پیوسته می‌خواهند در اکثریت قرار بگیرند، نه در اقلیت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در تبلیغات انتخاباتی نیز افراد و گروه‌های رقیب می‌کوشند با بهره‌مندی از این روش، افکار عمومی را جلب کنند و آنان را وادارند که با هم هماهنگ باشند</w:t>
      </w:r>
      <w:r>
        <w:rPr>
          <w:rFonts w:eastAsia="IRNazanin" w:cs="IRNazanin"/>
          <w:color w:val="111111"/>
          <w:sz w:val="28"/>
          <w:szCs w:val="28"/>
          <w:rtl w:val="true"/>
          <w:lang w:bidi="fa-IR"/>
        </w:rPr>
        <w:t>.</w:t>
      </w:r>
    </w:p>
    <w:p>
      <w:pPr>
        <w:pStyle w:val="Heading4"/>
        <w:numPr>
          <w:ilvl w:val="3"/>
          <w:numId w:val="1"/>
        </w:numPr>
        <w:rPr/>
      </w:pPr>
      <w:bookmarkStart w:id="122" w:name="__RefHeading___Toc1399738_2035185390"/>
      <w:bookmarkStart w:id="123" w:name="_Toc50"/>
      <w:bookmarkEnd w:id="122"/>
      <w:r>
        <w:rPr>
          <w:rtl w:val="true"/>
        </w:rPr>
        <w:t>ل</w:t>
      </w:r>
      <w:r>
        <w:rPr>
          <w:rtl w:val="true"/>
        </w:rPr>
        <w:t xml:space="preserve">) </w:t>
      </w:r>
      <w:r>
        <w:rPr>
          <w:rtl w:val="true"/>
        </w:rPr>
        <w:t>کسب اعتبار</w:t>
      </w:r>
      <w:bookmarkEnd w:id="1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اعتبار از راه وادار کردن مردم به هواداری از افراد و چهره‌های محبوب، از شیوه‌های رایج تبلیغات در کشورهای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4" w:name="pg4740_28397"/>
    </w:p>
    <w:p>
      <w:pPr>
        <w:pStyle w:val="BookText"/>
        <w:rPr/>
      </w:pPr>
      <w:bookmarkEnd w:id="124"/>
      <w:r>
        <w:rPr>
          <w:rFonts w:ascii="IRNazanin" w:hAnsi="IRNazanin" w:eastAsia="IRNazanin"/>
          <w:color w:val="111111"/>
          <w:sz w:val="28"/>
          <w:sz w:val="28"/>
          <w:szCs w:val="28"/>
          <w:rtl w:val="true"/>
          <w:lang w:bidi="fa-IR"/>
        </w:rPr>
        <w:t>این روش، مبلغان تظاهر می‌کنند که هوادار آزادی، عدالت، برابری، حقوق برابر و ارزش‌های انسانی هستند و چهره‌های سرشناس و معروف از آنان پشتیبانی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تبلیغات‌گر، تبلیغات خود را با چیزهایی هم‌بسته می‌کند که برای مردمی که می‌خواهد آنها را تحت نفوذ بگیرد، عزیز است و بدان احترام می‌گذارند و  آنها را پذیرا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اعتبار و حیثیت اشخاص بانفوذ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واژه‌های جاذب مثل آزادی،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همه نامزدهای انتخاباتی از این روش بهره می‌برند و با تظاهر به نزدیکی به ارزش‌ها و چهره‌های محبوب، برای خود اعتبار به دست می‌آورند</w:t>
      </w:r>
      <w:r>
        <w:rPr>
          <w:rFonts w:eastAsia="IRNazanin" w:cs="IRNazanin"/>
          <w:color w:val="111111"/>
          <w:sz w:val="28"/>
          <w:szCs w:val="28"/>
          <w:rtl w:val="true"/>
          <w:lang w:bidi="fa-IR"/>
        </w:rPr>
        <w:t>.</w:t>
      </w:r>
    </w:p>
    <w:p>
      <w:pPr>
        <w:pStyle w:val="Heading4"/>
        <w:numPr>
          <w:ilvl w:val="3"/>
          <w:numId w:val="1"/>
        </w:numPr>
        <w:rPr/>
      </w:pPr>
      <w:bookmarkStart w:id="125" w:name="__RefHeading___Toc1399740_2035185390"/>
      <w:bookmarkStart w:id="126" w:name="_Toc51"/>
      <w:bookmarkEnd w:id="125"/>
      <w:r>
        <w:rPr>
          <w:rtl w:val="true"/>
        </w:rPr>
        <w:t>م</w:t>
      </w:r>
      <w:r>
        <w:rPr>
          <w:rtl w:val="true"/>
        </w:rPr>
        <w:t xml:space="preserve">) </w:t>
      </w:r>
      <w:r>
        <w:rPr>
          <w:rtl w:val="true"/>
        </w:rPr>
        <w:t>روش سوارشدن واگن</w:t>
      </w:r>
      <w:bookmarkEnd w:id="1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مردم به جا نماندن از قطاری که در حال حرکت است، یکی دیگر از شیوه‌های مرسوم تبلیغات در جهان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تبلیغات‌گران چنین القا می‌کنند که مردم با آنان هستند و آنان نیز باید شتاب کنند تا از قافله جا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این شعار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کن تا به واگن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تبلیغات‌چی می‌کوشد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متقاعد کند که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او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باید هرچه سریع‌تر به آنها بپیوندیم و خود را به واگن برسانیم</w:t>
      </w:r>
      <w:r>
        <w:rPr>
          <w:rFonts w:eastAsia="IRNazanin" w:cs="IRNazanin"/>
          <w:color w:val="111111"/>
          <w:sz w:val="28"/>
          <w:szCs w:val="28"/>
          <w:rtl w:val="true"/>
          <w:lang w:bidi="fa-IR"/>
        </w:rPr>
        <w:t>».</w:t>
      </w:r>
      <w:r>
        <w:rPr>
          <w:rStyle w:val="FootnoteAnchor"/>
          <w:rtl w:val="true"/>
        </w:rPr>
        <w:footnoteReference w:id="33"/>
      </w:r>
      <w:bookmarkStart w:id="127" w:name="pg4740_28398"/>
    </w:p>
    <w:p>
      <w:pPr>
        <w:pStyle w:val="BookText"/>
        <w:rPr/>
      </w:pPr>
      <w:bookmarkEnd w:id="127"/>
      <w:r>
        <w:rPr>
          <w:rFonts w:ascii="IRNazanin" w:hAnsi="IRNazanin" w:eastAsia="IRNazanin"/>
          <w:color w:val="111111"/>
          <w:sz w:val="28"/>
          <w:sz w:val="28"/>
          <w:szCs w:val="28"/>
          <w:rtl w:val="true"/>
          <w:lang w:bidi="fa-IR"/>
        </w:rPr>
        <w:t>تبلیغات‌گران انتخاباتی، مردم را تشویق می‌کنند تا از هم سبقت بگیرند و به کاروان خودی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وانمود می‌کنند که هرچه زودتر خود را به کاروان برسانید تا به امتیازهای بیشتری دست یابید</w:t>
      </w:r>
      <w:r>
        <w:rPr>
          <w:rFonts w:eastAsia="IRNazanin" w:cs="IRNazanin"/>
          <w:color w:val="111111"/>
          <w:sz w:val="28"/>
          <w:szCs w:val="28"/>
          <w:rtl w:val="true"/>
          <w:lang w:bidi="fa-IR"/>
        </w:rPr>
        <w:t>.</w:t>
      </w:r>
    </w:p>
    <w:p>
      <w:pPr>
        <w:pStyle w:val="Heading4"/>
        <w:numPr>
          <w:ilvl w:val="3"/>
          <w:numId w:val="1"/>
        </w:numPr>
        <w:rPr/>
      </w:pPr>
      <w:bookmarkStart w:id="128" w:name="__RefHeading___Toc1399742_2035185390"/>
      <w:bookmarkStart w:id="129" w:name="_Toc52"/>
      <w:bookmarkEnd w:id="128"/>
      <w:r>
        <w:rPr>
          <w:rtl w:val="true"/>
        </w:rPr>
        <w:t>ن</w:t>
      </w:r>
      <w:r>
        <w:rPr>
          <w:rtl w:val="true"/>
        </w:rPr>
        <w:t xml:space="preserve">) </w:t>
      </w:r>
      <w:r>
        <w:rPr>
          <w:rtl w:val="true"/>
        </w:rPr>
        <w:t>کنترل و نظارت بر اطلاعات</w:t>
      </w:r>
      <w:bookmarkEnd w:id="129"/>
    </w:p>
    <w:p>
      <w:pPr>
        <w:pStyle w:val="BookText"/>
        <w:rPr/>
      </w:pPr>
      <w:r>
        <w:rPr>
          <w:rFonts w:ascii="IRNazanin" w:hAnsi="IRNazanin" w:eastAsia="IRNazanin"/>
          <w:color w:val="111111"/>
          <w:sz w:val="28"/>
          <w:sz w:val="28"/>
          <w:szCs w:val="28"/>
          <w:rtl w:val="true"/>
          <w:lang w:bidi="fa-IR"/>
        </w:rPr>
        <w:t>یکی دیگر از شیوه‌های تبلیغات انتخاباتی، کنترل و نظارت بر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گروه‌های رقیب می‌کوشند با گزینش اطلاعات، از انتشار اخبار و اطلاعاتی که سبب مخدوش شدن چهره آنان نزد افکار عمومی می‌شود، جلوگیری 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اهمیت این روش با نزدیک شدن زمان رأی‌گیری افزایش  می‌یابد و نظارت‌ها نیز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انتخاباتی و هواداران آنان می‌کوشند با کنترل اطلاعات، حادثه‌ها را کنترل کنند</w:t>
      </w:r>
      <w:r>
        <w:rPr>
          <w:rFonts w:eastAsia="IRNazanin" w:cs="IRNazanin"/>
          <w:color w:val="111111"/>
          <w:sz w:val="28"/>
          <w:szCs w:val="28"/>
          <w:rtl w:val="true"/>
          <w:lang w:bidi="fa-IR"/>
        </w:rPr>
        <w:t>.</w:t>
      </w:r>
    </w:p>
    <w:p>
      <w:pPr>
        <w:pStyle w:val="Heading4"/>
        <w:numPr>
          <w:ilvl w:val="3"/>
          <w:numId w:val="1"/>
        </w:numPr>
        <w:rPr/>
      </w:pPr>
      <w:bookmarkStart w:id="130" w:name="__RefHeading___Toc1399744_2035185390"/>
      <w:bookmarkStart w:id="131" w:name="_Toc53"/>
      <w:bookmarkEnd w:id="130"/>
      <w:r>
        <w:rPr>
          <w:rtl w:val="true"/>
        </w:rPr>
        <w:t>س</w:t>
      </w:r>
      <w:r>
        <w:rPr>
          <w:rtl w:val="true"/>
        </w:rPr>
        <w:t xml:space="preserve">) </w:t>
      </w:r>
      <w:r>
        <w:rPr>
          <w:rtl w:val="true"/>
        </w:rPr>
        <w:t>روش ضد تبلیغ</w:t>
      </w:r>
      <w:bookmarkEnd w:id="1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گزینش اتهام‌ها و بزرگ‌نمایی‌های رقیب در تبلیغات انتخاباتی و رد آنان با آوردن دلیل، یکی دیگر از شیوه‌های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نامزدهای انتخاباتی فرازهایی از سخنان و اتهام‌های مخالفان را بیان می‌کنند و می‌کوشند منطق رقیب را ضعیف و او را ناتوان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تبلیغات را با تبلیغ متقابل یعنی با ضد تبلیغات، بی‌اثر یا حداقل کم‌تأثیر می‌سازند</w:t>
      </w:r>
      <w:r>
        <w:rPr>
          <w:rFonts w:eastAsia="IRNazanin" w:cs="IRNazanin"/>
          <w:color w:val="111111"/>
          <w:sz w:val="28"/>
          <w:szCs w:val="28"/>
          <w:rtl w:val="true"/>
          <w:lang w:bidi="fa-IR"/>
        </w:rPr>
        <w:t>».</w:t>
      </w:r>
      <w:r>
        <w:rPr>
          <w:rStyle w:val="FootnoteAnchor"/>
          <w:rtl w:val="true"/>
        </w:rPr>
        <w:footnoteReference w:id="35"/>
      </w:r>
      <w:bookmarkStart w:id="132" w:name="pg4740_28399"/>
    </w:p>
    <w:p>
      <w:pPr>
        <w:pStyle w:val="BookText"/>
        <w:rPr/>
      </w:pPr>
      <w:bookmarkEnd w:id="132"/>
      <w:r>
        <w:rPr>
          <w:rFonts w:ascii="IRNazanin" w:hAnsi="IRNazanin" w:eastAsia="IRNazanin"/>
          <w:color w:val="111111"/>
          <w:sz w:val="28"/>
          <w:sz w:val="28"/>
          <w:szCs w:val="28"/>
          <w:rtl w:val="true"/>
          <w:lang w:bidi="fa-IR"/>
        </w:rPr>
        <w:t>در مبارزه‌های انتخاباتی نیز بخش ویژه‌ای از تبلیغات نامزدهای رقیب، صرف رد ادعاها و اتهام‌های مخالفان می‌شود و هر کدام می‌کوشند تا ناتوانی‌های یکدیگر را آشکار سازند</w:t>
      </w:r>
      <w:r>
        <w:rPr>
          <w:rFonts w:eastAsia="IRNazanin" w:cs="IRNazanin"/>
          <w:color w:val="111111"/>
          <w:sz w:val="28"/>
          <w:szCs w:val="28"/>
          <w:rtl w:val="true"/>
          <w:lang w:bidi="fa-IR"/>
        </w:rPr>
        <w:t>.</w:t>
      </w:r>
    </w:p>
    <w:p>
      <w:pPr>
        <w:pStyle w:val="Heading4"/>
        <w:numPr>
          <w:ilvl w:val="3"/>
          <w:numId w:val="1"/>
        </w:numPr>
        <w:rPr/>
      </w:pPr>
      <w:bookmarkStart w:id="133" w:name="__RefHeading___Toc1399746_2035185390"/>
      <w:bookmarkStart w:id="134" w:name="_Toc54"/>
      <w:bookmarkEnd w:id="133"/>
      <w:r>
        <w:rPr>
          <w:rtl w:val="true"/>
        </w:rPr>
        <w:t>ع</w:t>
      </w:r>
      <w:r>
        <w:rPr>
          <w:rtl w:val="true"/>
        </w:rPr>
        <w:t xml:space="preserve">) </w:t>
      </w:r>
      <w:r>
        <w:rPr>
          <w:rtl w:val="true"/>
        </w:rPr>
        <w:t>اقدامات انحرافی</w:t>
      </w:r>
      <w:bookmarkEnd w:id="134"/>
    </w:p>
    <w:p>
      <w:pPr>
        <w:pStyle w:val="BookText"/>
        <w:rPr/>
      </w:pPr>
      <w:r>
        <w:rPr>
          <w:rFonts w:ascii="IRNazanin" w:hAnsi="IRNazanin" w:eastAsia="IRNazanin"/>
          <w:color w:val="111111"/>
          <w:sz w:val="28"/>
          <w:sz w:val="28"/>
          <w:szCs w:val="28"/>
          <w:rtl w:val="true"/>
          <w:lang w:bidi="fa-IR"/>
        </w:rPr>
        <w:t>ایجاد ماجراهای حاشیه‌ای، برای تحت تأثیر قرار دادن افکار عمومی، یکی دیگر از شیوه‌های تبلیغات در عرصه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این روش، ایجاد انحراف در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تبلیغات‌گران می‌کوشند با ایجاد حادثه‌ها و ماجراهای حاشیه‌ای، افکار عمومی را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رقابت‌های انتخاباتی نیز کاربرد وسیعی دارد و بسیاری از پرونده‌های قدیمی، دوباره گشوده و داستان‌های جدیدی خلق می‌شود</w:t>
      </w:r>
      <w:r>
        <w:rPr>
          <w:rFonts w:eastAsia="IRNazanin" w:cs="IRNazanin"/>
          <w:color w:val="111111"/>
          <w:sz w:val="28"/>
          <w:szCs w:val="28"/>
          <w:rtl w:val="true"/>
          <w:lang w:bidi="fa-IR"/>
        </w:rPr>
        <w:t>.</w:t>
      </w:r>
    </w:p>
    <w:p>
      <w:pPr>
        <w:pStyle w:val="Heading4"/>
        <w:numPr>
          <w:ilvl w:val="3"/>
          <w:numId w:val="1"/>
        </w:numPr>
        <w:rPr/>
      </w:pPr>
      <w:bookmarkStart w:id="135" w:name="__RefHeading___Toc1399748_2035185390"/>
      <w:bookmarkStart w:id="136" w:name="_Toc55"/>
      <w:bookmarkEnd w:id="135"/>
      <w:r>
        <w:rPr>
          <w:rtl w:val="true"/>
        </w:rPr>
        <w:t>ف</w:t>
      </w:r>
      <w:r>
        <w:rPr>
          <w:rtl w:val="true"/>
        </w:rPr>
        <w:t xml:space="preserve">) </w:t>
      </w:r>
      <w:r>
        <w:rPr>
          <w:rtl w:val="true"/>
        </w:rPr>
        <w:t>سکوت و موضع‌گیری نکردن</w:t>
      </w:r>
      <w:bookmarkEnd w:id="136"/>
    </w:p>
    <w:p>
      <w:pPr>
        <w:pStyle w:val="BookText"/>
        <w:rPr/>
      </w:pPr>
      <w:r>
        <w:rPr>
          <w:rFonts w:ascii="IRNazanin" w:hAnsi="IRNazanin" w:eastAsia="IRNazanin"/>
          <w:color w:val="111111"/>
          <w:sz w:val="28"/>
          <w:sz w:val="28"/>
          <w:szCs w:val="28"/>
          <w:rtl w:val="true"/>
          <w:lang w:bidi="fa-IR"/>
        </w:rPr>
        <w:t>سکوت پیشه کردن و موضع‌گیری نکردن روشن و آشکار در برابر حادثه‌ها،  یکی دیگر از شیوه‌های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مبلغان موضع خود را درباره مسائل مهم و کلیدی بیان نمی‌کنند و جلو زیان‌های احتمالی آن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انتخابات نیز از این روش سود می‌جویند و در برابر حادثه‌ها سکوت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7" w:name="pg4740_28400"/>
    </w:p>
    <w:p>
      <w:pPr>
        <w:pStyle w:val="Heading2"/>
        <w:numPr>
          <w:ilvl w:val="1"/>
          <w:numId w:val="1"/>
        </w:numPr>
        <w:rPr/>
      </w:pPr>
      <w:bookmarkStart w:id="138" w:name="__RefHeading___Toc1399750_2035185390"/>
      <w:bookmarkStart w:id="139" w:name="_Toc56"/>
      <w:bookmarkEnd w:id="137"/>
      <w:bookmarkEnd w:id="138"/>
      <w:r>
        <w:rPr>
          <w:rtl w:val="true"/>
        </w:rPr>
        <w:t>فصل سوم</w:t>
      </w:r>
      <w:r>
        <w:rPr>
          <w:rtl w:val="true"/>
        </w:rPr>
        <w:t xml:space="preserve">: </w:t>
      </w:r>
      <w:r>
        <w:rPr>
          <w:rtl w:val="true"/>
        </w:rPr>
        <w:t>اهداف و ویژگی‌های تبلیغات انتخاباتی در اسلام</w:t>
      </w:r>
      <w:bookmarkEnd w:id="139"/>
    </w:p>
    <w:p>
      <w:pPr>
        <w:pStyle w:val="Heading3"/>
        <w:numPr>
          <w:ilvl w:val="2"/>
          <w:numId w:val="1"/>
        </w:numPr>
        <w:rPr/>
      </w:pPr>
      <w:bookmarkStart w:id="140" w:name="__RefHeading___Toc1399752_2035185390"/>
      <w:bookmarkStart w:id="141" w:name="_Toc57"/>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جوامع دینی، تبلیغات سیاسی از باورها و ارزش‌های دینی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باورهای اسلامی، هدف‌ها و اولویت‌های گروه‌های سیاسی را تعیین و شیوه رقابت و تعامل آنان را با یکدیگر مشخص می‌کند</w:t>
      </w:r>
      <w:r>
        <w:rPr>
          <w:rFonts w:eastAsia="IRNazanin" w:cs="IRNazanin"/>
          <w:color w:val="111111"/>
          <w:sz w:val="28"/>
          <w:szCs w:val="28"/>
          <w:rtl w:val="true"/>
          <w:lang w:bidi="fa-IR"/>
        </w:rPr>
        <w:t>.</w:t>
      </w:r>
    </w:p>
    <w:p>
      <w:pPr>
        <w:pStyle w:val="Heading3"/>
        <w:numPr>
          <w:ilvl w:val="2"/>
          <w:numId w:val="1"/>
        </w:numPr>
        <w:rPr/>
      </w:pPr>
      <w:bookmarkStart w:id="142" w:name="__RefHeading___Toc1399754_2035185390"/>
      <w:bookmarkStart w:id="143" w:name="_Toc58"/>
      <w:bookmarkEnd w:id="142"/>
      <w:r>
        <w:rPr/>
        <w:t>1</w:t>
      </w:r>
      <w:r>
        <w:rPr>
          <w:rtl w:val="true"/>
        </w:rPr>
        <w:t xml:space="preserve">. </w:t>
      </w:r>
      <w:r>
        <w:rPr>
          <w:rtl w:val="true"/>
        </w:rPr>
        <w:t>اهداف تبلیغات انتخاباتی در اسلام</w:t>
      </w:r>
      <w:bookmarkEnd w:id="143"/>
    </w:p>
    <w:p>
      <w:pPr>
        <w:pStyle w:val="Heading4"/>
        <w:numPr>
          <w:ilvl w:val="3"/>
          <w:numId w:val="1"/>
        </w:numPr>
        <w:rPr/>
      </w:pPr>
      <w:bookmarkStart w:id="144" w:name="__RefHeading___Toc1399756_2035185390"/>
      <w:bookmarkStart w:id="145" w:name="_Toc59"/>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در جوامع اسلامی، هدف‌ها و آرمان‌ها در باورهای دینی ریشه دارد و نظام سیاسی باید برای تحقق آن هدف‌ها و آرمان‌ها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تبلیغات انتخاباتی باید ارزش‌های اسلامی را نشان دهد و نظام اسلامی را در رسیدن به آرمان‌ها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هدف‌ها و آرمان‌هایی توجه دارد که سبب شکوفایی جامعه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تبلیغات انتخاباتی باید شرایط را برای رسیدن به این هدف‌ها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هدف‌ها و آرمان‌هایی را که اسلام به آن توجه دارد، برمی‌شماریم</w:t>
      </w:r>
      <w:r>
        <w:rPr>
          <w:rFonts w:eastAsia="IRNazanin" w:cs="IRNazanin"/>
          <w:color w:val="111111"/>
          <w:sz w:val="28"/>
          <w:szCs w:val="28"/>
          <w:rtl w:val="true"/>
          <w:lang w:bidi="fa-IR"/>
        </w:rPr>
        <w:t>:</w:t>
      </w:r>
    </w:p>
    <w:p>
      <w:pPr>
        <w:pStyle w:val="Heading4"/>
        <w:numPr>
          <w:ilvl w:val="3"/>
          <w:numId w:val="1"/>
        </w:numPr>
        <w:rPr/>
      </w:pPr>
      <w:bookmarkStart w:id="146" w:name="__RefHeading___Toc1399758_2035185390"/>
      <w:bookmarkStart w:id="147" w:name="_Toc60"/>
      <w:bookmarkEnd w:id="146"/>
      <w:r>
        <w:rPr>
          <w:rtl w:val="true"/>
        </w:rPr>
        <w:t>الف</w:t>
      </w:r>
      <w:r>
        <w:rPr>
          <w:rtl w:val="true"/>
        </w:rPr>
        <w:t xml:space="preserve">) </w:t>
      </w:r>
      <w:r>
        <w:rPr>
          <w:rtl w:val="true"/>
        </w:rPr>
        <w:t>تحکیم مناسبات مردم و حکومت</w:t>
      </w:r>
      <w:bookmarkEnd w:id="1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مناسبت‌های دوسویه و تعامل مردم و حکومت، در همکاری‌های متقابل، کاهش خشونت، برقراری نظم وقانون، احساس تعلق و وابستگی و کاهش جرایم و تخلف‌های اجتماعی نقش بسزایی دارد و وسیله‌ای برای افزایش و  تقویت اقتدار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نظام‌های مبتنی بر همکاری، مشارکت و مشورت </w:t>
      </w:r>
    </w:p>
    <w:p>
      <w:pPr>
        <w:pStyle w:val="BookText"/>
        <w:rPr/>
      </w:pPr>
      <w:r>
        <w:rPr>
          <w:rFonts w:ascii="IRNazanin" w:hAnsi="IRNazanin" w:eastAsia="IRNazanin"/>
          <w:color w:val="111111"/>
          <w:sz w:val="28"/>
          <w:sz w:val="28"/>
          <w:szCs w:val="28"/>
          <w:rtl w:val="true"/>
          <w:lang w:bidi="fa-IR"/>
        </w:rPr>
        <w:t>حکومت با مردم، وفاق و هم‌دلی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نظام‌هایی، سیاست‌های حکومت مبتنی بر نیازهای واقعی مردم است و تصمیم‌های کلان ملی بر اساس مشورت با آنان صورت می‌گیرد، ولی در نظام‌های استبدادی، مناسبات آنان مبتنی بر زور و خشونت است و مردم وظیفه‌ای جز پیروی از فرمانروایان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چنین پیوندهایی مبتنی بر صداقت، خدمت و همکاری‌های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حکومت‌کنندگان بر اساس وظیفه دینی خود، مسئولند که با مردم پیوندی نیک و دوستانه داشته باشند و برای رفع نیازهای واقعی آنان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برنامه‌های دولتی نیز با مردم مشورت کنند و برای پیوند بیشتر مردم با مسئولان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دینی مردم نیز این است که با حکومت‌کنندگان همکاری کنند و آنان را در انجام وظایف و مسئولیت‌هایشان یاری دهند و کاستی‌های حکومت را یادآور شوند و مقام‌های دولتی را از نیازها و مشکلات واقعی آگاه سازند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مردم در مبارزه‌های انتخاباتی سبب تحکیم مناسبات می‌شود و آنان در فرآیند انتخابات در مسیر همکاری‌های نزدیک قرار می‌گیرند و همکاری با یکدیگر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احساس تعلق و وابستگی مردم وحکومت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تبلیغات‌گران باید این روند را تقویت و از فعالیت‌هایی که با همکاری‌های متقابل جامعه و حکومت ناسازگار است، بپرهیزند</w:t>
      </w:r>
      <w:r>
        <w:rPr>
          <w:rFonts w:eastAsia="IRNazanin" w:cs="IRNazanin"/>
          <w:color w:val="111111"/>
          <w:sz w:val="28"/>
          <w:szCs w:val="28"/>
          <w:rtl w:val="true"/>
          <w:lang w:bidi="fa-IR"/>
        </w:rPr>
        <w:t xml:space="preserve">. </w:t>
      </w:r>
      <w:bookmarkStart w:id="148" w:name="pg4740_28402"/>
    </w:p>
    <w:p>
      <w:pPr>
        <w:pStyle w:val="BookText"/>
        <w:rPr/>
      </w:pPr>
      <w:bookmarkEnd w:id="14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عمومی</w:t>
      </w:r>
    </w:p>
    <w:p>
      <w:pPr>
        <w:pStyle w:val="BookText"/>
        <w:rPr/>
      </w:pPr>
      <w:r>
        <w:rPr>
          <w:rFonts w:ascii="IRNazanin" w:hAnsi="IRNazanin" w:eastAsia="IRNazanin"/>
          <w:color w:val="111111"/>
          <w:sz w:val="28"/>
          <w:sz w:val="28"/>
          <w:szCs w:val="28"/>
          <w:rtl w:val="true"/>
          <w:lang w:bidi="fa-IR"/>
        </w:rPr>
        <w:t>حضور مردم در صحنه سبب تحکیم مناسبات جامعه و حکومت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 مشکلات و تنگناها در کنار یکدیگر می‌ایستند و نظام از آسیب‌های گوناگون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تبلیغات نامزدهای انتخاباتی باید فضای جامعه را به گونه‌ای درآورند تا مشارکت عمومی در انتخابات افزایش یابد؛ زیرا شهروندان در تداوم حکومت دینی نقش تعیین‌کننده‌ای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انتخاباتی باید این روند را تقویت کرد تا جلو فعالیت‌هایی که با مشارکت عمومی مردم ناسازگار است، گرفته شود</w:t>
      </w:r>
      <w:r>
        <w:rPr>
          <w:rFonts w:eastAsia="IRNazanin" w:cs="IRNazanin"/>
          <w:color w:val="111111"/>
          <w:sz w:val="28"/>
          <w:szCs w:val="28"/>
          <w:rtl w:val="true"/>
          <w:lang w:bidi="fa-IR"/>
        </w:rPr>
        <w:t>.</w:t>
      </w:r>
    </w:p>
    <w:p>
      <w:pPr>
        <w:pStyle w:val="Heading4"/>
        <w:numPr>
          <w:ilvl w:val="3"/>
          <w:numId w:val="1"/>
        </w:numPr>
        <w:rPr/>
      </w:pPr>
      <w:bookmarkStart w:id="149" w:name="__RefHeading___Toc1399760_2035185390"/>
      <w:bookmarkStart w:id="150" w:name="_Toc61"/>
      <w:bookmarkEnd w:id="149"/>
      <w:r>
        <w:rPr>
          <w:rtl w:val="true"/>
        </w:rPr>
        <w:t>ج</w:t>
      </w:r>
      <w:r>
        <w:rPr>
          <w:rtl w:val="true"/>
        </w:rPr>
        <w:t xml:space="preserve">) </w:t>
      </w:r>
      <w:r>
        <w:rPr>
          <w:rtl w:val="true"/>
        </w:rPr>
        <w:t>تأمین عدالت</w:t>
      </w:r>
      <w:bookmarkEnd w:id="150"/>
    </w:p>
    <w:p>
      <w:pPr>
        <w:pStyle w:val="BookText"/>
        <w:rPr/>
      </w:pPr>
      <w:r>
        <w:rPr>
          <w:rFonts w:ascii="IRNazanin" w:hAnsi="IRNazanin" w:eastAsia="IRNazanin"/>
          <w:color w:val="111111"/>
          <w:sz w:val="28"/>
          <w:sz w:val="28"/>
          <w:szCs w:val="28"/>
          <w:rtl w:val="true"/>
          <w:lang w:bidi="fa-IR"/>
        </w:rPr>
        <w:t>عدالت، پخش عادلانه امکانات، ایجاد فرصت‌های برابر، رعایت حقوق همگانی و رعایت شایستگی‌هاست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مبتنی بر عدالت اجتماعی، همگان فرصت برابر می‌یابند تا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جامعه‌هایی، شهروندان بر اساس توانایی‌هایشان فعالیت می‌کنند و مشارکت و رقابت عادلانه‌ای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تلاش می‌شود تا جلو برخوردهای ناعادلانه و نابرابری‌ها گرفته شود و حقوق افراد و گروه‌ها از بین نرود و رقابت‌های سازنده و مثبت، جای‌گزین جنگ‌های ویران‌گر گروهی 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عدالت جایگاه ویژه و ممتازی دارد و تأمین و گسترش عدالت اجتماعی، از هدف‌های اساسی ادیان الهی و پیامبران توحیدی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پربار پیامبران و امامان معصوم علیهم‌السلامسرشار از </w:t>
      </w:r>
      <w:bookmarkStart w:id="151" w:name="pg4740_28403"/>
    </w:p>
    <w:p>
      <w:pPr>
        <w:pStyle w:val="BookText"/>
        <w:rPr/>
      </w:pPr>
      <w:bookmarkEnd w:id="151"/>
      <w:r>
        <w:rPr>
          <w:rFonts w:ascii="IRNazanin" w:hAnsi="IRNazanin" w:eastAsia="IRNazanin"/>
          <w:color w:val="111111"/>
          <w:sz w:val="28"/>
          <w:sz w:val="28"/>
          <w:szCs w:val="28"/>
          <w:rtl w:val="true"/>
          <w:lang w:bidi="fa-IR"/>
        </w:rPr>
        <w:t>مبارزه‌های حق‌طلبانه و عدالت‌خواهانه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را نیز به دلیل  مبارزه‌های درخشان و برجسته‌اش برای برقراری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تأمین و برقراری عدالت اجتماعی و جلوگیری از ستم اجتماعی، از اهداف و وظایف بنیادین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یکی از مهم‌ترین عرصه‌های تحقق عدالت است؛ زیرا در انتخابات، پست‌های سیاسی بدون هیچ‌گونه تبعیض به شایستگان و برگزیدگان مردم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نامزدهای شایسته در رقابتی آزاد و منصفانه، برای کسب آرای مردم می‌کوشند و این روند سبب می‌شود که موقعیت‌های سیاسی، عادلانه توزیع شود</w:t>
      </w:r>
      <w:r>
        <w:rPr>
          <w:rFonts w:eastAsia="IRNazanin" w:cs="IRNazanin"/>
          <w:color w:val="111111"/>
          <w:sz w:val="28"/>
          <w:szCs w:val="28"/>
          <w:rtl w:val="true"/>
          <w:lang w:bidi="fa-IR"/>
        </w:rPr>
        <w:t>.</w:t>
      </w:r>
    </w:p>
    <w:p>
      <w:pPr>
        <w:pStyle w:val="Heading4"/>
        <w:numPr>
          <w:ilvl w:val="3"/>
          <w:numId w:val="1"/>
        </w:numPr>
        <w:rPr/>
      </w:pPr>
      <w:bookmarkStart w:id="152" w:name="__RefHeading___Toc1399762_2035185390"/>
      <w:bookmarkStart w:id="153" w:name="_Toc62"/>
      <w:bookmarkEnd w:id="152"/>
      <w:r>
        <w:rPr>
          <w:rtl w:val="true"/>
        </w:rPr>
        <w:t>د</w:t>
      </w:r>
      <w:r>
        <w:rPr>
          <w:rtl w:val="true"/>
        </w:rPr>
        <w:t xml:space="preserve">) </w:t>
      </w:r>
      <w:r>
        <w:rPr>
          <w:rtl w:val="true"/>
        </w:rPr>
        <w:t>وفاق ملی</w:t>
      </w:r>
      <w:bookmarkEnd w:id="1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 و هم‌گرایی نیروهای اجتماعی، قدرت ملی را پدید می‌آورد و توانایی‌های عمومی اجتماع را برای سازندگی و آبادانی کشور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رشد و شکوفایی کشور را به دنبال دارد، رقابت سالم سیاسی را شکل می‌دهد و جلو تضادهای اجتماعی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ناهماهنگی و تعارض نیروهای سیاسی، فرصت‌های سازندگی از دست می‌رود و امکانات ملی برای پیشبرد هدف‌های فردی و گروهی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بر وحدت و هماهنگی نیروها تأکید شده و تأمین این امر از هدف‌های اساسی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 به ریسمان خداوند چنگ زنید و از تفرقه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54" w:name="pg4740_28404"/>
    </w:p>
    <w:p>
      <w:pPr>
        <w:pStyle w:val="BookText"/>
        <w:rPr/>
      </w:pPr>
      <w:bookmarkEnd w:id="154"/>
      <w:r>
        <w:rPr>
          <w:rFonts w:ascii="IRNazanin" w:hAnsi="IRNazanin" w:eastAsia="IRNazanin"/>
          <w:color w:val="111111"/>
          <w:sz w:val="28"/>
          <w:sz w:val="28"/>
          <w:szCs w:val="28"/>
          <w:rtl w:val="true"/>
          <w:lang w:bidi="fa-IR"/>
        </w:rPr>
        <w:t>انتخابات، مناسب‌ترین شیوه برای رسیدن به اتحاد و وحدت ملی است و مانع از گسترش برخوردهای سیاسی می‌شود؛ زیرا پذیرش انتخابات  در حقیقت، قبول قواعد بازی سیاسی و پیروی از قوانین اساسی و عمومی کشور است و همه ناگزیرند در چارچوب قوانین و مقررات رسمی رقابت و فعالیت داشته باشند</w:t>
      </w:r>
      <w:r>
        <w:rPr>
          <w:rFonts w:eastAsia="IRNazanin" w:cs="IRNazanin"/>
          <w:color w:val="111111"/>
          <w:sz w:val="28"/>
          <w:szCs w:val="28"/>
          <w:rtl w:val="true"/>
          <w:lang w:bidi="fa-IR"/>
        </w:rPr>
        <w:t>.</w:t>
      </w:r>
    </w:p>
    <w:p>
      <w:pPr>
        <w:pStyle w:val="Heading4"/>
        <w:numPr>
          <w:ilvl w:val="3"/>
          <w:numId w:val="1"/>
        </w:numPr>
        <w:rPr/>
      </w:pPr>
      <w:bookmarkStart w:id="155" w:name="__RefHeading___Toc1399764_2035185390"/>
      <w:bookmarkStart w:id="156" w:name="_Toc63"/>
      <w:bookmarkEnd w:id="155"/>
      <w:r>
        <w:rPr>
          <w:rtl w:val="true"/>
        </w:rPr>
        <w:t>هـ</w:t>
      </w:r>
      <w:r>
        <w:rPr>
          <w:rtl w:val="true"/>
        </w:rPr>
        <w:t xml:space="preserve">) </w:t>
      </w:r>
      <w:r>
        <w:rPr>
          <w:rtl w:val="true"/>
        </w:rPr>
        <w:t>شایسته‌سالاری</w:t>
      </w:r>
      <w:bookmarkEnd w:id="156"/>
    </w:p>
    <w:p>
      <w:pPr>
        <w:pStyle w:val="BookText"/>
        <w:rPr/>
      </w:pPr>
      <w:r>
        <w:rPr>
          <w:rFonts w:ascii="IRNazanin" w:hAnsi="IRNazanin" w:eastAsia="IRNazanin"/>
          <w:color w:val="111111"/>
          <w:sz w:val="28"/>
          <w:sz w:val="28"/>
          <w:szCs w:val="28"/>
          <w:rtl w:val="true"/>
          <w:lang w:bidi="fa-IR"/>
        </w:rPr>
        <w:t>در رقابت‌های انتخاباتی، می‌توان افراد را برای پست‌های حکومتی برگزید و این، وسیله‌ای برای گزینش افراد شایسته و توان‌مند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ممکن است گروهی با ابزار تبلیغاتی و منابع مالی، افکار عمومی را فریب دهند و افرادی ناکارآمد به قدرت برسند، ولی ادواری و موقتی بودن انتخابات، از رخ دادن چنین وضعیتی در درازمدت،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انتخابات به آسانی فضایی را پدید می‌آورد تا مدیران شایسته و کارآمد انتخاب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تَقَدَّمَ عَلَی الْمُسْلِمِین وَ هُوَ یَری أَنَّ فِیهِمْ مَنْ هو أَفْضَلُ مِنْهُ، فَقَدْ خانَ اللّهَ وَ رَسُولَهُ وَ الْمُسْلِمِینَ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کسی که در هر کاری، خود را بر دیگران مقدم دارد، در حالی که می‌داند شایسته‌تر از او در میان آنان است، هر آینه به خداوند و پیامبر و مسلمانان خیانت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سالاری جزو هدف‌ها و ویژگی‌های اساسی تبلیغات در  حکومت اسلامی و یکی از عوامل مقبولیت انتخابات در نظام اسلامی است</w:t>
      </w:r>
      <w:r>
        <w:rPr>
          <w:rFonts w:eastAsia="IRNazanin" w:cs="IRNazanin"/>
          <w:color w:val="111111"/>
          <w:sz w:val="28"/>
          <w:szCs w:val="28"/>
          <w:rtl w:val="true"/>
          <w:lang w:bidi="fa-IR"/>
        </w:rPr>
        <w:t xml:space="preserve">. </w:t>
      </w:r>
      <w:bookmarkStart w:id="157" w:name="pg4740_28405"/>
    </w:p>
    <w:p>
      <w:pPr>
        <w:pStyle w:val="Heading3"/>
        <w:numPr>
          <w:ilvl w:val="2"/>
          <w:numId w:val="1"/>
        </w:numPr>
        <w:rPr/>
      </w:pPr>
      <w:bookmarkStart w:id="158" w:name="__RefHeading___Toc1399766_2035185390"/>
      <w:bookmarkStart w:id="159" w:name="_Toc64"/>
      <w:bookmarkEnd w:id="157"/>
      <w:bookmarkEnd w:id="158"/>
      <w:r>
        <w:rPr/>
        <w:t>2</w:t>
      </w:r>
      <w:r>
        <w:rPr>
          <w:rtl w:val="true"/>
        </w:rPr>
        <w:t xml:space="preserve">. </w:t>
      </w:r>
      <w:r>
        <w:rPr>
          <w:rtl w:val="true"/>
        </w:rPr>
        <w:t>ابزارهای تبلیغات انتخاباتی</w:t>
      </w:r>
      <w:bookmarkEnd w:id="159"/>
    </w:p>
    <w:p>
      <w:pPr>
        <w:pStyle w:val="BookText"/>
        <w:rPr/>
      </w:pPr>
      <w:r>
        <w:rPr>
          <w:rFonts w:ascii="IRNazanin" w:hAnsi="IRNazanin" w:eastAsia="IRNazanin"/>
          <w:color w:val="111111"/>
          <w:sz w:val="28"/>
          <w:sz w:val="28"/>
          <w:szCs w:val="28"/>
          <w:rtl w:val="true"/>
          <w:lang w:bidi="fa-IR"/>
        </w:rPr>
        <w:t>ظهور و گسترش ابزارهای جدید تبلیغاتی، ماهیت و ویژگی‌های تبلیغات در جوامع مختلف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امکانات تبلیغاتی گسترش یافته و بر سرعت انتقال پیام و پیچیدگی‌های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در کشورهای مختلف در حال گسترش است و در ایران نیز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بسیاری از ابزارهای تبلیغاتی که در غرب رایج است و یا ارزش‌های اسلامی سازگاری دارد، می‌توان به عنوان ابزار تبلیغات در جامعه اسلامی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مهم آن است که روش‌ها و شیوه‌های تبلیغات باید بر اساس اصول اسلامی باشد</w:t>
      </w:r>
      <w:r>
        <w:rPr>
          <w:rFonts w:eastAsia="IRNazanin" w:cs="IRNazanin"/>
          <w:color w:val="111111"/>
          <w:sz w:val="28"/>
          <w:szCs w:val="28"/>
          <w:rtl w:val="true"/>
          <w:lang w:bidi="fa-IR"/>
        </w:rPr>
        <w:t>.</w:t>
      </w:r>
    </w:p>
    <w:p>
      <w:pPr>
        <w:pStyle w:val="Heading3"/>
        <w:numPr>
          <w:ilvl w:val="2"/>
          <w:numId w:val="1"/>
        </w:numPr>
        <w:rPr/>
      </w:pPr>
      <w:bookmarkStart w:id="160" w:name="__RefHeading___Toc1399768_2035185390"/>
      <w:bookmarkStart w:id="161" w:name="_Toc65"/>
      <w:bookmarkEnd w:id="160"/>
      <w:r>
        <w:rPr/>
        <w:t>3</w:t>
      </w:r>
      <w:r>
        <w:rPr>
          <w:rtl w:val="true"/>
        </w:rPr>
        <w:t xml:space="preserve">. </w:t>
      </w:r>
      <w:r>
        <w:rPr>
          <w:rtl w:val="true"/>
        </w:rPr>
        <w:t>ویژگی تبلیغات انتخاباتی در اسلام</w:t>
      </w:r>
      <w:bookmarkEnd w:id="161"/>
    </w:p>
    <w:p>
      <w:pPr>
        <w:pStyle w:val="Heading4"/>
        <w:numPr>
          <w:ilvl w:val="3"/>
          <w:numId w:val="1"/>
        </w:numPr>
        <w:rPr/>
      </w:pPr>
      <w:bookmarkStart w:id="162" w:name="__RefHeading___Toc1399770_2035185390"/>
      <w:bookmarkStart w:id="163" w:name="_Toc66"/>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شیوه‌های تبلیغات و رقابت‌های انتخاباتی در اسلام نشان‌دهنده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رقابت‌کنندگان وظیفه دارند هنگام رقابت، ارزش‌ها و موازین دینی را رعایت کنند و به مصالح و منافع عمومی توجه داشته باشند و از فعالیت‌های ناسازگار با مصالح دینی و ملی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ویژگی‌هایی را برمی‌شماریم که در باورها و آموزه‌های دینی ریشه دارد و باید آنها را رعایت کرد</w:t>
      </w:r>
      <w:r>
        <w:rPr>
          <w:rFonts w:eastAsia="IRNazanin" w:cs="IRNazanin"/>
          <w:color w:val="111111"/>
          <w:sz w:val="28"/>
          <w:szCs w:val="28"/>
          <w:rtl w:val="true"/>
          <w:lang w:bidi="fa-IR"/>
        </w:rPr>
        <w:t>:</w:t>
      </w:r>
    </w:p>
    <w:p>
      <w:pPr>
        <w:pStyle w:val="Heading4"/>
        <w:numPr>
          <w:ilvl w:val="3"/>
          <w:numId w:val="1"/>
        </w:numPr>
        <w:rPr/>
      </w:pPr>
      <w:bookmarkStart w:id="164" w:name="__RefHeading___Toc1399772_2035185390"/>
      <w:bookmarkStart w:id="165" w:name="_Toc67"/>
      <w:bookmarkEnd w:id="164"/>
      <w:r>
        <w:rPr>
          <w:rtl w:val="true"/>
        </w:rPr>
        <w:t>الف</w:t>
      </w:r>
      <w:r>
        <w:rPr>
          <w:rtl w:val="true"/>
        </w:rPr>
        <w:t xml:space="preserve">) </w:t>
      </w:r>
      <w:r>
        <w:rPr>
          <w:rtl w:val="true"/>
        </w:rPr>
        <w:t>رعایت عدالت و انصاف</w:t>
      </w:r>
      <w:bookmarkEnd w:id="1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انصاف از ویژگی‌های مؤمنان و پرهیزکاران است و هر که دارای این ویژگی است، رفتاری متعادل دارد و هنگام داوری، انصاف را رعایت می‌کند و به حسن معاشرت با دیگران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 ویژگی‌های پسندیده افراد  را نادیده نمی‌گیرند و برای تخریب دیگران نمی‌کوشند</w:t>
      </w:r>
      <w:r>
        <w:rPr>
          <w:rFonts w:eastAsia="IRNazanin" w:cs="IRNazanin"/>
          <w:color w:val="111111"/>
          <w:sz w:val="28"/>
          <w:szCs w:val="28"/>
          <w:rtl w:val="true"/>
          <w:lang w:bidi="fa-IR"/>
        </w:rPr>
        <w:t xml:space="preserve">. </w:t>
      </w:r>
      <w:bookmarkStart w:id="166" w:name="pg4740_28406"/>
    </w:p>
    <w:p>
      <w:pPr>
        <w:pStyle w:val="BookText"/>
        <w:rPr/>
      </w:pPr>
      <w:bookmarkEnd w:id="166"/>
      <w:r>
        <w:rPr>
          <w:rFonts w:ascii="IRNazanin" w:hAnsi="IRNazanin" w:eastAsia="IRNazanin"/>
          <w:color w:val="111111"/>
          <w:sz w:val="28"/>
          <w:sz w:val="28"/>
          <w:szCs w:val="28"/>
          <w:rtl w:val="true"/>
          <w:lang w:bidi="fa-IR"/>
        </w:rPr>
        <w:t>افراط‌گرایی را با پرهیزکاری و دین‌داری ناسازگار می‌دانند و با وجدان بیدار و آگاه، هر آنچه را برای خود می‌پسندند، برای دیگران نیز می‌پسندند و از موفقیت دیگران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درباره کاستی‌های افراد اغراق نمی‌کنند و واقع‌بین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یَجْرِ مَنَّکُمْ شَنَآنُ قَوْمٍ عَلی ألّا تَعْدِلُوا اعْدِلُوا هُوَ أَقْرَبُ لِلتَّقْوی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مبادا زشت‌کاری و دشمنی گروهی از مردم سبب شود که از راه عدالت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و رقابت بر مبنای عدالت و انصاف، از ویژگی‌های تبلیغات انتخاباتی در اسلام است و نامزدها مسئولیت دارند به این امر مهم توجه کنند و از داوری‌های شتاب‌زده و افراطی و یک‌جانبه بپرهیزند و هر آنچه را برای خود نیک می‌دانند، برای دیگران نیز بخواهند</w:t>
      </w:r>
      <w:r>
        <w:rPr>
          <w:rFonts w:eastAsia="IRNazanin" w:cs="IRNazanin"/>
          <w:color w:val="111111"/>
          <w:sz w:val="28"/>
          <w:szCs w:val="28"/>
          <w:rtl w:val="true"/>
          <w:lang w:bidi="fa-IR"/>
        </w:rPr>
        <w:t>.</w:t>
      </w:r>
    </w:p>
    <w:p>
      <w:pPr>
        <w:pStyle w:val="Heading4"/>
        <w:numPr>
          <w:ilvl w:val="3"/>
          <w:numId w:val="1"/>
        </w:numPr>
        <w:rPr/>
      </w:pPr>
      <w:bookmarkStart w:id="167" w:name="__RefHeading___Toc1399774_2035185390"/>
      <w:bookmarkStart w:id="168" w:name="_Toc68"/>
      <w:bookmarkEnd w:id="167"/>
      <w:r>
        <w:rPr>
          <w:rtl w:val="true"/>
        </w:rPr>
        <w:t>ب</w:t>
      </w:r>
      <w:r>
        <w:rPr>
          <w:rtl w:val="true"/>
        </w:rPr>
        <w:t xml:space="preserve">) </w:t>
      </w:r>
      <w:r>
        <w:rPr>
          <w:rtl w:val="true"/>
        </w:rPr>
        <w:t>صداقت</w:t>
      </w:r>
      <w:bookmarkEnd w:id="168"/>
    </w:p>
    <w:p>
      <w:pPr>
        <w:pStyle w:val="BookText"/>
        <w:rPr/>
      </w:pPr>
      <w:r>
        <w:rPr>
          <w:rFonts w:ascii="IRNazanin" w:hAnsi="IRNazanin" w:eastAsia="IRNazanin"/>
          <w:color w:val="111111"/>
          <w:sz w:val="28"/>
          <w:sz w:val="28"/>
          <w:szCs w:val="28"/>
          <w:rtl w:val="true"/>
          <w:lang w:bidi="fa-IR"/>
        </w:rPr>
        <w:t>صداقت نامزدها در تبلیغات و فعالیت‌هایشان، سبب افزایش اتحاد عمومی، مقبولیت نظام سیاسی و تقویت مناسبات مردم و حکومت می‌شود و جلو گسترش نارضایتی‌های اجتماعی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صداقت جزو ویژگی‌های پرهیزکاران است و مؤمنان از پرداختن به امور نادرست، به شدت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یُؤمِنُونَ بِآیاتِ اللّهِ وَ أُولئِکَ هُمُ الْکاذِبُونَ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دروغ می‌گویند که به آیات الهی ایمان ندارند و آنان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می‌فرماید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شر و بدی، قفلی قرار داده که کلید آن قفل‌ها،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از شراب </w:t>
      </w:r>
      <w:bookmarkStart w:id="169" w:name="pg4740_28407"/>
    </w:p>
    <w:p>
      <w:pPr>
        <w:pStyle w:val="BookText"/>
        <w:rPr/>
      </w:pPr>
      <w:bookmarkEnd w:id="169"/>
      <w:r>
        <w:rPr>
          <w:rFonts w:ascii="IRNazanin" w:hAnsi="IRNazanin" w:eastAsia="IRNazanin"/>
          <w:color w:val="111111"/>
          <w:sz w:val="28"/>
          <w:sz w:val="28"/>
          <w:szCs w:val="28"/>
          <w:rtl w:val="true"/>
          <w:lang w:bidi="fa-IR"/>
        </w:rPr>
        <w:t>بدتر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بنابراین، صداقت در تبلیغات و فعالیت‌های انتخاباتی، از ویژگی‌های تبلیغات انتخاباتی در جوامع دینی است و شایسته نیست که نامزدهای انتخاباتی با زیر پا گذاشتن ارزش‌های دینی، آرای بیشتری به دست آورند</w:t>
      </w:r>
      <w:r>
        <w:rPr>
          <w:rFonts w:eastAsia="IRNazanin" w:cs="IRNazanin"/>
          <w:color w:val="111111"/>
          <w:sz w:val="28"/>
          <w:szCs w:val="28"/>
          <w:rtl w:val="true"/>
          <w:lang w:bidi="fa-IR"/>
        </w:rPr>
        <w:t>.</w:t>
      </w:r>
    </w:p>
    <w:p>
      <w:pPr>
        <w:pStyle w:val="Heading4"/>
        <w:numPr>
          <w:ilvl w:val="3"/>
          <w:numId w:val="1"/>
        </w:numPr>
        <w:rPr/>
      </w:pPr>
      <w:bookmarkStart w:id="170" w:name="__RefHeading___Toc1399776_2035185390"/>
      <w:bookmarkStart w:id="171" w:name="_Toc69"/>
      <w:bookmarkEnd w:id="170"/>
      <w:r>
        <w:rPr>
          <w:rtl w:val="true"/>
        </w:rPr>
        <w:t>ج</w:t>
      </w:r>
      <w:r>
        <w:rPr>
          <w:rtl w:val="true"/>
        </w:rPr>
        <w:t xml:space="preserve">) </w:t>
      </w:r>
      <w:r>
        <w:rPr>
          <w:rtl w:val="true"/>
        </w:rPr>
        <w:t>رعایت ارزش‌های دینی</w:t>
      </w:r>
      <w:bookmarkEnd w:id="171"/>
    </w:p>
    <w:p>
      <w:pPr>
        <w:pStyle w:val="BookText"/>
        <w:rPr/>
      </w:pPr>
      <w:r>
        <w:rPr>
          <w:rFonts w:ascii="IRNazanin" w:hAnsi="IRNazanin" w:eastAsia="IRNazanin"/>
          <w:color w:val="111111"/>
          <w:sz w:val="28"/>
          <w:sz w:val="28"/>
          <w:szCs w:val="28"/>
          <w:rtl w:val="true"/>
          <w:lang w:bidi="fa-IR"/>
        </w:rPr>
        <w:t>وفاداری به ارزش‌های فرهنگی و دینی، عامل هم‌بستگی است و مانع ظهور ناهنجاری‌های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ارزش‌های دینی در رشد و تکامل جوامع نقش مهمی دارد و شهروندان را در رسیدن به تکامل مادی و معنوی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رعایت این مهم از سوی نخبگان و نامزدهای انتخاباتی اهمیت ویژه‌ای دارد و هرگونه بی‌توجهی به این ارزش‌ها، سبب بی‌اعتمادی مردم به ارزش‌های دینی و حکومت اسلامی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رعایت ارزش‌های دینی و فرهنگی در تبلیغات انتخاباتی مهم است و نامزدهای انتخاباتی وظیفه دارند از رفتار و گفتاری که با فرهنگ و ارزش‌های دینی مردم ناسازگار است،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بایسته است از به کار بستن الگوهای وارداتی و ناسازگار با هنجارهای اجتماعی بپرهیزند و اصالت  و هویت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می‌توانند وفاداری دینی خود را در فرآیند تبلیغات نشان دهند</w:t>
      </w:r>
      <w:r>
        <w:rPr>
          <w:rFonts w:eastAsia="IRNazanin" w:cs="IRNazanin"/>
          <w:color w:val="111111"/>
          <w:sz w:val="28"/>
          <w:szCs w:val="28"/>
          <w:rtl w:val="true"/>
          <w:lang w:bidi="fa-IR"/>
        </w:rPr>
        <w:t xml:space="preserve">. </w:t>
      </w:r>
      <w:bookmarkStart w:id="172" w:name="pg4740_28408"/>
    </w:p>
    <w:p>
      <w:pPr>
        <w:pStyle w:val="Heading4"/>
        <w:numPr>
          <w:ilvl w:val="3"/>
          <w:numId w:val="1"/>
        </w:numPr>
        <w:rPr/>
      </w:pPr>
      <w:bookmarkStart w:id="173" w:name="__RefHeading___Toc1399778_2035185390"/>
      <w:bookmarkStart w:id="174" w:name="_Toc70"/>
      <w:bookmarkEnd w:id="172"/>
      <w:bookmarkEnd w:id="173"/>
      <w:r>
        <w:rPr>
          <w:rtl w:val="true"/>
        </w:rPr>
        <w:t>د</w:t>
      </w:r>
      <w:r>
        <w:rPr>
          <w:rtl w:val="true"/>
        </w:rPr>
        <w:t xml:space="preserve">) </w:t>
      </w:r>
      <w:r>
        <w:rPr>
          <w:rtl w:val="true"/>
        </w:rPr>
        <w:t>اعتقاد به آرای مردم</w:t>
      </w:r>
      <w:bookmarkEnd w:id="174"/>
    </w:p>
    <w:p>
      <w:pPr>
        <w:pStyle w:val="BookText"/>
        <w:rPr/>
      </w:pPr>
      <w:r>
        <w:rPr>
          <w:rFonts w:ascii="IRNazanin" w:hAnsi="IRNazanin" w:eastAsia="IRNazanin"/>
          <w:color w:val="111111"/>
          <w:sz w:val="28"/>
          <w:sz w:val="28"/>
          <w:szCs w:val="28"/>
          <w:rtl w:val="true"/>
          <w:lang w:bidi="fa-IR"/>
        </w:rPr>
        <w:t>انتخابات، سازمان‌یافته‌ترین شیوه همکاری سیاسی مردم و وسیله‌ای برای برقراری و تقویت هم‌بستگی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شرکت در انتخابات، به افرادی که علاقه دارند، رأی می‌دهند و بدین ترتیب، هم‌بستگی ملی شکل می‌گیرد و جلو انباشت نارضایتی‌های پنهان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حکومت‌کنندگان با نیازهای واقعی مردم آشنا می‌شوند و زمام‌داران مجبورند پاسخ‌گو باشند و بدین‌گونه احساس هم‌بستگی سیاسی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مردم در تشکیل حکومت، تفاهم و همکاری با حکومت‌کنندگان و نظارت بر فعالیت‌های آنان، نقش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مردم و زمام‌داران بر پایه رضایت و تعامل دوجانبه است و تصمیم‌گیری‌های عمومی، با مشورت و تفاهم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 رَسُولُ اللّهِ صلی الله علیه و آله عَهِدَ إِلَیَّ عَهْدا فَقالَ یَا بْنَ أَبِی طالِبٍ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وَلَّوْکَ فِی عافِیَةٍ وَ أَجْمَعُوا عَلَیْکَ بِالرِّضا فَقُمْ بِأَمْرِهِمْ و إِنِ اخْتَلَفُوا عَلَیْکَ فَدَعْهُمْ وَ ما هُمْ فِیهِ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رسول خدا صلی‌الله‌علیه‌و‌آله با من عهد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با رضایت از تو اطاعت کردند، به امور  آنان بپرداز وگرنه امورشان را به خودشان واگذار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مردم، تعیین‌کننده است و نامزدهای انتخاباتی باید وفاداری و پای‌بندی خود را به این امر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از اتهام‌های واهی به </w:t>
      </w:r>
      <w:bookmarkStart w:id="175" w:name="pg4740_28409"/>
    </w:p>
    <w:p>
      <w:pPr>
        <w:pStyle w:val="BookText"/>
        <w:rPr/>
      </w:pPr>
      <w:bookmarkEnd w:id="175"/>
      <w:r>
        <w:rPr>
          <w:rFonts w:ascii="IRNazanin" w:hAnsi="IRNazanin" w:eastAsia="IRNazanin"/>
          <w:color w:val="111111"/>
          <w:sz w:val="28"/>
          <w:sz w:val="28"/>
          <w:szCs w:val="28"/>
          <w:rtl w:val="true"/>
          <w:lang w:bidi="fa-IR"/>
        </w:rPr>
        <w:t>این و آن بپرهیزند و برای تقویت و تحکیم هنجارهای سالم انتخاباتی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شکست و پیروزی را با روی باز بپذیرند و برای جلب افکار عمومی تلاش کنند</w:t>
      </w:r>
      <w:r>
        <w:rPr>
          <w:rFonts w:eastAsia="IRNazanin" w:cs="IRNazanin"/>
          <w:color w:val="111111"/>
          <w:sz w:val="28"/>
          <w:szCs w:val="28"/>
          <w:rtl w:val="true"/>
          <w:lang w:bidi="fa-IR"/>
        </w:rPr>
        <w:t>.</w:t>
      </w:r>
    </w:p>
    <w:p>
      <w:pPr>
        <w:pStyle w:val="Heading4"/>
        <w:numPr>
          <w:ilvl w:val="3"/>
          <w:numId w:val="1"/>
        </w:numPr>
        <w:rPr/>
      </w:pPr>
      <w:bookmarkStart w:id="176" w:name="__RefHeading___Toc1399780_2035185390"/>
      <w:bookmarkStart w:id="177" w:name="_Toc71"/>
      <w:bookmarkEnd w:id="176"/>
      <w:r>
        <w:rPr>
          <w:rtl w:val="true"/>
        </w:rPr>
        <w:t>هـ</w:t>
      </w:r>
      <w:r>
        <w:rPr>
          <w:rtl w:val="true"/>
        </w:rPr>
        <w:t xml:space="preserve">) </w:t>
      </w:r>
      <w:r>
        <w:rPr>
          <w:rtl w:val="true"/>
        </w:rPr>
        <w:t>مسئولیت‌پذیری</w:t>
      </w:r>
      <w:bookmarkEnd w:id="177"/>
    </w:p>
    <w:p>
      <w:pPr>
        <w:pStyle w:val="BookText"/>
        <w:rPr/>
      </w:pPr>
      <w:r>
        <w:rPr>
          <w:rFonts w:ascii="IRNazanin" w:hAnsi="IRNazanin" w:eastAsia="IRNazanin"/>
          <w:color w:val="111111"/>
          <w:sz w:val="28"/>
          <w:sz w:val="28"/>
          <w:szCs w:val="28"/>
          <w:rtl w:val="true"/>
          <w:lang w:bidi="fa-IR"/>
        </w:rPr>
        <w:t>مسئولیت‌پذیری، رمز بقا، تکامل و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مسئولیت‌پذیر، افراد می‌کوشند کاستی‌ها را رفع کنند و وظایف خود را به مناسب‌ترین شیوه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مسئولیت‌پذیر همواره برای ترقی و تکامل همه‌جانبه کشور می‌کوشند و از انفعال و بی‌اعتنایی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مشکلات و نارسایی‌های کوتاه‌مدت را بر موانع بلندمدت ترجیح می‌دهند و برای رسیدن به آینده‌ای روشن،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احساس وابستگی شدید اجتماعی دارند و خود را در شکست و پیروزی جامعه شریک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پیروزی و موفقیت‌های ملی به خود می‌بالند و از کاستی‌های آن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منفعل، احساس وابستگی اجتماعی ضعیف است و شهروندان احساس پراکندگی و انزوا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آرزوهای فردی را بر نیازهای عمومی ترجیح می‌دهند و همواره در پی فرصتی برای سوءاستفاده از کاستی‌های عمومی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مسلمانان برادران دینی یکدیگرند و به هم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اعضای یک پیکر واحدند و در برابر همدیگر احساس مسئولیت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أَصْبَحَ وَ لایَهْتَمُّ بِأُمُورِ الْمُسْلِمِینَ فَلَیْسَ بِمُسْلِمٍ؛ </w:t>
      </w:r>
      <w:bookmarkStart w:id="178" w:name="pg4740_28410"/>
    </w:p>
    <w:p>
      <w:pPr>
        <w:pStyle w:val="BookText"/>
        <w:rPr/>
      </w:pPr>
      <w:bookmarkEnd w:id="178"/>
      <w:r>
        <w:rPr>
          <w:rFonts w:ascii="IRNazanin" w:hAnsi="IRNazanin" w:eastAsia="IRNazanin"/>
          <w:color w:val="111111"/>
          <w:sz w:val="28"/>
          <w:sz w:val="28"/>
          <w:szCs w:val="28"/>
          <w:rtl w:val="true"/>
          <w:lang w:bidi="fa-IR"/>
        </w:rPr>
        <w:t>کسی که صبح کند و به امور مسلمانان اهتمام نورزد، مسلمان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احساس مسئولیت در تبلیغات انتخاباتی، از ویژگی‌های تبلیغات انتخاباتی در نظام اسلامی است و همگان مسئولند برای حفظ سلامت و تضمین درستی انتخابات و تبلیغات انتخاباتی بکوشند</w:t>
      </w:r>
      <w:r>
        <w:rPr>
          <w:rFonts w:eastAsia="IRNazanin" w:cs="IRNazanin"/>
          <w:color w:val="111111"/>
          <w:sz w:val="28"/>
          <w:szCs w:val="28"/>
          <w:rtl w:val="true"/>
          <w:lang w:bidi="fa-IR"/>
        </w:rPr>
        <w:t>.</w:t>
      </w:r>
    </w:p>
    <w:p>
      <w:pPr>
        <w:pStyle w:val="Heading4"/>
        <w:numPr>
          <w:ilvl w:val="3"/>
          <w:numId w:val="1"/>
        </w:numPr>
        <w:rPr/>
      </w:pPr>
      <w:bookmarkStart w:id="179" w:name="__RefHeading___Toc1399782_2035185390"/>
      <w:bookmarkStart w:id="180" w:name="_Toc72"/>
      <w:bookmarkEnd w:id="179"/>
      <w:r>
        <w:rPr>
          <w:rtl w:val="true"/>
        </w:rPr>
        <w:t>و</w:t>
      </w:r>
      <w:r>
        <w:rPr>
          <w:rtl w:val="true"/>
        </w:rPr>
        <w:t xml:space="preserve">) </w:t>
      </w:r>
      <w:r>
        <w:rPr>
          <w:rtl w:val="true"/>
        </w:rPr>
        <w:t>پرهیز از وعده‌های ناممکن</w:t>
      </w:r>
      <w:bookmarkEnd w:id="180"/>
    </w:p>
    <w:p>
      <w:pPr>
        <w:pStyle w:val="BookText"/>
        <w:rPr/>
      </w:pPr>
      <w:r>
        <w:rPr>
          <w:rFonts w:ascii="IRNazanin" w:hAnsi="IRNazanin" w:eastAsia="IRNazanin"/>
          <w:color w:val="111111"/>
          <w:sz w:val="28"/>
          <w:sz w:val="28"/>
          <w:szCs w:val="28"/>
          <w:rtl w:val="true"/>
          <w:lang w:bidi="fa-IR"/>
        </w:rPr>
        <w:t>ماهیت وعده‌های ناممکن، بزرگ‌نمایی درباره توانایی‌ها، فریب افکار عمومی یا درک نادرست از شرایط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وعده‌دهندگان برای جلب آرای مردم، به آنان وعده می‌دهند که اوضاع بهبود می‌یابد و موانع رفع می‌شود و جامعه آرمانی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خواسته‌های مردم را افزایش می‌دهند و امید کاذب تولید می‌کنند، ولی پس از مدتی، آرزوهای مردم بر باد خواهد رفت و ناامیدی بر آنان حاکم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عمومی آسیب خواهد دید و نارضایتی‌های اجتماعی گسترش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وفاداری و پای‌بندی به تعهد، از ویژگی‌های پرهیزکاران است و آنان از دادن وعده‌های پوچ به شدت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إِنَّ الْعَهْدَ کانَ مَسْؤلاً؛ به وعده‌هایتان وفا کنید، چون از آن بازخواست می‌شود و مسئولیت دارد</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دیگر از ویژگی‌های تبلیغات در جامعه دینی، پرهیز از دادن وعده‌های ناممکن است و نامزدهای انتخاباتی باید از بزرگ‌نمایی و دادن  </w:t>
      </w:r>
      <w:bookmarkStart w:id="181" w:name="pg4740_28411"/>
    </w:p>
    <w:p>
      <w:pPr>
        <w:pStyle w:val="BookText"/>
        <w:rPr/>
      </w:pPr>
      <w:bookmarkEnd w:id="181"/>
      <w:r>
        <w:rPr>
          <w:rFonts w:ascii="IRNazanin" w:hAnsi="IRNazanin" w:eastAsia="IRNazanin"/>
          <w:color w:val="111111"/>
          <w:sz w:val="28"/>
          <w:sz w:val="28"/>
          <w:szCs w:val="28"/>
          <w:rtl w:val="true"/>
          <w:lang w:bidi="fa-IR"/>
        </w:rPr>
        <w:t>امیدهای کاذب بپرهیزند و از توانایی‌های واقعی خود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جامعه‌ای آرمانی و تخیلی ترسیم نکنند و شهروندان را بدبین و ناامید نسازند</w:t>
      </w:r>
      <w:r>
        <w:rPr>
          <w:rFonts w:eastAsia="IRNazanin" w:cs="IRNazanin"/>
          <w:color w:val="111111"/>
          <w:sz w:val="28"/>
          <w:szCs w:val="28"/>
          <w:rtl w:val="true"/>
          <w:lang w:bidi="fa-IR"/>
        </w:rPr>
        <w:t>.</w:t>
      </w:r>
    </w:p>
    <w:p>
      <w:pPr>
        <w:pStyle w:val="Heading4"/>
        <w:numPr>
          <w:ilvl w:val="3"/>
          <w:numId w:val="1"/>
        </w:numPr>
        <w:rPr/>
      </w:pPr>
      <w:bookmarkStart w:id="182" w:name="__RefHeading___Toc1399784_2035185390"/>
      <w:bookmarkStart w:id="183" w:name="_Toc73"/>
      <w:bookmarkEnd w:id="182"/>
      <w:r>
        <w:rPr>
          <w:rtl w:val="true"/>
        </w:rPr>
        <w:t>ز</w:t>
      </w:r>
      <w:r>
        <w:rPr>
          <w:rtl w:val="true"/>
        </w:rPr>
        <w:t xml:space="preserve">) </w:t>
      </w:r>
      <w:r>
        <w:rPr>
          <w:rtl w:val="true"/>
        </w:rPr>
        <w:t>پرهیز از شایعه</w:t>
      </w:r>
      <w:bookmarkEnd w:id="183"/>
    </w:p>
    <w:p>
      <w:pPr>
        <w:pStyle w:val="BookText"/>
        <w:rPr/>
      </w:pPr>
      <w:r>
        <w:rPr>
          <w:rFonts w:ascii="IRNazanin" w:hAnsi="IRNazanin" w:eastAsia="IRNazanin"/>
          <w:color w:val="111111"/>
          <w:sz w:val="28"/>
          <w:sz w:val="28"/>
          <w:szCs w:val="28"/>
          <w:rtl w:val="true"/>
          <w:lang w:bidi="fa-IR"/>
        </w:rPr>
        <w:t>شایعه‌پراکنی، دامن زدن به خبرهای نامعتبر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شایعه گاه ساختگی و غیرواقعی است و زمانی نیز می‌تواند نشان‌دهنده بخشی از یک واقعیت اجتماعی باشد که انسان‌ها بدون کاوش در درستی و نادرستی آن، در انتشار آن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به ویژه در دوره تبلیغات انتخاباتی سبب گسترش بی‌اعتمادی و نارضایتی‌های اجتماعی می‌شود؛ احساس بدبینی و دشمنی را میان افراد تقویت می‌کند؛ به وحدت و هم‌بستگی ملی آسیب می‌رساند و سبب افزایش نزاع و جدل‌ها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مشروعیت نظام را زیر سؤال می‌برد و میان جامعه و حکومت فاصله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معمولاً مجموعه‌ای از غیبت، بهتان، استهزا و گاه دشنام است که بر اساس نص صریح احکام اسلامی، تصدیق هر یک از موارد فوق یا سکوت و عدم مقابله با شایعه، در حقیقت، نوعی مشارکت در جرم و دوستی با مجرم اولیه است و از گناهان کبیره محسوب 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دامن زدن به شایعه‌ها با آموزه‌های دینی ناسازگار است و مؤمنان از پرداختن به این امور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هَمّازٍ مَشّاءٍ بِنَمِیمٍ مَنّاعٍ لِلْخَیْرِ مُعْتدٍ 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دایم عیب‌جویی و سخن‌چینی می‌کنند و هر چه بتوانند، مردم را  از خیر و سعادت </w:t>
      </w:r>
      <w:bookmarkStart w:id="184" w:name="pg4740_28412"/>
    </w:p>
    <w:p>
      <w:pPr>
        <w:pStyle w:val="BookText"/>
        <w:rPr/>
      </w:pPr>
      <w:bookmarkEnd w:id="184"/>
      <w:r>
        <w:rPr>
          <w:rFonts w:ascii="IRNazanin" w:hAnsi="IRNazanin" w:eastAsia="IRNazanin"/>
          <w:color w:val="111111"/>
          <w:sz w:val="28"/>
          <w:sz w:val="28"/>
          <w:szCs w:val="28"/>
          <w:rtl w:val="true"/>
          <w:lang w:bidi="fa-IR"/>
        </w:rPr>
        <w:t>باز می‌دارند و در ستم و بدکاری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زیبنده نیست که در جامعه اسلامی، نامزدهای انتخاباتی با جوسازی، شایعه‌پراکنی، نادیده گرفتن مصالح نظام و ایجاد بی‌اعتمادی و تنش در فضای عمومی کشور، برای رسیدن به قدرت بکوشند</w:t>
      </w:r>
      <w:r>
        <w:rPr>
          <w:rFonts w:eastAsia="IRNazanin" w:cs="IRNazanin"/>
          <w:color w:val="111111"/>
          <w:sz w:val="28"/>
          <w:szCs w:val="28"/>
          <w:rtl w:val="true"/>
          <w:lang w:bidi="fa-IR"/>
        </w:rPr>
        <w:t>.</w:t>
      </w:r>
    </w:p>
    <w:p>
      <w:pPr>
        <w:pStyle w:val="Heading4"/>
        <w:numPr>
          <w:ilvl w:val="3"/>
          <w:numId w:val="1"/>
        </w:numPr>
        <w:rPr/>
      </w:pPr>
      <w:bookmarkStart w:id="185" w:name="__RefHeading___Toc1399786_2035185390"/>
      <w:bookmarkStart w:id="186" w:name="_Toc74"/>
      <w:bookmarkEnd w:id="185"/>
      <w:r>
        <w:rPr>
          <w:rtl w:val="true"/>
        </w:rPr>
        <w:t>ح</w:t>
      </w:r>
      <w:r>
        <w:rPr>
          <w:rtl w:val="true"/>
        </w:rPr>
        <w:t xml:space="preserve">) </w:t>
      </w:r>
      <w:r>
        <w:rPr>
          <w:rtl w:val="true"/>
        </w:rPr>
        <w:t>رعایت اخلاق و ادب</w:t>
      </w:r>
      <w:bookmarkEnd w:id="186"/>
    </w:p>
    <w:p>
      <w:pPr>
        <w:pStyle w:val="BookText"/>
        <w:rPr/>
      </w:pPr>
      <w:r>
        <w:rPr>
          <w:rFonts w:ascii="IRNazanin" w:hAnsi="IRNazanin" w:eastAsia="IRNazanin"/>
          <w:color w:val="111111"/>
          <w:sz w:val="28"/>
          <w:sz w:val="28"/>
          <w:szCs w:val="28"/>
          <w:rtl w:val="true"/>
          <w:lang w:bidi="fa-IR"/>
        </w:rPr>
        <w:t>رعایت ادب، یکی دیگر از اصول تبلیغات در جوامع دینی است و در برگزاری انتخابات سالم و به دور از خشونت و نفرت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همکاری‌های عمومی را تقویت می‌کند؛ سبب گسترش فرهنگ گفت‌وگو و دوستی می‌شود و از سوءتفاهم‌ها و دشمنی‌های بی‌مورد و نابجا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محیطی پر از ناسزاگویی و اتهام‌های رنگارنگ، عواطف و احساسات انسانی آسیب می‌بیند و فضایی نفرت‌انگیز و انتقام‌جویانه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گسترش می‌یابد و همکاری‌های سازنده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ادب از ویژگی‌های مؤمنان است و در آموزه‌های دینی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 إِلی سَبیلِ رَبِّکَ بِالْحِکْمَةِ وَ الْمَوْعِظَةِ الْحَسَنَةِ وَ جادِلْهُمْ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حکمت و اندرز نیکو، به راه پروردگارت دعوت کن و با آنها به روش نیکوتر استدلال و مناظره کن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تبلیغات انتخاباتی، رعایت ادب در برقراری آرامش و برگزاری انتخابات آزاد، سالم، عادلانه و منصفانه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حفظ حقوق افراد سبب تحکیم وفاق و هم‌دلی می‌شود؛ فضای همکاری و دوستی </w:t>
      </w:r>
      <w:bookmarkStart w:id="187" w:name="pg4740_28413"/>
    </w:p>
    <w:p>
      <w:pPr>
        <w:pStyle w:val="BookText"/>
        <w:rPr/>
      </w:pPr>
      <w:bookmarkEnd w:id="187"/>
      <w:r>
        <w:rPr>
          <w:rFonts w:ascii="IRNazanin" w:hAnsi="IRNazanin" w:eastAsia="IRNazanin"/>
          <w:color w:val="111111"/>
          <w:sz w:val="28"/>
          <w:sz w:val="28"/>
          <w:szCs w:val="28"/>
          <w:rtl w:val="true"/>
          <w:lang w:bidi="fa-IR"/>
        </w:rPr>
        <w:t>را تقویت می‌کند؛ جلوی گسترش الگوهای نامناسب را می‌گیرد و به تقویت  فرآیند مردم سالاری دینی می‌انجامد</w:t>
      </w:r>
      <w:r>
        <w:rPr>
          <w:rFonts w:eastAsia="IRNazanin" w:cs="IRNazanin"/>
          <w:color w:val="111111"/>
          <w:sz w:val="28"/>
          <w:szCs w:val="28"/>
          <w:rtl w:val="true"/>
          <w:lang w:bidi="fa-IR"/>
        </w:rPr>
        <w:t>.</w:t>
      </w:r>
    </w:p>
    <w:p>
      <w:pPr>
        <w:pStyle w:val="Heading4"/>
        <w:numPr>
          <w:ilvl w:val="3"/>
          <w:numId w:val="1"/>
        </w:numPr>
        <w:rPr/>
      </w:pPr>
      <w:bookmarkStart w:id="188" w:name="__RefHeading___Toc1399788_2035185390"/>
      <w:bookmarkStart w:id="189" w:name="_Toc75"/>
      <w:bookmarkEnd w:id="188"/>
      <w:r>
        <w:rPr>
          <w:rtl w:val="true"/>
        </w:rPr>
        <w:t>ط</w:t>
      </w:r>
      <w:r>
        <w:rPr>
          <w:rtl w:val="true"/>
        </w:rPr>
        <w:t xml:space="preserve">) </w:t>
      </w:r>
      <w:r>
        <w:rPr>
          <w:rtl w:val="true"/>
        </w:rPr>
        <w:t>پرهیز از تهمت و افترا</w:t>
      </w:r>
      <w:bookmarkEnd w:id="189"/>
    </w:p>
    <w:p>
      <w:pPr>
        <w:pStyle w:val="BookText"/>
        <w:rPr/>
      </w:pPr>
      <w:r>
        <w:rPr>
          <w:rFonts w:ascii="IRNazanin" w:hAnsi="IRNazanin" w:eastAsia="IRNazanin"/>
          <w:color w:val="111111"/>
          <w:sz w:val="28"/>
          <w:sz w:val="28"/>
          <w:szCs w:val="28"/>
          <w:rtl w:val="true"/>
          <w:lang w:bidi="fa-IR"/>
        </w:rPr>
        <w:t>تهمت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پیوندها آسیب می‌رساند و سبب دشمنی افراد می‌شود و ارزش‌های دینی و اخلاقی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افراد و ارزش‌های فرهنگی، به اعتماد عمومی آسیب می‌رساند و سبب کاهش مقبولیت نظام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اتهام بستن به دیگران، پی‌آمدهای منفی فراوانی دارد و مانع شکل‌گیری مناسبات نیک و منصفانه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تهمت زدن،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تهمت‌زننده را می‌توان در دادگاه صالحه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قرآن کریم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بلند کردن صدا را به بدگویی دوست ندارد، مگر از آن کس که به او ستمی شده باشد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رقابت‌های تبلیغاتی در جوامع دینی باید از هرگونه اتهام‌زدن و تبلیغ منفی علیه دیگران به دور باشد</w:t>
      </w:r>
      <w:r>
        <w:rPr>
          <w:rFonts w:eastAsia="IRNazanin" w:cs="IRNazanin"/>
          <w:color w:val="111111"/>
          <w:sz w:val="28"/>
          <w:szCs w:val="28"/>
          <w:rtl w:val="true"/>
          <w:lang w:bidi="fa-IR"/>
        </w:rPr>
        <w:t>.</w:t>
      </w:r>
    </w:p>
    <w:p>
      <w:pPr>
        <w:pStyle w:val="Heading4"/>
        <w:numPr>
          <w:ilvl w:val="3"/>
          <w:numId w:val="1"/>
        </w:numPr>
        <w:rPr/>
      </w:pPr>
      <w:bookmarkStart w:id="190" w:name="__RefHeading___Toc1399790_2035185390"/>
      <w:bookmarkStart w:id="191" w:name="_Toc76"/>
      <w:bookmarkEnd w:id="190"/>
      <w:r>
        <w:rPr>
          <w:rtl w:val="true"/>
        </w:rPr>
        <w:t>ی</w:t>
      </w:r>
      <w:r>
        <w:rPr>
          <w:rtl w:val="true"/>
        </w:rPr>
        <w:t xml:space="preserve">) </w:t>
      </w:r>
      <w:r>
        <w:rPr>
          <w:rtl w:val="true"/>
        </w:rPr>
        <w:t>پرهیز از اسراف و زیاده‌روی</w:t>
      </w:r>
      <w:bookmarkEnd w:id="1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زیاده‌روی و اسراف در تبلیغات انتخاباتی سبب بدبینی مردم می‌شود؛ زمینه شایعه‌افکنی و اتهام‌زنی را فراهم می‌کند؛ به چشم و هم‌چشمی‌ها دامن می‌زند و سبب هدر رفتن امکانات مادی و معنوی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192" w:name="pg4740_28414"/>
    </w:p>
    <w:p>
      <w:pPr>
        <w:pStyle w:val="BookText"/>
        <w:rPr/>
      </w:pPr>
      <w:bookmarkEnd w:id="192"/>
      <w:r>
        <w:rPr>
          <w:rFonts w:ascii="IRNazanin" w:hAnsi="IRNazanin" w:eastAsia="IRNazanin"/>
          <w:color w:val="111111"/>
          <w:sz w:val="28"/>
          <w:sz w:val="28"/>
          <w:szCs w:val="28"/>
          <w:rtl w:val="true"/>
          <w:lang w:bidi="fa-IR"/>
        </w:rPr>
        <w:t>به واقع‌نمایی در تبلیغات آسیب می‌رساند؛ چون با فریب دادن افکار عمومی، تبلیغات را از  مسیر تعادل خارج می‌کند و زیاده‌روی را در جامعه نهادینه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فرهنگ دینی، با ویژگی‌های پرهیزکاران ناسازگار بوده و ناپسند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مؤمنان باید از افراط و تفریط بپرهیزند و در زندگی، اعتدال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لاتُطیعُوا أَمْرَ الْمُسْرِفینَ الَّذینَ یُفْسِدُونَ فِی اْلأَرْضِ وَ لایُصْلِحُونَ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فرمان افراط‌گران پیروی مکنید؛ آنان که در زمین فساد می‌کنند و اصلاح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اسراف در تبلیغات انتخاباتی، زیان‌های مادی و معنوی بسیاری دارد و گسترش آن با مصالح عمومی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انتخاباتی، باید از زیاده‌روی و ریخت و پاش‌های تبلیغاتی بپرهیزند و به میانه‌روی توجه داشته باشند</w:t>
      </w:r>
      <w:r>
        <w:rPr>
          <w:rFonts w:eastAsia="IRNazanin" w:cs="IRNazanin"/>
          <w:color w:val="111111"/>
          <w:sz w:val="28"/>
          <w:szCs w:val="28"/>
          <w:rtl w:val="true"/>
          <w:lang w:bidi="fa-IR"/>
        </w:rPr>
        <w:t>.</w:t>
      </w:r>
    </w:p>
    <w:p>
      <w:pPr>
        <w:pStyle w:val="Heading3"/>
        <w:numPr>
          <w:ilvl w:val="2"/>
          <w:numId w:val="1"/>
        </w:numPr>
        <w:rPr/>
      </w:pPr>
      <w:bookmarkStart w:id="193" w:name="__RefHeading___Toc1399792_2035185390"/>
      <w:bookmarkStart w:id="194" w:name="_Toc77"/>
      <w:bookmarkEnd w:id="193"/>
      <w:r>
        <w:rPr/>
        <w:t>4</w:t>
      </w:r>
      <w:r>
        <w:rPr>
          <w:rtl w:val="true"/>
        </w:rPr>
        <w:t xml:space="preserve">. </w:t>
      </w:r>
      <w:r>
        <w:rPr>
          <w:rtl w:val="true"/>
        </w:rPr>
        <w:t>اخلاق تبلیغاتی هواداران</w:t>
      </w:r>
      <w:bookmarkEnd w:id="194"/>
    </w:p>
    <w:p>
      <w:pPr>
        <w:pStyle w:val="Heading4"/>
        <w:numPr>
          <w:ilvl w:val="3"/>
          <w:numId w:val="1"/>
        </w:numPr>
        <w:rPr/>
      </w:pPr>
      <w:bookmarkStart w:id="195" w:name="__RefHeading___Toc1399794_2035185390"/>
      <w:bookmarkStart w:id="196" w:name="_Toc78"/>
      <w:bookmarkEnd w:id="195"/>
      <w:r>
        <w:rPr>
          <w:rtl w:val="true"/>
        </w:rPr>
        <w:t>اشاره</w:t>
      </w:r>
      <w:bookmarkEnd w:id="19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 پیام نامزدهای انتخاباتی را به مردم منتقل می‌کنند و پیوند نامزدها با مردم، از این راه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فعالیت‌های آنان نشان‌دهنده ویژگی‌های واقعی تبلیغات انتخاباتی در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آنان را نماینده گروه‌های مختلف می‌دانند و بر اساس فعالیت‌های آنان درباره نامزدها داوری می‌کنند</w:t>
      </w:r>
      <w:r>
        <w:rPr>
          <w:rFonts w:eastAsia="IRNazanin" w:cs="IRNazanin"/>
          <w:color w:val="111111"/>
          <w:sz w:val="28"/>
          <w:szCs w:val="28"/>
          <w:rtl w:val="true"/>
          <w:lang w:bidi="fa-IR"/>
        </w:rPr>
        <w:t xml:space="preserve">. </w:t>
      </w:r>
      <w:bookmarkStart w:id="197" w:name="pg4740_28415"/>
    </w:p>
    <w:p>
      <w:pPr>
        <w:pStyle w:val="BookText"/>
        <w:rPr/>
      </w:pPr>
      <w:bookmarkEnd w:id="197"/>
      <w:r>
        <w:rPr>
          <w:rFonts w:ascii="IRNazanin" w:hAnsi="IRNazanin" w:eastAsia="IRNazanin"/>
          <w:color w:val="111111"/>
          <w:sz w:val="28"/>
          <w:sz w:val="28"/>
          <w:szCs w:val="28"/>
          <w:rtl w:val="true"/>
          <w:lang w:bidi="fa-IR"/>
        </w:rPr>
        <w:t>بنابراین، هواداران و ستادهای انتخاباتی در چگونگی برگزاری انتخابات نقش بسیاری دارند و ضروری است فعالیت‌های آنان متناسب با معیارهای دینی و اخلاقی که برخواهیم شمرد،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مداری</w:t>
      </w:r>
    </w:p>
    <w:p>
      <w:pPr>
        <w:pStyle w:val="BookText"/>
        <w:rPr/>
      </w:pPr>
      <w:r>
        <w:rPr>
          <w:rFonts w:ascii="IRNazanin" w:hAnsi="IRNazanin" w:eastAsia="IRNazanin"/>
          <w:color w:val="111111"/>
          <w:sz w:val="28"/>
          <w:sz w:val="28"/>
          <w:szCs w:val="28"/>
          <w:rtl w:val="true"/>
          <w:lang w:bidi="fa-IR"/>
        </w:rPr>
        <w:t>تبلیغات هواداران، در چارچوب معیارهای قانونی، در رقابت‌های سالم تبلیغاتی نقش ویژه‌ای دارد؛ چون با پیش‌گیری از هرج و مرج و رفتارهای فراقانونی، امنیت و سلامت انتخابات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احْکُمْ بَیْنَهُمْ بِما أَنْزَلَ اللّهُ وَ لا تَتَّبِعْ أَهْواءَهُمْ وَ احْذَرْهُمْ أَنْ یَفْتِنُوکَ عَنْ بَعْضِ ما أَنْزَلَ اللّهُ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دستورهای خداوند بین مردم حکم کن و از هوای مردم پیروی نکن و از اینکه تو را به بعضی دستورهای خداوند به فتنه اندازند، پرهیز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تبلیغ و حمایت هواداران از نامزدهای خاص، باید در محدوده موازین قانونی صورت گیرد و از رفتارهای فراقانونی خودداری شود</w:t>
      </w:r>
      <w:r>
        <w:rPr>
          <w:rFonts w:eastAsia="IRNazanin" w:cs="IRNazanin"/>
          <w:color w:val="111111"/>
          <w:sz w:val="28"/>
          <w:szCs w:val="28"/>
          <w:rtl w:val="true"/>
          <w:lang w:bidi="fa-IR"/>
        </w:rPr>
        <w:t>.</w:t>
      </w:r>
    </w:p>
    <w:p>
      <w:pPr>
        <w:pStyle w:val="Heading4"/>
        <w:numPr>
          <w:ilvl w:val="3"/>
          <w:numId w:val="1"/>
        </w:numPr>
        <w:rPr/>
      </w:pPr>
      <w:bookmarkStart w:id="198" w:name="__RefHeading___Toc1399796_2035185390"/>
      <w:bookmarkStart w:id="199" w:name="_Toc79"/>
      <w:bookmarkEnd w:id="198"/>
      <w:r>
        <w:rPr>
          <w:rtl w:val="true"/>
        </w:rPr>
        <w:t>ب</w:t>
      </w:r>
      <w:r>
        <w:rPr>
          <w:rtl w:val="true"/>
        </w:rPr>
        <w:t xml:space="preserve">) </w:t>
      </w:r>
      <w:r>
        <w:rPr>
          <w:rtl w:val="true"/>
        </w:rPr>
        <w:t>رعایت معیارهای اخلاقی</w:t>
      </w:r>
      <w:bookmarkEnd w:id="199"/>
    </w:p>
    <w:p>
      <w:pPr>
        <w:pStyle w:val="BookText"/>
        <w:rPr/>
      </w:pPr>
      <w:r>
        <w:rPr>
          <w:rFonts w:ascii="IRNazanin" w:hAnsi="IRNazanin" w:eastAsia="IRNazanin"/>
          <w:color w:val="111111"/>
          <w:sz w:val="28"/>
          <w:sz w:val="28"/>
          <w:szCs w:val="28"/>
          <w:rtl w:val="true"/>
          <w:lang w:bidi="fa-IR"/>
        </w:rPr>
        <w:t>تبلیغات در چارچوب قانون که شرط لازم برای برگزاری انتخابات سالم است، با رعایت معیارهای اخلاقی تکمیل می‌شود؛ زیرا بسیاری از رفتارهای تبلیغاتی، فراتر از ضوابط قانونی است یا در غیاب مأموران اجرای ضوابط قانونی صورت می‌گیرد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بُعِثْتُ لِأُتَمِّمَ مَکارِمَ الْاَخْلاقِ؛ به درستی من تنها </w:t>
      </w:r>
      <w:bookmarkStart w:id="200" w:name="pg4740_28416"/>
    </w:p>
    <w:p>
      <w:pPr>
        <w:pStyle w:val="BookText"/>
        <w:rPr/>
      </w:pPr>
      <w:bookmarkEnd w:id="200"/>
      <w:r>
        <w:rPr>
          <w:rFonts w:ascii="IRNazanin" w:hAnsi="IRNazanin" w:eastAsia="IRNazanin"/>
          <w:color w:val="111111"/>
          <w:sz w:val="28"/>
          <w:sz w:val="28"/>
          <w:szCs w:val="28"/>
          <w:rtl w:val="true"/>
          <w:lang w:bidi="fa-IR"/>
        </w:rPr>
        <w:t>برای تکمیل اخلاق و کمالات انسانی برانگیخته شده‌ام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بنابراین، ضروری است ستادهای انتخاباتی و هواداران آنان، معیارهای اخلاقی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نزدن امنیت و آرامش عمومی</w:t>
      </w:r>
    </w:p>
    <w:p>
      <w:pPr>
        <w:pStyle w:val="BookText"/>
        <w:rPr/>
      </w:pPr>
      <w:r>
        <w:rPr>
          <w:rFonts w:ascii="IRNazanin" w:hAnsi="IRNazanin" w:eastAsia="IRNazanin"/>
          <w:color w:val="111111"/>
          <w:sz w:val="28"/>
          <w:sz w:val="28"/>
          <w:szCs w:val="28"/>
          <w:rtl w:val="true"/>
          <w:lang w:bidi="fa-IR"/>
        </w:rPr>
        <w:t>آرامش و امنیت، زمینه‌ساز برگزاری انتخابات سالم و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صلاحیت‌ها و شایستگی‌های نامزدهای رقیب، نیازمند گفت‌وگو و همکاری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راه می‌توان جنبه‌های گوناگون فعالیت‌های آنان را بررسی کرد و نامزدهای اصلح را برگزید و به عوام‌فریبان و سودجویان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تنش‌آلود و ناآرام، تعصب‌ها و عواطف مانع از شناخت واقعی افراد و گروه‌ها می‌شود و حقوق بسیاری نیز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هواداران بر اساس وظایف ملی و دینی خود مسئولیت دارند از به راه انداختن آشوب و ناامنی پرهیز کنند و برای تقویت و تحکیم فضای آشتی و گفت‌وگو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زمینه‌های معرفی و نقد برنامه‌های گوناگون را فراهم کنند و مردم را آگاه سازند تا روحیه همکاری میان نیروها تقویت شود</w:t>
      </w:r>
      <w:r>
        <w:rPr>
          <w:rFonts w:eastAsia="IRNazanin" w:cs="IRNazanin"/>
          <w:color w:val="111111"/>
          <w:sz w:val="28"/>
          <w:szCs w:val="28"/>
          <w:rtl w:val="true"/>
          <w:lang w:bidi="fa-IR"/>
        </w:rPr>
        <w:t>.</w:t>
      </w:r>
    </w:p>
    <w:p>
      <w:pPr>
        <w:pStyle w:val="Heading4"/>
        <w:numPr>
          <w:ilvl w:val="3"/>
          <w:numId w:val="1"/>
        </w:numPr>
        <w:rPr/>
      </w:pPr>
      <w:bookmarkStart w:id="201" w:name="__RefHeading___Toc1399798_2035185390"/>
      <w:bookmarkStart w:id="202" w:name="_Toc80"/>
      <w:bookmarkEnd w:id="201"/>
      <w:r>
        <w:rPr>
          <w:rtl w:val="true"/>
        </w:rPr>
        <w:t>د</w:t>
      </w:r>
      <w:r>
        <w:rPr>
          <w:rtl w:val="true"/>
        </w:rPr>
        <w:t xml:space="preserve">) </w:t>
      </w:r>
      <w:r>
        <w:rPr>
          <w:rtl w:val="true"/>
        </w:rPr>
        <w:t>پرهیز از تعصب‌های گروهی</w:t>
      </w:r>
      <w:bookmarkEnd w:id="2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مانع تفاهم، همکاری و رقابت سالم می‌شود و بی‌اعتمادی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بدگمانی را تشدید می‌کند و اجازه دیدن و به </w:t>
      </w:r>
      <w:bookmarkStart w:id="203" w:name="pg4740_28417"/>
    </w:p>
    <w:p>
      <w:pPr>
        <w:pStyle w:val="BookText"/>
        <w:rPr/>
      </w:pPr>
      <w:bookmarkEnd w:id="203"/>
      <w:r>
        <w:rPr>
          <w:rFonts w:ascii="IRNazanin" w:hAnsi="IRNazanin" w:eastAsia="IRNazanin"/>
          <w:color w:val="111111"/>
          <w:sz w:val="28"/>
          <w:sz w:val="28"/>
          <w:szCs w:val="28"/>
          <w:rtl w:val="true"/>
          <w:lang w:bidi="fa-IR"/>
        </w:rPr>
        <w:t>رسمیت شناختن شایستگی‌های رقیب و توانایی‌های افراد را نمی‌دهد و نفاق و دشمنی را افزایش می‌دهد و سبب ناآرامی و آشوب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کسی است که بشنود و بیندیشد؛ نگاه کند و ببیند و از عبرت‌ها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راه‌های روشنی را بپیماید و بدین‌گونه از افتادن در پرت‌گاه‌ها  دوری 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تعصب‌های هواداران، دشمنی را در اجتماع گسترش می‌دهد و مانع از شکل‌گیری همکاری‌های پایدار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دامن زدن به تعصب‌ها، پرهیز و برای تبلیغات انتخاباتی سالم، تلاش شود</w:t>
      </w:r>
      <w:r>
        <w:rPr>
          <w:rFonts w:eastAsia="IRNazanin" w:cs="IRNazanin"/>
          <w:color w:val="111111"/>
          <w:sz w:val="28"/>
          <w:szCs w:val="28"/>
          <w:rtl w:val="true"/>
          <w:lang w:bidi="fa-IR"/>
        </w:rPr>
        <w:t>.</w:t>
      </w:r>
    </w:p>
    <w:p>
      <w:pPr>
        <w:pStyle w:val="Heading4"/>
        <w:numPr>
          <w:ilvl w:val="3"/>
          <w:numId w:val="1"/>
        </w:numPr>
        <w:rPr/>
      </w:pPr>
      <w:bookmarkStart w:id="204" w:name="__RefHeading___Toc1399800_2035185390"/>
      <w:bookmarkStart w:id="205" w:name="_Toc81"/>
      <w:bookmarkEnd w:id="204"/>
      <w:r>
        <w:rPr>
          <w:rtl w:val="true"/>
        </w:rPr>
        <w:t xml:space="preserve">هـ </w:t>
      </w:r>
      <w:r>
        <w:rPr>
          <w:rtl w:val="true"/>
        </w:rPr>
        <w:t xml:space="preserve">) </w:t>
      </w:r>
      <w:r>
        <w:rPr>
          <w:rtl w:val="true"/>
        </w:rPr>
        <w:t>تخریب نکردن دیگران</w:t>
      </w:r>
      <w:bookmarkEnd w:id="205"/>
    </w:p>
    <w:p>
      <w:pPr>
        <w:pStyle w:val="BookText"/>
        <w:rPr/>
      </w:pPr>
      <w:r>
        <w:rPr>
          <w:rFonts w:ascii="IRNazanin" w:hAnsi="IRNazanin" w:eastAsia="IRNazanin"/>
          <w:color w:val="111111"/>
          <w:sz w:val="28"/>
          <w:sz w:val="28"/>
          <w:szCs w:val="28"/>
          <w:rtl w:val="true"/>
          <w:lang w:bidi="fa-IR"/>
        </w:rPr>
        <w:t>دامن زدن به شایعه‌ها و اتهام‌ها و توهین و تخریب دیگران، با آموزه‌های دینی و مصلحت نظام ناسازگار است و پی‌آمدهای منفی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کاهش مقبولیت و مشروعیت نظام می‌شود و با تقویت، بدبینی، موانع فراوانی بر سر راه همکاری و تفاهم نیروهای سیاسی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افراطی‌گری و خشونت دامن می‌زند و مانع گزینش نامزدهای مؤمن فداکار و با تجربه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دشمنان، سودجویان و فرصت‌طلبان، میدان می‌دهد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لاقِحَةَ کَالْبَهْتِ؛ هیچ بی‌شرمی، مانند بهتان زدن نیست</w:t>
      </w:r>
      <w:r>
        <w:rPr>
          <w:rFonts w:eastAsia="IRNazanin" w:cs="IRNazanin"/>
          <w:color w:val="111111"/>
          <w:sz w:val="28"/>
          <w:szCs w:val="28"/>
          <w:rtl w:val="true"/>
          <w:lang w:bidi="fa-IR"/>
        </w:rPr>
        <w:t>».</w:t>
      </w:r>
      <w:r>
        <w:rPr>
          <w:rStyle w:val="FootnoteAnchor"/>
          <w:rtl w:val="true"/>
        </w:rPr>
        <w:footnoteReference w:id="44"/>
      </w:r>
      <w:bookmarkStart w:id="206" w:name="pg4740_28418"/>
    </w:p>
    <w:p>
      <w:pPr>
        <w:pStyle w:val="BookText"/>
        <w:rPr/>
      </w:pPr>
      <w:bookmarkEnd w:id="206"/>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دَ کُلُّ أُولئِکَ کانَ عَنْهُ مَسْؤلاً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از آنچه به آن علم و اطمینان نداری، پیروی مکن؛ که در پیشگاه  خداوند، چشم و گوش و دل همه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باید از بهتان و افترا بپرهیزند و جلو سوءاستفاده و بهره‌برداری سودجویان و فرصت‌طلبان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عدالت و انصاف نظر داشته باشند و برتری‌های رقیب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گزینش نامزدهای اصلح بکوشند و هرآنچه را برای خود می‌پسندند، برای دیگران نیز بپسندند</w:t>
      </w:r>
      <w:r>
        <w:rPr>
          <w:rFonts w:eastAsia="IRNazanin" w:cs="IRNazanin"/>
          <w:color w:val="111111"/>
          <w:sz w:val="28"/>
          <w:szCs w:val="28"/>
          <w:rtl w:val="true"/>
          <w:lang w:bidi="fa-IR"/>
        </w:rPr>
        <w:t>.</w:t>
      </w:r>
    </w:p>
    <w:p>
      <w:pPr>
        <w:pStyle w:val="Heading4"/>
        <w:numPr>
          <w:ilvl w:val="3"/>
          <w:numId w:val="1"/>
        </w:numPr>
        <w:rPr/>
      </w:pPr>
      <w:bookmarkStart w:id="207" w:name="__RefHeading___Toc1399802_2035185390"/>
      <w:bookmarkStart w:id="208" w:name="_Toc82"/>
      <w:bookmarkEnd w:id="207"/>
      <w:r>
        <w:rPr>
          <w:rtl w:val="true"/>
        </w:rPr>
        <w:t>و</w:t>
      </w:r>
      <w:r>
        <w:rPr>
          <w:rtl w:val="true"/>
        </w:rPr>
        <w:t xml:space="preserve">) </w:t>
      </w:r>
      <w:r>
        <w:rPr>
          <w:rtl w:val="true"/>
        </w:rPr>
        <w:t>پرهیز از نفاق و دشمنی</w:t>
      </w:r>
      <w:bookmarkEnd w:id="208"/>
    </w:p>
    <w:p>
      <w:pPr>
        <w:pStyle w:val="BookText"/>
        <w:rPr/>
      </w:pPr>
      <w:r>
        <w:rPr>
          <w:rFonts w:ascii="IRNazanin" w:hAnsi="IRNazanin" w:eastAsia="IRNazanin"/>
          <w:color w:val="111111"/>
          <w:sz w:val="28"/>
          <w:sz w:val="28"/>
          <w:szCs w:val="28"/>
          <w:rtl w:val="true"/>
          <w:lang w:bidi="fa-IR"/>
        </w:rPr>
        <w:t>دامن‌زدن به اختلافات و دشمنی، کینه و دشمنی را در میان نیروهای داخلی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فرصت سوءاستفاده را برای دشمنان فراهم می‌کند و مقبولیت نظام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همکاری نیروهای متعهد و متخصص را می‌گیرد و فرصت برای سازندگی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برادران خود صلح و آشتی برقرار کنید و تقوای الهی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مشمول رحمت خداوند قرار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دینی هواداران این است که جلو گسترش اختلافات را بگیرند و اجازه ندهند بیگانگان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تفاهم و همکاری را گسترش دهند و جلو سوءظن‌ها، اتهام‌ها و دشمنی‌ها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bookmarkStart w:id="209" w:name="pg4740_28419"/>
    </w:p>
    <w:p>
      <w:pPr>
        <w:pStyle w:val="BookText"/>
        <w:rPr/>
      </w:pPr>
      <w:bookmarkEnd w:id="209"/>
      <w:r>
        <w:rPr>
          <w:rFonts w:ascii="IRNazanin" w:hAnsi="IRNazanin" w:eastAsia="IRNazanin"/>
          <w:color w:val="111111"/>
          <w:sz w:val="28"/>
          <w:sz w:val="28"/>
          <w:szCs w:val="28"/>
          <w:rtl w:val="true"/>
          <w:lang w:bidi="fa-IR"/>
        </w:rPr>
        <w:t>باید از دامن زدن به شایعه‌ها دوری کنند و ارزش‌های دیگران را به رسمیت بشناسند</w:t>
      </w:r>
      <w:r>
        <w:rPr>
          <w:rFonts w:eastAsia="IRNazanin" w:cs="IRNazanin"/>
          <w:color w:val="111111"/>
          <w:sz w:val="28"/>
          <w:szCs w:val="28"/>
          <w:rtl w:val="true"/>
          <w:lang w:bidi="fa-IR"/>
        </w:rPr>
        <w:t>.</w:t>
      </w:r>
    </w:p>
    <w:p>
      <w:pPr>
        <w:pStyle w:val="Heading4"/>
        <w:numPr>
          <w:ilvl w:val="3"/>
          <w:numId w:val="1"/>
        </w:numPr>
        <w:rPr/>
      </w:pPr>
      <w:bookmarkStart w:id="210" w:name="__RefHeading___Toc1399804_2035185390"/>
      <w:bookmarkStart w:id="211" w:name="_Toc83"/>
      <w:bookmarkEnd w:id="210"/>
      <w:r>
        <w:rPr>
          <w:rtl w:val="true"/>
        </w:rPr>
        <w:t>ز</w:t>
      </w:r>
      <w:r>
        <w:rPr>
          <w:rtl w:val="true"/>
        </w:rPr>
        <w:t xml:space="preserve">) </w:t>
      </w:r>
      <w:r>
        <w:rPr>
          <w:rtl w:val="true"/>
        </w:rPr>
        <w:t>پرهیز از خشونت و درگیری</w:t>
      </w:r>
      <w:bookmarkEnd w:id="211"/>
    </w:p>
    <w:p>
      <w:pPr>
        <w:pStyle w:val="BookText"/>
        <w:rPr/>
      </w:pPr>
      <w:r>
        <w:rPr>
          <w:rFonts w:ascii="IRNazanin" w:hAnsi="IRNazanin" w:eastAsia="IRNazanin"/>
          <w:color w:val="111111"/>
          <w:sz w:val="28"/>
          <w:sz w:val="28"/>
          <w:szCs w:val="28"/>
          <w:rtl w:val="true"/>
          <w:lang w:bidi="fa-IR"/>
        </w:rPr>
        <w:t>خشونت و درگیری، نیروهای سیاسی و اجتماعی را رو در روی یکدیگر قرار می‌دهد و توانایی‌ها صرف نابودی همدیگر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جلو همکاری و  هم‌اندیشی نیروهای مؤمن و متعهد را می‌گیرد؛ نیروهای صدیق و شایسته را به حاشیه می‌راند و سبب کاهش مقبولیت نظام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دو گروه از مؤمنان با هم به نزاع و جنگ بپردازند، آنها را آشتی دهید و بین آنان صلح برقرار کنید و اگر یکی از دو طایفه به دیگری تجاوز کند، با گروه متجاوز پیکار کنید تا به فرمان خدا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پرهیز از خشونت و درگیری، از وظایف اساسی هواداران است و آنان در این زمینه مسئولیت دارند جلو فعالیت‌های ناسازگار با آرامش و تفاهم را بگیرند</w:t>
      </w:r>
      <w:r>
        <w:rPr>
          <w:rFonts w:eastAsia="IRNazanin" w:cs="IRNazanin"/>
          <w:color w:val="111111"/>
          <w:sz w:val="28"/>
          <w:szCs w:val="28"/>
          <w:rtl w:val="true"/>
          <w:lang w:bidi="fa-IR"/>
        </w:rPr>
        <w:t>.</w:t>
      </w:r>
    </w:p>
    <w:p>
      <w:pPr>
        <w:pStyle w:val="Heading3"/>
        <w:numPr>
          <w:ilvl w:val="2"/>
          <w:numId w:val="1"/>
        </w:numPr>
        <w:rPr/>
      </w:pPr>
      <w:bookmarkStart w:id="212" w:name="__RefHeading___Toc1399806_2035185390"/>
      <w:bookmarkStart w:id="213" w:name="_Toc84"/>
      <w:bookmarkEnd w:id="212"/>
      <w:r>
        <w:rPr/>
        <w:t>5</w:t>
      </w:r>
      <w:r>
        <w:rPr>
          <w:rtl w:val="true"/>
        </w:rPr>
        <w:t xml:space="preserve">. </w:t>
      </w:r>
      <w:r>
        <w:rPr>
          <w:rtl w:val="true"/>
        </w:rPr>
        <w:t>ویژگی‌های اخلاقی رأی‌دهندگان</w:t>
      </w:r>
      <w:bookmarkEnd w:id="213"/>
    </w:p>
    <w:p>
      <w:pPr>
        <w:pStyle w:val="Heading4"/>
        <w:numPr>
          <w:ilvl w:val="3"/>
          <w:numId w:val="1"/>
        </w:numPr>
        <w:rPr/>
      </w:pPr>
      <w:bookmarkStart w:id="214" w:name="__RefHeading___Toc1399808_2035185390"/>
      <w:bookmarkStart w:id="215" w:name="_Toc85"/>
      <w:bookmarkEnd w:id="214"/>
      <w:r>
        <w:rPr>
          <w:rtl w:val="true"/>
        </w:rPr>
        <w:t>اشاره</w:t>
      </w:r>
      <w:bookmarkEnd w:id="2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 باورها و رفتارهای انتخاباتی رأی‌دهندگان، در تحکیم و تقویت معیارهای سالم انتخاباتی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مشارکت آگاهانه و فعال مردم، جلو ناهنجاری‌های تبلیغاتی گرفته می‌شود و شایعه‌ها و اتهام‌ها گسترش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تبلیغات زیاده‌روی نمی‌شود و بهره‌برداری‌های دروغین و ناسازگار با مصالح عمومی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رأی‌دهندگان معیارهای زیر را رعایت کنند و در تحکیم و نهادینه‌سازی آن بکوشند</w:t>
      </w:r>
      <w:r>
        <w:rPr>
          <w:rFonts w:eastAsia="IRNazanin" w:cs="IRNazanin"/>
          <w:color w:val="111111"/>
          <w:sz w:val="28"/>
          <w:szCs w:val="28"/>
          <w:rtl w:val="true"/>
          <w:lang w:bidi="fa-IR"/>
        </w:rPr>
        <w:t xml:space="preserve">: </w:t>
      </w:r>
      <w:bookmarkStart w:id="216" w:name="pg4740_28420"/>
    </w:p>
    <w:p>
      <w:pPr>
        <w:pStyle w:val="Heading4"/>
        <w:numPr>
          <w:ilvl w:val="3"/>
          <w:numId w:val="1"/>
        </w:numPr>
        <w:rPr/>
      </w:pPr>
      <w:bookmarkStart w:id="217" w:name="__RefHeading___Toc1399810_2035185390"/>
      <w:bookmarkStart w:id="218" w:name="_Toc86"/>
      <w:bookmarkEnd w:id="216"/>
      <w:bookmarkEnd w:id="217"/>
      <w:r>
        <w:rPr>
          <w:rtl w:val="true"/>
        </w:rPr>
        <w:t>الف</w:t>
      </w:r>
      <w:r>
        <w:rPr>
          <w:rtl w:val="true"/>
        </w:rPr>
        <w:t xml:space="preserve">) </w:t>
      </w:r>
      <w:r>
        <w:rPr>
          <w:rtl w:val="true"/>
        </w:rPr>
        <w:t>آگاهی و بصیرت</w:t>
      </w:r>
      <w:bookmarkEnd w:id="218"/>
    </w:p>
    <w:p>
      <w:pPr>
        <w:pStyle w:val="BookText"/>
        <w:rPr/>
      </w:pPr>
      <w:r>
        <w:rPr>
          <w:rFonts w:ascii="IRNazanin" w:hAnsi="IRNazanin" w:eastAsia="IRNazanin"/>
          <w:color w:val="111111"/>
          <w:sz w:val="28"/>
          <w:sz w:val="28"/>
          <w:szCs w:val="28"/>
          <w:rtl w:val="true"/>
          <w:lang w:bidi="fa-IR"/>
        </w:rPr>
        <w:t>انتخابات، مشارکت داوطلبانه مردم برای تعیین نمایندگان است و آگاهی و شناخت مردم از سوابق، فعالیت‌ها، ویژگی‌ها و برنامه‌های نامزدها، در جهت‌گیری‌های کلان جامعه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نامزدهای کارآمد، متعهد و شایسته، گامی مهم در جهت آبادانی، شکوفایی، امنیت، رفاه و استقلال  کشور است، ولی گزینش‌های نامناسب سبب می‌شود امکانات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اسْتَعْمَلَ عامِلاً مِنَ الْمُسْلِمِینَ وَ هُوَ یَعْلَمُ أَنَّ فِیهِمْ أَوْلی بِذلِکَ مِنْهُ وَ أَعْلَمَ بِکِتابِ اللّهِ وَ سُنَّةِ نَبِیِّهِ فَقَدَ خانَ اللّهَ وَ رَسُولَهُ وَ جَمِیعَ الْمُسْلِمینَ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کسی که کارگزاری از مسلمانان را به کار گمارد و بداند که در میان ایشان، شایسته‌تر از او و داناتر از او به کتاب خدا و سنت پیامبرش هست، به خدا و پیامبرش و به همه مسلمانان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امر مهم باید از کوتاهی و غفلت دوری شود</w:t>
      </w:r>
      <w:r>
        <w:rPr>
          <w:rFonts w:eastAsia="IRNazanin" w:cs="IRNazanin"/>
          <w:color w:val="111111"/>
          <w:sz w:val="28"/>
          <w:szCs w:val="28"/>
          <w:rtl w:val="true"/>
          <w:lang w:bidi="fa-IR"/>
        </w:rPr>
        <w:t>.</w:t>
      </w:r>
    </w:p>
    <w:p>
      <w:pPr>
        <w:pStyle w:val="Heading4"/>
        <w:numPr>
          <w:ilvl w:val="3"/>
          <w:numId w:val="1"/>
        </w:numPr>
        <w:rPr/>
      </w:pPr>
      <w:bookmarkStart w:id="219" w:name="__RefHeading___Toc1399812_2035185390"/>
      <w:bookmarkStart w:id="220" w:name="_Toc87"/>
      <w:bookmarkEnd w:id="219"/>
      <w:r>
        <w:rPr>
          <w:rtl w:val="true"/>
        </w:rPr>
        <w:t>ب</w:t>
      </w:r>
      <w:r>
        <w:rPr>
          <w:rtl w:val="true"/>
        </w:rPr>
        <w:t xml:space="preserve">) </w:t>
      </w:r>
      <w:r>
        <w:rPr>
          <w:rtl w:val="true"/>
        </w:rPr>
        <w:t>مشارکت فعال</w:t>
      </w:r>
      <w:bookmarkEnd w:id="2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مردم در تعیین سیاست‌ها و اولویت‌ها، احساس مسئولیت را افزایش می‌دهد و سبب تحکیم پیوندها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در مشکلات و تنگناها، احساس همکاری و هماهنگی می‌کنند؛ نارضایتی‌ها کاهش می‌یابد و نیازهای مردم به شکلی مناسب، بیان و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بی‌اعتنایی و همکاری نکردن سبب جدایی جامعه و حکومت و ضعف پایگاه </w:t>
      </w:r>
      <w:bookmarkStart w:id="221" w:name="pg4740_28421"/>
    </w:p>
    <w:p>
      <w:pPr>
        <w:pStyle w:val="BookText"/>
        <w:rPr/>
      </w:pPr>
      <w:bookmarkEnd w:id="221"/>
      <w:r>
        <w:rPr>
          <w:rFonts w:ascii="IRNazanin" w:hAnsi="IRNazanin" w:eastAsia="IRNazanin"/>
          <w:color w:val="111111"/>
          <w:sz w:val="28"/>
          <w:sz w:val="28"/>
          <w:szCs w:val="28"/>
          <w:rtl w:val="true"/>
          <w:lang w:bidi="fa-IR"/>
        </w:rPr>
        <w:t>اجتماعی دولت و تضعیف مردم‌سالاری می‌شود و نظام سیاسی آسیب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خداوند و دین اسلام، بر مسلمانان واجب است در صورتی که امام و رهبرشان درگذشت یا به قتل رسید، چه آن رهبر گمراه باشد یا هدایت‌یافته، مظلوم یا ظالم، خونش حلال باشد یا حرام ـ دست به هیچ‌کاری نزنند و بر هیچ اتفاقی گردن ننهند و دست از روی دست و قدم  از روی قدم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پیش از آن برای خودشان رهبری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بنابراین، رأی‌دهندگان وظیفه دارند با حضور در پای صندوق‌های رأی، توانایی‌های نظام را افزایش دهند و سبب تقویت و استحکام آن شوند</w:t>
      </w:r>
      <w:r>
        <w:rPr>
          <w:rFonts w:eastAsia="IRNazanin" w:cs="IRNazanin"/>
          <w:color w:val="111111"/>
          <w:sz w:val="28"/>
          <w:szCs w:val="28"/>
          <w:rtl w:val="true"/>
          <w:lang w:bidi="fa-IR"/>
        </w:rPr>
        <w:t>.</w:t>
      </w:r>
    </w:p>
    <w:p>
      <w:pPr>
        <w:pStyle w:val="Heading4"/>
        <w:numPr>
          <w:ilvl w:val="3"/>
          <w:numId w:val="1"/>
        </w:numPr>
        <w:rPr/>
      </w:pPr>
      <w:bookmarkStart w:id="222" w:name="__RefHeading___Toc1399814_2035185390"/>
      <w:bookmarkStart w:id="223" w:name="_Toc88"/>
      <w:bookmarkEnd w:id="222"/>
      <w:r>
        <w:rPr>
          <w:rtl w:val="true"/>
        </w:rPr>
        <w:t>ج</w:t>
      </w:r>
      <w:r>
        <w:rPr>
          <w:rtl w:val="true"/>
        </w:rPr>
        <w:t xml:space="preserve">) </w:t>
      </w:r>
      <w:r>
        <w:rPr>
          <w:rtl w:val="true"/>
        </w:rPr>
        <w:t>انتخاب اصلح</w:t>
      </w:r>
      <w:bookmarkEnd w:id="223"/>
    </w:p>
    <w:p>
      <w:pPr>
        <w:pStyle w:val="BookText"/>
        <w:rPr/>
      </w:pPr>
      <w:r>
        <w:rPr>
          <w:rFonts w:ascii="IRNazanin" w:hAnsi="IRNazanin" w:eastAsia="IRNazanin"/>
          <w:color w:val="111111"/>
          <w:sz w:val="28"/>
          <w:sz w:val="28"/>
          <w:szCs w:val="28"/>
          <w:rtl w:val="true"/>
          <w:lang w:bidi="fa-IR"/>
        </w:rPr>
        <w:t>ویژگی‌های حکومت‌کنندگان در توانایی یا ضعف و ناکارآمدی نظام‌های سیاسی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شایسته و کارآمد به خوبی می‌توانند با مدیریت منابع، از فرصت‌های داخلی و خارجی به شکلی معقول و مناسب بهره ببرند و وظایف و مسئولیت‌های خود را به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از منابع و امکانات، برای رفع نیازهای واقعی و اساسی سود بجویند و با جلوگیری از نابودی فرصت‌ها و توانایی‌های کشور، به ارتقای جایگاه اقتصادی، فرهنگی و اجتماعی کشور و رشد ملی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 إِنَّ أَحَقَّ النّاسِ بِهذَا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أَعْلَمُهُمْ بِأَمْرِ اللّهِ فِیهِ</w:t>
      </w:r>
      <w:r>
        <w:rPr>
          <w:rFonts w:eastAsia="Amiri" w:cs="Amiri" w:ascii="Amiri" w:hAnsi="Amiri"/>
          <w:color w:val="111111"/>
          <w:sz w:val="28"/>
          <w:szCs w:val="28"/>
          <w:rtl w:val="true"/>
          <w:lang w:bidi="ar-SA"/>
        </w:rPr>
        <w:t>.</w:t>
      </w:r>
      <w:r>
        <w:rPr>
          <w:rStyle w:val="FootnoteAnchor"/>
          <w:rtl w:val="true"/>
        </w:rPr>
        <w:footnoteReference w:id="47"/>
      </w:r>
      <w:bookmarkStart w:id="224" w:name="pg4740_28422"/>
    </w:p>
    <w:p>
      <w:pPr>
        <w:pStyle w:val="BookText"/>
        <w:rPr/>
      </w:pPr>
      <w:bookmarkEnd w:id="224"/>
      <w:r>
        <w:rPr>
          <w:rFonts w:ascii="IRNazanin" w:hAnsi="IRNazanin" w:eastAsia="IRNazanin"/>
          <w:color w:val="111111"/>
          <w:sz w:val="28"/>
          <w:sz w:val="28"/>
          <w:szCs w:val="28"/>
          <w:rtl w:val="true"/>
          <w:lang w:bidi="fa-IR"/>
        </w:rPr>
        <w:t>ای مردم، سزاوارترین اشخاص بر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داناتر از دیگران به دین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گزینش افراد شایسته در توسعه و شکوفایی کشور نقش ویژه‌ای دارد و شهروندان باید با گزینش مناسب، نقش خود را در رشد کشور به خوبی  نشان دهند</w:t>
      </w:r>
      <w:r>
        <w:rPr>
          <w:rFonts w:eastAsia="IRNazanin" w:cs="IRNazanin"/>
          <w:color w:val="111111"/>
          <w:sz w:val="28"/>
          <w:szCs w:val="28"/>
          <w:rtl w:val="true"/>
          <w:lang w:bidi="fa-IR"/>
        </w:rPr>
        <w:t>.</w:t>
      </w:r>
    </w:p>
    <w:p>
      <w:pPr>
        <w:pStyle w:val="Heading4"/>
        <w:numPr>
          <w:ilvl w:val="3"/>
          <w:numId w:val="1"/>
        </w:numPr>
        <w:rPr/>
      </w:pPr>
      <w:bookmarkStart w:id="225" w:name="__RefHeading___Toc1399816_2035185390"/>
      <w:bookmarkStart w:id="226" w:name="_Toc89"/>
      <w:bookmarkEnd w:id="225"/>
      <w:r>
        <w:rPr>
          <w:rtl w:val="true"/>
        </w:rPr>
        <w:t>د</w:t>
      </w:r>
      <w:r>
        <w:rPr>
          <w:rtl w:val="true"/>
        </w:rPr>
        <w:t xml:space="preserve">) </w:t>
      </w:r>
      <w:r>
        <w:rPr>
          <w:rtl w:val="true"/>
        </w:rPr>
        <w:t>رعایت مصالح نظام</w:t>
      </w:r>
      <w:bookmarkEnd w:id="226"/>
    </w:p>
    <w:p>
      <w:pPr>
        <w:pStyle w:val="BookText"/>
        <w:rPr/>
      </w:pPr>
      <w:r>
        <w:rPr>
          <w:rFonts w:ascii="IRNazanin" w:hAnsi="IRNazanin" w:eastAsia="IRNazanin"/>
          <w:color w:val="111111"/>
          <w:sz w:val="28"/>
          <w:sz w:val="28"/>
          <w:szCs w:val="28"/>
          <w:rtl w:val="true"/>
          <w:lang w:bidi="fa-IR"/>
        </w:rPr>
        <w:t>انتخابات، اوج فعالیت‌ها و رقابت‌های سیاسی است و افراد و گروه‌ها می‌کوشند ثمره فعالیت‌های درازمدت خود را در این دوره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 است برای جلب افکار عمومی، به مردم وعده‌هایی بدهند که با مصالح نظام ناسازگار است و منافع درازمدتشان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رأی‌دهندگان همواره باید به منافع و مصالح نظام توجه داشته باشند و به کسانی که بر ضد منافع عمومی، تبلیغ و فعالیت می‌کنند، پاسخ منفی بدهند و از نامزدهای کارآمد و شایسته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توصیف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نَفْسُهُ مِنْهُ فِی عَناءٍ وَ النّاسُ مِنْهُ فِی راحَةٍ أَتْعَبَ نَفْسَهُ لِآخِرَتِهِ وَ أَراحَ النّاسَ مِنْ نَفْسِهِ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نفس او از دستش در زحمت است، ولی مردم از او در آسایش هستند منافع مردم را بر خود مقدّم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 خود را به زحمت می‌افکند، ولی مردم را به رفاه و آسایش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سعادت مردم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7" w:name="__RefHeading___Toc1399818_2035185390"/>
      <w:bookmarkStart w:id="228" w:name="_Toc90"/>
      <w:bookmarkEnd w:id="227"/>
      <w:r>
        <w:rPr>
          <w:rtl w:val="true"/>
        </w:rPr>
        <w:t>هـ</w:t>
      </w:r>
      <w:r>
        <w:rPr>
          <w:rtl w:val="true"/>
        </w:rPr>
        <w:t xml:space="preserve">) </w:t>
      </w:r>
      <w:r>
        <w:rPr>
          <w:rtl w:val="true"/>
        </w:rPr>
        <w:t>پرهیز از انتخاب کور و متعصبانه</w:t>
      </w:r>
      <w:bookmarkStart w:id="229" w:name="pg4740_28423"/>
      <w:bookmarkEnd w:id="228"/>
    </w:p>
    <w:p>
      <w:pPr>
        <w:pStyle w:val="BookText"/>
        <w:rPr/>
      </w:pPr>
      <w:bookmarkEnd w:id="229"/>
      <w:r>
        <w:rPr>
          <w:rFonts w:ascii="IRNazanin" w:hAnsi="IRNazanin" w:eastAsia="IRNazanin"/>
          <w:color w:val="111111"/>
          <w:sz w:val="28"/>
          <w:sz w:val="28"/>
          <w:szCs w:val="28"/>
          <w:rtl w:val="true"/>
          <w:lang w:bidi="fa-IR"/>
        </w:rPr>
        <w:t>تعصب و پیش‌داوری، جلو شناخت و آگاهی واقع‌بینانه افراد را می‌گیرد و با شایسته‌گزینی ناسازگار است و اجازه نمی‌دهد نامزدهای شایسته و کارآمد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 است مسئولیت به افراد ناتوان سپرده شود و با  فراهم آمدن زمینه‌های سوءاستفاده از احساسات عمومی، نخبگان و شایستگان از بهبود امور ناامید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یَسْتَوِی الَّذِینَ یَعْلَمُونَ وَ الَّذِینَ لایَعْلَمُونَ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آنانی که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آگاهانه فعالیت‌هایشان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آنانی که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امورشان را بدون آگاهی و شناخت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برابرند؟</w:t>
      </w:r>
    </w:p>
    <w:p>
      <w:pPr>
        <w:pStyle w:val="BookText"/>
        <w:rPr/>
      </w:pPr>
      <w:r>
        <w:rPr>
          <w:rFonts w:ascii="IRNazanin" w:hAnsi="IRNazanin" w:eastAsia="IRNazanin"/>
          <w:color w:val="111111"/>
          <w:sz w:val="28"/>
          <w:sz w:val="28"/>
          <w:szCs w:val="28"/>
          <w:rtl w:val="true"/>
          <w:lang w:bidi="fa-IR"/>
        </w:rPr>
        <w:t>بنابراین، رأی‌دهندگان باید از گزینش‌های متعصبانه پرهیز کنند و ملاک‌های معقول و منطقی را برای انتخاب‌های خود بیابند</w:t>
      </w:r>
      <w:r>
        <w:rPr>
          <w:rFonts w:eastAsia="IRNazanin" w:cs="IRNazanin"/>
          <w:color w:val="111111"/>
          <w:sz w:val="28"/>
          <w:szCs w:val="28"/>
          <w:rtl w:val="true"/>
          <w:lang w:bidi="fa-IR"/>
        </w:rPr>
        <w:t>.</w:t>
      </w:r>
    </w:p>
    <w:p>
      <w:pPr>
        <w:pStyle w:val="Heading4"/>
        <w:numPr>
          <w:ilvl w:val="3"/>
          <w:numId w:val="1"/>
        </w:numPr>
        <w:rPr/>
      </w:pPr>
      <w:bookmarkStart w:id="230" w:name="__RefHeading___Toc1399820_2035185390"/>
      <w:bookmarkStart w:id="231" w:name="_Toc91"/>
      <w:bookmarkEnd w:id="230"/>
      <w:r>
        <w:rPr>
          <w:rtl w:val="true"/>
        </w:rPr>
        <w:t>و</w:t>
      </w:r>
      <w:r>
        <w:rPr>
          <w:rtl w:val="true"/>
        </w:rPr>
        <w:t xml:space="preserve">) </w:t>
      </w:r>
      <w:r>
        <w:rPr>
          <w:rtl w:val="true"/>
        </w:rPr>
        <w:t>پرهیز از تقلب</w:t>
      </w:r>
      <w:bookmarkEnd w:id="231"/>
    </w:p>
    <w:p>
      <w:pPr>
        <w:pStyle w:val="BookText"/>
        <w:rPr/>
      </w:pPr>
      <w:r>
        <w:rPr>
          <w:rFonts w:ascii="IRNazanin" w:hAnsi="IRNazanin" w:eastAsia="IRNazanin"/>
          <w:color w:val="111111"/>
          <w:sz w:val="28"/>
          <w:sz w:val="28"/>
          <w:szCs w:val="28"/>
          <w:rtl w:val="true"/>
          <w:lang w:bidi="fa-IR"/>
        </w:rPr>
        <w:t>تقلب و فریب‌کاری در انتخابات، به حقوق عمومی جامعه آسیب می‌رساند و با آموزه‌های دینی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تضعیف مردم‌سالاری می‌انجامد؛ زیرا با کاهش یافتن اعتماد عمومی و شور و شوق انتخاباتی، مقبولیت و مشروعیت انتخابات زیر سؤال می‌رود و فرصت سوءاستفاده تبلیغاتی برای بیگانگان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پرهیز از تقلب، از وظایف رأی‌دهندگان است و آنان باید از این امر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مُسْلِما فَلَمْ یَمْکُرُ وَ لایَخْدَعُ فَإِنِّی سَمِعْتُ جَبْرَئِیل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الْمَکْرَ وَ </w:t>
      </w:r>
      <w:bookmarkStart w:id="232" w:name="pg4740_28424"/>
    </w:p>
    <w:p>
      <w:pPr>
        <w:pStyle w:val="BookText"/>
        <w:rPr/>
      </w:pPr>
      <w:bookmarkEnd w:id="232"/>
      <w:r>
        <w:rPr>
          <w:rFonts w:ascii="Amiri" w:hAnsi="Amiri" w:eastAsia="Amiri" w:cs="Amiri"/>
          <w:color w:val="111111"/>
          <w:sz w:val="28"/>
          <w:sz w:val="28"/>
          <w:szCs w:val="28"/>
          <w:rtl w:val="true"/>
          <w:lang w:bidi="ar-SA"/>
        </w:rPr>
        <w:t>الْخَدِیعَةَ فِی النّارِ</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آن‌که مسلمان باشد، نیرنگ نمی‌زند و حیله‌گری نمی‌کند؛ زیرا از  جبرئیل علیه‌السلام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نیرنگ‌باز و حیله‌گر در آتش هستند</w:t>
      </w:r>
      <w:r>
        <w:rPr>
          <w:rFonts w:eastAsia="IRNazanin" w:cs="IRNazanin"/>
          <w:color w:val="111111"/>
          <w:sz w:val="28"/>
          <w:szCs w:val="28"/>
          <w:rtl w:val="true"/>
          <w:lang w:bidi="fa-IR"/>
        </w:rPr>
        <w:t>.</w:t>
      </w:r>
    </w:p>
    <w:p>
      <w:pPr>
        <w:pStyle w:val="Heading3"/>
        <w:numPr>
          <w:ilvl w:val="2"/>
          <w:numId w:val="1"/>
        </w:numPr>
        <w:rPr/>
      </w:pPr>
      <w:bookmarkStart w:id="233" w:name="__RefHeading___Toc1399822_2035185390"/>
      <w:bookmarkStart w:id="234" w:name="_Toc92"/>
      <w:bookmarkEnd w:id="233"/>
      <w:r>
        <w:rPr/>
        <w:t>6</w:t>
      </w:r>
      <w:r>
        <w:rPr>
          <w:rtl w:val="true"/>
        </w:rPr>
        <w:t xml:space="preserve"> . </w:t>
      </w:r>
      <w:r>
        <w:rPr>
          <w:rtl w:val="true"/>
        </w:rPr>
        <w:t>معیارهای اخلاقی سازمان‌های دولتی</w:t>
      </w:r>
      <w:bookmarkEnd w:id="234"/>
    </w:p>
    <w:p>
      <w:pPr>
        <w:pStyle w:val="Heading4"/>
        <w:numPr>
          <w:ilvl w:val="3"/>
          <w:numId w:val="1"/>
        </w:numPr>
        <w:rPr/>
      </w:pPr>
      <w:bookmarkStart w:id="235" w:name="__RefHeading___Toc1399824_2035185390"/>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سازمان‌های دولتی در بهبود و تقویت فرهنگ تبلیغاتی نقش مهمی دارند و سازمان‌دهی و هدایت تبلیغات در جهت آرمان‌های دینی و ارزشی، بدون همکاری و هماهنگی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دولتی، نماد نظم و قانون هستند و فعالیت‌هایشان در زمینه الگودهی،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نهادها از امکانات فراوانی برخوردارند و فعالیت‌های آنان در گسترش تبلیغات سالم و جلوگیری از ناهنجاری‌های تبلیغاتی نقش اثرگذاری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رعایت اصول و معیارهای زیر، تبلیغات انتخاباتی را سامان می‌بخشد</w:t>
      </w:r>
      <w:r>
        <w:rPr>
          <w:rFonts w:eastAsia="IRNazanin" w:cs="IRNazanin"/>
          <w:color w:val="111111"/>
          <w:sz w:val="28"/>
          <w:szCs w:val="28"/>
          <w:rtl w:val="true"/>
          <w:lang w:bidi="fa-IR"/>
        </w:rPr>
        <w:t>:</w:t>
      </w:r>
    </w:p>
    <w:p>
      <w:pPr>
        <w:pStyle w:val="Heading4"/>
        <w:numPr>
          <w:ilvl w:val="3"/>
          <w:numId w:val="1"/>
        </w:numPr>
        <w:rPr/>
      </w:pPr>
      <w:bookmarkStart w:id="237" w:name="__RefHeading___Toc1399826_2035185390"/>
      <w:bookmarkStart w:id="238" w:name="_Toc94"/>
      <w:bookmarkEnd w:id="237"/>
      <w:r>
        <w:rPr>
          <w:rtl w:val="true"/>
        </w:rPr>
        <w:t>الف</w:t>
      </w:r>
      <w:r>
        <w:rPr>
          <w:rtl w:val="true"/>
        </w:rPr>
        <w:t xml:space="preserve">) </w:t>
      </w:r>
      <w:r>
        <w:rPr>
          <w:rtl w:val="true"/>
        </w:rPr>
        <w:t>قانون‌مداری</w:t>
      </w:r>
      <w:bookmarkEnd w:id="238"/>
    </w:p>
    <w:p>
      <w:pPr>
        <w:pStyle w:val="BookText"/>
        <w:rPr/>
      </w:pPr>
      <w:r>
        <w:rPr>
          <w:rFonts w:ascii="IRNazanin" w:hAnsi="IRNazanin" w:eastAsia="IRNazanin"/>
          <w:color w:val="111111"/>
          <w:sz w:val="28"/>
          <w:sz w:val="28"/>
          <w:szCs w:val="28"/>
          <w:rtl w:val="true"/>
          <w:lang w:bidi="fa-IR"/>
        </w:rPr>
        <w:t>رعایت قوانین و مقررات سبب نهادینه شدن هنجارهای سالم تبلیغاتی و تقویت مردم‌سالاری می‌شود و اعتماد عمومی و هم‌بستگی ملی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مشارکت عمومی را افزایش می‌دهد و سبب تقویت رابطه مردم و حکومت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ذَکَرْتُمْ مِنْ أَمْرِ الْأُسْوَةِ فَإِنَّ ذلِکَ أَمْرٌ لَمْ أَحْکُمْ أَنَا فِیهِ بِرَأْیِی وَ لاوَلِیته هَویً مِنِّی</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مورد برابری مردم گفتید، با رأی شخصی در آن حکم نکرده‌ام  و به دنبال هوای </w:t>
      </w:r>
      <w:bookmarkStart w:id="239" w:name="pg4740_28425"/>
    </w:p>
    <w:p>
      <w:pPr>
        <w:pStyle w:val="BookText"/>
        <w:rPr/>
      </w:pPr>
      <w:bookmarkEnd w:id="239"/>
      <w:r>
        <w:rPr>
          <w:rFonts w:ascii="IRNazanin" w:hAnsi="IRNazanin" w:eastAsia="IRNazanin"/>
          <w:color w:val="111111"/>
          <w:sz w:val="28"/>
          <w:sz w:val="28"/>
          <w:szCs w:val="28"/>
          <w:rtl w:val="true"/>
          <w:lang w:bidi="fa-IR"/>
        </w:rPr>
        <w:t>خویش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که شما بر من دارید، عمل به کتاب خدای متعال و سیره رسول اوست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پاسداری از ارزش‌های قانونی، جزو اولویت‌های اساسی نهادهای دولتی است و کوتاهی در انجام این وظایف، بی‌اعتمادی، گسترش شایعه و کاهش مشارکت عمومی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نهادهای فرهنگی از اهمیت ویژه‌ای برخوردارند و باید در چارچوب قانون فعالیت کنند</w:t>
      </w:r>
      <w:r>
        <w:rPr>
          <w:rFonts w:eastAsia="IRNazanin" w:cs="IRNazanin"/>
          <w:color w:val="111111"/>
          <w:sz w:val="28"/>
          <w:szCs w:val="28"/>
          <w:rtl w:val="true"/>
          <w:lang w:bidi="fa-IR"/>
        </w:rPr>
        <w:t>.</w:t>
      </w:r>
    </w:p>
    <w:p>
      <w:pPr>
        <w:pStyle w:val="Heading4"/>
        <w:numPr>
          <w:ilvl w:val="3"/>
          <w:numId w:val="1"/>
        </w:numPr>
        <w:rPr/>
      </w:pPr>
      <w:bookmarkStart w:id="240" w:name="__RefHeading___Toc1399828_2035185390"/>
      <w:bookmarkStart w:id="241" w:name="_Toc95"/>
      <w:bookmarkEnd w:id="240"/>
      <w:r>
        <w:rPr>
          <w:rtl w:val="true"/>
        </w:rPr>
        <w:t>ب</w:t>
      </w:r>
      <w:r>
        <w:rPr>
          <w:rtl w:val="true"/>
        </w:rPr>
        <w:t xml:space="preserve">) </w:t>
      </w:r>
      <w:r>
        <w:rPr>
          <w:rtl w:val="true"/>
        </w:rPr>
        <w:t>آگاهی‌بخشی</w:t>
      </w:r>
      <w:bookmarkEnd w:id="241"/>
    </w:p>
    <w:p>
      <w:pPr>
        <w:pStyle w:val="BookText"/>
        <w:rPr/>
      </w:pPr>
      <w:r>
        <w:rPr>
          <w:rFonts w:ascii="IRNazanin" w:hAnsi="IRNazanin" w:eastAsia="IRNazanin"/>
          <w:color w:val="111111"/>
          <w:sz w:val="28"/>
          <w:sz w:val="28"/>
          <w:szCs w:val="28"/>
          <w:rtl w:val="true"/>
          <w:lang w:bidi="fa-IR"/>
        </w:rPr>
        <w:t>آگاهی‌بخشی، در برگزاری انتخابات سالم و رقابتی، نقش مهمی دارد و مانع از سوءاستفاده‌های احتمالی و زیر پا گذاشتن قوانین انتخاباتی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مردم می‌توانند از مصالح و پی‌آمدهای گزینش خود آگاه شوند و با ورود آگاهانه به عرصه انتخابات، نامزدهای مناسب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این باره به حاکم مکه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اجْلِسْ لَهُمُ الْعَصْرَیْنِ فَأَفْتِ المُسْتَفِنَی وَ عَلِّمِ الْجاهِلَ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صبح و عصر مجلس تشکیل بده و به پرسش‌کنندگان پاسخ ده و جاهلان 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این روند، از مسئولیت‌های اساسی نهادهای فرهنگی است و آنها باید مردم را در گزینش نامزدهای شایسته یاری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1399830_2035185390"/>
      <w:bookmarkStart w:id="243" w:name="_Toc96"/>
      <w:bookmarkEnd w:id="242"/>
      <w:r>
        <w:rPr>
          <w:rtl w:val="true"/>
        </w:rPr>
        <w:t>ج</w:t>
      </w:r>
      <w:r>
        <w:rPr>
          <w:rtl w:val="true"/>
        </w:rPr>
        <w:t xml:space="preserve">) </w:t>
      </w:r>
      <w:r>
        <w:rPr>
          <w:rtl w:val="true"/>
        </w:rPr>
        <w:t>تأمین آرامش و امنیت</w:t>
      </w:r>
      <w:bookmarkStart w:id="244" w:name="pg4740_28426"/>
      <w:bookmarkEnd w:id="243"/>
    </w:p>
    <w:p>
      <w:pPr>
        <w:pStyle w:val="BookText"/>
        <w:rPr/>
      </w:pPr>
      <w:bookmarkEnd w:id="244"/>
      <w:r>
        <w:rPr>
          <w:rFonts w:ascii="IRNazanin" w:hAnsi="IRNazanin" w:eastAsia="IRNazanin"/>
          <w:color w:val="111111"/>
          <w:sz w:val="28"/>
          <w:sz w:val="28"/>
          <w:szCs w:val="28"/>
          <w:rtl w:val="true"/>
          <w:lang w:bidi="fa-IR"/>
        </w:rPr>
        <w:t>آرامش و امنیت، زمینه‌ساز قانون‌مداری، اعتماد عمومی و رقابت سالم است و شایعه‌ها، اتهام‌ها، تعصب‌ها و اختلاف‌ها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با پیش‌گیری از گسترش درگیری‌ها، اقتدار و توانایی حکومت را به نمایش می‌گذارد و سبب مقبولیت نظام و تقویت نهادهای دولتی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جنگ و کشمکش ما به دلیل قدرت‌طلبی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برای آن است که نشانه‌های دین تو را بازگردانیم و اصلاح را در سرزمین‌های تو حاکم کنیم تا بندگان ستم‌دیده‌ات امنیت یابند و حدود تعطیل شده‌ات به اجرا درآید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تأمین نظم و امنیت از وظایف اساسی دولت است و سازمان‌های دولتی باید از ناآرامی و خشونت، جلوگیری و با تأمین امنیت برای فعالیت‌های انتخاباتی، گروه‌ها را به رقابت‌های سالم تشویق کنند</w:t>
      </w:r>
      <w:r>
        <w:rPr>
          <w:rFonts w:eastAsia="IRNazanin" w:cs="IRNazanin"/>
          <w:color w:val="111111"/>
          <w:sz w:val="28"/>
          <w:szCs w:val="28"/>
          <w:rtl w:val="true"/>
          <w:lang w:bidi="fa-IR"/>
        </w:rPr>
        <w:t>.</w:t>
      </w:r>
    </w:p>
    <w:p>
      <w:pPr>
        <w:pStyle w:val="Heading4"/>
        <w:numPr>
          <w:ilvl w:val="3"/>
          <w:numId w:val="1"/>
        </w:numPr>
        <w:rPr/>
      </w:pPr>
      <w:bookmarkStart w:id="245" w:name="__RefHeading___Toc1399832_2035185390"/>
      <w:bookmarkStart w:id="246" w:name="_Toc97"/>
      <w:bookmarkEnd w:id="245"/>
      <w:r>
        <w:rPr>
          <w:rtl w:val="true"/>
        </w:rPr>
        <w:t>د</w:t>
      </w:r>
      <w:r>
        <w:rPr>
          <w:rtl w:val="true"/>
        </w:rPr>
        <w:t xml:space="preserve">) </w:t>
      </w:r>
      <w:r>
        <w:rPr>
          <w:rtl w:val="true"/>
        </w:rPr>
        <w:t>تقویت مشارکت</w:t>
      </w:r>
      <w:bookmarkEnd w:id="246"/>
    </w:p>
    <w:p>
      <w:pPr>
        <w:pStyle w:val="BookText"/>
        <w:rPr/>
      </w:pPr>
      <w:r>
        <w:rPr>
          <w:rFonts w:ascii="IRNazanin" w:hAnsi="IRNazanin" w:eastAsia="IRNazanin"/>
          <w:color w:val="111111"/>
          <w:sz w:val="28"/>
          <w:sz w:val="28"/>
          <w:szCs w:val="28"/>
          <w:rtl w:val="true"/>
          <w:lang w:bidi="fa-IR"/>
        </w:rPr>
        <w:t>افزایش مشارکت سیاسی، نماد هم‌بستگی ملی و اعتماد عمومی است و مناسبات جامعه و حکومت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حضور در پای صندوق‌های رأی احساس می‌کنند توانا هستند و خود را در تعیین دولت و حکومت شریک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جلوگیری از انباشت نارضایتی عمومی، مانع ظهور رخدادهای خشونت‌آمیز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حق شما بر من آن است که رازی را از شما نپوشانم، مگر در  جنگ و کاری را بدون مشورت با شما انجام ندهم، مگر در حکم</w:t>
      </w:r>
      <w:r>
        <w:rPr>
          <w:rFonts w:eastAsia="IRNazanin" w:cs="IRNazanin"/>
          <w:color w:val="111111"/>
          <w:sz w:val="28"/>
          <w:szCs w:val="28"/>
          <w:rtl w:val="true"/>
          <w:lang w:bidi="fa-IR"/>
        </w:rPr>
        <w:t>.</w:t>
      </w:r>
      <w:r>
        <w:rPr>
          <w:rStyle w:val="FootnoteAnchor"/>
          <w:rtl w:val="true"/>
        </w:rPr>
        <w:footnoteReference w:id="54"/>
      </w:r>
      <w:bookmarkStart w:id="247" w:name="pg4740_28427"/>
    </w:p>
    <w:p>
      <w:pPr>
        <w:pStyle w:val="BookText"/>
        <w:rPr/>
      </w:pPr>
      <w:bookmarkEnd w:id="247"/>
      <w:r>
        <w:rPr>
          <w:rFonts w:ascii="IRNazanin" w:hAnsi="IRNazanin" w:eastAsia="IRNazanin"/>
          <w:color w:val="111111"/>
          <w:sz w:val="28"/>
          <w:sz w:val="28"/>
          <w:szCs w:val="28"/>
          <w:rtl w:val="true"/>
          <w:lang w:bidi="fa-IR"/>
        </w:rPr>
        <w:t>تقویت و گسترش همکاری سیاسی از وظایف اساسی نهادهای دولتی است و در این میان، نهادهای فرهنگی جایگاه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مردم را از امتیازهای مشارکت آگاه کنند و با بیان نقش حساس آنان در تقویت ثبات، امنیت و هم‌بستگی ملی و جلوگیری از توطئه‌های داخلی و بین‌المللی، اهمیت آرای تک تک مردم را در شکل‌گیری حکومت یادآور شوند و به پی‌آمدهای گزینش آنان در تعیین اولویت‌ها و سیاست‌های آینده اشاره کنند</w:t>
      </w:r>
      <w:r>
        <w:rPr>
          <w:rFonts w:eastAsia="IRNazanin" w:cs="IRNazanin"/>
          <w:color w:val="111111"/>
          <w:sz w:val="28"/>
          <w:szCs w:val="28"/>
          <w:rtl w:val="true"/>
          <w:lang w:bidi="fa-IR"/>
        </w:rPr>
        <w:t>.</w:t>
      </w:r>
    </w:p>
    <w:p>
      <w:pPr>
        <w:pStyle w:val="Heading4"/>
        <w:numPr>
          <w:ilvl w:val="3"/>
          <w:numId w:val="1"/>
        </w:numPr>
        <w:rPr/>
      </w:pPr>
      <w:bookmarkStart w:id="248" w:name="__RefHeading___Toc1399834_2035185390"/>
      <w:bookmarkStart w:id="249" w:name="_Toc98"/>
      <w:bookmarkEnd w:id="248"/>
      <w:r>
        <w:rPr>
          <w:rtl w:val="true"/>
        </w:rPr>
        <w:t>و</w:t>
      </w:r>
      <w:r>
        <w:rPr>
          <w:rtl w:val="true"/>
        </w:rPr>
        <w:t xml:space="preserve">) </w:t>
      </w:r>
      <w:r>
        <w:rPr>
          <w:rtl w:val="true"/>
        </w:rPr>
        <w:t>افزایش اعتماد عمومی</w:t>
      </w:r>
      <w:bookmarkEnd w:id="249"/>
    </w:p>
    <w:p>
      <w:pPr>
        <w:pStyle w:val="BookText"/>
        <w:rPr/>
      </w:pPr>
      <w:r>
        <w:rPr>
          <w:rFonts w:ascii="IRNazanin" w:hAnsi="IRNazanin" w:eastAsia="IRNazanin"/>
          <w:color w:val="111111"/>
          <w:sz w:val="28"/>
          <w:sz w:val="28"/>
          <w:szCs w:val="28"/>
          <w:rtl w:val="true"/>
          <w:lang w:bidi="fa-IR"/>
        </w:rPr>
        <w:t>همکاری مردم سبب مقبولیت و اقتدار و توانایی نظام می‌شود و به تکامل و توسعه اجتماعی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ایجاد این همکاری به اعتماد عمومی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مردم به قوانین، مسئولان و سیاست‌هایشان اعتماد نداشته باشند، با آنان همکاری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أَنَّهُ لَیْسَ شَیْ‌ءٌ بِأَدْعی إِلی حُسْنِ ظَنِّ راعٍ بِرَعِیَّتِهِ مِنْ إِحْسانِهِ إِلَیْهِمْ وَ تَخْفِیفِهِ اَلْمؤُوناتِ عَلَیْهِمْ وَ تَرْکِ اسْتِکْراهِهِ إِیّاهُمْ عَلی ما لَیْسَ لَهُ قِبَلَهُمْ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بهتر از نیکی و آسان‌گیری بر مردم و مجبور نکردن آنها بر کاری که وظیفه ندارند، سبب اطمینان حاکم به مردم و جلب اعتماد آنها نمی‌شود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سازمان‌های دولتی مسئولیت دارند تبلیغات انتخاباتی را به سوی مقبولیت نظام و افزایش اعتماد عمومی هدایت کنند و با اطلاع‌رسانی درست </w:t>
      </w:r>
      <w:bookmarkStart w:id="250" w:name="pg4740_28428"/>
    </w:p>
    <w:p>
      <w:pPr>
        <w:pStyle w:val="BookText"/>
        <w:rPr/>
      </w:pPr>
      <w:bookmarkEnd w:id="250"/>
      <w:r>
        <w:rPr>
          <w:rFonts w:ascii="IRNazanin" w:hAnsi="IRNazanin" w:eastAsia="IRNazanin"/>
          <w:color w:val="111111"/>
          <w:sz w:val="28"/>
          <w:sz w:val="28"/>
          <w:szCs w:val="28"/>
          <w:rtl w:val="true"/>
          <w:lang w:bidi="fa-IR"/>
        </w:rPr>
        <w:t>و به موقع، از شایعه‌ها و اتهام‌هایی که سبب بدگمانی مردم می‌شود،  جلوگیری کنند و قابلیت‌ها و توانایی‌های نظام را به خوبی نشان دهند</w:t>
      </w:r>
      <w:r>
        <w:rPr>
          <w:rFonts w:eastAsia="IRNazanin" w:cs="IRNazanin"/>
          <w:color w:val="111111"/>
          <w:sz w:val="28"/>
          <w:szCs w:val="28"/>
          <w:rtl w:val="true"/>
          <w:lang w:bidi="fa-IR"/>
        </w:rPr>
        <w:t>.</w:t>
      </w:r>
    </w:p>
    <w:p>
      <w:pPr>
        <w:pStyle w:val="Heading4"/>
        <w:numPr>
          <w:ilvl w:val="3"/>
          <w:numId w:val="1"/>
        </w:numPr>
        <w:rPr/>
      </w:pPr>
      <w:bookmarkStart w:id="251" w:name="__RefHeading___Toc1399836_2035185390"/>
      <w:bookmarkStart w:id="252" w:name="_Toc99"/>
      <w:bookmarkEnd w:id="251"/>
      <w:r>
        <w:rPr>
          <w:rtl w:val="true"/>
        </w:rPr>
        <w:t>هـ</w:t>
      </w:r>
      <w:r>
        <w:rPr>
          <w:rtl w:val="true"/>
        </w:rPr>
        <w:t xml:space="preserve">) </w:t>
      </w:r>
      <w:r>
        <w:rPr>
          <w:rtl w:val="true"/>
        </w:rPr>
        <w:t>حفظ بی‌طرفی</w:t>
      </w:r>
      <w:bookmarkEnd w:id="252"/>
    </w:p>
    <w:p>
      <w:pPr>
        <w:pStyle w:val="BookText"/>
        <w:rPr/>
      </w:pPr>
      <w:r>
        <w:rPr>
          <w:rFonts w:ascii="IRNazanin" w:hAnsi="IRNazanin" w:eastAsia="IRNazanin"/>
          <w:color w:val="111111"/>
          <w:sz w:val="28"/>
          <w:sz w:val="28"/>
          <w:szCs w:val="28"/>
          <w:rtl w:val="true"/>
          <w:lang w:bidi="fa-IR"/>
        </w:rPr>
        <w:t>نهادهای دولتی، نماد نظم و قانون هستند و مردم انتظار دارند آنها زمینه‌های انتخابات آزاد و رقابتی را فراهم کنند و بر فعالیت‌های افراد و گروه‌ها، نظارت منصفانه و عادلانه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جانب‌داری و پشتیبانی از افراد و گروه‌های ویژه، سبب واکنش منفی مردم می‌شود و با اهداف و آرمان‌های انتخاباتی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شما بر من، این است که در مورد حق، تمامتان را به یک چشم بنگرم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جای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برابر حق، باید یکسان و برابر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بنابراین، نهادهای دولتی باید خواسته‌های فردی و گروهی خود را پنهان کنند و از جانب‌داری یکی از نامزدهای رقیب بپرهیزند، بلکه با پاسداری از آرای مردم، اعتماد آنان را به حکومت جلب کنند</w:t>
      </w:r>
      <w:r>
        <w:rPr>
          <w:rFonts w:eastAsia="IRNazanin" w:cs="IRNazanin"/>
          <w:color w:val="111111"/>
          <w:sz w:val="28"/>
          <w:szCs w:val="28"/>
          <w:rtl w:val="true"/>
          <w:lang w:bidi="fa-IR"/>
        </w:rPr>
        <w:t>.</w:t>
      </w:r>
    </w:p>
    <w:p>
      <w:pPr>
        <w:pStyle w:val="Heading4"/>
        <w:numPr>
          <w:ilvl w:val="3"/>
          <w:numId w:val="1"/>
        </w:numPr>
        <w:rPr/>
      </w:pPr>
      <w:bookmarkStart w:id="253" w:name="__RefHeading___Toc1399838_2035185390"/>
      <w:bookmarkStart w:id="254" w:name="_Toc100"/>
      <w:bookmarkEnd w:id="253"/>
      <w:r>
        <w:rPr>
          <w:rtl w:val="true"/>
        </w:rPr>
        <w:t>ز</w:t>
      </w:r>
      <w:r>
        <w:rPr>
          <w:rtl w:val="true"/>
        </w:rPr>
        <w:t xml:space="preserve">) </w:t>
      </w:r>
      <w:r>
        <w:rPr>
          <w:rtl w:val="true"/>
        </w:rPr>
        <w:t>نفی تبعیض</w:t>
      </w:r>
      <w:bookmarkEnd w:id="25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و معرفی ویژگی‌ها، برنامه‌ها و شایستگی‌ها جزو حقوق اساسی نامزدهاست و سازمان‌های دولتی مسئولیت دارند با فراهم آوردن تسهیلاتی در این زمینه، فرصت‌های برابر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هزینه‌های تبلیغات را کاهش می‌دهد و سبب شکل‌گیری رقابت سالم و منصفانه می‌شود</w:t>
      </w:r>
      <w:r>
        <w:rPr>
          <w:rFonts w:eastAsia="IRNazanin" w:cs="IRNazanin"/>
          <w:color w:val="111111"/>
          <w:sz w:val="28"/>
          <w:szCs w:val="28"/>
          <w:rtl w:val="true"/>
          <w:lang w:bidi="fa-IR"/>
        </w:rPr>
        <w:t xml:space="preserve">. </w:t>
      </w:r>
      <w:bookmarkStart w:id="255" w:name="pg4740_28429"/>
    </w:p>
    <w:p>
      <w:pPr>
        <w:pStyle w:val="BookText"/>
        <w:rPr/>
      </w:pPr>
      <w:bookmarkEnd w:id="255"/>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کانَ الْمالُ لِی لَسَوَّیْتُ بَیْنَهُمْ فَکَیْفَ وَ إِنَّمَا الْمالُ مالُ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مال، ثروت شخصی‌ام بود، به تساوی تقسیم می‌کردم، چه رسد به اینکه اموال، اموال خدا و متعلق به بیت‌المال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بنابراین، اعمال محدودیت و تبعیض در پخش امکانات انتخاباتی، با هدف‌های انتخاباتی ناسازگار است و سازمان‌های دولتی مسئولیت دارند فرصت‌های برابر تبلیغاتی را برای همگان فراهم کنند</w:t>
      </w:r>
      <w:r>
        <w:rPr>
          <w:rFonts w:eastAsia="IRNazanin" w:cs="IRNazanin"/>
          <w:color w:val="111111"/>
          <w:sz w:val="28"/>
          <w:szCs w:val="28"/>
          <w:rtl w:val="true"/>
          <w:lang w:bidi="fa-IR"/>
        </w:rPr>
        <w:t>.</w:t>
      </w:r>
    </w:p>
    <w:p>
      <w:pPr>
        <w:pStyle w:val="Heading4"/>
        <w:numPr>
          <w:ilvl w:val="3"/>
          <w:numId w:val="1"/>
        </w:numPr>
        <w:rPr/>
      </w:pPr>
      <w:bookmarkStart w:id="256" w:name="__RefHeading___Toc1399840_2035185390"/>
      <w:bookmarkStart w:id="257" w:name="_Toc101"/>
      <w:bookmarkEnd w:id="256"/>
      <w:r>
        <w:rPr>
          <w:rtl w:val="true"/>
        </w:rPr>
        <w:t>ح</w:t>
      </w:r>
      <w:r>
        <w:rPr>
          <w:rtl w:val="true"/>
        </w:rPr>
        <w:t xml:space="preserve">) </w:t>
      </w:r>
      <w:r>
        <w:rPr>
          <w:rtl w:val="true"/>
        </w:rPr>
        <w:t>برخورد با تخلف</w:t>
      </w:r>
      <w:bookmarkEnd w:id="257"/>
    </w:p>
    <w:p>
      <w:pPr>
        <w:pStyle w:val="BookText"/>
        <w:rPr/>
      </w:pPr>
      <w:r>
        <w:rPr>
          <w:rFonts w:ascii="IRNazanin" w:hAnsi="IRNazanin" w:eastAsia="IRNazanin"/>
          <w:color w:val="111111"/>
          <w:sz w:val="28"/>
          <w:sz w:val="28"/>
          <w:szCs w:val="28"/>
          <w:rtl w:val="true"/>
          <w:lang w:bidi="fa-IR"/>
        </w:rPr>
        <w:t>نادیده گرفتن معیارهای قانونی، با آموزه‌های دینی ناسازگار است و با نقض حقوق دیگران، مانع شکل‌گیری رقابت آزاد می‌شود و به این ترتیب، نابرابری و بی‌عدالتی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اعوان و انصار خویش را زیر نظر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زیر تازیانه کیفر بگیر و به مقدار خیانتی که کرده است، کیفر کن و وی را در مقام خواری بنشان و نشانه خیانت بر او بنه</w:t>
      </w:r>
      <w:r>
        <w:rPr>
          <w:rFonts w:eastAsia="IRNazanin" w:cs="IRNazanin"/>
          <w:color w:val="111111"/>
          <w:sz w:val="28"/>
          <w:szCs w:val="28"/>
          <w:rtl w:val="true"/>
          <w:lang w:bidi="fa-IR"/>
        </w:rPr>
        <w:t>.</w:t>
      </w:r>
      <w:r>
        <w:rPr>
          <w:rStyle w:val="FootnoteAnchor"/>
          <w:rtl w:val="true"/>
        </w:rPr>
        <w:footnoteReference w:id="6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جدّی و قاطع با تخلف‌ها و جلوگیری از فعالیت‌های ناسازگار با موازین قانونی، یکی از وظایف اساسی نهادهای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مسئولیت دارند فعالیت‌های تبلیغاتی را در مسیر قانونی، هدایت و با </w:t>
      </w:r>
      <w:bookmarkStart w:id="258" w:name="pg4740_28430"/>
    </w:p>
    <w:p>
      <w:pPr>
        <w:pStyle w:val="BookText"/>
        <w:rPr/>
      </w:pPr>
      <w:bookmarkEnd w:id="258"/>
      <w:r>
        <w:rPr>
          <w:rFonts w:ascii="IRNazanin" w:hAnsi="IRNazanin" w:eastAsia="IRNazanin"/>
          <w:color w:val="111111"/>
          <w:sz w:val="28"/>
          <w:sz w:val="28"/>
          <w:szCs w:val="28"/>
          <w:rtl w:val="true"/>
          <w:lang w:bidi="fa-IR"/>
        </w:rPr>
        <w:t>جلوگیری از فعالیت‌های فراقانونی، از حقوق قانونی افراد و گروه‌ها دفاع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59" w:name="__RefHeading___Toc1399842_2035185390"/>
      <w:bookmarkStart w:id="260" w:name="_Toc102"/>
      <w:bookmarkEnd w:id="259"/>
      <w:r>
        <w:rPr>
          <w:rtl w:val="true"/>
        </w:rPr>
        <w:t>فصل چهارم</w:t>
      </w:r>
      <w:r>
        <w:rPr>
          <w:rtl w:val="true"/>
        </w:rPr>
        <w:t xml:space="preserve">: </w:t>
      </w:r>
      <w:r>
        <w:rPr>
          <w:rtl w:val="true"/>
        </w:rPr>
        <w:t>خاستگاه تبلیغات غیراخلاقی</w:t>
      </w:r>
      <w:bookmarkEnd w:id="260"/>
    </w:p>
    <w:p>
      <w:pPr>
        <w:pStyle w:val="Heading3"/>
        <w:numPr>
          <w:ilvl w:val="2"/>
          <w:numId w:val="1"/>
        </w:numPr>
        <w:rPr/>
      </w:pPr>
      <w:bookmarkStart w:id="261" w:name="__RefHeading___Toc1399844_2035185390"/>
      <w:bookmarkStart w:id="262" w:name="_Toc103"/>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در روزهای پیش از برگزاری انتخابات، در بیشتر حوزه‌های انتخاباتی دیده می‌شود که برخی نامزدها یا هوادارانشان برای بیرون کردن رقیب از صحنه و برنده شدن، حریم‌های قانونی و اخلاقی را نادیده می‌گیرند و کارهای غیراخلاقی از آنها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آنکه به بیان اندیشه‌ها و برنامه‌های خود و بررسی و نقد منصفانه برنامه‌های دیگران بپردازند، با غیبت، استهزا، تحقیر و تهمت زدن، دیگر نامزدها را تخریب می‌کنند و می‌کوشند از محبوبیت رقیبان بکاهند و بر شمار هواداران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برخی برای رسیدن به هدف‌هایشان کارهای غیراخلاقی انجام می‌دهند و فضای سیاسی و اخلاقی جامعه را آلوده می‌کنند؟ خاستگاه تبلیغات غیراخلاقی چیست و چه پی‌آمدهای ویرانگری برای جامعه و نظام دارد؟ اکنون ریشه‌های تبلیغات غیراخلاقی را برمی‌شماریم</w:t>
      </w:r>
      <w:r>
        <w:rPr>
          <w:rFonts w:eastAsia="IRNazanin" w:cs="IRNazanin"/>
          <w:color w:val="111111"/>
          <w:sz w:val="28"/>
          <w:szCs w:val="28"/>
          <w:rtl w:val="true"/>
          <w:lang w:bidi="fa-IR"/>
        </w:rPr>
        <w:t>:</w:t>
      </w:r>
    </w:p>
    <w:p>
      <w:pPr>
        <w:pStyle w:val="Heading3"/>
        <w:numPr>
          <w:ilvl w:val="2"/>
          <w:numId w:val="1"/>
        </w:numPr>
        <w:rPr/>
      </w:pPr>
      <w:bookmarkStart w:id="263" w:name="__RefHeading___Toc1399846_2035185390"/>
      <w:bookmarkStart w:id="264" w:name="_Toc104"/>
      <w:bookmarkEnd w:id="263"/>
      <w:r>
        <w:rPr/>
        <w:t>1</w:t>
      </w:r>
      <w:r>
        <w:rPr>
          <w:rtl w:val="true"/>
        </w:rPr>
        <w:t xml:space="preserve">. </w:t>
      </w:r>
      <w:r>
        <w:rPr>
          <w:rtl w:val="true"/>
        </w:rPr>
        <w:t>کینه</w:t>
      </w:r>
      <w:bookmarkEnd w:id="2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عوامل تبلیغات غیراخلاقی در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پنهان کردن دشمنی در دل است که عالمان اخلاق آن را از ثمره‌های </w:t>
      </w:r>
    </w:p>
    <w:p>
      <w:pPr>
        <w:pStyle w:val="BookText"/>
        <w:rPr/>
      </w:pPr>
      <w:r>
        <w:rPr>
          <w:rFonts w:ascii="IRNazanin" w:hAnsi="IRNazanin" w:eastAsia="IRNazanin"/>
          <w:color w:val="111111"/>
          <w:sz w:val="28"/>
          <w:sz w:val="28"/>
          <w:szCs w:val="28"/>
          <w:rtl w:val="true"/>
          <w:lang w:bidi="fa-IR"/>
        </w:rPr>
        <w:t>خشم و غضب دانسته‌اند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یکی از عالمان بزرگ علم اخلاق بر این باور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به سبب ناتوانی و عجز از انتقام نتواند تشفّی پیدا کند و از روی ناچاری فروخورده شود، تبدیل به حقد و کینه می‌شود که از مهلکات بزرگ اخلاقی به شمار می‌رود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درباره ناپسندی کینه، روایت‌های بسیاری وجود دارد که به چند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لَیْسَ بِحُقُودٍ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هیچ مؤمنی کینه‌توز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جبرئیل نزد من نیامد، مگر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دشمنی مردم، دوری کن</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جایی دیگر از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هرگز در هیچ امری مانند پرهیز از دشمنی با مردم این قدر سفارش نکرد</w:t>
      </w:r>
      <w:r>
        <w:rPr>
          <w:rFonts w:eastAsia="IRNazanin" w:cs="IRNazanin"/>
          <w:color w:val="111111"/>
          <w:sz w:val="28"/>
          <w:szCs w:val="28"/>
          <w:rtl w:val="true"/>
          <w:lang w:bidi="fa-IR"/>
        </w:rPr>
        <w:t>.</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روزهای انتخابات، گاهی برخوردهایی را می‌بینیم که ناشی از کینه‌ورزی نامزدها یا هواداران آنها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w:t>
      </w:r>
      <w:bookmarkStart w:id="265" w:name="pg4740_28432"/>
    </w:p>
    <w:p>
      <w:pPr>
        <w:pStyle w:val="BookText"/>
        <w:rPr/>
      </w:pPr>
      <w:bookmarkEnd w:id="265"/>
      <w:r>
        <w:rPr>
          <w:rFonts w:ascii="IRNazanin" w:hAnsi="IRNazanin" w:eastAsia="IRNazanin"/>
          <w:color w:val="111111"/>
          <w:sz w:val="28"/>
          <w:sz w:val="28"/>
          <w:szCs w:val="28"/>
          <w:rtl w:val="true"/>
          <w:lang w:bidi="fa-IR"/>
        </w:rPr>
        <w:t>بیرون راندن حریف از صحنه رقابت، حربه‌هایی مانند دروغ، غیبت، تهمت و  بهتان، سرزنش، استهزا و آزار را به کار می‌برند</w:t>
      </w:r>
      <w:r>
        <w:rPr>
          <w:rFonts w:eastAsia="IRNazanin" w:cs="IRNazanin"/>
          <w:color w:val="111111"/>
          <w:sz w:val="28"/>
          <w:szCs w:val="28"/>
          <w:rtl w:val="true"/>
          <w:lang w:bidi="fa-IR"/>
        </w:rPr>
        <w:t>.</w:t>
      </w:r>
    </w:p>
    <w:p>
      <w:pPr>
        <w:pStyle w:val="Heading3"/>
        <w:numPr>
          <w:ilvl w:val="2"/>
          <w:numId w:val="1"/>
        </w:numPr>
        <w:rPr/>
      </w:pPr>
      <w:bookmarkStart w:id="266" w:name="__RefHeading___Toc1399848_2035185390"/>
      <w:bookmarkStart w:id="267" w:name="_Toc105"/>
      <w:bookmarkEnd w:id="266"/>
      <w:r>
        <w:rPr/>
        <w:t>2</w:t>
      </w:r>
      <w:r>
        <w:rPr>
          <w:rtl w:val="true"/>
        </w:rPr>
        <w:t xml:space="preserve">. </w:t>
      </w:r>
      <w:r>
        <w:rPr>
          <w:rtl w:val="true"/>
        </w:rPr>
        <w:t>حسد</w:t>
      </w:r>
      <w:bookmarkEnd w:id="267"/>
    </w:p>
    <w:p>
      <w:pPr>
        <w:pStyle w:val="BookText"/>
        <w:rPr/>
      </w:pPr>
      <w:r>
        <w:rPr>
          <w:rFonts w:ascii="IRNazanin" w:hAnsi="IRNazanin" w:eastAsia="IRNazanin"/>
          <w:color w:val="111111"/>
          <w:sz w:val="28"/>
          <w:sz w:val="28"/>
          <w:szCs w:val="28"/>
          <w:rtl w:val="true"/>
          <w:lang w:bidi="fa-IR"/>
        </w:rPr>
        <w:t>یکی دیگر از ریشه‌های تبلیغات غیراخلاقی در انتخابات،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حالتی است نفسانی که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زوال نعمت واقعی یا توهمی را از دیگران آرزو می‌کند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به دیگر سخن، حسود توان تحمل برخورداری دیگران از نعمت‌های واقعی یا توهمی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واقعی، نعمت‌هایی‌اند که واقعا نعمتند، مانند قرب الهی، علم با عمل، مال حلال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نعمت‌های توهمی، نعمت‌هایی‌اند که حسود آن را نعمت می‌داند، در حالی که واقعا نعمت نیست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کسی است که مقام سیاسی یا اجتماعی را بر عهده می‌گیرد که توانایی اداره آن را ندارد، در حالی که شخصی بهتر از او برای بر عهده گرفتن آن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کار با ستم‌کاری همراه باشد که بسیار ناپسندتر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نعمت‌های توهمی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این باره چنین فرموده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منصبی را اشغال کند، در حالی که برای اداره آن منصب، کسی بهتر از او در میان امت باشد، به خدا و رسول خدا و تمام مسلمانان خیانت کرده است</w:t>
      </w:r>
      <w:r>
        <w:rPr>
          <w:rFonts w:eastAsia="IRNazanin" w:cs="IRNazanin"/>
          <w:color w:val="111111"/>
          <w:sz w:val="28"/>
          <w:szCs w:val="28"/>
          <w:rtl w:val="true"/>
          <w:lang w:bidi="fa-IR"/>
        </w:rPr>
        <w:t>.</w:t>
      </w:r>
      <w:r>
        <w:rPr>
          <w:rStyle w:val="FootnoteAnchor"/>
          <w:rtl w:val="true"/>
        </w:rPr>
        <w:footnoteReference w:id="66"/>
      </w:r>
      <w:bookmarkStart w:id="268" w:name="pg4740_28433"/>
    </w:p>
    <w:p>
      <w:pPr>
        <w:pStyle w:val="BookText"/>
        <w:rPr/>
      </w:pPr>
      <w:bookmarkEnd w:id="268"/>
      <w:r>
        <w:rPr>
          <w:rFonts w:ascii="IRNazanin" w:hAnsi="IRNazanin" w:eastAsia="IRNazanin"/>
          <w:color w:val="111111"/>
          <w:sz w:val="28"/>
          <w:sz w:val="28"/>
          <w:szCs w:val="28"/>
          <w:rtl w:val="true"/>
          <w:lang w:bidi="fa-IR"/>
        </w:rPr>
        <w:t>حسد ورزیدن سبب تباهی دین و دنیای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الدِّینِ الْحَسَدُ وَ الْعُجْبُ وَ الْفَخْرُ؛ حسد، خودبزرگ‌بینی و فخرفروشی، آفت دین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محمدباقر علیه‌السلامنیز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الْحَسَدَ لَیَأْکُلُ الْإِیمانَ کَما تَأْکُلُ النَّارُ الْحَطَبَ</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همانا حسد همچون آتش که هیزم را می‌خورد، ایمان را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انتخابات، شیطان دام‌های گوناگون خود را برای شعله‌ور کردن آتش حسد و نابودی ایمان انسان‌ها به ویژه نامزدها و هوادارانشان می‌گستراند و می‌کوشد با بهره‌مندی از زمینه‌های گوناگون، زمینه‌های عصیان‌گری و اعمال غیراخلاقی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گمان رود نامزدی از دیگر رقیبان خود جلو افتاده است یا تبلیغات و سخنرانی یا برنامه بهتری دارد، رقیبان حسد می‌ورزند و تبلیغات غیراخلاقی بر ضد وی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تخریب آن فرد و جبران کمبودهایشان ممکن است گناهان بسیاری از دیگر نامزدها و هوادارانشان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آتش کینه و دشمنی شعله‌ور می‌شود و آن فرد نیز به بهانه دفاع از آبرو و حیثیت خود، به تبلیغات غیراخلاقی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 اثر حسادت نسبت به نامزدها و هوادارانشان، همه اسیر شیطان می‌شوند و ایمانشان تباه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1399850_2035185390"/>
      <w:bookmarkStart w:id="270" w:name="_Toc106"/>
      <w:bookmarkEnd w:id="269"/>
      <w:r>
        <w:rPr/>
        <w:t>3</w:t>
      </w:r>
      <w:r>
        <w:rPr>
          <w:rtl w:val="true"/>
        </w:rPr>
        <w:t xml:space="preserve">. </w:t>
      </w:r>
      <w:r>
        <w:rPr>
          <w:rtl w:val="true"/>
        </w:rPr>
        <w:t>دنیادوستی و ریاست‌طلبی</w:t>
      </w:r>
      <w:bookmarkEnd w:id="270"/>
    </w:p>
    <w:p>
      <w:pPr>
        <w:pStyle w:val="BookText"/>
        <w:rPr/>
      </w:pPr>
      <w:r>
        <w:rPr>
          <w:rFonts w:ascii="IRNazanin" w:hAnsi="IRNazanin" w:eastAsia="IRNazanin"/>
          <w:color w:val="111111"/>
          <w:sz w:val="28"/>
          <w:sz w:val="28"/>
          <w:szCs w:val="28"/>
          <w:rtl w:val="true"/>
          <w:lang w:bidi="fa-IR"/>
        </w:rPr>
        <w:t>دنیا، محل آزمایش‌های گوناگون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دنیادوستی و ریاست‌طلبی بر انسان چیره شود، انسان برای رسیدن به آن، هر کاری انجام می‌دهد و دیگر فکرحلال و حرام را از سر بیرون می‌کند و از یاد خدا و آخرت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ریاست‌دوستی، با عنوان اراده علو و فساد در  زمین یاد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جهان آخرت است و آن را برای کسانی قرار دادیم که در زمین نه اراده علو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نه اراده فساد و عاقبت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الْمالِ وَ الشَّرَفِ یُنْبِتانِ النِّفاقَ، کَما یُنْبِتُ الْماءُ الْبَقْلَ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دوستی مال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را می‌رویاند، همچنان که آب، گیاه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 هؤُلاءِ الرُّؤَساءَ الَّذِینَ یَتَرَأَّسُونَ فَوَاللّهِ ما خَفَقَتِ النِّعالُ خَلْفَ رَجُلٍ إِلّا هَلَکَ وَ أَهْلَکَ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رؤسایی که ریاست‌طلبند،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 که دیگران پشت سرش حرکت کردند، هلاک شد و دیگران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تَرَأَّسَ، مَلْعُونٌ مَنْ هَمَّ بِها، مَلْعُونٌ مَنْ حَدَّثَ بِها نَفْسَهُ</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ملعون است کسی که ریاست‌طلبی کند و کسی که به ریاست همّت گمارد و کسی که در </w:t>
      </w:r>
      <w:bookmarkStart w:id="271" w:name="pg4740_28435"/>
    </w:p>
    <w:p>
      <w:pPr>
        <w:pStyle w:val="BookText"/>
        <w:rPr/>
      </w:pPr>
      <w:bookmarkEnd w:id="271"/>
      <w:r>
        <w:rPr>
          <w:rFonts w:ascii="IRNazanin" w:hAnsi="IRNazanin" w:eastAsia="IRNazanin"/>
          <w:color w:val="111111"/>
          <w:sz w:val="28"/>
          <w:sz w:val="28"/>
          <w:szCs w:val="28"/>
          <w:rtl w:val="true"/>
          <w:lang w:bidi="fa-IR"/>
        </w:rPr>
        <w:t>فکر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انگیزه‌های مهم تبلیغات غیراخلاقی، دنیازدگی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ریاست علاقه دارد، ممکن است برای رسیدن به آن از هر حربه‌ای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ریاست به دیده مسئولیت نگاه کند، هرگز برای رسیدن به آن، کارهای ناپسند انجام نمی‌دهد، بلکه از راه‌های غیراخلاقی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مقام را یک امتیاز یا به گفته برخی جامعه‌شناسان، جزو منابع کم‌یاب اجتماعی بداند، به آن به دیده ارزش می‌نگرد و برای رسیدن به آن، بسیاری از ارزش‌ها و هنجارهای دیگر را قربانی می‌کند</w:t>
      </w:r>
      <w:r>
        <w:rPr>
          <w:rFonts w:eastAsia="IRNazanin" w:cs="IRNazanin"/>
          <w:color w:val="111111"/>
          <w:sz w:val="28"/>
          <w:szCs w:val="28"/>
          <w:rtl w:val="true"/>
          <w:lang w:bidi="fa-IR"/>
        </w:rPr>
        <w:t>.</w:t>
      </w:r>
    </w:p>
    <w:p>
      <w:pPr>
        <w:pStyle w:val="Heading3"/>
        <w:numPr>
          <w:ilvl w:val="2"/>
          <w:numId w:val="1"/>
        </w:numPr>
        <w:rPr/>
      </w:pPr>
      <w:bookmarkStart w:id="272" w:name="__RefHeading___Toc1399852_2035185390"/>
      <w:bookmarkStart w:id="273" w:name="_Toc107"/>
      <w:bookmarkEnd w:id="272"/>
      <w:r>
        <w:rPr/>
        <w:t>4</w:t>
      </w:r>
      <w:r>
        <w:rPr>
          <w:rtl w:val="true"/>
        </w:rPr>
        <w:t xml:space="preserve">. </w:t>
      </w:r>
      <w:r>
        <w:rPr>
          <w:rtl w:val="true"/>
        </w:rPr>
        <w:t>فزون‌طلبی</w:t>
      </w:r>
      <w:bookmarkEnd w:id="273"/>
    </w:p>
    <w:p>
      <w:pPr>
        <w:pStyle w:val="BookText"/>
        <w:rPr/>
      </w:pPr>
      <w:r>
        <w:rPr>
          <w:rFonts w:ascii="IRNazanin" w:hAnsi="IRNazanin" w:eastAsia="IRNazanin"/>
          <w:color w:val="111111"/>
          <w:sz w:val="28"/>
          <w:sz w:val="28"/>
          <w:szCs w:val="28"/>
          <w:rtl w:val="true"/>
          <w:lang w:bidi="fa-IR"/>
        </w:rPr>
        <w:t>فزون‌طلبی، صفتی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نفسانی، آدمی را وادار می‌کند تا چیزی را گرد آورد که به آن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فزون‌خواهی، مهم‌ترین نشانه دنیادوستی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زیاده‌خواهان، خویی اهریمنی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همانند بیابانی است تاریک و بی‌کران و دره‌ای عمیق که ژرفای آن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بیابان گرفتار شود، بی‌گمان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علیه‌السلامدر این باره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أَلْحَرِیصُ فَقِیرٌ وَ لَوْ مَلَکَ الدُّنْیا بِحَذافِیرِها؛ آدم حریص، فقیر است، هر چند مالک تمام دنیا شود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بر اساس سخن قرآن کریم، آنچه سبب عصیان و هبوط حضرت آدم علیه‌السلام شد، همین صفت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بدانیم که حرص حضرت آدم علیه‌السلام به دنیا نبود، بلکه حرص وی به قدرت زوال‌ناپذیر </w:t>
      </w:r>
      <w:bookmarkStart w:id="274" w:name="pg4740_28436"/>
    </w:p>
    <w:p>
      <w:pPr>
        <w:pStyle w:val="BookText"/>
        <w:rPr/>
      </w:pPr>
      <w:bookmarkEnd w:id="274"/>
      <w:r>
        <w:rPr>
          <w:rFonts w:ascii="IRNazanin" w:hAnsi="IRNazanin" w:eastAsia="IRNazanin"/>
          <w:color w:val="111111"/>
          <w:sz w:val="28"/>
          <w:sz w:val="28"/>
          <w:szCs w:val="28"/>
          <w:rtl w:val="true"/>
          <w:lang w:bidi="fa-IR"/>
        </w:rPr>
        <w:t>و زندگی جاویدان بود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واقع، شیطان می‌دانست که حضرت آدم علیه‌السلام به زندگی جاویدان و رسیدن به قدرت پایان‌ناپذیر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دام گشود تا او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وعده داد که اگر شیطان را از خود دور سازی، همیشه در بهشت خواهی بود و از نعمت‌های پروردگارت بهره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این نکته توجه کرد و آدم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راهی وارد می‌شود که رهبران الهی آن راه را برگزیده‌اند، ولی چیزی نمی‌گذرد که آن را به انحراف می‌کشاند و جاذبه راه حق را وسیله‌ای برای رسیدن به بی‌راهه‌ها قرار می‌دهد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بنابراین، نامزدهای انتخاباتی ممکن است ابتدا با نیت پاک و خالص و برای انجام وظیفه وارد صحنه رقابت شوند، ولی با اندکی غفلت، اسیر دام‌های گوناگون شیطان، مانند حرص برنده شدن در انتخابات و رسیدن به ریاست و مقام شوند و برای دست یابی به آن، کارهای ناپسندی از آنها سر بزند</w:t>
      </w:r>
      <w:r>
        <w:rPr>
          <w:rFonts w:eastAsia="IRNazanin" w:cs="IRNazanin"/>
          <w:color w:val="111111"/>
          <w:sz w:val="28"/>
          <w:szCs w:val="28"/>
          <w:rtl w:val="true"/>
          <w:lang w:bidi="fa-IR"/>
        </w:rPr>
        <w:t>.</w:t>
      </w:r>
    </w:p>
    <w:p>
      <w:pPr>
        <w:pStyle w:val="Heading3"/>
        <w:numPr>
          <w:ilvl w:val="2"/>
          <w:numId w:val="1"/>
        </w:numPr>
        <w:rPr/>
      </w:pPr>
      <w:bookmarkStart w:id="275" w:name="__RefHeading___Toc1399854_2035185390"/>
      <w:bookmarkStart w:id="276" w:name="_Toc108"/>
      <w:bookmarkEnd w:id="275"/>
      <w:r>
        <w:rPr/>
        <w:t>5</w:t>
      </w:r>
      <w:r>
        <w:rPr>
          <w:rtl w:val="true"/>
        </w:rPr>
        <w:t xml:space="preserve">. </w:t>
      </w:r>
      <w:r>
        <w:rPr>
          <w:rtl w:val="true"/>
        </w:rPr>
        <w:t>غفلت و ضعف بینش سیاسی</w:t>
      </w:r>
      <w:bookmarkEnd w:id="27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یکی از مهم‌ترین ریشه‌های تبلیغات غیراخلاقی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به معنای بی‌خبری از شرایط و بی‌توجهی نسبت به واقعیت‌های پیرامون، صفت‌ها، کردار خود و آیات حق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بی‌گمان، غفلت، یکی از </w:t>
      </w:r>
    </w:p>
    <w:p>
      <w:pPr>
        <w:pStyle w:val="BookText"/>
        <w:rPr/>
      </w:pPr>
      <w:r>
        <w:rPr>
          <w:rFonts w:ascii="IRNazanin" w:hAnsi="IRNazanin" w:eastAsia="IRNazanin"/>
          <w:color w:val="111111"/>
          <w:sz w:val="28"/>
          <w:sz w:val="28"/>
          <w:szCs w:val="28"/>
          <w:rtl w:val="true"/>
          <w:lang w:bidi="fa-IR"/>
        </w:rPr>
        <w:t>عوامل اصلی نابودی فرد و اجتماع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خطری است که هر لحظه ممکن است دامان انسان را بگیرد و او را به کام نیستی فرو برد و کوشش سالیان درازش را در یک لحظه بر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تاریخ نشان می‌دهد، همه رخ‌دادهای تلخ و ناگوار، مانند شکست حضرت علی علیه‌السلام در جنگ صفین، ایجاد غایله نهروان و شهادت آن حضرت به دست خوارج،  تحمیل صلح بر امام حسن مجتبی علیه‌السلام، واقعه غم‌بار عاشورا و شهادت امام حسین علیه‌السلام، همگی بر اثر غفلت و دوری از خدا و بی‌توجهی مردم آن زمان به امور اجتماعی و سیاسی‌شان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عالمان اخلاق، در آثارشان به موضوع غفلت و ذکر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نقطه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درباره عواملی سخن گفته‌اند که می‌تواند پرده‌های غفلت را کنار زند و انسان را از خواب غفلت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آیه‌ها و روایت‌های بسیاری، غفلت را ناپسند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میان آنها، به بیان یک آیه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 لَهُمْ قُلُوبٌ لایَفْقَهُونَ بِها وَ لَهُمْ أَعْیُنٌ لایُبْصِرُونَ بِها وَ لَهُمْ آذانٌ لایَسْمَعُونَ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گروه بسیاری از جن و انس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دارند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نمی‌کنند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 چشمانی که با آن نمی‌بینند و گوش‌هایی که با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چهارپایانند، بلکه گمراه‌تر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گفته شد، غفلت تنها بی‌توجهی به امور اخلاقی نیست، بلکه بی‌خبری از شرایط اجتماعی و ضعف بینش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بیگانگی با اوضاع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احوال سیاسی، ناآگاهی از منطق حاکم بر روابط بین‌الملل، نشناختن دوست و دشمن، تشخیص ندادن مصالح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مصداق‌های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 از این واقعیت‌ها و موضع‌گیری نادرست در برابر آنها، خطر بزرگی  است که خوش‌بختی فردی و جمعی و دنیوی و اخروی انسان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نامزد یا نامزدهایی که دچار غفلت شده و حضور خدا را در زندگی خویش فراموش کرده‌اند و او را ناظر بر رفتار خود نمی‌دانند یا نامزدهایی که نسبت به شرایط حساس سیاسی و اجتماعی زمانه خود، آگاهی کافی و درستی ندارند، برای برنده شدن در انتخابات و رسیدن به پست و مقام، از هر ابزار و وسیله نامشروعی از جمله تبلیغات غیراخلاقی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نه تنها نمی‌توانند به منافع ملی و سرنوشت جامعه‌شان توجه داشته باشند و به وظایف دینی و اخلاقی خویش در برابر دیگر نامزدها، رأی‌دهندگان و برادران دینی خود عمل کنند، بلکه حتی ممکن است برای آسیب‌رساندن به رقیبان دیگر، آگاهانه یا ناآگاهانه، بازیچه دشمن شوند و به دین و ملت خود هم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روزهای انتخابات که دشمنان کشور و ملت با تمام نیرو و امکانات بسیج می‌شوند و در پی تحمیل مهره‌های خود و کنار زدن نیروهای دین‌دار و متعهد مردمی برمی‌آیند، غفلت‌زدایی و بیداری و هوشیاری بیش از هر چیزی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تنها انسان آگاه، موقعیت‌شناس و مسئول است که در دام اهریمن گرفتار نمی‌شود و برای دست‌یابی به منافع شخصی، جناحی، قومی و منطقه‌ای، منافع ملی را قربانی نمی‌کند</w:t>
      </w:r>
      <w:r>
        <w:rPr>
          <w:rFonts w:eastAsia="IRNazanin" w:cs="IRNazanin"/>
          <w:color w:val="111111"/>
          <w:sz w:val="28"/>
          <w:szCs w:val="28"/>
          <w:rtl w:val="true"/>
          <w:lang w:bidi="fa-IR"/>
        </w:rPr>
        <w:t xml:space="preserve">. </w:t>
      </w:r>
      <w:bookmarkStart w:id="277" w:name="pg4740_28439"/>
    </w:p>
    <w:p>
      <w:pPr>
        <w:pStyle w:val="Heading3"/>
        <w:numPr>
          <w:ilvl w:val="2"/>
          <w:numId w:val="1"/>
        </w:numPr>
        <w:rPr/>
      </w:pPr>
      <w:bookmarkStart w:id="278" w:name="__RefHeading___Toc1399856_2035185390"/>
      <w:bookmarkStart w:id="279" w:name="_Toc109"/>
      <w:bookmarkEnd w:id="277"/>
      <w:bookmarkEnd w:id="278"/>
      <w:r>
        <w:rPr/>
        <w:t>6</w:t>
      </w:r>
      <w:r>
        <w:rPr>
          <w:rtl w:val="true"/>
        </w:rPr>
        <w:t xml:space="preserve"> . </w:t>
      </w:r>
      <w:r>
        <w:rPr>
          <w:rtl w:val="true"/>
        </w:rPr>
        <w:t>خودپسندی</w:t>
      </w:r>
      <w:bookmarkEnd w:id="279"/>
    </w:p>
    <w:p>
      <w:pPr>
        <w:pStyle w:val="BookText"/>
        <w:rPr/>
      </w:pPr>
      <w:r>
        <w:rPr>
          <w:rFonts w:ascii="IRNazanin" w:hAnsi="IRNazanin" w:eastAsia="IRNazanin"/>
          <w:color w:val="111111"/>
          <w:sz w:val="28"/>
          <w:sz w:val="28"/>
          <w:szCs w:val="28"/>
          <w:rtl w:val="true"/>
          <w:lang w:bidi="fa-IR"/>
        </w:rPr>
        <w:t>یکی دیگر از ریشه‌های تبلیغات غیراخلاقی، رقابت‌ناپذیری نامزدها است که ناشی از صفت ناپسند خودبینی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خودبینی آن است که انسان رفتار نیک خود را بزرگ شمارد و گناهان و کاستی‌هایش را ناچیز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یکی از رذایل اخلاقی و سرمنشأ بسیاری از فسادهای اخلاقی دیگر از جمله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عَلِمَ أَنَّ الذَّنْبَ خَیْرٌ لِلْمُؤْمِنِ مِنَ الْعُجْبِ وَ لَوْ لا ذلِکَ مَا ابْتُلِیَ مُؤْمِنٌ بِذَنْبٍ أَبَدا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خداوند می‌داند که گناه برای مؤمن بهتر است از خودپسندی و اگر جز این بود، او را به هیچ گناهی دچار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مؤمن را به گناه مبتلا می‌کند تا گرفتار خودپسندی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علی علیه‌السلام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الْعُجْبُ هَلَکَ؛ کسی که گرفتار خودپسندی شود، هلاک می‌شود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آن است که انسان، خود را برتر از دیگران بپندارد و بر دیگران فخر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ثمره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تصور کند دارای کمالات است، دچار خودپسندی می‌شود و چون می‌پندارد دیگران آن کمالات را ندارند، احساس برتری و تقدم می‌کند و خویشتن را به دلیل این کمالات خیالی، بزرگ و برتر از دیگران می‌شمارد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کبر نیز مانند حسد، غفلت، کینه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فرومایگی‌های اخلاقی و از مهلکات دین و دنیای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w:t>
      </w:r>
    </w:p>
    <w:p>
      <w:pPr>
        <w:pStyle w:val="BookText"/>
        <w:rPr/>
      </w:pPr>
      <w:r>
        <w:rPr>
          <w:rFonts w:ascii="IRNazanin" w:hAnsi="IRNazanin" w:eastAsia="IRNazanin"/>
          <w:color w:val="111111"/>
          <w:sz w:val="28"/>
          <w:sz w:val="28"/>
          <w:szCs w:val="28"/>
          <w:rtl w:val="true"/>
          <w:lang w:bidi="fa-IR"/>
        </w:rPr>
        <w:t>بر دلالت برخی آیات قرآن و روایات معصومین علیهم‌السلام، نخستین منشأ گناه در برابر فرمان الهی، خودبینی بود که سبب کفر ابلیس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سجده و خضوع کنید، همگی سجده کردند جز ابلیس که سر باز زد و تکبر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دلیل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بِما کانَ مِنْ فِعْلِ اللّهِ بِإِبْلِیسَ إِذْ أَحْبَطَ عَمَلَهُ الطَّوِیلَ وَ جَهْدَهُ الْجَهِیدَ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کِبْرِ ساعَةٍ واحِدَةٍ فَمَنْ ذا بَعْدَ إِبْلِیسَ یَسْلَمُ عَلَی اللّهِ بِمِثْلِ مَعْصِیَتِهِ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کاری که خدا با ابلیس کرد، عبرت بگیرید؛ زیرا اعمال طولانی و کوشش‌های فراوان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عبادت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ساعتی تکبر،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پس از ابلیس، همان گناه را مرتکب شود، ولی سالم بماند؟</w:t>
      </w:r>
    </w:p>
    <w:p>
      <w:pPr>
        <w:pStyle w:val="BookText"/>
        <w:rPr/>
      </w:pP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 الْکِبْرَ فَإِنَّهُ رَأْسُ الطُّغْیانِ وَ مَعْصِیَةُ الرَّحْمنِ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تکبر بپرهیزید که سرآغاز طغیان‌ها و نافرمانی خداوند رحمان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خودپسند، خود را یگانه می‌پندارد و هیچ کس را هم‌شأن خویش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خود را سزاوار هر پست و مقامی می‌داند و دیگران را کوچک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می‌پندارد برای به دست گرفتن منصب و مقام، او بهترین است و در نتیجه، برای هیچ‌کس، حق رقابت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280" w:name="pg4740_28441"/>
    </w:p>
    <w:p>
      <w:pPr>
        <w:pStyle w:val="BookText"/>
        <w:rPr/>
      </w:pPr>
      <w:bookmarkEnd w:id="280"/>
      <w:r>
        <w:rPr>
          <w:rFonts w:ascii="IRNazanin" w:hAnsi="IRNazanin" w:eastAsia="IRNazanin"/>
          <w:color w:val="111111"/>
          <w:sz w:val="28"/>
          <w:sz w:val="28"/>
          <w:szCs w:val="28"/>
          <w:rtl w:val="true"/>
          <w:lang w:bidi="fa-IR"/>
        </w:rPr>
        <w:t>از آنجا که نمی‌تواند دیگران را هم‌شأن خود یا برتر از خویش ببیند، رقابت با  آنها را تحمل نمی‌کند و از راه‌های مشروع و نامشروع می‌کوشد رقیبان را از صحنه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اثبات برتری خویش، دیگران را تخریب می‌کند و تبلیغات غیراخلاقی را ناپسند نمی‌شمارد</w:t>
      </w:r>
      <w:r>
        <w:rPr>
          <w:rFonts w:eastAsia="IRNazanin" w:cs="IRNazanin"/>
          <w:color w:val="111111"/>
          <w:sz w:val="28"/>
          <w:szCs w:val="28"/>
          <w:rtl w:val="true"/>
          <w:lang w:bidi="fa-IR"/>
        </w:rPr>
        <w:t>.</w:t>
      </w:r>
    </w:p>
    <w:p>
      <w:pPr>
        <w:pStyle w:val="Heading3"/>
        <w:numPr>
          <w:ilvl w:val="2"/>
          <w:numId w:val="1"/>
        </w:numPr>
        <w:rPr/>
      </w:pPr>
      <w:bookmarkStart w:id="281" w:name="__RefHeading___Toc1399858_2035185390"/>
      <w:bookmarkStart w:id="282" w:name="_Toc110"/>
      <w:bookmarkEnd w:id="281"/>
      <w:r>
        <w:rPr/>
        <w:t>7</w:t>
      </w:r>
      <w:r>
        <w:rPr>
          <w:rtl w:val="true"/>
        </w:rPr>
        <w:t xml:space="preserve">. </w:t>
      </w:r>
      <w:r>
        <w:rPr>
          <w:rtl w:val="true"/>
        </w:rPr>
        <w:t>عصبیت و تعصب</w:t>
      </w:r>
      <w:bookmarkEnd w:id="282"/>
    </w:p>
    <w:p>
      <w:pPr>
        <w:pStyle w:val="BookText"/>
        <w:rPr/>
      </w:pPr>
      <w:r>
        <w:rPr>
          <w:rFonts w:ascii="IRNazanin" w:hAnsi="IRNazanin" w:eastAsia="IRNazanin"/>
          <w:color w:val="111111"/>
          <w:sz w:val="28"/>
          <w:sz w:val="28"/>
          <w:szCs w:val="28"/>
          <w:rtl w:val="true"/>
          <w:lang w:bidi="fa-IR"/>
        </w:rPr>
        <w:t>تعصب و عصبیت، با واژه عصبه هم‌خانواده است که بر هم‌بستگی خونی میان خویشاوندان پدری دلالت می‌کند و به نوعی هم‌بستگی قبیله‌ای اشاره 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خلدون</w:t>
      </w:r>
      <w:r>
        <w:rPr>
          <w:rFonts w:ascii="IRNazanin" w:hAnsi="IRNazanin" w:eastAsia="IRNazanin"/>
          <w:color w:val="111111"/>
          <w:sz w:val="28"/>
          <w:sz w:val="28"/>
          <w:szCs w:val="28"/>
          <w:rtl w:val="true"/>
          <w:lang w:bidi="fa-IR"/>
        </w:rPr>
        <w:t>، دانشمند و تاریخ‌دان عرب بر این باور است که عصبیت یا هم‌بستگی قبیله‌ای، عامل مهمی در تاریخ سیاسی جوامع بشری به ویژه جوامع اسلامی و عربی بوده و در پیدایش و سرنگونی حکومت‌ها نقش بسیار مهمی داشته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او، عصبیت‌ها و حمایت‌های کورکورانه قومی و قبیله‌ای، عامل بسیاری از جنگ‌های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هر قوم و قبیله‌ای که احساس می‌کردند می‌توانند قدرت را به دست بگیرند و حکومتی تشکیل دهند، برای به دست آوردن آن، به جنگ و درگیری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قبیله‌ای که عصبیت آن ضعیف بود، نابود می‌گشت و قبیله‌ای که هم‌بستگی خونی در میان اعضای آن نیرومند بود،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عصبیت، ناشی از زندگی قبیله‌ای بود و در میان عشایر و روستانشینان، بیشتر به چشم می‌آمد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شهرهای بزرگ، بر اثر زندگی شهری، هم‌بستگی قبیله‌ای و پیوند خونی آن‌گونه که در گذشته مورد توجه بود، دیگر وجود ندارد، ولی به جای آن،  گونه‌های دیگری از هم‌بستگی، مانند خواسته‌های گروهی، طبقاتی، هم‌ولایتی، هم‌شهری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 که دقیقا همان کارکردهای عصبیت قبیله‌ای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اخلاق، بر این باورند که تعصب یا عصبیت، یکی از فرومایگی‌های اخلاقی است و یکی از پی‌آمدهای نامطلوب آن، دفاع به ناحق و حمایت کردن کورکورانه از وابستگان و خویشاوندان است؛ چه تعلق دینی باشد یا ملی، حزبی باشد یا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ناپسند بوده و منشأ بسیاری از فسادهای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اخلاق معتقدند اگر تعصب برای غلبه خود، بستگان، هم‌مسلکان، هم‌حزبی‌ها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ناپسند است، ولی اظهار حق و گسترش حقیقت، تعصب شمرده نمی‌شود؛ زیرا در آن صورت، انسان پیرو حق، حتی اگر حق با دشمنش باشد، آن را می‌پذیرد و لج‌بازی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عصبیت‌هایی که از انسان سر می‌زند، اگر تنها برای اظهار و غلبه حق باشد، از فضایل اخلاقی به شمار می‌آید و بخشی از اخلاق انبیا و امامان معصوم علیهم‌السلام است و اگر عصبیت انسان، ناشی از نفسانیت، منافع قومی، جناح‌بندی و گروه‌گرایی باشد، در واقع، عصبیت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از رسول خدا صلی‌الله‌علیه‌و‌آله نقل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فِی قَلْبِهِ حَبَّةٌ مِنْ خَرْدِلٍ مِنْ عَصَبِیَّةٍ بَعَثَهُ اللّهُ یَوْمَ الْقِیامَةِ مَعَ أَعْرابِ الْجاهِلِیَّةِ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کسی که ذره‌ای عصبیت در دلش باشد، خداوند در روز قیامت، او را با اعراب جاهلی محشور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از امام صادق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تَعَصَّبَ أَوْ تُعُصِّبَ لَهُ فَقَدْ خَلَعَ رِبْقَ الْإِیمانِ مِنْ عُنُقِهِ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کسی که تعصب ورزد یا دیگران برای او تعصب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آن کار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رشته ایمان را از گردن خود باز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یکی از ریشه‌های تبلیغات غیراخلاقی، عصبیت است که شکل‌های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در عرصه انتخابات، بیشتر در قالب تعصب‌های گروهی، منافع جناحی و قومی، مسائل منطقه‌ای و محلی و امثال آن بازتاب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نامزدها و هوادارانشان، به این بیماری اخلاقی دچار شوند، تنها به این می‌اندیشند که حزب، قوم، گروه و شهر و محله‌شان، از هر راه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تخریب شخصیت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مهم نیست که این نامزد چه برنامه‌هایی دارد و از چه توانایی و تخصصی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شایستگی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 است برای رسیدن به پیروزی، به هر کار ناپسندی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تعصب به موضوع بنگرد و به تحلیل آن بپردازد، افراد شایسته‌ای را به آن مقام خواهد گمارد و جلو ورود افراد ناشایسته را خواهد گرفت و زمینه شایسته‌سالاری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اساسی جامعه ایرانی در طول تاریخ این است که قدرت و حکومت در دست افراد ناشایست قرار داشته و مهم‌ترین عامل به قدرت رسیدن آنان نیز عصبیت‌های کور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نقش </w:t>
      </w:r>
      <w:bookmarkStart w:id="283" w:name="pg4740_28444"/>
    </w:p>
    <w:p>
      <w:pPr>
        <w:pStyle w:val="BookText"/>
        <w:rPr/>
      </w:pPr>
      <w:bookmarkEnd w:id="283"/>
      <w:r>
        <w:rPr>
          <w:rFonts w:ascii="IRNazanin" w:hAnsi="IRNazanin" w:eastAsia="IRNazanin"/>
          <w:color w:val="111111"/>
          <w:sz w:val="28"/>
          <w:sz w:val="28"/>
          <w:szCs w:val="28"/>
          <w:rtl w:val="true"/>
          <w:lang w:bidi="fa-IR"/>
        </w:rPr>
        <w:t>استعمار را در چند قرن اخیر نیز نمی‌توان نادیده گرفت که همواره با دامن زدن به تعصب‌هایجاهلی‌کوشیده‌اند مهره‌های دست نشانده خود را به قدرت برسانند و نیروهای متعهد و دل‌سوز مردمی را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نامزدها و اطرافیان آنها و مهم‌تر از همه، رأی‌دهندگان، از هرگونه عصبیت و تعصبی دوری جویند تا زمینه برای برگزاری انتخابات سالم و گزینش افراد شایسته فراهم شود</w:t>
      </w:r>
      <w:r>
        <w:rPr>
          <w:rFonts w:eastAsia="IRNazanin" w:cs="IRNazanin"/>
          <w:color w:val="111111"/>
          <w:sz w:val="28"/>
          <w:szCs w:val="28"/>
          <w:rtl w:val="true"/>
          <w:lang w:bidi="fa-IR"/>
        </w:rPr>
        <w:t>.</w:t>
      </w:r>
    </w:p>
    <w:p>
      <w:pPr>
        <w:pStyle w:val="Heading3"/>
        <w:numPr>
          <w:ilvl w:val="2"/>
          <w:numId w:val="1"/>
        </w:numPr>
        <w:rPr/>
      </w:pPr>
      <w:bookmarkStart w:id="284" w:name="__RefHeading___Toc1399860_2035185390"/>
      <w:bookmarkStart w:id="285" w:name="_Toc111"/>
      <w:bookmarkEnd w:id="284"/>
      <w:r>
        <w:rPr/>
        <w:t>8</w:t>
      </w:r>
      <w:r>
        <w:rPr>
          <w:rtl w:val="true"/>
        </w:rPr>
        <w:t xml:space="preserve"> . </w:t>
      </w:r>
      <w:r>
        <w:rPr>
          <w:rtl w:val="true"/>
        </w:rPr>
        <w:t>ضعف فرهنگ انتخاباتی</w:t>
      </w:r>
      <w:bookmarkEnd w:id="285"/>
    </w:p>
    <w:p>
      <w:pPr>
        <w:pStyle w:val="BookText"/>
        <w:rPr/>
      </w:pPr>
      <w:r>
        <w:rPr>
          <w:rFonts w:ascii="IRNazanin" w:hAnsi="IRNazanin" w:eastAsia="IRNazanin"/>
          <w:color w:val="111111"/>
          <w:sz w:val="28"/>
          <w:sz w:val="28"/>
          <w:szCs w:val="28"/>
          <w:rtl w:val="true"/>
          <w:lang w:bidi="fa-IR"/>
        </w:rPr>
        <w:t>یکی دیگر از ریشه‌های تبلیغات غیراخلاقی، ضعف فرهنگ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مقوله ویژه‌ای است که بیان تعریفی جامع درباره آن دشوار به نظر می‌رسد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کروبر</w:t>
      </w:r>
      <w:r>
        <w:rPr>
          <w:rStyle w:val="FootnoteAnchor"/>
          <w:rtl w:val="true"/>
        </w:rPr>
        <w:footnoteReference w:id="84"/>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کلاکهون،</w:t>
      </w:r>
      <w:r>
        <w:rPr>
          <w:rStyle w:val="FootnoteAnchor"/>
          <w:rtl w:val="true"/>
        </w:rPr>
        <w:footnoteReference w:id="85"/>
      </w:r>
      <w:r>
        <w:rPr>
          <w:rFonts w:ascii="IRNazanin" w:hAnsi="IRNazanin" w:eastAsia="IRNazanin"/>
          <w:color w:val="111111"/>
          <w:sz w:val="28"/>
          <w:sz w:val="28"/>
          <w:szCs w:val="28"/>
          <w:rtl w:val="true"/>
          <w:lang w:bidi="fa-IR"/>
        </w:rPr>
        <w:t xml:space="preserve">دو انسان‌شناس امریکایی، در کتاب </w:t>
      </w:r>
      <w:r>
        <w:rPr>
          <w:rFonts w:ascii="IRNazanin" w:hAnsi="IRNazanin" w:eastAsia="IRNazanin"/>
          <w:i/>
          <w:i/>
          <w:iCs/>
          <w:color w:val="111111"/>
          <w:sz w:val="28"/>
          <w:sz w:val="28"/>
          <w:szCs w:val="28"/>
          <w:rtl w:val="true"/>
          <w:lang w:bidi="fa-IR"/>
        </w:rPr>
        <w:t>فرهنگ،مروری انتقادی بر مفاهیم و تعریف ها،</w:t>
      </w:r>
      <w:r>
        <w:rPr>
          <w:rStyle w:val="FootnoteAnchor"/>
          <w:rtl w:val="true"/>
        </w:rPr>
        <w:footnoteReference w:id="86"/>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درباره فرهنگ گردآورده‌اند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از آنجا که در این نوشتار نمی‌توان به همه تعریف‌ها پرداخت، به یک تعریف بسنده می‌کنیم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عبارت از نظام مشترکی از باورها، ارزش‌ها، رسم‌ها، رفتارها و مصنوعاتی است که اعضای جامعه در تطبیق با جهانشان و در رابطه با یکدیگر به کار می‌برند و از راه آموزش، از نسلی به نسل دیگر انتقال می‌یابد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این تعریف، نه تنها الگوهای رفتار، بلکه الگوهای اندیشه، مصنوعات و مهارت‌ها و فنونی را دربرمی‌گیرد که در ساخت این مصنوعات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فرهنگ شامل همه اموری می‌شود که از راه وراثت اجتماعی یا جامعه‌پذیری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همه شناخت‌ها،  اندیشه‌ها، رفتارها، ارزش‌ها، هنجارها، اختراعات و مصنوعات بشری، اعم از مادی و معنوی، در دایره فرهنگ قرار می‌گیرند، ولی امور اکتسابی که از راه وراثت زیستی به دست می‌آید، از دایره این تعریف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تعریف برای ما اهمیت دارد و جان‌مایه و روح فرهنگ را تشکیل می‌دهد، شناخت‌ها، باورها، ارزش‌ها و هنجارهاست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انتخاباتی، عبارت است از فلسفه، ارزش‌ها، اخلاقیات و هنجارهای حاکم بر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فلسفه انتخابات، آن بینش و فلسفه سیاسی است که انتخابات بر مبنای آن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دینی اسلام، اصل مشورت از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 فإذا عَزَمْتَ فَتَوَکَّلْ عَلَی‌اللّهِ؛ در کارها با آنها مشورت کن، و هنگامی که تصمیم گرفتی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ارزش‌ها و هنجارها، نظام اخلاقی و حقوقی جامعه است که همه نامزدها و هواداران آنها موظفند رفتار خود را برمبنای آن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ضعف فرهنگ انتخاباتی عبارت است از ناتوانی در فرهنگ‌پذیری و درونی کردن همه‌جانبه، هماهنگ و یک‌پارچه فلسفه، ارزش‌ها و هنجارهای فرهنگی انتخابات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فرهنگ انتخاباتی، نوعی پس‌ماندگی فرهنگی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نظریه تأخر فرهنگی، هنگامی که برخی عناصر فرهنگی یک جامعه </w:t>
      </w:r>
    </w:p>
    <w:p>
      <w:pPr>
        <w:pStyle w:val="BookText"/>
        <w:rPr/>
      </w:pPr>
      <w:r>
        <w:rPr>
          <w:rFonts w:ascii="IRNazanin" w:hAnsi="IRNazanin" w:eastAsia="IRNazanin"/>
          <w:color w:val="111111"/>
          <w:sz w:val="28"/>
          <w:sz w:val="28"/>
          <w:szCs w:val="28"/>
          <w:rtl w:val="true"/>
          <w:lang w:bidi="fa-IR"/>
        </w:rPr>
        <w:t>دگرگون شود، به ناگزیر، تناسبی که میان آن عنصر و دیگر عنصرها برقرار است، از میان می‌رود و در نتیجه، تأخر فرهنگی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فرهنگی، به عقب ماندن نسبی یک عنصر فرهنگی از عنصر فرهنگی دیگر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ورود اتومبیل در شهرهای سنتی که کوچه‌ها و خیابان‌های آن برای ماشین طراحی نشده است، سبب این‌گونه ناهماهنگی و  برهم خوردن توازن میان عنصرهای فرهنگی می‌شود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نمونه دیگر تأخر فرهنگ آن است که بخش مادی یک عنصر فرهنگی در جامعه‌ای اشاعه یابد، ولی جامعه، بخش معنوی همان عنصر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حضور فیزیکی ماشین تقریباً در هر جامعه‌ای به راحتی پذیرفته می‌شود، ولی فرهنگ ترافیک و رانندگی که بخش غیرمادی آن است، معمولاً دیرتر از خود ماشین در جامعه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فرهنگ ترافیک و رانندگی، دچار پس‌ماندگی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فرهنگ انتخابات نیز ماجرا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بخشی از فلسفه، ارزش‌ها و هنجارهای آن پذیرفته شود و مبنای عمل قرار گیرد و برخی دیگر از آنها رد شود، دچار ضعف یا عقب‌ماندگی فرهنگی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تبلیغات غیراخلاقی در انتخابات روی می‌آورند، یا از ارزش‌ها و هنجارها و قوانین حاکم بر انتخابات بی‌خبرند یا به فلسفه سیاسی که مبنا و مدار آن است، بی‌اعتقادند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6" w:name="pg4740_28447"/>
    </w:p>
    <w:p>
      <w:pPr>
        <w:pStyle w:val="Heading2"/>
        <w:numPr>
          <w:ilvl w:val="1"/>
          <w:numId w:val="1"/>
        </w:numPr>
        <w:rPr/>
      </w:pPr>
      <w:bookmarkStart w:id="287" w:name="__RefHeading___Toc1399862_2035185390"/>
      <w:bookmarkStart w:id="288" w:name="_Toc112"/>
      <w:bookmarkEnd w:id="286"/>
      <w:bookmarkEnd w:id="287"/>
      <w:r>
        <w:rPr>
          <w:rtl w:val="true"/>
        </w:rPr>
        <w:t>فصل پنجم</w:t>
      </w:r>
      <w:r>
        <w:rPr>
          <w:rtl w:val="true"/>
        </w:rPr>
        <w:t>:</w:t>
      </w:r>
      <w:r>
        <w:rPr>
          <w:rtl w:val="true"/>
        </w:rPr>
        <w:t>پی‌آمدهای تبلیغات غیراخلاقی و شیوه‌های بهبود آن</w:t>
      </w:r>
      <w:bookmarkEnd w:id="288"/>
    </w:p>
    <w:p>
      <w:pPr>
        <w:pStyle w:val="Heading3"/>
        <w:numPr>
          <w:ilvl w:val="2"/>
          <w:numId w:val="1"/>
        </w:numPr>
        <w:rPr/>
      </w:pPr>
      <w:bookmarkStart w:id="289" w:name="__RefHeading___Toc1399864_2035185390"/>
      <w:bookmarkStart w:id="290" w:name="_Toc113"/>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تبلیغات غیراخلاقی در انتخابات، پی‌آمدهای سیاسی و اجتماعی فراوانی دارد که به برخی از مهم‌ترین آنها اشاره می‌شود</w:t>
      </w:r>
      <w:r>
        <w:rPr>
          <w:rFonts w:eastAsia="IRNazanin" w:cs="IRNazanin"/>
          <w:color w:val="111111"/>
          <w:sz w:val="28"/>
          <w:szCs w:val="28"/>
          <w:rtl w:val="true"/>
          <w:lang w:bidi="fa-IR"/>
        </w:rPr>
        <w:t>:</w:t>
      </w:r>
    </w:p>
    <w:p>
      <w:pPr>
        <w:pStyle w:val="Heading3"/>
        <w:numPr>
          <w:ilvl w:val="2"/>
          <w:numId w:val="1"/>
        </w:numPr>
        <w:rPr/>
      </w:pPr>
      <w:bookmarkStart w:id="291" w:name="__RefHeading___Toc1399866_2035185390"/>
      <w:bookmarkStart w:id="292" w:name="_Toc114"/>
      <w:bookmarkEnd w:id="291"/>
      <w:r>
        <w:rPr/>
        <w:t>1</w:t>
      </w:r>
      <w:r>
        <w:rPr>
          <w:rtl w:val="true"/>
        </w:rPr>
        <w:t xml:space="preserve">. </w:t>
      </w:r>
      <w:r>
        <w:rPr>
          <w:rtl w:val="true"/>
        </w:rPr>
        <w:t>پی‌آمدهای تبلیغات غیراخلاقی</w:t>
      </w:r>
      <w:bookmarkEnd w:id="292"/>
    </w:p>
    <w:p>
      <w:pPr>
        <w:pStyle w:val="Heading4"/>
        <w:numPr>
          <w:ilvl w:val="3"/>
          <w:numId w:val="1"/>
        </w:numPr>
        <w:rPr/>
      </w:pPr>
      <w:bookmarkStart w:id="293" w:name="__RefHeading___Toc1399868_2035185390"/>
      <w:bookmarkStart w:id="294" w:name="_Toc115"/>
      <w:bookmarkEnd w:id="293"/>
      <w:r>
        <w:rPr>
          <w:rtl w:val="true"/>
        </w:rPr>
        <w:t>الف</w:t>
      </w:r>
      <w:r>
        <w:rPr>
          <w:rtl w:val="true"/>
        </w:rPr>
        <w:t xml:space="preserve">) </w:t>
      </w:r>
      <w:r>
        <w:rPr>
          <w:rtl w:val="true"/>
        </w:rPr>
        <w:t>کاهش اعتماد عمومی نسبت به حکومت</w:t>
      </w:r>
      <w:bookmarkEnd w:id="29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مهم‌ترین بخش سرمایه اجتماعی</w:t>
      </w:r>
      <w:r>
        <w:rPr>
          <w:rStyle w:val="FootnoteAnchor"/>
          <w:rtl w:val="true"/>
        </w:rPr>
        <w:footnoteReference w:id="90"/>
      </w:r>
      <w:r>
        <w:rPr>
          <w:rFonts w:ascii="IRNazanin" w:hAnsi="IRNazanin" w:eastAsia="IRNazanin"/>
          <w:color w:val="111111"/>
          <w:sz w:val="28"/>
          <w:sz w:val="28"/>
          <w:szCs w:val="28"/>
          <w:rtl w:val="true"/>
          <w:lang w:bidi="fa-IR"/>
        </w:rPr>
        <w:t>جوامع انسانی است که بنیاد اساسی تشکیل جوامع بشری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هیچ‌گونه اعتمادی در کار نباشد، امکان تداوم نظام اجتماعی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در بازار، میان تاجران و بازاریان اعتماد وجود نداشته باشد، نظام اقتصادی بازار از هم می‌پاشد و هیچ معامله‌ای صورت نخواهد گرفت، در جهان سیاست نیز اگر مردم به نظام و حاکمان سیاسی خود اعتماد نداشته باشند، از قوانین آن پیروی نمی‌کنند و در مسائل مهم مربوط به سرنوشت آن نظام، مانند انتخابات و دفاع از آن نیز مشارکت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bookmarkStart w:id="295" w:name="pg4740_28448"/>
    </w:p>
    <w:p>
      <w:pPr>
        <w:pStyle w:val="BookText"/>
        <w:rPr/>
      </w:pPr>
      <w:bookmarkEnd w:id="295"/>
      <w:r>
        <w:rPr>
          <w:rFonts w:ascii="IRNazanin" w:hAnsi="IRNazanin" w:eastAsia="IRNazanin"/>
          <w:color w:val="111111"/>
          <w:sz w:val="28"/>
          <w:sz w:val="28"/>
          <w:szCs w:val="28"/>
          <w:rtl w:val="true"/>
          <w:lang w:bidi="fa-IR"/>
        </w:rPr>
        <w:t>مواردی  که اعتماد کم می‌شود، ممکن است بر ضد آن نظام بشورند و آن را سرنگون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اجتماعی نیز اگر اعتماد وجود نداشته باشد، کل نظام اجتماعی از هم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در هر جامعه‌ای که خرده نظام‌های سیاسی، اقتصادی، فرهنگی و اجتماعی آن منظم کار می‌کند، میان مردم و حاکمان آن اعتماد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همکاری مردم ایران در انتخابات و رأی دادن به نامزدهای انتخاباتی، محصول اعتمادی است که آنان به نظام اسلامی و قوانین انتخاباتی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تداوم این اعتماد، مرهون پای‌بندی مسئولان نظام سیاسی به ارزش‌های فرهنگی، دینی، اخلاقی و قوانین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احساس کنند که نامزدها و هوادارانشان برای کسب قدرت، به نظام ارزشی و قانونی جامعه احترام نمی‌گذارند و از آن سرپیچی می‌کنند و آن را در قالب تبلیغات غیراخلاقی نشان می‌دهند، نه تنها به آنها اعتماد نمی‌کنند، بلکه این وضعیت را به کل نظام تعمیم می‌دهند و به همه نظام بی‌اعتماد می‌شوند</w:t>
      </w:r>
      <w:r>
        <w:rPr>
          <w:rFonts w:eastAsia="IRNazanin" w:cs="IRNazanin"/>
          <w:color w:val="111111"/>
          <w:sz w:val="28"/>
          <w:szCs w:val="28"/>
          <w:rtl w:val="true"/>
          <w:lang w:bidi="fa-IR"/>
        </w:rPr>
        <w:t>.</w:t>
      </w:r>
    </w:p>
    <w:p>
      <w:pPr>
        <w:pStyle w:val="Heading4"/>
        <w:numPr>
          <w:ilvl w:val="3"/>
          <w:numId w:val="1"/>
        </w:numPr>
        <w:rPr/>
      </w:pPr>
      <w:bookmarkStart w:id="296" w:name="__RefHeading___Toc1399870_2035185390"/>
      <w:bookmarkStart w:id="297" w:name="_Toc116"/>
      <w:bookmarkEnd w:id="296"/>
      <w:r>
        <w:rPr>
          <w:rtl w:val="true"/>
        </w:rPr>
        <w:t>ب</w:t>
      </w:r>
      <w:r>
        <w:rPr>
          <w:rtl w:val="true"/>
        </w:rPr>
        <w:t xml:space="preserve">) </w:t>
      </w:r>
      <w:r>
        <w:rPr>
          <w:rtl w:val="true"/>
        </w:rPr>
        <w:t>تضعیف ارزش‌های دینی</w:t>
      </w:r>
      <w:bookmarkEnd w:id="2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مقدس اسلام در کنار احکام و دستورهای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بر اثر تغییر شرایط زندگی، دگرگون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از احکام اخلاقی ثابت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ارزش‌های دینی در این نوشتار، مجموعه ارزش‌ها و هنجارهای دینی، اعم از ثابت و متغیر است</w:t>
      </w:r>
      <w:r>
        <w:rPr>
          <w:rFonts w:eastAsia="IRNazanin" w:cs="IRNazanin"/>
          <w:color w:val="111111"/>
          <w:sz w:val="28"/>
          <w:szCs w:val="28"/>
          <w:rtl w:val="true"/>
          <w:lang w:bidi="fa-IR"/>
        </w:rPr>
        <w:t>.</w:t>
      </w:r>
      <w:r>
        <w:rPr>
          <w:rStyle w:val="FootnoteAnchor"/>
          <w:rtl w:val="true"/>
        </w:rPr>
        <w:footnoteReference w:id="91"/>
      </w:r>
      <w:bookmarkStart w:id="298" w:name="pg4740_28449"/>
    </w:p>
    <w:p>
      <w:pPr>
        <w:pStyle w:val="BookText"/>
        <w:rPr/>
      </w:pPr>
      <w:bookmarkEnd w:id="298"/>
      <w:r>
        <w:rPr>
          <w:rFonts w:ascii="IRNazanin" w:hAnsi="IRNazanin" w:eastAsia="IRNazanin"/>
          <w:color w:val="111111"/>
          <w:sz w:val="28"/>
          <w:sz w:val="28"/>
          <w:szCs w:val="28"/>
          <w:rtl w:val="true"/>
          <w:lang w:bidi="fa-IR"/>
        </w:rPr>
        <w:t>بنابراین، تضعیف ارزش‌های دینی به این معنا است که اعتقاد مردم به  ارزش‌های اخلاقی و هنجارهای فقهی و حقوقی برخاسته از دین، سست گشته است و با تشکیک  در این ارزش‌ها، نسبت به هنجارشکنی جسارت بیشتری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می‌بینند نامزدهای انتخاباتی که به عنوان نخبگان فکری، سیاسی و دینی مردم وارد صحنه رقابت می‌شوند و بسیاری از آنها، آن را انجام وظیفه شرعی می‌دانند، نسبت به ارزش‌های اخلاقی پای‌بند نیستند و هرجا منافعشان اقتضا کند، با تبلیغات منفی و غیراخلاقی، مانند تهمت، غیبت، استهزا و امثال آن، به تخریب دیگران می‌پردازند، به این ارزش‌ها و هنجارها بدبین می‌شوند و زمینه برای هنجارشکنی گسترده‌تر فراهم می‌شود</w:t>
      </w:r>
      <w:r>
        <w:rPr>
          <w:rFonts w:eastAsia="IRNazanin" w:cs="IRNazanin"/>
          <w:color w:val="111111"/>
          <w:sz w:val="28"/>
          <w:szCs w:val="28"/>
          <w:rtl w:val="true"/>
          <w:lang w:bidi="fa-IR"/>
        </w:rPr>
        <w:t>.</w:t>
      </w:r>
    </w:p>
    <w:p>
      <w:pPr>
        <w:pStyle w:val="Heading4"/>
        <w:numPr>
          <w:ilvl w:val="3"/>
          <w:numId w:val="1"/>
        </w:numPr>
        <w:rPr/>
      </w:pPr>
      <w:bookmarkStart w:id="299" w:name="__RefHeading___Toc1399872_2035185390"/>
      <w:bookmarkStart w:id="300" w:name="_Toc117"/>
      <w:bookmarkEnd w:id="299"/>
      <w:r>
        <w:rPr>
          <w:rtl w:val="true"/>
        </w:rPr>
        <w:t>ج</w:t>
      </w:r>
      <w:r>
        <w:rPr>
          <w:rtl w:val="true"/>
        </w:rPr>
        <w:t xml:space="preserve">) </w:t>
      </w:r>
      <w:r>
        <w:rPr>
          <w:rtl w:val="true"/>
        </w:rPr>
        <w:t>کاهش مقبولیت نظام و افزایش نارضایتی</w:t>
      </w:r>
      <w:bookmarkEnd w:id="3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نظام سیاسی، برای رسیدن به هدف‌های خود، افزون بر مشروعیت فلسفی و دینی، به مقبولیت اجتماعی یا مشروعیت جامعه‌شناختی 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w:t>
      </w:r>
      <w:r>
        <w:rPr>
          <w:rStyle w:val="FootnoteAnchor"/>
          <w:rtl w:val="true"/>
        </w:rPr>
        <w:footnoteReference w:id="92"/>
      </w:r>
      <w:r>
        <w:rPr>
          <w:rFonts w:ascii="IRNazanin" w:hAnsi="IRNazanin" w:eastAsia="IRNazanin"/>
          <w:color w:val="111111"/>
          <w:sz w:val="28"/>
          <w:sz w:val="28"/>
          <w:szCs w:val="28"/>
          <w:rtl w:val="true"/>
          <w:lang w:bidi="fa-IR"/>
        </w:rPr>
        <w:t>در علوم سیاسی و اجتماعی، دارای معانی گوناگونی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یک نظام یا اقتدار سیاسی به این نکته اشاره دارد که افراد زیر سلطه، آن را معتبر یا موجه می‌دانند و چنین اقتداری را قانونی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نظامی حق حکم‌رانی دارد و انتظار می‌رود مردم از قوانین و مقررات پیروی کنند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مشروعیت در فلسفه سیاسی و جامعه‌شناسی سیاسی، در دو </w:t>
      </w:r>
    </w:p>
    <w:p>
      <w:pPr>
        <w:pStyle w:val="BookText"/>
        <w:rPr/>
      </w:pPr>
      <w:r>
        <w:rPr>
          <w:rFonts w:ascii="IRNazanin" w:hAnsi="IRNazanin" w:eastAsia="IRNazanin"/>
          <w:color w:val="111111"/>
          <w:sz w:val="28"/>
          <w:sz w:val="28"/>
          <w:szCs w:val="28"/>
          <w:rtl w:val="true"/>
          <w:lang w:bidi="fa-IR"/>
        </w:rPr>
        <w:t>معنای متفاوت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سیاسی، مشروعیت به معنای حقانیت به کار می‌رود و به پرسش‌هایی از این دست پاسخ می‌دهد که حق حاکمیت از  آن چه کسی است؟ شرایط حاکم کدام است؟ آیا مقبولیت نیز جزو این شرایط است یا خیر؟ بدین ترتیب، در فلسفه سیاسی، سخن از حقانیت حاکم بر نظام حکومتی و قوانین آن است، ولی در جامعه‌شناسی سیاسی، مشروعیت به معنای مقبولیت است و به موضوع‌هایی چون کارآمدی، تداوم، مقبولیت و رضایت عمومی از حکومت،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از نظر منطقی، میان این دو نوع مشروعیت، رابطه عموم و خصوص من وجه برقرار است؛ یعنی اگر یک نظام سیاسی هم مقبولیت مردمی داشته و هم از حقانیت برخوردار باشد، به هر دو معنا مشروع است، ولی اگر حاکمیت و حاکم، مقبولیت مردمی نداشته باشد، ولی از حقانیت برخوردار باشد، تنها از نظر فلسفه سیاسی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حقانیت نداشته و تنها مقبولیت مردمی داشته باشد، فقط از مشروعیت جامعه‌شناختی برخوردار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وقتی ببینند که نخبگان سیاسی آنان به ارزش‌های اخلاقی پای‌بند نیستند و برای کسب قدرت و منزلت، به هر کار غیراخلاقی دست می‌زنند، از حکومت و نظام فاصله می‌گیرند و روز به روز، اعتماد و اطمینان خود را نسبت به دولت و حکومت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اعتماد مردم نسبت به حکومت کمتر شود، مقبولیت آن کاهش می‌یابد و هر چه مقبولیت آن کاهش </w:t>
      </w:r>
      <w:bookmarkStart w:id="301" w:name="pg4740_28451"/>
    </w:p>
    <w:p>
      <w:pPr>
        <w:pStyle w:val="BookText"/>
        <w:rPr/>
      </w:pPr>
      <w:bookmarkEnd w:id="301"/>
      <w:r>
        <w:rPr>
          <w:rFonts w:ascii="IRNazanin" w:hAnsi="IRNazanin" w:eastAsia="IRNazanin"/>
          <w:color w:val="111111"/>
          <w:sz w:val="28"/>
          <w:sz w:val="28"/>
          <w:szCs w:val="28"/>
          <w:rtl w:val="true"/>
          <w:lang w:bidi="fa-IR"/>
        </w:rPr>
        <w:t>یابد، مردم از تصمیم‌گیری‌ها بیشتر ناراضی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نامزدهای انتخاباتی که قرار است از راه انتخابات به مناصب سیاسی و ارکان حکومتی دست یابند، باید در برابر تبلیغات غیراخلاقی بسیار حساس باشند؛ زیرا در  صورت ارتکاب آن، مردم از آنان روی برمی‌گردانند و مقبولیت اجتماعی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اگر از حقانیت هم برخوردار باشند، از مقبولیت آنان کاسته می‌شود و در کارهای خود نیز موفق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قدر موفقیت آنان کمتر باشد، نارضایتی مردم افزایش خواهد یافت</w:t>
      </w:r>
      <w:r>
        <w:rPr>
          <w:rFonts w:eastAsia="IRNazanin" w:cs="IRNazanin"/>
          <w:color w:val="111111"/>
          <w:sz w:val="28"/>
          <w:szCs w:val="28"/>
          <w:rtl w:val="true"/>
          <w:lang w:bidi="fa-IR"/>
        </w:rPr>
        <w:t>.</w:t>
      </w:r>
    </w:p>
    <w:p>
      <w:pPr>
        <w:pStyle w:val="Heading4"/>
        <w:numPr>
          <w:ilvl w:val="3"/>
          <w:numId w:val="1"/>
        </w:numPr>
        <w:rPr/>
      </w:pPr>
      <w:bookmarkStart w:id="302" w:name="__RefHeading___Toc1399874_2035185390"/>
      <w:bookmarkStart w:id="303" w:name="_Toc118"/>
      <w:bookmarkEnd w:id="302"/>
      <w:r>
        <w:rPr>
          <w:rtl w:val="true"/>
        </w:rPr>
        <w:t>د</w:t>
      </w:r>
      <w:r>
        <w:rPr>
          <w:rtl w:val="true"/>
        </w:rPr>
        <w:t xml:space="preserve">) </w:t>
      </w:r>
      <w:r>
        <w:rPr>
          <w:rtl w:val="true"/>
        </w:rPr>
        <w:t>ایجاد و افزایش دشمنی</w:t>
      </w:r>
      <w:bookmarkEnd w:id="3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غیراخلاقی نامزدهای انتخاباتی گاهی سبب بدبینی و دودستگی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نامزدی بر ضد نامزد دیگری فعالیت کند، طبیعی است که احساسات و عواطف نامزدهای دیگر و هوادارانشان جریحه‌دار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میان آنها نسبت به وی و هوادارانش، نوعی بدبینی پدید می‌آید و برای جلوگیری از رسیدن وی به مناصب حکومتی، به بهانه دفاع از آبرو و حیثیت خود، به رویارویی با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دچار پراکندگی می‌شود و به جای رقابت سالم و سازنده که به مردم امکان می‌دهد تا نامزد اصلح را برگزینند، فضای انتخابات آلوده می‌شود و دودستگی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وضعیت با درایت و درستی کنترل نشود، ممکن است به آشوب‌های بزرگ اجتماعی و درگیری‌های خشونت‌بار فیزیکی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 آمدن چنین اوضاع و احوالی، اطراف نزاع و دعوا برای رسیدن به هدف خود که همان خرد کردن و تخریب شخصیت دیگری است، ممکن است به انواع </w:t>
      </w:r>
      <w:bookmarkStart w:id="304" w:name="pg4740_28452"/>
    </w:p>
    <w:p>
      <w:pPr>
        <w:pStyle w:val="BookText"/>
        <w:rPr/>
      </w:pPr>
      <w:bookmarkEnd w:id="304"/>
      <w:r>
        <w:rPr>
          <w:rFonts w:ascii="IRNazanin" w:hAnsi="IRNazanin" w:eastAsia="IRNazanin"/>
          <w:color w:val="111111"/>
          <w:sz w:val="28"/>
          <w:sz w:val="28"/>
          <w:szCs w:val="28"/>
          <w:rtl w:val="true"/>
          <w:lang w:bidi="fa-IR"/>
        </w:rPr>
        <w:t>معاصی و محرمات مانند دروغ، غیبت، تهمت، افشاگری و پرده‌دری، استهزا و تحقیر، بزرگ‌نمایی گناهان، اظهار شادی از لغزش‌ها و خطاهای رقیب، نادیده گرفتن حقوق شرعی و اخلاقی یکدیگر، درگیری فیزیکی و  ناسزاگویی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کارها، تشدید دشمنی و دوری آنها از یکدیگر است، به گونه‌ای که امکان هرگونه کنش متقابل و گفت‌وگو میان آنها از بین می‌رود و امیدی به اصلاح میان آنها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کلان اجتماعی، اگر همه مردم نسبت به هم دشمن باشند و حاضر به تعامل و کنار آمدن با یکدیگر نباشند، سامان زندگی اجتماعی از هم می‌گسلد و جامعه نابود می‌شود</w:t>
      </w:r>
      <w:r>
        <w:rPr>
          <w:rFonts w:eastAsia="IRNazanin" w:cs="IRNazanin"/>
          <w:color w:val="111111"/>
          <w:sz w:val="28"/>
          <w:szCs w:val="28"/>
          <w:rtl w:val="true"/>
          <w:lang w:bidi="fa-IR"/>
        </w:rPr>
        <w:t>.</w:t>
      </w:r>
    </w:p>
    <w:p>
      <w:pPr>
        <w:pStyle w:val="Heading4"/>
        <w:numPr>
          <w:ilvl w:val="3"/>
          <w:numId w:val="1"/>
        </w:numPr>
        <w:rPr/>
      </w:pPr>
      <w:bookmarkStart w:id="305" w:name="__RefHeading___Toc1399876_2035185390"/>
      <w:bookmarkStart w:id="306" w:name="_Toc119"/>
      <w:bookmarkEnd w:id="305"/>
      <w:r>
        <w:rPr>
          <w:rtl w:val="true"/>
        </w:rPr>
        <w:t>ه</w:t>
      </w:r>
      <w:r>
        <w:rPr>
          <w:rtl w:val="true"/>
        </w:rPr>
        <w:t xml:space="preserve">) </w:t>
      </w:r>
      <w:r>
        <w:rPr>
          <w:rtl w:val="true"/>
        </w:rPr>
        <w:t>ایجاد و افزایش حس انتقام‌جویی</w:t>
      </w:r>
      <w:bookmarkEnd w:id="3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غیراخلاقی سبب ایجاد و تشدید حس انتقام‌جویی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یا نامزدهایی که برنده انتخابات می‌شوند، با توجه به تبلیغات منفی دیگر نامزدها علیه آنان، ممکن است پس از رسیدن به سمت موردنظر، درصدد انتقام‌گیری از رقیبان برآیند و در حوزه کاری خود، به آنان فشار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نامزدهای شکست‌خورده در انتخابات نیز در دوره‌ای که رقیب یا رقیبان در سمتی سرگرم کار هستند، بی‌کار نمی‌نشینند و برای آرامش خویش و جبران شکست، انتقام می‌گیرند و می‌کوشند تا بی‌لیاقتی آنان را به مردم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این هدف، به شکل‌های گوناگون، در حوزه کاری آنان به کارشکنی می‌پردازند و جلو پیشرفت آنان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جای آنکه توان ونیروی خود را در جهت مثبت به کار بندند، در مسیر انتقام‌جویی و کینه‌ورزی هدر خواهند داد</w:t>
      </w:r>
      <w:r>
        <w:rPr>
          <w:rFonts w:eastAsia="IRNazanin" w:cs="IRNazanin"/>
          <w:color w:val="111111"/>
          <w:sz w:val="28"/>
          <w:szCs w:val="28"/>
          <w:rtl w:val="true"/>
          <w:lang w:bidi="fa-IR"/>
        </w:rPr>
        <w:t xml:space="preserve">. </w:t>
      </w:r>
      <w:bookmarkStart w:id="307" w:name="pg4740_28453"/>
    </w:p>
    <w:p>
      <w:pPr>
        <w:pStyle w:val="Heading4"/>
        <w:numPr>
          <w:ilvl w:val="3"/>
          <w:numId w:val="1"/>
        </w:numPr>
        <w:rPr/>
      </w:pPr>
      <w:bookmarkStart w:id="308" w:name="__RefHeading___Toc1399878_2035185390"/>
      <w:bookmarkStart w:id="309" w:name="_Toc120"/>
      <w:bookmarkEnd w:id="307"/>
      <w:bookmarkEnd w:id="308"/>
      <w:r>
        <w:rPr>
          <w:rtl w:val="true"/>
        </w:rPr>
        <w:t>و</w:t>
      </w:r>
      <w:r>
        <w:rPr>
          <w:rtl w:val="true"/>
        </w:rPr>
        <w:t xml:space="preserve">) </w:t>
      </w:r>
      <w:r>
        <w:rPr>
          <w:rtl w:val="true"/>
        </w:rPr>
        <w:t>کاهش مشارکت و تضعیف نظام</w:t>
      </w:r>
      <w:bookmarkEnd w:id="30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به عنوان انسانی اجتماعی، در جریان زندگی اجتماعی خویش، با  افراد و انسان‌های بسیاری سرو کار داریم که هر یک از آنها بخشی از نیازهای روزانه ما را برآورده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نیز با برآوردن برخی نیازهای دیگران، می‌توانیم در تداوم زندگی اجتماعی نقش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جامعه، علاقه‌های مشترکی پدید می‌آید که نگه‌داری آنها با مشارکت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ادعا کرد که با در نظر داشتن همین ضرورت بود که انسان‌های ابتدایی نیز برای شکار و گردآوری خوراک، دفاع از قلمرو زندگی، برپایی مراسم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مشارکت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کارها به معنای پذیرش تعهد و قبول مسئولیت فردی و اجتماعی است که هر کدام از ما ناگزیریم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و مسئولیت می‌تواند در شکل کار و فعالیت معین یا نامعینی صورت پذیرد که بسیاری از این وظایف، جنبه اخلاقی و اجتماعی و شماری نیز شکل رسمی و حقوقی دارد که آن را مشارکت سیاسی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به معنای شرکت در امور سیاسی و گزینش رهبران سیاسی از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سطوح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تنها با رأی‌دهی شهروندان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برخی شهروندان به آن قناعت نمی‌کنند و با انجام تبلیغات سیاسی و عضویت در احزاب و دیگر نهادهای فعال سیاسی، نقش خود را در مشارکت سیاسی نشان می‌دهند</w:t>
      </w:r>
      <w:r>
        <w:rPr>
          <w:rFonts w:eastAsia="IRNazanin" w:cs="IRNazanin"/>
          <w:color w:val="111111"/>
          <w:sz w:val="28"/>
          <w:szCs w:val="28"/>
          <w:rtl w:val="true"/>
          <w:lang w:bidi="fa-IR"/>
        </w:rPr>
        <w:t xml:space="preserve">. </w:t>
      </w:r>
      <w:bookmarkStart w:id="310" w:name="pg4740_28454"/>
    </w:p>
    <w:p>
      <w:pPr>
        <w:pStyle w:val="BookText"/>
        <w:rPr/>
      </w:pPr>
      <w:bookmarkEnd w:id="310"/>
      <w:r>
        <w:rPr>
          <w:rFonts w:ascii="IRNazanin" w:hAnsi="IRNazanin" w:eastAsia="IRNazanin"/>
          <w:color w:val="111111"/>
          <w:sz w:val="28"/>
          <w:sz w:val="28"/>
          <w:szCs w:val="28"/>
          <w:rtl w:val="true"/>
          <w:lang w:bidi="fa-IR"/>
        </w:rPr>
        <w:t>در نظام اسلامی، هدف اصلی و اساسی مسئولان نظام، خدمت است، نه دست‌یابی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حکومت، به دیده یک مسئولیت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 مردم از کارگزاران نظام، رعایت اصول اخلاقی و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می‌بینند نامزدهای پست‌های گوناگون اجرایی،  نظارتی و تقنینی، در راه رسیدن به مقام، به اصول اخلاقی و ارزشی پای‌بند نیستند و به تبلیغات غیراخلاقی روی می‌آورند و شخصیت دیگران را تخریب می‌کنند، اعتمادشان از بین می‌رود و نسبت به همه نامزدها بدبین و بی‌اعتماد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مقایسه دیگر مسئولان نظام با آنان، نظرشان درباره کل نظام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سبب می‌شود مردم در شرایط حساس، مانند انتخابات، راه‌پیمایی‌ها، جنگ و بحران‌های اقتصادی، نظام را تنها بگذارند</w:t>
      </w:r>
      <w:r>
        <w:rPr>
          <w:rFonts w:eastAsia="IRNazanin" w:cs="IRNazanin"/>
          <w:color w:val="111111"/>
          <w:sz w:val="28"/>
          <w:szCs w:val="28"/>
          <w:rtl w:val="true"/>
          <w:lang w:bidi="fa-IR"/>
        </w:rPr>
        <w:t>.</w:t>
      </w:r>
    </w:p>
    <w:p>
      <w:pPr>
        <w:pStyle w:val="Heading4"/>
        <w:numPr>
          <w:ilvl w:val="3"/>
          <w:numId w:val="1"/>
        </w:numPr>
        <w:rPr/>
      </w:pPr>
      <w:bookmarkStart w:id="311" w:name="__RefHeading___Toc1399880_2035185390"/>
      <w:bookmarkStart w:id="312" w:name="_Toc121"/>
      <w:bookmarkEnd w:id="311"/>
      <w:r>
        <w:rPr>
          <w:rtl w:val="true"/>
        </w:rPr>
        <w:t>ز</w:t>
      </w:r>
      <w:r>
        <w:rPr>
          <w:rtl w:val="true"/>
        </w:rPr>
        <w:t xml:space="preserve">) </w:t>
      </w:r>
      <w:r>
        <w:rPr>
          <w:rtl w:val="true"/>
        </w:rPr>
        <w:t>گسترش فرهنگ نادرست انتخاباتی</w:t>
      </w:r>
      <w:bookmarkEnd w:id="31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پی‌آمدهای تبلیغات غیراخلاقی در انتخابات، گسترش فرهنگ نادرست انتخاباتی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نامزدها و هوادارانشان در تبلیغات انتخاباتی، به ارزش‌های دینی و اخلاقی پای‌بند باشند و بر اساس هنجارهای اخلاقی، فقهی و قانونی، به تبلیغات بپردازند، فرهنگ انتخاباتی، به فرهنگ ارزش‌محور، فرهنگ رقابت سالم و فرهنگی مبتنی بر احترام متقابل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با گسترش تبلیغات غیراخلاقی در سطح کلان، فرهنگ انتخاباتی را فرهنگ ضدارزشی و هنجارشکن می‌پندارند و این تصور پدید می‌آید که اخلاق و فرهنگ انتخاباتی همین است که برای جا انداختن خود و بیرون راندن رقیب از صحنه، به هر کاری می‌توان دست زد، هرچند خلاف </w:t>
      </w:r>
      <w:bookmarkStart w:id="313" w:name="pg4740_28455"/>
    </w:p>
    <w:p>
      <w:pPr>
        <w:pStyle w:val="BookText"/>
        <w:rPr/>
      </w:pPr>
      <w:bookmarkEnd w:id="313"/>
      <w:r>
        <w:rPr>
          <w:rFonts w:ascii="IRNazanin" w:hAnsi="IRNazanin" w:eastAsia="IRNazanin"/>
          <w:color w:val="111111"/>
          <w:sz w:val="28"/>
          <w:sz w:val="28"/>
          <w:szCs w:val="28"/>
          <w:rtl w:val="true"/>
          <w:lang w:bidi="fa-IR"/>
        </w:rPr>
        <w:t>شرع، اخلاق و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غیراخلاقی در تضعیف ارزش‌های فرهنگی جامعه و هنجارشکنی اعضای آن نقش بسیار مهمی دارد</w:t>
      </w:r>
      <w:r>
        <w:rPr>
          <w:rFonts w:eastAsia="IRNazanin" w:cs="IRNazanin"/>
          <w:color w:val="111111"/>
          <w:sz w:val="28"/>
          <w:szCs w:val="28"/>
          <w:rtl w:val="true"/>
          <w:lang w:bidi="fa-IR"/>
        </w:rPr>
        <w:t>.</w:t>
      </w:r>
    </w:p>
    <w:p>
      <w:pPr>
        <w:pStyle w:val="Heading3"/>
        <w:numPr>
          <w:ilvl w:val="2"/>
          <w:numId w:val="1"/>
        </w:numPr>
        <w:rPr/>
      </w:pPr>
      <w:bookmarkStart w:id="314" w:name="__RefHeading___Toc1399882_2035185390"/>
      <w:bookmarkStart w:id="315" w:name="_Toc122"/>
      <w:bookmarkEnd w:id="314"/>
      <w:r>
        <w:rPr/>
        <w:t>2</w:t>
      </w:r>
      <w:r>
        <w:rPr>
          <w:rtl w:val="true"/>
        </w:rPr>
        <w:t xml:space="preserve">. </w:t>
      </w:r>
      <w:r>
        <w:rPr>
          <w:rtl w:val="true"/>
        </w:rPr>
        <w:t>شیوه‌های بهبود تبلیغات اخلاقی</w:t>
      </w:r>
      <w:bookmarkEnd w:id="315"/>
    </w:p>
    <w:p>
      <w:pPr>
        <w:pStyle w:val="Heading4"/>
        <w:numPr>
          <w:ilvl w:val="3"/>
          <w:numId w:val="1"/>
        </w:numPr>
        <w:rPr/>
      </w:pPr>
      <w:bookmarkStart w:id="316" w:name="__RefHeading___Toc1399884_2035185390"/>
      <w:bookmarkStart w:id="317" w:name="_Toc123"/>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قاعده‌مندی برای تبلیغات سالم انتخاباتی در کشور، نیازمند برنامه‌ریزی  همه‌جانبه و جامع است و نمی‌توان انتظار داشت که با یک‌سونگری و غفلت از جنبه‌های دیگر، به این امر مهم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باید از جنبه‌های گوناگون فرهنگی، سیاسی، حقوقی و اقتصادی، بررسی کرد و راه‌حل‌های فراگیر و همه‌جانبه‌ای برای آن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بررسی محورهای زیر می‌تواند شروع مناسبی برای این بحث باشد و با دیدگاه‌های اندیشمندان تکمیل و تصحیح شود</w:t>
      </w:r>
      <w:r>
        <w:rPr>
          <w:rFonts w:eastAsia="IRNazanin" w:cs="IRNazanin"/>
          <w:color w:val="111111"/>
          <w:sz w:val="28"/>
          <w:szCs w:val="28"/>
          <w:rtl w:val="true"/>
          <w:lang w:bidi="fa-IR"/>
        </w:rPr>
        <w:t>:</w:t>
      </w:r>
    </w:p>
    <w:p>
      <w:pPr>
        <w:pStyle w:val="Heading4"/>
        <w:numPr>
          <w:ilvl w:val="3"/>
          <w:numId w:val="1"/>
        </w:numPr>
        <w:rPr/>
      </w:pPr>
      <w:bookmarkStart w:id="318" w:name="__RefHeading___Toc1399886_2035185390"/>
      <w:bookmarkStart w:id="319" w:name="_Toc124"/>
      <w:bookmarkEnd w:id="318"/>
      <w:r>
        <w:rPr>
          <w:rtl w:val="true"/>
        </w:rPr>
        <w:t>الف</w:t>
      </w:r>
      <w:r>
        <w:rPr>
          <w:rtl w:val="true"/>
        </w:rPr>
        <w:t xml:space="preserve">) </w:t>
      </w:r>
      <w:r>
        <w:rPr>
          <w:rtl w:val="true"/>
        </w:rPr>
        <w:t>آموزش هنجارهای تبلیغاتی</w:t>
      </w:r>
      <w:bookmarkEnd w:id="3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هنجارهای درست همواره نیازمند آموزش، راهنمایی و هدایت عمومی است و نمی‌توان انتظار داشت که بدون هنجارسازی و تبیین معیارهای قانونی و اخلاقی، این امر در مسیر درست و ارزش‌های فرهنگی جامعه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ضروری است رسانه‌های عمومی و سازمان‌های فرهنگی به ویژه صدا و سیما و مدارس دولتی و حوزه‌های علمیه و دیگر مراکز فرهنگی، آموزش‌های انتخاباتی را در اولویت قرار دهند و در مسیر فرهنگ‌سازی بکوشند</w:t>
      </w:r>
      <w:r>
        <w:rPr>
          <w:rFonts w:eastAsia="IRNazanin" w:cs="IRNazanin"/>
          <w:color w:val="111111"/>
          <w:sz w:val="28"/>
          <w:szCs w:val="28"/>
          <w:rtl w:val="true"/>
          <w:lang w:bidi="fa-IR"/>
        </w:rPr>
        <w:t xml:space="preserve">. </w:t>
      </w:r>
      <w:bookmarkStart w:id="320" w:name="pg4740_28456"/>
    </w:p>
    <w:p>
      <w:pPr>
        <w:pStyle w:val="Heading4"/>
        <w:numPr>
          <w:ilvl w:val="3"/>
          <w:numId w:val="1"/>
        </w:numPr>
        <w:rPr/>
      </w:pPr>
      <w:bookmarkStart w:id="321" w:name="__RefHeading___Toc1399888_2035185390"/>
      <w:bookmarkStart w:id="322" w:name="_Toc125"/>
      <w:bookmarkEnd w:id="320"/>
      <w:bookmarkEnd w:id="321"/>
      <w:r>
        <w:rPr>
          <w:rtl w:val="true"/>
        </w:rPr>
        <w:t>ب</w:t>
      </w:r>
      <w:r>
        <w:rPr>
          <w:rtl w:val="true"/>
        </w:rPr>
        <w:t xml:space="preserve">) </w:t>
      </w:r>
      <w:r>
        <w:rPr>
          <w:rtl w:val="true"/>
        </w:rPr>
        <w:t>شفاف سازی قانونی</w:t>
      </w:r>
      <w:bookmarkEnd w:id="322"/>
    </w:p>
    <w:p>
      <w:pPr>
        <w:pStyle w:val="BookText"/>
        <w:rPr/>
      </w:pPr>
      <w:r>
        <w:rPr>
          <w:rFonts w:ascii="IRNazanin" w:hAnsi="IRNazanin" w:eastAsia="IRNazanin"/>
          <w:color w:val="111111"/>
          <w:sz w:val="28"/>
          <w:sz w:val="28"/>
          <w:szCs w:val="28"/>
          <w:rtl w:val="true"/>
          <w:lang w:bidi="fa-IR"/>
        </w:rPr>
        <w:t>شفاف‌سازی و ابهام‌زدایی از قوانین، یکی‌دیگر از شیوه‌های بهبود تبلیغات انتخاباتی است؛ زیرا این امر مانع از سوءاستفاده‌های فرصت‌جویان می‌شود و گریزگاه‌های قانونی را بر آنان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قانونی را نیز فراروی همگان قرار می‌دهد و مانع از سردرگمی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شفاف‌سازی در قوانین، یکی از مهم‌ترین شیوه‌های بهبود تبلیغات در فعالیت‌های انتخاباتی است و نهادهای اجرایی مرتبط با این امر به ویژه  قوه مقننه می‌توانند با شفاف‌سازی قانونی، فعالیت‌های فراقانونی را کاهش دهند</w:t>
      </w:r>
      <w:r>
        <w:rPr>
          <w:rFonts w:eastAsia="IRNazanin" w:cs="IRNazanin"/>
          <w:color w:val="111111"/>
          <w:sz w:val="28"/>
          <w:szCs w:val="28"/>
          <w:rtl w:val="true"/>
          <w:lang w:bidi="fa-IR"/>
        </w:rPr>
        <w:t>.</w:t>
      </w:r>
    </w:p>
    <w:p>
      <w:pPr>
        <w:pStyle w:val="Heading4"/>
        <w:numPr>
          <w:ilvl w:val="3"/>
          <w:numId w:val="1"/>
        </w:numPr>
        <w:rPr/>
      </w:pPr>
      <w:bookmarkStart w:id="323" w:name="__RefHeading___Toc1399890_2035185390"/>
      <w:bookmarkStart w:id="324" w:name="_Toc126"/>
      <w:bookmarkEnd w:id="323"/>
      <w:r>
        <w:rPr>
          <w:rtl w:val="true"/>
        </w:rPr>
        <w:t>ج</w:t>
      </w:r>
      <w:r>
        <w:rPr>
          <w:rtl w:val="true"/>
        </w:rPr>
        <w:t xml:space="preserve">) </w:t>
      </w:r>
      <w:r>
        <w:rPr>
          <w:rtl w:val="true"/>
        </w:rPr>
        <w:t>نظارت دقیق و منظم</w:t>
      </w:r>
      <w:bookmarkEnd w:id="324"/>
    </w:p>
    <w:p>
      <w:pPr>
        <w:pStyle w:val="BookText"/>
        <w:rPr/>
      </w:pPr>
      <w:r>
        <w:rPr>
          <w:rFonts w:ascii="IRNazanin" w:hAnsi="IRNazanin" w:eastAsia="IRNazanin"/>
          <w:color w:val="111111"/>
          <w:sz w:val="28"/>
          <w:sz w:val="28"/>
          <w:szCs w:val="28"/>
          <w:rtl w:val="true"/>
          <w:lang w:bidi="fa-IR"/>
        </w:rPr>
        <w:t>نظارت دقیق و منظم بر فعالیت‌های انتخاباتی، مانع از شکل‌گیری رفتارهای فراقانونی می‌شود و از سوءاستفاده‌های احتمالی و ایجاد هرج و مرج و بی‌نظمی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نظارتی و اجرایی و رسانه‌های عمومی می‌توانند با نظارت دقیق و منظم، مانع از ناهنجاری‌های تبلیغاتی شوند و تخلف‌های تبلیغاتی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نظارت بر امور، یکی دیگر از شیوه‌های بهبود است و باید به آن توجه شود</w:t>
      </w:r>
      <w:r>
        <w:rPr>
          <w:rFonts w:eastAsia="IRNazanin" w:cs="IRNazanin"/>
          <w:color w:val="111111"/>
          <w:sz w:val="28"/>
          <w:szCs w:val="28"/>
          <w:rtl w:val="true"/>
          <w:lang w:bidi="fa-IR"/>
        </w:rPr>
        <w:t>.</w:t>
      </w:r>
    </w:p>
    <w:p>
      <w:pPr>
        <w:pStyle w:val="Heading4"/>
        <w:numPr>
          <w:ilvl w:val="3"/>
          <w:numId w:val="1"/>
        </w:numPr>
        <w:rPr/>
      </w:pPr>
      <w:bookmarkStart w:id="325" w:name="__RefHeading___Toc1399892_2035185390"/>
      <w:bookmarkStart w:id="326" w:name="_Toc127"/>
      <w:bookmarkEnd w:id="325"/>
      <w:r>
        <w:rPr>
          <w:rtl w:val="true"/>
        </w:rPr>
        <w:t>د</w:t>
      </w:r>
      <w:r>
        <w:rPr>
          <w:rtl w:val="true"/>
        </w:rPr>
        <w:t xml:space="preserve">) </w:t>
      </w:r>
      <w:r>
        <w:rPr>
          <w:rtl w:val="true"/>
        </w:rPr>
        <w:t>برخورد جدی با تخلف‌ها</w:t>
      </w:r>
      <w:bookmarkEnd w:id="32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جدی و قاطع با کارهای فراقانونی، یکی دیگر از روش‌های تقویت و گسترش تبلیغات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قانون‌شکنان و فرصت‌جویان در حاشیه امن باشند و نگران فعالیت‌های ناسازگار با ارزش‌ها و قوانینشان نباشند، قانون‌شکنی نیز تداوم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ضروری </w:t>
      </w:r>
    </w:p>
    <w:p>
      <w:pPr>
        <w:pStyle w:val="BookText"/>
        <w:rPr/>
      </w:pPr>
      <w:r>
        <w:rPr>
          <w:rFonts w:ascii="IRNazanin" w:hAnsi="IRNazanin" w:eastAsia="IRNazanin"/>
          <w:color w:val="111111"/>
          <w:sz w:val="28"/>
          <w:sz w:val="28"/>
          <w:szCs w:val="28"/>
          <w:rtl w:val="true"/>
          <w:lang w:bidi="fa-IR"/>
        </w:rPr>
        <w:t>است مجریان قانون، پیام‌های روشنی را به همگان به ویژه قانون‌شکنان بدهند که کارهای غیرقانونی را برنخواهند تابید و با آنان برخورد جدی و قاطع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7" w:name="pg4740_28458"/>
    </w:p>
    <w:p>
      <w:pPr>
        <w:pStyle w:val="Heading2"/>
        <w:numPr>
          <w:ilvl w:val="1"/>
          <w:numId w:val="1"/>
        </w:numPr>
        <w:rPr/>
      </w:pPr>
      <w:bookmarkStart w:id="328" w:name="__RefHeading___Toc1399894_2035185390"/>
      <w:bookmarkStart w:id="329" w:name="_Toc128"/>
      <w:bookmarkEnd w:id="327"/>
      <w:bookmarkEnd w:id="328"/>
      <w:r>
        <w:rPr>
          <w:rtl w:val="true"/>
        </w:rPr>
        <w:t>فصل ششم</w:t>
      </w:r>
      <w:r>
        <w:rPr>
          <w:rtl w:val="true"/>
        </w:rPr>
        <w:t xml:space="preserve">: </w:t>
      </w:r>
      <w:r>
        <w:rPr>
          <w:rtl w:val="true"/>
        </w:rPr>
        <w:t>همراه با برنامه‌سازان</w:t>
      </w:r>
      <w:bookmarkEnd w:id="329"/>
    </w:p>
    <w:p>
      <w:pPr>
        <w:pStyle w:val="Heading3"/>
        <w:numPr>
          <w:ilvl w:val="2"/>
          <w:numId w:val="1"/>
        </w:numPr>
        <w:rPr/>
      </w:pPr>
      <w:bookmarkStart w:id="330" w:name="__RefHeading___Toc1399896_2035185390"/>
      <w:bookmarkStart w:id="331" w:name="_Toc12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رسانه‌های گروهی در گسترش و نهادینه‌سازی تبلیغات انتخاباتی، بر اساس معیارها و موازین دینی، نقش حیاتی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به عنوان بانفوذترین و فراگیرترین رسانه،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معیارهای درست و مناسب مبارزه‌ها و رقابت‌های انتخاباتی را ترسیم می‌کنند و اهمیت پای‌بندی و وفاداری به قوانین و مقررات دینی و قانونی را به کارگزاران انتخابات و تبلیغات یادآوری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پی‌آمدهای منفی و نامناسب تخلف از اصول و معیارهای درست و ریشه‌های پنهان ناهنجاری‌های مبارزاتی را برای همگان بازگو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 پیش از مبارزه‌های انتخاباتی آغاز می‌شود و تا پایان انتخابات و اعلام نتایج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مبارزه‌های انتخاباتی نقش صدا و سیما بر اساس این فرآیند، در دو مرحله می‌توان بررسی کرد</w:t>
      </w:r>
      <w:r>
        <w:rPr>
          <w:rFonts w:eastAsia="IRNazanin" w:cs="IRNazanin"/>
          <w:color w:val="111111"/>
          <w:sz w:val="28"/>
          <w:szCs w:val="28"/>
          <w:rtl w:val="true"/>
          <w:lang w:bidi="fa-IR"/>
        </w:rPr>
        <w:t>:</w:t>
      </w:r>
    </w:p>
    <w:p>
      <w:pPr>
        <w:pStyle w:val="Heading3"/>
        <w:numPr>
          <w:ilvl w:val="2"/>
          <w:numId w:val="1"/>
        </w:numPr>
        <w:rPr/>
      </w:pPr>
      <w:bookmarkStart w:id="332" w:name="__RefHeading___Toc1399898_2035185390"/>
      <w:bookmarkStart w:id="333" w:name="_Toc130"/>
      <w:bookmarkEnd w:id="332"/>
      <w:r>
        <w:rPr>
          <w:rtl w:val="true"/>
        </w:rPr>
        <w:t>نقش رسانه در مراحل انتخابات</w:t>
      </w:r>
      <w:bookmarkEnd w:id="333"/>
    </w:p>
    <w:p>
      <w:pPr>
        <w:pStyle w:val="Heading4"/>
        <w:numPr>
          <w:ilvl w:val="3"/>
          <w:numId w:val="1"/>
        </w:numPr>
        <w:rPr/>
      </w:pPr>
      <w:bookmarkStart w:id="334" w:name="__RefHeading___Toc1399900_2035185390"/>
      <w:bookmarkStart w:id="335" w:name="_Toc131"/>
      <w:bookmarkEnd w:id="334"/>
      <w:r>
        <w:rPr>
          <w:rtl w:val="true"/>
        </w:rPr>
        <w:t>مرحله اول ـ دوران مبارزه</w:t>
      </w:r>
      <w:bookmarkEnd w:id="335"/>
    </w:p>
    <w:p>
      <w:pPr>
        <w:pStyle w:val="Heading5"/>
        <w:numPr>
          <w:ilvl w:val="4"/>
          <w:numId w:val="1"/>
        </w:numPr>
        <w:rPr/>
      </w:pPr>
      <w:bookmarkStart w:id="336" w:name="__RefHeading___Toc1399902_2035185390"/>
      <w:bookmarkStart w:id="337" w:name="_Toc132"/>
      <w:bookmarkEnd w:id="336"/>
      <w:r>
        <w:rPr>
          <w:rtl w:val="true"/>
        </w:rPr>
        <w:t>اشاره</w:t>
      </w:r>
      <w:bookmarkEnd w:id="3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مبارزه‌های انتخاباتی در حکومت اسلامی باید نشان‌دهنده ارزش‌های دینی و قانونی باشد و از فعالیت‌های فراقانونی و ناسازگار با ارزش‌های فرهنگی  </w:t>
      </w:r>
      <w:bookmarkStart w:id="338" w:name="pg4740_28459"/>
    </w:p>
    <w:p>
      <w:pPr>
        <w:pStyle w:val="BookText"/>
        <w:rPr/>
      </w:pPr>
      <w:bookmarkEnd w:id="338"/>
      <w:r>
        <w:rPr>
          <w:rFonts w:ascii="IRNazanin" w:hAnsi="IRNazanin" w:eastAsia="IRNazanin"/>
          <w:color w:val="111111"/>
          <w:sz w:val="28"/>
          <w:sz w:val="28"/>
          <w:szCs w:val="28"/>
          <w:rtl w:val="true"/>
          <w:lang w:bidi="fa-IR"/>
        </w:rPr>
        <w:t>جامعه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ضروری است رسانه‌ها با توجه به موارد زیر، نقش خود را در نهادینه کردن انتخابات سالم و رقابتی نشان دهند و جلو ناهنجاری‌های احتمالی را بگیرند</w:t>
      </w:r>
      <w:r>
        <w:rPr>
          <w:rFonts w:eastAsia="IRNazanin" w:cs="IRNazanin"/>
          <w:color w:val="111111"/>
          <w:sz w:val="28"/>
          <w:szCs w:val="28"/>
          <w:rtl w:val="true"/>
          <w:lang w:bidi="fa-IR"/>
        </w:rPr>
        <w:t>.</w:t>
      </w:r>
    </w:p>
    <w:p>
      <w:pPr>
        <w:pStyle w:val="Heading5"/>
        <w:numPr>
          <w:ilvl w:val="4"/>
          <w:numId w:val="1"/>
        </w:numPr>
        <w:rPr/>
      </w:pPr>
      <w:bookmarkStart w:id="339" w:name="__RefHeading___Toc1399904_2035185390"/>
      <w:bookmarkStart w:id="340" w:name="_Toc133"/>
      <w:bookmarkEnd w:id="339"/>
      <w:r>
        <w:rPr/>
        <w:t>1</w:t>
      </w:r>
      <w:r>
        <w:rPr>
          <w:rtl w:val="true"/>
        </w:rPr>
        <w:t xml:space="preserve">. </w:t>
      </w:r>
      <w:r>
        <w:rPr>
          <w:rtl w:val="true"/>
        </w:rPr>
        <w:t>تبیین معیارهای قانونی و اخلاقی</w:t>
      </w:r>
      <w:bookmarkEnd w:id="340"/>
    </w:p>
    <w:p>
      <w:pPr>
        <w:pStyle w:val="BookText"/>
        <w:rPr/>
      </w:pPr>
      <w:r>
        <w:rPr>
          <w:rFonts w:ascii="IRNazanin" w:hAnsi="IRNazanin" w:eastAsia="IRNazanin"/>
          <w:color w:val="111111"/>
          <w:sz w:val="28"/>
          <w:sz w:val="28"/>
          <w:szCs w:val="28"/>
          <w:rtl w:val="true"/>
          <w:lang w:bidi="fa-IR"/>
        </w:rPr>
        <w:t>رعایت آموزه‌های دینی و معیارهای قانونی، در تبلیغات اخلاقی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با تولید برنامه‌های تلویزیونی و دعوت از کارشناسان، جنبه‌های گوناگون را بررسی و افکار عمومی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رسانه می‌توان درباره این محورها بحث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عمومی؛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وفاق 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کارآمدی حکومت؛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تکلیف؛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جامعه و حکومت؛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درگیری و خشونت؛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شدن انتخابات؛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نظام؛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همکاری؛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دوستی</w:t>
      </w:r>
      <w:r>
        <w:rPr>
          <w:rFonts w:eastAsia="IRNazanin" w:cs="IRNazanin"/>
          <w:color w:val="111111"/>
          <w:sz w:val="28"/>
          <w:szCs w:val="28"/>
          <w:rtl w:val="true"/>
          <w:lang w:bidi="fa-IR"/>
        </w:rPr>
        <w:t xml:space="preserve">. </w:t>
      </w:r>
      <w:bookmarkStart w:id="341" w:name="pg4740_28460"/>
    </w:p>
    <w:p>
      <w:pPr>
        <w:pStyle w:val="Heading5"/>
        <w:numPr>
          <w:ilvl w:val="4"/>
          <w:numId w:val="1"/>
        </w:numPr>
        <w:rPr/>
      </w:pPr>
      <w:bookmarkStart w:id="342" w:name="__RefHeading___Toc1399906_2035185390"/>
      <w:bookmarkStart w:id="343" w:name="_Toc134"/>
      <w:bookmarkEnd w:id="341"/>
      <w:bookmarkEnd w:id="342"/>
      <w:r>
        <w:rPr/>
        <w:t>2</w:t>
      </w:r>
      <w:r>
        <w:rPr>
          <w:rtl w:val="true"/>
        </w:rPr>
        <w:t xml:space="preserve">. </w:t>
      </w:r>
      <w:r>
        <w:rPr>
          <w:rtl w:val="true"/>
        </w:rPr>
        <w:t>تبیین پی‌آمدهای تخلف از قانون</w:t>
      </w:r>
      <w:bookmarkEnd w:id="343"/>
    </w:p>
    <w:p>
      <w:pPr>
        <w:pStyle w:val="BookText"/>
        <w:rPr/>
      </w:pPr>
      <w:r>
        <w:rPr>
          <w:rFonts w:ascii="IRNazanin" w:hAnsi="IRNazanin" w:eastAsia="IRNazanin"/>
          <w:color w:val="111111"/>
          <w:sz w:val="28"/>
          <w:sz w:val="28"/>
          <w:szCs w:val="28"/>
          <w:rtl w:val="true"/>
          <w:lang w:bidi="fa-IR"/>
        </w:rPr>
        <w:t>عمل نکردن به معیارها و موازین قانونی، پی‌آمدهای زیان‌بار فرهنگی، سیاسی و اجتماعی بسیاری به دنبال دارد و مانع شکل‌گیری رقابت سالم و سازنده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فرآیند انتخابات، باید جنبه‌های گوناگون پی‌آمدهای تخلف از قانون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مشارکت؛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ارزش‌های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نارضایتی؛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هرج‌ومرج؛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و بدبینی؛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344" w:name="__RefHeading___Toc1399908_2035185390"/>
      <w:bookmarkStart w:id="345" w:name="_Toc135"/>
      <w:bookmarkEnd w:id="344"/>
      <w:r>
        <w:rPr/>
        <w:t>3</w:t>
      </w:r>
      <w:r>
        <w:rPr>
          <w:rtl w:val="true"/>
        </w:rPr>
        <w:t xml:space="preserve">. </w:t>
      </w:r>
      <w:r>
        <w:rPr>
          <w:rtl w:val="true"/>
        </w:rPr>
        <w:t>تبیین ریشه‌های بداخلاقی</w:t>
      </w:r>
      <w:bookmarkEnd w:id="345"/>
    </w:p>
    <w:p>
      <w:pPr>
        <w:pStyle w:val="BookText"/>
        <w:rPr/>
      </w:pPr>
      <w:r>
        <w:rPr>
          <w:rFonts w:ascii="IRNazanin" w:hAnsi="IRNazanin" w:eastAsia="IRNazanin"/>
          <w:color w:val="111111"/>
          <w:sz w:val="28"/>
          <w:sz w:val="28"/>
          <w:szCs w:val="28"/>
          <w:rtl w:val="true"/>
          <w:lang w:bidi="fa-IR"/>
        </w:rPr>
        <w:t>شناخت درست عوامل و ریشه‌های ناهنجاری‌های تبلیغاتی، در پیش‌گیری و درمان آن نقش مهمی دارد و مبارزه با تبلیغات ناسالم، بدون این امر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کارشناسانه این عوامل از مسئولیت‌های اساسی رسانه‌های عمومی به ویژه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موضوع‌ها و عامل‌های زیر، مخاطبان را با نارسایی‌های تبلیغاتی آشنا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کینه؛ </w:t>
      </w:r>
      <w:bookmarkStart w:id="346" w:name="pg4740_28461"/>
    </w:p>
    <w:p>
      <w:pPr>
        <w:pStyle w:val="BookText"/>
        <w:rPr/>
      </w:pPr>
      <w:bookmarkEnd w:id="3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فزون‌خواهی؛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بینش سیاسی؛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رقابت‌ناپذیری؛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کاری؛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فرهنگ انتخاباتی</w:t>
      </w:r>
      <w:r>
        <w:rPr>
          <w:rFonts w:eastAsia="IRNazanin" w:cs="IRNazanin"/>
          <w:color w:val="111111"/>
          <w:sz w:val="28"/>
          <w:szCs w:val="28"/>
          <w:rtl w:val="true"/>
          <w:lang w:bidi="fa-IR"/>
        </w:rPr>
        <w:t>.</w:t>
      </w:r>
    </w:p>
    <w:p>
      <w:pPr>
        <w:pStyle w:val="Heading5"/>
        <w:numPr>
          <w:ilvl w:val="4"/>
          <w:numId w:val="1"/>
        </w:numPr>
        <w:rPr/>
      </w:pPr>
      <w:bookmarkStart w:id="347" w:name="__RefHeading___Toc1399910_2035185390"/>
      <w:bookmarkStart w:id="348" w:name="_Toc136"/>
      <w:bookmarkEnd w:id="347"/>
      <w:r>
        <w:rPr/>
        <w:t>4</w:t>
      </w:r>
      <w:r>
        <w:rPr>
          <w:rtl w:val="true"/>
        </w:rPr>
        <w:t xml:space="preserve">. </w:t>
      </w:r>
      <w:r>
        <w:rPr>
          <w:rtl w:val="true"/>
        </w:rPr>
        <w:t>فرصت‌آفرینی تبلیغاتی در رسانه</w:t>
      </w:r>
      <w:bookmarkEnd w:id="348"/>
    </w:p>
    <w:p>
      <w:pPr>
        <w:pStyle w:val="BookText"/>
        <w:rPr/>
      </w:pPr>
      <w:r>
        <w:rPr>
          <w:rFonts w:ascii="IRNazanin" w:hAnsi="IRNazanin" w:eastAsia="IRNazanin"/>
          <w:color w:val="111111"/>
          <w:sz w:val="28"/>
          <w:sz w:val="28"/>
          <w:szCs w:val="28"/>
          <w:rtl w:val="true"/>
          <w:lang w:bidi="fa-IR"/>
        </w:rPr>
        <w:t>بی‌گمان، در نبود فرهنگ سالم تبلیغاتی، تبلیغات نیازمند نظارت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فرصت‌های تبلیغاتی در صدا و سیما، یکی از اثرگذارترین شیوه‌هاست؛ زیرا تبلیغات‌کنندگان ناگزیرند حدود و معیارهای اخلاقی را بیشتر رعایت کنند و از دامن‌زدن به شایعه‌ها و اتهام‌ها بپرهیزند و با در نظر گرفتن واقعیت‌های جامعه، از تبلیغ ناسازگار با ارزش‌های فرهنگی جامعه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فرصت‌های تبلیغاتی، در جلوگیری از ناهنجاری‌های تبلیغاتی نقش بسیار مؤثری دارد و ضروری است به این نکته بیشتر توجه شود</w:t>
      </w:r>
      <w:r>
        <w:rPr>
          <w:rFonts w:eastAsia="IRNazanin" w:cs="IRNazanin"/>
          <w:color w:val="111111"/>
          <w:sz w:val="28"/>
          <w:szCs w:val="28"/>
          <w:rtl w:val="true"/>
          <w:lang w:bidi="fa-IR"/>
        </w:rPr>
        <w:t>.</w:t>
      </w:r>
    </w:p>
    <w:p>
      <w:pPr>
        <w:pStyle w:val="Heading5"/>
        <w:numPr>
          <w:ilvl w:val="4"/>
          <w:numId w:val="1"/>
        </w:numPr>
        <w:rPr/>
      </w:pPr>
      <w:bookmarkStart w:id="349" w:name="__RefHeading___Toc1399912_2035185390"/>
      <w:bookmarkStart w:id="350" w:name="_Toc137"/>
      <w:bookmarkEnd w:id="349"/>
      <w:r>
        <w:rPr/>
        <w:t>5</w:t>
      </w:r>
      <w:r>
        <w:rPr>
          <w:rtl w:val="true"/>
        </w:rPr>
        <w:t xml:space="preserve">. </w:t>
      </w:r>
      <w:r>
        <w:rPr>
          <w:rtl w:val="true"/>
        </w:rPr>
        <w:t>تبیین ضرورت آرامش و امنیت</w:t>
      </w:r>
      <w:bookmarkEnd w:id="35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و امنیت در مبارزه‌های انتخاباتی، شرط اساسی برگزاری انتخابات سالم و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آرامش و امنیت نباشد، زمینه برای تنش‌زایی، بی‌توجهی به موازین و معیارهای اخلاقی و تجاوز به حقوق دیگران فراهم </w:t>
      </w:r>
      <w:bookmarkStart w:id="351" w:name="pg4740_28462"/>
    </w:p>
    <w:p>
      <w:pPr>
        <w:pStyle w:val="BookText"/>
        <w:rPr/>
      </w:pPr>
      <w:bookmarkEnd w:id="351"/>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ضرورت، شیوه و راه‌کارهای عملی این امر با بهره‌مندی از کارشناسان، بررسی و جلو گسترش آن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راه‌کارهای جلوگیری و بهبود</w:t>
      </w:r>
    </w:p>
    <w:p>
      <w:pPr>
        <w:pStyle w:val="BookText"/>
        <w:rPr/>
      </w:pPr>
      <w:r>
        <w:rPr>
          <w:rFonts w:ascii="IRNazanin" w:hAnsi="IRNazanin" w:eastAsia="IRNazanin"/>
          <w:color w:val="111111"/>
          <w:sz w:val="28"/>
          <w:sz w:val="28"/>
          <w:szCs w:val="28"/>
          <w:rtl w:val="true"/>
          <w:lang w:bidi="fa-IR"/>
        </w:rPr>
        <w:t>بررسی شیوه‌ها و راه‌کارهای قاعده‌مند مبارزه‌های سالم انتخاباتی و جلوگیری از ناهنجاری‌های تبلیغاتی، یکی دیگر از محورهای اساسی است که باید کارشناسان آن را بررسی کنند؛ زیرا نهادینه‌سازی و گسترش فرهنگ سالم انتخاباتی، جنبه‌های گوناگونی دارد و بررسی کارشناسانه صاحب‌نظران، دیدگاه‌های حکومت و مردم را درباره این امر مهم تغییر می‌دهد و مردم را با عوامل واقعی و نقش خودشان در این فرآیند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نقش و عوامل زیر می‌توان در این راه گام نهاد و با راهنمایی اندیشمندان و صاحب‌نظران، به نتایج مطلوبی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معیارها؛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منفی تخلف؛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فرهنگ غربی؛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شفاف‌سازی قانونی؛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p>
    <w:p>
      <w:pPr>
        <w:pStyle w:val="Heading5"/>
        <w:numPr>
          <w:ilvl w:val="4"/>
          <w:numId w:val="1"/>
        </w:numPr>
        <w:rPr/>
      </w:pPr>
      <w:bookmarkStart w:id="352" w:name="__RefHeading___Toc1399914_2035185390"/>
      <w:bookmarkStart w:id="353" w:name="_Toc138"/>
      <w:bookmarkEnd w:id="352"/>
      <w:r>
        <w:rPr/>
        <w:t>7</w:t>
      </w:r>
      <w:r>
        <w:rPr>
          <w:rtl w:val="true"/>
        </w:rPr>
        <w:t xml:space="preserve">. </w:t>
      </w:r>
      <w:r>
        <w:rPr>
          <w:rtl w:val="true"/>
        </w:rPr>
        <w:t>تبیین ضرورت شناخت کامل نامزدها</w:t>
      </w:r>
      <w:bookmarkEnd w:id="3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نظام‌های سیاسی کشورهای در حال توسعه، به دلیل نبود ساختارهای نیرومند، ویژگی‌های شخصی افراد در نظام‌های سیاسی بسیار حیاتی است و </w:t>
      </w:r>
      <w:bookmarkStart w:id="354" w:name="pg4740_28463"/>
    </w:p>
    <w:p>
      <w:pPr>
        <w:pStyle w:val="BookText"/>
        <w:rPr/>
      </w:pPr>
      <w:bookmarkEnd w:id="354"/>
      <w:r>
        <w:rPr>
          <w:rFonts w:ascii="IRNazanin" w:hAnsi="IRNazanin" w:eastAsia="IRNazanin"/>
          <w:color w:val="111111"/>
          <w:sz w:val="28"/>
          <w:sz w:val="28"/>
          <w:szCs w:val="28"/>
          <w:rtl w:val="true"/>
          <w:lang w:bidi="fa-IR"/>
        </w:rPr>
        <w:t>نقش آنان در ساختارهای اقتصادی، سیاسی، فرهنگی و اجتماعی کشور، تعیین‌کننده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کارشناسان باید اهمیت ویژگی‌ها و توانایی‌های افراد را بررسی کنند و درباره پی‌آمدهای گزینش نامناسب آنان،  هشدارهای لازم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وظایف و مسئولیت‌های دینی و ملی انتخاب‌کنندگان تبیین شود و آنان را به تحقیق و جست‌وجو درباره نمایندگان احتمالی‌شان وادارند و مسئولیت‌های اجتماعی شدن را در زمینه انتخاب آگاهانه‌شان، بازگو و آنان را به مسئولیت‌پذیری تشویق کنند</w:t>
      </w:r>
      <w:r>
        <w:rPr>
          <w:rFonts w:eastAsia="IRNazanin" w:cs="IRNazanin"/>
          <w:color w:val="111111"/>
          <w:sz w:val="28"/>
          <w:szCs w:val="28"/>
          <w:rtl w:val="true"/>
          <w:lang w:bidi="fa-IR"/>
        </w:rPr>
        <w:t>.</w:t>
      </w:r>
    </w:p>
    <w:p>
      <w:pPr>
        <w:pStyle w:val="Heading4"/>
        <w:numPr>
          <w:ilvl w:val="3"/>
          <w:numId w:val="1"/>
        </w:numPr>
        <w:rPr/>
      </w:pPr>
      <w:bookmarkStart w:id="355" w:name="__RefHeading___Toc1399916_2035185390"/>
      <w:bookmarkStart w:id="356" w:name="_Toc139"/>
      <w:bookmarkEnd w:id="355"/>
      <w:r>
        <w:rPr>
          <w:rtl w:val="true"/>
        </w:rPr>
        <w:t>مرحله دوم‌ـ اعلام نتیجه و تعیین نامزدهای پیروز</w:t>
      </w:r>
      <w:bookmarkEnd w:id="356"/>
    </w:p>
    <w:p>
      <w:pPr>
        <w:pStyle w:val="Heading5"/>
        <w:numPr>
          <w:ilvl w:val="4"/>
          <w:numId w:val="1"/>
        </w:numPr>
        <w:rPr/>
      </w:pPr>
      <w:bookmarkStart w:id="357" w:name="__RefHeading___Toc1399918_2035185390"/>
      <w:bookmarkStart w:id="358" w:name="_Toc14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رقابت گروه‌های سیاسی در مبارزه‌های انتخاباتی، با پایان یافتن فرایند رأی‌گیری و شمارش آرا، پایان می‌یابد، ولی برخورد مناسب با این واقعیت، در نهادینه‌سازی و گسترش ارزش‌های سالم مبارزه‌های انتخاباتی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نهادینه‌سازی ارزش‌های زیر به اخلاق انتخاباتی در مسیر درست جهت می‌دهند و مشروعیت و مقبولیت نظام افزایش می‌یابد</w:t>
      </w:r>
      <w:r>
        <w:rPr>
          <w:rFonts w:eastAsia="IRNazanin" w:cs="IRNazanin"/>
          <w:color w:val="111111"/>
          <w:sz w:val="28"/>
          <w:szCs w:val="28"/>
          <w:rtl w:val="true"/>
          <w:lang w:bidi="fa-IR"/>
        </w:rPr>
        <w:t>:</w:t>
      </w:r>
    </w:p>
    <w:p>
      <w:pPr>
        <w:pStyle w:val="Heading5"/>
        <w:numPr>
          <w:ilvl w:val="4"/>
          <w:numId w:val="1"/>
        </w:numPr>
        <w:rPr/>
      </w:pPr>
      <w:bookmarkStart w:id="359" w:name="__RefHeading___Toc1399920_2035185390"/>
      <w:bookmarkStart w:id="360" w:name="_Toc141"/>
      <w:bookmarkEnd w:id="359"/>
      <w:r>
        <w:rPr/>
        <w:t>1</w:t>
      </w:r>
      <w:r>
        <w:rPr>
          <w:rtl w:val="true"/>
        </w:rPr>
        <w:t xml:space="preserve">. </w:t>
      </w:r>
      <w:r>
        <w:rPr>
          <w:rtl w:val="true"/>
        </w:rPr>
        <w:t>تبیین اخلاق شکست و پیروزی</w:t>
      </w:r>
      <w:bookmarkEnd w:id="3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موازین و معیارهای اخلاقی به ویژه در موقعیت‌های دشوار زندگی، جزو آموزه‌های مهم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مبارزه‌های انتخاباتی اهمیت بیشتری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مهم و تشویق همگان به پذیرش نتایج آرای مردم، به دور از جنجال‌های تبلیغاتی، در تحکیم ارزش‌های مردم‌سالاری دینی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صدا و سیما به این موضوع بپردازد و نامزدها را از پی‌آمدهای احتمالی تبلیغات علیه یکدیگر و ایجاد تردید در درستی انتخابات آگاه سازد و پیروزمندان را از خودبینی برحذر دارد</w:t>
      </w:r>
      <w:r>
        <w:rPr>
          <w:rFonts w:eastAsia="IRNazanin" w:cs="IRNazanin"/>
          <w:color w:val="111111"/>
          <w:sz w:val="28"/>
          <w:szCs w:val="28"/>
          <w:rtl w:val="true"/>
          <w:lang w:bidi="fa-IR"/>
        </w:rPr>
        <w:t xml:space="preserve">. </w:t>
      </w:r>
      <w:bookmarkStart w:id="361" w:name="pg4740_28464"/>
    </w:p>
    <w:p>
      <w:pPr>
        <w:pStyle w:val="Heading5"/>
        <w:numPr>
          <w:ilvl w:val="4"/>
          <w:numId w:val="1"/>
        </w:numPr>
        <w:rPr/>
      </w:pPr>
      <w:bookmarkStart w:id="362" w:name="__RefHeading___Toc1399922_2035185390"/>
      <w:bookmarkStart w:id="363" w:name="_Toc142"/>
      <w:bookmarkEnd w:id="361"/>
      <w:bookmarkEnd w:id="362"/>
      <w:r>
        <w:rPr/>
        <w:t>2</w:t>
      </w:r>
      <w:r>
        <w:rPr>
          <w:rtl w:val="true"/>
        </w:rPr>
        <w:t xml:space="preserve">. </w:t>
      </w:r>
      <w:r>
        <w:rPr>
          <w:rtl w:val="true"/>
        </w:rPr>
        <w:t>تبیین پذیرش آرای مردم</w:t>
      </w:r>
      <w:bookmarkEnd w:id="363"/>
    </w:p>
    <w:p>
      <w:pPr>
        <w:pStyle w:val="BookText"/>
        <w:rPr/>
      </w:pPr>
      <w:r>
        <w:rPr>
          <w:rFonts w:ascii="IRNazanin" w:hAnsi="IRNazanin" w:eastAsia="IRNazanin"/>
          <w:color w:val="111111"/>
          <w:sz w:val="28"/>
          <w:sz w:val="28"/>
          <w:szCs w:val="28"/>
          <w:rtl w:val="true"/>
          <w:lang w:bidi="fa-IR"/>
        </w:rPr>
        <w:t>پذیرش آرای مردم در چارچوب معیارهای دینی، یکی دیگر از محورهایی است که جنبه‌های گوناگون آن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ایجاد  تردید در صحت انتخابات و اتهام زدن به یکدیگر، از مشروعیت نظام می‌کاهد و مبانی مردم‌سالاری را با تردید روبه‌رو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پی‌آمدها و نتایج چنین برخوردی بررسی و برای همگان روشن شود که پذیرش آرای مردم به سود همه آنان است</w:t>
      </w:r>
      <w:r>
        <w:rPr>
          <w:rFonts w:eastAsia="IRNazanin" w:cs="IRNazanin"/>
          <w:color w:val="111111"/>
          <w:sz w:val="28"/>
          <w:szCs w:val="28"/>
          <w:rtl w:val="true"/>
          <w:lang w:bidi="fa-IR"/>
        </w:rPr>
        <w:t>.</w:t>
      </w:r>
    </w:p>
    <w:p>
      <w:pPr>
        <w:pStyle w:val="Heading5"/>
        <w:numPr>
          <w:ilvl w:val="4"/>
          <w:numId w:val="1"/>
        </w:numPr>
        <w:rPr/>
      </w:pPr>
      <w:bookmarkStart w:id="364" w:name="__RefHeading___Toc1399924_2035185390"/>
      <w:bookmarkStart w:id="365" w:name="_Toc143"/>
      <w:bookmarkEnd w:id="364"/>
      <w:r>
        <w:rPr/>
        <w:t>3</w:t>
      </w:r>
      <w:r>
        <w:rPr>
          <w:rtl w:val="true"/>
        </w:rPr>
        <w:t xml:space="preserve">. </w:t>
      </w:r>
      <w:r>
        <w:rPr>
          <w:rtl w:val="true"/>
        </w:rPr>
        <w:t>معرفی برنامه‌های نامزدهای برگزیده</w:t>
      </w:r>
      <w:bookmarkEnd w:id="365"/>
    </w:p>
    <w:p>
      <w:pPr>
        <w:pStyle w:val="BookText"/>
        <w:rPr/>
      </w:pPr>
      <w:r>
        <w:rPr>
          <w:rFonts w:ascii="IRNazanin" w:hAnsi="IRNazanin" w:eastAsia="IRNazanin"/>
          <w:color w:val="111111"/>
          <w:sz w:val="28"/>
          <w:sz w:val="28"/>
          <w:szCs w:val="28"/>
          <w:rtl w:val="true"/>
          <w:lang w:bidi="fa-IR"/>
        </w:rPr>
        <w:t>برنامه‌محوری، سیاست را از زاویه رقابت‌های محدود شخصی خارج می‌سازد و سیاست را به عنوان علم برنامه‌ریزی، مدیریت و تصمیم‌گیری‌های کلان ملی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مسئولیت دارد در پایان انتخابات، فرصت‌های بیشتری را در اختیار برندگان رقابت‌های انتخاباتی قرار دهد و مردم را از برنامه‌های آنان آگاه سازد</w:t>
      </w:r>
      <w:r>
        <w:rPr>
          <w:rFonts w:eastAsia="IRNazanin" w:cs="IRNazanin"/>
          <w:color w:val="111111"/>
          <w:sz w:val="28"/>
          <w:szCs w:val="28"/>
          <w:rtl w:val="true"/>
          <w:lang w:bidi="fa-IR"/>
        </w:rPr>
        <w:t>.</w:t>
      </w:r>
    </w:p>
    <w:p>
      <w:pPr>
        <w:pStyle w:val="Heading5"/>
        <w:numPr>
          <w:ilvl w:val="4"/>
          <w:numId w:val="1"/>
        </w:numPr>
        <w:rPr/>
      </w:pPr>
      <w:bookmarkStart w:id="366" w:name="__RefHeading___Toc1399926_2035185390"/>
      <w:bookmarkStart w:id="367" w:name="_Toc144"/>
      <w:bookmarkEnd w:id="366"/>
      <w:r>
        <w:rPr/>
        <w:t>4</w:t>
      </w:r>
      <w:r>
        <w:rPr>
          <w:rtl w:val="true"/>
        </w:rPr>
        <w:t xml:space="preserve">. </w:t>
      </w:r>
      <w:r>
        <w:rPr>
          <w:rtl w:val="true"/>
        </w:rPr>
        <w:t>ایجاد پیوند با مردم</w:t>
      </w:r>
      <w:bookmarkEnd w:id="367"/>
    </w:p>
    <w:p>
      <w:pPr>
        <w:pStyle w:val="BookText"/>
        <w:rPr/>
      </w:pPr>
      <w:r>
        <w:rPr>
          <w:rFonts w:ascii="IRNazanin" w:hAnsi="IRNazanin" w:eastAsia="IRNazanin"/>
          <w:color w:val="111111"/>
          <w:sz w:val="28"/>
          <w:sz w:val="28"/>
          <w:szCs w:val="28"/>
          <w:rtl w:val="true"/>
          <w:lang w:bidi="fa-IR"/>
        </w:rPr>
        <w:t>یکی دیگر از وظایف و مسئولیت‌های صدا و سیما، برقراری پیوند میان مردم با مسئولان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پی‌آمدهای مثبت فراوانی دارد که جلب اعتماد عمومی، کاهش اتهام‌ها و شایعه‌ها و تقویت روابط جامعه و حکومت از آن جمله است</w:t>
      </w:r>
      <w:r>
        <w:rPr>
          <w:rFonts w:eastAsia="IRNazanin" w:cs="IRNazanin"/>
          <w:color w:val="111111"/>
          <w:sz w:val="28"/>
          <w:szCs w:val="28"/>
          <w:rtl w:val="true"/>
          <w:lang w:bidi="fa-IR"/>
        </w:rPr>
        <w:t>.</w:t>
      </w:r>
    </w:p>
    <w:p>
      <w:pPr>
        <w:pStyle w:val="Heading5"/>
        <w:numPr>
          <w:ilvl w:val="4"/>
          <w:numId w:val="1"/>
        </w:numPr>
        <w:rPr/>
      </w:pPr>
      <w:bookmarkStart w:id="368" w:name="__RefHeading___Toc1399928_2035185390"/>
      <w:bookmarkStart w:id="369" w:name="_Toc145"/>
      <w:bookmarkEnd w:id="368"/>
      <w:r>
        <w:rPr/>
        <w:t>5</w:t>
      </w:r>
      <w:r>
        <w:rPr>
          <w:rtl w:val="true"/>
        </w:rPr>
        <w:t xml:space="preserve">. </w:t>
      </w:r>
      <w:r>
        <w:rPr>
          <w:rtl w:val="true"/>
        </w:rPr>
        <w:t>تبیین ضرورت همکاری با برگزیده شدگان</w:t>
      </w:r>
      <w:bookmarkEnd w:id="3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نکردن سازمان‌ها و نهادهای گوناگون با برگزیدگان مردم، پی‌آمدهای منفی بسیاری دارد و سبب جدایی، نفاق و گسترش دشمنی </w:t>
      </w:r>
      <w:bookmarkStart w:id="370" w:name="pg4740_28465"/>
    </w:p>
    <w:p>
      <w:pPr>
        <w:pStyle w:val="BookText"/>
        <w:rPr/>
      </w:pPr>
      <w:bookmarkEnd w:id="370"/>
      <w:r>
        <w:rPr>
          <w:rFonts w:ascii="IRNazanin" w:hAnsi="IRNazanin" w:eastAsia="IRNazanin"/>
          <w:color w:val="111111"/>
          <w:sz w:val="28"/>
          <w:sz w:val="28"/>
          <w:szCs w:val="28"/>
          <w:rtl w:val="true"/>
          <w:lang w:bidi="fa-IR"/>
        </w:rPr>
        <w:t>می‌شود و توانایی‌های نظام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بررسی جنبه‌های گوناگون این امر و تشویق آنان به همکاری و هماهنگی، در کارآمدی نظام نقش بسیاری دارد و ضروری است به صورت کارشناسانه در صدا و سیما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تبلیغات در جلب آرای مردم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نامزدها در تبلیغات خود باید چه معیارهایی را رعایت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انتخابات باید بر اساس چه معیارهایی رأی 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از نامزدها و هواداران آنان، معیارهای تبلیغات اخلاقی را رعایت نمی‌کنند؟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تبلیغات نادرست را برشمارید؟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افراد و نهادهایی در برابر تبلیغات غیراخلاقی مسئولیت دارند و نقش مردم در این زمینه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بهبود تبلیغات اخلاقی کدام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و سیما در بهبود روند تبلیغات انتخاباتی چه نقشی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در کاهش تخلفات انتخاباتی چه نقشی دارد؟</w:t>
      </w:r>
    </w:p>
    <w:p>
      <w:pPr>
        <w:pStyle w:val="Heading3"/>
        <w:numPr>
          <w:ilvl w:val="2"/>
          <w:numId w:val="1"/>
        </w:numPr>
        <w:rPr/>
      </w:pPr>
      <w:bookmarkStart w:id="371" w:name="__RefHeading___Toc1399930_2035185390"/>
      <w:bookmarkStart w:id="372" w:name="_Toc146"/>
      <w:bookmarkEnd w:id="371"/>
      <w:r>
        <w:rPr>
          <w:rtl w:val="true"/>
        </w:rPr>
        <w:t>پرسش‌های کارشناسی</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تبلیغات را بیان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 انتخاباتی چه ویژگی‌هایی دارد؟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تبلیغات انتخاباتی در غرب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تبلیغات انتخاباتی در غرب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تبلیغات انتخاباتی در اسلام 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تبلیغات انتخاباتی در نظام اسلامی را برشمارید و تفاوت آن را با هدف‌های تبلیغات انتخاباتی در غرب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تبلیغات غیراخلاقی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تبلیغات غیراخلاقی در نظام اسلامی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فرهنگی و اجرایی در بهبود تبلیغات انتخاباتی چه نقشی دارند؟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73" w:name="pg4740_28467"/>
    </w:p>
    <w:p>
      <w:pPr>
        <w:pStyle w:val="Heading3"/>
        <w:numPr>
          <w:ilvl w:val="2"/>
          <w:numId w:val="1"/>
        </w:numPr>
        <w:rPr/>
      </w:pPr>
      <w:bookmarkStart w:id="374" w:name="__RefHeading___Toc1399932_2035185390"/>
      <w:bookmarkStart w:id="375" w:name="_Toc147"/>
      <w:bookmarkEnd w:id="373"/>
      <w:bookmarkEnd w:id="374"/>
      <w:r>
        <w:rPr>
          <w:rtl w:val="true"/>
        </w:rPr>
        <w:t>کتاب‌نامه</w:t>
      </w:r>
      <w:bookmarkEnd w:id="3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آشوری، داریوش، </w:t>
      </w:r>
      <w:r>
        <w:rPr>
          <w:rFonts w:ascii="IRNazanin" w:hAnsi="IRNazanin" w:eastAsia="IRNazanin"/>
          <w:i/>
          <w:i/>
          <w:iCs/>
          <w:color w:val="111111"/>
          <w:sz w:val="28"/>
          <w:sz w:val="28"/>
          <w:szCs w:val="28"/>
          <w:rtl w:val="true"/>
          <w:lang w:bidi="fa-IR"/>
        </w:rPr>
        <w:t>تعریف ها و مفهوم فرهنگ</w:t>
      </w:r>
      <w:r>
        <w:rPr>
          <w:rFonts w:ascii="IRNazanin" w:hAnsi="IRNazanin" w:eastAsia="IRNazanin"/>
          <w:color w:val="111111"/>
          <w:sz w:val="28"/>
          <w:sz w:val="28"/>
          <w:szCs w:val="28"/>
          <w:rtl w:val="true"/>
          <w:lang w:bidi="fa-IR"/>
        </w:rPr>
        <w:t xml:space="preserve">، تهران، آگه،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بن محمد، </w:t>
      </w:r>
      <w:r>
        <w:rPr>
          <w:rFonts w:ascii="IRNazanin" w:hAnsi="IRNazanin" w:eastAsia="IRNazanin"/>
          <w:i/>
          <w:i/>
          <w:iCs/>
          <w:color w:val="111111"/>
          <w:sz w:val="28"/>
          <w:sz w:val="28"/>
          <w:szCs w:val="28"/>
          <w:rtl w:val="true"/>
          <w:lang w:bidi="fa-IR"/>
        </w:rPr>
        <w:t>مقدمه</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پروین گنابادی، تهران، شرکت انتشارات علمی و فرهنگی،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علی، </w:t>
      </w:r>
      <w:r>
        <w:rPr>
          <w:rFonts w:ascii="IRNazanin" w:hAnsi="IRNazanin" w:eastAsia="IRNazanin"/>
          <w:i/>
          <w:i/>
          <w:iCs/>
          <w:color w:val="111111"/>
          <w:sz w:val="28"/>
          <w:sz w:val="28"/>
          <w:szCs w:val="28"/>
          <w:rtl w:val="true"/>
          <w:lang w:bidi="fa-IR"/>
        </w:rPr>
        <w:t>افکار عمومی و ارتباطات</w:t>
      </w:r>
      <w:r>
        <w:rPr>
          <w:rFonts w:ascii="IRNazanin" w:hAnsi="IRNazanin" w:eastAsia="IRNazanin"/>
          <w:color w:val="111111"/>
          <w:sz w:val="28"/>
          <w:sz w:val="28"/>
          <w:szCs w:val="28"/>
          <w:rtl w:val="true"/>
          <w:lang w:bidi="fa-IR"/>
        </w:rPr>
        <w:t xml:space="preserve">، تهران، انتشارات سروش،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i/>
          <w:i/>
          <w:iCs/>
          <w:color w:val="111111"/>
          <w:sz w:val="28"/>
          <w:sz w:val="28"/>
          <w:szCs w:val="28"/>
          <w:rtl w:val="true"/>
          <w:lang w:bidi="fa-IR"/>
        </w:rPr>
        <w:t>الغدیر</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واحدی و دیگران، تهران، کتاب‌خانه بزرگ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بتیس، دانیل و پلاگ فرد، </w:t>
      </w:r>
      <w:r>
        <w:rPr>
          <w:rFonts w:ascii="IRNazanin" w:hAnsi="IRNazanin" w:eastAsia="IRNazanin"/>
          <w:i/>
          <w:i/>
          <w:iCs/>
          <w:color w:val="111111"/>
          <w:sz w:val="28"/>
          <w:sz w:val="28"/>
          <w:szCs w:val="28"/>
          <w:rtl w:val="true"/>
          <w:lang w:bidi="fa-IR"/>
        </w:rPr>
        <w:t>انسان شناسی فرهنگی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 آگ و نیم کوف،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زمینه جامعه شناسی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آریان‌پور، تهران، فرانکلین،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w:t>
      </w:r>
      <w:r>
        <w:rPr>
          <w:rFonts w:ascii="IRNazanin" w:hAnsi="IRNazanin" w:eastAsia="IRNazanin"/>
          <w:i/>
          <w:i/>
          <w:iCs/>
          <w:color w:val="111111"/>
          <w:sz w:val="28"/>
          <w:sz w:val="28"/>
          <w:szCs w:val="28"/>
          <w:rtl w:val="true"/>
          <w:lang w:bidi="fa-IR"/>
        </w:rPr>
        <w:t>آموزش دانش سیاسی</w:t>
      </w:r>
      <w:r>
        <w:rPr>
          <w:rFonts w:ascii="IRNazanin" w:hAnsi="IRNazanin" w:eastAsia="IRNazanin"/>
          <w:color w:val="111111"/>
          <w:sz w:val="28"/>
          <w:sz w:val="28"/>
          <w:szCs w:val="28"/>
          <w:rtl w:val="true"/>
          <w:lang w:bidi="fa-IR"/>
        </w:rPr>
        <w:t xml:space="preserve">، تهران، مؤسسه پژوهشی نگاه معاصر،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بگدیکیان،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اچ، </w:t>
      </w:r>
      <w:r>
        <w:rPr>
          <w:rFonts w:ascii="IRNazanin" w:hAnsi="IRNazanin" w:eastAsia="IRNazanin"/>
          <w:i/>
          <w:i/>
          <w:iCs/>
          <w:color w:val="111111"/>
          <w:sz w:val="28"/>
          <w:sz w:val="28"/>
          <w:szCs w:val="28"/>
          <w:rtl w:val="true"/>
          <w:lang w:bidi="fa-IR"/>
        </w:rPr>
        <w:t>انحصار رسانه ها</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حیدری، تهران، مرکز مطالعات و تحقیقات رسانه‌ها،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پراتکانیس، آنتونی و آلبرت آرنسون، </w:t>
      </w:r>
      <w:r>
        <w:rPr>
          <w:rFonts w:ascii="IRNazanin" w:hAnsi="IRNazanin" w:eastAsia="IRNazanin"/>
          <w:i/>
          <w:i/>
          <w:iCs/>
          <w:color w:val="111111"/>
          <w:sz w:val="28"/>
          <w:sz w:val="28"/>
          <w:szCs w:val="28"/>
          <w:rtl w:val="true"/>
          <w:lang w:bidi="fa-IR"/>
        </w:rPr>
        <w:t>عصر تبلیغات</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کاووس سیدامامی و محمدصادق عباسی، تهران، انتشارات سروش،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w:t>
      </w:r>
      <w:r>
        <w:rPr>
          <w:rFonts w:ascii="IRNazanin" w:hAnsi="IRNazanin" w:eastAsia="IRNazanin"/>
          <w:i/>
          <w:i/>
          <w:iCs/>
          <w:color w:val="111111"/>
          <w:sz w:val="28"/>
          <w:sz w:val="28"/>
          <w:szCs w:val="28"/>
          <w:rtl w:val="true"/>
          <w:lang w:bidi="fa-IR"/>
        </w:rPr>
        <w:t>غررالحکم و دررالکلم</w:t>
      </w:r>
      <w:r>
        <w:rPr>
          <w:rFonts w:ascii="IRNazanin" w:hAnsi="IRNazanin" w:eastAsia="IRNazanin"/>
          <w:color w:val="111111"/>
          <w:sz w:val="28"/>
          <w:sz w:val="28"/>
          <w:szCs w:val="28"/>
          <w:rtl w:val="true"/>
          <w:lang w:bidi="fa-IR"/>
        </w:rPr>
        <w:t xml:space="preserve">، قم،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ascii="IRNazanin" w:hAnsi="IRNazanin" w:eastAsia="IRNazanin"/>
          <w:i/>
          <w:i/>
          <w:iCs/>
          <w:color w:val="111111"/>
          <w:sz w:val="28"/>
          <w:sz w:val="28"/>
          <w:szCs w:val="28"/>
          <w:rtl w:val="true"/>
          <w:lang w:bidi="fa-IR"/>
        </w:rPr>
        <w:t>وسائل الشیعه الی تحصیل مسائل الشریعه</w:t>
      </w:r>
      <w:r>
        <w:rPr>
          <w:rFonts w:ascii="IRNazanin" w:hAnsi="IRNazanin" w:eastAsia="IRNazanin"/>
          <w:color w:val="111111"/>
          <w:sz w:val="28"/>
          <w:sz w:val="28"/>
          <w:szCs w:val="28"/>
          <w:rtl w:val="true"/>
          <w:lang w:bidi="fa-IR"/>
        </w:rPr>
        <w:t xml:space="preserve">، تهران، کتاب‌فروشی 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دادگران، سیدمحمد، </w:t>
      </w:r>
      <w:r>
        <w:rPr>
          <w:rFonts w:ascii="IRNazanin" w:hAnsi="IRNazanin" w:eastAsia="IRNazanin"/>
          <w:i/>
          <w:i/>
          <w:iCs/>
          <w:color w:val="111111"/>
          <w:sz w:val="28"/>
          <w:sz w:val="28"/>
          <w:szCs w:val="28"/>
          <w:rtl w:val="true"/>
          <w:lang w:bidi="fa-IR"/>
        </w:rPr>
        <w:t>افکار عمومی و معیارهای سنجش آن</w:t>
      </w:r>
      <w:r>
        <w:rPr>
          <w:rFonts w:ascii="IRNazanin" w:hAnsi="IRNazanin" w:eastAsia="IRNazanin"/>
          <w:color w:val="111111"/>
          <w:sz w:val="28"/>
          <w:sz w:val="28"/>
          <w:szCs w:val="28"/>
          <w:rtl w:val="true"/>
          <w:lang w:bidi="fa-IR"/>
        </w:rPr>
        <w:t xml:space="preserve">، تهران، انتشارات مروارید،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w:t>
      </w:r>
      <w:r>
        <w:rPr>
          <w:rFonts w:ascii="IRNazanin" w:hAnsi="IRNazanin" w:eastAsia="IRNazanin"/>
          <w:i/>
          <w:i/>
          <w:iCs/>
          <w:color w:val="111111"/>
          <w:sz w:val="28"/>
          <w:sz w:val="28"/>
          <w:szCs w:val="28"/>
          <w:rtl w:val="true"/>
          <w:lang w:bidi="fa-IR"/>
        </w:rPr>
        <w:t>اندیشه های بنیادین علم ارتباطات</w:t>
      </w:r>
      <w:r>
        <w:rPr>
          <w:rFonts w:ascii="IRNazanin" w:hAnsi="IRNazanin" w:eastAsia="IRNazanin"/>
          <w:color w:val="111111"/>
          <w:sz w:val="28"/>
          <w:sz w:val="28"/>
          <w:szCs w:val="28"/>
          <w:rtl w:val="true"/>
          <w:lang w:bidi="fa-IR"/>
        </w:rPr>
        <w:t xml:space="preserve">، تهران، انتشارات خجسته،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سالکی، حسین، </w:t>
      </w:r>
      <w:r>
        <w:rPr>
          <w:rFonts w:ascii="IRNazanin" w:hAnsi="IRNazanin" w:eastAsia="IRNazanin"/>
          <w:i/>
          <w:i/>
          <w:iCs/>
          <w:color w:val="111111"/>
          <w:sz w:val="28"/>
          <w:sz w:val="28"/>
          <w:szCs w:val="28"/>
          <w:rtl w:val="true"/>
          <w:lang w:bidi="fa-IR"/>
        </w:rPr>
        <w:t>مشارکت</w:t>
      </w:r>
      <w:r>
        <w:rPr>
          <w:rFonts w:ascii="IRNazanin" w:hAnsi="IRNazanin" w:eastAsia="IRNazanin"/>
          <w:color w:val="111111"/>
          <w:sz w:val="28"/>
          <w:sz w:val="28"/>
          <w:szCs w:val="28"/>
          <w:rtl w:val="true"/>
          <w:lang w:bidi="fa-IR"/>
        </w:rPr>
        <w:t xml:space="preserve">، تهران، مؤلف،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سیدمهدی، </w:t>
      </w:r>
      <w:r>
        <w:rPr>
          <w:rFonts w:ascii="IRNazanin" w:hAnsi="IRNazanin" w:eastAsia="IRNazanin"/>
          <w:i/>
          <w:i/>
          <w:iCs/>
          <w:color w:val="111111"/>
          <w:sz w:val="28"/>
          <w:sz w:val="28"/>
          <w:szCs w:val="28"/>
          <w:rtl w:val="true"/>
          <w:lang w:bidi="fa-IR"/>
        </w:rPr>
        <w:t>انتخاب سبز</w:t>
      </w:r>
      <w:r>
        <w:rPr>
          <w:rFonts w:ascii="IRNazanin" w:hAnsi="IRNazanin" w:eastAsia="IRNazanin"/>
          <w:color w:val="111111"/>
          <w:sz w:val="28"/>
          <w:sz w:val="28"/>
          <w:szCs w:val="28"/>
          <w:rtl w:val="true"/>
          <w:lang w:bidi="fa-IR"/>
        </w:rPr>
        <w:t xml:space="preserve">، قم، اداره تهذیب و تربیت مدارس حوزه علمیه قم،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محمدجواد، </w:t>
      </w:r>
      <w:r>
        <w:rPr>
          <w:rFonts w:ascii="IRNazanin" w:hAnsi="IRNazanin" w:eastAsia="IRNazanin"/>
          <w:i/>
          <w:i/>
          <w:iCs/>
          <w:color w:val="111111"/>
          <w:sz w:val="28"/>
          <w:sz w:val="28"/>
          <w:szCs w:val="28"/>
          <w:rtl w:val="true"/>
          <w:lang w:bidi="fa-IR"/>
        </w:rPr>
        <w:t>دموکراسی و اعتبار رأی اکثریت در اسلام</w:t>
      </w:r>
      <w:r>
        <w:rPr>
          <w:rFonts w:ascii="IRNazanin" w:hAnsi="IRNazanin" w:eastAsia="IRNazanin"/>
          <w:color w:val="111111"/>
          <w:sz w:val="28"/>
          <w:sz w:val="28"/>
          <w:szCs w:val="28"/>
          <w:rtl w:val="true"/>
          <w:lang w:bidi="fa-IR"/>
        </w:rPr>
        <w:t xml:space="preserve">، قم، مرکز پژوهش‌های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کیمیای سعادت</w:t>
      </w:r>
      <w:r>
        <w:rPr>
          <w:rFonts w:ascii="IRNazanin" w:hAnsi="IRNazanin" w:eastAsia="IRNazanin"/>
          <w:color w:val="111111"/>
          <w:sz w:val="28"/>
          <w:sz w:val="28"/>
          <w:szCs w:val="28"/>
          <w:rtl w:val="true"/>
          <w:lang w:bidi="fa-IR"/>
        </w:rPr>
        <w:t xml:space="preserve">، تهران، شرکت انتشارات علمی و فرهنگی،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فتحی آشتیانی، علی، </w:t>
      </w:r>
      <w:r>
        <w:rPr>
          <w:rFonts w:ascii="IRNazanin" w:hAnsi="IRNazanin" w:eastAsia="IRNazanin"/>
          <w:i/>
          <w:i/>
          <w:iCs/>
          <w:color w:val="111111"/>
          <w:sz w:val="28"/>
          <w:sz w:val="28"/>
          <w:szCs w:val="28"/>
          <w:rtl w:val="true"/>
          <w:lang w:bidi="fa-IR"/>
        </w:rPr>
        <w:t>مقدمه ای بر روان شناسی سیاسی</w:t>
      </w:r>
      <w:r>
        <w:rPr>
          <w:rFonts w:ascii="IRNazanin" w:hAnsi="IRNazanin" w:eastAsia="IRNazanin"/>
          <w:color w:val="111111"/>
          <w:sz w:val="28"/>
          <w:sz w:val="28"/>
          <w:szCs w:val="28"/>
          <w:rtl w:val="true"/>
          <w:lang w:bidi="fa-IR"/>
        </w:rPr>
        <w:t xml:space="preserve">، تهران، انتشارات بعثت،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کلمن، جیمز، </w:t>
      </w:r>
      <w:r>
        <w:rPr>
          <w:rFonts w:ascii="IRNazanin" w:hAnsi="IRNazanin" w:eastAsia="IRNazanin"/>
          <w:i/>
          <w:i/>
          <w:iCs/>
          <w:color w:val="111111"/>
          <w:sz w:val="28"/>
          <w:sz w:val="28"/>
          <w:szCs w:val="28"/>
          <w:rtl w:val="true"/>
          <w:lang w:bidi="fa-IR"/>
        </w:rPr>
        <w:t>بنیادهای نظریه اجتماعی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نشر 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ascii="IRNazanin" w:hAnsi="IRNazanin" w:eastAsia="IRNazanin"/>
          <w:i/>
          <w:i/>
          <w:iCs/>
          <w:color w:val="111111"/>
          <w:sz w:val="28"/>
          <w:sz w:val="28"/>
          <w:szCs w:val="28"/>
          <w:rtl w:val="true"/>
          <w:lang w:bidi="fa-IR"/>
        </w:rPr>
        <w:t>اصول کافی</w:t>
      </w:r>
      <w:r>
        <w:rPr>
          <w:rFonts w:ascii="IRNazanin" w:hAnsi="IRNazanin" w:eastAsia="IRNazanin"/>
          <w:color w:val="111111"/>
          <w:sz w:val="28"/>
          <w:sz w:val="28"/>
          <w:szCs w:val="28"/>
          <w:rtl w:val="true"/>
          <w:lang w:bidi="fa-IR"/>
        </w:rPr>
        <w:t xml:space="preserve">، تهران، دار 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متولی، کاظم، </w:t>
      </w:r>
      <w:r>
        <w:rPr>
          <w:rFonts w:ascii="IRNazanin" w:hAnsi="IRNazanin" w:eastAsia="IRNazanin"/>
          <w:i/>
          <w:i/>
          <w:iCs/>
          <w:color w:val="111111"/>
          <w:sz w:val="28"/>
          <w:sz w:val="28"/>
          <w:szCs w:val="28"/>
          <w:rtl w:val="true"/>
          <w:lang w:bidi="fa-IR"/>
        </w:rPr>
        <w:t>روابط عمومی و تبلیغات</w:t>
      </w:r>
      <w:r>
        <w:rPr>
          <w:rFonts w:ascii="IRNazanin" w:hAnsi="IRNazanin" w:eastAsia="IRNazanin"/>
          <w:color w:val="111111"/>
          <w:sz w:val="28"/>
          <w:sz w:val="28"/>
          <w:szCs w:val="28"/>
          <w:rtl w:val="true"/>
          <w:lang w:bidi="fa-IR"/>
        </w:rPr>
        <w:t xml:space="preserve">، انتشارات بهجت،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ascii="IRNazanin" w:hAnsi="IRNazanin" w:eastAsia="IRNazanin"/>
          <w:i/>
          <w:i/>
          <w:iCs/>
          <w:color w:val="111111"/>
          <w:sz w:val="28"/>
          <w:sz w:val="28"/>
          <w:szCs w:val="28"/>
          <w:rtl w:val="true"/>
          <w:lang w:bidi="fa-IR"/>
        </w:rPr>
        <w:t>بحارالانوار</w:t>
      </w:r>
      <w:r>
        <w:rPr>
          <w:rFonts w:ascii="IRNazanin" w:hAnsi="IRNazanin" w:eastAsia="IRNazanin"/>
          <w:color w:val="111111"/>
          <w:sz w:val="28"/>
          <w:sz w:val="28"/>
          <w:szCs w:val="28"/>
          <w:rtl w:val="true"/>
          <w:lang w:bidi="fa-IR"/>
        </w:rPr>
        <w:t xml:space="preserve">، مؤسسه الوفا،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منوچهر، </w:t>
      </w:r>
      <w:r>
        <w:rPr>
          <w:rFonts w:ascii="IRNazanin" w:hAnsi="IRNazanin" w:eastAsia="IRNazanin"/>
          <w:i/>
          <w:i/>
          <w:iCs/>
          <w:color w:val="111111"/>
          <w:sz w:val="28"/>
          <w:sz w:val="28"/>
          <w:szCs w:val="28"/>
          <w:rtl w:val="true"/>
          <w:lang w:bidi="fa-IR"/>
        </w:rPr>
        <w:t>جامعه شناسی جامعه اطلاعاتی</w:t>
      </w:r>
      <w:r>
        <w:rPr>
          <w:rFonts w:ascii="IRNazanin" w:hAnsi="IRNazanin" w:eastAsia="IRNazanin"/>
          <w:color w:val="111111"/>
          <w:sz w:val="28"/>
          <w:sz w:val="28"/>
          <w:szCs w:val="28"/>
          <w:rtl w:val="true"/>
          <w:lang w:bidi="fa-IR"/>
        </w:rPr>
        <w:t xml:space="preserve">، نشر دیدار،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محمدیان، محمود، </w:t>
      </w:r>
      <w:r>
        <w:rPr>
          <w:rFonts w:ascii="IRNazanin" w:hAnsi="IRNazanin" w:eastAsia="IRNazanin"/>
          <w:i/>
          <w:i/>
          <w:iCs/>
          <w:color w:val="111111"/>
          <w:sz w:val="28"/>
          <w:sz w:val="28"/>
          <w:szCs w:val="28"/>
          <w:rtl w:val="true"/>
          <w:lang w:bidi="fa-IR"/>
        </w:rPr>
        <w:t>مدیریت تبلیغات</w:t>
      </w:r>
      <w:r>
        <w:rPr>
          <w:rFonts w:ascii="IRNazanin" w:hAnsi="IRNazanin" w:eastAsia="IRNazanin"/>
          <w:color w:val="111111"/>
          <w:sz w:val="28"/>
          <w:sz w:val="28"/>
          <w:szCs w:val="28"/>
          <w:rtl w:val="true"/>
          <w:lang w:bidi="fa-IR"/>
        </w:rPr>
        <w:t xml:space="preserve">، انتشارات حروفیه،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ascii="IRNazanin" w:hAnsi="IRNazanin" w:eastAsia="IRNazanin"/>
          <w:i/>
          <w:i/>
          <w:iCs/>
          <w:color w:val="111111"/>
          <w:sz w:val="28"/>
          <w:sz w:val="28"/>
          <w:szCs w:val="28"/>
          <w:rtl w:val="true"/>
          <w:lang w:bidi="fa-IR"/>
        </w:rPr>
        <w:t>تهاجم فرهنگی</w:t>
      </w:r>
      <w:r>
        <w:rPr>
          <w:rFonts w:ascii="IRNazanin" w:hAnsi="IRNazanin" w:eastAsia="IRNazanin"/>
          <w:color w:val="111111"/>
          <w:sz w:val="28"/>
          <w:sz w:val="28"/>
          <w:szCs w:val="28"/>
          <w:rtl w:val="true"/>
          <w:lang w:bidi="fa-IR"/>
        </w:rPr>
        <w:t xml:space="preserve">، قم، انتشارات مؤسسه آموزشی و پژوهشی امام خمینی رحمه‌الله،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i/>
          <w:i/>
          <w:iCs/>
          <w:color w:val="111111"/>
          <w:sz w:val="28"/>
          <w:sz w:val="28"/>
          <w:szCs w:val="28"/>
          <w:rtl w:val="true"/>
          <w:lang w:bidi="fa-IR"/>
        </w:rPr>
        <w:t>اخلاق در قرآن</w:t>
      </w:r>
      <w:r>
        <w:rPr>
          <w:rFonts w:ascii="IRNazanin" w:hAnsi="IRNazanin" w:eastAsia="IRNazanin"/>
          <w:color w:val="111111"/>
          <w:sz w:val="28"/>
          <w:sz w:val="28"/>
          <w:szCs w:val="28"/>
          <w:rtl w:val="true"/>
          <w:lang w:bidi="fa-IR"/>
        </w:rPr>
        <w:t xml:space="preserve">، قم، مدرسه الامام علی بن ابی‌طالب علیه‌السلام،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w:t>
      </w:r>
      <w:r>
        <w:rPr>
          <w:rFonts w:ascii="IRNazanin" w:hAnsi="IRNazanin" w:eastAsia="IRNazanin"/>
          <w:i/>
          <w:i/>
          <w:iCs/>
          <w:color w:val="111111"/>
          <w:sz w:val="28"/>
          <w:sz w:val="28"/>
          <w:szCs w:val="28"/>
          <w:rtl w:val="true"/>
          <w:lang w:bidi="fa-IR"/>
        </w:rPr>
        <w:t>تفسیر نمونه</w:t>
      </w:r>
      <w:r>
        <w:rPr>
          <w:rFonts w:ascii="IRNazanin" w:hAnsi="IRNazanin" w:eastAsia="IRNazanin"/>
          <w:color w:val="111111"/>
          <w:sz w:val="28"/>
          <w:sz w:val="28"/>
          <w:szCs w:val="28"/>
          <w:rtl w:val="true"/>
          <w:lang w:bidi="fa-IR"/>
        </w:rPr>
        <w:t xml:space="preserve">، تهران، دارالکتب‌الاسلامیه،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مک‌براید، شن، </w:t>
      </w:r>
      <w:r>
        <w:rPr>
          <w:rFonts w:ascii="IRNazanin" w:hAnsi="IRNazanin" w:eastAsia="IRNazanin"/>
          <w:i/>
          <w:i/>
          <w:iCs/>
          <w:color w:val="111111"/>
          <w:sz w:val="28"/>
          <w:sz w:val="28"/>
          <w:szCs w:val="28"/>
          <w:rtl w:val="true"/>
          <w:lang w:bidi="fa-IR"/>
        </w:rPr>
        <w:t>یک جهان، چندین صدا</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یاد، تهران،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مک‌لوهان، مارشال، </w:t>
      </w:r>
      <w:r>
        <w:rPr>
          <w:rFonts w:ascii="IRNazanin" w:hAnsi="IRNazanin" w:eastAsia="IRNazanin"/>
          <w:i/>
          <w:i/>
          <w:iCs/>
          <w:color w:val="111111"/>
          <w:sz w:val="28"/>
          <w:sz w:val="28"/>
          <w:szCs w:val="28"/>
          <w:rtl w:val="true"/>
          <w:lang w:bidi="fa-IR"/>
        </w:rPr>
        <w:t>برای درک رسانه ها</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آذری، تهران، مرکز تحقیقات و مطالعات برنامه‌های صداوسیما،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موسویان، ابوالفضل، </w:t>
      </w:r>
      <w:r>
        <w:rPr>
          <w:rFonts w:ascii="IRNazanin" w:hAnsi="IRNazanin" w:eastAsia="IRNazanin"/>
          <w:i/>
          <w:i/>
          <w:iCs/>
          <w:color w:val="111111"/>
          <w:sz w:val="28"/>
          <w:sz w:val="28"/>
          <w:szCs w:val="28"/>
          <w:rtl w:val="true"/>
          <w:lang w:bidi="fa-IR"/>
        </w:rPr>
        <w:t>مبانی مشروعیت حکومت</w:t>
      </w:r>
      <w:r>
        <w:rPr>
          <w:rFonts w:ascii="IRNazanin" w:hAnsi="IRNazanin" w:eastAsia="IRNazanin"/>
          <w:color w:val="111111"/>
          <w:sz w:val="28"/>
          <w:sz w:val="28"/>
          <w:szCs w:val="28"/>
          <w:rtl w:val="true"/>
          <w:lang w:bidi="fa-IR"/>
        </w:rPr>
        <w:t xml:space="preserve">، تهران، مؤسسه نشر و تحقیقات ذکر،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خمینی، سیدروح‌الله، </w:t>
      </w:r>
      <w:r>
        <w:rPr>
          <w:rFonts w:ascii="IRNazanin" w:hAnsi="IRNazanin" w:eastAsia="IRNazanin"/>
          <w:i/>
          <w:i/>
          <w:iCs/>
          <w:color w:val="111111"/>
          <w:sz w:val="28"/>
          <w:sz w:val="28"/>
          <w:szCs w:val="28"/>
          <w:rtl w:val="true"/>
          <w:lang w:bidi="fa-IR"/>
        </w:rPr>
        <w:t>چهل حدیث</w:t>
      </w:r>
      <w:r>
        <w:rPr>
          <w:rFonts w:ascii="IRNazanin" w:hAnsi="IRNazanin" w:eastAsia="IRNazanin"/>
          <w:color w:val="111111"/>
          <w:sz w:val="28"/>
          <w:sz w:val="28"/>
          <w:szCs w:val="28"/>
          <w:rtl w:val="true"/>
          <w:lang w:bidi="fa-IR"/>
        </w:rPr>
        <w:t xml:space="preserve">، تهران، مؤسسه تنظیم و نشر آثار امام </w:t>
      </w:r>
    </w:p>
    <w:p>
      <w:pPr>
        <w:pStyle w:val="BookText"/>
        <w:rPr/>
      </w:pPr>
      <w:r>
        <w:rPr>
          <w:rFonts w:ascii="IRNazanin" w:hAnsi="IRNazanin" w:eastAsia="IRNazanin"/>
          <w:color w:val="111111"/>
          <w:sz w:val="28"/>
          <w:sz w:val="28"/>
          <w:szCs w:val="28"/>
          <w:rtl w:val="true"/>
          <w:lang w:bidi="fa-IR"/>
        </w:rPr>
        <w:t xml:space="preserve">خمینی رحمه‌الله،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w:t>
      </w:r>
      <w:r>
        <w:rPr>
          <w:rFonts w:ascii="Amiri" w:hAnsi="Amiri" w:eastAsia="Amiri" w:cs="Amiri"/>
          <w:i/>
          <w:i/>
          <w:iCs/>
          <w:color w:val="111111"/>
          <w:sz w:val="28"/>
          <w:sz w:val="28"/>
          <w:szCs w:val="28"/>
          <w:rtl w:val="true"/>
          <w:lang w:bidi="ar-SA"/>
        </w:rPr>
        <w:t>معراج السعادة</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محمدمهدی، </w:t>
      </w:r>
      <w:r>
        <w:rPr>
          <w:rFonts w:ascii="IRNazanin" w:hAnsi="IRNazanin" w:eastAsia="IRNazanin"/>
          <w:i/>
          <w:i/>
          <w:iCs/>
          <w:color w:val="111111"/>
          <w:sz w:val="28"/>
          <w:sz w:val="28"/>
          <w:szCs w:val="28"/>
          <w:rtl w:val="true"/>
          <w:lang w:bidi="fa-IR"/>
        </w:rPr>
        <w:t>علم اخلاق اسلامی</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سیدجلال‌الدین مجتبوی، تهران،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ابی‌فراس، </w:t>
      </w:r>
      <w:r>
        <w:rPr>
          <w:rFonts w:ascii="IRNazanin" w:hAnsi="IRNazanin" w:eastAsia="IRNazanin"/>
          <w:i/>
          <w:i/>
          <w:iCs/>
          <w:color w:val="111111"/>
          <w:sz w:val="28"/>
          <w:sz w:val="28"/>
          <w:szCs w:val="28"/>
          <w:rtl w:val="true"/>
          <w:lang w:bidi="fa-IR"/>
        </w:rPr>
        <w:t>مجموعه ورام</w:t>
      </w:r>
      <w:r>
        <w:rPr>
          <w:rFonts w:ascii="IRNazanin" w:hAnsi="IRNazanin" w:eastAsia="IRNazanin"/>
          <w:color w:val="111111"/>
          <w:sz w:val="28"/>
          <w:sz w:val="28"/>
          <w:szCs w:val="28"/>
          <w:rtl w:val="true"/>
          <w:lang w:bidi="fa-IR"/>
        </w:rPr>
        <w:t>، قم، انتشارات مکتبه الفقیه، بی‌تا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فتحی آشتیانی، مقدمه‌ای بر روان‌شناسی سیاسی، تهران، انتشارات بعثت،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اسدی، افکار عمومی و ارتباطات، تهران، انتشارات سروش،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محمدیان، مدیریت تبلیغات، تهران، انتشارات حروفیه،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منوچهر محسنی، جامعه‌شناسی جامعه اطلاعاتی، تهران، نشر مروارید،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مدیریت تبلیغات،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ارتباطات،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دادگران، افکار عمومی و معیارهای سنجش آن، تهران، انتشارات مروارید،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آنتونی پراتکانیس و آلبرت آرنسون، عصر تبلیغات،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کاووس سید امامی و محمدصادق عباسی، تهران، انتشارات سروش،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معیارهای سنجش آن،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بشیریه، آموزش دانش سیاسی، تهران، مؤسسه پژوهشی نگاه معاصر،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اچ، بگدیکیان، انحصار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حیدری، تهران، مرکز مطالعات و تحقیقات رسانه‌ها،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ساروخانی، اندیشه‌های بنیادین علم ارتباطات، تهران، انتشارات خجسته،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انحصار رسانه‌ها،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شن مک براید، یک جهان، چندین صدا،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یاد، تهران، انتشارات سروش،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مارشال مک لوهان، برای درک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آذری، تهران، مرکز تحقیقات و مطالعات برنامه‌های صدا وسیما،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ارتباطات،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متولی، روابط عمومی و تبلیغات، تهران، انتشارات بهجت،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معیارهای سنجش آن،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ارتباطات،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روابط عمومی و تبلیغات،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معیارهای سنجش آن،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تبلیغات،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معیارهای سنجش آن،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تبلیغات،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معیارهای سنجش آن،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قضاء حاجة المؤمنین،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محمدحسین نوری، مستدرک الوسائل، قم، مؤسسه آل البیت،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افکار عمومی و معیارهای سنجش آن،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قم، انتشارات دفتر تبلیغات اسلامی،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المکر و الغدر،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ابوحامد غزالی، کیمیای سعادت، تهران، شرکت انتشارات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محمدمهدی نراقی، علم اخلاق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سیدجلال الدین مجتبوی، تهران، حکمت،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موسوی خمینی رحمه‌الله، چهل حدیث، مؤسسه تنظیم و نشر آثار امام خمینی رحمه‌الله،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عبدالحسین امینی، الغدیر فی الکتاب و السنة و الادب، تهران، دارالکتب الاسلامیه،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الی تحصیل مسائل الشریعه، تهران، کتاب‌فروشیاسلامیه،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مجموعه ورام، قم، انتشارات مکتبه الفقیه، بی‌تا،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طلب الرئاسة،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تهران، دارالکتب الاسلامیه،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اخلاق در قرآن، قم، مدرسه الامام علی بن ابی‌طالب علیه‌السلام،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عجب،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الی تحصیل مسائل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طهارت، ابواب مقدمه عبادات،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عبدالرحمان بن محمد ابن خلدون، مقدمه،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تهران، شرکت انتشارات علمی و فرهنگی،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A.L.Croeber</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Clyde.Kluckhohn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culture, acritical review of concerts and definitions</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تعریف‌ها و مفهوم فرهنگ، تهران، آگاه،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دانیل بتیس و پلاگ فرد، انسان‌شناسی فرهنگی،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انتشارات علمی،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آگ‌برن و نیم‌کوف، زمینه جامعه‌شناسی،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آریان‌پور، تهران، فرانکلین،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درباره اعتماد و سرمایه اجتماعی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جیمز کلمن، بنیادهای نظریه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نشر 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تهاجم فرهنگی،انتشارات مؤسسه آموزشی و پژوهشی امام خمینی رحمه‌الله،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Legitimacy</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موسویان، مبانی مشروعیت حکومت، تهران، مؤسسه نشر و تحقیقات ذکر،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سالکی، مشارکت،تهران،مؤلف،</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19817</Words>
  <Characters>88824</Characters>
  <CharactersWithSpaces>107921</CharactersWithSpaces>
  <Paragraphs>1147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2026-08-18T19:34:45Z</dcterms:created>
  <dc:creator>ghaemiyeh.com</dc:creator>
  <dc:description/>
  <dc:language>en-US</dc:language>
  <cp:lastModifiedBy/>
  <dcterms:modified xsi:type="dcterms:W3CDTF">2026-08-18T23:04:48Z</dcterms:modified>
  <cp:revision>1</cp:revision>
  <dc:subject/>
  <dc:title>ویژگی ها و اهداف تبلیغات انتخاباتی</dc:title>
</cp:coreProperties>
</file>

<file path=docProps/custom.xml><?xml version="1.0" encoding="utf-8"?>
<Properties xmlns="http://schemas.openxmlformats.org/officeDocument/2006/custom-properties" xmlns:vt="http://schemas.openxmlformats.org/officeDocument/2006/docPropsVTypes"/>
</file>