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عاقبت به خیری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8726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38728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38730_203518539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338732_2035185390">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1338734_2035185390">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338736_2035185390">
            <w:r>
              <w:rPr>
                <w:webHidden/>
                <w:rStyle w:val="IndexLink"/>
                <w:rtl w:val="true"/>
              </w:rPr>
              <w:t>تعریف ها</w:t>
            </w:r>
            <w:r>
              <w:rPr>
                <w:rStyle w:val="IndexLink"/>
                <w:rtl w:val="true"/>
              </w:rPr>
              <w:tab/>
            </w:r>
            <w:r>
              <w:rPr>
                <w:rStyle w:val="IndexLink"/>
              </w:rPr>
              <w:t>13</w:t>
            </w:r>
          </w:hyperlink>
        </w:p>
        <w:p>
          <w:pPr>
            <w:pStyle w:val="Contents3"/>
            <w:tabs>
              <w:tab w:val="clear" w:pos="8459"/>
              <w:tab w:val="right" w:pos="9026" w:leader="dot"/>
            </w:tabs>
            <w:rPr/>
          </w:pPr>
          <w:hyperlink w:anchor="__RefHeading___Toc1338738_2035185390">
            <w:r>
              <w:rPr>
                <w:webHidden/>
                <w:rStyle w:val="IndexLink"/>
                <w:rtl w:val="true"/>
              </w:rPr>
              <w:t>عاقبت</w:t>
            </w:r>
            <w:r>
              <w:rPr>
                <w:rStyle w:val="IndexLink"/>
                <w:rtl w:val="true"/>
              </w:rPr>
              <w:tab/>
            </w:r>
            <w:r>
              <w:rPr>
                <w:rStyle w:val="IndexLink"/>
              </w:rPr>
              <w:t>13</w:t>
            </w:r>
          </w:hyperlink>
        </w:p>
        <w:p>
          <w:pPr>
            <w:pStyle w:val="Contents3"/>
            <w:tabs>
              <w:tab w:val="clear" w:pos="8459"/>
              <w:tab w:val="right" w:pos="9026" w:leader="dot"/>
            </w:tabs>
            <w:rPr/>
          </w:pPr>
          <w:hyperlink w:anchor="__RefHeading___Toc1338740_2035185390">
            <w:r>
              <w:rPr>
                <w:webHidden/>
                <w:rStyle w:val="IndexLink"/>
                <w:rtl w:val="true"/>
              </w:rPr>
              <w:t>خیر</w:t>
            </w:r>
            <w:r>
              <w:rPr>
                <w:rStyle w:val="IndexLink"/>
                <w:rtl w:val="true"/>
              </w:rPr>
              <w:tab/>
            </w:r>
            <w:r>
              <w:rPr>
                <w:rStyle w:val="IndexLink"/>
              </w:rPr>
              <w:t>13</w:t>
            </w:r>
          </w:hyperlink>
        </w:p>
        <w:p>
          <w:pPr>
            <w:pStyle w:val="Contents3"/>
            <w:tabs>
              <w:tab w:val="clear" w:pos="8459"/>
              <w:tab w:val="right" w:pos="9026" w:leader="dot"/>
            </w:tabs>
            <w:rPr/>
          </w:pPr>
          <w:hyperlink w:anchor="__RefHeading___Toc1338742_2035185390">
            <w:r>
              <w:rPr>
                <w:webHidden/>
                <w:rStyle w:val="IndexLink"/>
                <w:rtl w:val="true"/>
              </w:rPr>
              <w:t>اهداف پژوهش</w:t>
            </w:r>
            <w:r>
              <w:rPr>
                <w:rStyle w:val="IndexLink"/>
                <w:rtl w:val="true"/>
              </w:rPr>
              <w:tab/>
            </w:r>
            <w:r>
              <w:rPr>
                <w:rStyle w:val="IndexLink"/>
              </w:rPr>
              <w:t>14</w:t>
            </w:r>
          </w:hyperlink>
        </w:p>
        <w:p>
          <w:pPr>
            <w:pStyle w:val="Contents3"/>
            <w:tabs>
              <w:tab w:val="clear" w:pos="8459"/>
              <w:tab w:val="right" w:pos="9026" w:leader="dot"/>
            </w:tabs>
            <w:rPr/>
          </w:pPr>
          <w:hyperlink w:anchor="__RefHeading___Toc1338744_2035185390">
            <w:r>
              <w:rPr>
                <w:webHidden/>
                <w:rStyle w:val="IndexLink"/>
                <w:rtl w:val="true"/>
              </w:rPr>
              <w:t>پیشینه پژوهش</w:t>
            </w:r>
            <w:r>
              <w:rPr>
                <w:rStyle w:val="IndexLink"/>
                <w:rtl w:val="true"/>
              </w:rPr>
              <w:tab/>
            </w:r>
            <w:r>
              <w:rPr>
                <w:rStyle w:val="IndexLink"/>
              </w:rPr>
              <w:t>14</w:t>
            </w:r>
          </w:hyperlink>
        </w:p>
        <w:p>
          <w:pPr>
            <w:pStyle w:val="Contents3"/>
            <w:tabs>
              <w:tab w:val="clear" w:pos="8459"/>
              <w:tab w:val="right" w:pos="9026" w:leader="dot"/>
            </w:tabs>
            <w:rPr/>
          </w:pPr>
          <w:hyperlink w:anchor="__RefHeading___Toc1338746_2035185390">
            <w:r>
              <w:rPr>
                <w:webHidden/>
                <w:rStyle w:val="IndexLink"/>
                <w:rtl w:val="true"/>
              </w:rPr>
              <w:t>کاربرد پژوهش در صدا و سیما</w:t>
            </w:r>
            <w:r>
              <w:rPr>
                <w:rStyle w:val="IndexLink"/>
                <w:rtl w:val="true"/>
              </w:rPr>
              <w:tab/>
            </w:r>
            <w:r>
              <w:rPr>
                <w:rStyle w:val="IndexLink"/>
              </w:rPr>
              <w:t>14</w:t>
            </w:r>
          </w:hyperlink>
        </w:p>
        <w:p>
          <w:pPr>
            <w:pStyle w:val="Contents2"/>
            <w:tabs>
              <w:tab w:val="clear" w:pos="8743"/>
              <w:tab w:val="right" w:pos="9026" w:leader="dot"/>
            </w:tabs>
            <w:rPr/>
          </w:pPr>
          <w:hyperlink w:anchor="__RefHeading___Toc1338748_2035185390">
            <w:r>
              <w:rPr>
                <w:webHidden/>
                <w:rStyle w:val="IndexLink"/>
                <w:rtl w:val="true"/>
              </w:rPr>
              <w:t>فصل اول</w:t>
            </w:r>
            <w:r>
              <w:rPr>
                <w:rStyle w:val="IndexLink"/>
                <w:rtl w:val="true"/>
              </w:rPr>
              <w:t xml:space="preserve">: </w:t>
            </w:r>
            <w:r>
              <w:rPr>
                <w:rStyle w:val="IndexLink"/>
                <w:rtl w:val="true"/>
              </w:rPr>
              <w:t>عوامل عاقبت به خیری</w:t>
            </w:r>
            <w:r>
              <w:rPr>
                <w:rStyle w:val="IndexLink"/>
                <w:rtl w:val="true"/>
              </w:rPr>
              <w:tab/>
            </w:r>
            <w:r>
              <w:rPr>
                <w:rStyle w:val="IndexLink"/>
              </w:rPr>
              <w:t>16</w:t>
            </w:r>
          </w:hyperlink>
        </w:p>
        <w:p>
          <w:pPr>
            <w:pStyle w:val="Contents3"/>
            <w:tabs>
              <w:tab w:val="clear" w:pos="8459"/>
              <w:tab w:val="right" w:pos="9026" w:leader="dot"/>
            </w:tabs>
            <w:rPr/>
          </w:pPr>
          <w:hyperlink w:anchor="__RefHeading___Toc1338750_203518539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338752_2035185390">
            <w:r>
              <w:rPr>
                <w:webHidden/>
                <w:rStyle w:val="IndexLink"/>
                <w:rtl w:val="true"/>
              </w:rPr>
              <w:t>عوامل فردی عاقبت به خیری</w:t>
            </w:r>
            <w:r>
              <w:rPr>
                <w:rStyle w:val="IndexLink"/>
                <w:rtl w:val="true"/>
              </w:rPr>
              <w:tab/>
            </w:r>
            <w:r>
              <w:rPr>
                <w:rStyle w:val="IndexLink"/>
              </w:rPr>
              <w:t>16</w:t>
            </w:r>
          </w:hyperlink>
        </w:p>
        <w:p>
          <w:pPr>
            <w:pStyle w:val="Contents4"/>
            <w:tabs>
              <w:tab w:val="clear" w:pos="8176"/>
              <w:tab w:val="right" w:pos="9026" w:leader="dot"/>
            </w:tabs>
            <w:rPr/>
          </w:pPr>
          <w:hyperlink w:anchor="__RefHeading___Toc1338754_2035185390">
            <w:r>
              <w:rPr>
                <w:webHidden/>
                <w:rStyle w:val="IndexLink"/>
                <w:rtl w:val="true"/>
              </w:rPr>
              <w:t>ایمان واقعی</w:t>
            </w:r>
            <w:r>
              <w:rPr>
                <w:rStyle w:val="IndexLink"/>
                <w:rtl w:val="true"/>
              </w:rPr>
              <w:tab/>
            </w:r>
            <w:r>
              <w:rPr>
                <w:rStyle w:val="IndexLink"/>
              </w:rPr>
              <w:t>16</w:t>
            </w:r>
          </w:hyperlink>
        </w:p>
        <w:p>
          <w:pPr>
            <w:pStyle w:val="Contents4"/>
            <w:tabs>
              <w:tab w:val="clear" w:pos="8176"/>
              <w:tab w:val="right" w:pos="9026" w:leader="dot"/>
            </w:tabs>
            <w:rPr/>
          </w:pPr>
          <w:hyperlink w:anchor="__RefHeading___Toc1338756_2035185390">
            <w:r>
              <w:rPr>
                <w:webHidden/>
                <w:rStyle w:val="IndexLink"/>
                <w:rtl w:val="true"/>
              </w:rPr>
              <w:t>محبت به اهل بیت علیهم السلام</w:t>
            </w:r>
            <w:r>
              <w:rPr>
                <w:rStyle w:val="IndexLink"/>
                <w:rtl w:val="true"/>
              </w:rPr>
              <w:tab/>
            </w:r>
            <w:r>
              <w:rPr>
                <w:rStyle w:val="IndexLink"/>
              </w:rPr>
              <w:t>17</w:t>
            </w:r>
          </w:hyperlink>
        </w:p>
        <w:p>
          <w:pPr>
            <w:pStyle w:val="Contents4"/>
            <w:tabs>
              <w:tab w:val="clear" w:pos="8176"/>
              <w:tab w:val="right" w:pos="9026" w:leader="dot"/>
            </w:tabs>
            <w:rPr/>
          </w:pPr>
          <w:hyperlink w:anchor="__RefHeading___Toc1338758_2035185390">
            <w:r>
              <w:rPr>
                <w:webHidden/>
                <w:rStyle w:val="IndexLink"/>
                <w:rtl w:val="true"/>
              </w:rPr>
              <w:t>صبر</w:t>
            </w:r>
            <w:r>
              <w:rPr>
                <w:rStyle w:val="IndexLink"/>
                <w:rtl w:val="true"/>
              </w:rPr>
              <w:tab/>
            </w:r>
            <w:r>
              <w:rPr>
                <w:rStyle w:val="IndexLink"/>
              </w:rPr>
              <w:t>19</w:t>
            </w:r>
          </w:hyperlink>
        </w:p>
        <w:p>
          <w:pPr>
            <w:pStyle w:val="Contents4"/>
            <w:tabs>
              <w:tab w:val="clear" w:pos="8176"/>
              <w:tab w:val="right" w:pos="9026" w:leader="dot"/>
            </w:tabs>
            <w:rPr/>
          </w:pPr>
          <w:hyperlink w:anchor="__RefHeading___Toc1338760_2035185390">
            <w:r>
              <w:rPr>
                <w:webHidden/>
                <w:rStyle w:val="IndexLink"/>
                <w:rtl w:val="true"/>
              </w:rPr>
              <w:t>رضا و تسلیم</w:t>
            </w:r>
            <w:r>
              <w:rPr>
                <w:rStyle w:val="IndexLink"/>
                <w:rtl w:val="true"/>
              </w:rPr>
              <w:tab/>
            </w:r>
            <w:r>
              <w:rPr>
                <w:rStyle w:val="IndexLink"/>
              </w:rPr>
              <w:t>21</w:t>
            </w:r>
          </w:hyperlink>
        </w:p>
        <w:p>
          <w:pPr>
            <w:pStyle w:val="Contents4"/>
            <w:tabs>
              <w:tab w:val="clear" w:pos="8176"/>
              <w:tab w:val="right" w:pos="9026" w:leader="dot"/>
            </w:tabs>
            <w:rPr/>
          </w:pPr>
          <w:hyperlink w:anchor="__RefHeading___Toc1338762_2035185390">
            <w:r>
              <w:rPr>
                <w:webHidden/>
                <w:rStyle w:val="IndexLink"/>
                <w:rtl w:val="true"/>
              </w:rPr>
              <w:t>بندگی و عبادت در جوانی</w:t>
            </w:r>
            <w:r>
              <w:rPr>
                <w:rStyle w:val="IndexLink"/>
                <w:rtl w:val="true"/>
              </w:rPr>
              <w:tab/>
            </w:r>
            <w:r>
              <w:rPr>
                <w:rStyle w:val="IndexLink"/>
              </w:rPr>
              <w:t>22</w:t>
            </w:r>
          </w:hyperlink>
        </w:p>
        <w:p>
          <w:pPr>
            <w:pStyle w:val="Contents4"/>
            <w:tabs>
              <w:tab w:val="clear" w:pos="8176"/>
              <w:tab w:val="right" w:pos="9026" w:leader="dot"/>
            </w:tabs>
            <w:rPr/>
          </w:pPr>
          <w:hyperlink w:anchor="__RefHeading___Toc1338764_2035185390">
            <w:r>
              <w:rPr>
                <w:webHidden/>
                <w:rStyle w:val="IndexLink"/>
                <w:rtl w:val="true"/>
              </w:rPr>
              <w:t>هدایا و خیرات پس از مرگ</w:t>
            </w:r>
            <w:r>
              <w:rPr>
                <w:rStyle w:val="IndexLink"/>
                <w:rtl w:val="true"/>
              </w:rPr>
              <w:tab/>
            </w:r>
            <w:r>
              <w:rPr>
                <w:rStyle w:val="IndexLink"/>
              </w:rPr>
              <w:t>24</w:t>
            </w:r>
          </w:hyperlink>
        </w:p>
        <w:p>
          <w:pPr>
            <w:pStyle w:val="Contents4"/>
            <w:tabs>
              <w:tab w:val="clear" w:pos="8176"/>
              <w:tab w:val="right" w:pos="9026" w:leader="dot"/>
            </w:tabs>
            <w:rPr/>
          </w:pPr>
          <w:hyperlink w:anchor="__RefHeading___Toc1338766_2035185390">
            <w:r>
              <w:rPr>
                <w:webHidden/>
                <w:rStyle w:val="IndexLink"/>
                <w:rtl w:val="true"/>
              </w:rPr>
              <w:t>شهادت در راه خدا</w:t>
            </w:r>
            <w:r>
              <w:rPr>
                <w:rStyle w:val="IndexLink"/>
                <w:rtl w:val="true"/>
              </w:rPr>
              <w:tab/>
            </w:r>
            <w:r>
              <w:rPr>
                <w:rStyle w:val="IndexLink"/>
              </w:rPr>
              <w:t>25</w:t>
            </w:r>
          </w:hyperlink>
        </w:p>
        <w:p>
          <w:pPr>
            <w:pStyle w:val="Contents4"/>
            <w:tabs>
              <w:tab w:val="clear" w:pos="8176"/>
              <w:tab w:val="right" w:pos="9026" w:leader="dot"/>
            </w:tabs>
            <w:rPr/>
          </w:pPr>
          <w:hyperlink w:anchor="__RefHeading___Toc1338768_2035185390">
            <w:r>
              <w:rPr>
                <w:webHidden/>
                <w:rStyle w:val="IndexLink"/>
                <w:rtl w:val="true"/>
              </w:rPr>
              <w:t>توبه</w:t>
            </w:r>
            <w:r>
              <w:rPr>
                <w:rStyle w:val="IndexLink"/>
                <w:rtl w:val="true"/>
              </w:rPr>
              <w:tab/>
            </w:r>
            <w:r>
              <w:rPr>
                <w:rStyle w:val="IndexLink"/>
              </w:rPr>
              <w:t>28</w:t>
            </w:r>
          </w:hyperlink>
        </w:p>
        <w:p>
          <w:pPr>
            <w:pStyle w:val="Contents4"/>
            <w:tabs>
              <w:tab w:val="clear" w:pos="8176"/>
              <w:tab w:val="right" w:pos="9026" w:leader="dot"/>
            </w:tabs>
            <w:rPr/>
          </w:pPr>
          <w:hyperlink w:anchor="__RefHeading___Toc1338770_2035185390">
            <w:r>
              <w:rPr>
                <w:webHidden/>
                <w:rStyle w:val="IndexLink"/>
                <w:rtl w:val="true"/>
              </w:rPr>
              <w:t>بردباری و گذشت</w:t>
            </w:r>
            <w:r>
              <w:rPr>
                <w:rStyle w:val="IndexLink"/>
                <w:rtl w:val="true"/>
              </w:rPr>
              <w:tab/>
            </w:r>
            <w:r>
              <w:rPr>
                <w:rStyle w:val="IndexLink"/>
              </w:rPr>
              <w:t>31</w:t>
            </w:r>
          </w:hyperlink>
        </w:p>
        <w:p>
          <w:pPr>
            <w:pStyle w:val="Contents4"/>
            <w:tabs>
              <w:tab w:val="clear" w:pos="8176"/>
              <w:tab w:val="right" w:pos="9026" w:leader="dot"/>
            </w:tabs>
            <w:rPr/>
          </w:pPr>
          <w:hyperlink w:anchor="__RefHeading___Toc1338772_2035185390">
            <w:r>
              <w:rPr>
                <w:webHidden/>
                <w:rStyle w:val="IndexLink"/>
                <w:rtl w:val="true"/>
              </w:rPr>
              <w:t>سپاس گزاری</w:t>
            </w:r>
            <w:r>
              <w:rPr>
                <w:rStyle w:val="IndexLink"/>
                <w:rtl w:val="true"/>
              </w:rPr>
              <w:tab/>
            </w:r>
            <w:r>
              <w:rPr>
                <w:rStyle w:val="IndexLink"/>
              </w:rPr>
              <w:t>33</w:t>
            </w:r>
          </w:hyperlink>
        </w:p>
        <w:p>
          <w:pPr>
            <w:pStyle w:val="Contents4"/>
            <w:tabs>
              <w:tab w:val="clear" w:pos="8176"/>
              <w:tab w:val="right" w:pos="9026" w:leader="dot"/>
            </w:tabs>
            <w:rPr/>
          </w:pPr>
          <w:hyperlink w:anchor="__RefHeading___Toc1338774_2035185390">
            <w:r>
              <w:rPr>
                <w:webHidden/>
                <w:rStyle w:val="IndexLink"/>
                <w:rtl w:val="true"/>
              </w:rPr>
              <w:t>احسان و نیکوکاری</w:t>
            </w:r>
            <w:r>
              <w:rPr>
                <w:rStyle w:val="IndexLink"/>
                <w:rtl w:val="true"/>
              </w:rPr>
              <w:tab/>
            </w:r>
            <w:r>
              <w:rPr>
                <w:rStyle w:val="IndexLink"/>
              </w:rPr>
              <w:t>34</w:t>
            </w:r>
          </w:hyperlink>
        </w:p>
        <w:p>
          <w:pPr>
            <w:pStyle w:val="Contents4"/>
            <w:tabs>
              <w:tab w:val="clear" w:pos="8176"/>
              <w:tab w:val="right" w:pos="9026" w:leader="dot"/>
            </w:tabs>
            <w:rPr/>
          </w:pPr>
          <w:hyperlink w:anchor="__RefHeading___Toc1338776_2035185390">
            <w:r>
              <w:rPr>
                <w:webHidden/>
                <w:rStyle w:val="IndexLink"/>
                <w:rtl w:val="true"/>
              </w:rPr>
              <w:t>ایثار</w:t>
            </w:r>
            <w:r>
              <w:rPr>
                <w:rStyle w:val="IndexLink"/>
                <w:rtl w:val="true"/>
              </w:rPr>
              <w:tab/>
            </w:r>
            <w:r>
              <w:rPr>
                <w:rStyle w:val="IndexLink"/>
              </w:rPr>
              <w:t>36</w:t>
            </w:r>
          </w:hyperlink>
        </w:p>
        <w:p>
          <w:pPr>
            <w:pStyle w:val="Contents4"/>
            <w:tabs>
              <w:tab w:val="clear" w:pos="8176"/>
              <w:tab w:val="right" w:pos="9026" w:leader="dot"/>
            </w:tabs>
            <w:rPr/>
          </w:pPr>
          <w:hyperlink w:anchor="__RefHeading___Toc1338778_2035185390">
            <w:r>
              <w:rPr>
                <w:webHidden/>
                <w:rStyle w:val="IndexLink"/>
                <w:rtl w:val="true"/>
              </w:rPr>
              <w:t>حق پذیری و عناد نداشتن</w:t>
            </w:r>
            <w:r>
              <w:rPr>
                <w:rStyle w:val="IndexLink"/>
                <w:rtl w:val="true"/>
              </w:rPr>
              <w:tab/>
            </w:r>
            <w:r>
              <w:rPr>
                <w:rStyle w:val="IndexLink"/>
              </w:rPr>
              <w:t>38</w:t>
            </w:r>
          </w:hyperlink>
        </w:p>
        <w:p>
          <w:pPr>
            <w:pStyle w:val="Contents4"/>
            <w:tabs>
              <w:tab w:val="clear" w:pos="8176"/>
              <w:tab w:val="right" w:pos="9026" w:leader="dot"/>
            </w:tabs>
            <w:rPr/>
          </w:pPr>
          <w:hyperlink w:anchor="__RefHeading___Toc1338780_2035185390">
            <w:r>
              <w:rPr>
                <w:webHidden/>
                <w:rStyle w:val="IndexLink"/>
                <w:rtl w:val="true"/>
              </w:rPr>
              <w:t>خدمت به مردم</w:t>
            </w:r>
            <w:r>
              <w:rPr>
                <w:rStyle w:val="IndexLink"/>
                <w:rtl w:val="true"/>
              </w:rPr>
              <w:tab/>
            </w:r>
            <w:r>
              <w:rPr>
                <w:rStyle w:val="IndexLink"/>
              </w:rPr>
              <w:t>39</w:t>
            </w:r>
          </w:hyperlink>
        </w:p>
        <w:p>
          <w:pPr>
            <w:pStyle w:val="Contents4"/>
            <w:tabs>
              <w:tab w:val="clear" w:pos="8176"/>
              <w:tab w:val="right" w:pos="9026" w:leader="dot"/>
            </w:tabs>
            <w:rPr/>
          </w:pPr>
          <w:hyperlink w:anchor="__RefHeading___Toc1338782_2035185390">
            <w:r>
              <w:rPr>
                <w:webHidden/>
                <w:rStyle w:val="IndexLink"/>
                <w:rtl w:val="true"/>
              </w:rPr>
              <w:t>احسان به پدر و مادر</w:t>
            </w:r>
            <w:r>
              <w:rPr>
                <w:rStyle w:val="IndexLink"/>
                <w:rtl w:val="true"/>
              </w:rPr>
              <w:tab/>
            </w:r>
            <w:r>
              <w:rPr>
                <w:rStyle w:val="IndexLink"/>
              </w:rPr>
              <w:t>41</w:t>
            </w:r>
          </w:hyperlink>
        </w:p>
        <w:p>
          <w:pPr>
            <w:pStyle w:val="Contents4"/>
            <w:tabs>
              <w:tab w:val="clear" w:pos="8176"/>
              <w:tab w:val="right" w:pos="9026" w:leader="dot"/>
            </w:tabs>
            <w:rPr/>
          </w:pPr>
          <w:hyperlink w:anchor="__RefHeading___Toc1338784_2035185390">
            <w:r>
              <w:rPr>
                <w:webHidden/>
                <w:rStyle w:val="IndexLink"/>
                <w:rtl w:val="true"/>
              </w:rPr>
              <w:t>تفکر و تعقل</w:t>
            </w:r>
            <w:r>
              <w:rPr>
                <w:rStyle w:val="IndexLink"/>
                <w:rtl w:val="true"/>
              </w:rPr>
              <w:tab/>
            </w:r>
            <w:r>
              <w:rPr>
                <w:rStyle w:val="IndexLink"/>
              </w:rPr>
              <w:t>44</w:t>
            </w:r>
          </w:hyperlink>
        </w:p>
        <w:p>
          <w:pPr>
            <w:pStyle w:val="Contents4"/>
            <w:tabs>
              <w:tab w:val="clear" w:pos="8176"/>
              <w:tab w:val="right" w:pos="9026" w:leader="dot"/>
            </w:tabs>
            <w:rPr/>
          </w:pPr>
          <w:hyperlink w:anchor="__RefHeading___Toc1338786_2035185390">
            <w:r>
              <w:rPr>
                <w:webHidden/>
                <w:rStyle w:val="IndexLink"/>
                <w:rtl w:val="true"/>
              </w:rPr>
              <w:t>انفاق</w:t>
            </w:r>
            <w:r>
              <w:rPr>
                <w:rStyle w:val="IndexLink"/>
                <w:rtl w:val="true"/>
              </w:rPr>
              <w:tab/>
            </w:r>
            <w:r>
              <w:rPr>
                <w:rStyle w:val="IndexLink"/>
              </w:rPr>
              <w:t>46</w:t>
            </w:r>
          </w:hyperlink>
        </w:p>
        <w:p>
          <w:pPr>
            <w:pStyle w:val="Contents2"/>
            <w:tabs>
              <w:tab w:val="clear" w:pos="8743"/>
              <w:tab w:val="right" w:pos="9026" w:leader="dot"/>
            </w:tabs>
            <w:rPr/>
          </w:pPr>
          <w:hyperlink w:anchor="__RefHeading___Toc1338788_2035185390">
            <w:r>
              <w:rPr>
                <w:webHidden/>
                <w:rStyle w:val="IndexLink"/>
                <w:rtl w:val="true"/>
              </w:rPr>
              <w:t>فصل دوم</w:t>
            </w:r>
            <w:r>
              <w:rPr>
                <w:rStyle w:val="IndexLink"/>
                <w:rtl w:val="true"/>
              </w:rPr>
              <w:t xml:space="preserve">: </w:t>
            </w:r>
            <w:r>
              <w:rPr>
                <w:rStyle w:val="IndexLink"/>
                <w:rtl w:val="true"/>
              </w:rPr>
              <w:t>عوامل بدعاقبتی</w:t>
            </w:r>
            <w:r>
              <w:rPr>
                <w:rStyle w:val="IndexLink"/>
                <w:rtl w:val="true"/>
              </w:rPr>
              <w:tab/>
            </w:r>
            <w:r>
              <w:rPr>
                <w:rStyle w:val="IndexLink"/>
              </w:rPr>
              <w:t>48</w:t>
            </w:r>
          </w:hyperlink>
        </w:p>
        <w:p>
          <w:pPr>
            <w:pStyle w:val="Contents3"/>
            <w:tabs>
              <w:tab w:val="clear" w:pos="8459"/>
              <w:tab w:val="right" w:pos="9026" w:leader="dot"/>
            </w:tabs>
            <w:rPr/>
          </w:pPr>
          <w:hyperlink w:anchor="__RefHeading___Toc1338790_203518539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338792_2035185390">
            <w:r>
              <w:rPr>
                <w:webHidden/>
                <w:rStyle w:val="IndexLink"/>
                <w:rtl w:val="true"/>
              </w:rPr>
              <w:t>دشمنی با ائمه علیهم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1338794_2035185390">
            <w:r>
              <w:rPr>
                <w:webHidden/>
                <w:rStyle w:val="IndexLink"/>
                <w:rtl w:val="true"/>
              </w:rPr>
              <w:t>دل بستگی به دنیا</w:t>
            </w:r>
            <w:r>
              <w:rPr>
                <w:rStyle w:val="IndexLink"/>
                <w:rtl w:val="true"/>
              </w:rPr>
              <w:tab/>
            </w:r>
            <w:r>
              <w:rPr>
                <w:rStyle w:val="IndexLink"/>
              </w:rPr>
              <w:t>50</w:t>
            </w:r>
          </w:hyperlink>
        </w:p>
        <w:p>
          <w:pPr>
            <w:pStyle w:val="Contents3"/>
            <w:tabs>
              <w:tab w:val="clear" w:pos="8459"/>
              <w:tab w:val="right" w:pos="9026" w:leader="dot"/>
            </w:tabs>
            <w:rPr/>
          </w:pPr>
          <w:hyperlink w:anchor="__RefHeading___Toc1338796_2035185390">
            <w:r>
              <w:rPr>
                <w:webHidden/>
                <w:rStyle w:val="IndexLink"/>
                <w:rtl w:val="true"/>
              </w:rPr>
              <w:t>شناخت حق و عدم یاری آن</w:t>
            </w:r>
            <w:r>
              <w:rPr>
                <w:rStyle w:val="IndexLink"/>
                <w:rtl w:val="true"/>
              </w:rPr>
              <w:tab/>
            </w:r>
            <w:r>
              <w:rPr>
                <w:rStyle w:val="IndexLink"/>
              </w:rPr>
              <w:t>51</w:t>
            </w:r>
          </w:hyperlink>
        </w:p>
        <w:p>
          <w:pPr>
            <w:pStyle w:val="Contents3"/>
            <w:tabs>
              <w:tab w:val="clear" w:pos="8459"/>
              <w:tab w:val="right" w:pos="9026" w:leader="dot"/>
            </w:tabs>
            <w:rPr/>
          </w:pPr>
          <w:hyperlink w:anchor="__RefHeading___Toc1338798_2035185390">
            <w:r>
              <w:rPr>
                <w:webHidden/>
                <w:rStyle w:val="IndexLink"/>
                <w:rtl w:val="true"/>
              </w:rPr>
              <w:t>تکبر و غرور</w:t>
            </w:r>
            <w:r>
              <w:rPr>
                <w:rStyle w:val="IndexLink"/>
                <w:rtl w:val="true"/>
              </w:rPr>
              <w:tab/>
            </w:r>
            <w:r>
              <w:rPr>
                <w:rStyle w:val="IndexLink"/>
              </w:rPr>
              <w:t>53</w:t>
            </w:r>
          </w:hyperlink>
        </w:p>
        <w:p>
          <w:pPr>
            <w:pStyle w:val="Contents3"/>
            <w:tabs>
              <w:tab w:val="clear" w:pos="8459"/>
              <w:tab w:val="right" w:pos="9026" w:leader="dot"/>
            </w:tabs>
            <w:rPr/>
          </w:pPr>
          <w:hyperlink w:anchor="__RefHeading___Toc1338800_2035185390">
            <w:r>
              <w:rPr>
                <w:webHidden/>
                <w:rStyle w:val="IndexLink"/>
                <w:rtl w:val="true"/>
              </w:rPr>
              <w:t>ترک صله رحم</w:t>
            </w:r>
            <w:r>
              <w:rPr>
                <w:rStyle w:val="IndexLink"/>
                <w:rtl w:val="true"/>
              </w:rPr>
              <w:tab/>
            </w:r>
            <w:r>
              <w:rPr>
                <w:rStyle w:val="IndexLink"/>
              </w:rPr>
              <w:t>56</w:t>
            </w:r>
          </w:hyperlink>
        </w:p>
        <w:p>
          <w:pPr>
            <w:pStyle w:val="Contents3"/>
            <w:tabs>
              <w:tab w:val="clear" w:pos="8459"/>
              <w:tab w:val="right" w:pos="9026" w:leader="dot"/>
            </w:tabs>
            <w:rPr/>
          </w:pPr>
          <w:hyperlink w:anchor="__RefHeading___Toc1338802_2035185390">
            <w:r>
              <w:rPr>
                <w:webHidden/>
                <w:rStyle w:val="IndexLink"/>
                <w:rtl w:val="true"/>
              </w:rPr>
              <w:t>عقوق والدین</w:t>
            </w:r>
            <w:r>
              <w:rPr>
                <w:rStyle w:val="IndexLink"/>
                <w:rtl w:val="true"/>
              </w:rPr>
              <w:tab/>
            </w:r>
            <w:r>
              <w:rPr>
                <w:rStyle w:val="IndexLink"/>
              </w:rPr>
              <w:t>59</w:t>
            </w:r>
          </w:hyperlink>
        </w:p>
        <w:p>
          <w:pPr>
            <w:pStyle w:val="Contents2"/>
            <w:tabs>
              <w:tab w:val="clear" w:pos="8743"/>
              <w:tab w:val="right" w:pos="9026" w:leader="dot"/>
            </w:tabs>
            <w:rPr/>
          </w:pPr>
          <w:hyperlink w:anchor="__RefHeading___Toc1338804_2035185390">
            <w:r>
              <w:rPr>
                <w:webHidden/>
                <w:rStyle w:val="IndexLink"/>
                <w:rtl w:val="true"/>
              </w:rPr>
              <w:t>تضییع حقوق خانواده</w:t>
            </w:r>
            <w:r>
              <w:rPr>
                <w:rStyle w:val="IndexLink"/>
                <w:rtl w:val="true"/>
              </w:rPr>
              <w:tab/>
            </w:r>
            <w:r>
              <w:rPr>
                <w:rStyle w:val="IndexLink"/>
              </w:rPr>
              <w:t>60</w:t>
            </w:r>
          </w:hyperlink>
        </w:p>
        <w:p>
          <w:pPr>
            <w:pStyle w:val="Contents3"/>
            <w:tabs>
              <w:tab w:val="clear" w:pos="8459"/>
              <w:tab w:val="right" w:pos="9026" w:leader="dot"/>
            </w:tabs>
            <w:rPr/>
          </w:pPr>
          <w:hyperlink w:anchor="__RefHeading___Toc1338806_203518539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338808_2035185390">
            <w:r>
              <w:rPr>
                <w:webHidden/>
                <w:rStyle w:val="IndexLink"/>
                <w:rtl w:val="true"/>
              </w:rPr>
              <w:t>ترک امر به معروف و نهی از منکر</w:t>
            </w:r>
            <w:r>
              <w:rPr>
                <w:rStyle w:val="IndexLink"/>
                <w:rtl w:val="true"/>
              </w:rPr>
              <w:tab/>
            </w:r>
            <w:r>
              <w:rPr>
                <w:rStyle w:val="IndexLink"/>
              </w:rPr>
              <w:t>62</w:t>
            </w:r>
          </w:hyperlink>
        </w:p>
        <w:p>
          <w:pPr>
            <w:pStyle w:val="Contents3"/>
            <w:tabs>
              <w:tab w:val="clear" w:pos="8459"/>
              <w:tab w:val="right" w:pos="9026" w:leader="dot"/>
            </w:tabs>
            <w:rPr/>
          </w:pPr>
          <w:hyperlink w:anchor="__RefHeading___Toc1338810_2035185390">
            <w:r>
              <w:rPr>
                <w:webHidden/>
                <w:rStyle w:val="IndexLink"/>
                <w:rtl w:val="true"/>
              </w:rPr>
              <w:t>دوست و هم نشین بد</w:t>
            </w:r>
            <w:r>
              <w:rPr>
                <w:rStyle w:val="IndexLink"/>
                <w:rtl w:val="true"/>
              </w:rPr>
              <w:tab/>
            </w:r>
            <w:r>
              <w:rPr>
                <w:rStyle w:val="IndexLink"/>
              </w:rPr>
              <w:t>63</w:t>
            </w:r>
          </w:hyperlink>
        </w:p>
        <w:p>
          <w:pPr>
            <w:pStyle w:val="Contents3"/>
            <w:tabs>
              <w:tab w:val="clear" w:pos="8459"/>
              <w:tab w:val="right" w:pos="9026" w:leader="dot"/>
            </w:tabs>
            <w:rPr/>
          </w:pPr>
          <w:hyperlink w:anchor="__RefHeading___Toc1338812_2035185390">
            <w:r>
              <w:rPr>
                <w:webHidden/>
                <w:rStyle w:val="IndexLink"/>
                <w:rtl w:val="true"/>
              </w:rPr>
              <w:t>رواج فحشا و فساد در جامعه</w:t>
            </w:r>
            <w:r>
              <w:rPr>
                <w:rStyle w:val="IndexLink"/>
                <w:rtl w:val="true"/>
              </w:rPr>
              <w:tab/>
            </w:r>
            <w:r>
              <w:rPr>
                <w:rStyle w:val="IndexLink"/>
              </w:rPr>
              <w:t>65</w:t>
            </w:r>
          </w:hyperlink>
        </w:p>
        <w:p>
          <w:pPr>
            <w:pStyle w:val="Contents2"/>
            <w:tabs>
              <w:tab w:val="clear" w:pos="8743"/>
              <w:tab w:val="right" w:pos="9026" w:leader="dot"/>
            </w:tabs>
            <w:rPr/>
          </w:pPr>
          <w:hyperlink w:anchor="__RefHeading___Toc1338814_2035185390">
            <w:r>
              <w:rPr>
                <w:webHidden/>
                <w:rStyle w:val="IndexLink"/>
                <w:rtl w:val="true"/>
              </w:rPr>
              <w:t>کتاب‌نامه</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30_53866"/>
      <w:bookmarkStart w:id="1" w:name="pg4730_53866"/>
      <w:bookmarkEnd w:id="1"/>
    </w:p>
    <w:p>
      <w:pPr>
        <w:pStyle w:val="Heading2"/>
        <w:numPr>
          <w:ilvl w:val="1"/>
          <w:numId w:val="1"/>
        </w:numPr>
        <w:rPr/>
      </w:pPr>
      <w:bookmarkStart w:id="2" w:name="pg4730_53866"/>
      <w:bookmarkStart w:id="3" w:name="__RefHeading___Toc133872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حسینی، حسین،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عاقبت به خیری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 های اسلامی صدا و سیما،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مرکز پژوهش های اسلامی صدا و سیما؛ </w:t>
      </w:r>
      <w:r>
        <w:rPr>
          <w:rFonts w:eastAsia="IRNazanin" w:cs="IRNazanin"/>
          <w:color w:val="111111"/>
          <w:sz w:val="28"/>
          <w:szCs w:val="28"/>
          <w:lang w:bidi="fa-IR"/>
        </w:rPr>
        <w:t>993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964-514-044-7</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شر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BP61 / 297</w:t>
      </w:r>
      <w:r>
        <w:rPr>
          <w:rFonts w:eastAsia="Times New Roman" w:cs="Times New Roman" w:ascii="Times New Roman" w:hAnsi="Times New Roman"/>
          <w:color w:val="111111"/>
          <w:sz w:val="28"/>
          <w:szCs w:val="28"/>
          <w:rtl w:val="true"/>
          <w:lang w:val="en-US" w:bidi="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8728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عاقبت به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ویزه روز کارمند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حسینی </w:t>
      </w:r>
    </w:p>
    <w:p>
      <w:pPr>
        <w:pStyle w:val="BookText"/>
        <w:rPr/>
      </w:pPr>
      <w:r>
        <w:rPr>
          <w:rFonts w:ascii="IRNazanin" w:hAnsi="IRNazanin" w:eastAsia="IRNazanin"/>
          <w:color w:val="111111"/>
          <w:sz w:val="28"/>
          <w:sz w:val="28"/>
          <w:szCs w:val="28"/>
          <w:rtl w:val="true"/>
          <w:lang w:bidi="fa-IR"/>
        </w:rPr>
        <w:t>عاقبت به خیری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حسینی</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044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964-514-044-7</w:t>
      </w:r>
      <w:r>
        <w:rPr>
          <w:rFonts w:eastAsia="Times New Roman" w:cs="Times New Roman" w:ascii="Times New Roman" w:hAnsi="Times New Roman"/>
          <w:color w:val="111111"/>
          <w:sz w:val="28"/>
          <w:szCs w:val="28"/>
          <w:rtl w:val="true"/>
          <w:lang w:val="en-US" w:bidi="en-US"/>
        </w:rPr>
        <w:t xml:space="preserve">   </w:t>
      </w:r>
      <w:bookmarkStart w:id="7" w:name="pg4730_53869"/>
    </w:p>
    <w:p>
      <w:pPr>
        <w:pStyle w:val="Heading2"/>
        <w:numPr>
          <w:ilvl w:val="1"/>
          <w:numId w:val="1"/>
        </w:numPr>
        <w:rPr/>
      </w:pPr>
      <w:bookmarkStart w:id="8" w:name="__RefHeading___Toc1338730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3" o:detectmouseclick="t"/>
                <v:stroke color="#3465a4" joinstyle="round" endcap="flat"/>
                <w10:wrap type="none"/>
              </v:shape>
            </w:pict>
          </mc:Fallback>
        </mc:AlternateContent>
      </w:r>
      <w:bookmarkStart w:id="10" w:name="pg4730_53871"/>
    </w:p>
    <w:p>
      <w:pPr>
        <w:pStyle w:val="Heading2"/>
        <w:numPr>
          <w:ilvl w:val="1"/>
          <w:numId w:val="1"/>
        </w:numPr>
        <w:rPr/>
      </w:pPr>
      <w:bookmarkStart w:id="11" w:name="__RefHeading___Toc1338732_2035185390"/>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توجه به عاقبت و سرانجام امور همیشه از دغدغه‌های آدمی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کاری را که آغاز می‌کند، در فکر آن است که بداند فرجام آن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و عمر نیز از این مقوله مستثنا نیست و داشتن پایانی مبارک و سعادتمند، فکر هر مسلمانی را به خود مشغول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نیز با هشدارهای گفتاری و رفتاری، درصدد توجه دادن به این امر و بیان نشانه‌ها و راه‌های رستگاری به پیروانشان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زرق و برق زندگی مادی و غلتیدن در بستر آمال و آرزوها، سایه شوم غفلت و فراموشی را بر دل‌ها و جان‌ها گسترانیده است، به گونه‌ای که رهایی از آن را دشوار می‌نماید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رسانه ملی که رسالت آگاه کردن مردم را بر عهده دارد، می‌تواند جنبه‌های گوناگون این موضوع را به تصویر بکشد و گامی مهم در راه زدودن غفلت از اذهان بردارد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 حاضر با هدف بیان عوامل عاقبت به خیری و عوامل بدفرجامی و معرفی نمونه‌ها و داستان‌هایی در این مورد سامان یافته است تا دست‌مایه‌ای باشد برای برنامه‌سازی درباره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از پژوهشگر ارجمند، جناب حجت الاسلام والمسلمین </w:t>
      </w:r>
      <w:r>
        <w:rPr>
          <w:rFonts w:ascii="IRNazanin" w:hAnsi="IRNazanin" w:eastAsia="IRNazanin"/>
          <w:i/>
          <w:i/>
          <w:iCs/>
          <w:color w:val="111111"/>
          <w:sz w:val="28"/>
          <w:sz w:val="28"/>
          <w:szCs w:val="28"/>
          <w:rtl w:val="true"/>
          <w:lang w:bidi="fa-IR"/>
        </w:rPr>
        <w:t>سیدحسین حسینی</w:t>
      </w:r>
      <w:r>
        <w:rPr>
          <w:rFonts w:ascii="IRNazanin" w:hAnsi="IRNazanin" w:eastAsia="IRNazanin"/>
          <w:color w:val="111111"/>
          <w:sz w:val="28"/>
          <w:sz w:val="28"/>
          <w:szCs w:val="28"/>
          <w:rtl w:val="true"/>
          <w:lang w:bidi="fa-IR"/>
        </w:rPr>
        <w:t xml:space="preserve"> که تدوین این مجموعه را بر عهده داشتند، سپاس‌گزاریم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داریم که برنامه‌سازان ما را از راهنمایی‌های مشفقانه خود بی‌نصیب نگذارند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3" w:name="pg4730_53873"/>
    </w:p>
    <w:p>
      <w:pPr>
        <w:pStyle w:val="Heading2"/>
        <w:numPr>
          <w:ilvl w:val="1"/>
          <w:numId w:val="1"/>
        </w:numPr>
        <w:rPr/>
      </w:pPr>
      <w:bookmarkStart w:id="14" w:name="__RefHeading___Toc1338734_2035185390"/>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بی‌تردید، یکی از ویژگی‌های آدمی، آینده‌نگری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گذشته و حال برای انسان عبرت‌انگیز، مهم و حساس است، آینده نیز برای او مهم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نگاه یک انسان خداگرا به آینده خویش، با نگاه یک انسان مادی‌گرا تفاوت خواهد داشت، ولی به هر حال، انسان، همواره به گونه‌ای به سرنوشت خویش توجه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و منطق وی حکم می‌کند که در طول زندگی، به گونه‌ای رفتار کند که سرانجامی خوش در انتظار او باشد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چگونگی عاقبت انسان، یعنی لحظات پایان زندگی او تا حد زیادی می‌تواند بیانگر چگونگی زندگی وی در سرای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لحظات پایان عمر خویش را با ایمان به خدا و به دور از گناه و جبران خطاهای گذشته سپری کند، می‌توان گفت در عالم برزخ و جهان آخرت نیز از نعمت‌های پروردگار بهره‌مند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آدمی لحظه‌های پایان زندگی را در حال گناه و بی‌ایمانی بگذراند، بی‌تردید در عالم قبر و قیامت باید در انتظار عذاب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تبیین عوامل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به خیری و بدعاقبتی و آگاهی انسان‌ها از این امور، موضوعی بسیار مهم است</w:t>
      </w:r>
      <w:r>
        <w:rPr>
          <w:rFonts w:eastAsia="IRNazanin" w:cs="IRNazanin"/>
          <w:color w:val="111111"/>
          <w:sz w:val="28"/>
          <w:szCs w:val="28"/>
          <w:rtl w:val="true"/>
          <w:lang w:bidi="fa-IR"/>
        </w:rPr>
        <w:t xml:space="preserve">. </w:t>
      </w:r>
      <w:bookmarkStart w:id="16" w:name="pg4730_53875"/>
    </w:p>
    <w:p>
      <w:pPr>
        <w:pStyle w:val="Heading2"/>
        <w:numPr>
          <w:ilvl w:val="1"/>
          <w:numId w:val="1"/>
        </w:numPr>
        <w:rPr/>
      </w:pPr>
      <w:bookmarkStart w:id="17" w:name="__RefHeading___Toc1338736_2035185390"/>
      <w:bookmarkStart w:id="18" w:name="_Toc6"/>
      <w:bookmarkEnd w:id="16"/>
      <w:bookmarkEnd w:id="17"/>
      <w:r>
        <w:rPr>
          <w:rtl w:val="true"/>
        </w:rPr>
        <w:t>تعریف ها</w:t>
      </w:r>
      <w:bookmarkEnd w:id="18"/>
    </w:p>
    <w:p>
      <w:pPr>
        <w:pStyle w:val="Heading3"/>
        <w:numPr>
          <w:ilvl w:val="2"/>
          <w:numId w:val="1"/>
        </w:numPr>
        <w:rPr/>
      </w:pPr>
      <w:bookmarkStart w:id="19" w:name="__RefHeading___Toc1338738_2035185390"/>
      <w:bookmarkStart w:id="20" w:name="_Toc7"/>
      <w:bookmarkEnd w:id="19"/>
      <w:r>
        <w:rPr>
          <w:rtl w:val="true"/>
        </w:rPr>
        <w:t>عاقبت</w:t>
      </w:r>
      <w:bookmarkEnd w:id="20"/>
    </w:p>
    <w:p>
      <w:pPr>
        <w:pStyle w:val="BookText"/>
        <w:rPr/>
      </w:pPr>
      <w:r>
        <w:rPr>
          <w:rFonts w:ascii="IRNazanin" w:hAnsi="IRNazanin" w:eastAsia="IRNazanin"/>
          <w:color w:val="111111"/>
          <w:sz w:val="28"/>
          <w:sz w:val="28"/>
          <w:szCs w:val="28"/>
          <w:rtl w:val="true"/>
          <w:lang w:bidi="fa-IR"/>
        </w:rPr>
        <w:t>در کتاب‌های لغت، عاقبت را به آخر و پایان کار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کل شی ءٍ، و عقبه، و عاقبته، و عاقبه، و عقبته، و عقباه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همچنان که عرب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عقبَ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در پایان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می‌کند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صاحب </w:t>
      </w:r>
      <w:r>
        <w:rPr>
          <w:rFonts w:ascii="IRNazanin" w:hAnsi="IRNazanin" w:eastAsia="IRNazanin"/>
          <w:i/>
          <w:i/>
          <w:iCs/>
          <w:color w:val="111111"/>
          <w:sz w:val="28"/>
          <w:sz w:val="28"/>
          <w:szCs w:val="28"/>
          <w:rtl w:val="true"/>
          <w:lang w:bidi="fa-IR"/>
        </w:rPr>
        <w:t>مجمع البحرین</w:t>
      </w:r>
      <w:r>
        <w:rPr>
          <w:rFonts w:ascii="IRNazanin" w:hAnsi="IRNazanin" w:eastAsia="IRNazanin"/>
          <w:color w:val="111111"/>
          <w:sz w:val="28"/>
          <w:sz w:val="28"/>
          <w:szCs w:val="28"/>
          <w:rtl w:val="true"/>
          <w:lang w:bidi="fa-IR"/>
        </w:rPr>
        <w:t xml:space="preserve">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عاقبةٌ 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 و عواقب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اَواخِرها</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1" w:name="__RefHeading___Toc1338740_2035185390"/>
      <w:bookmarkStart w:id="22" w:name="_Toc8"/>
      <w:bookmarkEnd w:id="21"/>
      <w:r>
        <w:rPr>
          <w:rtl w:val="true"/>
        </w:rPr>
        <w:t>خیر</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کرامت و شرافت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لغویون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ضد الشرّ و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الکرم،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w:t>
      </w:r>
      <w:r>
        <w:rPr>
          <w:rFonts w:eastAsia="IRNazanin" w:cs="IRNazanin"/>
          <w:color w:val="111111"/>
          <w:sz w:val="28"/>
          <w:szCs w:val="28"/>
          <w:rtl w:val="true"/>
          <w:lang w:bidi="fa-IR"/>
        </w:rPr>
        <w:t>».</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عاقبت به خیری انسان به این معناست که پایان کار وی همراه با کرامت و شرافت انسانی و ایمان به خدا باشد و بدعاقبتی، خلاف این معنا و مفهوم را دارد</w:t>
      </w:r>
      <w:r>
        <w:rPr>
          <w:rFonts w:eastAsia="IRNazanin" w:cs="IRNazanin"/>
          <w:color w:val="111111"/>
          <w:sz w:val="28"/>
          <w:szCs w:val="28"/>
          <w:rtl w:val="true"/>
          <w:lang w:bidi="fa-IR"/>
        </w:rPr>
        <w:t xml:space="preserve">. </w:t>
      </w:r>
      <w:bookmarkStart w:id="23" w:name="pg4730_53876"/>
    </w:p>
    <w:p>
      <w:pPr>
        <w:pStyle w:val="Heading3"/>
        <w:numPr>
          <w:ilvl w:val="2"/>
          <w:numId w:val="1"/>
        </w:numPr>
        <w:rPr/>
      </w:pPr>
      <w:bookmarkStart w:id="24" w:name="__RefHeading___Toc1338742_2035185390"/>
      <w:bookmarkStart w:id="25" w:name="_Toc9"/>
      <w:bookmarkEnd w:id="23"/>
      <w:bookmarkEnd w:id="24"/>
      <w:r>
        <w:rPr>
          <w:rtl w:val="true"/>
        </w:rPr>
        <w:t>اهداف پژوهش</w:t>
      </w:r>
      <w:bookmarkEnd w:id="25"/>
    </w:p>
    <w:p>
      <w:pPr>
        <w:pStyle w:val="BookText"/>
        <w:rPr/>
      </w:pPr>
      <w:r>
        <w:rPr>
          <w:rFonts w:ascii="IRNazanin" w:hAnsi="IRNazanin" w:eastAsia="IRNazanin"/>
          <w:color w:val="111111"/>
          <w:sz w:val="28"/>
          <w:sz w:val="28"/>
          <w:szCs w:val="28"/>
          <w:rtl w:val="true"/>
          <w:lang w:bidi="fa-IR"/>
        </w:rPr>
        <w:t xml:space="preserve">آگاهی انسان نسبت به چگونگی پایان زندگی‌اش، همواره از دغدغه‌های مهم وی بوده است و تبیین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به خیری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بدعاقبتی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عواملی که این دو  امر را در پی خواهد داشت، نقش ویژه‌ای در تکامل آدمی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ما در این نوشتار، برآنیم تا با بررسی مفهوم عاقبت به خیری و بدعاقبتی و عوامل هر یک، به نقش رسانه به ویژه صدا و سیما در هدایت کردن جامعه به سوی عاقبت به خیری و دور کردن مخاطبان از حرکت به سوی بدعاقبتی بپردازیم</w:t>
      </w:r>
      <w:r>
        <w:rPr>
          <w:rFonts w:eastAsia="IRNazanin" w:cs="IRNazanin"/>
          <w:color w:val="111111"/>
          <w:sz w:val="28"/>
          <w:szCs w:val="28"/>
          <w:rtl w:val="true"/>
          <w:lang w:bidi="fa-IR"/>
        </w:rPr>
        <w:t>.</w:t>
      </w:r>
    </w:p>
    <w:p>
      <w:pPr>
        <w:pStyle w:val="Heading3"/>
        <w:numPr>
          <w:ilvl w:val="2"/>
          <w:numId w:val="1"/>
        </w:numPr>
        <w:rPr/>
      </w:pPr>
      <w:bookmarkStart w:id="26" w:name="__RefHeading___Toc1338744_2035185390"/>
      <w:bookmarkStart w:id="27" w:name="_Toc10"/>
      <w:bookmarkEnd w:id="26"/>
      <w:r>
        <w:rPr>
          <w:rtl w:val="true"/>
        </w:rPr>
        <w:t>پیشینه پژوهش</w:t>
      </w:r>
      <w:bookmarkEnd w:id="27"/>
    </w:p>
    <w:p>
      <w:pPr>
        <w:pStyle w:val="BookText"/>
        <w:rPr/>
      </w:pPr>
      <w:r>
        <w:rPr>
          <w:rFonts w:ascii="IRNazanin" w:hAnsi="IRNazanin" w:eastAsia="IRNazanin"/>
          <w:color w:val="111111"/>
          <w:sz w:val="28"/>
          <w:sz w:val="28"/>
          <w:szCs w:val="28"/>
          <w:rtl w:val="true"/>
          <w:lang w:bidi="fa-IR"/>
        </w:rPr>
        <w:t>این موضوع، از موضوع‌هایی است که کتاب یا نوشته‌ای درباره آن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علما و دانشمندان در آثار مرتبط به این موضوع، به شکلی فرعی و گذرا به آن اشاره کرده‌اند، ولی در میان آثار گذشتگان و معاصران، نمی‌توان اثری یافت که به گونه‌ای ویژه به این موضوع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ضرورت بحث از عاقبت به خیری و بدعاقبتی را دو چندان می‌کند</w:t>
      </w:r>
      <w:r>
        <w:rPr>
          <w:rFonts w:eastAsia="IRNazanin" w:cs="IRNazanin"/>
          <w:color w:val="111111"/>
          <w:sz w:val="28"/>
          <w:szCs w:val="28"/>
          <w:rtl w:val="true"/>
          <w:lang w:bidi="fa-IR"/>
        </w:rPr>
        <w:t>.</w:t>
      </w:r>
    </w:p>
    <w:p>
      <w:pPr>
        <w:pStyle w:val="Heading3"/>
        <w:numPr>
          <w:ilvl w:val="2"/>
          <w:numId w:val="1"/>
        </w:numPr>
        <w:rPr/>
      </w:pPr>
      <w:bookmarkStart w:id="28" w:name="__RefHeading___Toc1338746_2035185390"/>
      <w:bookmarkStart w:id="29" w:name="_Toc11"/>
      <w:bookmarkEnd w:id="28"/>
      <w:r>
        <w:rPr>
          <w:rtl w:val="true"/>
        </w:rPr>
        <w:t>کاربرد پژوهش در صدا و سیما</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مردم به عاقبت اندیشی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صدا و سیما باید به گونه‌ای باشد که مخاطبان را به عاقبت خود حساس کنند و برای آن ارزش و اهمیّت قایل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عاقبت زندگی و گرفتن مجوز رستگاری در پایان زندگی نقش ارزنده‌ای در شخصیت، رفتار و کنش افراد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صدا و سیما با ارایه برنامه‌هایی مرتبط با موضوع به صورت مستقیم یا غیرمستقیم می‌تواند مردم را به این آموزه انسان‌ساز متوجه کند و جامعه را از آسیب‌های احتمالی برهاند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معنای صحیح عاقبت به خیری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 برداشت‌های غلطی از موضوعات در جامعه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این برداشت‌ها و ارایه معانی و مفاهیم  صحیح بر عهده رسانه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فکر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به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شخص عمری را خوش باشد و در پایان عمر توبه کند و عمل نیکو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این عمل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به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فرد با انتخابی آگاهانه، از گذشته خود دست کشد و زندگی جدیدی را برای خود برگزیند و با این نیت و عمل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رسانه می‌تواند با سوژه‌های مناسبی که وجود دارد در قالب فیلم و سریال علاوه بر زدودن برداشت‌های غلط از ذهن مخاطبان، فرهنگ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نهادینه سازد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0" w:name="pg4730_53878"/>
    </w:p>
    <w:p>
      <w:pPr>
        <w:pStyle w:val="Heading2"/>
        <w:numPr>
          <w:ilvl w:val="1"/>
          <w:numId w:val="1"/>
        </w:numPr>
        <w:rPr/>
      </w:pPr>
      <w:bookmarkStart w:id="31" w:name="__RefHeading___Toc1338748_2035185390"/>
      <w:bookmarkStart w:id="32" w:name="_Toc12"/>
      <w:bookmarkEnd w:id="30"/>
      <w:bookmarkEnd w:id="31"/>
      <w:r>
        <w:rPr>
          <w:rtl w:val="true"/>
        </w:rPr>
        <w:t>فصل اول</w:t>
      </w:r>
      <w:r>
        <w:rPr>
          <w:rtl w:val="true"/>
        </w:rPr>
        <w:t xml:space="preserve">: </w:t>
      </w:r>
      <w:r>
        <w:rPr>
          <w:rtl w:val="true"/>
        </w:rPr>
        <w:t>عوامل عاقبت به خیری</w:t>
      </w:r>
      <w:bookmarkEnd w:id="32"/>
    </w:p>
    <w:p>
      <w:pPr>
        <w:pStyle w:val="Heading3"/>
        <w:numPr>
          <w:ilvl w:val="2"/>
          <w:numId w:val="1"/>
        </w:numPr>
        <w:rPr/>
      </w:pPr>
      <w:bookmarkStart w:id="33" w:name="__RefHeading___Toc1338750_2035185390"/>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پس از تبیین مفهوم عاقبت به خیری و سرانجام بد، بررسی عوامل آنها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آیه‌ها و روایت‌ها می‌توان این عوامل را به عوامل فردی و اجتماعی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عوامل فردی را نیز به همراه عوامل اعتقادی، عبادی، اخلاقی، خانوادگی، علمی و اقتصادی بررسی می‌کنند</w:t>
      </w:r>
      <w:r>
        <w:rPr>
          <w:rFonts w:eastAsia="IRNazanin" w:cs="IRNazanin"/>
          <w:color w:val="111111"/>
          <w:sz w:val="28"/>
          <w:szCs w:val="28"/>
          <w:rtl w:val="true"/>
          <w:lang w:bidi="fa-IR"/>
        </w:rPr>
        <w:t>.</w:t>
      </w:r>
    </w:p>
    <w:p>
      <w:pPr>
        <w:pStyle w:val="Heading3"/>
        <w:numPr>
          <w:ilvl w:val="2"/>
          <w:numId w:val="1"/>
        </w:numPr>
        <w:rPr/>
      </w:pPr>
      <w:bookmarkStart w:id="35" w:name="__RefHeading___Toc1338752_2035185390"/>
      <w:bookmarkStart w:id="36" w:name="_Toc14"/>
      <w:bookmarkEnd w:id="35"/>
      <w:r>
        <w:rPr>
          <w:rtl w:val="true"/>
        </w:rPr>
        <w:t>عوامل فردی عاقبت به خیری</w:t>
      </w:r>
      <w:bookmarkEnd w:id="36"/>
    </w:p>
    <w:p>
      <w:pPr>
        <w:pStyle w:val="Heading4"/>
        <w:numPr>
          <w:ilvl w:val="3"/>
          <w:numId w:val="1"/>
        </w:numPr>
        <w:rPr/>
      </w:pPr>
      <w:bookmarkStart w:id="37" w:name="__RefHeading___Toc1338754_2035185390"/>
      <w:bookmarkStart w:id="38" w:name="_Toc15"/>
      <w:bookmarkEnd w:id="37"/>
      <w:r>
        <w:rPr>
          <w:rtl w:val="true"/>
        </w:rPr>
        <w:t>ایمان واقعی</w:t>
      </w:r>
      <w:bookmarkEnd w:id="38"/>
    </w:p>
    <w:p>
      <w:pPr>
        <w:pStyle w:val="BookText"/>
        <w:rPr/>
      </w:pPr>
      <w:r>
        <w:rPr>
          <w:rFonts w:ascii="IRNazanin" w:hAnsi="IRNazanin" w:eastAsia="IRNazanin"/>
          <w:color w:val="111111"/>
          <w:sz w:val="28"/>
          <w:sz w:val="28"/>
          <w:szCs w:val="28"/>
          <w:rtl w:val="true"/>
          <w:lang w:bidi="fa-IR"/>
        </w:rPr>
        <w:t>اگر ایمان انسان ریشه‌دار و حقیقی باشد، او را در حوادث و مشکلات یاری می‌دهد و عاقبت به خیر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می‌توان از </w:t>
      </w:r>
      <w:r>
        <w:rPr>
          <w:rFonts w:ascii="IRNazanin" w:hAnsi="IRNazanin" w:eastAsia="IRNazanin"/>
          <w:i/>
          <w:i/>
          <w:iCs/>
          <w:color w:val="111111"/>
          <w:sz w:val="28"/>
          <w:sz w:val="28"/>
          <w:szCs w:val="28"/>
          <w:rtl w:val="true"/>
          <w:lang w:bidi="fa-IR"/>
        </w:rPr>
        <w:t>حر بن یزید ریاحی</w:t>
      </w:r>
      <w:r>
        <w:rPr>
          <w:rFonts w:ascii="IRNazanin" w:hAnsi="IRNazanin" w:eastAsia="IRNazanin"/>
          <w:color w:val="111111"/>
          <w:sz w:val="28"/>
          <w:sz w:val="28"/>
          <w:szCs w:val="28"/>
          <w:rtl w:val="true"/>
          <w:lang w:bidi="fa-IR"/>
        </w:rPr>
        <w:t xml:space="preserve"> نام برد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کسی است که اگرچه ابتدا در برابر حضرت امام حسین علیه‌السلام قرار گرفت و بنای جنگ با آن حضرت را داشت، با دگرگونی درونی، به اصحاب آن حضرت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آنجا پیش رفت که توانست در رکاب </w:t>
      </w:r>
      <w:bookmarkStart w:id="39" w:name="pg4730_53879"/>
    </w:p>
    <w:p>
      <w:pPr>
        <w:pStyle w:val="BookText"/>
        <w:rPr/>
      </w:pPr>
      <w:bookmarkEnd w:id="39"/>
      <w:r>
        <w:rPr>
          <w:rFonts w:ascii="IRNazanin" w:hAnsi="IRNazanin" w:eastAsia="IRNazanin"/>
          <w:color w:val="111111"/>
          <w:sz w:val="28"/>
          <w:sz w:val="28"/>
          <w:szCs w:val="28"/>
          <w:rtl w:val="true"/>
          <w:lang w:bidi="fa-IR"/>
        </w:rPr>
        <w:t>امام زمان خویش، به فیض شهادت دست یابد و به هنگام جان دادن، سرش بر بالین امام زمانش</w:t>
      </w:r>
      <w:r>
        <w:rPr>
          <w:rStyle w:val="FootnoteAnchor"/>
          <w:rtl w:val="true"/>
        </w:rPr>
        <w:footnoteReference w:id="6"/>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تحلیل این واقعه، دلایل گوناگونی بیان شده است، ولی بی‌شک  ایمان حقیقی به اسلام و ارج نهادن به مقام والای پیامبر صلی‌الله‌علیه‌و‌آله و اهل‌بیت او، اصلی‌ترین عامل عاقبت به خیری حُر بن یزید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ناب ایمان، اگرچه در اثر حوادثی زیر لایه‌های گرد و غبار پنهان شده بود، سخنان و نفس مسیحایی امام حسین علیه‌السلام، همچون توفانی، خانه دل او را خانه‌تکانی کرد، آنچنان‌که گوهر ناب وجود او تا ابد خواهد درخشید</w:t>
      </w:r>
      <w:r>
        <w:rPr>
          <w:rFonts w:eastAsia="IRNazanin" w:cs="IRNazanin"/>
          <w:color w:val="111111"/>
          <w:sz w:val="28"/>
          <w:szCs w:val="28"/>
          <w:rtl w:val="true"/>
          <w:lang w:bidi="fa-IR"/>
        </w:rPr>
        <w:t>.</w:t>
      </w:r>
    </w:p>
    <w:p>
      <w:pPr>
        <w:pStyle w:val="Heading4"/>
        <w:numPr>
          <w:ilvl w:val="3"/>
          <w:numId w:val="1"/>
        </w:numPr>
        <w:rPr/>
      </w:pPr>
      <w:bookmarkStart w:id="40" w:name="__RefHeading___Toc1338756_2035185390"/>
      <w:bookmarkStart w:id="41" w:name="_Toc16"/>
      <w:bookmarkEnd w:id="40"/>
      <w:r>
        <w:rPr>
          <w:rtl w:val="true"/>
        </w:rPr>
        <w:t>محبت به اهل بیت علیهم السلام</w:t>
      </w:r>
      <w:bookmarkEnd w:id="41"/>
    </w:p>
    <w:p>
      <w:pPr>
        <w:pStyle w:val="BookText"/>
        <w:rPr/>
      </w:pPr>
      <w:r>
        <w:rPr>
          <w:rFonts w:ascii="IRNazanin" w:hAnsi="IRNazanin" w:eastAsia="IRNazanin"/>
          <w:color w:val="111111"/>
          <w:sz w:val="28"/>
          <w:sz w:val="28"/>
          <w:szCs w:val="28"/>
          <w:rtl w:val="true"/>
          <w:lang w:bidi="fa-IR"/>
        </w:rPr>
        <w:t>بر اساس آیه‌های قرآن، پیامبر از امت خود می‌خواهد که به اهل بیت علیه‌السلامعشق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پیامبر اسلام صلی‌الله‌علیه‌و‌آله هیچ گونه امتیازی برای خانواده خویش قرار نداد، بلکه ایشان با این دستور که برگرفته از وحی الهی بود، سعادت و خوشبختی امت را جست‌وجو می‌کرد؛ زیرا محبت، زمینه‌ساز الگوگیری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کسی را دوست نداشته باشیم، هرگز رفتار او را به کار نخواهیم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محبت به اهل بیت پیامبر صلی‌الله‌علیه‌و‌آله و در پی آن عمل به فرمان آنان، سبب عاقبت به خیری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اکرم صلی‌الله‌علیه‌و‌آله می‌خوانیم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و علاقه به من و اهل بیت من، در هفت جای هولناک کارساز و </w:t>
      </w:r>
    </w:p>
    <w:p>
      <w:pPr>
        <w:pStyle w:val="BookText"/>
        <w:rPr/>
      </w:pPr>
      <w:r>
        <w:rPr>
          <w:rFonts w:ascii="IRNazanin" w:hAnsi="IRNazanin" w:eastAsia="IRNazanin"/>
          <w:color w:val="111111"/>
          <w:sz w:val="28"/>
          <w:sz w:val="28"/>
          <w:szCs w:val="28"/>
          <w:rtl w:val="true"/>
          <w:lang w:bidi="fa-IR"/>
        </w:rPr>
        <w:t>نجات‌بخش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در قبر، هنگام زنده شدن مردگان در قیامت، زمانی که نامه عمل هر شخصی را به دستش دهند، هنگام حساب‌رسی، هنگام سنجش اعمال، هنگام عبور از صراط</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بنابراین، یکی از مهم‌ترین عوامل رسیدن به عاقبت به خیری، محبت معصومان علیهم‌السلاماست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روایت‌ها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جَوازٌ و جوازُ  الصّراط حُبُّ علی بن ابیطالب؛ برای هر چیزی اجازه عبور لازم است و جواز عبور از صراط در قیامت، محبت و اطاعت امیرالمؤمنین علیه‌السلاماست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حَکَم بن عتیبه</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امام باقر علیه‌السلامبودم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آن حضرت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پیرمردی با عصایی در دست آمد و مقابل در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سلام او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پیرمرد بر حاضران مجلس سلام کرد و همه حاضران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باقر علیه‌السلام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نزدیک بیایم،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شما را دوست دارم و هر که شما را دوست دارد، او را نیز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محبت به خاطر طمع به دنیا نیست و سوگند به خدا دشمنان شما را دشمن دارم و از آنها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کینه‌توزی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 را چنین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حلال شما را حلال و حرام شما را حرام می‌شمرم و در انتظار فرمان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امید نجاتی برایم هست؟ امام باقر علیه‌السلام فرمود</w:t>
      </w:r>
      <w:r>
        <w:rPr>
          <w:rFonts w:eastAsia="IRNazanin" w:cs="IRNazanin"/>
          <w:color w:val="111111"/>
          <w:sz w:val="28"/>
          <w:szCs w:val="28"/>
          <w:rtl w:val="true"/>
          <w:lang w:bidi="fa-IR"/>
        </w:rPr>
        <w:t xml:space="preserve">: </w:t>
      </w:r>
      <w:bookmarkStart w:id="42" w:name="pg4730_53881"/>
    </w:p>
    <w:p>
      <w:pPr>
        <w:pStyle w:val="BookText"/>
        <w:rPr/>
      </w:pPr>
      <w:bookmarkEnd w:id="42"/>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پدرم علی بن الحسین علیه‌السلامآمد و مثل پرسش تو را از 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دنیا رفتی، بر رسول خدا صلی‌الله‌علیه‌و‌آله و علی و حسن و حسین و علی بن حسین علیهم‌السلام وارد می‌شوی، قلب و جگرت آرام و خنک و چشمت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با رَوح و ریحان، با فرشتگان بزرگ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می‌شوی و تا هنگامی که زنده هستی، آنچه را که دیدگان تو را روشن کند، می‌بینی و با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فرمودی؟ امام علیه‌السلام سخن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سلام داد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او را که در حال رفتن بود با دقت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حاضران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اَنْ یَنظُرَ اِلی رَجُلٍ مِنْ اَهلِ الجَنَّة فَلیَنْظُر اِلی هذا؛ هرکس دوست دارد که به مردی از اهل بهشت بنگرد، باید این مرد را بنگرد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43" w:name="__RefHeading___Toc1338758_2035185390"/>
      <w:bookmarkStart w:id="44" w:name="_Toc17"/>
      <w:bookmarkEnd w:id="43"/>
      <w:r>
        <w:rPr>
          <w:rtl w:val="true"/>
        </w:rPr>
        <w:t>صبر</w:t>
      </w:r>
      <w:bookmarkEnd w:id="44"/>
    </w:p>
    <w:p>
      <w:pPr>
        <w:pStyle w:val="BookText"/>
        <w:rPr/>
      </w:pPr>
      <w:r>
        <w:rPr>
          <w:rFonts w:ascii="IRNazanin" w:hAnsi="IRNazanin" w:eastAsia="IRNazanin"/>
          <w:color w:val="111111"/>
          <w:sz w:val="28"/>
          <w:sz w:val="28"/>
          <w:szCs w:val="28"/>
          <w:rtl w:val="true"/>
          <w:lang w:bidi="fa-IR"/>
        </w:rPr>
        <w:t xml:space="preserve">از دیدگاه قرآن و روایت‌ها،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عوامل عاقبت به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ایثار اهل بیت علیهم‌السلام نسبت به مسکین، یتیم و اسیر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جَزاهُم بِما صَبَروا جَنَّة و حَریرا؛ پاداش آنان به خاطر صبرشان بهشت و لباس‌های بهشتی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آیه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صبر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نیکوست فرجام آن سرای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روایت‌ها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مصیبت، صبر بر طاعت و صبر 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عاقبت به خیری برای انسان، هنگامی به دست می‌آید که انسان در دوراهی‌های حق و باطل، دوراهی‌های خدا و شیطان، صبر پیشه کرد؛ یعنی هنگامی که با دو نیروی متضاد روبه‌رو می‌شود آن راهی را برگزیند که به حق ختم شود و سرانجامی خوش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یک نمونه تاریخی اشاره می‌کنیم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هنگامی که مشرکان، پیامبر صلی‌الله‌علیه‌و‌آله و علی علیه‌السلام را محاصره کرده بودند و اثری از مسلمانان فراری نبود، ناگاه پیامبر صلی‌الله‌علیه‌و‌آله ابودُجانه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خود را از تو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بیرون شو و به هرجا می‌خواهی برو، ابودجانه شروع به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خود را  از بیعت تو رها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از دیدن قطره‌های درشت اشک که از مژگان ابودجانه می‌ریخت، به او اجازه مبارزه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علی علیه‌السلام و از سوی دیگر ابودجانه پیکار با کفار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به سبب زخم‌های بسیار،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علیه‌السلامجسد او را برداشت و نزد پیامبر صلی‌الله‌علیه‌و‌آله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بیعت خویش را به انجام رسانیدم؟ پیامبر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دعای خیر کرد</w:t>
      </w:r>
      <w:r>
        <w:rPr>
          <w:rFonts w:eastAsia="IRNazanin" w:cs="IRNazanin"/>
          <w:color w:val="111111"/>
          <w:sz w:val="28"/>
          <w:szCs w:val="28"/>
          <w:rtl w:val="true"/>
          <w:lang w:bidi="fa-IR"/>
        </w:rPr>
        <w:t>».</w:t>
      </w:r>
      <w:r>
        <w:rPr>
          <w:rStyle w:val="FootnoteAnchor"/>
          <w:rtl w:val="true"/>
        </w:rPr>
        <w:footnoteReference w:id="10"/>
      </w:r>
      <w:bookmarkStart w:id="45" w:name="pg4730_53883"/>
    </w:p>
    <w:p>
      <w:pPr>
        <w:pStyle w:val="BookText"/>
        <w:rPr/>
      </w:pPr>
      <w:bookmarkEnd w:id="45"/>
      <w:r>
        <w:rPr>
          <w:rFonts w:ascii="IRNazanin" w:hAnsi="IRNazanin" w:eastAsia="IRNazanin"/>
          <w:color w:val="111111"/>
          <w:sz w:val="28"/>
          <w:sz w:val="28"/>
          <w:szCs w:val="28"/>
          <w:rtl w:val="true"/>
          <w:lang w:bidi="fa-IR"/>
        </w:rPr>
        <w:t>بنابراین، ابودجانه، برخلاف تمام کسانی که ادعای ایمان و دوستی پیامبر صلی‌الله‌علیه‌و‌آله را داشتند، فرار نکرد، بلکه با صبر به یاری خدا و رسولش، پرداخت تا سرانجام به بالاترین درجه عاقبت به خیری، یعنی شهادت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می‌توان گفت تنها عامل عاقبت به خیری ابودجانه، در آن لحظات که تمام مسلمانان فرار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بود</w:t>
      </w:r>
      <w:r>
        <w:rPr>
          <w:rFonts w:eastAsia="IRNazanin" w:cs="IRNazanin"/>
          <w:color w:val="111111"/>
          <w:sz w:val="28"/>
          <w:szCs w:val="28"/>
          <w:rtl w:val="true"/>
          <w:lang w:bidi="fa-IR"/>
        </w:rPr>
        <w:t>.</w:t>
      </w:r>
    </w:p>
    <w:p>
      <w:pPr>
        <w:pStyle w:val="Heading4"/>
        <w:numPr>
          <w:ilvl w:val="3"/>
          <w:numId w:val="1"/>
        </w:numPr>
        <w:rPr/>
      </w:pPr>
      <w:bookmarkStart w:id="46" w:name="__RefHeading___Toc1338760_2035185390"/>
      <w:bookmarkStart w:id="47" w:name="_Toc18"/>
      <w:bookmarkEnd w:id="46"/>
      <w:r>
        <w:rPr>
          <w:rtl w:val="true"/>
        </w:rPr>
        <w:t>رضا و تسلیم</w:t>
      </w:r>
      <w:bookmarkEnd w:id="47"/>
    </w:p>
    <w:p>
      <w:pPr>
        <w:pStyle w:val="BookText"/>
        <w:rPr/>
      </w:pPr>
      <w:r>
        <w:rPr>
          <w:rFonts w:ascii="IRNazanin" w:hAnsi="IRNazanin" w:eastAsia="IRNazanin"/>
          <w:color w:val="111111"/>
          <w:sz w:val="28"/>
          <w:sz w:val="28"/>
          <w:szCs w:val="28"/>
          <w:rtl w:val="true"/>
          <w:lang w:bidi="fa-IR"/>
        </w:rPr>
        <w:t>باید گفت مقام رضا، بالاتر از مقام صبر است؛ زیرا صبر با ناخشنودی نیز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حوادث و ناملایمات دندان روی جگر می‌گذارد و صبر می‌کند، هر چند آن حادثه برایش تلخ است، کسی که به مقام رضا رسیده، دشواری برای او معنا ندارد تا بر آن صبر کند، بلکه همه چیز برایش شیرین است و از هر چه پیش آید خشنود خواهد بود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چنان‌که حضرت زینب علیهاالسلامپس از مصیبت‌های فراوان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 من جز خوبی و زیبایی چیزی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رضا به قضای الهی، برترین و شریف‌ترین مقام و منازل مقرّبان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در وارد شود، به بهشت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 اکرم صلی‌الله‌علیه‌و‌آله درباره تأثیر مقام رضا در عاقبت به خیری انسان در روایتی می‌فرماید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قیامت، خداوند بال‌هایی به طایفه‌ای از امت من می‌دهد که با آنها از قبرهایشان به سوی بهشت پرواز و به دل‌خواه از نعمت‌های بهشتی استفاده </w:t>
      </w:r>
      <w:bookmarkStart w:id="48" w:name="pg4730_53884"/>
    </w:p>
    <w:p>
      <w:pPr>
        <w:pStyle w:val="BookText"/>
        <w:rPr/>
      </w:pPr>
      <w:bookmarkEnd w:id="48"/>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آنان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موقف حساب 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حسابی نخواستند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پل صراط گذشتید؟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صراطی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جهنم 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جهنمی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دوباره از آنان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 چه کسی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آنها را قسم می‌دهند که بگویید شما در دنیا چه می‌کردید و چه در دل داشتید؟ 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خصلت در ما بود که خداوند به پاس آن دو خصلت و با رحمت خود ما را به این مرتبه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خلوتگاه‌ها از گناه شرم داشتیم و به آنچه خداوند برای ما قسمت کرده بود راضی بودیم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عاشقم بر لطف و بر قهرش به جدّ</w:t>
      </w:r>
    </w:p>
    <w:p>
      <w:pPr>
        <w:pStyle w:val="BookText"/>
        <w:rPr/>
      </w:pPr>
      <w:r>
        <w:rPr>
          <w:rFonts w:ascii="IRNazanin" w:hAnsi="IRNazanin" w:eastAsia="IRNazanin"/>
          <w:color w:val="111111"/>
          <w:sz w:val="28"/>
          <w:sz w:val="28"/>
          <w:szCs w:val="28"/>
          <w:rtl w:val="true"/>
          <w:lang w:bidi="fa-IR"/>
        </w:rPr>
        <w:t>بُوالعجب من عاشق این هر دو ضد</w:t>
      </w:r>
    </w:p>
    <w:p>
      <w:pPr>
        <w:pStyle w:val="BookText"/>
        <w:rPr/>
      </w:pPr>
      <w:r>
        <w:rPr>
          <w:rFonts w:ascii="Amiri" w:hAnsi="Amiri" w:eastAsia="Amiri" w:cs="Amiri"/>
          <w:color w:val="111111"/>
          <w:sz w:val="28"/>
          <w:sz w:val="28"/>
          <w:szCs w:val="28"/>
          <w:rtl w:val="true"/>
          <w:lang w:bidi="ar-SA"/>
        </w:rPr>
        <w:t>ناخوشِ او خوش بُوَد بر جان من</w:t>
      </w:r>
    </w:p>
    <w:p>
      <w:pPr>
        <w:pStyle w:val="BookText"/>
        <w:rPr/>
      </w:pPr>
      <w:r>
        <w:rPr>
          <w:rFonts w:ascii="IRNazanin" w:hAnsi="IRNazanin" w:eastAsia="IRNazanin"/>
          <w:color w:val="111111"/>
          <w:sz w:val="28"/>
          <w:sz w:val="28"/>
          <w:szCs w:val="28"/>
          <w:rtl w:val="true"/>
          <w:lang w:bidi="fa-IR"/>
        </w:rPr>
        <w:t>جان فدای یارِ دل‌رنجان من</w:t>
      </w:r>
    </w:p>
    <w:p>
      <w:pPr>
        <w:pStyle w:val="BookText"/>
        <w:rPr/>
      </w:pPr>
      <w:r>
        <w:rPr>
          <w:rFonts w:ascii="IRNazanin" w:hAnsi="IRNazanin" w:eastAsia="IRNazanin"/>
          <w:color w:val="111111"/>
          <w:sz w:val="28"/>
          <w:sz w:val="28"/>
          <w:szCs w:val="28"/>
          <w:rtl w:val="true"/>
          <w:lang w:bidi="fa-IR"/>
        </w:rPr>
        <w:t>مولوی</w:t>
      </w:r>
    </w:p>
    <w:p>
      <w:pPr>
        <w:pStyle w:val="Heading4"/>
        <w:numPr>
          <w:ilvl w:val="3"/>
          <w:numId w:val="1"/>
        </w:numPr>
        <w:rPr/>
      </w:pPr>
      <w:bookmarkStart w:id="49" w:name="__RefHeading___Toc1338762_2035185390"/>
      <w:bookmarkStart w:id="50" w:name="_Toc19"/>
      <w:bookmarkEnd w:id="49"/>
      <w:r>
        <w:rPr>
          <w:rtl w:val="true"/>
        </w:rPr>
        <w:t>بندگی و عبادت در جوانی</w:t>
      </w:r>
      <w:bookmarkEnd w:id="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دوران نوجوانی و جوانی را از دو جنبه می‌توان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انسان در این دوره به طور گسترده از محیط تأثیر می‌پذیرد و از نظر اندامی و تغییرات داخلی به شکلی محسوس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خشم، غضب و تجاوز در وی بالا می‌گیرد و بالاخره، غریزه جنسی در او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زمینه دست یازیدن به گناه در جوان وجود دارد، ولی به سبب اینکه آیینه قلب و روح او از ظلمت پلیدی پاک و  روحیه </w:t>
      </w:r>
    </w:p>
    <w:p>
      <w:pPr>
        <w:pStyle w:val="BookText"/>
        <w:rPr/>
      </w:pPr>
      <w:r>
        <w:rPr>
          <w:rFonts w:ascii="IRNazanin" w:hAnsi="IRNazanin" w:eastAsia="IRNazanin"/>
          <w:color w:val="111111"/>
          <w:sz w:val="28"/>
          <w:sz w:val="28"/>
          <w:szCs w:val="28"/>
          <w:rtl w:val="true"/>
          <w:lang w:bidi="fa-IR"/>
        </w:rPr>
        <w:t>انعطاف‌پذیری و پذیرش حق در او بالاست، به راحتی می‌تواند با استفاده از قدرت بالای جسمی و اراده، یک‌شبه، رَه چهل‌ساله را بپیماید؛ یعنی به بالاترین درجه‌های سعادت و عاقبت به خیری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شابٍ یَدَعُ لِلّهِ الدُّنیا و لَهوَها و اَهرم شَبابَه فی طاعَةِ اللّه اِلاّ اَعطاه اللّه ُ اَجرَ اثنین و سَبعین صِدّیقا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هر جوانی که برای خداوند، دنیا و لهو آن را ترک کند و جوانیِ خود را در اطاعت خداوند به پیری برساند، خداوند به او ثواب هفتاد و دو صدیق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فرهنگ قرآنی، صدیقان از بهشتیان به شمار می‌آیند، می‌توان گفت عبادت و بندگی پروردگار در دوران جوانی، یکی از عوامل سعادت و عاقبت به خیری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w:t>
      </w:r>
      <w:r>
        <w:rPr>
          <w:rStyle w:val="FootnoteAnchor"/>
          <w:rtl w:val="true"/>
        </w:rPr>
        <w:footnoteReference w:id="14"/>
      </w:r>
      <w:r>
        <w:rPr>
          <w:rFonts w:ascii="IRNazanin" w:hAnsi="IRNazanin" w:eastAsia="IRNazanin"/>
          <w:color w:val="111111"/>
          <w:sz w:val="28"/>
          <w:sz w:val="28"/>
          <w:szCs w:val="28"/>
          <w:rtl w:val="true"/>
          <w:lang w:bidi="fa-IR"/>
        </w:rPr>
        <w:t>رسول اکرم صلی‌الله‌علیه‌و‌آله نماز صبح را در مسجد با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دیگر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رسول خدا صلی‌الله‌علیه‌و‌آلهجوانی را دید که غیرعادی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نگاهی به چهره جوان کرد؛ دید رنگش زرد شده، چشم‌هایش در کاسه سر فرو رفته، اندامش باریک و لاغر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یقین هستم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یقینی آثاری دارد که حقیقت آن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یقین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یقین من </w:t>
      </w:r>
      <w:bookmarkStart w:id="51" w:name="pg4730_53886"/>
    </w:p>
    <w:p>
      <w:pPr>
        <w:pStyle w:val="BookText"/>
        <w:rPr/>
      </w:pPr>
      <w:bookmarkEnd w:id="51"/>
      <w:r>
        <w:rPr>
          <w:rFonts w:ascii="IRNazanin" w:hAnsi="IRNazanin" w:eastAsia="IRNazanin"/>
          <w:color w:val="111111"/>
          <w:sz w:val="28"/>
          <w:sz w:val="28"/>
          <w:szCs w:val="28"/>
          <w:rtl w:val="true"/>
          <w:lang w:bidi="fa-IR"/>
        </w:rPr>
        <w:t>همان است که مرا قرین درد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خواب را از چشم من گرفته است و روزها را با تشنگی به پایان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تمام دنیا و مافیها روگردانم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سوی دیگر رو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عرش پروردگار را در جایگاه حساب، و همچنین حشر همه مردم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بهشتیان را در میان نعمت‌ها و دوزخیان را در عذاب دردناک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صدای زبانه‌های آتش جهنم، هم‌اکنون در گوشم طنین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صلی‌الله‌علیه‌و‌آلهرو به مردم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بنده‌ای است که خداوند قلب او را به نور ایمان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جوان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حالت نیکو را برای خود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خداوند جهاد و شهادت در راه حق را نصیبم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زمانی، آن جوان در جهاد شرکت کرد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عبادت‌های شبانه و روزه گرفتن‌های روزانه این جوان، این چنین او را به یکی از بالاترین درجه‌های عاقبت به خیری رساند</w:t>
      </w:r>
      <w:r>
        <w:rPr>
          <w:rFonts w:eastAsia="IRNazanin" w:cs="IRNazanin"/>
          <w:color w:val="111111"/>
          <w:sz w:val="28"/>
          <w:szCs w:val="28"/>
          <w:rtl w:val="true"/>
          <w:lang w:bidi="fa-IR"/>
        </w:rPr>
        <w:t>.</w:t>
      </w:r>
    </w:p>
    <w:p>
      <w:pPr>
        <w:pStyle w:val="Heading4"/>
        <w:numPr>
          <w:ilvl w:val="3"/>
          <w:numId w:val="1"/>
        </w:numPr>
        <w:rPr/>
      </w:pPr>
      <w:bookmarkStart w:id="52" w:name="__RefHeading___Toc1338764_2035185390"/>
      <w:bookmarkStart w:id="53" w:name="_Toc20"/>
      <w:bookmarkEnd w:id="52"/>
      <w:r>
        <w:rPr>
          <w:rtl w:val="true"/>
        </w:rPr>
        <w:t>هدایا و خیرات پس از مرگ</w:t>
      </w:r>
      <w:bookmarkEnd w:id="5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 افزون بر کارهایی که انسان در زندگی به دست خود انجام داده است، هدایا و اعمال خیری هم که دیگران به نیابت از او انجام می‌دهند، در عاقبت به خیری او پس از مرگ می‌تواند نقش مهمی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سرانجامی پرخیر و برکت برای انسان در پی خواهد داشت؛ زیرا مرده در قبر مانند انسانی است که در حال غرق شدن است و هر لحظه </w:t>
      </w:r>
      <w:bookmarkStart w:id="54" w:name="pg4730_53887"/>
    </w:p>
    <w:p>
      <w:pPr>
        <w:pStyle w:val="BookText"/>
        <w:rPr/>
      </w:pPr>
      <w:bookmarkEnd w:id="54"/>
      <w:r>
        <w:rPr>
          <w:rFonts w:ascii="IRNazanin" w:hAnsi="IRNazanin" w:eastAsia="IRNazanin"/>
          <w:color w:val="111111"/>
          <w:sz w:val="28"/>
          <w:sz w:val="28"/>
          <w:szCs w:val="28"/>
          <w:rtl w:val="true"/>
          <w:lang w:bidi="fa-IR"/>
        </w:rPr>
        <w:t>به انتظار رسیدن کمکی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در روایت آمده که خداوند برای اینکه کسی، جاده‌ای را برای مردم ساخته یا از یتیمی پذیرایی کرده است، عذاب قبر را از پدرش برمی‌دارد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می‌گویند یکی از صالحان روزگار به نام ملا فتح علی سلطان‌آبادی، عادت داشت که هر کس از دوستان اهل بیت علیهم‌السلام از دنیا می‌رفت، در شب اول دفن او دو رکعت نماز وحشت برایش می‌خواند، خواه او را بشناسد یا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نمی‌دانست که ملافتح علی، چنین عادتی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دوستان،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شخصی را که در این روزها از دنیا رفته است در عالم خواب دیدم و احوالش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سختی و دشواری عذاب الهی بودم تا اینکه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ملاّفتح‌علی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برای من خواند و همان سبب شد تا من از عذاب قبر رهایی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پدرش را رحمت کند که چنین هدیه‌ای برایم فرستاد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55" w:name="__RefHeading___Toc1338766_2035185390"/>
      <w:bookmarkStart w:id="56" w:name="_Toc21"/>
      <w:bookmarkEnd w:id="55"/>
      <w:r>
        <w:rPr>
          <w:rtl w:val="true"/>
        </w:rPr>
        <w:t>شهادت در راه خدا</w:t>
      </w:r>
      <w:bookmarkEnd w:id="5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بوده و هستند کسانی که در آرزوی خوشبختی و عاقبت به خیری، همواره شهادت را از خداوند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امید را در سر داشته‌اند که به مرگ عادی از این دنیا نروند، بلکه به عنوان یک شهید، پای در سرای </w:t>
      </w:r>
    </w:p>
    <w:p>
      <w:pPr>
        <w:pStyle w:val="BookText"/>
        <w:rPr/>
      </w:pPr>
      <w:r>
        <w:rPr>
          <w:rFonts w:ascii="IRNazanin" w:hAnsi="IRNazanin" w:eastAsia="IRNazanin"/>
          <w:color w:val="111111"/>
          <w:sz w:val="28"/>
          <w:sz w:val="28"/>
          <w:szCs w:val="28"/>
          <w:rtl w:val="true"/>
          <w:lang w:bidi="fa-IR"/>
        </w:rPr>
        <w:t>آخرت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امید و آرزو، دور از واقعیت نیست و برگرفته از آیه‌ها و روایت‌هاست؛ زیرا از آیه‌ها و روایت‌های گوناگون چنین برمی‌آید که یکی از برجسته‌ترین مصداق‌های عاقبت به خیری، شهادت در راه خداست که ما در این قسمت به چند نمونه از این آیه‌ها و روایت‌ها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تَحسَبَنَّ الَّذینَ قُتِلُوا فی سَبیل اللّه ِ اَمواتا بل اَحیاءٌ عِندَ رَبِّهِم یُرزَقُون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گمان مبر کسانی که در راه خدا کشته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زنده‌اند و نزد پروردگارشان روزی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رحمه‌الله در تفسیر این آیه و آیه‌های پس از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در این آیه‌ها می‌رساند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آیه‌ها درصدد پاداش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نزد پروردگار سبحان رزق آنان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رزق، نعمت و فضل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تعیین‌کننده این فضل و نعمت آن است که خوف و ترسی بر آنان نیست؛ یعنی عدم خوف و ترس علامت بهره‌وری آنان از فضل و نعمت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برطرف بودن مطلق ترس و مطلق اندوه از انسان بدان معناست که هر آنچه در تأمین آسایش دخیل است از قبیل نعمت و لذت فراهم آید و هرگز در معرض نابودی قرار نگیرد و این همان سعادت همیشگی و جاودانه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پیامبر گرامی اسلام صلی‌الله‌علیه‌و‌آله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شهید بر اثر سرنیزه و ضربه از مرکب فرو می‌غلتد، هنوز به زمین نرسیده حق تعالی حورالعین را نزد او می‌فرستد تا او را به کرامت‌های </w:t>
      </w:r>
    </w:p>
    <w:p>
      <w:pPr>
        <w:pStyle w:val="BookText"/>
        <w:rPr/>
      </w:pPr>
      <w:r>
        <w:rPr>
          <w:rFonts w:ascii="IRNazanin" w:hAnsi="IRNazanin" w:eastAsia="IRNazanin"/>
          <w:color w:val="111111"/>
          <w:sz w:val="28"/>
          <w:sz w:val="28"/>
          <w:szCs w:val="28"/>
          <w:rtl w:val="true"/>
          <w:lang w:bidi="fa-IR"/>
        </w:rPr>
        <w:t>پروردگار بشارت و نوید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شهید روی زمین قرار می‌گیرد، زمین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روح پاکیزه‌ای که از بدن پاکیزه بیرون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توست نعمت‌هایی که هیچ چشمی ندیده و هیچ گوشی نشنیده و بر قلب هیچ انسانی خطور نکرده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آخرین نکته مهم در این بحث این است که شهادت در فرهنگ اسلام افزون بر یک معنای ویژه که همان کشته شدن در معرکه جنگ در راه خداست، یک معنای عام و گسترده نیز دارد و آن عبارت است از اینکه انسان در مسیر انجام وظیفه الهی کشته شود یا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هنگام چنین وظیفه‌ای به هر صورت از دنیا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اگرچه در روایت‌های اسلامی، مرگ گروه‌های متفاوتی مانند طالب علم،</w:t>
      </w:r>
      <w:r>
        <w:rPr>
          <w:rStyle w:val="FootnoteAnchor"/>
          <w:rtl w:val="true"/>
        </w:rPr>
        <w:footnoteReference w:id="20"/>
      </w:r>
      <w:r>
        <w:rPr>
          <w:rFonts w:ascii="IRNazanin" w:hAnsi="IRNazanin" w:eastAsia="IRNazanin"/>
          <w:color w:val="111111"/>
          <w:sz w:val="28"/>
          <w:sz w:val="28"/>
          <w:szCs w:val="28"/>
          <w:rtl w:val="true"/>
          <w:lang w:bidi="fa-IR"/>
        </w:rPr>
        <w:t>مدافع مال</w:t>
      </w:r>
      <w:r>
        <w:rPr>
          <w:rStyle w:val="FootnoteAnchor"/>
          <w:rtl w:val="true"/>
        </w:rPr>
        <w:footnoteReference w:id="21"/>
      </w:r>
      <w:r>
        <w:rPr>
          <w:rFonts w:ascii="IRNazanin" w:hAnsi="IRNazanin" w:eastAsia="IRNazanin"/>
          <w:color w:val="111111"/>
          <w:sz w:val="28"/>
          <w:sz w:val="28"/>
          <w:szCs w:val="28"/>
          <w:rtl w:val="true"/>
          <w:lang w:bidi="fa-IR"/>
        </w:rPr>
        <w:t>و مانند آن، شهادت به شمار آمده است، امام  صادق علیه‌السلام ملاک کلی را در این‌باره چنین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المَیّتَ مِنکُم عَلی هذا الاَمرِ شهیدٌ قُلتُ و اِنْ ماتَ علی فِراشِه؟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ماتَ عَلی فِراشِهِ حَیٌ عِندَ رَبِّهِ یُرزَق</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بدون شک اگر کسی از شما در مسیر رهبری معصوم از دنیا برود، به منزله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بستر و رختخواب بمیرد؟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اگرچه در بستر بمیرد شهید و زنده است و نزد خداوند از روزی‌های برزخی کامیاب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ادامه دادن راه صحیح و پیروی همیشگی از خط ولایت و امام </w:t>
      </w:r>
      <w:bookmarkStart w:id="57" w:name="pg4730_53890"/>
    </w:p>
    <w:p>
      <w:pPr>
        <w:pStyle w:val="BookText"/>
        <w:rPr/>
      </w:pPr>
      <w:bookmarkEnd w:id="57"/>
      <w:r>
        <w:rPr>
          <w:rFonts w:ascii="IRNazanin" w:hAnsi="IRNazanin" w:eastAsia="IRNazanin"/>
          <w:color w:val="111111"/>
          <w:sz w:val="28"/>
          <w:sz w:val="28"/>
          <w:szCs w:val="28"/>
          <w:rtl w:val="true"/>
          <w:lang w:bidi="fa-IR"/>
        </w:rPr>
        <w:t>معصوم و گمراه نشدن با حوادث تلخ و شیرین، پایداری در برابر دسیسه‌های کوچک و بزرگ طاغوت‌ها، خود نوعی شهادت است؛ زیرا شهید برای پایداری هدف جان می‌دهد و او نیز با پایداری هدف جان داده است</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58" w:name="__RefHeading___Toc1338768_2035185390"/>
      <w:bookmarkStart w:id="59" w:name="_Toc22"/>
      <w:bookmarkEnd w:id="58"/>
      <w:r>
        <w:rPr>
          <w:rtl w:val="true"/>
        </w:rPr>
        <w:t>توبه</w:t>
      </w:r>
      <w:bookmarkEnd w:id="59"/>
    </w:p>
    <w:p>
      <w:pPr>
        <w:pStyle w:val="BookText"/>
        <w:rPr/>
      </w:pPr>
      <w:r>
        <w:rPr>
          <w:rFonts w:ascii="IRNazanin" w:hAnsi="IRNazanin" w:eastAsia="IRNazanin"/>
          <w:color w:val="111111"/>
          <w:sz w:val="28"/>
          <w:sz w:val="28"/>
          <w:szCs w:val="28"/>
          <w:rtl w:val="true"/>
          <w:lang w:bidi="fa-IR"/>
        </w:rPr>
        <w:t>خداوند در قرآن کریم به طور شفاف بزرگترین نتیجه توبه را رستگاری و عاقبت به خیری معرفی می‌کند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باید گفت همه ما انسان‌های زیادی همچون </w:t>
      </w:r>
      <w:r>
        <w:rPr>
          <w:rFonts w:ascii="IRNazanin" w:hAnsi="IRNazanin" w:eastAsia="IRNazanin"/>
          <w:i/>
          <w:i/>
          <w:iCs/>
          <w:color w:val="111111"/>
          <w:sz w:val="28"/>
          <w:sz w:val="28"/>
          <w:szCs w:val="28"/>
          <w:rtl w:val="true"/>
          <w:lang w:bidi="fa-IR"/>
        </w:rPr>
        <w:t>بشر حافی</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فضیل عیاض</w:t>
      </w:r>
      <w:r>
        <w:rPr>
          <w:rFonts w:ascii="IRNazanin" w:hAnsi="IRNazanin" w:eastAsia="IRNazanin"/>
          <w:color w:val="111111"/>
          <w:sz w:val="28"/>
          <w:sz w:val="28"/>
          <w:szCs w:val="28"/>
          <w:rtl w:val="true"/>
          <w:lang w:bidi="fa-IR"/>
        </w:rPr>
        <w:t xml:space="preserve"> و امثال آنها را می‌شناسیم که با توبه و بازگشت به سوی خدا، به سعادت همیشگی دست یافته‌اند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گران‌قدر </w:t>
      </w:r>
      <w:r>
        <w:rPr>
          <w:rFonts w:ascii="IRNazanin" w:hAnsi="IRNazanin" w:eastAsia="IRNazanin"/>
          <w:i/>
          <w:i/>
          <w:iCs/>
          <w:color w:val="111111"/>
          <w:sz w:val="28"/>
          <w:sz w:val="28"/>
          <w:szCs w:val="28"/>
          <w:rtl w:val="true"/>
          <w:lang w:bidi="fa-IR"/>
        </w:rPr>
        <w:t>بحارالانوار</w:t>
      </w:r>
      <w:r>
        <w:rPr>
          <w:rStyle w:val="FootnoteAnchor"/>
          <w:rtl w:val="true"/>
        </w:rPr>
        <w:footnoteReference w:id="25"/>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 گفت مرا  همسایه‌ای بود از معاونان و همکاران سلطان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زیادی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کنیز آوازخوان و نوازنده داشت و پیوسته مجلسی از هواپرستان تشکیل می‌داد و به لهو و لعب و عیش و نوش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آواز می‌خواندند و آنها شراب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همسایه من بود، همیشه به سبب شنیدن آن منکرات، از دست او ناراحتی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تذکر دادم، ولی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اصرار کردم تا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مبتلا و اسیر شیطانم، ولی تو گرفتار شیطان و هوای نفس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وضع </w:t>
      </w:r>
    </w:p>
    <w:p>
      <w:pPr>
        <w:pStyle w:val="BookText"/>
        <w:rPr/>
      </w:pPr>
      <w:r>
        <w:rPr>
          <w:rFonts w:ascii="IRNazanin" w:hAnsi="IRNazanin" w:eastAsia="IRNazanin"/>
          <w:color w:val="111111"/>
          <w:sz w:val="28"/>
          <w:sz w:val="28"/>
          <w:szCs w:val="28"/>
          <w:rtl w:val="true"/>
          <w:lang w:bidi="fa-IR"/>
        </w:rPr>
        <w:t>مرا به صاحب خود حضرت صادق علیه‌السلام بگویی، شاید خداوند مرا از پیروی نفس به واسطه تو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آن مرد بر دلم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تا زمانی که خدمت حضرت صادق علیه‌السلام رسیدم؛ داستان همسایه‌ام را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برگشتی او به دیدن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جعفر بن محمد علیه‌السلاممی‌گوید آنچه از کارهای زشت می‌کنی ترک کن، برایت بهشت را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دیدنم آمدند، او نیز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 برود، او را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تنها شدیم،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تو را برای حضرت صادق علیه‌السلام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 را سلام برسان و بگو آن حال را ترک کند تا برایش بهشت را ضمانت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آیا حضرت چنین حرفی به تو زد؟ سوگند یاد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همین بس است و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شخصی را به 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او رفتم، دیدم پشت در ایستاده و برهنه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 مالی که در خانه داشتم در محلش صرف کردم و چیزی باقی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می‌بینی از برهنگی پشت در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دوستان خود رفتم و مقداری از نیازش را برآوردم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چند روز دیگر، پیغام داد مریض شده‌ام، بیا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مریضی‌اش مرتب از او خبر می‌گرفتم و با داروهایی به معالجه او مشغول بودم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به حال احتضار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بسترش نشسته بودم و او در حال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هوش آمد درحالی‌که </w:t>
      </w:r>
    </w:p>
    <w:p>
      <w:pPr>
        <w:pStyle w:val="BookText"/>
        <w:rPr/>
      </w:pPr>
      <w:r>
        <w:rPr>
          <w:rFonts w:ascii="IRNazanin" w:hAnsi="IRNazanin" w:eastAsia="IRNazanin"/>
          <w:color w:val="111111"/>
          <w:sz w:val="28"/>
          <w:sz w:val="28"/>
          <w:szCs w:val="28"/>
          <w:rtl w:val="true"/>
          <w:lang w:bidi="fa-IR"/>
        </w:rPr>
        <w:t>لبخندی بر لبانش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صاحبت حضرت صادق علیه‌السلامبه وعده خود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دیده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وقتی به حج رفتم، در مدینه خود را به منزل حضرت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وارد منزل نشده بودم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وعده خود نسبت به همسایه‌ات وفا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افزون بر اینکه چگونگی یک توبه واقعی را برای ما ترسیم می‌کند، همچنین نقش ویژه توبه را در عاقبت به خیری انسان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یک انسان آلوده به گناه، با توبه به جایی می‌رسد که محبوب امام خویش می‌شود و در حالی که جایگاه بهشتی خود را می‌بیند، در کمال آرامش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نخستین گام برای رهایی از گناه و دست‌یابی به درجه‌های گوناگون عاقبت به خیری،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توبه‌ای که برای همیشه انسان را از گناه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نقش توبه را در عاقبت به خیری انسان به خوبی نشان می‌دهد؛ زیرا پنج ثمره بزرگ را برای توبه نصوح و توبه واقعی بیان می‌فرماید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بخشودگی گناهان؛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در بهشت پرنعمت الهی؛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رسوا نشدن در قیامت؛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ایمان و عمل در قیامت به سراغ توبه‌کنندگان می‌آید و پیشاپیش آنها حرکت می‌کند و ایشان را به سوی بهشت هدایت می‌کند؛ </w:t>
      </w:r>
      <w:bookmarkStart w:id="60" w:name="pg4730_53893"/>
    </w:p>
    <w:p>
      <w:pPr>
        <w:pStyle w:val="BookText"/>
        <w:rPr/>
      </w:pPr>
      <w:bookmarkEnd w:id="6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آنها به خدا بیشتر می‌شود و آنها از خدا می‌خواهند که نورشان را بیافزاید و همه گناهانشان را بیامرزد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توبه، انسان را به درجه‌ای از عاقبت به خیری می‌رساند که محبوب خداوند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حَبیبُ اللّه ؛ توبه‌کننده، محبوب خداست</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61" w:name="__RefHeading___Toc1338770_2035185390"/>
      <w:bookmarkStart w:id="62" w:name="_Toc23"/>
      <w:bookmarkEnd w:id="61"/>
      <w:r>
        <w:rPr>
          <w:rtl w:val="true"/>
        </w:rPr>
        <w:t>بردباری و گذشت</w:t>
      </w:r>
      <w:bookmarkEnd w:id="62"/>
    </w:p>
    <w:p>
      <w:pPr>
        <w:pStyle w:val="BookText"/>
        <w:rPr/>
      </w:pPr>
      <w:r>
        <w:rPr>
          <w:rFonts w:ascii="IRNazanin" w:hAnsi="IRNazanin" w:eastAsia="IRNazanin"/>
          <w:color w:val="111111"/>
          <w:sz w:val="28"/>
          <w:sz w:val="28"/>
          <w:szCs w:val="28"/>
          <w:rtl w:val="true"/>
          <w:lang w:bidi="fa-IR"/>
        </w:rPr>
        <w:t>بی‌شک اگر انسان خشم خود را کنترل کرد، پس از مرگ و در روز قیامت، از خشم و غضب الهی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عیسی را یکی هوشیار سر</w:t>
      </w:r>
    </w:p>
    <w:p>
      <w:pPr>
        <w:pStyle w:val="BookText"/>
        <w:rPr/>
      </w:pPr>
      <w:r>
        <w:rPr>
          <w:rFonts w:ascii="IRNazanin" w:hAnsi="IRNazanin" w:eastAsia="IRNazanin"/>
          <w:color w:val="111111"/>
          <w:sz w:val="28"/>
          <w:sz w:val="28"/>
          <w:szCs w:val="28"/>
          <w:rtl w:val="true"/>
          <w:lang w:bidi="fa-IR"/>
        </w:rPr>
        <w:t>چیست در هستی ز جمله صعب‌تر</w:t>
      </w:r>
    </w:p>
    <w:p>
      <w:pPr>
        <w:pStyle w:val="BookText"/>
        <w:rPr/>
      </w:pPr>
      <w:r>
        <w:rPr>
          <w:rFonts w:ascii="IRNazanin" w:hAnsi="IRNazanin" w:eastAsia="IRNazanin"/>
          <w:color w:val="111111"/>
          <w:sz w:val="28"/>
          <w:sz w:val="28"/>
          <w:szCs w:val="28"/>
          <w:rtl w:val="true"/>
          <w:lang w:bidi="fa-IR"/>
        </w:rPr>
        <w:t>گفت ای جان صعب‌تر خشم خدا</w:t>
      </w:r>
    </w:p>
    <w:p>
      <w:pPr>
        <w:pStyle w:val="BookText"/>
        <w:rPr/>
      </w:pPr>
      <w:r>
        <w:rPr>
          <w:rFonts w:ascii="IRNazanin" w:hAnsi="IRNazanin" w:eastAsia="IRNazanin"/>
          <w:color w:val="111111"/>
          <w:sz w:val="28"/>
          <w:sz w:val="28"/>
          <w:szCs w:val="28"/>
          <w:rtl w:val="true"/>
          <w:lang w:bidi="fa-IR"/>
        </w:rPr>
        <w:t>که از او دوزخ همی لرزد، چه ما</w:t>
      </w:r>
    </w:p>
    <w:p>
      <w:pPr>
        <w:pStyle w:val="BookText"/>
        <w:rPr/>
      </w:pPr>
      <w:r>
        <w:rPr>
          <w:rFonts w:ascii="IRNazanin" w:hAnsi="IRNazanin" w:eastAsia="IRNazanin"/>
          <w:color w:val="111111"/>
          <w:sz w:val="28"/>
          <w:sz w:val="28"/>
          <w:szCs w:val="28"/>
          <w:rtl w:val="true"/>
          <w:lang w:bidi="fa-IR"/>
        </w:rPr>
        <w:t>گفت زین خشم خدا چِبْوَد امان</w:t>
      </w:r>
    </w:p>
    <w:p>
      <w:pPr>
        <w:pStyle w:val="BookText"/>
        <w:rPr/>
      </w:pPr>
      <w:r>
        <w:rPr>
          <w:rFonts w:ascii="IRNazanin" w:hAnsi="IRNazanin" w:eastAsia="IRNazanin"/>
          <w:color w:val="111111"/>
          <w:sz w:val="28"/>
          <w:sz w:val="28"/>
          <w:szCs w:val="28"/>
          <w:rtl w:val="true"/>
          <w:lang w:bidi="fa-IR"/>
        </w:rPr>
        <w:t>گفت کظم غیظ خویش اندر زمان</w:t>
      </w:r>
    </w:p>
    <w:p>
      <w:pPr>
        <w:pStyle w:val="BookText"/>
        <w:rPr/>
      </w:pPr>
      <w:r>
        <w:rPr>
          <w:rFonts w:ascii="IRNazanin" w:hAnsi="IRNazanin" w:eastAsia="IRNazanin"/>
          <w:color w:val="111111"/>
          <w:sz w:val="28"/>
          <w:sz w:val="28"/>
          <w:szCs w:val="28"/>
          <w:rtl w:val="true"/>
          <w:lang w:bidi="fa-IR"/>
        </w:rPr>
        <w:t>کظم غیظ است ای پسر خط امان</w:t>
      </w:r>
    </w:p>
    <w:p>
      <w:pPr>
        <w:pStyle w:val="BookText"/>
        <w:rPr/>
      </w:pPr>
      <w:r>
        <w:rPr>
          <w:rFonts w:ascii="IRNazanin" w:hAnsi="IRNazanin" w:eastAsia="IRNazanin"/>
          <w:color w:val="111111"/>
          <w:sz w:val="28"/>
          <w:sz w:val="28"/>
          <w:szCs w:val="28"/>
          <w:rtl w:val="true"/>
          <w:lang w:bidi="fa-IR"/>
        </w:rPr>
        <w:t>خشم حق یادآور و درکش عنان</w:t>
      </w:r>
    </w:p>
    <w:p>
      <w:pPr>
        <w:pStyle w:val="BookText"/>
        <w:rPr/>
      </w:pPr>
      <w:r>
        <w:rPr>
          <w:rFonts w:ascii="IRNazanin" w:hAnsi="IRNazanin" w:eastAsia="IRNazanin"/>
          <w:color w:val="111111"/>
          <w:sz w:val="28"/>
          <w:sz w:val="28"/>
          <w:szCs w:val="28"/>
          <w:rtl w:val="true"/>
          <w:lang w:bidi="fa-IR"/>
        </w:rPr>
        <w:t>مولوی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رسول صلی‌الله‌علیه‌و‌آلهبعد از نماز صبح رو به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حاضر است به پیکار با سه نفر مشرک برود که به بت‌های خویش سوگند یاد کرده‌اند که مرا بکشند؟ هیچ کس از اطرافیان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علی بن ابی طالب علیه‌السلامدر میان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دیشب از شدت ناراحتی و رنج خسته بود و  برای نماز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می‌فرمایید به او خبر دهم؟ حضرت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به علی علیه‌السلامخبر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اطلاع، گویا تمام ناراحتی‌های او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از جریان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تنهایی آنها را از میان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شمشیر، لباس، زره و عمامه خود را بر قامت علی علیه‌السلام پوشاند و علی علیه‌السلام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حضرت با سر یکی از آنها به همراه دو نفر دیگر که به اسارت گرفته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یکی از دو مشرک را نزد خود فراخواند و از او خواست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مشرک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کوه ابوقبیس در پیش من بهتر است از اینکه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 محمد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یک طرف ببر و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دومین نفر را بیاورند و اسلام را بر او نیز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مرد مشرک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به دوستم ملحق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گردن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برای انجام دستور حرکت کرد که ناگاه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می‌رساند و می‌فرماید، این شخص را نکش؛ زیرا مردی خوش‌خلق، بردبار و باگذشت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مشرک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جبرئیل از سوی پروردگارت این‌گونه خبر آورده؟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چنین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می‌گویم اشهد ان لا اله الا اللّه و اَنَّکَ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bookmarkStart w:id="63" w:name="pg4730_53895"/>
    </w:p>
    <w:p>
      <w:pPr>
        <w:pStyle w:val="BookText"/>
        <w:rPr/>
      </w:pPr>
      <w:bookmarkEnd w:id="63"/>
      <w:r>
        <w:rPr>
          <w:rFonts w:ascii="IRNazanin" w:hAnsi="IRNazanin" w:eastAsia="IRNazanin"/>
          <w:color w:val="111111"/>
          <w:sz w:val="28"/>
          <w:sz w:val="28"/>
          <w:szCs w:val="28"/>
          <w:rtl w:val="true"/>
          <w:lang w:bidi="fa-IR"/>
        </w:rPr>
        <w:t>این فرد از کسانی است که خوش‌خلقی، حلم و بخشش او را به سوی بهشت کشاند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64" w:name="__RefHeading___Toc1338772_2035185390"/>
      <w:bookmarkStart w:id="65" w:name="_Toc24"/>
      <w:bookmarkEnd w:id="64"/>
      <w:r>
        <w:rPr>
          <w:rtl w:val="true"/>
        </w:rPr>
        <w:t>سپاس گزاری</w:t>
      </w:r>
      <w:bookmarkEnd w:id="65"/>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آلاءَ اللّه ِ لَعَلَّکُم تُفلِحون؛ پس نعمت‌های خدا را به یاد آورده، شکرگزار باشید تا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شکر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گفتن 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رستگاری و عاقبت به خیری است؛ زیرا شکرکننده واقعی، بر اساس فطرت خویش در برابر بخشنده نعمت، فروتن است؛ او را می‌شناسد، فرمانش را به جان و دل می‌پذیرد و از گناه و نافرمانی او می‌پرهیزد</w:t>
      </w:r>
      <w:r>
        <w:rPr>
          <w:rStyle w:val="FootnoteAnchor"/>
          <w:rtl w:val="true"/>
        </w:rPr>
        <w:footnoteReference w:id="28"/>
      </w:r>
      <w:r>
        <w:rPr>
          <w:rFonts w:ascii="IRNazanin" w:hAnsi="IRNazanin" w:eastAsia="IRNazanin"/>
          <w:color w:val="111111"/>
          <w:sz w:val="28"/>
          <w:sz w:val="28"/>
          <w:szCs w:val="28"/>
          <w:rtl w:val="true"/>
          <w:lang w:bidi="fa-IR"/>
        </w:rPr>
        <w:t>و برای رسیدن به عاقبت به خیری گام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سپاس پروردگار، راه پیمودن برزخ به قیامت را هموار می‌سازد؛ زیرا انسان شاکر، حق تعالی را ولیّ خود و دیگر آفریده‌ها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 در مسیر هدایت و ولایت او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هنگام ستایش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یُضئُ لَنا بِهِ ظُلُماتِ البَرزَخ؛ حمد و سپاس خدای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تاریکی‌های برزخ را برای ما روشن کند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داوود علیه‌السلام از خداوند خواست تا دوستش را در بهشت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 را بیرون از دروازه شهر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وقتی حضرت داوود علیه‌السلام از دروازه شهر خارج شد، </w:t>
      </w:r>
      <w:bookmarkStart w:id="66" w:name="pg4730_53896"/>
    </w:p>
    <w:p>
      <w:pPr>
        <w:pStyle w:val="BookText"/>
        <w:rPr/>
      </w:pPr>
      <w:bookmarkEnd w:id="66"/>
      <w:r>
        <w:rPr>
          <w:rFonts w:ascii="IRNazanin" w:hAnsi="IRNazanin" w:eastAsia="IRNazanin"/>
          <w:color w:val="111111"/>
          <w:sz w:val="28"/>
          <w:sz w:val="28"/>
          <w:szCs w:val="28"/>
          <w:rtl w:val="true"/>
          <w:lang w:bidi="fa-IR"/>
        </w:rPr>
        <w:t>با متی، پدر یونس پیامبر برخورد کرد و دید مقداری هیزم به دوش گرفته و در پی خریدار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پس از اینکه با او هم‌صحبت و همراه شد، دید شخصی هیزم‌ها را خرید و متی از همان پول هیزم، آرد و نمک برای خودش، داوود و سلیمان خرید و نان تهیه کرد، ولی پیش از خوردن، متی سر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هیزمی که من کندم، درختش را تو رویاندی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و قدرت بازو را تو به من بخشیدی، توانایی حمل آن را تو دادی، خریدار را تو فرستادی، گندم نان را تو آفریدی، دستگاهی آفریدی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بتوانیم نعمت تو را مصرف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 از گوشه‌های چشمش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داوود رو به حضرت سلیمان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شکر و سپاس‌گزاری است که انسان را به مقامات عالی می‌رساند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67" w:name="__RefHeading___Toc1338774_2035185390"/>
      <w:bookmarkStart w:id="68" w:name="_Toc25"/>
      <w:bookmarkEnd w:id="67"/>
      <w:r>
        <w:rPr>
          <w:rtl w:val="true"/>
        </w:rPr>
        <w:t>احسان و نیکوکاری</w:t>
      </w:r>
      <w:bookmarkEnd w:id="6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قرآن کریم در مواردی</w:t>
      </w:r>
      <w:r>
        <w:rPr>
          <w:rStyle w:val="FootnoteAnchor"/>
          <w:rtl w:val="true"/>
        </w:rPr>
        <w:footnoteReference w:id="31"/>
      </w:r>
      <w:r>
        <w:rPr>
          <w:rFonts w:ascii="IRNazanin" w:hAnsi="IRNazanin" w:eastAsia="IRNazanin"/>
          <w:color w:val="111111"/>
          <w:sz w:val="28"/>
          <w:sz w:val="28"/>
          <w:szCs w:val="28"/>
          <w:rtl w:val="true"/>
          <w:lang w:bidi="fa-IR"/>
        </w:rPr>
        <w:t>، به طور کلی، احسان و نیکوکاری را عامل رستگاری دانسته است، ولی در جایی، نیکوکاری را سبب امنیت از وحشت روز قیامت معرفی می‌کند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در جایی دیگر، نیکوکاران را مهمانان همیشگی پروردگار در بهشت برمی‌شمارد، درحالی‌که هرچه بخواهند، برایشان حاضر است</w:t>
      </w:r>
      <w:r>
        <w:rPr>
          <w:rStyle w:val="FootnoteAnchor"/>
          <w:rtl w:val="true"/>
        </w:rPr>
        <w:footnoteReference w:id="33"/>
      </w:r>
      <w:r>
        <w:rPr>
          <w:rFonts w:ascii="IRNazanin" w:hAnsi="IRNazanin" w:eastAsia="IRNazanin"/>
          <w:color w:val="111111"/>
          <w:sz w:val="28"/>
          <w:sz w:val="28"/>
          <w:szCs w:val="28"/>
          <w:rtl w:val="true"/>
          <w:lang w:bidi="fa-IR"/>
        </w:rPr>
        <w:t>،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 لَمَعَ المُحسِنین؛ به درستی که </w:t>
      </w:r>
    </w:p>
    <w:p>
      <w:pPr>
        <w:pStyle w:val="BookText"/>
        <w:rPr/>
      </w:pPr>
      <w:r>
        <w:rPr>
          <w:rFonts w:ascii="IRNazanin" w:hAnsi="IRNazanin" w:eastAsia="IRNazanin"/>
          <w:color w:val="111111"/>
          <w:sz w:val="28"/>
          <w:sz w:val="28"/>
          <w:szCs w:val="28"/>
          <w:rtl w:val="true"/>
          <w:lang w:bidi="fa-IR"/>
        </w:rPr>
        <w:t>خداوند با نیکوکاران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لحظه مرگ، عالم قبر و روز رستاخیز، را شامل می‌شود که این بالاترین مصداق عاقبت به خیری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آیه‌های مربوط به احسان، به ویژه آیه‌های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لقمان و همچنین روایت‌های اسلامی، به این نتیجه می‌رسیم که چون احسان و نیکوکاری درجه‌ها و شرایط گوناگونی دارد، هرکس هر اندازه از این درجه‌ها و شرایط بهره‌مند شود، به همان میزان، سرانجامی خوش و بابرکت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احسان و نیکوکاری برای کفار و مشرکان نیز درجه‌ای از عاقبت به خیری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نیکی به حیوانات نیز می‌تواند انسان را عاقبت به 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یک روایت و یک نقل تاریخی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نجواهای خداوند با موسی علیه‌السلام این بود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بندگانی دارم که بهشت خود را به آنان مباح داشته‌ام و آنان را حاکم بهشت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مؤمنی را شادمان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علیه‌السلام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 در کشور یکی از طاغوت‌ها به خدا اعتقاد داشت و آن طاغوت او را تکذیب می‌کرد و حقیر و ناچیز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 در تنگنا قرار گرفت و از آن کشور به کشورهایی که مردمش مشرک بودند گریخت و بر یکی از آنان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او را پذیرفت و با او به مهربانی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میزبان مشرک در لحظات مرگ قرار گرفت، خداوند به او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سوگند که اگر برای تو در بهشت محلی بود تو را در آن سکونت می‌دادم، ولی بهشت بر مشرک حرام شده است، حال ای آتش دوزخ او را بترسان، ولی مسوزان و آزارش مرسان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صبح و شام از نعمت‌های خداوند بهره‌مند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پرسش‌کننده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بهشت </w:t>
      </w:r>
      <w:bookmarkStart w:id="69" w:name="pg4730_53898"/>
    </w:p>
    <w:p>
      <w:pPr>
        <w:pStyle w:val="BookText"/>
        <w:rPr/>
      </w:pPr>
      <w:bookmarkEnd w:id="69"/>
      <w:r>
        <w:rPr>
          <w:rFonts w:ascii="IRNazanin" w:hAnsi="IRNazanin" w:eastAsia="IRNazanin"/>
          <w:color w:val="111111"/>
          <w:sz w:val="28"/>
          <w:sz w:val="28"/>
          <w:szCs w:val="28"/>
          <w:rtl w:val="true"/>
          <w:lang w:bidi="fa-IR"/>
        </w:rPr>
        <w:t>بهره‌مند می‌شود؟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کجا که خدا بخواهد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همچنین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صالحان روزگار، رفیقی داشت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او 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 چه کرد؟ رفیق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محضر الهی نگه داشتند و بشارت آمرزش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 که برای چه تو را آمرزیدیم؟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اعمال نیک و اخلاص در بندگی‌ام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هیچ یک از اینها تو را نیامرزیدیم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 وقتی در کوچه‌های بغداد می‌گذشتی، گربه کوچکی را دیدی که سرما او را ناتوان کرده بود و او به سایه دیوار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گرفتی و در میان  پوستین خود جای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از سرما حفظ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گربه احسان کردی، ما هم به تو ترحم و احسان کردیم</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70" w:name="__RefHeading___Toc1338776_2035185390"/>
      <w:bookmarkStart w:id="71" w:name="_Toc26"/>
      <w:bookmarkEnd w:id="70"/>
      <w:r>
        <w:rPr>
          <w:rtl w:val="true"/>
        </w:rPr>
        <w:t>ایثار</w:t>
      </w:r>
      <w:bookmarkEnd w:id="71"/>
    </w:p>
    <w:p>
      <w:pPr>
        <w:pStyle w:val="BookText"/>
        <w:rPr/>
      </w:pPr>
      <w:r>
        <w:rPr>
          <w:rFonts w:ascii="IRNazanin" w:hAnsi="IRNazanin" w:eastAsia="IRNazanin"/>
          <w:color w:val="111111"/>
          <w:sz w:val="28"/>
          <w:sz w:val="28"/>
          <w:szCs w:val="28"/>
          <w:rtl w:val="true"/>
          <w:lang w:bidi="fa-IR"/>
        </w:rPr>
        <w:t>ایثار، عبارت است از این که انسان دوست دارد دیگران در نعمت باشند، هر چند خودش در محرومیت به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انسان حاضر است آنچه را دارد، در اختیار دیگران بگذارد و از منافع خود چشم‌پوشی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 که یکی از صفات برجسته انسانی است؛ یکی از عوامل عاقبت به خیری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علیه‌السلام نقل شده است که خداوند در بهشت مکان ویژه‌ای در نظر گرفته که تنها سه گروه در آن جای </w:t>
      </w:r>
    </w:p>
    <w:p>
      <w:pPr>
        <w:pStyle w:val="BookText"/>
        <w:rPr/>
      </w:pPr>
      <w:r>
        <w:rPr>
          <w:rFonts w:ascii="IRNazanin" w:hAnsi="IRNazanin" w:eastAsia="IRNazanin"/>
          <w:color w:val="111111"/>
          <w:sz w:val="28"/>
          <w:sz w:val="28"/>
          <w:szCs w:val="28"/>
          <w:rtl w:val="true"/>
          <w:lang w:bidi="fa-IR"/>
        </w:rPr>
        <w:t>می‌گیرند؛ از جمله این سه گروه، کسانی هستند که برادر مؤمن خویش را بر خود مقدم داشته‌اند و بر او ایثار می‌کنند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سیره امیرالمؤمنین علی علیه‌السلام چنین آمده که آن حضرت، لباسی خریداری کرد، ولی چون از آن خوشش آمد، آن را به دیگری صدقه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آثَرَ عَلی نَفسِه آثَرَهُ اللّه ُ یَومَ القیامة الجَنَّة؛ کسی که دیگران را بر خود مقدم دارد، خداوند بهشت را برای او مهیا خواهد کرد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ما در زمانه خویش، نمونه‌های فراوانی از انسان‌هایی را دیدیم که چه بسا در طول زندگی خود، گناهانی انجام داده بودند، ولی هنگامی که دشمنان دین به این مرز و بوم حمله کردند و اسلام و جان و مال و ناموس مسلمانان را در خطر دیدند، با ایثار همه زندگی خود، در صحنه‌های جهاد حاضر شدند و در پایان، به بالاترین  درجه‌های عاقبت به خیری، یعنی شهادت دست یافتند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حد اعلای ایثار همان ایثار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انسان در راه ایمان، عقیده و هدفِ به حق خویش، جان خود را فدا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بحث و برای روشن شدن موضوع، به یکی از لحظه‌های مهم تاریخ که نشان‌دهنده نقش ویژه ایثار در عاقبت به خیری است، اشاره می‌کنیم و آن واقعه بزرگ عاشوراست</w:t>
      </w:r>
      <w:r>
        <w:rPr>
          <w:rFonts w:eastAsia="IRNazanin" w:cs="IRNazanin"/>
          <w:color w:val="111111"/>
          <w:sz w:val="28"/>
          <w:szCs w:val="28"/>
          <w:rtl w:val="true"/>
          <w:lang w:bidi="fa-IR"/>
        </w:rPr>
        <w:t xml:space="preserve">. </w:t>
      </w:r>
      <w:bookmarkStart w:id="72" w:name="pg4730_53900"/>
    </w:p>
    <w:p>
      <w:pPr>
        <w:pStyle w:val="BookText"/>
        <w:rPr/>
      </w:pPr>
      <w:bookmarkEnd w:id="72"/>
      <w:r>
        <w:rPr>
          <w:rFonts w:ascii="IRNazanin" w:hAnsi="IRNazanin" w:eastAsia="IRNazanin"/>
          <w:color w:val="111111"/>
          <w:sz w:val="28"/>
          <w:sz w:val="28"/>
          <w:szCs w:val="28"/>
          <w:rtl w:val="true"/>
          <w:lang w:bidi="fa-IR"/>
        </w:rPr>
        <w:t>اگرچه همه کسانی که در آفرینش صحنه خونین عاشورا نقش داشته‌اند، جان‌نثاران امام حسین علیه‌السلامبوده‌اند، در این میان، برخی به دلیل ویژگی‌های برجسته خود سزاوار چنین نامی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جان‌نثاران که با ایثار جان خویش در راه امام زمان خود، سند عاقبت به خیری‌اش را امضا کرد،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حنظلة بن سعد تهامی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رشادت، تمام بدن خود را سپر بدن امام کرد و به وسیله صورت و سینه خود، نگذاشت تیر و نیزه و شمشیر به امام بخورد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یکی دیگر از این جان‌نثاران، </w:t>
      </w:r>
      <w:r>
        <w:rPr>
          <w:rFonts w:ascii="IRNazanin" w:hAnsi="IRNazanin" w:eastAsia="IRNazanin"/>
          <w:i/>
          <w:i/>
          <w:iCs/>
          <w:color w:val="111111"/>
          <w:sz w:val="28"/>
          <w:sz w:val="28"/>
          <w:szCs w:val="28"/>
          <w:rtl w:val="true"/>
          <w:lang w:bidi="fa-IR"/>
        </w:rPr>
        <w:t>سعید بن عبداللّه الحنفی</w:t>
      </w:r>
      <w:r>
        <w:rPr>
          <w:rFonts w:ascii="IRNazanin" w:hAnsi="IRNazanin" w:eastAsia="IRNazanin"/>
          <w:color w:val="111111"/>
          <w:sz w:val="28"/>
          <w:sz w:val="28"/>
          <w:szCs w:val="28"/>
          <w:rtl w:val="true"/>
          <w:lang w:bidi="fa-IR"/>
        </w:rPr>
        <w:t xml:space="preserve"> است که پیش روی امام ایستاد و خود را هدف تیرهای دشمن قرار داد تا به شهادت رسید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آری، اینان یکی از بالاترین درجه‌های عاقبت به خیری، یعنی شهادت را با نثار جان خویش به دست آوردند</w:t>
      </w:r>
      <w:r>
        <w:rPr>
          <w:rFonts w:eastAsia="IRNazanin" w:cs="IRNazanin"/>
          <w:color w:val="111111"/>
          <w:sz w:val="28"/>
          <w:szCs w:val="28"/>
          <w:rtl w:val="true"/>
          <w:lang w:bidi="fa-IR"/>
        </w:rPr>
        <w:t>.</w:t>
      </w:r>
    </w:p>
    <w:p>
      <w:pPr>
        <w:pStyle w:val="Heading4"/>
        <w:numPr>
          <w:ilvl w:val="3"/>
          <w:numId w:val="1"/>
        </w:numPr>
        <w:rPr/>
      </w:pPr>
      <w:bookmarkStart w:id="73" w:name="__RefHeading___Toc1338778_2035185390"/>
      <w:bookmarkStart w:id="74" w:name="_Toc27"/>
      <w:bookmarkEnd w:id="73"/>
      <w:r>
        <w:rPr>
          <w:rtl w:val="true"/>
        </w:rPr>
        <w:t>حق پذیری و عناد نداشتن</w:t>
      </w:r>
      <w:bookmarkEnd w:id="7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فرعون با معجزه‌های حضرت موسی علیه‌السلامروبه‌رو شد و آنها را سحر و جادو پنداشت، از موسی علیه‌السلامفرصتی خواست تا با همین شیوه، به مبارزه با او برخیزد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ازاین‌رو، ماهرترین ساحران سرزمین خویش را فراخواند و با تطمیع فراوان، آنها را به مبارزه با موسی علیه‌السلامواداشت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بالاخره زمان مبارزه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سو، ساحران فرعون و در سوی </w:t>
      </w:r>
      <w:bookmarkStart w:id="75" w:name="pg4730_53901"/>
    </w:p>
    <w:p>
      <w:pPr>
        <w:pStyle w:val="BookText"/>
        <w:rPr/>
      </w:pPr>
      <w:bookmarkEnd w:id="75"/>
      <w:r>
        <w:rPr>
          <w:rFonts w:ascii="IRNazanin" w:hAnsi="IRNazanin" w:eastAsia="IRNazanin"/>
          <w:color w:val="111111"/>
          <w:sz w:val="28"/>
          <w:sz w:val="28"/>
          <w:szCs w:val="28"/>
          <w:rtl w:val="true"/>
          <w:lang w:bidi="fa-IR"/>
        </w:rPr>
        <w:t>دیگر، حضرت موسی علیه‌السلام قرار داشت، ولی پس از مبارزه، دشمنان موسی علیه‌السلام؛ یعنی ساحران به پیروان و دوستداران وی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سجده افتادند و به یگانگی پروردگار و رسالت موسی ایمان آوردند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به گفته مفسر بزرگ، </w:t>
      </w:r>
      <w:r>
        <w:rPr>
          <w:rFonts w:ascii="IRNazanin" w:hAnsi="IRNazanin" w:eastAsia="IRNazanin"/>
          <w:i/>
          <w:i/>
          <w:iCs/>
          <w:color w:val="111111"/>
          <w:sz w:val="28"/>
          <w:sz w:val="28"/>
          <w:szCs w:val="28"/>
          <w:rtl w:val="true"/>
          <w:lang w:bidi="fa-IR"/>
        </w:rPr>
        <w:t>مرحوم 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اَوَّلَ النَّهارِ کُفّارا سَحَرةً و آخِرَ النَّهارِ شُهَداءً بَرَرَةً؛ صبح‌گاهان ساحرانی کافر بودند و شامگاهان شهیدان نیکوکار راه خدا</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بی‌شک، حق‌پذیری و عناد نداشتن، از دلایل اصلی ایمان و عاقبت به خیری ساحران بوده؛ زیرا به جز این گروه، افراد دیگری از جمله فرعون و نزدیکانش شاهد معجزه بزرگ حضرت موسی علیه‌السلام بودند، ولی نه تنها ایمان نیاوردند، بلکه بر دشمنی خود نیز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حق‌پذیری، عامل مهمی در عاقبت به خیری است</w:t>
      </w:r>
      <w:r>
        <w:rPr>
          <w:rFonts w:eastAsia="IRNazanin" w:cs="IRNazanin"/>
          <w:color w:val="111111"/>
          <w:sz w:val="28"/>
          <w:szCs w:val="28"/>
          <w:rtl w:val="true"/>
          <w:lang w:bidi="fa-IR"/>
        </w:rPr>
        <w:t>.</w:t>
      </w:r>
    </w:p>
    <w:p>
      <w:pPr>
        <w:pStyle w:val="Heading4"/>
        <w:numPr>
          <w:ilvl w:val="3"/>
          <w:numId w:val="1"/>
        </w:numPr>
        <w:rPr/>
      </w:pPr>
      <w:bookmarkStart w:id="76" w:name="__RefHeading___Toc1338780_2035185390"/>
      <w:bookmarkStart w:id="77" w:name="_Toc28"/>
      <w:bookmarkEnd w:id="76"/>
      <w:r>
        <w:rPr>
          <w:rtl w:val="true"/>
        </w:rPr>
        <w:t>خدمت به مردم</w:t>
      </w:r>
      <w:bookmarkEnd w:id="77"/>
    </w:p>
    <w:p>
      <w:pPr>
        <w:pStyle w:val="BookText"/>
        <w:rPr/>
      </w:pPr>
      <w:r>
        <w:rPr>
          <w:rFonts w:ascii="IRNazanin" w:hAnsi="IRNazanin" w:eastAsia="IRNazanin"/>
          <w:color w:val="111111"/>
          <w:sz w:val="28"/>
          <w:sz w:val="28"/>
          <w:szCs w:val="28"/>
          <w:rtl w:val="true"/>
          <w:lang w:bidi="fa-IR"/>
        </w:rPr>
        <w:t>حضرت موسی کاظم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گروه‌اند که روز قیامت در سایه عرش الهی قرار می‌گیرند و رحمت باری‌تعالی شامل حالشان می‌شود، روزی که پناهگاهی جز پناهگاه الهی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گروه عبارتند از</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اسباب ازدواج پسران و دختران جوان را فراهم می‌کنند، کسانی که به دیگر برادران مسلمان خود خدمت می‌کنند، کسانی که اسرار برادر مسلمان خویش را نگه می‌دارند و آن را فاش نمی‌کنند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درباره خدمت به دیگران و رسیدگی به امور آنها، نمونه‌های فراوانی وجود دارد که نشان‌دهنده نقش این خصلت در ایجاد درجه‌هایی از عاقبت به خیری برای انسان است که ما تنها به سه نمونه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آیت اللّه سید جواد بروجردی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علامه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 سوم آیت‌اللّه العظمی بروجردی، شخصیتی بزرگ و پرنفوذ در منطقه غرب ایران و  بروجرد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رسیدگی به امور مستمندان کوشش فراوان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آیت‌اللّه بروجردی رحمه‌الله،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اقامتم در بروجرد، شبی در خواب دیدم به خانه‌ای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رسول اللّه صلی‌الله‌علیه‌و‌آلهآنجا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به حاضران سلام کردم در آخر مجلس که جا بود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رسول صلی‌الله‌علیه‌و‌آله در صدر مجلس نشسته و بزرگان سلسله علما و زهاد در کنار ایشان به ترتیب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همه و نزدیک‌تر از همه به رسول اکرم صلی‌الله‌علیه‌و‌آلهسید جواد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رفتم که در میان آنها کسانی هستند که از آقای سید جواد هم عالم‌تر و هم زاهدترند، چرا سید جواد از همه آنها به رسول خدا صلی‌الله‌علیه‌و‌آله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بودم که رسول اللّه صلی‌الله‌علیه‌و‌آله با عبارتی به این مضمون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در رسیدگی به کار مردم و جواب مثبت دادن به نیازمندان از همه کوشاتر بود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صفت نسبت به کافران نیز مؤثر است و برای آنها نیز درجه‌هایی</w:t>
      </w:r>
      <w:bookmarkStart w:id="78" w:name="pg4730_53903"/>
    </w:p>
    <w:p>
      <w:pPr>
        <w:pStyle w:val="BookText"/>
        <w:rPr/>
      </w:pPr>
      <w:bookmarkEnd w:id="78"/>
      <w:r>
        <w:rPr>
          <w:rFonts w:ascii="IRNazanin" w:hAnsi="IRNazanin" w:eastAsia="IRNazanin"/>
          <w:color w:val="111111"/>
          <w:sz w:val="28"/>
          <w:sz w:val="28"/>
          <w:szCs w:val="28"/>
          <w:rtl w:val="true"/>
          <w:lang w:bidi="fa-IR"/>
        </w:rPr>
        <w:t>از عاقبت به خیری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به نقل از </w:t>
      </w:r>
      <w:r>
        <w:rPr>
          <w:rFonts w:ascii="IRNazanin" w:hAnsi="IRNazanin" w:eastAsia="IRNazanin"/>
          <w:i/>
          <w:i/>
          <w:iCs/>
          <w:color w:val="111111"/>
          <w:sz w:val="28"/>
          <w:sz w:val="28"/>
          <w:szCs w:val="28"/>
          <w:rtl w:val="true"/>
          <w:lang w:bidi="fa-IR"/>
        </w:rPr>
        <w:t>علی بن یقطین</w:t>
      </w:r>
      <w:r>
        <w:rPr>
          <w:rFonts w:ascii="IRNazanin" w:hAnsi="IRNazanin" w:eastAsia="IRNazanin"/>
          <w:color w:val="111111"/>
          <w:sz w:val="28"/>
          <w:sz w:val="28"/>
          <w:szCs w:val="28"/>
          <w:rtl w:val="true"/>
          <w:lang w:bidi="fa-IR"/>
        </w:rPr>
        <w:t>، امام موسی بن جعفر علیه‌السلامفرمود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بنی اسرائیل، مرد باایمانی بود که همسایه‌ای کافر داشت، ولی نسبت به همسایگان خود، به نیکی رفتار می‌کرد و یار و یاورشان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 مرد کافر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آن کافر، خانه‌ای از نوعی گِل بنا کرد تا آن خانه مانع از حرارت آتش جهنم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کافر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دوری از آتش، به خاطر توجه تو نسبت به همسایه مؤمن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دیگر آمده است که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عبداللّه بن جدعان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یکی از کافران معروف و از سران قریش، در حال کفر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عذاب‌ترین  اهل دوزخ، ابن جدعان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یُطعِمُ الطّعام؛ زیرا او به گرسنگان غذا می‌رساند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79" w:name="__RefHeading___Toc1338782_2035185390"/>
      <w:bookmarkStart w:id="80" w:name="_Toc29"/>
      <w:bookmarkEnd w:id="79"/>
      <w:r>
        <w:rPr>
          <w:rtl w:val="true"/>
        </w:rPr>
        <w:t>احسان به پدر و مادر</w:t>
      </w:r>
      <w:bookmarkEnd w:id="80"/>
    </w:p>
    <w:p>
      <w:pPr>
        <w:pStyle w:val="BookText"/>
        <w:rPr/>
      </w:pPr>
      <w:r>
        <w:rPr>
          <w:rFonts w:ascii="IRNazanin" w:hAnsi="IRNazanin" w:eastAsia="IRNazanin"/>
          <w:color w:val="111111"/>
          <w:sz w:val="28"/>
          <w:sz w:val="28"/>
          <w:szCs w:val="28"/>
          <w:rtl w:val="true"/>
          <w:lang w:bidi="fa-IR"/>
        </w:rPr>
        <w:t>روزی حضرت موسی علیه‌السلام هنگام مناجات، به پروردگار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هم‌نشین خود را در بهشت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قصاب در فلان محله، هم‌نشین تو خواهد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علیه‌السلام نزد قصاب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جوانی شبیه شب‌گردان مشغول فروختن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که شد جوان مقداری گوشت برداشت و به سوی منزل رفت موسی علیه‌السلام در پی او به راه افتاد تا به در منزلش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نمی‌خواهی؟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درون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علیه‌السلام دید جوان غذایی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زنبیلی از سقف به زیر آورد و پیرزنی بس فرتوت و کهن‌سال را از درون زنبیل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شست‌وشو داد و غذایش را با دست خویش به او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 زنبیل را به جای اول بیاویزد، زبان پیرزن به کلماتی نامفهوم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 برای حضرت موسی علیه‌السلام غذا آورد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تو با این پیرزن چگونه است؟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پیرزن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نمی‌توانم برای او کنیزی بخرم، ناچار خودم کمر به خدمت او بسته‌ام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کلماتی که به زبان جاری کرد چه بود؟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را شست‌وشو می‌دهم و غذا به او می‌خورانم،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لک وَ جَعلَک جلیس موسی یوم القیامه فی قُبته و درجته؛ خداوند تو را ببخشد و هم‌نشین حضرت موسی در بهشت باشی به همان درجه و جایگاه</w:t>
      </w:r>
      <w:r>
        <w:rPr>
          <w:rFonts w:eastAsia="IRNazanin" w:cs="IRNazanin"/>
          <w:color w:val="111111"/>
          <w:sz w:val="28"/>
          <w:szCs w:val="28"/>
          <w:rtl w:val="true"/>
          <w:lang w:bidi="fa-IR"/>
        </w:rPr>
        <w:t>».</w:t>
      </w:r>
      <w:r>
        <w:rPr>
          <w:rStyle w:val="FootnoteAnchor"/>
          <w:rtl w:val="true"/>
        </w:rPr>
        <w:footnoteReference w:id="4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و هدایت گذشته از اینکه فراگیری علم و دانش اعم از علوم مادی و الهی، اگر در مسیر تقویت دین و معرفت و نزدیکی به ذات پروردگار باشد، خود یکی از عوامل عاقبت به خیری است،</w:t>
      </w:r>
      <w:r>
        <w:rPr>
          <w:rStyle w:val="FootnoteAnchor"/>
          <w:rtl w:val="true"/>
        </w:rPr>
        <w:footnoteReference w:id="48"/>
      </w:r>
      <w:r>
        <w:rPr>
          <w:rFonts w:ascii="IRNazanin" w:hAnsi="IRNazanin" w:eastAsia="IRNazanin"/>
          <w:color w:val="111111"/>
          <w:sz w:val="28"/>
          <w:sz w:val="28"/>
          <w:szCs w:val="28"/>
          <w:rtl w:val="true"/>
          <w:lang w:bidi="fa-IR"/>
        </w:rPr>
        <w:t xml:space="preserve">تعلیم و هدایت دیگران نیز که نوعی زکات </w:t>
      </w:r>
    </w:p>
    <w:p>
      <w:pPr>
        <w:pStyle w:val="BookText"/>
        <w:rPr/>
      </w:pPr>
      <w:r>
        <w:rPr>
          <w:rFonts w:ascii="IRNazanin" w:hAnsi="IRNazanin" w:eastAsia="IRNazanin"/>
          <w:color w:val="111111"/>
          <w:sz w:val="28"/>
          <w:sz w:val="28"/>
          <w:szCs w:val="28"/>
          <w:rtl w:val="true"/>
          <w:lang w:bidi="fa-IR"/>
        </w:rPr>
        <w:t>علم به شمار می‌آید</w:t>
      </w:r>
      <w:r>
        <w:rPr>
          <w:rStyle w:val="FootnoteAnchor"/>
          <w:rtl w:val="true"/>
        </w:rPr>
        <w:footnoteReference w:id="49"/>
      </w:r>
      <w:r>
        <w:rPr>
          <w:rFonts w:ascii="Amiri" w:hAnsi="Amiri" w:eastAsia="Amiri" w:cs="Amiri"/>
          <w:color w:val="111111"/>
          <w:sz w:val="28"/>
          <w:sz w:val="28"/>
          <w:szCs w:val="28"/>
          <w:rtl w:val="true"/>
          <w:lang w:bidi="ar-SA"/>
        </w:rPr>
        <w:t xml:space="preserve">و مصداقی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رَزَقناهُم یُنفِقون</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است، می‌توان از جمله عوامل عاقبت به‌خیری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مسئله را می‌توان از دو نظر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نظر، نفس تعلیم و هدایت دیگران، عاقبت به خیری انسان را در پی خواهد داشت؛ زیرا بر اساس روایت‌ها، ارزش کار معلم به اندازه‌ای است که همه موجودات آسمان و زمین آمرزش او را از خداوند می‌خواهند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ازاین‌رو، از نظر عالم قبر و قیامت، سرانجامی پرخیر و برکت پیش رو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در حدیثی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مستضعف فکری را تقویت و او را در برابر مخالفان راه ما با اسلحه استدلال و بیان مجهز کند، خداوند در قبر معارف حقه را به او تلقین می‌کند و قبر او را به صورت بهترین باغ‌های بهشتی درمی‌آورد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آری، اگر انسان در دنیا، با دانش خود دیگران را هدایت کند، خداوند نیز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در مواقع حساس و خطرناک عالم قبر و  قیامت، معارف الهی را به او تلقین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دیگر، هرگاه معلم با تعلیم و هدایت خود زمینه عمل خیر و صالحی را در دیگران به وجود آورد، در نتایج و آثار آن عمل، شریک آنان</w:t>
      </w:r>
      <w:bookmarkStart w:id="81" w:name="pg4730_53906"/>
    </w:p>
    <w:p>
      <w:pPr>
        <w:pStyle w:val="BookText"/>
        <w:rPr/>
      </w:pPr>
      <w:bookmarkEnd w:id="81"/>
      <w:r>
        <w:rPr>
          <w:rFonts w:ascii="IRNazanin" w:hAnsi="IRNazanin" w:eastAsia="IRNazanin"/>
          <w:color w:val="111111"/>
          <w:sz w:val="28"/>
          <w:sz w:val="28"/>
          <w:szCs w:val="28"/>
          <w:rtl w:val="true"/>
          <w:lang w:bidi="fa-IR"/>
        </w:rPr>
        <w:t>خواهد بود</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عاملی برای عاقبت به خیری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می‌خوانیم که روز قیامت، شخصی را برای محاسبه می‌آورند، در حالی که می‌بیند نیکی‌های زیادی همچون کوه‌های سر به فلک کشیده برای او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نیکی‌ها از آن من است، من آنها را انجام نداده‌ام؟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است که تو به دیگران تعلیم دادی و آنها به واسطه آن به اعمال خیر و صالح روی آوردند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82" w:name="__RefHeading___Toc1338784_2035185390"/>
      <w:bookmarkStart w:id="83" w:name="_Toc30"/>
      <w:bookmarkEnd w:id="82"/>
      <w:r>
        <w:rPr>
          <w:rtl w:val="true"/>
        </w:rPr>
        <w:t>تفکر و تعقل</w:t>
      </w:r>
      <w:bookmarkEnd w:id="83"/>
    </w:p>
    <w:p>
      <w:pPr>
        <w:pStyle w:val="BookText"/>
        <w:rPr/>
      </w:pPr>
      <w:r>
        <w:rPr>
          <w:rFonts w:ascii="IRNazanin" w:hAnsi="IRNazanin" w:eastAsia="IRNazanin"/>
          <w:color w:val="111111"/>
          <w:sz w:val="28"/>
          <w:sz w:val="28"/>
          <w:szCs w:val="28"/>
          <w:rtl w:val="true"/>
          <w:lang w:bidi="fa-IR"/>
        </w:rPr>
        <w:t>مکتب اسلام، اساس خداشناسی، سعادت، نجات و عاقبت به خیری را بر تفکر و تعقل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قرآن کریم در مقام بیان مهم‌ترین عامل بدبختی دوزخیان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کُنّا نَسمَعُ اَو نَعقِل ما کُنّا مِن اَصحابِ السَّعیر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دوزخیان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گوش شنوا داشتیم و عقل خود را به کار می‌گرفتیم، هرگز از دوزخیان نبودیم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بی‌فکری و کم‌خردی، عامل سقوط انسان به مقام و درجه حیوانیت و حتی پست‌تر از آن خواهد شد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در حالی که نور تفکر و تعقل می‌تواند او را از ظلمت گناهان رهایی بخشد و به سرمنزل خیرات و </w:t>
      </w:r>
    </w:p>
    <w:p>
      <w:pPr>
        <w:pStyle w:val="BookText"/>
        <w:rPr/>
      </w:pPr>
      <w:r>
        <w:rPr>
          <w:rFonts w:ascii="IRNazanin" w:hAnsi="IRNazanin" w:eastAsia="IRNazanin"/>
          <w:color w:val="111111"/>
          <w:sz w:val="28"/>
          <w:sz w:val="28"/>
          <w:szCs w:val="28"/>
          <w:rtl w:val="true"/>
          <w:lang w:bidi="fa-IR"/>
        </w:rPr>
        <w:t>کمالات برساند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منظور از  تفکر، اندیشه‌های شیطانی نیست، بلکه منظور، تفکر در خداوند و آیه‌های الهی، تفکر انسان در وجود خویش و اینکه از کجا آمده، چرا آمده و به کجا خواهد رفت و تفکر در قرآن و معارف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نقش تفکر را می‌توان در تحول و دگرگونی روحی </w:t>
      </w:r>
      <w:r>
        <w:rPr>
          <w:rFonts w:ascii="IRNazanin" w:hAnsi="IRNazanin" w:eastAsia="IRNazanin"/>
          <w:i/>
          <w:i/>
          <w:iCs/>
          <w:color w:val="111111"/>
          <w:sz w:val="28"/>
          <w:sz w:val="28"/>
          <w:szCs w:val="28"/>
          <w:rtl w:val="true"/>
          <w:lang w:bidi="fa-IR"/>
        </w:rPr>
        <w:t>فضیل عیاض</w:t>
      </w:r>
      <w:r>
        <w:rPr>
          <w:rFonts w:ascii="IRNazanin" w:hAnsi="IRNazanin" w:eastAsia="IRNazanin"/>
          <w:color w:val="111111"/>
          <w:sz w:val="28"/>
          <w:sz w:val="28"/>
          <w:szCs w:val="28"/>
          <w:rtl w:val="true"/>
          <w:lang w:bidi="fa-IR"/>
        </w:rPr>
        <w:t xml:space="preserve">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نویسندگان، عامل سعادت و عاقبت به خیری او را توبه وی بیان کرده‌اند، ولی به نظر ما، مهم‌ترین عامل را می‌توان تفکر و تعقل او هنگام دزدی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لحظه‌ای که بر روی دیوار خانه‌ای با شنیدن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حدید به فکر فرو رفت و ژرفای معانی و مفاهیم الهی را دریافت، سعادت و عاقبت به خیری را برای خود رقم زد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تاریخ نقل شده است که </w:t>
      </w:r>
      <w:r>
        <w:rPr>
          <w:rFonts w:ascii="IRNazanin" w:hAnsi="IRNazanin" w:eastAsia="IRNazanin"/>
          <w:i/>
          <w:i/>
          <w:iCs/>
          <w:color w:val="111111"/>
          <w:sz w:val="28"/>
          <w:sz w:val="28"/>
          <w:szCs w:val="28"/>
          <w:rtl w:val="true"/>
          <w:lang w:bidi="fa-IR"/>
        </w:rPr>
        <w:t>سعد</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ابوالحتوف</w:t>
      </w:r>
      <w:r>
        <w:rPr>
          <w:rFonts w:ascii="IRNazanin" w:hAnsi="IRNazanin" w:eastAsia="IRNazanin"/>
          <w:color w:val="111111"/>
          <w:sz w:val="28"/>
          <w:sz w:val="28"/>
          <w:szCs w:val="28"/>
          <w:rtl w:val="true"/>
          <w:lang w:bidi="fa-IR"/>
        </w:rPr>
        <w:t xml:space="preserve">، فرزندان </w:t>
      </w:r>
      <w:r>
        <w:rPr>
          <w:rFonts w:ascii="IRNazanin" w:hAnsi="IRNazanin" w:eastAsia="IRNazanin"/>
          <w:i/>
          <w:i/>
          <w:iCs/>
          <w:color w:val="111111"/>
          <w:sz w:val="28"/>
          <w:sz w:val="28"/>
          <w:szCs w:val="28"/>
          <w:rtl w:val="true"/>
          <w:lang w:bidi="fa-IR"/>
        </w:rPr>
        <w:t>حارث بن سلمه انصاری</w:t>
      </w:r>
      <w:r>
        <w:rPr>
          <w:rFonts w:ascii="IRNazanin" w:hAnsi="IRNazanin" w:eastAsia="IRNazanin"/>
          <w:color w:val="111111"/>
          <w:sz w:val="28"/>
          <w:sz w:val="28"/>
          <w:szCs w:val="28"/>
          <w:rtl w:val="true"/>
          <w:lang w:bidi="fa-IR"/>
        </w:rPr>
        <w:t>، از افراد گمراه گروه خوارج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از کوفه همراه سپاه عمر سعد، برای جنگ با امام حسین علیه‌السلام به کربلا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پس از شهادت اصحاب امام حسین علیه‌السلامناگهان شنیدند امام استغاثه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یَنصُرُنی؛ آیا یاوری هست تا مرا یاری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این ندا، جرقه نوری بود که بر قلب و فکر سعد و ابوالحتوف تابید و آنها را که تا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بعدازظهر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یاران و سپاهیان عمر سعد بودند، به فکر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فرمانی جز </w:t>
      </w:r>
      <w:bookmarkStart w:id="84" w:name="pg4730_53908"/>
    </w:p>
    <w:p>
      <w:pPr>
        <w:pStyle w:val="BookText"/>
        <w:rPr/>
      </w:pPr>
      <w:bookmarkEnd w:id="84"/>
      <w:r>
        <w:rPr>
          <w:rFonts w:ascii="IRNazanin" w:hAnsi="IRNazanin" w:eastAsia="IRNazanin"/>
          <w:color w:val="111111"/>
          <w:sz w:val="28"/>
          <w:sz w:val="28"/>
          <w:szCs w:val="28"/>
          <w:rtl w:val="true"/>
          <w:lang w:bidi="fa-IR"/>
        </w:rPr>
        <w:t>فرمان خدا نیست و نباید از کسی که پیروی از خدا نمی‌کند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پیامبر است که ما فردای قیامت چشم شفاعت به او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ندای او پاسخ ندهیم و او را تنها در میان جمعی از اهل و عیال بی‌سرپرست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همان لحظه با اراده آهنین، راه بهشت را برگزیدند و از جهنم یزیدی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بی‌درنگ نزد امام حسین علیه‌السلام رفتند و در کنار آن حضرت با دشمن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کشتن جمعی از دشمنان با هم در یک مکان به شهادت رسیدند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این چنین در لحظات حساس، تصمیم گرفتند و به سعادت ابدی نایل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 هر چند با تفکر و دریافتن حقانیت امام حسین علیه‌السلام، مسیر زندگی و هدف آنها عوض شد، همان جهاد در راه خدا و یاری امام زمان خویش بود که آنها را به بالاترین درجه‌های عاقبت به خیری؛ یعنی شهادت رسانید</w:t>
      </w:r>
      <w:r>
        <w:rPr>
          <w:rFonts w:eastAsia="IRNazanin" w:cs="IRNazanin"/>
          <w:color w:val="111111"/>
          <w:sz w:val="28"/>
          <w:szCs w:val="28"/>
          <w:rtl w:val="true"/>
          <w:lang w:bidi="fa-IR"/>
        </w:rPr>
        <w:t>.</w:t>
      </w:r>
    </w:p>
    <w:p>
      <w:pPr>
        <w:pStyle w:val="Heading4"/>
        <w:numPr>
          <w:ilvl w:val="3"/>
          <w:numId w:val="1"/>
        </w:numPr>
        <w:rPr/>
      </w:pPr>
      <w:bookmarkStart w:id="85" w:name="__RefHeading___Toc1338786_2035185390"/>
      <w:bookmarkStart w:id="86" w:name="_Toc31"/>
      <w:bookmarkEnd w:id="85"/>
      <w:r>
        <w:rPr>
          <w:rtl w:val="true"/>
        </w:rPr>
        <w:t>انفاق</w:t>
      </w:r>
      <w:bookmarkEnd w:id="8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آیه‌ها و روایت‌ها، یکی از عوامل عاقبت به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صدقه دادن و انفاق به دیگران، سبب آمرزش گناهان،</w:t>
      </w:r>
      <w:r>
        <w:rPr>
          <w:rStyle w:val="FootnoteAnchor"/>
          <w:rtl w:val="true"/>
        </w:rPr>
        <w:footnoteReference w:id="60"/>
      </w:r>
      <w:r>
        <w:rPr>
          <w:rFonts w:ascii="IRNazanin" w:hAnsi="IRNazanin" w:eastAsia="IRNazanin"/>
          <w:color w:val="111111"/>
          <w:sz w:val="28"/>
          <w:sz w:val="28"/>
          <w:szCs w:val="28"/>
          <w:rtl w:val="true"/>
          <w:lang w:bidi="fa-IR"/>
        </w:rPr>
        <w:t>دوری از آتش دوزخ</w:t>
      </w:r>
      <w:r>
        <w:rPr>
          <w:rStyle w:val="FootnoteAnchor"/>
          <w:rtl w:val="true"/>
        </w:rPr>
        <w:footnoteReference w:id="61"/>
      </w:r>
      <w:r>
        <w:rPr>
          <w:rFonts w:ascii="IRNazanin" w:hAnsi="IRNazanin" w:eastAsia="IRNazanin"/>
          <w:color w:val="111111"/>
          <w:sz w:val="28"/>
          <w:sz w:val="28"/>
          <w:szCs w:val="28"/>
          <w:rtl w:val="true"/>
          <w:lang w:bidi="fa-IR"/>
        </w:rPr>
        <w:t>و بهره‌مندی از بهشت و نعمت‌های آن</w:t>
      </w:r>
      <w:r>
        <w:rPr>
          <w:rStyle w:val="FootnoteAnchor"/>
          <w:rtl w:val="true"/>
        </w:rPr>
        <w:footnoteReference w:id="6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در صورتی سرانجام خیر برای انسان در پی خواهد داشت که تنها با قصد </w:t>
      </w:r>
    </w:p>
    <w:p>
      <w:pPr>
        <w:pStyle w:val="BookText"/>
        <w:rPr/>
      </w:pPr>
      <w:r>
        <w:rPr>
          <w:rFonts w:ascii="IRNazanin" w:hAnsi="IRNazanin" w:eastAsia="IRNazanin"/>
          <w:color w:val="111111"/>
          <w:sz w:val="28"/>
          <w:sz w:val="28"/>
          <w:szCs w:val="28"/>
          <w:rtl w:val="true"/>
          <w:lang w:bidi="fa-IR"/>
        </w:rPr>
        <w:t>رضای الهی و به دور از هرگونه ریا انجام گیرد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روایتی چنین آمده است که پیامبر به یکی از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تو را به موضوعی راهنمایی کنم که با عمل به آن، خداوند تو را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خداوند به تو داده، تو هم به نیازمندان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خودم نیازمندتر از او باشم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مظلوم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دوباره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خودم ناتوان‌تر از او باشم،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نادان کاری انجام بده؛ یعنی راهنمایی‌اش کن</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افزون بر این، بنابر پاره‌ای روایت‌ها در بهشت، در ویژه‌ای برای ورود انفاق‌کنندگان وجود دارد که دیگران نمی‌توانند از آن در وارد شوند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بی‌تردید، هرگاه انسانی در دنیا از نظر مالی به یاری دیگر بندگان مؤمن خداوند بشتابد و در مقام دستگیری از آنها برآید، از کرامت و رحمت الهی به دور است که در لحظه‌های حساس و خطرناک عالم قبر و قیامت از او دستگیری نکند و او را مشمول لطف و توجه خود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حدیثی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را نمی‌بینم که برابر زیارت کردن از مؤمن باشد، جز اطعام او و بر خدا سزاوار است که هرکس مؤمنی را اطعام کند، او را از طعام بهشت </w:t>
      </w:r>
      <w:bookmarkStart w:id="87" w:name="pg4730_53910"/>
    </w:p>
    <w:p>
      <w:pPr>
        <w:pStyle w:val="BookText"/>
        <w:rPr/>
      </w:pPr>
      <w:bookmarkEnd w:id="87"/>
      <w:r>
        <w:rPr>
          <w:rFonts w:ascii="IRNazanin" w:hAnsi="IRNazanin" w:eastAsia="IRNazanin"/>
          <w:color w:val="111111"/>
          <w:sz w:val="28"/>
          <w:sz w:val="28"/>
          <w:szCs w:val="28"/>
          <w:rtl w:val="true"/>
          <w:lang w:bidi="fa-IR"/>
        </w:rPr>
        <w:t>بهره‌مند گرداند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8" w:name="__RefHeading___Toc1338788_2035185390"/>
      <w:bookmarkStart w:id="89" w:name="_Toc32"/>
      <w:bookmarkEnd w:id="88"/>
      <w:r>
        <w:rPr>
          <w:rtl w:val="true"/>
        </w:rPr>
        <w:t>فصل دوم</w:t>
      </w:r>
      <w:r>
        <w:rPr>
          <w:rtl w:val="true"/>
        </w:rPr>
        <w:t xml:space="preserve">: </w:t>
      </w:r>
      <w:r>
        <w:rPr>
          <w:rtl w:val="true"/>
        </w:rPr>
        <w:t>عوامل بدعاقبتی</w:t>
      </w:r>
      <w:bookmarkEnd w:id="89"/>
    </w:p>
    <w:p>
      <w:pPr>
        <w:pStyle w:val="Heading3"/>
        <w:numPr>
          <w:ilvl w:val="2"/>
          <w:numId w:val="1"/>
        </w:numPr>
        <w:rPr/>
      </w:pPr>
      <w:bookmarkStart w:id="90" w:name="__RefHeading___Toc1338790_2035185390"/>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اگرچه محور بحث این نوشتار، عاقبت به خیری و عوامل آن بود، اشاره به عوامل بدعاقبتی نیز لازم به نظر می‌رسد؛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بِاَضدادها</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ازاین‌رو، به صورت کوتاه و گذرا به عوامل فردی و اجتماعی سرانجام بد می‌پردازیم</w:t>
      </w:r>
      <w:r>
        <w:rPr>
          <w:rFonts w:eastAsia="IRNazanin" w:cs="IRNazanin"/>
          <w:color w:val="111111"/>
          <w:sz w:val="28"/>
          <w:szCs w:val="28"/>
          <w:rtl w:val="true"/>
          <w:lang w:bidi="fa-IR"/>
        </w:rPr>
        <w:t>.</w:t>
      </w:r>
    </w:p>
    <w:p>
      <w:pPr>
        <w:pStyle w:val="Heading3"/>
        <w:numPr>
          <w:ilvl w:val="2"/>
          <w:numId w:val="1"/>
        </w:numPr>
        <w:rPr/>
      </w:pPr>
      <w:bookmarkStart w:id="92" w:name="__RefHeading___Toc1338792_2035185390"/>
      <w:bookmarkStart w:id="93" w:name="_Toc34"/>
      <w:bookmarkEnd w:id="92"/>
      <w:r>
        <w:rPr>
          <w:rtl w:val="true"/>
        </w:rPr>
        <w:t>دشمنی با ائمه علیهم السلام</w:t>
      </w:r>
      <w:bookmarkEnd w:id="93"/>
    </w:p>
    <w:p>
      <w:pPr>
        <w:pStyle w:val="BookText"/>
        <w:rPr/>
      </w:pPr>
      <w:r>
        <w:rPr>
          <w:rFonts w:ascii="IRNazanin" w:hAnsi="IRNazanin" w:eastAsia="IRNazanin"/>
          <w:color w:val="111111"/>
          <w:sz w:val="28"/>
          <w:sz w:val="28"/>
          <w:szCs w:val="28"/>
          <w:rtl w:val="true"/>
          <w:lang w:bidi="fa-IR"/>
        </w:rPr>
        <w:t>در حدیث قدسی آمده که پروردگار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عزت و جلال خود سوگند یاد می‌کنم که هیچ بنده‌ای از بندگانم علی را دوست ندارد، جز آنکه او را از آتش برکنار و به بهشت می‌رسانم و هیچ‌کس او را دشمن ندارد و از ولایتش روی برنمی‌گرداند، جز آنکه او را دشمن داشته و در آتش جهنم وارد خواهم کرد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امامان معصوم علیهم‌السلام واسطه فیض الهی در دنیا و آخرت هستند و کسی که با ایشان رابطه‌ای نداشته باشد، بی‌تردید از رحمت الهی بهره‌ای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در قیامت، میزان شناسایی بهشتیان از دوزخیان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دشمن آنها باشد و با دانستن مقام آنها، مقامشان را انکار کند، حتی اگر نامه اعمالش پر از عبادت و پرستش خداوند باشد، باز هم گرفتار بدعاقبتی می‌شود و چیزی جز خشم، غضب و عذاب الهی برای وی در پی نخواهد داشت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ابوالفرج از قسام بن اصبغ بن نباته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را از قبیله </w:t>
      </w:r>
      <w:r>
        <w:rPr>
          <w:rFonts w:ascii="IRNazanin" w:hAnsi="IRNazanin" w:eastAsia="IRNazanin"/>
          <w:i/>
          <w:i/>
          <w:iCs/>
          <w:color w:val="111111"/>
          <w:sz w:val="28"/>
          <w:sz w:val="28"/>
          <w:szCs w:val="28"/>
          <w:rtl w:val="true"/>
          <w:lang w:bidi="fa-IR"/>
        </w:rPr>
        <w:t>بنی دارم</w:t>
      </w:r>
      <w:r>
        <w:rPr>
          <w:rFonts w:ascii="IRNazanin" w:hAnsi="IRNazanin" w:eastAsia="IRNazanin"/>
          <w:color w:val="111111"/>
          <w:sz w:val="28"/>
          <w:sz w:val="28"/>
          <w:szCs w:val="28"/>
          <w:rtl w:val="true"/>
          <w:lang w:bidi="fa-IR"/>
        </w:rPr>
        <w:t xml:space="preserve"> می‌شناختم که چهره‌ای زیبا و صورتی سفید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کربلا او را دیدم که چهره‌اش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خوش‌سیما و سفیدرو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این‌گونه سیاه گشته‌ای؟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نورسی از همراهان حسین علیه‌السلام را در کربلا به قتل رساندم که در پیشانی‌اش جای سجده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تا به حال آن جوان هر شب به بالینم می‌آید و گریبانم را می‌گیرد و به سوی دوزخم می‌کشاند و من چنان در خواب از وحشت فریاد می‌کشم که همه همسایگان صدایم را می‌شنوند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برجسته‌ترین نمونه بدعاقبتی </w:t>
      </w:r>
      <w:bookmarkStart w:id="94" w:name="pg4730_53912"/>
    </w:p>
    <w:p>
      <w:pPr>
        <w:pStyle w:val="BookText"/>
        <w:rPr/>
      </w:pPr>
      <w:bookmarkEnd w:id="94"/>
      <w:r>
        <w:rPr>
          <w:rFonts w:ascii="IRNazanin" w:hAnsi="IRNazanin" w:eastAsia="IRNazanin"/>
          <w:color w:val="111111"/>
          <w:sz w:val="28"/>
          <w:sz w:val="28"/>
          <w:szCs w:val="28"/>
          <w:rtl w:val="true"/>
          <w:lang w:bidi="fa-IR"/>
        </w:rPr>
        <w:t>دشمنی و دوری از امام معصوم علیه‌السلام دانست</w:t>
      </w:r>
      <w:r>
        <w:rPr>
          <w:rFonts w:eastAsia="IRNazanin" w:cs="IRNazanin"/>
          <w:color w:val="111111"/>
          <w:sz w:val="28"/>
          <w:szCs w:val="28"/>
          <w:rtl w:val="true"/>
          <w:lang w:bidi="fa-IR"/>
        </w:rPr>
        <w:t>.</w:t>
      </w:r>
    </w:p>
    <w:p>
      <w:pPr>
        <w:pStyle w:val="Heading3"/>
        <w:numPr>
          <w:ilvl w:val="2"/>
          <w:numId w:val="1"/>
        </w:numPr>
        <w:rPr/>
      </w:pPr>
      <w:bookmarkStart w:id="95" w:name="__RefHeading___Toc1338794_2035185390"/>
      <w:bookmarkStart w:id="96" w:name="_Toc35"/>
      <w:bookmarkEnd w:id="95"/>
      <w:r>
        <w:rPr>
          <w:rtl w:val="true"/>
        </w:rPr>
        <w:t>دل بستگی به دنیا</w:t>
      </w:r>
      <w:bookmarkEnd w:id="96"/>
    </w:p>
    <w:p>
      <w:pPr>
        <w:pStyle w:val="BookText"/>
        <w:rPr/>
      </w:pPr>
      <w:r>
        <w:rPr>
          <w:rFonts w:ascii="IRNazanin" w:hAnsi="IRNazanin" w:eastAsia="IRNazanin"/>
          <w:color w:val="111111"/>
          <w:sz w:val="28"/>
          <w:sz w:val="28"/>
          <w:szCs w:val="28"/>
          <w:rtl w:val="true"/>
          <w:lang w:bidi="fa-IR"/>
        </w:rPr>
        <w:t>یکی دیگر از عوامل بدعاقبتی، محبت و دل‌بستگی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محرومیت از رسیدن به خدا، یکی از مصداق‌های بدسرانجامی است، کسی که به زندگی دنیا خشنود شود و بدان دل ببندد، بی‌تردید از دیدار پروردگار در قیامت محروم خواهد شد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همچنین اگر گرفتار شدن در عذاب جهنم، از موارد بدعاقبتی به شمار می‌آید، مغرور شدن به دنیا، نتیجه‌ای جز آتش دوزخ نخواهد داشت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امام صادق علیه‌السلام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آثَرَ الدُّنیا علی الآخِرَة حَشَرَهُ اللّهُ یَومَ القیامَةِ اَعمی</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کسی که دنیا را بر آخرت ترجیح دهد و به آن دل ببندد، خداوند روز قیامت  او را کور محشور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طبیعی است؛ زیرا دنیادوستی انسان را نسبت به معارف الهی کور و کر و گنگ می‌کند</w:t>
      </w:r>
      <w:r>
        <w:rPr>
          <w:rStyle w:val="FootnoteAnchor"/>
          <w:rtl w:val="true"/>
        </w:rPr>
        <w:footnoteReference w:id="74"/>
      </w:r>
      <w:r>
        <w:rPr>
          <w:rFonts w:ascii="Amiri" w:hAnsi="Amiri" w:eastAsia="Amiri" w:cs="Amiri"/>
          <w:color w:val="111111"/>
          <w:sz w:val="28"/>
          <w:sz w:val="28"/>
          <w:szCs w:val="28"/>
          <w:rtl w:val="true"/>
          <w:lang w:bidi="ar-SA"/>
        </w:rPr>
        <w:t xml:space="preserve">و در روز قیامت نیز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است، به همین سیرت محشور خواهد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ربانی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تحصیل طلبگی، دوستی داشتم که ساعتی داشت و بسیار آن 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یاد آن </w:t>
      </w:r>
      <w:bookmarkStart w:id="97" w:name="pg4730_53913"/>
    </w:p>
    <w:p>
      <w:pPr>
        <w:pStyle w:val="BookText"/>
        <w:rPr/>
      </w:pPr>
      <w:bookmarkEnd w:id="97"/>
      <w:r>
        <w:rPr>
          <w:rFonts w:ascii="IRNazanin" w:hAnsi="IRNazanin" w:eastAsia="IRNazanin"/>
          <w:color w:val="111111"/>
          <w:sz w:val="28"/>
          <w:sz w:val="28"/>
          <w:szCs w:val="28"/>
          <w:rtl w:val="true"/>
          <w:lang w:bidi="fa-IR"/>
        </w:rPr>
        <w:t>بود که گم نشود و آسیبی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بیمار شد و بر اثر بیماری آن‌چنان بدحال شد که حالت احتضار و جان دادن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علما در آنجا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تلقین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 کردیم که چرا او به جای ذکر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این معما حل‌نشده ماند، تا اینکه آن دوست بیمار، اندکی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ساعت را بیاورید تا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آوردند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دل‌بستگی خاصی به این ساعت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احتضار شما می‌گفتید بگو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همان ساعت را در یک دست خود گرفته و با دست دیگر، چکشی بالای آن گرفته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لا اله الا اللّه، این ساعت را 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خاطر علاقه وافری که به ساعت داشتم،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 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اله الا اللّه نمی‌گویم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آری، عشق و علاقه به هر چیزی سبب می‌شود که هنگام جدایی از آن انسان دچار حالت بغض و بدعاقبتی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علیه‌السلام نقل شده که طمع به دنیا، سبب خروج از دین و بدعاقبتی خواهد شد</w:t>
      </w:r>
      <w:r>
        <w:rPr>
          <w:rFonts w:eastAsia="IRNazanin" w:cs="IRNazanin"/>
          <w:color w:val="111111"/>
          <w:sz w:val="28"/>
          <w:szCs w:val="28"/>
          <w:rtl w:val="true"/>
          <w:lang w:bidi="fa-IR"/>
        </w:rPr>
        <w:t>.</w:t>
      </w:r>
    </w:p>
    <w:p>
      <w:pPr>
        <w:pStyle w:val="Heading3"/>
        <w:numPr>
          <w:ilvl w:val="2"/>
          <w:numId w:val="1"/>
        </w:numPr>
        <w:rPr/>
      </w:pPr>
      <w:bookmarkStart w:id="98" w:name="__RefHeading___Toc1338796_2035185390"/>
      <w:bookmarkStart w:id="99" w:name="_Toc36"/>
      <w:bookmarkEnd w:id="98"/>
      <w:r>
        <w:rPr>
          <w:rtl w:val="true"/>
        </w:rPr>
        <w:t>شناخت حق و عدم یاری آن</w:t>
      </w:r>
      <w:bookmarkEnd w:id="9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هرثمة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امیرالمؤمنین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می‌کند که هنگامی که به همراه امیرمؤمنان علی علیه‌السلام از صفین برمی‌گشتیم، به سرزمین کربلا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نماز خواندیم و آنگاه علی علیه‌السلام مشتی از خاک </w:t>
      </w:r>
    </w:p>
    <w:p>
      <w:pPr>
        <w:pStyle w:val="BookText"/>
        <w:rPr/>
      </w:pPr>
      <w:r>
        <w:rPr>
          <w:rFonts w:ascii="IRNazanin" w:hAnsi="IRNazanin" w:eastAsia="IRNazanin"/>
          <w:color w:val="111111"/>
          <w:sz w:val="28"/>
          <w:sz w:val="28"/>
          <w:szCs w:val="28"/>
          <w:rtl w:val="true"/>
          <w:lang w:bidi="fa-IR"/>
        </w:rPr>
        <w:t>برداشت و بویید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تو ای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اقوامی از تو به محشر می‌روند که بدون حساب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می‌گوید در آن روز چیزی از این کلام امام نفهمیدم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هرثمه از شیعیان پابرجا و محکم نبود و با گذشت زمان باطل را برگزید و در روز عاشورا از جمله افراد سپاه عمر سعد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صبح عاشورا، هرثمه با دیدن درختی، به یاد کلام علی علیه‌السلام در راه صفین افتاد و موجب دگرگونی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سپاه عمر سعد جدا شد و به طرف خیمه گاه امام حسین علیه‌السلامحرکت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نزد امام حسین علیه‌السلام آمد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همراه امیرمؤمنان علی علیه‌السلام از صفین برمی‌گشتیم، امام در همین جا پس از نماز صبح مشتی خاک برگرفت و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تو ای خاک</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به درستی اقوامی از تو به محشر می‌روند که بدون حساب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روز چیزی نفهمیدم، اما امروز از راز آن گفته، آگاه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کار بر من پوشیده نیست، تو چه می‌کنی؟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عایله‌مندم و از ابن زیاد هراسانم</w:t>
      </w:r>
      <w:r>
        <w:rPr>
          <w:rFonts w:eastAsia="IRNazanin" w:cs="IRNazanin"/>
          <w:color w:val="111111"/>
          <w:sz w:val="28"/>
          <w:szCs w:val="28"/>
          <w:rtl w:val="true"/>
          <w:lang w:bidi="fa-IR"/>
        </w:rPr>
        <w:t xml:space="preserve">. </w:t>
      </w:r>
      <w:bookmarkStart w:id="100" w:name="pg4730_53915"/>
    </w:p>
    <w:p>
      <w:pPr>
        <w:pStyle w:val="BookText"/>
        <w:rPr/>
      </w:pPr>
      <w:bookmarkEnd w:id="100"/>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سرعت از این سرزمین بیرون برو، زیرا کسی که در این جا باشد و صدای ما را بشنود و ما را یاری نکند در دوزخ جای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هرثمه سیاه بخت، در این نقطه حساس، راه بی تفاوتی را پیش گرفت و از آن سرزمین به سرعت گریخت تا جان خود را حفظ کند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01" w:name="__RefHeading___Toc1338798_2035185390"/>
      <w:bookmarkStart w:id="102" w:name="_Toc37"/>
      <w:bookmarkEnd w:id="101"/>
      <w:r>
        <w:rPr>
          <w:rtl w:val="true"/>
        </w:rPr>
        <w:t>تکبر و غرور</w:t>
      </w:r>
      <w:bookmarkEnd w:id="102"/>
    </w:p>
    <w:p>
      <w:pPr>
        <w:pStyle w:val="BookText"/>
        <w:rPr/>
      </w:pPr>
      <w:r>
        <w:rPr>
          <w:rFonts w:ascii="IRNazanin" w:hAnsi="IRNazanin" w:eastAsia="IRNazanin"/>
          <w:color w:val="111111"/>
          <w:sz w:val="28"/>
          <w:sz w:val="28"/>
          <w:szCs w:val="28"/>
          <w:rtl w:val="true"/>
          <w:lang w:bidi="fa-IR"/>
        </w:rPr>
        <w:t>تکبر نیز یکی از عوامل بدعاقبت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این مطلب ابلیس است؛ زیرا روح تکبر او چنین سرنوشتی را برایش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حدیث قدسی است که ذات باری‌تعالی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کبریا و بزرگی ردای من است و عظمت و برتری سزاوار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در یکی از اینها با من برابری کند، او را به جهنم خواهم افکند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زیر به عنوان مصداقی از تاثیر غرور در بدعاقبتی به شمار می‌آید</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جَبَلة بن اَیهَم غسّانی</w:t>
      </w:r>
      <w:r>
        <w:rPr>
          <w:rFonts w:ascii="IRNazanin" w:hAnsi="IRNazanin" w:eastAsia="IRNazanin"/>
          <w:color w:val="111111"/>
          <w:sz w:val="28"/>
          <w:sz w:val="28"/>
          <w:szCs w:val="28"/>
          <w:rtl w:val="true"/>
          <w:lang w:bidi="fa-IR"/>
        </w:rPr>
        <w:t xml:space="preserve">، آخرین پادشاه </w:t>
      </w:r>
      <w:r>
        <w:rPr>
          <w:rFonts w:ascii="Amiri" w:hAnsi="Amiri" w:eastAsia="Amiri" w:cs="Amiri"/>
          <w:i/>
          <w:i/>
          <w:iCs/>
          <w:color w:val="111111"/>
          <w:sz w:val="28"/>
          <w:sz w:val="28"/>
          <w:szCs w:val="28"/>
          <w:rtl w:val="true"/>
          <w:lang w:bidi="ar-SA"/>
        </w:rPr>
        <w:t>آل جَفنَه</w:t>
      </w:r>
      <w:r>
        <w:rPr>
          <w:rFonts w:ascii="IRNazanin" w:hAnsi="IRNazanin" w:eastAsia="IRNazanin"/>
          <w:color w:val="111111"/>
          <w:sz w:val="28"/>
          <w:sz w:val="28"/>
          <w:szCs w:val="28"/>
          <w:rtl w:val="true"/>
          <w:lang w:bidi="fa-IR"/>
        </w:rPr>
        <w:t xml:space="preserve"> بود که در شام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در زمان خلیفه دوم مسلمان شد و در نامه‌ای که به خلیفه دوم نوشت، درخواست کرد که اجازه دهد تا به مدینه و به دیدن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پذیرفت و به مردم مدینه دستور استقبال و پذیرایی از آنان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برای ورود به شهر مدینه، دویست تن از همراهان خود را مأمور کرد تا مسلح شوند و جامه‌های حریر بپوشند و به گردن اسبان خود قلاده‌های طلا و نقره بیاویزند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تاجی مرصع بر سر نهاد و لباس فاخری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شکوه تمام وارد شهر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در ایام حج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مرد عربی از قبیله بنی‌فزاره، بدون توجه، پای خود را روی دامن بلند جبله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که این عمل را توهینی به خود دانست، سخت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بلند کرد و به مرد عرب سیلی زد و بینی او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از مسجدالحرام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خلیفه دوم آمد و از جبله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جبله را خواست و جریان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مرد دامن پیراهن من را لگدکوب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پاس احترام خانه کعبه نبود، سرش را با شمشیر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به ظلم و تجاوز خود اعتراف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یکی از دو کار را باید انجام دهی؛ یا این مرد عرب را به گونه‌ای از خود راضی کن یا خود را برای قصاص آماده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با کمال تعجب و ناراحتی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عمل انجام شود، با اینکه او یک عرب معمولی است و من پادشاه و فرمانروا هستم؟ 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تو را با این مرد، از نظرقانون یکسان کرده و جز به سبب تقوی و کار نیک تو را بر او فضیلتی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می‌کردم با پیروی و اطاعت از دین اسلام، عزت و شوکتم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این مرد را از خود راضی کنی یا دستور می‌دهم وی تو را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که این صراحت را از خلیفه مسلمانان دید به حربه تهدید متوسل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من از اسلام دست می‌کشم و به دین نصرانی وارد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اسلام دست برداری و نصرانی شوی، آن وقت من گردنت را خواهم زد؛ زیرا براساس قانون اسلام تو مرتد شده‌ای و من </w:t>
      </w:r>
    </w:p>
    <w:p>
      <w:pPr>
        <w:pStyle w:val="BookText"/>
        <w:rPr/>
      </w:pPr>
      <w:r>
        <w:rPr>
          <w:rFonts w:ascii="IRNazanin" w:hAnsi="IRNazanin" w:eastAsia="IRNazanin"/>
          <w:color w:val="111111"/>
          <w:sz w:val="28"/>
          <w:sz w:val="28"/>
          <w:szCs w:val="28"/>
          <w:rtl w:val="true"/>
          <w:lang w:bidi="fa-IR"/>
        </w:rPr>
        <w:t>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که این سخنان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امشب را به من مهلت بده تا در این‌باره فکری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مهلت داد و همان شب جبله با همراهان خود ازمکه گریخت و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نیز با پانصد تن از همراهان خود به قسطنطنیه نزد </w:t>
      </w:r>
      <w:r>
        <w:rPr>
          <w:rFonts w:ascii="IRNazanin" w:hAnsi="IRNazanin" w:eastAsia="IRNazanin"/>
          <w:i/>
          <w:i/>
          <w:iCs/>
          <w:color w:val="111111"/>
          <w:sz w:val="28"/>
          <w:sz w:val="28"/>
          <w:szCs w:val="28"/>
          <w:rtl w:val="true"/>
          <w:lang w:bidi="fa-IR"/>
        </w:rPr>
        <w:t>هرقل</w:t>
      </w:r>
      <w:r>
        <w:rPr>
          <w:rFonts w:ascii="IRNazanin" w:hAnsi="IRNazanin" w:eastAsia="IRNazanin"/>
          <w:color w:val="111111"/>
          <w:sz w:val="28"/>
          <w:sz w:val="28"/>
          <w:szCs w:val="28"/>
          <w:rtl w:val="true"/>
          <w:lang w:bidi="fa-IR"/>
        </w:rPr>
        <w:t>، امپراتور روم رفت و به دین نصرانیت درآمد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بدین ترتیب، تکبر و غرور گذشته از خطرهای زیادی که از نظر اجتماعی و اخلاقی برای سعادت انسان دارد، سبب سر باز زدن از دستورهای الهی و ظلم به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نیز عاقبت بدی برای انسان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صادق علیه‌السلامتکبر را مرتبه نازل کفر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الْکِبْرَ اَدْنَی الْاِلْحاد؛ تکبر کم‌ترین مرتبه الحاد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 و بی عدالتی از دیدگاه قرآن، ستم‌کار هرگز رستگار و عاقبت به خیر نخواهد شد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ستم به اقسام سه‌گانه‌اش؛ یعنی ستم به‌خالق، ستم به‌خلق و ستم به‌خویشتن، سوءعاقبت را برای انسان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یکی از جنگ‌ها، وقتی یکی از سربازانش به سبب ترس از رویارویی با ستم‌کاری می‌گریخت،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سپاه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نبرد کنی، بر او پیروز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اگر کوهی بر کوه </w:t>
      </w:r>
      <w:bookmarkStart w:id="103" w:name="pg4730_53918"/>
    </w:p>
    <w:p>
      <w:pPr>
        <w:pStyle w:val="BookText"/>
        <w:rPr/>
      </w:pPr>
      <w:bookmarkEnd w:id="103"/>
      <w:r>
        <w:rPr>
          <w:rFonts w:ascii="IRNazanin" w:hAnsi="IRNazanin" w:eastAsia="IRNazanin"/>
          <w:color w:val="111111"/>
          <w:sz w:val="28"/>
          <w:sz w:val="28"/>
          <w:szCs w:val="28"/>
          <w:rtl w:val="true"/>
          <w:lang w:bidi="fa-IR"/>
        </w:rPr>
        <w:t>دیگر ستم کند، ستم‌کار مغلوب می‌شود و به هلاکت می‌رسد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از آن جایی که ستم مراتبی دارد، به همان میزان عاقبت بد نیز دارای مراتب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بنی‌اسرائیل بر مسند قضاوت نشسته بود و براساس حق و عدالت قضاوت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 همسرش پس از گذشت چند دقیقه از کفن کردن او، روپوش را از صورتش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کرمی را دید که بینی او را قطعه قطعه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منظره وحشت‌زده شد و روپوش را به صورتش افکند و جنازه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در خواب، شوهرش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 منظره وحشتناک به خاطر جانب‌داری از برادرت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برادرت با شخصی درگیر شد و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قضاوت، 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حق را با برادر زنم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نزاع آنها را بررسی کردم، حق با برادر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کرم دیدی، مکافات عمل من به سبب این خواسته من بود که بی‌طرفی را در هوای نفس خود حفظ نکردم</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04" w:name="__RefHeading___Toc1338800_2035185390"/>
      <w:bookmarkStart w:id="105" w:name="_Toc38"/>
      <w:bookmarkEnd w:id="104"/>
      <w:r>
        <w:rPr>
          <w:rtl w:val="true"/>
        </w:rPr>
        <w:t>ترک صله رحم</w:t>
      </w:r>
      <w:bookmarkEnd w:id="10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فطرت خود موجودی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با توجه به همین فطرت انسانی بر پیوند و روابط انسان‌ها به ویژه پیوند خویشاوندان با یکدیگر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افزون بر اینکه آثاری مانند زیاد شدن </w:t>
      </w:r>
    </w:p>
    <w:p>
      <w:pPr>
        <w:pStyle w:val="BookText"/>
        <w:rPr/>
      </w:pPr>
      <w:r>
        <w:rPr>
          <w:rFonts w:ascii="IRNazanin" w:hAnsi="IRNazanin" w:eastAsia="IRNazanin"/>
          <w:color w:val="111111"/>
          <w:sz w:val="28"/>
          <w:sz w:val="28"/>
          <w:szCs w:val="28"/>
          <w:rtl w:val="true"/>
          <w:lang w:bidi="fa-IR"/>
        </w:rPr>
        <w:t>روزی و طولانی شدن عمر انسان را در پی دارد، یکی از عوامل عاقبت به خیری نیز به شمار می‌آید؛ به گونه‌ای که از یک سو، مرگ‌های ناگهانی و سخت را از انسان دفع می‌کند</w:t>
      </w:r>
      <w:r>
        <w:rPr>
          <w:rStyle w:val="FootnoteAnchor"/>
          <w:rtl w:val="true"/>
        </w:rPr>
        <w:footnoteReference w:id="85"/>
      </w:r>
      <w:r>
        <w:rPr>
          <w:rFonts w:ascii="IRNazanin" w:hAnsi="IRNazanin" w:eastAsia="IRNazanin"/>
          <w:color w:val="111111"/>
          <w:sz w:val="28"/>
          <w:sz w:val="28"/>
          <w:szCs w:val="28"/>
          <w:rtl w:val="true"/>
          <w:lang w:bidi="fa-IR"/>
        </w:rPr>
        <w:t>و از سوی دیگر، انسان را از سختی‌های مرگ رهایی می‌بخشد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صله رحم سبب می‌شود تا انسان در قیامت حساب‌رسی سهل و آسانی داشته باشد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این ویژگی، درجه‌ها و نعمت‌های برتر بهشتی را نصیب انسان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صلی‌الله‌علیه‌و‌آلهفرمود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الْجَنَّةِ دَرَجَةٌ لاینالُها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رَحِمٍ وُصول ؛ به درستی که در بهشت درجه و مقامی وجود دارد که کسی بدان نمی‌رسد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صله رحم کند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است که آن حضرت، در جایی دیگر ترک‌کنندگان صله رحم را از جمله محرومان از بهشت برمی‌شمارد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در قرآن کریم نیز تارکان صله رحم لعن و نفرین شده‌اند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برای روشن شدن نقش صله رحم در عاقبت به خیری، از یک سو و نقش قطع رحم در سرانجام بد از سوی دیگر، به بیان یک واقعه تاریخی بسنده می‌کنیم</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علی بن اسماعیل بن جعفر،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برادرزاده حضرت امام موسی‌بن جعفر علیه‌السلامبه تطمیع و تشویق </w:t>
      </w:r>
      <w:r>
        <w:rPr>
          <w:rFonts w:ascii="IRNazanin" w:hAnsi="IRNazanin" w:eastAsia="IRNazanin"/>
          <w:i/>
          <w:i/>
          <w:iCs/>
          <w:color w:val="111111"/>
          <w:sz w:val="28"/>
          <w:sz w:val="28"/>
          <w:szCs w:val="28"/>
          <w:rtl w:val="true"/>
          <w:lang w:bidi="fa-IR"/>
        </w:rPr>
        <w:t>یحیی بن خالد،</w:t>
      </w:r>
      <w:r>
        <w:rPr>
          <w:rFonts w:ascii="IRNazanin" w:hAnsi="IRNazanin" w:eastAsia="IRNazanin"/>
          <w:color w:val="111111"/>
          <w:sz w:val="28"/>
          <w:sz w:val="28"/>
          <w:szCs w:val="28"/>
          <w:rtl w:val="true"/>
          <w:lang w:bidi="fa-IR"/>
        </w:rPr>
        <w:t xml:space="preserve"> می‌خواست برای دیدار با هارون الرشید به بغداد سفرکند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هفتم علیه‌السلام که </w:t>
      </w:r>
    </w:p>
    <w:p>
      <w:pPr>
        <w:pStyle w:val="BookText"/>
        <w:rPr/>
      </w:pPr>
      <w:r>
        <w:rPr>
          <w:rFonts w:ascii="IRNazanin" w:hAnsi="IRNazanin" w:eastAsia="IRNazanin"/>
          <w:color w:val="111111"/>
          <w:sz w:val="28"/>
          <w:sz w:val="28"/>
          <w:szCs w:val="28"/>
          <w:rtl w:val="true"/>
          <w:lang w:bidi="fa-IR"/>
        </w:rPr>
        <w:t>با او مأنوس بود و پیوسته به وی احسان می‌کرد، از جریان باخبر شد و او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بغداد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بدهکارم و پولی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بدهی تو را می‌دهم و اضافه بر آن هم به تو احسان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علی‌بن اسماعیل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رفتن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بنگر و از خدا بترس و بچه‌های مرا یتیم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سیصد دینار طلا و چهارصد درهم نقره به او بدهند، هنگامی که از نزد آن حضرت برخاست، امام علیه‌السلام به کسانی که در آنجا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برای ریختن خون من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بچه‌هایم را یتیم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موضوع را می‌دانید، ولی با این حال به او احسان و نیکی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 برای من از پدرانش از رسول خدا صلی‌الله‌علیه‌و‌آله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علاقه رحم اگر بریده شود و سپس پیوند گردد، آن‌گاه دوباره بریده شود خدا آن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پس از آنکه او از من برید، آن را پیوند دهم تا اگر او دوباره از من برید، خدا آن را قطع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علی‌بن اسماعیل به بغداد رفت و نزد هارون از حضرت بدگویی کرد و سبب شد که هارون، نسبت به دستگیری امام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نیز دستور داد دویست هزار درهم به علی بن اسماعیل بدهند تا با آن در بغداد زندگی کند هنوز پول‌ها به او نرسیده بود که به بیماری سختی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جان‌کندن بود که پول‌ها را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من مشغول جان‌کندن هستم، این پول‌ها را برای چه می‌خواهم؟ این را </w:t>
      </w:r>
      <w:bookmarkStart w:id="106" w:name="pg4730_53921"/>
    </w:p>
    <w:p>
      <w:pPr>
        <w:pStyle w:val="BookText"/>
        <w:rPr/>
      </w:pPr>
      <w:bookmarkEnd w:id="106"/>
      <w:r>
        <w:rPr>
          <w:rFonts w:ascii="IRNazanin" w:hAnsi="IRNazanin" w:eastAsia="IRNazanin"/>
          <w:color w:val="111111"/>
          <w:sz w:val="28"/>
          <w:sz w:val="28"/>
          <w:szCs w:val="28"/>
          <w:rtl w:val="true"/>
          <w:lang w:bidi="fa-IR"/>
        </w:rPr>
        <w:t>گفت و از دنیا رفت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آری، این نتیجه شوم و سرانجام بد قطع رحم است</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07" w:name="__RefHeading___Toc1338802_2035185390"/>
      <w:bookmarkStart w:id="108" w:name="_Toc39"/>
      <w:bookmarkEnd w:id="107"/>
      <w:r>
        <w:rPr>
          <w:rtl w:val="true"/>
        </w:rPr>
        <w:t>عقوق والدین</w:t>
      </w:r>
      <w:bookmarkEnd w:id="108"/>
    </w:p>
    <w:p>
      <w:pPr>
        <w:pStyle w:val="BookText"/>
        <w:rPr/>
      </w:pPr>
      <w:r>
        <w:rPr>
          <w:rFonts w:ascii="IRNazanin" w:hAnsi="IRNazanin" w:eastAsia="IRNazanin"/>
          <w:color w:val="111111"/>
          <w:sz w:val="28"/>
          <w:sz w:val="28"/>
          <w:szCs w:val="28"/>
          <w:rtl w:val="true"/>
          <w:lang w:bidi="fa-IR"/>
        </w:rPr>
        <w:t>در روایت است که حضرت رسول صلی‌الله‌علیه‌و‌آله به بالین جوانی رفت که به سختی در حال  جان‌کندن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سیاه‌چهره و زشت‌رو را می‌نگرم که لباس چرکین بر تن دارند و بوی بدی از آنها به مشام می‌رسد و روبه‌روی من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جوان مادر دارد؟ مادرش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راضی هستی؟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نبودم، ولی اکنون به سبب حضور شما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جوان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باز 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سیاه‌چهره رفتند و اکنون دو مرد سفید رو و نورانی آمدند که از من پرستاری می‌کنند و من از دیدن آنها خشنود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از دنیا رفت</w:t>
      </w:r>
      <w:r>
        <w:rPr>
          <w:rFonts w:eastAsia="IRNazanin" w:cs="IRNazanin"/>
          <w:color w:val="111111"/>
          <w:sz w:val="28"/>
          <w:szCs w:val="28"/>
          <w:rtl w:val="true"/>
          <w:lang w:bidi="fa-IR"/>
        </w:rPr>
        <w:t>.</w:t>
      </w:r>
      <w:r>
        <w:rPr>
          <w:rStyle w:val="FootnoteAnchor"/>
          <w:rtl w:val="true"/>
        </w:rPr>
        <w:footnoteReference w:id="9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پدر و مادر جایگاه ویژه‌ای دارند و براساس آیه‌ها و روایت‌ها، نیکی به آنها سبب عاقبت به خیری می‌شود و در برابر، آزار آنها عاقبت بدی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پیامبر اکرم صلی‌الله‌علیه‌و‌آلهپرسید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پدر بر فرزند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که تا زنده است از </w:t>
      </w:r>
      <w:bookmarkStart w:id="109" w:name="pg4730_53922"/>
    </w:p>
    <w:p>
      <w:pPr>
        <w:pStyle w:val="BookText"/>
        <w:rPr/>
      </w:pPr>
      <w:bookmarkEnd w:id="109"/>
      <w:r>
        <w:rPr>
          <w:rFonts w:ascii="IRNazanin" w:hAnsi="IRNazanin" w:eastAsia="IRNazanin"/>
          <w:color w:val="111111"/>
          <w:sz w:val="28"/>
          <w:sz w:val="28"/>
          <w:szCs w:val="28"/>
          <w:rtl w:val="true"/>
          <w:lang w:bidi="fa-IR"/>
        </w:rPr>
        <w:t>وی اطاعت 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مادر بر فرزند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تعداد تمام ریگ‌های بیابان‌ها و همه قطره باران‌های دنیا به مادر لطف و محبت کند، جبران یک روز بارداری مادر و تحمل رنج‌های او از این فرزند در شکم خود نخواهد بود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 نتایج عاق والدین می‌توان موارد زیر را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دشواری مرگ و لحظات جان‌دادن؛</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در حساب‌رسی قیامت؛</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شدن از رحمت خداوند؛</w:t>
      </w:r>
      <w:r>
        <w:rPr>
          <w:rStyle w:val="FootnoteAnchor"/>
          <w:rtl w:val="true"/>
        </w:rPr>
        <w:footnoteReference w:id="9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بهشت و ورود به جهنم؛</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محرومیت از هم‌نشینی با پیامبران در بهشت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110" w:name="__RefHeading___Toc1338804_2035185390"/>
      <w:bookmarkStart w:id="111" w:name="_Toc40"/>
      <w:bookmarkEnd w:id="110"/>
      <w:r>
        <w:rPr>
          <w:rtl w:val="true"/>
        </w:rPr>
        <w:t>تضییع حقوق خانواده</w:t>
      </w:r>
      <w:bookmarkEnd w:id="111"/>
    </w:p>
    <w:p>
      <w:pPr>
        <w:pStyle w:val="Heading3"/>
        <w:numPr>
          <w:ilvl w:val="2"/>
          <w:numId w:val="1"/>
        </w:numPr>
        <w:rPr/>
      </w:pPr>
      <w:bookmarkStart w:id="112" w:name="__RefHeading___Toc1338806_2035185390"/>
      <w:bookmarkStart w:id="113" w:name="_Toc41"/>
      <w:bookmarkEnd w:id="112"/>
      <w:r>
        <w:rPr>
          <w:rtl w:val="true"/>
        </w:rPr>
        <w:t>اشاره</w:t>
      </w:r>
      <w:bookmarkEnd w:id="11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کانون خانواده بسیار اهمیت می‌دهد و با قرار دادن حقوق و تکالیفی برای اعضای آن به ویژه زن و شوهر، می‌کوشد هرچه بیشتر آن را مستحکم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اجرای این حقوق و تکالیف را نیز ثواب و عذاب اخروی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رعایت نکردن حقوق زن از سوی شوهر،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عاقبت بد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می‌خوانیم، مردی که از همسر خود دوری کند و به خواسته‌های طبیعی او پاسخ مثبت ندهد، گرفتار عذاب قبر خواهد شد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بنابراین، همه و حتی انسان‌های باایمان و صالح نیز باید توجه داشته باشند که ممکن است در برخوردهای بسیار ظریف به ویژه در خانواده، اعمالی سربزند که بزرگ‌ترین عبادت‌ها هم نتواند آنها را از عاقبت بد آن عمل،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ascii="IRNazanin" w:hAnsi="IRNazanin" w:eastAsia="IRNazanin"/>
          <w:i/>
          <w:i/>
          <w:iCs/>
          <w:color w:val="111111"/>
          <w:sz w:val="28"/>
          <w:sz w:val="28"/>
          <w:szCs w:val="28"/>
          <w:rtl w:val="true"/>
          <w:lang w:bidi="fa-IR"/>
        </w:rPr>
        <w:t>سعد بن معاذ</w:t>
      </w:r>
      <w:r>
        <w:rPr>
          <w:rFonts w:ascii="IRNazanin" w:hAnsi="IRNazanin" w:eastAsia="IRNazanin"/>
          <w:color w:val="111111"/>
          <w:sz w:val="28"/>
          <w:sz w:val="28"/>
          <w:szCs w:val="28"/>
          <w:rtl w:val="true"/>
          <w:lang w:bidi="fa-IR"/>
        </w:rPr>
        <w:t xml:space="preserve"> که یکی از یاران بسیار خوب پیامبراکرم صلی‌الله‌علیه‌و‌آله به شمار می‌رفت، نقل شده است که وقتی از دنیا رفت و خبر مرگ او به رسول خدا صلی‌الله‌علیه‌و‌آله رسید، حضرت با یاران از جا برخاست و بدون لباس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عبا و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دادند او را غسل دهند و خودشان ایستادند تا غسل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گوشه جنازه سعد را گرفتند و به محل قبر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بدن سعد را گرفت و داخل قبر گذاشت و خود ایشان قبر را با خشت و گل با همکاری یاران مسدود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خاک ریختند تا قبر با زمین مساوی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سعد که محبت پیامبر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پیامبر گرامی اسلام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و بهشت را برای او قطعی ندان؛ زیرا فرزند تو به سبب بداخلاقی با همسرش، اکنون گرفتار فشار قبر شده است</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14" w:name="pg4730_53924"/>
    </w:p>
    <w:p>
      <w:pPr>
        <w:pStyle w:val="Heading3"/>
        <w:numPr>
          <w:ilvl w:val="2"/>
          <w:numId w:val="1"/>
        </w:numPr>
        <w:rPr/>
      </w:pPr>
      <w:bookmarkStart w:id="115" w:name="__RefHeading___Toc1338808_2035185390"/>
      <w:bookmarkStart w:id="116" w:name="_Toc42"/>
      <w:bookmarkEnd w:id="114"/>
      <w:bookmarkEnd w:id="115"/>
      <w:r>
        <w:rPr>
          <w:rtl w:val="true"/>
        </w:rPr>
        <w:t>ترک امر به معروف و نهی از منکر</w:t>
      </w:r>
      <w:bookmarkEnd w:id="11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افراد و جوامعی را که امر به معروف و نهی از منکر در میان آنها حاکم است، افراد و جوامعی عاقبت به خیر و رستگار معرفی می‌کند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در موارد گوناگونی نیز به نتایج زیان‌بار ترک این فریضه الهی تأکیده کرده است که از میان مهم‌ترین آنها می‌توان به سوء عاقبت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w:t>
      </w:r>
      <w:r>
        <w:rPr>
          <w:rStyle w:val="FootnoteAnchor"/>
          <w:rtl w:val="true"/>
        </w:rPr>
        <w:footnoteReference w:id="102"/>
      </w:r>
      <w:r>
        <w:rPr>
          <w:rFonts w:ascii="IRNazanin" w:hAnsi="IRNazanin" w:eastAsia="IRNazanin"/>
          <w:color w:val="111111"/>
          <w:sz w:val="28"/>
          <w:sz w:val="28"/>
          <w:szCs w:val="28"/>
          <w:rtl w:val="true"/>
          <w:lang w:bidi="fa-IR"/>
        </w:rPr>
        <w:t xml:space="preserve">داستان جامعه‌ای از یهود را بیان می‌کند که در ساحل یکی از دریاها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دریای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سرزمین فلسطین قرار دارد، در بندری به نام </w:t>
      </w:r>
      <w:r>
        <w:rPr>
          <w:rFonts w:ascii="IRNazanin" w:hAnsi="IRNazanin" w:eastAsia="IRNazanin"/>
          <w:i/>
          <w:i/>
          <w:iCs/>
          <w:color w:val="111111"/>
          <w:sz w:val="28"/>
          <w:sz w:val="28"/>
          <w:szCs w:val="28"/>
          <w:rtl w:val="true"/>
          <w:lang w:bidi="fa-IR"/>
        </w:rPr>
        <w:t>ایله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به نام بندر ایلات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آزمایش آنان، به وسیله پیامبر آن زمان دستوری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این بود که صید ماهی را در روز شنبه تعطیل کنند، در میان افراد جامعه یهودی، عده‌ای با نیرنگ صید ماهی را در این روز برخود حلال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جداکردن جوی‌هایی از دریا، آنها را به حوضچه‌هایی وصل کردند تا ماهی‌ها از راه جوی‌ها وارد حوضچه‌ها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که ماهی‌ها می‌خواستند به دریا بازگردند، راهشان را محکم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یکشنبه شروع به صید آنها می‌کردند و می‌گفتند خداوند به ما دستور داده است روز شنبه صید ماهی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صید نکرده‌ایم؛ بلکه تنها آنها را در حوضچه‌ها محاصره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افراد این جامعه، به مخالفت با فرمان الهی برنخاستند، بلکه جمعیت هشتاد هزار نفری آن شهر، به سه گروه تقسیم </w:t>
      </w:r>
      <w:bookmarkStart w:id="117" w:name="pg4730_53925"/>
    </w:p>
    <w:p>
      <w:pPr>
        <w:pStyle w:val="BookText"/>
        <w:rPr/>
      </w:pPr>
      <w:bookmarkEnd w:id="117"/>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که بیشتر مردم را تشکیل می‌دادند به مخالفت با این فرمان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که  کمتر بودند در برابر گروه اول به وظیفه امر به معروف و نهی از منکر قیام کردند و گروه سوم افراد بی طرفی بودند که نه با گناهکاران همگامی می‌کردند و نه وظیفه نهی از منکر را بر خود لازم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از میان این سه گروه تنها گروه دوم از مجازات الهی در امان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روایت‌ها</w:t>
      </w:r>
      <w:r>
        <w:rPr>
          <w:rStyle w:val="FootnoteAnchor"/>
          <w:rtl w:val="true"/>
        </w:rPr>
        <w:footnoteReference w:id="103"/>
      </w:r>
      <w:r>
        <w:rPr>
          <w:rFonts w:ascii="IRNazanin" w:hAnsi="IRNazanin" w:eastAsia="IRNazanin"/>
          <w:color w:val="111111"/>
          <w:sz w:val="28"/>
          <w:sz w:val="28"/>
          <w:szCs w:val="28"/>
          <w:rtl w:val="true"/>
          <w:lang w:bidi="fa-IR"/>
        </w:rPr>
        <w:t>آمده است، گروه دوم هنگامی که دیدند اندرزهایشان مؤثر واقع نمی‌شود، ناراحت شدند و از شهر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به بیابان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همان شب، کیفر الهی دامان دو گروه دیگر را گرفت  و به صورت میمون‌ها و بوزینه‌هایی مسخ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تاریخی نشان می‌دهد که علاوه بر گناهکاران و اجتناب کنندگان از فرامین الهی، ترک کنندگان امر به معروف و نهی از منکر نیز گرفتار سوء عاقبت خواهند شد</w:t>
      </w:r>
      <w:r>
        <w:rPr>
          <w:rFonts w:eastAsia="IRNazanin" w:cs="IRNazanin"/>
          <w:color w:val="111111"/>
          <w:sz w:val="28"/>
          <w:szCs w:val="28"/>
          <w:rtl w:val="true"/>
          <w:lang w:bidi="fa-IR"/>
        </w:rPr>
        <w:t>.</w:t>
      </w:r>
    </w:p>
    <w:p>
      <w:pPr>
        <w:pStyle w:val="Heading3"/>
        <w:numPr>
          <w:ilvl w:val="2"/>
          <w:numId w:val="1"/>
        </w:numPr>
        <w:rPr/>
      </w:pPr>
      <w:bookmarkStart w:id="118" w:name="__RefHeading___Toc1338810_2035185390"/>
      <w:bookmarkStart w:id="119" w:name="_Toc43"/>
      <w:bookmarkEnd w:id="118"/>
      <w:r>
        <w:rPr>
          <w:rtl w:val="true"/>
        </w:rPr>
        <w:t>دوست و هم نشین بد</w:t>
      </w:r>
      <w:bookmarkEnd w:id="11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یکی از عوامل مهم سازنده شخصیت انسان، هم‌نشین است ؛ زیرا انسان موجودی اجتماعی است و خواه ناخواه در زندگی اجتماعی خویش با افرادی دوست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دوست و هم‌نشین تا اندازه‌ای است که براساس پاره‌ای از روایت‌ها،</w:t>
      </w:r>
      <w:r>
        <w:rPr>
          <w:rStyle w:val="FootnoteAnchor"/>
          <w:rtl w:val="true"/>
        </w:rPr>
        <w:footnoteReference w:id="104"/>
      </w:r>
      <w:r>
        <w:rPr>
          <w:rFonts w:ascii="IRNazanin" w:hAnsi="IRNazanin" w:eastAsia="IRNazanin"/>
          <w:color w:val="111111"/>
          <w:sz w:val="28"/>
          <w:sz w:val="28"/>
          <w:szCs w:val="28"/>
          <w:rtl w:val="true"/>
          <w:lang w:bidi="fa-IR"/>
        </w:rPr>
        <w:t>صفات اخلاقی و دیگر ویژگی‌های هر شخصی را می‌توان با شناخت دوستانش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p>
    <w:p>
      <w:pPr>
        <w:pStyle w:val="BookText"/>
        <w:rPr/>
      </w:pPr>
      <w:r>
        <w:rPr>
          <w:rFonts w:ascii="IRNazanin" w:hAnsi="IRNazanin" w:eastAsia="IRNazanin"/>
          <w:color w:val="111111"/>
          <w:sz w:val="28"/>
          <w:sz w:val="28"/>
          <w:szCs w:val="28"/>
          <w:rtl w:val="true"/>
          <w:lang w:bidi="fa-IR"/>
        </w:rPr>
        <w:t>همچنان‌که دوست و هم‌نشین خوب، یکی از عوامل عاقبت به خیری است، رفیق بد نیز می‌تواند یکی از عوامل سرانجام بدعاقبتی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دوست خوب می‌تواند انسان را از گناه و آلودگی اخلاقی نجات دهد و زمینه رشد و کمال اخلاقی را فراهم سازد، دوست بد نیز می‌تواند به همان میزان انسان را به وادی گناه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خوب منبع بسیاری از برکات و دوست بد عامل بسیاری از انحراف‌هاست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و اُبَیّ با هم دوست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مردی بلندنظر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مسافرت  بازمی‌گشت، دوستان و بستگان را به مهمانی باشکوهی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مشرکان بود، دوست می‌داشت که پیامبر اسلام صلی‌الله‌علیه‌و‌آله را نیز به مهمانی‌های خود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یکی از مسافرت‌ها، میهمانی باشکوهی برگزار کرد و جمعی از جمله پیامبر را به میهمانی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دعوت‌شدگان، به خانه او آمدند و کنار سفره غذا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وارد شد و کنار سفره نشست، ولی از غذا نخورد و به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غذای تو نمی‌خورم مگر اینکه به یکتایی خداوند و رسالت من گواهی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به یکتایی خدا و رسالت پیامبرگواهی داد و به این ترتیب، اسلام را پذیرفت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گوش دوستش اُبِّی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عقبه آمد و به وی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جاده حق منحرف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منحرف نشده‌ام، ولی مردی بر من وارد شد و حاضر نبود از غذایم بخورد، جز اینکه به یکتایی خدا و رسالت او گواهی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شرم داشتم که او سر سفره من بنشیند، ولی غذا نخورده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خشنود </w:t>
      </w:r>
      <w:bookmarkStart w:id="120" w:name="pg4730_53927"/>
    </w:p>
    <w:p>
      <w:pPr>
        <w:pStyle w:val="BookText"/>
        <w:rPr/>
      </w:pPr>
      <w:bookmarkEnd w:id="120"/>
      <w:r>
        <w:rPr>
          <w:rFonts w:ascii="IRNazanin" w:hAnsi="IRNazanin" w:eastAsia="IRNazanin"/>
          <w:color w:val="111111"/>
          <w:sz w:val="28"/>
          <w:sz w:val="28"/>
          <w:szCs w:val="28"/>
          <w:rtl w:val="true"/>
          <w:lang w:bidi="fa-IR"/>
        </w:rPr>
        <w:t>نمی‌شوم مگر اینکه در برابر محمد بایستی و به او توهین کنی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توانست عقبه را فریب دهد و او را از اسلام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عقبه، در جنگ بدر در صف کافران شرکت کرد و در همان جنگ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اُبَّی نیز سال بعد در جنگ احد در صف کافران بود و به دست رزم‌آوران اسلام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درباره این جریان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آیه‌ها، به شرایط ناگوار عقبه در روز قیامت که بر اثر هم‌نشینی با دوست بد آنچنان منحرف گردیده بود،اشاره شده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این آیه‌ها به همه مسلمانان هشدار می‌دهند که مراقب باشند و افراد منحرف را به دوستی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آیه‌های یادشده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را که ظالم دست خویش را می‌گزد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رسول خدا راهی برگزیده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فلان شخص را برای دوستی برنمی‌گزیدم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گمراهی کشانید بعد از آنکه قرآن به من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همیشه خوارکننده انسان بوده است</w:t>
      </w:r>
      <w:r>
        <w:rPr>
          <w:rFonts w:eastAsia="IRNazanin" w:cs="IRNazanin"/>
          <w:color w:val="111111"/>
          <w:sz w:val="28"/>
          <w:szCs w:val="28"/>
          <w:rtl w:val="true"/>
          <w:lang w:bidi="fa-IR"/>
        </w:rPr>
        <w:t>.</w:t>
      </w:r>
    </w:p>
    <w:p>
      <w:pPr>
        <w:pStyle w:val="Heading3"/>
        <w:numPr>
          <w:ilvl w:val="2"/>
          <w:numId w:val="1"/>
        </w:numPr>
        <w:rPr/>
      </w:pPr>
      <w:bookmarkStart w:id="121" w:name="__RefHeading___Toc1338812_2035185390"/>
      <w:bookmarkStart w:id="122" w:name="_Toc44"/>
      <w:bookmarkEnd w:id="121"/>
      <w:r>
        <w:rPr>
          <w:rtl w:val="true"/>
        </w:rPr>
        <w:t>رواج فحشا و فساد در جامعه</w:t>
      </w:r>
      <w:bookmarkEnd w:id="122"/>
    </w:p>
    <w:p>
      <w:pPr>
        <w:pStyle w:val="BookText"/>
        <w:rPr/>
      </w:pPr>
      <w:r>
        <w:rPr>
          <w:rFonts w:ascii="IRNazanin" w:hAnsi="IRNazanin" w:eastAsia="IRNazanin"/>
          <w:color w:val="111111"/>
          <w:sz w:val="28"/>
          <w:sz w:val="28"/>
          <w:szCs w:val="28"/>
          <w:rtl w:val="true"/>
          <w:lang w:bidi="fa-IR"/>
        </w:rPr>
        <w:t>خداوند در قرآن کریم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بخواهیم شهر و دیاری را هلاک کنیم،خوش‌گذرانان و عیاشانشان را وامی‌داریم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باب استدراج و غافل‌گیرکردن تدریجی، نعمت‌های آنها را افزون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آنجا گناه کنند و عذاب خدا بر آنها محقق گردد و یک‌سره آنجا را ویران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چنین برمی‌آید که فساد و فحشا در هرجا پدید آید و شیوع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کند، مقدمه بدبختی و بد عاقبتی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تاریخ ملت‌های گذشته را مطالعه می‌کنیم، می‌بینیم در هر جامعه‌ای که فحشا رواج یافت، هلاک گریبان‌گیر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روشن شدن موضوع به یک نمونه تاریخی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اسپانیا، در جنوب غربی اروپا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در زمان خلافت امویان، به وسیله مسلمانان و به فرماندهی </w:t>
      </w:r>
      <w:r>
        <w:rPr>
          <w:rFonts w:ascii="IRNazanin" w:hAnsi="IRNazanin" w:eastAsia="IRNazanin"/>
          <w:i/>
          <w:i/>
          <w:iCs/>
          <w:color w:val="111111"/>
          <w:sz w:val="28"/>
          <w:sz w:val="28"/>
          <w:szCs w:val="28"/>
          <w:rtl w:val="true"/>
          <w:lang w:bidi="fa-IR"/>
        </w:rPr>
        <w:t>طارق بن زیاد</w:t>
      </w:r>
      <w:r>
        <w:rPr>
          <w:rFonts w:ascii="IRNazanin" w:hAnsi="IRNazanin" w:eastAsia="IRNazanin"/>
          <w:color w:val="111111"/>
          <w:sz w:val="28"/>
          <w:sz w:val="28"/>
          <w:szCs w:val="28"/>
          <w:rtl w:val="true"/>
          <w:lang w:bidi="fa-IR"/>
        </w:rPr>
        <w:t xml:space="preserve">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حدود هشت‌صد سال بر این کشور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نیز آثار تاریخی به جامانده مانند مسجد قرطبه، قصر اشبیلیه، مسجد الحمراء و قصر آن، منبع درآمد سرشاری برای کشور اسپانیا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سالیان، مسیحیان با تمام تجهیزات و نقشه‌های خود و جنگ‌های خونین بسیار، نتوانستند این کشور را از دست مسلمانان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سرانجام از راه رواج دادن فحشا و بی‌بندوباری در میان جوانان مسلمان، توانستند در میان آنان عیاشی و فساد ایجاد کنند و پست‌های حساس را به دست گیرند و ناگهان ضربه‌ای کاری بر آنها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مسیحی، برای اجرای نقشه ماهرانه خود دختران اروپایی را گروه‌گروه وارد شهرهای اسپانیا کردند و به آنها راه انحراف جوانان مسلمان را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آزادانه در تفریح‌گاه‌ها و مکان‌های عمومی به گردش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جوانان  مسلمان را به فحشا و بی‌بندوباری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رفته رفته به زمامداران نیز سرایت کرد و مقدمات فرجام بد و نابودی مسلمانان و جامعه اسلامی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طولی نکشید که اسپانیا سقوط کرد و قتل عام مسلمانان به دست مسیحیان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مسیحیان، نخست، مسلمانان را وادار به پذیرفتن دین مسیح کردند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بسیاری از مسلمانان هم به دین مسیحیات گرویدند که این خود از مصداق‌های سرانجام بد است، ولی مسیحیان پس از مدتی، محکمه‌های تفتیش تشکیل دادند و به بهانه اینکه واقعا به دین مسیح درنیامده‌اند، دستور دادند، مسیحیان تازه وارد را بسوزانند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به این ترتیب، با تأمل در این جریان تاریخی و امثال آن، می‌توان به نقش ویژه و مؤثر رواج فحشا و فساد در شقاوت، سرانجام بد و نابودی فرد و جامعه دست یافت</w:t>
      </w:r>
      <w:r>
        <w:rPr>
          <w:rFonts w:eastAsia="IRNazanin" w:cs="IRNazanin"/>
          <w:color w:val="111111"/>
          <w:sz w:val="28"/>
          <w:szCs w:val="28"/>
          <w:rtl w:val="true"/>
          <w:lang w:bidi="fa-IR"/>
        </w:rPr>
        <w:t xml:space="preserve">. </w:t>
      </w:r>
      <w:bookmarkStart w:id="123" w:name="pg4730_53930"/>
    </w:p>
    <w:p>
      <w:pPr>
        <w:pStyle w:val="Heading2"/>
        <w:numPr>
          <w:ilvl w:val="1"/>
          <w:numId w:val="1"/>
        </w:numPr>
        <w:rPr/>
      </w:pPr>
      <w:bookmarkStart w:id="124" w:name="__RefHeading___Toc1338814_2035185390"/>
      <w:bookmarkStart w:id="125" w:name="_Toc45"/>
      <w:bookmarkEnd w:id="123"/>
      <w:bookmarkEnd w:id="124"/>
      <w:r>
        <w:rPr>
          <w:rtl w:val="true"/>
        </w:rPr>
        <w:t>کتاب‌نامه</w:t>
      </w:r>
      <w:bookmarkEnd w:id="1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بانومجتهده امین، اخلاق و راه سعادت،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حسین، نظام خانواده در اسلام، انتشارات ام‌ابیها،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باباپور، محمدمهدی، جلوه های سبز و سرخ عاشورا، انتشارات آل محمد،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باقی‌زاده، رضا، برگی از دفتر آفتاب، مؤسسه انتشارات مشهور، چاپ هشتم،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پژوهشگران حوزه علمیه، گلشن ابرار، نشر معروف،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اسرار عبادت، انتشارات الزهرا، چاپ پنجم،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یاد معاد، مرکز نشر فرهنگی رجا،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 در آیینه جلال و جمال، مرکز نشر فرهنگی رجا، چاپ چهارم،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معاد در قرآن، مرکز نشر اسراء،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محمدبن‌حسن، وسائل الشیعه الی تحصیل مسائل الشریعه، بیروت، داراحیاء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طهرانی، سیدمحمدحسین، معادشناسی، انتشارات حکمت، چاپ دوم،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خسروی، موسی، پند تاریخ، انتشارات اسلامیه، چاپ دوازدهم،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 اصفهانی، علی، فضایل و آثار صلوات، انتشارات نبوغ،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سیدعبدالحسین، قلب قرآن، دفتر انتشارات اسلامی، چاپ هفتم،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توحید، دفتر انتشارات اسلامی،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معارفی از قرآن، دفتر انتشارات اسلامی، چاپ پنجم،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آدابی از قرآن، مؤسسه دارالکتاب جزایری،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سرای دیگر، دفتر انتشارات اسلامی، چاپ هشتم،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گناهان کبیره، انتشارات وابسته به جامعه مدرسین حوزه علمیه قم، چاپ هشتم،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محلاتی، سید هاشم، کیفر گناه، دفتر نشر فرهنگ اسلامی، چاپ دوازدهم،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روان‌بخش، سیدکاظم، بن بست ها، شرکت سهامی انتشار،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ابدیت، دارالتبلیغ الاسلامی،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سلطانی، غلام‌رضا، معاد یا آخرین سیر تکاملی انسان، قم، چاپ‌خانه امیر،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کتاب الخصال، مؤسسه نشر اسلامی، چاپ پنجم،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شیروانی، علی، دین عرفانی و عرفان دینی، انتشارات دارالفکر،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المیزان فی تفسیر القرآن، بیروت،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انسان از آغاز تا انجام، انتشارات الزهرا، چاپ دوم،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فلسفی، محمدتقی، معاد از نظر روح و جسم، دفتر نشر فرهنگ اسلامی، چاپ سوم،</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محسن، محجة البیضاء، انتشارات آستان قدس رضوی، چاپ اول،</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معاد، دفتر انتشارات اسلامی، چاپ هفتم،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گناه شناسی، انتشارات پیام آزادی، چاپ نهم،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قربانیان، رضا، اسلام و تربیت، نشر عترت،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زین‌العابدین، فلسفه آفرینش انسان، انتشارات دارالتبلیغ،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شیخ‌عباس، سفینة البحار، انتشارات آستان قدس رضوی،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کریمی‌نیا، محمدعلی، دنیای جوانان، انتشارات پارسایان،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 اصول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رسولی، دفتر نشر فرهنگ اهل‌بیت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دارالکتب الاسلامیه،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اشتهاردی، محمد، حکایت های گلستان سعدی، انتشارات نبوی، چاپ‌دوم،</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داستان دوستان، انتشارات دفتر تبلیغات اسلامی قم، چاپ پنجم،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ری‌شهری، محمد، میزان الحکمه، مکتب الاعلام الاسلامی، چاپ چهارم،</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مصباح‌یزدی، محمدتقی، ره توشه، انتشارات مؤسسه آموزشی و پژوهشی امام‌خمینی رحمه‌الله،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انسان کامل، انتشارات صدرا، چاپ هجدهم،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آشنایی با قرآن، انتشارات صدرا، چاپ  هشتم،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 و باطل، انتشارات صدرا، چاپ پانزدهم،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فطرت، انتشارات صدرا، چاپ دهم،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معاد، انتشارات صدرا،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معارف اسلامی، انتشارات صدرا،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عدل الهی، انتشارات صدرا، چاپ هشتم،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مظاهری، حسین، اخلاق و جوان، انتشارات شفق،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مقدادی، فؤاد کاظم، اهل البیت و مصلحة الاسلام العلیا، مؤسسه الثقافیه للمجمع‌العالمی لاهل البیت،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 اردبیلی، حدیقة الشیعه، انتشارات گلی، چاپ چهارم،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ملکی‌تبریزی، میرزا جواد، اسرار الصلوة، انتشارات پیام آزادی، چاپ هفتم،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سید روح اللّه، ابواب معرفت، موسسه فرهنگی قدر ولایت، چاپ دوم،</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چهل حدیث، مؤسسه تنظیم و نشر آثار امام خمینی رحمه‌الله، چاپ پنجم،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میرزا حسین، مستدرک الوسائل، مؤسسه آل‌البیت لاحیاء التراث العربی،</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ابن منظور، لسان العرب، دار احیاء التراث العربی،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فخرالدین طریحی، مجمع البحرین،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سیداحمد حسینی، مکتب نشر الثقافة الاسلامیه،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تهران، دارالکتب الاسلامیه،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خسروی، پند تاریخ، انتشارات اسلامیه،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به نقل از ناسخ التواریخ،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ره توشه، انتشارات مؤسسه آموزشی و پژوهشی امام خمینی رحمه‌الله،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رسولی، تهران، دفتر نشر فرهنگ اهل بیت علیهم‌السلام،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فیض کاشانی، محجّة البیضاء، انتشارات آستان قدس رضوی،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مشهد، انتشارات آستان قدس رضوی،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سه مورد آمده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داستان دوستان، قم، انتشارات دفتر تبلیغات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تفسیر المیزان، بیروت،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معاد،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ملامهدی نراقی، جامع السعادات، قم، دارالتفسیر،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انتشارات کتاب‌خانه اسلامیه،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اول؛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در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عبدالحسین دستغیب، قلب قرآن، دفتر انتشارات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کتاب خصال، تهران، مؤسسه نشر اسلامی،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الحکمة، تهران، مکتب الاعلام الاسلامی،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کتاب الخصال،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کریمی‌نیا، دنیای جوانان، قم، انتشارات پارسایان،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 به واسطه ضدش شناخته می‌شود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فؤاد کاظم مقدادی، اهل البیت و مصلحة الاسلام العلیا، مؤسسه الثقافیه للمجمع العالمی لاهل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ثواب الاعمال، قم، انتشارات شریف رضی،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راهیان نور، قم، مرکز انتشارات دفتر تبلیغات اسلامی، کد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دیوان حسان بن ثابت، چاپ مصر،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بیروت، دار 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الخصال،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به نقل از امالی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میرزاحسین نوری، مستدرک الوسائل، قم، مؤسسه آل‌البیت،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رسولی محلاتی، کیفر گناه، تهران، دفتر نشر فرهنگ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غرب، صص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image" Target="media/image2.jpeg"/><Relationship Id="rId78" Type="http://schemas.openxmlformats.org/officeDocument/2006/relationships/image" Target="media/image2.jpeg"/><Relationship Id="rId79" Type="http://schemas.openxmlformats.org/officeDocument/2006/relationships/footer" Target="footer68.xml"/><Relationship Id="rId80" Type="http://schemas.openxmlformats.org/officeDocument/2006/relationships/footnotes" Target="footnotes.xml"/><Relationship Id="rId81" Type="http://schemas.openxmlformats.org/officeDocument/2006/relationships/numbering" Target="numbering.xml"/><Relationship Id="rId82" Type="http://schemas.openxmlformats.org/officeDocument/2006/relationships/fontTable" Target="fontTable.xml"/><Relationship Id="rId83" Type="http://schemas.openxmlformats.org/officeDocument/2006/relationships/settings" Target="settings.xml"/><Relationship Id="rId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13882</Words>
  <Characters>55526</Characters>
  <CharactersWithSpaces>69143</CharactersWithSpaces>
  <Paragraphs>669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2026-08-18T19:31:22Z</dcterms:created>
  <dc:creator>ghaemiyeh.com</dc:creator>
  <dc:description/>
  <dc:language>en-US</dc:language>
  <cp:lastModifiedBy/>
  <dcterms:modified xsi:type="dcterms:W3CDTF">2026-08-18T23:01:25Z</dcterms:modified>
  <cp:revision>1</cp:revision>
  <dc:subject/>
  <dc:title>عاقبت به خیری</dc:title>
</cp:coreProperties>
</file>

<file path=docProps/custom.xml><?xml version="1.0" encoding="utf-8"?>
<Properties xmlns="http://schemas.openxmlformats.org/officeDocument/2006/custom-properties" xmlns:vt="http://schemas.openxmlformats.org/officeDocument/2006/docPropsVTypes"/>
</file>