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استاد سید محمود مددی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779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7798_2035185390">
            <w:r>
              <w:rPr>
                <w:webHidden/>
                <w:rStyle w:val="IndexLink"/>
                <w:rtl w:val="true"/>
              </w:rPr>
              <w:t xml:space="preserve">مبحث سادس 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تعریف سیره‌ی عقلاء</w:t>
            </w:r>
            <w:r>
              <w:rPr>
                <w:rStyle w:val="IndexLink"/>
                <w:rtl w:val="true"/>
              </w:rPr>
              <w:t xml:space="preserve">) </w:t>
            </w:r>
            <w:r>
              <w:rPr>
                <w:rStyle w:val="IndexLink"/>
              </w:rPr>
              <w:t>96/06/12</w:t>
            </w:r>
            <w:r>
              <w:rPr>
                <w:rStyle w:val="IndexLink"/>
                <w:rtl w:val="true"/>
              </w:rPr>
              <w:tab/>
            </w:r>
            <w:r>
              <w:rPr>
                <w:rStyle w:val="IndexLink"/>
              </w:rPr>
              <w:t>4</w:t>
            </w:r>
          </w:hyperlink>
        </w:p>
        <w:p>
          <w:pPr>
            <w:pStyle w:val="Contents2"/>
            <w:tabs>
              <w:tab w:val="clear" w:pos="8743"/>
              <w:tab w:val="right" w:pos="9026" w:leader="dot"/>
            </w:tabs>
            <w:rPr/>
          </w:pPr>
          <w:hyperlink w:anchor="__RefHeading___Toc697800_2035185390">
            <w:r>
              <w:rPr>
                <w:webHidden/>
                <w:rStyle w:val="IndexLink"/>
                <w:rtl w:val="true"/>
              </w:rPr>
              <w:t xml:space="preserve">مبحث سادس 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تعریف دوم</w:t>
            </w:r>
            <w:r>
              <w:rPr>
                <w:rStyle w:val="IndexLink"/>
                <w:rtl w:val="true"/>
              </w:rPr>
              <w:t xml:space="preserve">) </w:t>
            </w:r>
            <w:r>
              <w:rPr>
                <w:rStyle w:val="IndexLink"/>
              </w:rPr>
              <w:t>96/06/13</w:t>
            </w:r>
            <w:r>
              <w:rPr>
                <w:rStyle w:val="IndexLink"/>
                <w:rtl w:val="true"/>
              </w:rPr>
              <w:tab/>
            </w:r>
            <w:r>
              <w:rPr>
                <w:rStyle w:val="IndexLink"/>
              </w:rPr>
              <w:t>8</w:t>
            </w:r>
          </w:hyperlink>
        </w:p>
        <w:p>
          <w:pPr>
            <w:pStyle w:val="Contents2"/>
            <w:tabs>
              <w:tab w:val="clear" w:pos="8743"/>
              <w:tab w:val="right" w:pos="9026" w:leader="dot"/>
            </w:tabs>
            <w:rPr/>
          </w:pPr>
          <w:hyperlink w:anchor="__RefHeading___Toc697802_2035185390">
            <w:r>
              <w:rPr>
                <w:webHidden/>
                <w:rStyle w:val="IndexLink"/>
                <w:rtl w:val="true"/>
              </w:rPr>
              <w:t>مبحث سادس</w:t>
            </w:r>
            <w:r>
              <w:rPr>
                <w:rStyle w:val="IndexLink"/>
                <w:rtl w:val="true"/>
              </w:rPr>
              <w:t xml:space="preserve">: </w:t>
            </w:r>
            <w:r>
              <w:rPr>
                <w:rStyle w:val="IndexLink"/>
                <w:rtl w:val="true"/>
              </w:rPr>
              <w:t xml:space="preserve">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جهت اولی</w:t>
            </w:r>
            <w:r>
              <w:rPr>
                <w:rStyle w:val="IndexLink"/>
                <w:rtl w:val="true"/>
              </w:rPr>
              <w:t xml:space="preserve">: </w:t>
            </w:r>
            <w:r>
              <w:rPr>
                <w:rStyle w:val="IndexLink"/>
                <w:rtl w:val="true"/>
              </w:rPr>
              <w:t xml:space="preserve">تعریف </w:t>
            </w:r>
            <w:r>
              <w:rPr>
                <w:rStyle w:val="IndexLink"/>
                <w:rtl w:val="true"/>
              </w:rPr>
              <w:t xml:space="preserve">/ </w:t>
            </w:r>
            <w:r>
              <w:rPr>
                <w:rStyle w:val="IndexLink"/>
                <w:rtl w:val="true"/>
              </w:rPr>
              <w:t>تعریف دوم</w:t>
            </w:r>
            <w:r>
              <w:rPr>
                <w:rStyle w:val="IndexLink"/>
                <w:rtl w:val="true"/>
              </w:rPr>
              <w:t xml:space="preserve">) </w:t>
            </w:r>
            <w:r>
              <w:rPr>
                <w:rStyle w:val="IndexLink"/>
              </w:rPr>
              <w:t>96/06/14</w:t>
            </w:r>
            <w:r>
              <w:rPr>
                <w:rStyle w:val="IndexLink"/>
                <w:rtl w:val="true"/>
              </w:rPr>
              <w:tab/>
            </w:r>
            <w:r>
              <w:rPr>
                <w:rStyle w:val="IndexLink"/>
              </w:rPr>
              <w:t>13</w:t>
            </w:r>
          </w:hyperlink>
        </w:p>
        <w:p>
          <w:pPr>
            <w:pStyle w:val="Contents2"/>
            <w:tabs>
              <w:tab w:val="clear" w:pos="8743"/>
              <w:tab w:val="right" w:pos="9026" w:leader="dot"/>
            </w:tabs>
            <w:rPr/>
          </w:pPr>
          <w:hyperlink w:anchor="__RefHeading___Toc697804_2035185390">
            <w:r>
              <w:rPr>
                <w:webHidden/>
                <w:rStyle w:val="IndexLink"/>
                <w:rtl w:val="true"/>
              </w:rPr>
              <w:t>مبحث سادس</w:t>
            </w:r>
            <w:r>
              <w:rPr>
                <w:rStyle w:val="IndexLink"/>
                <w:rtl w:val="true"/>
              </w:rPr>
              <w:t xml:space="preserve">: </w:t>
            </w:r>
            <w:r>
              <w:rPr>
                <w:rStyle w:val="IndexLink"/>
                <w:rtl w:val="true"/>
              </w:rPr>
              <w:t xml:space="preserve">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جهت ثالثه</w:t>
            </w:r>
            <w:r>
              <w:rPr>
                <w:rStyle w:val="IndexLink"/>
                <w:rtl w:val="true"/>
              </w:rPr>
              <w:t xml:space="preserve">: </w:t>
            </w:r>
            <w:r>
              <w:rPr>
                <w:rStyle w:val="IndexLink"/>
                <w:rtl w:val="true"/>
              </w:rPr>
              <w:t>معنای اعتبار سیره</w:t>
            </w:r>
            <w:r>
              <w:rPr>
                <w:rStyle w:val="IndexLink"/>
                <w:rtl w:val="true"/>
              </w:rPr>
              <w:t xml:space="preserve">) </w:t>
            </w:r>
            <w:r>
              <w:rPr>
                <w:rStyle w:val="IndexLink"/>
              </w:rPr>
              <w:t>96/06/15</w:t>
            </w:r>
            <w:r>
              <w:rPr>
                <w:rStyle w:val="IndexLink"/>
                <w:rtl w:val="true"/>
              </w:rPr>
              <w:tab/>
            </w:r>
            <w:r>
              <w:rPr>
                <w:rStyle w:val="IndexLink"/>
              </w:rPr>
              <w:t>20</w:t>
            </w:r>
          </w:hyperlink>
        </w:p>
        <w:p>
          <w:pPr>
            <w:pStyle w:val="Contents2"/>
            <w:tabs>
              <w:tab w:val="clear" w:pos="8743"/>
              <w:tab w:val="right" w:pos="9026" w:leader="dot"/>
            </w:tabs>
            <w:rPr/>
          </w:pPr>
          <w:hyperlink w:anchor="__RefHeading___Toc697806_2035185390">
            <w:r>
              <w:rPr>
                <w:webHidden/>
                <w:rStyle w:val="IndexLink"/>
                <w:rtl w:val="true"/>
              </w:rPr>
              <w:t>مبحث سادس</w:t>
            </w:r>
            <w:r>
              <w:rPr>
                <w:rStyle w:val="IndexLink"/>
                <w:rtl w:val="true"/>
              </w:rPr>
              <w:t xml:space="preserve">: </w:t>
            </w:r>
            <w:r>
              <w:rPr>
                <w:rStyle w:val="IndexLink"/>
                <w:rtl w:val="true"/>
              </w:rPr>
              <w:t xml:space="preserve">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جهت ثالثه</w:t>
            </w:r>
            <w:r>
              <w:rPr>
                <w:rStyle w:val="IndexLink"/>
                <w:rtl w:val="true"/>
              </w:rPr>
              <w:t xml:space="preserve">: </w:t>
            </w:r>
            <w:r>
              <w:rPr>
                <w:rStyle w:val="IndexLink"/>
                <w:rtl w:val="true"/>
              </w:rPr>
              <w:t>معنای اعتبار سیره</w:t>
            </w:r>
            <w:r>
              <w:rPr>
                <w:rStyle w:val="IndexLink"/>
                <w:rtl w:val="true"/>
              </w:rPr>
              <w:t xml:space="preserve">) </w:t>
            </w:r>
            <w:r>
              <w:rPr>
                <w:rStyle w:val="IndexLink"/>
              </w:rPr>
              <w:t>96/06/19</w:t>
            </w:r>
            <w:r>
              <w:rPr>
                <w:rStyle w:val="IndexLink"/>
                <w:rtl w:val="true"/>
              </w:rPr>
              <w:tab/>
            </w:r>
            <w:r>
              <w:rPr>
                <w:rStyle w:val="IndexLink"/>
              </w:rPr>
              <w:t>24</w:t>
            </w:r>
          </w:hyperlink>
        </w:p>
        <w:p>
          <w:pPr>
            <w:pStyle w:val="Contents2"/>
            <w:tabs>
              <w:tab w:val="clear" w:pos="8743"/>
              <w:tab w:val="right" w:pos="9026" w:leader="dot"/>
            </w:tabs>
            <w:rPr/>
          </w:pPr>
          <w:hyperlink w:anchor="__RefHeading___Toc697808_2035185390">
            <w:r>
              <w:rPr>
                <w:webHidden/>
                <w:rStyle w:val="IndexLink"/>
                <w:rtl w:val="true"/>
              </w:rPr>
              <w:t>مبحث سادس</w:t>
            </w:r>
            <w:r>
              <w:rPr>
                <w:rStyle w:val="IndexLink"/>
                <w:rtl w:val="true"/>
              </w:rPr>
              <w:t xml:space="preserve">: </w:t>
            </w:r>
            <w:r>
              <w:rPr>
                <w:rStyle w:val="IndexLink"/>
                <w:rtl w:val="true"/>
              </w:rPr>
              <w:t xml:space="preserve">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اعتبار سیره</w:t>
            </w:r>
            <w:r>
              <w:rPr>
                <w:rStyle w:val="IndexLink"/>
                <w:rtl w:val="true"/>
              </w:rPr>
              <w:t xml:space="preserve">) </w:t>
            </w:r>
            <w:r>
              <w:rPr>
                <w:rStyle w:val="IndexLink"/>
              </w:rPr>
              <w:t>96/06/20</w:t>
            </w:r>
            <w:r>
              <w:rPr>
                <w:rStyle w:val="IndexLink"/>
                <w:rtl w:val="true"/>
              </w:rPr>
              <w:tab/>
            </w:r>
            <w:r>
              <w:rPr>
                <w:rStyle w:val="IndexLink"/>
              </w:rPr>
              <w:t>32</w:t>
            </w:r>
          </w:hyperlink>
        </w:p>
        <w:p>
          <w:pPr>
            <w:pStyle w:val="Contents2"/>
            <w:tabs>
              <w:tab w:val="clear" w:pos="8743"/>
              <w:tab w:val="right" w:pos="9026" w:leader="dot"/>
            </w:tabs>
            <w:rPr/>
          </w:pPr>
          <w:hyperlink w:anchor="__RefHeading___Toc697810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 xml:space="preserve">اعتبار سیره عقلا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مقدمه </w:t>
            </w:r>
            <w:r>
              <w:rPr>
                <w:rStyle w:val="IndexLink"/>
                <w:rtl w:val="true"/>
              </w:rPr>
              <w:t xml:space="preserve">/ </w:t>
            </w:r>
            <w:r>
              <w:rPr>
                <w:rStyle w:val="IndexLink"/>
                <w:rtl w:val="true"/>
              </w:rPr>
              <w:t>نکته سوم</w:t>
            </w:r>
            <w:r>
              <w:rPr>
                <w:rStyle w:val="IndexLink"/>
                <w:rtl w:val="true"/>
              </w:rPr>
              <w:t xml:space="preserve">: </w:t>
            </w:r>
            <w:r>
              <w:rPr>
                <w:rStyle w:val="IndexLink"/>
                <w:rtl w:val="true"/>
              </w:rPr>
              <w:t>معنای نسبیت حجیت</w:t>
            </w:r>
            <w:r>
              <w:rPr>
                <w:rStyle w:val="IndexLink"/>
                <w:rtl w:val="true"/>
              </w:rPr>
              <w:t xml:space="preserve">) </w:t>
            </w:r>
            <w:r>
              <w:rPr>
                <w:rStyle w:val="IndexLink"/>
              </w:rPr>
              <w:t>96/06/21</w:t>
            </w:r>
            <w:r>
              <w:rPr>
                <w:rStyle w:val="IndexLink"/>
                <w:rtl w:val="true"/>
              </w:rPr>
              <w:tab/>
            </w:r>
            <w:r>
              <w:rPr>
                <w:rStyle w:val="IndexLink"/>
              </w:rPr>
              <w:t>37</w:t>
            </w:r>
          </w:hyperlink>
        </w:p>
        <w:p>
          <w:pPr>
            <w:pStyle w:val="Contents2"/>
            <w:tabs>
              <w:tab w:val="clear" w:pos="8743"/>
              <w:tab w:val="right" w:pos="9026" w:leader="dot"/>
            </w:tabs>
            <w:rPr/>
          </w:pPr>
          <w:hyperlink w:anchor="__RefHeading___Toc697812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 xml:space="preserve">اعتبار سیره عقلا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مقدمه </w:t>
            </w:r>
            <w:r>
              <w:rPr>
                <w:rStyle w:val="IndexLink"/>
                <w:rtl w:val="true"/>
              </w:rPr>
              <w:t xml:space="preserve">/ </w:t>
            </w:r>
            <w:r>
              <w:rPr>
                <w:rStyle w:val="IndexLink"/>
                <w:rtl w:val="true"/>
              </w:rPr>
              <w:t>نکته‌ی چهارم</w:t>
            </w:r>
            <w:r>
              <w:rPr>
                <w:rStyle w:val="IndexLink"/>
                <w:rtl w:val="true"/>
              </w:rPr>
              <w:t xml:space="preserve">: </w:t>
            </w:r>
            <w:r>
              <w:rPr>
                <w:rStyle w:val="IndexLink"/>
                <w:rtl w:val="true"/>
              </w:rPr>
              <w:t>منجِّزیت یا معذِّریت</w:t>
            </w:r>
            <w:r>
              <w:rPr>
                <w:rStyle w:val="IndexLink"/>
                <w:rtl w:val="true"/>
              </w:rPr>
              <w:t xml:space="preserve">) </w:t>
            </w:r>
            <w:r>
              <w:rPr>
                <w:rStyle w:val="IndexLink"/>
              </w:rPr>
              <w:t>96/06/22</w:t>
            </w:r>
            <w:r>
              <w:rPr>
                <w:rStyle w:val="IndexLink"/>
                <w:rtl w:val="true"/>
              </w:rPr>
              <w:tab/>
            </w:r>
            <w:r>
              <w:rPr>
                <w:rStyle w:val="IndexLink"/>
              </w:rPr>
              <w:t>41</w:t>
            </w:r>
          </w:hyperlink>
        </w:p>
        <w:p>
          <w:pPr>
            <w:pStyle w:val="Contents2"/>
            <w:tabs>
              <w:tab w:val="clear" w:pos="8743"/>
              <w:tab w:val="right" w:pos="9026" w:leader="dot"/>
            </w:tabs>
            <w:rPr/>
          </w:pPr>
          <w:hyperlink w:anchor="__RefHeading___Toc697814_2035185390">
            <w:r>
              <w:rPr>
                <w:webHidden/>
                <w:rStyle w:val="IndexLink"/>
                <w:rtl w:val="true"/>
              </w:rPr>
              <w:t xml:space="preserve">مبحث سادس 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سیره‌ی عقلاء </w:t>
            </w:r>
            <w:r>
              <w:rPr>
                <w:rStyle w:val="IndexLink"/>
                <w:rtl w:val="true"/>
              </w:rPr>
              <w:t xml:space="preserve">/ </w:t>
            </w:r>
            <w:r>
              <w:rPr>
                <w:rStyle w:val="IndexLink"/>
                <w:rtl w:val="true"/>
              </w:rPr>
              <w:t>جهت رابعه اعتبار سیره</w:t>
            </w:r>
            <w:r>
              <w:rPr>
                <w:rStyle w:val="IndexLink"/>
                <w:rtl w:val="true"/>
              </w:rPr>
              <w:t xml:space="preserve">) </w:t>
            </w:r>
            <w:r>
              <w:rPr>
                <w:rStyle w:val="IndexLink"/>
              </w:rPr>
              <w:t>96/06/25</w:t>
            </w:r>
            <w:r>
              <w:rPr>
                <w:rStyle w:val="IndexLink"/>
                <w:rtl w:val="true"/>
              </w:rPr>
              <w:tab/>
            </w:r>
            <w:r>
              <w:rPr>
                <w:rStyle w:val="IndexLink"/>
              </w:rPr>
              <w:t>46</w:t>
            </w:r>
          </w:hyperlink>
        </w:p>
        <w:p>
          <w:pPr>
            <w:pStyle w:val="Contents2"/>
            <w:tabs>
              <w:tab w:val="clear" w:pos="8743"/>
              <w:tab w:val="right" w:pos="9026" w:leader="dot"/>
            </w:tabs>
            <w:rPr/>
          </w:pPr>
          <w:hyperlink w:anchor="__RefHeading___Toc697816_2035185390">
            <w:r>
              <w:rPr>
                <w:webHidden/>
                <w:rStyle w:val="IndexLink"/>
                <w:rtl w:val="true"/>
              </w:rPr>
              <w:t xml:space="preserve">مبحث سادس 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مقام اول</w:t>
            </w:r>
            <w:r>
              <w:rPr>
                <w:rStyle w:val="IndexLink"/>
                <w:rtl w:val="true"/>
              </w:rPr>
              <w:t xml:space="preserve">) </w:t>
            </w:r>
            <w:r>
              <w:rPr>
                <w:rStyle w:val="IndexLink"/>
              </w:rPr>
              <w:t>96/06/26</w:t>
            </w:r>
            <w:r>
              <w:rPr>
                <w:rStyle w:val="IndexLink"/>
                <w:rtl w:val="true"/>
              </w:rPr>
              <w:tab/>
            </w:r>
            <w:r>
              <w:rPr>
                <w:rStyle w:val="IndexLink"/>
              </w:rPr>
              <w:t>51</w:t>
            </w:r>
          </w:hyperlink>
        </w:p>
        <w:p>
          <w:pPr>
            <w:pStyle w:val="Contents2"/>
            <w:tabs>
              <w:tab w:val="clear" w:pos="8743"/>
              <w:tab w:val="right" w:pos="9026" w:leader="dot"/>
            </w:tabs>
            <w:rPr/>
          </w:pPr>
          <w:hyperlink w:anchor="__RefHeading___Toc697818_2035185390">
            <w:r>
              <w:rPr>
                <w:webHidden/>
                <w:rStyle w:val="IndexLink"/>
                <w:rtl w:val="true"/>
              </w:rPr>
              <w:t xml:space="preserve">حجج و امارات </w:t>
            </w:r>
            <w:r>
              <w:rPr>
                <w:rStyle w:val="IndexLink"/>
                <w:rtl w:val="true"/>
              </w:rPr>
              <w:t>(</w:t>
            </w:r>
            <w:r>
              <w:rPr>
                <w:rStyle w:val="IndexLink"/>
                <w:rtl w:val="true"/>
              </w:rPr>
              <w:t xml:space="preserve">سیره </w:t>
            </w:r>
            <w:r>
              <w:rPr>
                <w:rStyle w:val="IndexLink"/>
                <w:rtl w:val="true"/>
              </w:rPr>
              <w:t xml:space="preserve">/ </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بحث ثبوتی</w:t>
            </w:r>
            <w:r>
              <w:rPr>
                <w:rStyle w:val="IndexLink"/>
                <w:rtl w:val="true"/>
              </w:rPr>
              <w:t xml:space="preserve">) </w:t>
            </w:r>
            <w:r>
              <w:rPr>
                <w:rStyle w:val="IndexLink"/>
              </w:rPr>
              <w:t>96/06/27</w:t>
            </w:r>
            <w:r>
              <w:rPr>
                <w:rStyle w:val="IndexLink"/>
                <w:rtl w:val="true"/>
              </w:rPr>
              <w:tab/>
            </w:r>
            <w:r>
              <w:rPr>
                <w:rStyle w:val="IndexLink"/>
              </w:rPr>
              <w:t>58</w:t>
            </w:r>
          </w:hyperlink>
        </w:p>
        <w:p>
          <w:pPr>
            <w:pStyle w:val="Contents2"/>
            <w:tabs>
              <w:tab w:val="clear" w:pos="8743"/>
              <w:tab w:val="right" w:pos="9026" w:leader="dot"/>
            </w:tabs>
            <w:rPr/>
          </w:pPr>
          <w:hyperlink w:anchor="__RefHeading___Toc697820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مسلک امضاء </w:t>
            </w:r>
            <w:r>
              <w:rPr>
                <w:rStyle w:val="IndexLink"/>
                <w:rtl w:val="true"/>
              </w:rPr>
              <w:t xml:space="preserve">/ </w:t>
            </w:r>
            <w:r>
              <w:rPr>
                <w:rStyle w:val="IndexLink"/>
                <w:rtl w:val="true"/>
              </w:rPr>
              <w:t xml:space="preserve">بحث اثباتی </w:t>
            </w:r>
            <w:r>
              <w:rPr>
                <w:rStyle w:val="IndexLink"/>
                <w:rtl w:val="true"/>
              </w:rPr>
              <w:t xml:space="preserve">/ </w:t>
            </w:r>
            <w:r>
              <w:rPr>
                <w:rStyle w:val="IndexLink"/>
                <w:rtl w:val="true"/>
              </w:rPr>
              <w:t>وجه اول و ثانی</w:t>
            </w:r>
            <w:r>
              <w:rPr>
                <w:rStyle w:val="IndexLink"/>
                <w:rtl w:val="true"/>
              </w:rPr>
              <w:t xml:space="preserve">) </w:t>
            </w:r>
            <w:r>
              <w:rPr>
                <w:rStyle w:val="IndexLink"/>
              </w:rPr>
              <w:t>96/07/15</w:t>
            </w:r>
            <w:r>
              <w:rPr>
                <w:rStyle w:val="IndexLink"/>
                <w:rtl w:val="true"/>
              </w:rPr>
              <w:tab/>
            </w:r>
            <w:r>
              <w:rPr>
                <w:rStyle w:val="IndexLink"/>
              </w:rPr>
              <w:t>61</w:t>
            </w:r>
          </w:hyperlink>
        </w:p>
        <w:p>
          <w:pPr>
            <w:pStyle w:val="Contents2"/>
            <w:tabs>
              <w:tab w:val="clear" w:pos="8743"/>
              <w:tab w:val="right" w:pos="9026" w:leader="dot"/>
            </w:tabs>
            <w:rPr/>
          </w:pPr>
          <w:hyperlink w:anchor="__RefHeading___Toc697822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مسلک امضاء </w:t>
            </w:r>
            <w:r>
              <w:rPr>
                <w:rStyle w:val="IndexLink"/>
                <w:rtl w:val="true"/>
              </w:rPr>
              <w:t xml:space="preserve">/ </w:t>
            </w:r>
            <w:r>
              <w:rPr>
                <w:rStyle w:val="IndexLink"/>
                <w:rtl w:val="true"/>
              </w:rPr>
              <w:t xml:space="preserve">بحث اثباتی </w:t>
            </w:r>
            <w:r>
              <w:rPr>
                <w:rStyle w:val="IndexLink"/>
                <w:rtl w:val="true"/>
              </w:rPr>
              <w:t xml:space="preserve">/ </w:t>
            </w:r>
            <w:r>
              <w:rPr>
                <w:rStyle w:val="IndexLink"/>
                <w:rtl w:val="true"/>
              </w:rPr>
              <w:t>وجه سوم و چهارم</w:t>
            </w:r>
            <w:r>
              <w:rPr>
                <w:rStyle w:val="IndexLink"/>
                <w:rtl w:val="true"/>
              </w:rPr>
              <w:t xml:space="preserve">) </w:t>
            </w:r>
            <w:r>
              <w:rPr>
                <w:rStyle w:val="IndexLink"/>
              </w:rPr>
              <w:t>96/07/16</w:t>
            </w:r>
            <w:r>
              <w:rPr>
                <w:rStyle w:val="IndexLink"/>
                <w:rtl w:val="true"/>
              </w:rPr>
              <w:tab/>
            </w:r>
            <w:r>
              <w:rPr>
                <w:rStyle w:val="IndexLink"/>
              </w:rPr>
              <w:t>65</w:t>
            </w:r>
          </w:hyperlink>
        </w:p>
        <w:p>
          <w:pPr>
            <w:pStyle w:val="Contents2"/>
            <w:tabs>
              <w:tab w:val="clear" w:pos="8743"/>
              <w:tab w:val="right" w:pos="9026" w:leader="dot"/>
            </w:tabs>
            <w:rPr/>
          </w:pPr>
          <w:hyperlink w:anchor="__RefHeading___Toc697824_2035185390">
            <w:r>
              <w:rPr>
                <w:webHidden/>
                <w:rStyle w:val="IndexLink"/>
                <w:rtl w:val="true"/>
              </w:rPr>
              <w:t xml:space="preserve">سیره عقلاء </w:t>
            </w:r>
            <w:r>
              <w:rPr>
                <w:rStyle w:val="IndexLink"/>
                <w:rtl w:val="true"/>
              </w:rPr>
              <w:t>(</w:t>
            </w:r>
            <w:r>
              <w:rPr>
                <w:rStyle w:val="IndexLink"/>
                <w:rtl w:val="true"/>
              </w:rPr>
              <w:t xml:space="preserve">اعتبار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مسلک امضاء </w:t>
            </w:r>
            <w:r>
              <w:rPr>
                <w:rStyle w:val="IndexLink"/>
                <w:rtl w:val="true"/>
              </w:rPr>
              <w:t xml:space="preserve">/ </w:t>
            </w:r>
            <w:r>
              <w:rPr>
                <w:rStyle w:val="IndexLink"/>
                <w:rtl w:val="true"/>
              </w:rPr>
              <w:t xml:space="preserve">بحث اثباتی </w:t>
            </w:r>
            <w:r>
              <w:rPr>
                <w:rStyle w:val="IndexLink"/>
                <w:rtl w:val="true"/>
              </w:rPr>
              <w:t xml:space="preserve">/ </w:t>
            </w:r>
            <w:r>
              <w:rPr>
                <w:rStyle w:val="IndexLink"/>
                <w:rtl w:val="true"/>
              </w:rPr>
              <w:t xml:space="preserve">وجه پنجم </w:t>
            </w:r>
            <w:r>
              <w:rPr>
                <w:rStyle w:val="IndexLink"/>
                <w:rtl w:val="true"/>
              </w:rPr>
              <w:t xml:space="preserve">/ </w:t>
            </w:r>
            <w:r>
              <w:rPr>
                <w:rStyle w:val="IndexLink"/>
                <w:rtl w:val="true"/>
              </w:rPr>
              <w:t>اشکالات شهیدصدر</w:t>
            </w:r>
            <w:r>
              <w:rPr>
                <w:rStyle w:val="IndexLink"/>
                <w:rtl w:val="true"/>
              </w:rPr>
              <w:t xml:space="preserve">) </w:t>
            </w:r>
            <w:r>
              <w:rPr>
                <w:rStyle w:val="IndexLink"/>
              </w:rPr>
              <w:t>96/07/17</w:t>
            </w:r>
            <w:r>
              <w:rPr>
                <w:rStyle w:val="IndexLink"/>
                <w:rtl w:val="true"/>
              </w:rPr>
              <w:tab/>
            </w:r>
            <w:r>
              <w:rPr>
                <w:rStyle w:val="IndexLink"/>
              </w:rPr>
              <w:t>69</w:t>
            </w:r>
          </w:hyperlink>
        </w:p>
        <w:p>
          <w:pPr>
            <w:pStyle w:val="Contents2"/>
            <w:tabs>
              <w:tab w:val="clear" w:pos="8743"/>
              <w:tab w:val="right" w:pos="9026" w:leader="dot"/>
            </w:tabs>
            <w:rPr/>
          </w:pPr>
          <w:hyperlink w:anchor="__RefHeading___Toc697826_2035185390">
            <w:r>
              <w:rPr>
                <w:webHidden/>
                <w:rStyle w:val="IndexLink"/>
                <w:rtl w:val="true"/>
              </w:rPr>
              <w:t xml:space="preserve">سیره </w:t>
            </w:r>
            <w:r>
              <w:rPr>
                <w:rStyle w:val="IndexLink"/>
                <w:rtl w:val="true"/>
              </w:rPr>
              <w:t>(</w:t>
            </w:r>
            <w:r>
              <w:rPr>
                <w:rStyle w:val="IndexLink"/>
                <w:rtl w:val="true"/>
              </w:rPr>
              <w:t>سیره عقلا</w:t>
            </w:r>
            <w:r>
              <w:rPr>
                <w:rStyle w:val="IndexLink"/>
                <w:rtl w:val="true"/>
              </w:rPr>
              <w:t>/</w:t>
            </w:r>
            <w:r>
              <w:rPr>
                <w:rStyle w:val="IndexLink"/>
                <w:rtl w:val="true"/>
              </w:rPr>
              <w:t>اعتبارسیره</w:t>
            </w:r>
            <w:r>
              <w:rPr>
                <w:rStyle w:val="IndexLink"/>
                <w:rtl w:val="true"/>
              </w:rPr>
              <w:t>/</w:t>
            </w:r>
            <w:r>
              <w:rPr>
                <w:rStyle w:val="IndexLink"/>
                <w:rtl w:val="true"/>
              </w:rPr>
              <w:t>مقام اول</w:t>
            </w:r>
            <w:r>
              <w:rPr>
                <w:rStyle w:val="IndexLink"/>
                <w:rtl w:val="true"/>
              </w:rPr>
              <w:t>/</w:t>
            </w:r>
            <w:r>
              <w:rPr>
                <w:rStyle w:val="IndexLink"/>
                <w:rtl w:val="true"/>
              </w:rPr>
              <w:t>مسلک امضاء</w:t>
            </w:r>
            <w:r>
              <w:rPr>
                <w:rStyle w:val="IndexLink"/>
                <w:rtl w:val="true"/>
              </w:rPr>
              <w:t>/</w:t>
            </w:r>
            <w:r>
              <w:rPr>
                <w:rStyle w:val="IndexLink"/>
                <w:rtl w:val="true"/>
              </w:rPr>
              <w:t>بحث اثباتی</w:t>
            </w:r>
            <w:r>
              <w:rPr>
                <w:rStyle w:val="IndexLink"/>
                <w:rtl w:val="true"/>
              </w:rPr>
              <w:t>/</w:t>
            </w:r>
            <w:r>
              <w:rPr>
                <w:rStyle w:val="IndexLink"/>
                <w:rtl w:val="true"/>
              </w:rPr>
              <w:t>وجه پنجم</w:t>
            </w:r>
            <w:r>
              <w:rPr>
                <w:rStyle w:val="IndexLink"/>
                <w:rtl w:val="true"/>
              </w:rPr>
              <w:t>/</w:t>
            </w:r>
            <w:r>
              <w:rPr>
                <w:rStyle w:val="IndexLink"/>
                <w:rtl w:val="true"/>
              </w:rPr>
              <w:t>اشکال اول ودوم</w:t>
            </w:r>
            <w:r>
              <w:rPr>
                <w:rStyle w:val="IndexLink"/>
                <w:rtl w:val="true"/>
              </w:rPr>
              <w:t xml:space="preserve">) </w:t>
            </w:r>
            <w:r>
              <w:rPr>
                <w:rStyle w:val="IndexLink"/>
              </w:rPr>
              <w:t>96/07/18</w:t>
            </w:r>
            <w:r>
              <w:rPr>
                <w:rStyle w:val="IndexLink"/>
                <w:rtl w:val="true"/>
              </w:rPr>
              <w:tab/>
            </w:r>
            <w:r>
              <w:rPr>
                <w:rStyle w:val="IndexLink"/>
              </w:rPr>
              <w:t>72</w:t>
            </w:r>
          </w:hyperlink>
        </w:p>
        <w:p>
          <w:pPr>
            <w:pStyle w:val="Contents2"/>
            <w:tabs>
              <w:tab w:val="clear" w:pos="8743"/>
              <w:tab w:val="right" w:pos="9026" w:leader="dot"/>
            </w:tabs>
            <w:rPr/>
          </w:pPr>
          <w:hyperlink w:anchor="__RefHeading___Toc697828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مسلک امضاء </w:t>
            </w:r>
            <w:r>
              <w:rPr>
                <w:rStyle w:val="IndexLink"/>
                <w:rtl w:val="true"/>
              </w:rPr>
              <w:t xml:space="preserve">/ </w:t>
            </w:r>
            <w:r>
              <w:rPr>
                <w:rStyle w:val="IndexLink"/>
                <w:rtl w:val="true"/>
              </w:rPr>
              <w:t xml:space="preserve">بحث اثباتی </w:t>
            </w:r>
            <w:r>
              <w:rPr>
                <w:rStyle w:val="IndexLink"/>
                <w:rtl w:val="true"/>
              </w:rPr>
              <w:t xml:space="preserve">/ </w:t>
            </w:r>
            <w:r>
              <w:rPr>
                <w:rStyle w:val="IndexLink"/>
                <w:rtl w:val="true"/>
              </w:rPr>
              <w:t>وجه ششم تا هشتم</w:t>
            </w:r>
            <w:r>
              <w:rPr>
                <w:rStyle w:val="IndexLink"/>
                <w:rtl w:val="true"/>
              </w:rPr>
              <w:t xml:space="preserve">) </w:t>
            </w:r>
            <w:r>
              <w:rPr>
                <w:rStyle w:val="IndexLink"/>
              </w:rPr>
              <w:t>96/07/19</w:t>
            </w:r>
            <w:r>
              <w:rPr>
                <w:rStyle w:val="IndexLink"/>
                <w:rtl w:val="true"/>
              </w:rPr>
              <w:tab/>
            </w:r>
            <w:r>
              <w:rPr>
                <w:rStyle w:val="IndexLink"/>
              </w:rPr>
              <w:t>75</w:t>
            </w:r>
          </w:hyperlink>
        </w:p>
        <w:p>
          <w:pPr>
            <w:pStyle w:val="Contents2"/>
            <w:tabs>
              <w:tab w:val="clear" w:pos="8743"/>
              <w:tab w:val="right" w:pos="9026" w:leader="dot"/>
            </w:tabs>
            <w:rPr/>
          </w:pPr>
          <w:hyperlink w:anchor="__RefHeading___Toc697830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آیات رادعه </w:t>
            </w:r>
            <w:r>
              <w:rPr>
                <w:rStyle w:val="IndexLink"/>
                <w:rtl w:val="true"/>
              </w:rPr>
              <w:t xml:space="preserve">/ </w:t>
            </w:r>
            <w:r>
              <w:rPr>
                <w:rStyle w:val="IndexLink"/>
                <w:rtl w:val="true"/>
              </w:rPr>
              <w:t>وجه اول</w:t>
            </w:r>
            <w:r>
              <w:rPr>
                <w:rStyle w:val="IndexLink"/>
                <w:rtl w:val="true"/>
              </w:rPr>
              <w:t xml:space="preserve">) </w:t>
            </w:r>
            <w:r>
              <w:rPr>
                <w:rStyle w:val="IndexLink"/>
              </w:rPr>
              <w:t>96/07/22</w:t>
            </w:r>
            <w:r>
              <w:rPr>
                <w:rStyle w:val="IndexLink"/>
                <w:rtl w:val="true"/>
              </w:rPr>
              <w:tab/>
            </w:r>
            <w:r>
              <w:rPr>
                <w:rStyle w:val="IndexLink"/>
              </w:rPr>
              <w:t>81</w:t>
            </w:r>
          </w:hyperlink>
        </w:p>
        <w:p>
          <w:pPr>
            <w:pStyle w:val="Contents2"/>
            <w:tabs>
              <w:tab w:val="clear" w:pos="8743"/>
              <w:tab w:val="right" w:pos="9026" w:leader="dot"/>
            </w:tabs>
            <w:rPr/>
          </w:pPr>
          <w:hyperlink w:anchor="__RefHeading___Toc697832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آیات رادعه </w:t>
            </w:r>
            <w:r>
              <w:rPr>
                <w:rStyle w:val="IndexLink"/>
                <w:rtl w:val="true"/>
              </w:rPr>
              <w:t xml:space="preserve">/ </w:t>
            </w:r>
            <w:r>
              <w:rPr>
                <w:rStyle w:val="IndexLink"/>
                <w:rtl w:val="true"/>
              </w:rPr>
              <w:t>وجه دوم تا پنجم</w:t>
            </w:r>
            <w:r>
              <w:rPr>
                <w:rStyle w:val="IndexLink"/>
                <w:rtl w:val="true"/>
              </w:rPr>
              <w:t xml:space="preserve">) </w:t>
            </w:r>
            <w:r>
              <w:rPr>
                <w:rStyle w:val="IndexLink"/>
              </w:rPr>
              <w:t>96/07/23</w:t>
            </w:r>
            <w:r>
              <w:rPr>
                <w:rStyle w:val="IndexLink"/>
                <w:rtl w:val="true"/>
              </w:rPr>
              <w:tab/>
            </w:r>
            <w:r>
              <w:rPr>
                <w:rStyle w:val="IndexLink"/>
              </w:rPr>
              <w:t>86</w:t>
            </w:r>
          </w:hyperlink>
        </w:p>
        <w:p>
          <w:pPr>
            <w:pStyle w:val="Contents2"/>
            <w:tabs>
              <w:tab w:val="clear" w:pos="8743"/>
              <w:tab w:val="right" w:pos="9026" w:leader="dot"/>
            </w:tabs>
            <w:rPr/>
          </w:pPr>
          <w:hyperlink w:anchor="__RefHeading___Toc697834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تنبیهات </w:t>
            </w:r>
            <w:r>
              <w:rPr>
                <w:rStyle w:val="IndexLink"/>
                <w:rtl w:val="true"/>
              </w:rPr>
              <w:t xml:space="preserve">/ </w:t>
            </w:r>
            <w:r>
              <w:rPr>
                <w:rStyle w:val="IndexLink"/>
                <w:rtl w:val="true"/>
              </w:rPr>
              <w:t>تنبیه اول و دوم</w:t>
            </w:r>
            <w:r>
              <w:rPr>
                <w:rStyle w:val="IndexLink"/>
                <w:rtl w:val="true"/>
              </w:rPr>
              <w:t xml:space="preserve">) </w:t>
            </w:r>
            <w:r>
              <w:rPr>
                <w:rStyle w:val="IndexLink"/>
              </w:rPr>
              <w:t>96/07/25</w:t>
            </w:r>
            <w:r>
              <w:rPr>
                <w:rStyle w:val="IndexLink"/>
                <w:rtl w:val="true"/>
              </w:rPr>
              <w:tab/>
            </w:r>
            <w:r>
              <w:rPr>
                <w:rStyle w:val="IndexLink"/>
              </w:rPr>
              <w:t>91</w:t>
            </w:r>
          </w:hyperlink>
        </w:p>
        <w:p>
          <w:pPr>
            <w:pStyle w:val="Contents2"/>
            <w:tabs>
              <w:tab w:val="clear" w:pos="8743"/>
              <w:tab w:val="right" w:pos="9026" w:leader="dot"/>
            </w:tabs>
            <w:rPr/>
          </w:pPr>
          <w:hyperlink w:anchor="__RefHeading___Toc697836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تنبیهات </w:t>
            </w:r>
            <w:r>
              <w:rPr>
                <w:rStyle w:val="IndexLink"/>
                <w:rtl w:val="true"/>
              </w:rPr>
              <w:t xml:space="preserve">/ </w:t>
            </w:r>
            <w:r>
              <w:rPr>
                <w:rStyle w:val="IndexLink"/>
                <w:rtl w:val="true"/>
              </w:rPr>
              <w:t>تنبیه سوم</w:t>
            </w:r>
            <w:r>
              <w:rPr>
                <w:rStyle w:val="IndexLink"/>
                <w:rtl w:val="true"/>
              </w:rPr>
              <w:t xml:space="preserve">) </w:t>
            </w:r>
            <w:r>
              <w:rPr>
                <w:rStyle w:val="IndexLink"/>
              </w:rPr>
              <w:t>96/07/26</w:t>
            </w:r>
            <w:r>
              <w:rPr>
                <w:rStyle w:val="IndexLink"/>
                <w:rtl w:val="true"/>
              </w:rPr>
              <w:tab/>
            </w:r>
            <w:r>
              <w:rPr>
                <w:rStyle w:val="IndexLink"/>
              </w:rPr>
              <w:t>98</w:t>
            </w:r>
          </w:hyperlink>
        </w:p>
        <w:p>
          <w:pPr>
            <w:pStyle w:val="Contents2"/>
            <w:tabs>
              <w:tab w:val="clear" w:pos="8743"/>
              <w:tab w:val="right" w:pos="9026" w:leader="dot"/>
            </w:tabs>
            <w:rPr/>
          </w:pPr>
          <w:hyperlink w:anchor="__RefHeading___Toc697838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اول </w:t>
            </w:r>
            <w:r>
              <w:rPr>
                <w:rStyle w:val="IndexLink"/>
                <w:rtl w:val="true"/>
              </w:rPr>
              <w:t xml:space="preserve">/ </w:t>
            </w:r>
            <w:r>
              <w:rPr>
                <w:rStyle w:val="IndexLink"/>
                <w:rtl w:val="true"/>
              </w:rPr>
              <w:t xml:space="preserve">تنبیهات </w:t>
            </w:r>
            <w:r>
              <w:rPr>
                <w:rStyle w:val="IndexLink"/>
                <w:rtl w:val="true"/>
              </w:rPr>
              <w:t xml:space="preserve">/ </w:t>
            </w:r>
            <w:r>
              <w:rPr>
                <w:rStyle w:val="IndexLink"/>
                <w:rtl w:val="true"/>
              </w:rPr>
              <w:t>تنبیه چهارم</w:t>
            </w:r>
            <w:r>
              <w:rPr>
                <w:rStyle w:val="IndexLink"/>
                <w:rtl w:val="true"/>
              </w:rPr>
              <w:t xml:space="preserve">) </w:t>
            </w:r>
            <w:r>
              <w:rPr>
                <w:rStyle w:val="IndexLink"/>
              </w:rPr>
              <w:t>96/07/29</w:t>
            </w:r>
            <w:r>
              <w:rPr>
                <w:rStyle w:val="IndexLink"/>
                <w:rtl w:val="true"/>
              </w:rPr>
              <w:tab/>
            </w:r>
            <w:r>
              <w:rPr>
                <w:rStyle w:val="IndexLink"/>
              </w:rPr>
              <w:t>103</w:t>
            </w:r>
          </w:hyperlink>
        </w:p>
        <w:p>
          <w:pPr>
            <w:pStyle w:val="Contents2"/>
            <w:tabs>
              <w:tab w:val="clear" w:pos="8743"/>
              <w:tab w:val="right" w:pos="9026" w:leader="dot"/>
            </w:tabs>
            <w:rPr/>
          </w:pPr>
          <w:hyperlink w:anchor="__RefHeading___Toc697840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 xml:space="preserve">مقام دوم </w:t>
            </w:r>
            <w:r>
              <w:rPr>
                <w:rStyle w:val="IndexLink"/>
                <w:rtl w:val="true"/>
              </w:rPr>
              <w:t xml:space="preserve">/ </w:t>
            </w:r>
            <w:r>
              <w:rPr>
                <w:rStyle w:val="IndexLink"/>
                <w:rtl w:val="true"/>
              </w:rPr>
              <w:t>محل نزاع و امور مقدماتی</w:t>
            </w:r>
            <w:r>
              <w:rPr>
                <w:rStyle w:val="IndexLink"/>
                <w:rtl w:val="true"/>
              </w:rPr>
              <w:t xml:space="preserve">) </w:t>
            </w:r>
            <w:r>
              <w:rPr>
                <w:rStyle w:val="IndexLink"/>
              </w:rPr>
              <w:t>96/07/30</w:t>
            </w:r>
            <w:r>
              <w:rPr>
                <w:rStyle w:val="IndexLink"/>
                <w:rtl w:val="true"/>
              </w:rPr>
              <w:tab/>
            </w:r>
            <w:r>
              <w:rPr>
                <w:rStyle w:val="IndexLink"/>
              </w:rPr>
              <w:t>110</w:t>
            </w:r>
          </w:hyperlink>
        </w:p>
        <w:p>
          <w:pPr>
            <w:pStyle w:val="Contents2"/>
            <w:tabs>
              <w:tab w:val="clear" w:pos="8743"/>
              <w:tab w:val="right" w:pos="9026" w:leader="dot"/>
            </w:tabs>
            <w:rPr/>
          </w:pPr>
          <w:hyperlink w:anchor="__RefHeading___Toc697842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مقام دوم</w:t>
            </w:r>
            <w:r>
              <w:rPr>
                <w:rStyle w:val="IndexLink"/>
                <w:rtl w:val="true"/>
              </w:rPr>
              <w:t xml:space="preserve">/ </w:t>
            </w:r>
            <w:r>
              <w:rPr>
                <w:rStyle w:val="IndexLink"/>
                <w:rtl w:val="true"/>
              </w:rPr>
              <w:t>محل نزاع و امور مقدماتی</w:t>
            </w:r>
            <w:r>
              <w:rPr>
                <w:rStyle w:val="IndexLink"/>
                <w:rtl w:val="true"/>
              </w:rPr>
              <w:t xml:space="preserve">) </w:t>
            </w:r>
            <w:r>
              <w:rPr>
                <w:rStyle w:val="IndexLink"/>
              </w:rPr>
              <w:t>96/08/01</w:t>
            </w:r>
            <w:r>
              <w:rPr>
                <w:rStyle w:val="IndexLink"/>
                <w:rtl w:val="true"/>
              </w:rPr>
              <w:tab/>
            </w:r>
            <w:r>
              <w:rPr>
                <w:rStyle w:val="IndexLink"/>
              </w:rPr>
              <w:t>117</w:t>
            </w:r>
          </w:hyperlink>
        </w:p>
        <w:p>
          <w:pPr>
            <w:pStyle w:val="Contents2"/>
            <w:tabs>
              <w:tab w:val="clear" w:pos="8743"/>
              <w:tab w:val="right" w:pos="9026" w:leader="dot"/>
            </w:tabs>
            <w:rPr/>
          </w:pPr>
          <w:hyperlink w:anchor="__RefHeading___Toc697844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 xml:space="preserve">جهت رابعه اعتبار سیره </w:t>
            </w:r>
            <w:r>
              <w:rPr>
                <w:rStyle w:val="IndexLink"/>
                <w:rtl w:val="true"/>
              </w:rPr>
              <w:t xml:space="preserve">/ </w:t>
            </w:r>
            <w:r>
              <w:rPr>
                <w:rStyle w:val="IndexLink"/>
                <w:rtl w:val="true"/>
              </w:rPr>
              <w:t>مقام دوم</w:t>
            </w:r>
            <w:r>
              <w:rPr>
                <w:rStyle w:val="IndexLink"/>
                <w:rtl w:val="true"/>
              </w:rPr>
              <w:t xml:space="preserve">/ </w:t>
            </w:r>
            <w:r>
              <w:rPr>
                <w:rStyle w:val="IndexLink"/>
                <w:rtl w:val="true"/>
              </w:rPr>
              <w:t>امور مقدماتی</w:t>
            </w:r>
            <w:r>
              <w:rPr>
                <w:rStyle w:val="IndexLink"/>
                <w:rtl w:val="true"/>
              </w:rPr>
              <w:t xml:space="preserve">/ </w:t>
            </w:r>
            <w:r>
              <w:rPr>
                <w:rStyle w:val="IndexLink"/>
                <w:rtl w:val="true"/>
              </w:rPr>
              <w:t xml:space="preserve">امر چهارم </w:t>
            </w:r>
            <w:r>
              <w:rPr>
                <w:rStyle w:val="IndexLink"/>
                <w:rtl w:val="true"/>
              </w:rPr>
              <w:t xml:space="preserve">/ </w:t>
            </w:r>
            <w:r>
              <w:rPr>
                <w:rStyle w:val="IndexLink"/>
                <w:rtl w:val="true"/>
              </w:rPr>
              <w:t>و نتیجه‌گیری</w:t>
            </w:r>
            <w:r>
              <w:rPr>
                <w:rStyle w:val="IndexLink"/>
                <w:rtl w:val="true"/>
              </w:rPr>
              <w:t xml:space="preserve">) </w:t>
            </w:r>
            <w:r>
              <w:rPr>
                <w:rStyle w:val="IndexLink"/>
              </w:rPr>
              <w:t>96/08/02</w:t>
            </w:r>
            <w:r>
              <w:rPr>
                <w:rStyle w:val="IndexLink"/>
                <w:rtl w:val="true"/>
              </w:rPr>
              <w:tab/>
            </w:r>
            <w:r>
              <w:rPr>
                <w:rStyle w:val="IndexLink"/>
              </w:rPr>
              <w:t>120</w:t>
            </w:r>
          </w:hyperlink>
        </w:p>
        <w:p>
          <w:pPr>
            <w:pStyle w:val="Contents2"/>
            <w:tabs>
              <w:tab w:val="clear" w:pos="8743"/>
              <w:tab w:val="right" w:pos="9026" w:leader="dot"/>
            </w:tabs>
            <w:rPr/>
          </w:pPr>
          <w:hyperlink w:anchor="__RefHeading___Toc697846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 xml:space="preserve">اعتبار سیره </w:t>
            </w:r>
            <w:r>
              <w:rPr>
                <w:rStyle w:val="IndexLink"/>
                <w:rtl w:val="true"/>
              </w:rPr>
              <w:t xml:space="preserve">/ </w:t>
            </w:r>
            <w:r>
              <w:rPr>
                <w:rStyle w:val="IndexLink"/>
                <w:rtl w:val="true"/>
              </w:rPr>
              <w:t>مقام دوم</w:t>
            </w:r>
            <w:r>
              <w:rPr>
                <w:rStyle w:val="IndexLink"/>
                <w:rtl w:val="true"/>
              </w:rPr>
              <w:t xml:space="preserve">/ </w:t>
            </w:r>
            <w:r>
              <w:rPr>
                <w:rStyle w:val="IndexLink"/>
                <w:rtl w:val="true"/>
              </w:rPr>
              <w:t>نتیجه‌گیری</w:t>
            </w:r>
            <w:r>
              <w:rPr>
                <w:rStyle w:val="IndexLink"/>
                <w:rtl w:val="true"/>
              </w:rPr>
              <w:t xml:space="preserve">) </w:t>
            </w:r>
            <w:r>
              <w:rPr>
                <w:rStyle w:val="IndexLink"/>
              </w:rPr>
              <w:t>96/08/03</w:t>
            </w:r>
            <w:r>
              <w:rPr>
                <w:rStyle w:val="IndexLink"/>
                <w:rtl w:val="true"/>
              </w:rPr>
              <w:tab/>
            </w:r>
            <w:r>
              <w:rPr>
                <w:rStyle w:val="IndexLink"/>
              </w:rPr>
              <w:t>127</w:t>
            </w:r>
          </w:hyperlink>
        </w:p>
        <w:p>
          <w:pPr>
            <w:pStyle w:val="Contents2"/>
            <w:tabs>
              <w:tab w:val="clear" w:pos="8743"/>
              <w:tab w:val="right" w:pos="9026" w:leader="dot"/>
            </w:tabs>
            <w:rPr/>
          </w:pPr>
          <w:hyperlink w:anchor="__RefHeading___Toc697848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 xml:space="preserve">اعتبار سیره </w:t>
            </w:r>
            <w:r>
              <w:rPr>
                <w:rStyle w:val="IndexLink"/>
                <w:rtl w:val="true"/>
              </w:rPr>
              <w:t xml:space="preserve">/ </w:t>
            </w:r>
            <w:r>
              <w:rPr>
                <w:rStyle w:val="IndexLink"/>
                <w:rtl w:val="true"/>
              </w:rPr>
              <w:t>مقام دوم</w:t>
            </w:r>
            <w:r>
              <w:rPr>
                <w:rStyle w:val="IndexLink"/>
                <w:rtl w:val="true"/>
              </w:rPr>
              <w:t xml:space="preserve">/ </w:t>
            </w:r>
            <w:r>
              <w:rPr>
                <w:rStyle w:val="IndexLink"/>
                <w:rtl w:val="true"/>
              </w:rPr>
              <w:t>اثبات عدم امکان ردع شارع ثبوتاً</w:t>
            </w:r>
            <w:r>
              <w:rPr>
                <w:rStyle w:val="IndexLink"/>
                <w:rtl w:val="true"/>
              </w:rPr>
              <w:t xml:space="preserve">) </w:t>
            </w:r>
            <w:r>
              <w:rPr>
                <w:rStyle w:val="IndexLink"/>
              </w:rPr>
              <w:t>96/08/06</w:t>
            </w:r>
            <w:r>
              <w:rPr>
                <w:rStyle w:val="IndexLink"/>
                <w:rtl w:val="true"/>
              </w:rPr>
              <w:tab/>
            </w:r>
            <w:r>
              <w:rPr>
                <w:rStyle w:val="IndexLink"/>
              </w:rPr>
              <w:t>134</w:t>
            </w:r>
          </w:hyperlink>
        </w:p>
        <w:p>
          <w:pPr>
            <w:pStyle w:val="Contents2"/>
            <w:tabs>
              <w:tab w:val="clear" w:pos="8743"/>
              <w:tab w:val="right" w:pos="9026" w:leader="dot"/>
            </w:tabs>
            <w:rPr/>
          </w:pPr>
          <w:hyperlink w:anchor="__RefHeading___Toc697850_2035185390">
            <w:r>
              <w:rPr>
                <w:webHidden/>
                <w:rStyle w:val="IndexLink"/>
                <w:rtl w:val="true"/>
              </w:rPr>
              <w:t xml:space="preserve">سیره </w:t>
            </w:r>
            <w:r>
              <w:rPr>
                <w:rStyle w:val="IndexLink"/>
                <w:rtl w:val="true"/>
              </w:rPr>
              <w:t>(</w:t>
            </w:r>
            <w:r>
              <w:rPr>
                <w:rStyle w:val="IndexLink"/>
                <w:rtl w:val="true"/>
              </w:rPr>
              <w:t xml:space="preserve">سیره عقلاء </w:t>
            </w:r>
            <w:r>
              <w:rPr>
                <w:rStyle w:val="IndexLink"/>
                <w:rtl w:val="true"/>
              </w:rPr>
              <w:t xml:space="preserve">/ </w:t>
            </w:r>
            <w:r>
              <w:rPr>
                <w:rStyle w:val="IndexLink"/>
                <w:rtl w:val="true"/>
              </w:rPr>
              <w:t>جهت رابعه</w:t>
            </w:r>
            <w:r>
              <w:rPr>
                <w:rStyle w:val="IndexLink"/>
                <w:rtl w:val="true"/>
              </w:rPr>
              <w:t xml:space="preserve">: </w:t>
            </w:r>
            <w:r>
              <w:rPr>
                <w:rStyle w:val="IndexLink"/>
                <w:rtl w:val="true"/>
              </w:rPr>
              <w:t xml:space="preserve">اعتبار سیره </w:t>
            </w:r>
            <w:r>
              <w:rPr>
                <w:rStyle w:val="IndexLink"/>
                <w:rtl w:val="true"/>
              </w:rPr>
              <w:t xml:space="preserve">/ </w:t>
            </w:r>
            <w:r>
              <w:rPr>
                <w:rStyle w:val="IndexLink"/>
                <w:rtl w:val="true"/>
              </w:rPr>
              <w:t>مقام دوم</w:t>
            </w:r>
            <w:r>
              <w:rPr>
                <w:rStyle w:val="IndexLink"/>
                <w:rtl w:val="true"/>
              </w:rPr>
              <w:t xml:space="preserve">/ </w:t>
            </w:r>
            <w:r>
              <w:rPr>
                <w:rStyle w:val="IndexLink"/>
                <w:rtl w:val="true"/>
              </w:rPr>
              <w:t xml:space="preserve">بحث اثباتی </w:t>
            </w:r>
            <w:r>
              <w:rPr>
                <w:rStyle w:val="IndexLink"/>
                <w:rtl w:val="true"/>
              </w:rPr>
              <w:t xml:space="preserve">/ </w:t>
            </w:r>
            <w:r>
              <w:rPr>
                <w:rStyle w:val="IndexLink"/>
                <w:rtl w:val="true"/>
              </w:rPr>
              <w:t>و سیره متشرعه</w:t>
            </w:r>
            <w:r>
              <w:rPr>
                <w:rStyle w:val="IndexLink"/>
                <w:rtl w:val="true"/>
              </w:rPr>
              <w:t xml:space="preserve">) </w:t>
            </w:r>
            <w:r>
              <w:rPr>
                <w:rStyle w:val="IndexLink"/>
              </w:rPr>
              <w:t>96/08/07</w:t>
            </w:r>
            <w:r>
              <w:rPr>
                <w:rStyle w:val="IndexLink"/>
                <w:rtl w:val="true"/>
              </w:rPr>
              <w:tab/>
            </w:r>
            <w:r>
              <w:rPr>
                <w:rStyle w:val="IndexLink"/>
              </w:rPr>
              <w:t>138</w:t>
            </w:r>
          </w:hyperlink>
        </w:p>
        <w:p>
          <w:pPr>
            <w:pStyle w:val="Contents2"/>
            <w:tabs>
              <w:tab w:val="clear" w:pos="8743"/>
              <w:tab w:val="right" w:pos="9026" w:leader="dot"/>
            </w:tabs>
            <w:rPr/>
          </w:pPr>
          <w:hyperlink w:anchor="__RefHeading___Toc697852_2035185390">
            <w:r>
              <w:rPr>
                <w:webHidden/>
                <w:rStyle w:val="IndexLink"/>
                <w:rtl w:val="true"/>
              </w:rPr>
              <w:t xml:space="preserve">سیره </w:t>
            </w:r>
            <w:r>
              <w:rPr>
                <w:rStyle w:val="IndexLink"/>
                <w:rtl w:val="true"/>
              </w:rPr>
              <w:t>(</w:t>
            </w:r>
            <w:r>
              <w:rPr>
                <w:rStyle w:val="IndexLink"/>
                <w:rtl w:val="true"/>
              </w:rPr>
              <w:t xml:space="preserve">سیره متشرعه </w:t>
            </w:r>
            <w:r>
              <w:rPr>
                <w:rStyle w:val="IndexLink"/>
                <w:rtl w:val="true"/>
              </w:rPr>
              <w:t xml:space="preserve">/ </w:t>
            </w:r>
            <w:r>
              <w:rPr>
                <w:rStyle w:val="IndexLink"/>
                <w:rtl w:val="true"/>
              </w:rPr>
              <w:t>محدوده‌ی دلالت یک سیره</w:t>
            </w:r>
            <w:r>
              <w:rPr>
                <w:rStyle w:val="IndexLink"/>
                <w:rtl w:val="true"/>
              </w:rPr>
              <w:t xml:space="preserve">) </w:t>
            </w:r>
            <w:r>
              <w:rPr>
                <w:rStyle w:val="IndexLink"/>
              </w:rPr>
              <w:t>96/08/08</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79_36281"/>
      <w:bookmarkStart w:id="1" w:name="pg4679_36281"/>
      <w:bookmarkEnd w:id="1"/>
    </w:p>
    <w:p>
      <w:pPr>
        <w:pStyle w:val="Heading2"/>
        <w:numPr>
          <w:ilvl w:val="1"/>
          <w:numId w:val="1"/>
        </w:numPr>
        <w:rPr/>
      </w:pPr>
      <w:bookmarkStart w:id="2" w:name="pg4679_36281"/>
      <w:bookmarkStart w:id="3" w:name="__RefHeading___Toc69779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مددی، سیدمحمود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استاد سیدمحمود مددی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697798_2035185390"/>
      <w:bookmarkStart w:id="6" w:name="_Toc2"/>
      <w:bookmarkEnd w:id="5"/>
      <w:r>
        <w:rPr>
          <w:rtl w:val="true"/>
        </w:rPr>
        <w:t xml:space="preserve">مبحث سادس 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تعریف سیره‌ی عقلاء</w:t>
      </w:r>
      <w:r>
        <w:rPr>
          <w:rtl w:val="true"/>
        </w:rPr>
        <w:t xml:space="preserve">) </w:t>
      </w:r>
      <w:r>
        <w:rPr/>
        <w:t>96/06/12</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سیره‌ی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جایگاه این بحث در علو اصول</w:t>
      </w:r>
    </w:p>
    <w:p>
      <w:pPr>
        <w:pStyle w:val="BookText"/>
        <w:rPr/>
      </w:pPr>
      <w:r>
        <w:rPr>
          <w:rFonts w:ascii="IRNazanin" w:hAnsi="IRNazanin" w:eastAsia="IRNazanin"/>
          <w:color w:val="111111"/>
          <w:sz w:val="28"/>
          <w:sz w:val="28"/>
          <w:szCs w:val="28"/>
          <w:rtl w:val="true"/>
          <w:lang w:bidi="fa-IR"/>
        </w:rPr>
        <w:t xml:space="preserve">مرحوم آخوند، مسائل علم اصول را در هشت باب ذکرکرده و اسم این ابواب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قبل از آن سیزده بحث مقدماتی دارد، و در انتها هم خاتمه‌ای درباره‌ی 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هشت باب بحث اصولی، پنج باب، مختص مباحث الفاظ است مثل بحث عام و خاص و 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مبحث آخر، طبق اصطلاح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معتبره، اصول عملیه، و تعارض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ششم که امارات معتبره است را سال قبل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این مبحث، اماراتی را مطرح می‌کند که یا همه قبول دارند یا لااقل بعضی قبول دارند مثل شهرت فتوائیه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امارات معتبره، دو مقدمه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جزء مباحث علم اصول نبوده؛ آیا قطع حجت است یا نیست؟ آیا حجیتش ذاتی است یا غیرذاتی؟ متأخرین هم پاره‌ای از مباحث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مقدمه 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ظن را مطرح کرده، امکان تعبد به ظن یا خلاف ظن و مقتضای اصل را بحث کرده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قطع و ظنّ را در سال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مرحوم آقای صدر، قبل از ورود به امارات،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خواهیم گفت که این بحث، جزء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جزء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فقط دو مقدمه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ظن، بعد وارد اصل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صدر این بحث سوم را هم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آقای صدر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چون برای اثبات حجیت خبر واحد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پس جا دارد که سیره را موضوعاً و حکماً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بالتبع این بحث را اینجا مطرح کرده‌ایم اگرچه این بحث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طبق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این بحث را به عنوان ملحقاتی مطرح می‌کنیم که آقای صدر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اولین کسی بوده که این بحث را مطرح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تنقیح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سیره‌ی متشرعه،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w:t>
      </w:r>
    </w:p>
    <w:p>
      <w:pPr>
        <w:pStyle w:val="BookText"/>
        <w:rPr/>
      </w:pPr>
      <w:r>
        <w:rPr>
          <w:rFonts w:ascii="IRNazanin" w:hAnsi="IRNazanin" w:eastAsia="IRNazanin"/>
          <w:color w:val="111111"/>
          <w:sz w:val="28"/>
          <w:sz w:val="28"/>
          <w:szCs w:val="28"/>
          <w:rtl w:val="true"/>
          <w:lang w:bidi="fa-IR"/>
        </w:rPr>
        <w:t xml:space="preserve">برای این که این سیره را تنقیح کنیم، باید در جهاتی بحث کنیم، بحث اول را اختصاص می‌دهیم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سیره‌ی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سیره‌ی عقلا</w:t>
      </w:r>
    </w:p>
    <w:p>
      <w:pPr>
        <w:pStyle w:val="BookText"/>
        <w:rPr/>
      </w:pPr>
      <w:r>
        <w:rPr>
          <w:rFonts w:ascii="IRNazanin" w:hAnsi="IRNazanin" w:eastAsia="IRNazanin"/>
          <w:color w:val="111111"/>
          <w:sz w:val="28"/>
          <w:sz w:val="28"/>
          <w:szCs w:val="28"/>
          <w:rtl w:val="true"/>
          <w:lang w:bidi="fa-IR"/>
        </w:rPr>
        <w:t>کسانی که خواسته‌اند سیره‌ی عقلا را تعریف کنند، ولو مستقلاً وارد تعریفش نشده‌اند، اما وقتی به صورت ضمنی به آن پرداخته‌اند، تعاریف مختلفی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واحدی دارد</w:t>
      </w:r>
    </w:p>
    <w:p>
      <w:pPr>
        <w:pStyle w:val="BookText"/>
        <w:rPr/>
      </w:pPr>
      <w:r>
        <w:rPr>
          <w:rFonts w:ascii="IRNazanin" w:hAnsi="IRNazanin" w:eastAsia="IRNazanin"/>
          <w:color w:val="111111"/>
          <w:sz w:val="28"/>
          <w:sz w:val="28"/>
          <w:szCs w:val="28"/>
          <w:rtl w:val="true"/>
          <w:lang w:bidi="fa-IR"/>
        </w:rPr>
        <w:t>آنچه واضح است، این است که سیره‌ی عقلا، در لسان علمای ما دائماً به یک معنا استعمال می‌شده‌است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واحدی داشته و با توجه به آن معنای مرکوز در اذهان علمای ما این عنوان را دائماً به کار می‌برده‌اند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یک معنا داشته؟ از نحوه‌ی کاربرد آن می‌فهمیم؛ مثلاً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عمل به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این عنوان، مشابه هم است، هیچ‌وقت 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 این است که کسی روی دو دو دست راه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 این است که غذا را با دهان‌شان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سیره‌ی عقلا سیب خیلی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اشتراک در استعمال و اشتراک در عدم استعمال، می‌فهمیم که این عنوان در اذهان علما، یک معنای واحدی دارد که با توجه به آن معنای واحد است که گفتگومی‌کنند و بحث‌ها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استعمال و عدم استعمالش مشترک است، معلوم می‌شود که معنای واحدی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تعریف سیره‌ی عقلا</w:t>
      </w:r>
    </w:p>
    <w:p>
      <w:pPr>
        <w:pStyle w:val="BookText"/>
        <w:rPr/>
      </w:pPr>
      <w:r>
        <w:rPr>
          <w:rFonts w:ascii="IRNazanin" w:hAnsi="IRNazanin" w:eastAsia="IRNazanin"/>
          <w:color w:val="111111"/>
          <w:sz w:val="28"/>
          <w:sz w:val="28"/>
          <w:szCs w:val="28"/>
          <w:rtl w:val="true"/>
          <w:lang w:bidi="fa-IR"/>
        </w:rPr>
        <w:t>چون این اصطلاح، یک معنای مرکوزی در اذهان دارد، پس اگر ما یک تعریفی را ارائه ندهیم، خیلی خللی واردنمی‌شود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دقت و التفاتی را در ما ایجادمی‌کند که قبل از این تعریف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 مختار</w:t>
      </w:r>
    </w:p>
    <w:p>
      <w:pPr>
        <w:pStyle w:val="BookText"/>
        <w:rPr/>
      </w:pPr>
      <w:r>
        <w:rPr>
          <w:rFonts w:ascii="IRNazanin" w:hAnsi="IRNazanin" w:eastAsia="IRNazanin"/>
          <w:color w:val="111111"/>
          <w:sz w:val="28"/>
          <w:sz w:val="28"/>
          <w:szCs w:val="28"/>
          <w:rtl w:val="true"/>
          <w:lang w:bidi="fa-IR"/>
        </w:rPr>
        <w:t>تعریف من از معنای مرکوز در اذهان علما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الناس الناشئ من العقل العملی فی ما یتعلق بنظام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برای یک سلوک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رفتار عملی، نه این که عنوانی است برای یک اعتقاد یا علم یا جوهر یا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پیدامی‌کند؛ مثلاً تلفظ می‌کنند به الفاظ با توجه به معنای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سلوک عملی، در مقابل اعتقاد است، اعم است از این که عمل خارجی باشد یا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اعتبارمی‌کنند برای کسی که یک شیء مباحی را حیازت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بر اعتبار حق است برای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سلوک ذهنی هم ناشی‌شده از یک عمل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حق را ذهناً اعتبار کرده‌اند، طبق آن عمل می‌کنند و مثلاً کتاب دیگری را چاپ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 از عقل عملی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قوه‌ای است که حسن و قبح افعال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اصطلاح اصولیِ آن نیست، مقصود 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حکماست؛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درّاکه، و 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قوای درّاکه‌ی انسان،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قوه‌ی عاقله را فلاسفه به دو بخش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به لحاظ مُدرَک است، نه به لحاظ مدرِک؛ یک قوه‌ی عاقله بیشتر نداریم، ولی چون مدرَکش دو تاست، دو اسم برایش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اموری که ما درک می‌کنیم،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مرتبط با رفتار و فعل ما نیست، اسمش عقل نظری است، مثل آنچه ما از علوم کلی مثل فلسفه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مربوط به عقل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اموری را هم تدبیرمی‌کنیم و رفتارمان را به نحوی انجام می‌دهیم که مصلحت داشته باشد و مفسده نداشته باشد، آن قوه‌ای که این تدبیر را به عهده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سلوک زیادی داریم؛ مثلاً به تعلیمات ادیان عمل می‌کنیم؛ مثلاً نمازمی‌خوانیم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 رفتار، سیره‌ی عقلا نمی‌گویند؛ چون از عقل عملی ناشی نشده‌است، برای تدبیر بدن یا خانواده یا جامعه نیست، بلکه ناشی از عقل نظری است در تصدیق مصلحت‌داشتن نماز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به نظام اجتماع</w:t>
      </w:r>
    </w:p>
    <w:p>
      <w:p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تدبیر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تدبیر شخص یا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چه چیزی بخوریم؟ و چه حرفی بزنیم؟</w:t>
      </w:r>
    </w:p>
    <w:p>
      <w:pPr>
        <w:pStyle w:val="BookText"/>
        <w:rPr/>
      </w:pPr>
      <w:r>
        <w:rPr>
          <w:rFonts w:ascii="IRNazanin" w:hAnsi="IRNazanin" w:eastAsia="IRNazanin"/>
          <w:color w:val="111111"/>
          <w:sz w:val="28"/>
          <w:sz w:val="28"/>
          <w:szCs w:val="28"/>
          <w:rtl w:val="true"/>
          <w:lang w:bidi="fa-IR"/>
        </w:rPr>
        <w:t>و تدبیر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سیره که اداره‌ی نظام خانواده، در اجتماعات ما نوعاً با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تدبیر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برای اداره‌ی جامعه مثل جنگ و صلح و بهداشت و قراردادها</w:t>
      </w:r>
    </w:p>
    <w:p>
      <w:pPr>
        <w:pStyle w:val="BookText"/>
        <w:rPr/>
      </w:pPr>
      <w:r>
        <w:rPr>
          <w:rFonts w:ascii="IRNazanin" w:hAnsi="IRNazanin" w:eastAsia="IRNazanin"/>
          <w:color w:val="111111"/>
          <w:sz w:val="28"/>
          <w:sz w:val="28"/>
          <w:szCs w:val="28"/>
          <w:rtl w:val="true"/>
          <w:lang w:bidi="fa-IR"/>
        </w:rPr>
        <w:t>در زمان‌های بعد، تدبیرهای دیگری هم اضافه شد؛ مثل کسی که مدیر یک مدرسه یا اداره است، یا مثل یک وزیر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انسان‌ها سلوک زیادی داریم؛ مثلاً وقتی می‌خواهیم به نقطه‌ای برویم، سینه‌خیز نمی‌رویم، یا وقتی گرسنه می‌شویم، غذا می‌خوریم نه آب، ولی به این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چون برای تدبیر جامعه نیست، برای تدبیر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سوم، آن سیره‌هایی خارج می‌شود که برای تدبیر بدن و شخص، یا برای تدبیر بیت و خانواده است، و آن سیره‌هایی باقی می‌ماند که برای تدبیر جامعه است</w:t>
      </w:r>
      <w:r>
        <w:rPr>
          <w:rFonts w:eastAsia="IRNazanin" w:cs="IRNazanin"/>
          <w:color w:val="111111"/>
          <w:sz w:val="28"/>
          <w:szCs w:val="28"/>
          <w:rtl w:val="true"/>
          <w:lang w:bidi="fa-IR"/>
        </w:rPr>
        <w:t>.</w:t>
      </w:r>
      <w:bookmarkStart w:id="7" w:name="pg4679_36285"/>
    </w:p>
    <w:p>
      <w:pPr>
        <w:pStyle w:val="BookText"/>
        <w:rPr/>
      </w:pPr>
      <w:bookmarkEnd w:id="7"/>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فقط سیره‌هایی داخل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رفتار عقلا در زمینه‌ی اعمال است، ناشی از عقل عملی هم هست، و برای تدبیر جامعه است؛ مثل حق‌التألیف، یا اعتبار حق ملکیت در اثر حیازت</w:t>
      </w:r>
      <w:r>
        <w:rPr>
          <w:rFonts w:eastAsia="IRNazanin" w:cs="IRNazanin"/>
          <w:color w:val="111111"/>
          <w:sz w:val="28"/>
          <w:szCs w:val="28"/>
          <w:rtl w:val="true"/>
          <w:lang w:bidi="fa-IR"/>
        </w:rPr>
        <w:t>.</w:t>
      </w:r>
    </w:p>
    <w:p>
      <w:pPr>
        <w:pStyle w:val="Heading2"/>
        <w:numPr>
          <w:ilvl w:val="1"/>
          <w:numId w:val="1"/>
        </w:numPr>
        <w:rPr/>
      </w:pPr>
      <w:bookmarkStart w:id="8" w:name="__RefHeading___Toc697800_2035185390"/>
      <w:bookmarkStart w:id="9" w:name="_Toc3"/>
      <w:bookmarkEnd w:id="8"/>
      <w:r>
        <w:rPr>
          <w:rtl w:val="true"/>
        </w:rPr>
        <w:t xml:space="preserve">مبحث سادس 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تعریف دوم</w:t>
      </w:r>
      <w:r>
        <w:rPr>
          <w:rtl w:val="true"/>
        </w:rPr>
        <w:t xml:space="preserve">) </w:t>
      </w:r>
      <w:r>
        <w:rPr/>
        <w:t>96/06/13</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مقدمی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صدر به این دو بحث، بحث سومی را اضافه می‌کند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در برخی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حجیت خبر واحد یا ظواهر به این سیره استنادمی‌کنیم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سیره، باید سیره‌ی عقلا، سیره‌ی متشرعه، و عرف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وارد تعریف آن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معنای واحدی بین علمای اصول داشته اگرچه تعاریف مختلفی برایش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سیره‌ی عقلا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الناس الناشئ من العقل العملی فی ما یتعلق بنظام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مردم است</w:t>
      </w:r>
    </w:p>
    <w:p>
      <w:pPr>
        <w:pStyle w:val="BookText"/>
        <w:rPr/>
      </w:pPr>
      <w:r>
        <w:rPr>
          <w:rFonts w:ascii="IRNazanin" w:hAnsi="IRNazanin" w:eastAsia="IRNazanin"/>
          <w:color w:val="111111"/>
          <w:sz w:val="28"/>
          <w:sz w:val="28"/>
          <w:szCs w:val="28"/>
          <w:rtl w:val="true"/>
          <w:lang w:bidi="fa-IR"/>
        </w:rPr>
        <w:t xml:space="preserve">مزایای این تعریف نسبت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عقل عملی برخوردار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تعریفی ارائه کردیم که سه قید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عملی، ناشی‌شده از عقل عملی، و متعلق به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سه قید، قید اول،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برداشت است، ولی دو قید دیگر قابل برداشت نیست و این عنوان از این دو جهت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که در این عنوان هست، این است که عقل نظری، از عقل عملی جدا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عملی متعلق به اجتماع، از عقل عملی‌ی که در تدبیر شخص و منزل است تفکیک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دوم مختار</w:t>
      </w:r>
    </w:p>
    <w:p>
      <w:pPr>
        <w:pStyle w:val="BookText"/>
        <w:rPr/>
      </w:pPr>
      <w:r>
        <w:rPr>
          <w:rFonts w:ascii="IRNazanin" w:hAnsi="IRNazanin" w:eastAsia="IRNazanin"/>
          <w:color w:val="111111"/>
          <w:sz w:val="28"/>
          <w:sz w:val="28"/>
          <w:szCs w:val="28"/>
          <w:rtl w:val="true"/>
          <w:lang w:bidi="fa-IR"/>
        </w:rPr>
        <w:t>اگر بخواهیم این دو تفکیک را هم انجام بدهیم، علاوه بر تعریف دیروز، تعریف مختصرتری هم می‌توانیم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الاجتماعی المشترک بین الناس التابعین لعقولهم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معنای مرکوز بین علمای ما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طور خلاصه‌تر 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الاجتماعی المشترک بین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دیروز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این تعریف با تعریف مشهور</w:t>
      </w:r>
    </w:p>
    <w:p>
      <w:pPr>
        <w:pStyle w:val="BookText"/>
        <w:rPr/>
      </w:pPr>
      <w:r>
        <w:rPr>
          <w:rFonts w:ascii="IRNazanin" w:hAnsi="IRNazanin" w:eastAsia="IRNazanin"/>
          <w:color w:val="111111"/>
          <w:sz w:val="28"/>
          <w:sz w:val="28"/>
          <w:szCs w:val="28"/>
          <w:rtl w:val="true"/>
          <w:lang w:bidi="fa-IR"/>
        </w:rPr>
        <w:t xml:space="preserve">نزد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دارای عقل عملی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سه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مقصودمان شاخه‌ی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این تعریف ما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با مشهور،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نداریم؛ اینطور نیست که معنای دیگری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مشهور، در حقیقت معنای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مشهور، در دو نقطه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إن‌شاءالله فردا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 xml:space="preserve">ابتدا باید انحاء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تعریف‌ها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بعد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اختلافی با تعریف مشهور دارد؟</w:t>
      </w:r>
    </w:p>
    <w:p>
      <w:pPr>
        <w:pStyle w:val="BookText"/>
        <w:rPr/>
      </w:pPr>
      <w:r>
        <w:rPr>
          <w:rFonts w:ascii="IRNazanin" w:hAnsi="IRNazanin" w:eastAsia="IRNazanin"/>
          <w:color w:val="111111"/>
          <w:sz w:val="28"/>
          <w:sz w:val="28"/>
          <w:szCs w:val="28"/>
          <w:rtl w:val="true"/>
          <w:lang w:bidi="fa-IR"/>
        </w:rPr>
        <w:t xml:space="preserve">اقسام اختلاف‌ها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تعریف‌ها به سه نحو ممکن است اختلاف داشته باشند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کند و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قائم علی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معنا، باعث اختلاف در مصادیق هم می‌شود؛ مثلاً در این مثال، تعریف اول شامل میمون نمی‌شود ولی تعریف دوم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تطبیق معنا و تشخیص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نداریم و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می‌کنیم، ولی یک سیاهی از دور می‌بینیم،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دوربین نگاه می‌کنم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تطبیق معنای مشترکی است که هر دو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لفظ و تفسیر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کسی که انسان را تعریف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معنا اختلاف دارند 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الفاظ‌شان با هم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اسم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است برای اشرف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است برای ارذل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ندارند، در حقیقت معنا با هم اختلاف دارند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مشهور چیزی را مصداق سیره‌ی عقلا بدانند که شما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عرض کردم که معنا مشترک است، چنین مصداقی وجود ندارد، اختلاف استعمالی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استعمالی نداریم، معلوم می‌شود معنا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ما با مشهور،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ما و هم مشهور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مرکوز در اذهان،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الاجتماعی المشترک بین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مشهور در این است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المؤیَّد من قِبل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نمی‌شود،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السلوک المؤیَّد من قِبل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تطبیق می‌شود؛ سلوکی که عقلا خودشان اصلاً آن سلوک را نداشته باشند ولی تأییدش کنند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معنا را دو تا نمی‌کند؛ سیره‌ی عقلا 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واقع معنا را دو تا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تدقیق تعریف بر اساس این اختلاف</w:t>
      </w:r>
    </w:p>
    <w:p>
      <w:pPr>
        <w:pStyle w:val="BookText"/>
        <w:rPr/>
      </w:pPr>
      <w:r>
        <w:rPr>
          <w:rFonts w:ascii="IRNazanin" w:hAnsi="IRNazanin" w:eastAsia="IRNazanin"/>
          <w:color w:val="111111"/>
          <w:sz w:val="28"/>
          <w:sz w:val="28"/>
          <w:szCs w:val="28"/>
          <w:rtl w:val="true"/>
          <w:lang w:bidi="fa-IR"/>
        </w:rPr>
        <w:t>پس تعریف دقیق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الاجتماعی المؤیَّد من قبل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برای نشان‌دادن ختلاف با مشهور</w:t>
      </w:r>
    </w:p>
    <w:p>
      <w:pPr>
        <w:pStyle w:val="BookText"/>
        <w:rPr/>
      </w:pPr>
      <w:r>
        <w:rPr>
          <w:rFonts w:ascii="IRNazanin" w:hAnsi="IRNazanin" w:eastAsia="IRNazanin"/>
          <w:color w:val="111111"/>
          <w:sz w:val="28"/>
          <w:sz w:val="28"/>
          <w:szCs w:val="28"/>
          <w:rtl w:val="true"/>
          <w:lang w:bidi="fa-IR"/>
        </w:rPr>
        <w:t>تقریباً پنجاه سال است که بین عرف‌ها اختلاط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مثلاً دویست سال پیش، ما جوامع مشترک بشری نداشتیم، بلکه دائماً کثرت جوامع را داشته‌ایم، جامعه‌ی واحد بشری داشته‌ایم که در مکان‌های مختلفی زندگی می‌کرده‌اند و با توجه به آن شرایط محیطی سلوک اجتماعی برایشان پیداشده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درست نکرده؛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پدیده‌ی طبیعی است که در طول هزاران سال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همه‌ی دنیا با هم ارتباط داشتند، با یک زبان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زبان‌هایی که از بین رفته، به‌مراتب بیشتر از تعداد زبان‌هایی است که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سلوک‌های اجتماعی هم همینطور بوده‌است؛ شاید چند هزار سال در یک قومی می‌گذشته و حتی با یک فردِ خارج از خودشان تماس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اثر گذشت زمان، سلوک‌های اجتماعی پیداکرده‌اند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عرف‌ها مختلفی سر و کار داریم، و هر جامعه‌ای سلوک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جامعه‌ای را درنظربگیرید که در آن جامعه محارم با یکدیگر ازدواج می‌کنند، ازدواج محارم در این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اگرچه عقلای جوامع دیگر چنین سیره‌ای ندارند، ولی این سیره را در این جامعه تأییدمی‌کنند؛ چرا که با زنی در این جامعه با برادرش ازدواج کرده، معامله‌ی متزوّجه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سلوک اجتماعی در جامعه‌ای باشد و بقیه‌ی اعراف، آن سلوک را در دایره‌ی آن عرف قبول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ازدواجی عند العقلاء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 سلوک مشترک بین همه‌ی انسان‌هاست و با خواهر خودشان ازدواج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فرض کنید مسلمانی با محرم خودش ازدواج کند، اینجا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المسلمین باطل است، اما عند المجوس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عند المسلمین باطل است، بلکه عند المجوس هم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عقلای مجوس هم سیره‌ی بین مسلمین را بین مسلمین تأییدمی‌کنند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چندشوهری</w:t>
      </w:r>
    </w:p>
    <w:p>
      <w:pPr>
        <w:pStyle w:val="BookText"/>
        <w:rPr/>
      </w:pPr>
      <w:r>
        <w:rPr>
          <w:rFonts w:ascii="IRNazanin" w:hAnsi="IRNazanin" w:eastAsia="IRNazanin"/>
          <w:color w:val="111111"/>
          <w:sz w:val="28"/>
          <w:sz w:val="28"/>
          <w:szCs w:val="28"/>
          <w:rtl w:val="true"/>
          <w:lang w:bidi="fa-IR"/>
        </w:rPr>
        <w:t>فرض کنید فقط یک جامعه وجود داشته‌باشد که در عرف آن جامعه زن می‌تواند چند شوهر داشته باشد، این ازدواج عقلائاً صحیح است، و سیره‌ی عقلا بر صحت این ازدواج است؛ چون جمیع عقلا این عقد را امضامی‌کنند و همه‌ی شوهرهای چنین زنی را متأهل می‌دانند اگرچه عرف‌های دیگر خودشان این کار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خمر</w:t>
      </w:r>
    </w:p>
    <w:p>
      <w:pPr>
        <w:pStyle w:val="BookText"/>
        <w:rPr/>
      </w:pPr>
      <w:r>
        <w:rPr>
          <w:rFonts w:ascii="IRNazanin" w:hAnsi="IRNazanin" w:eastAsia="IRNazanin"/>
          <w:color w:val="111111"/>
          <w:sz w:val="28"/>
          <w:sz w:val="28"/>
          <w:szCs w:val="28"/>
          <w:rtl w:val="true"/>
          <w:lang w:bidi="fa-IR"/>
        </w:rPr>
        <w:t>اینجاست که گاهی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مسلمانی خمر فروخت، این، عقد صحیح عند العقلا است، ولی عقد باطل عند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موارد اختلاف ما با اینهاست؛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عقد، عقلائی است، اما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عند المسلمین، بلکه عند العقلا هم باطل است؛ چون فرض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 مسلمین، بیع خمر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عقلای جوامع دیگر هم طبق همین سیره‌ی بین مسلمین با مسلمین معامله می‌کنند و درنتیجه اگر زید که مسلمان است خمر را به عمرو که مسلمان است بفروشد، عقلای جوامع دیگر اگر بخواهند این خمر را بخرند، این خمر را از زید می‌خرند نه از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را در نظر بگیرید که وقتی کسی می‌میرد، همه‌ی اموالش به همسرش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دیگر چه کار می‌کنند؟ از زوجه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ارثی، طبق سیره‌ی عقلاست، ولی معنایش این نیست که بین همه‌ی عقلا این سیره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میت را به همسرش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معنایش این است که این سیره را در جوامعی که وجود دارد تأییدمی‌کنند</w:t>
      </w:r>
      <w:r>
        <w:rPr>
          <w:rFonts w:eastAsia="IRNazanin" w:cs="IRNazanin"/>
          <w:color w:val="111111"/>
          <w:sz w:val="28"/>
          <w:szCs w:val="28"/>
          <w:rtl w:val="true"/>
          <w:lang w:bidi="fa-IR"/>
        </w:rPr>
        <w:t>.</w:t>
      </w:r>
      <w:bookmarkStart w:id="10" w:name="pg4679_36290"/>
    </w:p>
    <w:p>
      <w:pPr>
        <w:pStyle w:val="BookText"/>
        <w:rPr/>
      </w:pPr>
      <w:bookmarkEnd w:id="10"/>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زوجه</w:t>
      </w:r>
    </w:p>
    <w:p>
      <w:pPr>
        <w:pStyle w:val="BookText"/>
        <w:rPr/>
      </w:pPr>
      <w:r>
        <w:rPr>
          <w:rFonts w:ascii="IRNazanin" w:hAnsi="IRNazanin" w:eastAsia="IRNazanin"/>
          <w:color w:val="111111"/>
          <w:sz w:val="28"/>
          <w:sz w:val="28"/>
          <w:szCs w:val="28"/>
          <w:rtl w:val="true"/>
          <w:lang w:bidi="fa-IR"/>
        </w:rPr>
        <w:t>سیره‌ای را درنظربگیرید که زوجه جزء اموال شوهرش باشد به نحوی که بتواند عیالش را بفروشد، عقلا هم این سیره را تأییدمی‌کنند و با چنین زنی به عنوان مملوک شوهرش معامله می‌کنند، اگرچه خودشان این سیره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مؤیَّد من قِبل العقلاء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از غیر مسلمان</w:t>
      </w:r>
    </w:p>
    <w:p>
      <w:pPr>
        <w:pStyle w:val="BookText"/>
        <w:rPr/>
      </w:pPr>
      <w:r>
        <w:rPr>
          <w:rFonts w:ascii="IRNazanin" w:hAnsi="IRNazanin" w:eastAsia="IRNazanin"/>
          <w:color w:val="111111"/>
          <w:sz w:val="28"/>
          <w:sz w:val="28"/>
          <w:szCs w:val="28"/>
          <w:rtl w:val="true"/>
          <w:lang w:bidi="fa-IR"/>
        </w:rPr>
        <w:t>بعضی فقها سرقت از غیرمسلمان را سبب ملکیت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ملکیت، عرفیه است نه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عقلائیه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من اگر این لیوان را از یک غیرمسلمان بدزدم، عقلا من را مالک این لیوان می‌دانند و این لیوان را از من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سیره مؤیَّد من قبل العقلاست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عقلا در جوامع خودشان چنین سیره‌ای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مشهور، مصداقی است نه معنایی</w:t>
      </w:r>
    </w:p>
    <w:p>
      <w:pPr>
        <w:pStyle w:val="BookText"/>
        <w:rPr/>
      </w:pPr>
      <w:r>
        <w:rPr>
          <w:rFonts w:ascii="IRNazanin" w:hAnsi="IRNazanin" w:eastAsia="IRNazanin"/>
          <w:color w:val="111111"/>
          <w:sz w:val="28"/>
          <w:sz w:val="28"/>
          <w:szCs w:val="28"/>
          <w:rtl w:val="true"/>
          <w:lang w:bidi="fa-IR"/>
        </w:rPr>
        <w:t>پس اختلاف با مشهور داریم، ولی اختلاف‌مان مصداقی است، نه این که در معنا اختلاف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نزاع، اختلاف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اختلاف در تشخیص آن شبحی است که از دور می‌بینیم، نه این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1" w:name="__RefHeading___Toc697802_2035185390"/>
      <w:bookmarkStart w:id="12" w:name="_Toc4"/>
      <w:bookmarkEnd w:id="11"/>
      <w:r>
        <w:rPr>
          <w:rtl w:val="true"/>
        </w:rPr>
        <w:t>مبحث سادس</w:t>
      </w:r>
      <w:r>
        <w:rPr>
          <w:rtl w:val="true"/>
        </w:rPr>
        <w:t xml:space="preserve">: </w:t>
      </w:r>
      <w:r>
        <w:rPr>
          <w:rtl w:val="true"/>
        </w:rPr>
        <w:t xml:space="preserve">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جهت اولی</w:t>
      </w:r>
      <w:r>
        <w:rPr>
          <w:rtl w:val="true"/>
        </w:rPr>
        <w:t xml:space="preserve">: </w:t>
      </w:r>
      <w:r>
        <w:rPr>
          <w:rtl w:val="true"/>
        </w:rPr>
        <w:t xml:space="preserve">تعریف </w:t>
      </w:r>
      <w:r>
        <w:rPr>
          <w:rtl w:val="true"/>
        </w:rPr>
        <w:t xml:space="preserve">/ </w:t>
      </w:r>
      <w:r>
        <w:rPr>
          <w:rtl w:val="true"/>
        </w:rPr>
        <w:t>تعریف دوم</w:t>
      </w:r>
      <w:r>
        <w:rPr>
          <w:rtl w:val="true"/>
        </w:rPr>
        <w:t xml:space="preserve">) </w:t>
      </w:r>
      <w:r>
        <w:rPr/>
        <w:t>96/06/14</w:t>
      </w:r>
      <w:bookmarkEnd w:id="12"/>
    </w:p>
    <w:p>
      <w:pPr>
        <w:pStyle w:val="BookText"/>
        <w:rPr/>
      </w:pPr>
      <w:r>
        <w:rPr>
          <w:rFonts w:ascii="IRNazanin" w:hAnsi="IRNazanin" w:eastAsia="IRNazanin"/>
          <w:color w:val="111111"/>
          <w:sz w:val="28"/>
          <w:sz w:val="28"/>
          <w:szCs w:val="28"/>
          <w:rtl w:val="true"/>
          <w:lang w:bidi="fa-IR"/>
        </w:rPr>
        <w:t>اگر در برخی مثال‌های این بحث مناقشه کنید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فردی از عقلاست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عضو عقلاست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نحوه‌ی تکوّن قوه‌ی عاقله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خلاصه‌ی اختلاف مختار با مشهور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سیره‌ی عقلا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اجتماعی مشترک بین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نکته با مشهور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 بود که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 سیره‌ی عقلاست که همه‌ی انسان‌ها آن سیره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فقط این است که مقبول عند العقلا باشد، لازم نیست اکثریت عقلا هم آن سیره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زدیم به این که که اگر یک مجوسی با محارم خودش ازدواج کند، این عقد عند العقلا صحیح است با این که اکثر عقلا چنین عقدی را انجام نمی‌دهند، و نیز مثال زدیم به این که اگر مسلمانی بیع خمر کرد، چون در عرف مسلمین این بیع باطل است، این بیع خمر عند العقلا هم باطل است اگرچه خودشان این بیع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صحت و بطلان، عقلائی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نکته‌اش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عقلا واقع شده‌است، نه این که مورد عمل عقلا واقع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برخی مثال‌های این بحث مناقشه کنید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بعضی مثال‌ها مناقشه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بعضی مثال‌ها را بپذیرید، کافی است؛ آن مثالی را در نظر بگیرید که یک عرف یک سلوکی دارد و اعراف دیگر آن سلوک را تأییدمی‌کنند ولی مطابق آن عمل نمی‌کنند، این مثال، محل اختلاف ما با مشهور است؛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مثال هم منطبق می‌شود و چنین سلوکی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مورد تأیید اعراف دیگر است، ولی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مثال منطبق نمی‌شود و چنین سلوکی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مورد عمل اعراف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عرف‌های اجتماعی مورد قبول واقع نمی‌شود؛ مثلاً آن جایی که یک عرفی در عرف‌های دیگر، باعث تضییع حق دیگری بشود، آن عرف را تأییدنمی‌کنند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مال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عرف‌های دیگر این سرقت را مملِّک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مثالی را، نه مشهور سیره‌ی عقلا می‌دانند و نه ما؛ البته با این تفاوت که مشهور به این خاطر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عمل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ولی ما به این خاطر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فردی از عقلاست</w:t>
      </w:r>
    </w:p>
    <w:p>
      <w:pPr>
        <w:pStyle w:val="BookText"/>
        <w:rPr/>
      </w:pPr>
      <w:r>
        <w:rPr>
          <w:rFonts w:ascii="IRNazanin" w:hAnsi="IRNazanin" w:eastAsia="IRNazanin"/>
          <w:color w:val="111111"/>
          <w:sz w:val="28"/>
          <w:sz w:val="28"/>
          <w:szCs w:val="28"/>
          <w:rtl w:val="true"/>
          <w:lang w:bidi="fa-IR"/>
        </w:rPr>
        <w:t xml:space="preserve">نزد مشهورِ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انسان‌های عاقل است؛ یعنی هر عاقلی،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 به عقل عملی است، نه عاقل به عقل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اصطلاح،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مملِّک‌بودن حیازت، سیره‌ی عقلاست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 عاقلی این سلوک را دارد؛ یعنی هر انسان عاقلی، برای کسی که حیازت کرده، اعتبار ملکیت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سفیه،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انسان عاقلی که به عقل عملی‌اش عمل کند، او هم برای بیع سفیه اعتبار صحت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ما معتقد بودند که قوه‌ی عاقله دارای عصمت است و هیچ‌وقت دچار خطا نمی‌شود؛ چه قوه‌ی عاقله در عقل نظری، و چه قوه‌ی عاقله در عقل عملی، الا این که مغلوب قوه‌ای از قوای دیگر بشود غیر از قوه‌ی عقلیه؛ مثلاً مغلوب قوه‌ی شهویه یا غضبیه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خطای قوه‌ی عاقله، خطای قوه‌ی عاقله نیست، بلکه خطای قوه‌ی عاقله‌ی مغلوبه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حرف را در باب حرکت طبیعی و قسری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سنگ را رهامی‌کنید، فقط به طرف مرکز زمین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سنگ را بالا پرتاب کنیم، به سمت شرق و غرب نمی‌رود؟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سنگ، اقتضای حرکت به سمت مرکز زمین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آن را پرت می‌کنیم، بر خلاف مقتضایش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اثر آن پرت‌کردن از بین رفت، دوباره مطابق طبیعتش به سمت مرکز زمین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عاقله هم دقیقاً همینطور است؛ اقتضای طبیعتش این است که درست به نتیجه برسد، اما وقتی که فریب قوه‌ی شهویه را می‌خورد، به سمتی می‌رود که شهوت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قوه‌ی شهویه اثر خودش را از دست داد، دوباره سر عقل می‌آید و به واقع مطلب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قوه‌ی عاقله، از عصمت برخوردار است، مگر این که فریب قوه‌ی دیگری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اصولی‌ها یکی از موارد اختلاف‌شان با حکما این بود که قوه‌ی عاقله‌ی مغلوب‌نشده هم فریب می‌خورد و گاهی به خطا می‌رود؛ آیا علمای ما که در مسائل علمی با یکدیگر اختلاف دارند، در تمام موارد اختلاف، تبعیت از قوه‌ی شهویه یا غضبیه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عاقلی، اعتبار صحت یا ملکیت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مرادمان این نیست که هر انسانی بالفعل اعتبار صحت یا ملکیت می‌کند و هیچ‌کس در این امر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این است که انسانی که از قوه‌ی عاقله‌ی خودش تبعیت می‌کند و آن قوه‌ی عاقله‌اش هم به خطا نرفته‌باشد، چنین انسانی اعتبار صحت یا ملکیت می‌کند؛ اعم از این که طبق نظر حکما آن قوه‌اش چون مغلوبه شده به خطا رفته، یا این که طبق نظر اصولیین بدون مغلوب‌شدن هم به خطا رفته‌باشد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مرادمان این است که قوه‌ی عاقله‌ی هر انسانی، اگر خطانکند، چنین سلوکی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قبیح است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تک‌تک انسان‌های عاقل وقتی که از عقل‌شان پیروی کنند، آنها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عضو عقلاست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اصلاً چنین تعریفی از عقلا نداریم؛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اصلاً مفرد ندارد؛ مجموعه‌ی انسان‌هاست که در اثر زندگی اجتماعی، به یک سلوکی و به یک عملی می‌رسند که این سلوک و این عمل، نتیجه‌ی یک عقل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عقل‌تک‌تک اینها، بلکه بر اساس یک زندگی اجتماعی، به این سلوک‌های اجتماعی رسیده‌اند، از قبیل 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تک‌تک افراد انسان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گندم‌ها یک کیلوگرم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دانه، یک کیلوگرم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شبیه کیسه‌ی گندم است، نه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فردی، مثل زندگی گربه‌ها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مثل زندگی گوزن‌ها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مثل زندگی زنبورها و مورچه‌ها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مثل زنبورها و مورچه‌ها زندگی اجتماعی دارند؛ یعنی با یکدیگر تعاون دارند؛ هر کسی بخشی از کار را انجام می‌دهد که مجموعه‌ی این کارها، زندگی را 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کسی دخالتی داشته باشد، این زندگی اجتماعی، در طول تاریخ، خردی به انسان‌ها می‌دهد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سلوک، بهترین سلوک ممکن برای این اجتماع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 این مجموعه نیستم، عضوی از آن هستم؛ وزان من در این مجموعه، وزان دست است نسبت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آثار مجموعه است، نه آثار جزءها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به وجود آمدن این خرد، زندگی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خرد، خرد فردی است؛ یعنی هر فردی این خرد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منشأ آن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حاج‌آقا حسین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اختلاف، باعث اختلاف مصداقی و یا حتی تطبیق تعریف بر برخی مصادیق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مختار استاد با مشهور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انسان‌های عاقل، چنین ادراکاتی دارند که مثلاً حیازت را مملِّک می‌دانند، ولو انسانی که از بدو تولد در یک جزیره بزرگ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مجموعه‌ی انسان‌ها که زندگی اجتماعی را تجربه کرده‌اند، چنین ادراکاتی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مرادمان یک سلوک اجتماعی است که از ناحیه‌ی این مجموعه مورد قبول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توافق، توافق بین‌الأذهانی نیست، نتیجه‌ی عادیِ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نحوه‌ی تکوّن قوه‌ی عاقله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نظریه‌ی زبان‌شناسی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هیچ‌کسی اسم این جسم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به صورت اجتماعی کنار یکدیگر جمع می‌شوند، به صورت غیرارادی و قهری زبان در آنها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مورچه‌ها و زنبورها در همین قوه‌ی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فیلسوف‌ها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عاقله، قوه‌ای است که اعطاء الهی است؛ خداوند در انسان‌ها به ودیعه نهاده‌است و مثلاً هر کسی ولو در یک جزیره‌ای بزرگ شده‌باشد، می‌فهمد که ظلم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عاقله، حصیله‌ی زندگی اجتماعی است؛ یعنی اگر ما قوه‌ی عاقله داریم و اگر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قبیح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اجتماعی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بعضی تحقیقات، این قوه، از حدود دویست‌هزار سال قبل به وجود آمده‌است؛ قبل از آن زمان، انسان‌ها چنین ادراکاتی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زندگی مورچه‌ها به قوه‌ی عاقله منتهی نشده ولی زندگی ما منتهی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توضیحی دارد که نمی‌خواهم واردش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اینطور می‌فهمیم که حضرت آدم که اولین انسان بوده، هم زبان داشته و هم چنین قوه‌ای داشته‌است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نظر دین را کنارگذاشته‌ایم</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علم جدید، قوه‌ی عاقله، متولد از زندگی اجتماعی انسان‌هاست؛ یعنی اگر انسان‌ها در زندگی فردی‌شان باقی می‌ماندند، هیچ‌وقت این قوه را پیدانمی‌کردیم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 اساس آن چیزی است که در طبیعیات جدید پذیرفته‌شده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فی‌نفسه درست است یا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ما بیرون است؛ مثل مسائلی است که مستند می‌کنیم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دور خورشید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وقت از درست و غلط بودن این گزاره بحث نمی‌کنیم، این را به خاطر کشفیات علوم جدید مفروض قرارمی‌دهیم و بحث را ادامه می‌دهیم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که زمین دور خورشید می‌چرخد، اثری در بحث‌های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مباحث اصولی قرار است مبنای بحث‌های فقهی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سیره‌ی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در مباحث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مهم نیست،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 از سیره‌ی عقلا و از ظهور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مهم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ظهورات و سیره‌ی عقلا،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تفسیر شما، تأثیرگذار است؛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ازدواج مجوسی با محارم، علی القاعده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علی‌القاعده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تأثیر فقهی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بحث، ثمره‌ی فقهی در ابواب دیگر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ثمره‌ای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از این حقیقت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مبدأ این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هیچ ثمره‌ی علمی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جسم می‌داند،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ثمره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 فقهی‌اش است، نه اثر علمی‌اش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بحثی می‌کنیم که در فقه می‌خواهد اثربگذارد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هیچ اثری ندارد؛ شما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چیزی که تعریف کنید و تفسیرکنید، ما در فقه به آن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ملکیت این زوجه نزد ما عقلائی است، عند المشهور عقلائی نیست، ولی این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سلوکی را که مجموعه‌ی انسان‌ها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به دست می‌آورند، به این اعتبار عقلا هستند؛ یعنی انسان‌هایی که خرد جمعی دارند؛ یعنی انسان‌هایی که تجربه‌ی زندگی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فردی، عضوی از این مجموعه است، نه فردی از آن</w:t>
      </w:r>
      <w:r>
        <w:rPr>
          <w:rFonts w:eastAsia="IRNazanin" w:cs="IRNazanin"/>
          <w:color w:val="111111"/>
          <w:sz w:val="28"/>
          <w:szCs w:val="28"/>
          <w:rtl w:val="true"/>
          <w:lang w:bidi="fa-IR"/>
        </w:rPr>
        <w:t>.</w:t>
      </w:r>
      <w:bookmarkStart w:id="13" w:name="pg4679_36297"/>
    </w:p>
    <w:p>
      <w:pPr>
        <w:pStyle w:val="BookText"/>
        <w:rPr/>
      </w:pPr>
      <w:bookmarkEnd w:id="13"/>
      <w:r>
        <w:rPr>
          <w:rFonts w:ascii="IRNazanin" w:hAnsi="IRNazanin" w:eastAsia="IRNazanin"/>
          <w:color w:val="111111"/>
          <w:sz w:val="28"/>
          <w:sz w:val="28"/>
          <w:szCs w:val="28"/>
          <w:rtl w:val="true"/>
          <w:lang w:bidi="fa-IR"/>
        </w:rPr>
        <w:t>خلاصه‌ی اختلاف مختار با مشهور</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عقلا تأییدش کنند ولو خودشان عمل نکنند، و هر عاقلی عضو این مجموعه است، نه فردی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جهت اولی که تعریف سیره بود</w:t>
      </w:r>
      <w:r>
        <w:rPr>
          <w:rFonts w:eastAsia="IRNazanin" w:cs="IRNazanin"/>
          <w:color w:val="111111"/>
          <w:sz w:val="28"/>
          <w:szCs w:val="28"/>
          <w:rtl w:val="true"/>
          <w:lang w:bidi="fa-IR"/>
        </w:rPr>
        <w:t>.</w:t>
      </w:r>
    </w:p>
    <w:p>
      <w:pPr>
        <w:pStyle w:val="Heading2"/>
        <w:numPr>
          <w:ilvl w:val="1"/>
          <w:numId w:val="1"/>
        </w:numPr>
        <w:rPr/>
      </w:pPr>
      <w:bookmarkStart w:id="14" w:name="__RefHeading___Toc697804_2035185390"/>
      <w:bookmarkStart w:id="15" w:name="_Toc5"/>
      <w:bookmarkEnd w:id="14"/>
      <w:r>
        <w:rPr>
          <w:rtl w:val="true"/>
        </w:rPr>
        <w:t>مبحث سادس</w:t>
      </w:r>
      <w:r>
        <w:rPr>
          <w:rtl w:val="true"/>
        </w:rPr>
        <w:t xml:space="preserve">: </w:t>
      </w:r>
      <w:r>
        <w:rPr>
          <w:rtl w:val="true"/>
        </w:rPr>
        <w:t xml:space="preserve">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جهت ثالثه</w:t>
      </w:r>
      <w:r>
        <w:rPr>
          <w:rtl w:val="true"/>
        </w:rPr>
        <w:t xml:space="preserve">: </w:t>
      </w:r>
      <w:r>
        <w:rPr>
          <w:rtl w:val="true"/>
        </w:rPr>
        <w:t>معنای اعتبار سیره</w:t>
      </w:r>
      <w:r>
        <w:rPr>
          <w:rtl w:val="true"/>
        </w:rPr>
        <w:t xml:space="preserve">)  </w:t>
      </w:r>
      <w:r>
        <w:rPr/>
        <w:t>96/06/15</w:t>
      </w:r>
      <w:bookmarkEnd w:id="15"/>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سیره و ارتکاز و بناء عقلا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بناء عقلاء</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ارتکاز عقلاء</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رابطه‌ی سیره با ارتکاز</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دو تفاوت سیره با ارتکاز</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امضای شارع از سکوت مقابل ارتکاز</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مطلقاً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مانع انعقاد اطلاق می‌شود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سیره‌ی عقلاء با ارتکاز عقلا و بناء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اولی فارغ شدیم، به جهت ثانیه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بین سیره و ارتکاز و بناء عقلا</w:t>
      </w:r>
    </w:p>
    <w:p>
      <w:pPr>
        <w:pStyle w:val="BookText"/>
        <w:rPr/>
      </w:pPr>
      <w:r>
        <w:rPr>
          <w:rFonts w:ascii="IRNazanin" w:hAnsi="IRNazanin" w:eastAsia="IRNazanin"/>
          <w:color w:val="111111"/>
          <w:sz w:val="28"/>
          <w:sz w:val="28"/>
          <w:szCs w:val="28"/>
          <w:rtl w:val="true"/>
          <w:lang w:bidi="fa-IR"/>
        </w:rPr>
        <w:t>در لسان علمای ما، دو عنوان دیگر هم هست که اضافه می‌شود به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و ارتکاز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عقلاء</w:t>
      </w:r>
    </w:p>
    <w:p>
      <w:pPr>
        <w:pStyle w:val="BookText"/>
        <w:rPr/>
      </w:pPr>
      <w:r>
        <w:rPr>
          <w:rFonts w:ascii="IRNazanin" w:hAnsi="IRNazanin" w:eastAsia="IRNazanin"/>
          <w:color w:val="111111"/>
          <w:sz w:val="28"/>
          <w:sz w:val="28"/>
          <w:szCs w:val="28"/>
          <w:rtl w:val="true"/>
          <w:lang w:bidi="fa-IR"/>
        </w:rPr>
        <w:t xml:space="preserve">بعضی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سیره، یعنی بناءات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این ترادف، باید کار میدانی بشود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یک معناست یا خیر؟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ارتکاز من این است که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نیست؛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معنای عرفی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معنای اصطلاحی‌اش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معناکنیم،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به کار می‌بریم که التزامی در کار باشد؛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دارم فلان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اضافه‌شدن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معنای لغوی‌اش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التزامات عقلائیه است در مواردی که سیره و سلوک عملیه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را به هر عملی نمی‌گویند، به عملی می‌گویند که شما التزام بر تکرارش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سیره،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این که جوارحی باشد یا جوانحی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بناء،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حالت ذهنی و جوانحی است</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عقلا، بر ملکیت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بناء عقلاء، بر اعتبار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ارتکاز عقلاء</w:t>
      </w:r>
    </w:p>
    <w:p>
      <w:pPr>
        <w:pStyle w:val="BookText"/>
        <w:rPr/>
      </w:pPr>
      <w:r>
        <w:rPr>
          <w:rFonts w:ascii="IRNazanin" w:hAnsi="IRNazanin" w:eastAsia="IRNazanin"/>
          <w:color w:val="111111"/>
          <w:sz w:val="28"/>
          <w:sz w:val="28"/>
          <w:szCs w:val="28"/>
          <w:rtl w:val="true"/>
          <w:lang w:bidi="fa-IR"/>
        </w:rPr>
        <w:t xml:space="preserve">ارتکاز، یک امر ذهنی است؛ به باورها و تصدیقات مرکوزه در اذهان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حق‌التألیف، تارتاً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سیره‌ی عقلا، حق‌التألیف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عقلای عالم برای مؤلف، حق‌التألیف را اعتبارمی‌کنند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حق‌التألیف، ثابت است به بناء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ملتزم هستند که برای مؤلف، حق‌التألیف اعتبارکنند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حق‌التألیف، ثابت است به ارتکاز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تصدیق به وجود این حق برای مؤلف، تصدیقی است جاافتاده در اذهان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عملی، چیزی جز عمل نیست؛ در التزام عملی، دو 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یعنی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یعنی 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واقعاً وجود دارد، اما وجود اعتباری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با بناء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دارند؛ چون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بناء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اعم از بناء است؛ چون ممکن است عقلا ارتکازی داشته‌باشند که هنوز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ارتکاز در آنها ایجادنشده‌باشد مثل همان حق‌التألیف</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رابطه‌ی سیره با ارتکاز</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بشود که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درنظربگیریم، واضح است که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دارند؛ چون سیره، سلوک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عمل خارجی یا اعتبار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ارتکاز، التزام، حالت ذهنی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مورداً ارتکاز اعم است از سیره؛ یعنی گاهی ارتکاز هست اما سیره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اگر شرایط را برایشان توضیح بدهیم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ارتکاز آنها این است که این حق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که تا زمان ائمه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الحق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چنین سلوکی و اعتباری محقق نشده‌بود،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مرتکز در انسان‌های عاقل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ارتکاز، به لحاظ موردی، اعم است از سیره و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هزاران ساله این باورها و سلوک‌ها پیداشده و منتقل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هم ما با مشهور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داریم؛ اگر مشهور از ما بپذیرند که بیع خمر بین دو مسلمان باطل عند العقلاست و همینطور اگر در مصادیقِ اختلافیِ دیگر هم نظر ما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ما تعریف می‌کند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السلوک الاجتماعی المؤید من قِبل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ما با مشهور، فقط در مصداق است؛ اگر در مصادیق</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نشر نبوده، پس چطور ممکن است انسان‌های زمان شارع چنین ارتکازی داشته‌اند؟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مصداق کبرای دیگری است؛ و آن، احترام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عمل انسان، به قبل از زمان پیامبر اسلام برمی‌گردد و این احترام عمل ارتکازاً و بناءً و سیرتاً شکل گرفته‌بوده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حیازت، حق احیاء، تمام این حقوق، زیرمجموعه‌ی همین حق است؛ یعنی ما نسبت به نتیجه‌ی عمل‌مان حقی پیدامی‌کنیم طوری که دیگری حق انتفاع از عمل کسی را ندارد الا به اذن صاحب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تفاوت سیره با ارتکاز</w:t>
      </w:r>
    </w:p>
    <w:p>
      <w:pPr>
        <w:pStyle w:val="BookText"/>
        <w:rPr/>
      </w:pPr>
      <w:r>
        <w:rPr>
          <w:rFonts w:ascii="IRNazanin" w:hAnsi="IRNazanin" w:eastAsia="IRNazanin"/>
          <w:color w:val="111111"/>
          <w:sz w:val="28"/>
          <w:sz w:val="28"/>
          <w:szCs w:val="28"/>
          <w:rtl w:val="true"/>
          <w:lang w:bidi="fa-IR"/>
        </w:rPr>
        <w:t xml:space="preserve">شاید در آینده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برنگردیم، پس همینجا دو نکته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امضای شارع از سکوت مقابل ارتکاز</w:t>
      </w:r>
    </w:p>
    <w:p>
      <w:pPr>
        <w:pStyle w:val="BookText"/>
        <w:rPr/>
      </w:pPr>
      <w:r>
        <w:rPr>
          <w:rFonts w:ascii="IRNazanin" w:hAnsi="IRNazanin" w:eastAsia="IRNazanin"/>
          <w:color w:val="111111"/>
          <w:sz w:val="28"/>
          <w:sz w:val="28"/>
          <w:szCs w:val="28"/>
          <w:rtl w:val="true"/>
          <w:lang w:bidi="fa-IR"/>
        </w:rPr>
        <w:t xml:space="preserve">نکته‌ی اولی که علما به آن توجه کرده‌اند، این است که اگر شارع در مقابل یک ارتکازی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محترم‌بودن عمل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آیا از این سکوت می‌توانیم استفاده کنیم که شارع این ارتکاز را امضا‌کرده‌است؟</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مطلقاً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مشهور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مقابل 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ظهوری در امضای امر ارتکازی ندارد،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در مقابل هر سلوک عملی که سکوت کند، سکوتش ظهور در امضا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شارع درباره‌ی ملکیت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ظهورش در این است که این ملکیت را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مقابل ارتکاز سکوت کند، سکوتش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مرحوم آقای صدر تفصیل فرموده‌اند؛ اگر ارتکازی باشد که مصادیق عدیده داشته باشد اما یک مصداقش در عصر شارع تجسد پیداکند، شارع اگر در مقابل آن مصداق سکوت کرد، این سکوت ظهور دارد در امضای کل آن ارتکازی که این سیره هم مصداقش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تفصیل مرحوم آقای صدر سیره اگر ناشی بشود از یک ارتکاز اعم و شارع در مقابل سیره سکوت کند، شارع کل ارتکاز را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حق‌التألیف درواقع صغرای احترام عمل انسان است، یکی از مصادیق احترام عمل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مصداق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شارع نشر نبوده، ولی صید بوده؛ در مقابل شارع حیازت می‌شده و شارع سکوت می‌کرده، استفاده می‌شود که نه تنها این سیره را امضاکرده، بلکه ارتکاز منشأ این سیره را امضا کرده،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مرحوم آقای صدر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سکوت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است، سکوت در مقابل ارتکاز هم امضاء است به شرطی که ارتکاز، یکی از مصادیقش در عصر شارع تجسد خارجی پیداکرده‌باشد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وارد نقد هر دو مطلب خواهم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سکوت در مقابل سیره امضاء است؟ و آیا سکوت در مقابل مصداقی از یک ارتکاز، امضای آن ارتکاز است؟</w:t>
      </w:r>
    </w:p>
    <w:p>
      <w:p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مانع انعقاد اطلاق می‌شود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دومی که برای ارتکاز و سیره گفته شده و اثر دومی که برای ارتکاز گفته شده،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ارتکازی شکل بگیرد و ما یک ظهور اطلاقی بر خلافش داشته باشیم، از ابتدا مانع انعقاد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اذهان ما اهم را بر مهم ترجیح می‌دهیم؛ اگر تزاحم بشود بین نجات گوسفند و مرغ، گوسفند را از آب می‌گیریم نه مرغ؛ چون مالیت گوسفند بیشتر است و تنها جهت‌شان همین اهمیت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مرکوزی است</w:t>
      </w:r>
      <w:r>
        <w:rPr>
          <w:rFonts w:eastAsia="IRNazanin" w:cs="IRNazanin"/>
          <w:color w:val="111111"/>
          <w:sz w:val="28"/>
          <w:szCs w:val="28"/>
          <w:rtl w:val="true"/>
          <w:lang w:bidi="fa-IR"/>
        </w:rPr>
        <w:t>.</w:t>
      </w:r>
      <w:bookmarkStart w:id="16" w:name="pg4679_36301"/>
    </w:p>
    <w:p>
      <w:pPr>
        <w:pStyle w:val="BookText"/>
        <w:rPr/>
      </w:pPr>
      <w:bookmarkEnd w:id="16"/>
      <w:r>
        <w:rPr>
          <w:rFonts w:ascii="IRNazanin" w:hAnsi="IRNazanin" w:eastAsia="IRNazanin"/>
          <w:color w:val="111111"/>
          <w:sz w:val="28"/>
          <w:sz w:val="28"/>
          <w:szCs w:val="28"/>
          <w:rtl w:val="true"/>
          <w:lang w:bidi="fa-IR"/>
        </w:rPr>
        <w:t>مثلاً فرض کنید پدری به بچه‌اش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زندگی‌ات اگر می‌خواهی رستگار بشوی، هیچ‌وقت دروغ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دزدی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پول‌هایش را کجا مخفی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بچه هم می‌فهمد که باید دروغ بگوید تا دزد را از پول‌های پدرش دورکند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می‌فهمد که اینجا نباید از نصیحت پدرش تبعیت کند؟ چون ارتکاز اهمیت مال، مانع انعقاد اطلاق آن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اینجا تزاحم شده، اگر راست بگوید پول‌های پدرش غارت می‌شود، اگر دروغ بگوید نصیحت پدرش را زیر پا نهاده، در این تزاحم، این ارتکاز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انعقاد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استظهارات ما، توجه به این نکته بسیار مهم است، وگرنه دست‌مان از بسیاری از اطلاقات کوتاه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غیبت در امر ازدواج یا غیبت برای نجات جان کسی، تخصیص نیست؛ آن ادله اینجا را اصلاً نمی‌گیرد؛ ارتکاز تقدیم اهم، اصلاً مانع انعقاد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ارتکاز، چنین نقشی دارد؛ که مانع انعقاد بسیاری از اطلاقات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سلوک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التزام قلبی به این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مرکوز و مترسّخ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مصداقاً مباین هستند، اما مورداً ارتکاز اعم از سیره و بناء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جهت ثانیه، إن‌شاءالله جلسه‌ی آینده واردمی‌شویم در جهت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سیره‌ی عقلا</w:t>
      </w:r>
      <w:r>
        <w:rPr>
          <w:rFonts w:eastAsia="IRNazanin" w:cs="IRNazanin"/>
          <w:color w:val="111111"/>
          <w:sz w:val="28"/>
          <w:szCs w:val="28"/>
          <w:rtl w:val="true"/>
          <w:lang w:bidi="fa-IR"/>
        </w:rPr>
        <w:t>.</w:t>
      </w:r>
    </w:p>
    <w:p>
      <w:pPr>
        <w:pStyle w:val="Heading2"/>
        <w:numPr>
          <w:ilvl w:val="1"/>
          <w:numId w:val="1"/>
        </w:numPr>
        <w:rPr/>
      </w:pPr>
      <w:bookmarkStart w:id="17" w:name="__RefHeading___Toc697806_2035185390"/>
      <w:bookmarkStart w:id="18" w:name="_Toc6"/>
      <w:bookmarkEnd w:id="17"/>
      <w:r>
        <w:rPr>
          <w:rtl w:val="true"/>
        </w:rPr>
        <w:t>مبحث سادس</w:t>
      </w:r>
      <w:r>
        <w:rPr>
          <w:rtl w:val="true"/>
        </w:rPr>
        <w:t xml:space="preserve">: </w:t>
      </w:r>
      <w:r>
        <w:rPr>
          <w:rtl w:val="true"/>
        </w:rPr>
        <w:t xml:space="preserve">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جهت ثالثه</w:t>
      </w:r>
      <w:r>
        <w:rPr>
          <w:rtl w:val="true"/>
        </w:rPr>
        <w:t xml:space="preserve">: </w:t>
      </w:r>
      <w:r>
        <w:rPr>
          <w:rtl w:val="true"/>
        </w:rPr>
        <w:t>معنای اعتبار سیره</w:t>
      </w:r>
      <w:r>
        <w:rPr>
          <w:rtl w:val="true"/>
        </w:rPr>
        <w:t xml:space="preserve">)  </w:t>
      </w:r>
      <w:r>
        <w:rPr/>
        <w:t>96/06/19</w:t>
      </w:r>
      <w:bookmarkEnd w:id="18"/>
    </w:p>
    <w:p>
      <w:pPr>
        <w:pStyle w:val="BookText"/>
        <w:rPr/>
      </w:pPr>
      <w:r>
        <w:rPr>
          <w:rFonts w:ascii="IRNazanin" w:hAnsi="IRNazanin" w:eastAsia="IRNazanin"/>
          <w:color w:val="111111"/>
          <w:sz w:val="28"/>
          <w:sz w:val="28"/>
          <w:szCs w:val="28"/>
          <w:rtl w:val="true"/>
          <w:lang w:bidi="fa-IR"/>
        </w:rPr>
        <w:t>جهت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سیره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سیره‌ی عقلا، هیچ‌یک از معانی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معنای عرفی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سیره‌ی عقلا، حجت عرفی نیست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معنای منطقی</w:t>
      </w:r>
      <w:r>
        <w:rPr>
          <w:rFonts w:eastAsia="IRNazanin" w:cs="IRNazanin"/>
          <w:color w:val="111111"/>
          <w:sz w:val="28"/>
          <w:szCs w:val="28"/>
          <w:lang w:bidi="fa-IR"/>
        </w:rPr>
        <w:t>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معنای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معنای اصولی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اماره و اصل عملی</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بیان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 و منجِّز</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اعتبار سیره‌ی عقلاست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معنای حجیت و اعتبار سیره‌ی عقلا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تحت الید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جزءالحجه‌ی عرفی است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مباحث پیش رو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اعتبار سیره</w:t>
      </w:r>
    </w:p>
    <w:p>
      <w:pPr>
        <w:pStyle w:val="BookText"/>
        <w:rPr/>
      </w:pPr>
      <w:r>
        <w:rPr>
          <w:rFonts w:ascii="IRNazanin" w:hAnsi="IRNazanin" w:eastAsia="IRNazanin"/>
          <w:color w:val="111111"/>
          <w:sz w:val="28"/>
          <w:sz w:val="28"/>
          <w:szCs w:val="28"/>
          <w:rtl w:val="true"/>
          <w:lang w:bidi="fa-IR"/>
        </w:rPr>
        <w:t xml:space="preserve">در بین علمای ما، چه در مباحث علم اصول و چه در مسائل علم فقه، بسیار متداول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سیره‌ی عقلا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حجت است للسیره، خبر واحد حجت است للسیره، تلف تحت الید موجب ضمان است عند العقلاء یا للسیره، یا عمل انسان محترم است للسیره، یا عقد لازم است للسیره،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مغبون هم للسیره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سیره‌ی عقلا، برای اثبات بسیاری از مسائل اصولی یا فقهی مورد استناد قرارمی‌گیرد و معتبر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اعتبار و حجیت چیست؟ ابتدا باید معانی حجت را بررسی کنیم، سپس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سیره‌ی معتبره هم حجت است؟ یا به معنای دیگری است؟</w:t>
      </w:r>
    </w:p>
    <w:p>
      <w:pPr>
        <w:pStyle w:val="BookText"/>
        <w:rPr/>
      </w:pPr>
      <w:r>
        <w:rPr>
          <w:rFonts w:ascii="IRNazanin" w:hAnsi="IRNazanin" w:eastAsia="IRNazanin"/>
          <w:color w:val="111111"/>
          <w:sz w:val="28"/>
          <w:sz w:val="28"/>
          <w:szCs w:val="28"/>
          <w:rtl w:val="true"/>
          <w:lang w:bidi="fa-IR"/>
        </w:rPr>
        <w:t xml:space="preserve">سیره‌ی عقلا، هیچ‌یک از معانی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منطقی، و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عرفی</w:t>
      </w:r>
    </w:p>
    <w:p>
      <w:pPr>
        <w:pStyle w:val="BookText"/>
        <w:rPr/>
      </w:pPr>
      <w:r>
        <w:rPr>
          <w:rFonts w:ascii="IRNazanin" w:hAnsi="IRNazanin" w:eastAsia="IRNazanin"/>
          <w:color w:val="111111"/>
          <w:sz w:val="28"/>
          <w:sz w:val="28"/>
          <w:szCs w:val="28"/>
          <w:rtl w:val="true"/>
          <w:lang w:bidi="fa-IR"/>
        </w:rPr>
        <w:t xml:space="preserve">معنای عرفیِ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به قول طبیب یا به قول اهل خبره احتجاج می‌کنند، پس قول اهل خبره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عقلا، حجت عرفی 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به معنای عرفی نیست؛ یعنی در معنای عرفیه‌ی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یا اصولی نمی‌تواند به سیره تمسک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حجت است، للسیره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است عند العقلاء؛ دلیل‌مان هم سیره‌ی عقلاست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دلیل عین مدعاست، و ثانیاً حجیت عند العقلاء به درد ما نمی‌خورد؛ ما دنبال حجتی هستیم که بتوانیم روز قیامت پاسخگو باشیم </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الشارع حجت است؛ چون عند العقلاء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دلیلْ ربطی به مدعا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منطقی</w:t>
      </w:r>
    </w:p>
    <w:p>
      <w:pPr>
        <w:pStyle w:val="BookText"/>
        <w:rPr/>
      </w:pPr>
      <w:r>
        <w:rPr>
          <w:rFonts w:ascii="IRNazanin" w:hAnsi="IRNazanin" w:eastAsia="IRNazanin"/>
          <w:color w:val="111111"/>
          <w:sz w:val="28"/>
          <w:sz w:val="28"/>
          <w:szCs w:val="28"/>
          <w:rtl w:val="true"/>
          <w:lang w:bidi="fa-IR"/>
        </w:rPr>
        <w:t xml:space="preserve">معنای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w:t>
      </w:r>
    </w:p>
    <w:p>
      <w:pPr>
        <w:pStyle w:val="BookText"/>
        <w:rPr/>
      </w:pPr>
      <w:r>
        <w:rPr>
          <w:rFonts w:ascii="IRNazanin" w:hAnsi="IRNazanin" w:eastAsia="IRNazanin"/>
          <w:color w:val="111111"/>
          <w:sz w:val="28"/>
          <w:sz w:val="28"/>
          <w:szCs w:val="28"/>
          <w:rtl w:val="true"/>
          <w:lang w:bidi="fa-IR"/>
        </w:rPr>
        <w:t>معنای منطقی حجت، قیاس است؛ یعنی مجموعه‌ی صغری و 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سیره‌ی عقلا قیاس نیست؛ مجموعه‌ی دو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یک سلوک عملی است، ربطی به قیاس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اصولی‌ها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اصولی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اصولی‌ها این اصطلاح را به عهده‌ی منطق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سیره‌ی عقلا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می‌شود برای استنباط حکم اصولی یا فقهی، حجتِ به این معنا هم نیست؛ از حدوسط بین اکبر و اصغر، نمی‌توانیم پل بزنیم به یک مسأله‌ی اصولی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قیاسی نمی‌توانید درست کنید که حدوسطش سیره‌ی عقلا باشد؛ چون حدوسط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بسیط یا مرکب ناقص است، ولی سیره‌ی عقلا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گزاره و مرکب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حجج با نتیجه، تطبیقی نیست، توسیطی است؛ یعنی واسطه می‌شود برای اثبات حکم اصولی یا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حدوسط با نتیجه، توسیطی نیست، تطبیقی است؛ یعنی نتیجه منطبق بر حدوسط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اصولی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اصولی را به دو بیان می‌توانیم تبیین کنیم </w:t>
      </w:r>
      <w:r>
        <w:rPr>
          <w:rStyle w:val="FootnoteAnchor"/>
          <w:rtl w:val="true"/>
        </w:rPr>
        <w:footnoteReference w:id="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اماره و اصل عملی</w:t>
      </w:r>
    </w:p>
    <w:p>
      <w:pPr>
        <w:pStyle w:val="BookText"/>
        <w:rPr/>
      </w:pPr>
      <w:r>
        <w:rPr>
          <w:rFonts w:ascii="IRNazanin" w:hAnsi="IRNazanin" w:eastAsia="IRNazanin"/>
          <w:color w:val="111111"/>
          <w:sz w:val="28"/>
          <w:sz w:val="28"/>
          <w:szCs w:val="28"/>
          <w:rtl w:val="true"/>
          <w:lang w:bidi="fa-IR"/>
        </w:rPr>
        <w:t>حجج در اصول، عبارت است از قطع، اماره یا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از این سه، اطلاق حجت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نه اصل عملی است، نه اماره است، نه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هیچ‌یک از این سه معنا، به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سیره‌ی عقلا، از حجج اصولی نیست؛ یعنی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حجج در علم اصول، سیره‌ی‌ عقلاست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 و منجِّز</w:t>
      </w:r>
    </w:p>
    <w:p>
      <w:pPr>
        <w:pStyle w:val="BookText"/>
        <w:rPr/>
      </w:pPr>
      <w:r>
        <w:rPr>
          <w:rFonts w:ascii="IRNazanin" w:hAnsi="IRNazanin" w:eastAsia="IRNazanin"/>
          <w:color w:val="111111"/>
          <w:sz w:val="28"/>
          <w:sz w:val="28"/>
          <w:szCs w:val="28"/>
          <w:rtl w:val="true"/>
          <w:lang w:bidi="fa-IR"/>
        </w:rPr>
        <w:t xml:space="preserve">معنای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معذِّر و منجِّز است؛ حجت اصولی،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و درواقع چنین تکلیفی وجود داشت، آن حجتْ منجِّز است و آن تکلیفْ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درحالی‌که تکلیف فعلی وجود داشت، آن حجتْ معذِّر است و آن تکلیفْ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است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منجِّز و معذِّر نمی‌شود؛ چون سیره‌ی عقلا، به تکلیف فعلی، وجوداً یا عدماً تعلق نمی‌گیرد؛ مثلاً اگر ثقه‌ای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حجت تعلق گرفته به 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حجت تعلق گرفته به عدم تکلیف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سیره‌ی عقلا، نه به وجود تکلیف فعلی تعلق می‌گیرد و نه به عدم آن؛ هیچ وقت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العقلاء، شرب این مایع، حرمت فعلیه دارد، یا حرمت فعلیه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اصولی، که به معنای منجِّز و معذِّر است، فقط به تکلیف فعلی یا عدم آن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ثقه‌ای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این مایع،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به تکلیف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ثقه‌ای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حجت به تکلیف تعلق نگرفته،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گفته‌ایم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مدلول التزامیِ یک کلام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مدلول التزامیِ این خبر،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مایع، بر شما حرمت فعلیه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مدالیل مطابقی و التزامی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اصولی باید دائماً به یک امری تعلق بگیرد که آن امر بتواند به تکلیف فعلی، به مدلول مطابقی یا به مدلول التزامی‌اش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اصولی، تکلیف فعلی را منجَّز می‌کند اگر به وجودش تعلق بگیرد، و معذَّر می‌کند اگر به عدمش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اعتبار سیره‌ی عقلاست</w:t>
      </w:r>
    </w:p>
    <w:p>
      <w:pPr>
        <w:pStyle w:val="BookText"/>
        <w:rPr/>
      </w:pPr>
      <w:r>
        <w:rPr>
          <w:rFonts w:ascii="IRNazanin" w:hAnsi="IRNazanin" w:eastAsia="IRNazanin"/>
          <w:color w:val="111111"/>
          <w:sz w:val="28"/>
          <w:sz w:val="28"/>
          <w:szCs w:val="28"/>
          <w:rtl w:val="true"/>
          <w:lang w:bidi="fa-IR"/>
        </w:rPr>
        <w:t>بنابراین سیره‌ی عقلاء، نه حجت به معنای عرفی است، نه حجت به معنای منطقی است، و نه حجت به معنای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تسامحی است؛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و اعتبار سیره‌ی عقلا</w:t>
      </w:r>
    </w:p>
    <w:p>
      <w:pPr>
        <w:pStyle w:val="BookText"/>
        <w:rPr/>
      </w:pPr>
      <w:r>
        <w:rPr>
          <w:rFonts w:ascii="IRNazanin" w:hAnsi="IRNazanin" w:eastAsia="IRNazanin"/>
          <w:color w:val="111111"/>
          <w:sz w:val="28"/>
          <w:sz w:val="28"/>
          <w:szCs w:val="28"/>
          <w:rtl w:val="true"/>
          <w:lang w:bidi="fa-IR"/>
        </w:rPr>
        <w:t>حال که مقصود از حجیت سیره‌ی عقلا، اعتبار آن است،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استدلالات به آن استدلال می‌کنند، مراد چیست؟</w:t>
      </w:r>
    </w:p>
    <w:p>
      <w:pPr>
        <w:pStyle w:val="BookText"/>
        <w:rPr/>
      </w:pPr>
      <w:r>
        <w:rPr>
          <w:rFonts w:ascii="IRNazanin" w:hAnsi="IRNazanin" w:eastAsia="IRNazanin"/>
          <w:color w:val="111111"/>
          <w:sz w:val="28"/>
          <w:sz w:val="28"/>
          <w:szCs w:val="28"/>
          <w:rtl w:val="true"/>
          <w:lang w:bidi="fa-IR"/>
        </w:rPr>
        <w:t xml:space="preserve">شارع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موقف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سلبی،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سیره‌ی عقلا بر این است که خبر واحد حجت است؛ یعنی منجِّر و معذِّر است و به خبر واحد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شارع، یکی از این سه موقف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دایره‌ی مولویت خودش، این سلوک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سلوک را نفی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دایره‌ی مولویت خودم، عمل به خبر واحد را قبول نمی‌کنم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نه قبول می‌کند و نه ردمی‌کند؛ بیانی ندارد، و اگر هم بیانی دارد اعتبارش ثابت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موقف اول و دوم، بودن سیره و نبودنش، کالحجر فی جنب الانسان است؛ خود این سیره هیچ اثری ندارد، مهم بیان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سوم که سکوت می‌کند، اینجاست که اصولیین و فقها از این سکوت استفاده می‌کنند که شارع مقدس، سیره‌ی عقلا را در دایره‌ی مولویت خودش پذیرفته‌است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p>
    <w:p>
      <w:pPr>
        <w:pStyle w:val="BookText"/>
        <w:rPr/>
      </w:pPr>
      <w:r>
        <w:rPr>
          <w:rFonts w:ascii="IRNazanin" w:hAnsi="IRNazanin" w:eastAsia="IRNazanin"/>
          <w:color w:val="111111"/>
          <w:sz w:val="28"/>
          <w:sz w:val="28"/>
          <w:szCs w:val="28"/>
          <w:rtl w:val="true"/>
          <w:lang w:bidi="fa-IR"/>
        </w:rPr>
        <w:t>خبر واحد در دایره‌ی بین انسان‌ها حجت است، یعنی منجِّز و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سکوت کرد، عقلا، درست است که در رابطه‌ی بین انسان با خداوند ساکتند، اما در رابطه‌ی عبد و مولای عرفی، ساکت نیستند و حکم به قبول این سیره سلوک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عقلایی بین عبد و مولای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گذاشته‌اند و به این نتیجه رسیده‌اند که این سلوک و این سیره را خداوند در رابطه‌ی بین خودش و عبید و مکلفین قبول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خداوند این سلوک را قبول می‌کند، آن وقت است که 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رابطه‌ی بین انسان با خداوند، حجیت معنا پیدامی‌کند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استفاده کردیم که خداوند خبر واحد را در رابطه‌ی بین انسان با خداوند می‌پذیرد، در روز قیامت اگر خداوند کسی را که به خبر واحد عمل کرده مجازات کند، عقلاً قبیح است، و صدور قبیح از خداوند عالم،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حجیت خبر واحد در دایره‌ی‌ تکالیف شرعی، به این معناست که منجِّز است اگر به تکلیف تعلق بگیرد، و معذِّر است اگر به عدم تکلیف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تحت الید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سیره‌ی عقلا، تلف تحت الید، سبب ضمان است؛ یعنی اگر مالی، ملک زید باشد و تحت ید عدوانی تلف بشود، عقلا ید را ضامن می‌دانند، پس عقلائاً ضامن است، آیا شرعاً هم ضامن است؟ فقها از سیره‌ی عقلا و سکوت شارع مقابل این سیره، استفاده‌ی ضمان شرعی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تحت ید، شبهه‌ی حکمیه است، چرا این مثال اصولی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طریق استنباط نیست، خودش حکم شرعی است، پس مسأله‌ی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اصولی، حجیت در شبهات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هر حکمی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موضوعیه، و چه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پیدامی‌شود؛ چون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از سبب ضمان نیست؛ کسی سنگی به دست عمرو می‌دهد و به او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خیلی آدم بدی است؛ شیشه‌ی خانه‌ی زید را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اگر ترغیب عمرو نبود، شیشه‌ی زید شکسته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شخص مرغِّب نزد عقلا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بر عدم ضمان، و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داریم، نتیجه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ترغیب، سبب ضمان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قیامت اگر ثابت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اتلاف سبب ضمان است، ترغیب هم سبب ضمان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مرغِّب هم ضامن هم بوده و نرفته پول بدهد، ولی خداوند او را عقاب نمی‌کند که چرا نرفته خسارت زید را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دلیل‌شان سیره‌ی عقلا و سکوت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جزءالحجه‌ی عرفی است</w:t>
      </w:r>
    </w:p>
    <w:p>
      <w:pPr>
        <w:pStyle w:val="BookText"/>
        <w:rPr/>
      </w:pPr>
      <w:r>
        <w:rPr>
          <w:rFonts w:ascii="IRNazanin" w:hAnsi="IRNazanin" w:eastAsia="IRNazanin"/>
          <w:color w:val="111111"/>
          <w:sz w:val="28"/>
          <w:sz w:val="28"/>
          <w:szCs w:val="28"/>
          <w:rtl w:val="true"/>
          <w:lang w:bidi="fa-IR"/>
        </w:rPr>
        <w:t xml:space="preserve">پس اعتبار سیره، به این معنی است که وقتی عقلا سلوکی را دارند و شارع در قبال آن سلوک،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برگزیده‌است، از مجموع این سیره و سکوت شارع، رضایت شارع نسبت به این سیره را احرازمی‌کنیم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معذِّر است و چی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ما در نحوه‌ی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ظهور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 معذِّر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ندارد ولی ما قطع پیدامی‌کنیم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منجزشان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سیره، از اسباب تکوینی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بحث إن‌شاءالله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حجت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اعتبار فقط همین قدر است که وقتی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می‌خورد، ما از این مجموعه، یک حکم شرعی استفاده می‌کنیم، چه حکم شرعی اصولی که حجیت است، و چه حکم شرعی فقهی، چه حکمیه و چه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ما یُحتجّ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یحتاج به، اعم از حجت اصولی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یحتج به، مجموع سیره و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جزء حجت است، جزءالحجه‌ی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خورشید در هر ثانیه این مقدار است، چرا علمای فیزیک این را گفته‌اند؟ به فلان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حجت اصولی معنی ندارد، در این مثال و در بحث سیره‌ی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 جزءالحجت است، جزءالحجه‌ی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اصلاً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و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مثال‌ی زیادی دارد؛ مثلاً ضمانی داریم که تنجّزآور نیست؛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نسبت به غیرمسلمان ضامن می‌شود، اما این ضمان تنجّز برنمی‌دارد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شما از یک غیرمسلمان پتو بخرید، ذمه‌ی شما به ثمن آن پتو مشغول است، اما ضمانی است که هیچ‌وقت تنجز نمی‌آورد؛ اگر دادی، آدم بااخلاقی هستی، اگر ندادی، متدین بی‌اخلاقی هستی، ولی روز قیامت به شما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پول آن فروشنده‌ی یهودی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ضمانی است که تنجّزآور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را در آینده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پیش رو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علم اصول می‌خواهیم این استفاده را توضیح بدهیم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تا شارع سکوت می‌کند، فقها حجیت را استفاده می‌کنند؟ و دایره‌اش کجاست؟ و تمام بحث اصولی ما اینجاست که در مسأله‌ی اصولی، کجا می‌توانیم از این سکوت و این سیره استفاده کنیم؟ إن‌شاءالله خواهیم گفت که این سیره، دایره‌ی وسیعی دارد</w:t>
      </w:r>
      <w:r>
        <w:rPr>
          <w:rFonts w:eastAsia="IRNazanin" w:cs="IRNazanin"/>
          <w:color w:val="111111"/>
          <w:sz w:val="28"/>
          <w:szCs w:val="28"/>
          <w:rtl w:val="true"/>
          <w:lang w:bidi="fa-IR"/>
        </w:rPr>
        <w:t>.</w:t>
      </w:r>
      <w:bookmarkStart w:id="19" w:name="pg4679_36309"/>
    </w:p>
    <w:p>
      <w:pPr>
        <w:pStyle w:val="BookText"/>
        <w:rPr/>
      </w:pPr>
      <w:bookmarkEnd w:id="19"/>
      <w:r>
        <w:rPr>
          <w:rFonts w:ascii="IRNazanin" w:hAnsi="IRNazanin" w:eastAsia="IRNazanin"/>
          <w:color w:val="111111"/>
          <w:sz w:val="28"/>
          <w:sz w:val="28"/>
          <w:szCs w:val="28"/>
          <w:rtl w:val="true"/>
          <w:lang w:bidi="fa-IR"/>
        </w:rPr>
        <w:t>مسأله‌ی اصولی، فقط یک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عدم حجیت در دایره‌ی 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دایره‌ی شبهات موضوعیه، بحث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اصولی، به مناسبت وارد یک بحث دیگری هم شده‌است؛ که فقیه کجا می‌تواند از این سکوت و سیره استفاده کند؟</w:t>
      </w:r>
    </w:p>
    <w:p>
      <w:pPr>
        <w:pStyle w:val="Heading2"/>
        <w:numPr>
          <w:ilvl w:val="1"/>
          <w:numId w:val="1"/>
        </w:numPr>
        <w:rPr/>
      </w:pPr>
      <w:bookmarkStart w:id="20" w:name="__RefHeading___Toc697808_2035185390"/>
      <w:bookmarkStart w:id="21" w:name="_Toc7"/>
      <w:bookmarkEnd w:id="20"/>
      <w:r>
        <w:rPr>
          <w:rtl w:val="true"/>
        </w:rPr>
        <w:t>مبحث سادس</w:t>
      </w:r>
      <w:r>
        <w:rPr>
          <w:rtl w:val="true"/>
        </w:rPr>
        <w:t xml:space="preserve">: </w:t>
      </w:r>
      <w:r>
        <w:rPr>
          <w:rtl w:val="true"/>
        </w:rPr>
        <w:t xml:space="preserve">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جهت رابعه</w:t>
      </w:r>
      <w:r>
        <w:rPr>
          <w:rtl w:val="true"/>
        </w:rPr>
        <w:t xml:space="preserve">: </w:t>
      </w:r>
      <w:r>
        <w:rPr>
          <w:rtl w:val="true"/>
        </w:rPr>
        <w:t>اعتبار سیره</w:t>
      </w:r>
      <w:r>
        <w:rPr>
          <w:rtl w:val="true"/>
        </w:rPr>
        <w:t xml:space="preserve">)  </w:t>
      </w:r>
      <w:r>
        <w:rPr/>
        <w:t>96/06/20</w:t>
      </w:r>
      <w:bookmarkEnd w:id="21"/>
    </w:p>
    <w:p>
      <w:pPr>
        <w:pStyle w:val="BookText"/>
        <w:rPr/>
      </w:pP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سیره حجت اصولی است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این سیره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توضیح فعلیت تکلیف</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توضیح تنجّز تکلیف</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سکوت عقلا نسبت به تکالیف الهی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معنای حجیت این سیره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دیگر برای حجیت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متصف به حجیت نمی‌شود؛ چه به معنای عرفی، چه به معنای منطقی، و چه به معنای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تسامحی است؛ به این معناست که وقتی سیره کنار سکوت شارع قراربگیرد، از این مجموعه امضای شارع فهمیده می‌شود، به این اعتبار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سیره</w:t>
      </w:r>
    </w:p>
    <w:p>
      <w:pPr>
        <w:pStyle w:val="BookText"/>
        <w:rPr/>
      </w:pPr>
      <w:r>
        <w:rPr>
          <w:rFonts w:ascii="IRNazanin" w:hAnsi="IRNazanin" w:eastAsia="IRNazanin"/>
          <w:color w:val="111111"/>
          <w:sz w:val="28"/>
          <w:sz w:val="28"/>
          <w:szCs w:val="28"/>
          <w:rtl w:val="true"/>
          <w:lang w:bidi="fa-IR"/>
        </w:rPr>
        <w:t>بحث امروز ما، در جهت رابعه است فی اعتبار 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معنایی که گفتیم، آیا سیره‌ی عقلا معتبر است؟ آیا می‌توانیم از کنار هم گذاشتن یک سیره و یک سکوت، امضای شارع را استفاده کنیم؟ یا نمی‌توانیم؟ در این جهت، از دو مقام بحث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اول، بحث ما در جایی است که مصبّ سیره، حجیتِ به معنای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 العقلاء، خبر واحد حجت است، عند العقلاء خبرین متعارضین حجت نیست، عند العقلاء قیاس حجت نیست، عند العقلاء قول اهل لغت حجت است، مصبّ سیره در تمام این امثله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ثانی، بحث ما در جایی است که مصبّ سیره، غیر حجیت است؛ ضمان، ولایت، سلطنت، احترام عمل، حق، یا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 حیازت مملِّک است، عند العقلاء پدر و جد ولایت دارند بر صغیر، عند العقلا ورّاث ولایت دارند بر میت، عند العقلا انسان سلطنت دارد بر اموال و نفس خودش، عند العقلا اتلاف سبب ضمان است، عند العقلا غرور از اسباب ضمان است، عند العقلا تکلیف از مُکرَه ساقط است، عند العقلا تکلیف از عاجز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سیره در تمام این امثله، اموری است غیر از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سیره حجت اصولی است</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مقدمتاً سه نکته را عرض می‌کنم، بعد وارد بحث از حجیت سیره در مقام اول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این سیره</w:t>
      </w:r>
    </w:p>
    <w:p>
      <w:pPr>
        <w:pStyle w:val="BookText"/>
        <w:rPr/>
      </w:pPr>
      <w:r>
        <w:rPr>
          <w:rFonts w:ascii="IRNazanin" w:hAnsi="IRNazanin" w:eastAsia="IRNazanin"/>
          <w:color w:val="111111"/>
          <w:sz w:val="28"/>
          <w:sz w:val="28"/>
          <w:szCs w:val="28"/>
          <w:rtl w:val="true"/>
          <w:lang w:bidi="fa-IR"/>
        </w:rPr>
        <w:t>نکته‌ی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سیره‌ای که مصبّش حجت اصولی است، چیست؟</w:t>
      </w:r>
    </w:p>
    <w:p>
      <w:pPr>
        <w:pStyle w:val="BookText"/>
        <w:rPr/>
      </w:pPr>
      <w:r>
        <w:rPr>
          <w:rFonts w:ascii="IRNazanin" w:hAnsi="IRNazanin" w:eastAsia="IRNazanin"/>
          <w:color w:val="111111"/>
          <w:sz w:val="28"/>
          <w:sz w:val="28"/>
          <w:szCs w:val="28"/>
          <w:rtl w:val="true"/>
          <w:lang w:bidi="fa-IR"/>
        </w:rPr>
        <w:t>توضیح فعلیت تکلیف</w:t>
      </w:r>
    </w:p>
    <w:p>
      <w:pPr>
        <w:pStyle w:val="BookText"/>
        <w:rPr/>
      </w:pPr>
      <w:r>
        <w:rPr>
          <w:rFonts w:ascii="IRNazanin" w:hAnsi="IRNazanin" w:eastAsia="IRNazanin"/>
          <w:color w:val="111111"/>
          <w:sz w:val="28"/>
          <w:sz w:val="28"/>
          <w:szCs w:val="28"/>
          <w:rtl w:val="true"/>
          <w:lang w:bidi="fa-IR"/>
        </w:rPr>
        <w:t>تکلیف،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غیرفعلی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تکلیف، به تحقق موضوعش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عند العقلا خیانت در امانت ممنوع است، رعایت قانون واجب است، سرقت حرام است، وفاء به عهد واجب است، وفاء به شروط ضمنیه واجب است، تمام اینها تکالیف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عقلائیه، دقیقاً مثل تکالیف شرعیه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فعلیت، تکالیف عقلائیه، دائرمدار فعلیت و تحقق موضوعش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امانتی نزد من نیست، اما اگر امانتی نزد من محقق شد، بر من رد این امانت عند المطالبه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فعلیت تکالیف عقلائیه، مثل فعلیت تکالیف شرعیه، دائرمدار تحقق موضوعش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تنجّز تکلیف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غیرمنجز؛ تکلیف فعلی منجَّز، آن تکلیف فعلی‌ای است که مخالفت با آن موجب استحقاق عقوبت است، و تکلیف فعلی غیرمنجَّز، آن تکلیف فعلی‌ای است که مخالفت با آن موجب استحقاق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استحقاق عقوبت، یعنی استحقاق عقوبت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تکلیف فعلی داشته باشم و آن تکلیف فعلیْ منجِّز نداشته باشد، تکلیف فعلی غیرمنجَّز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تکلیف فعلی داشته باشم و منجِّز داشته باشد مثلاً ثقه‌ای بگوید این تکلیف هست، این تکلیف فعلی بر من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ثقه‌ای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ملک غیر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به شما اجازه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ملک غیر بود یا مالک اجازه نداده‌بود، در این صورت این تصرف شما عندالعقلاء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فعلی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شما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عقلا نسبت به تکالیف الهی</w:t>
      </w:r>
    </w:p>
    <w:p>
      <w:pPr>
        <w:pStyle w:val="BookText"/>
        <w:rPr/>
      </w:pPr>
      <w:r>
        <w:rPr>
          <w:rFonts w:ascii="IRNazanin" w:hAnsi="IRNazanin" w:eastAsia="IRNazanin"/>
          <w:color w:val="111111"/>
          <w:sz w:val="28"/>
          <w:sz w:val="28"/>
          <w:szCs w:val="28"/>
          <w:rtl w:val="true"/>
          <w:lang w:bidi="fa-IR"/>
        </w:rPr>
        <w:t xml:space="preserve">عقلا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موقفی ندارند؛ خبر ثقه اگر به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عقلا هیچ حرفی ندارند؛ اگر ثقه‌ای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اگر با این تکلیف مخالفت کنم و آن را شرب کنم، عقلا نسبت به استحقاق عقوبت من، قضاوتی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ربا در بین عقلا اصلاً حرام نیست؛ چون انسان سلطنت بر اموال خودش دارد، پس ربا عند العقلاء هیچ منعی ندارد، خصوصاً ربای 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ضرری که در قیامت به انسان می‌رسد، ضرر معتنابهی است، آیا این باعث نمی‌شود که در مخالفت با تکالیف شرعی عقلا موقفی 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آن ضرر، مربوط به عقل است نه عقلا، دفع ضرر هم فطری است نه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این سیره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اول که مصبّ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معنی است که اگر عقلا تکلیفی داشته باشند و آن تکلیف به فعلیت رسیده باشد، اگر این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تکلیفْ منجَّز می‌شود یعنی در مخالفتش عند العقلا استحقاق عقوبت هست،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تکلیفْ معذَّر می‌شود یعنی در مخالفتش عند العقلاء استحقاق عقوبت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عمده‌ی بحث، از حجیت اموری است که در شبهات حکمیه می‌آید؛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 حجت و اماره است، اما هیچ‌وقت نمی‌توانیم از این قاعده در اصول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درد اصولی می‌خورد، آن حججی است که می‌شود در استنباط احکام از آنها استفاده کرد مثل خبر واحد، ظهور، قول اهل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حجیت سیره‌ای که مصبّش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شارع آن سیره را امضاکرده‌است و درنتیجه تکلیفی که به وسیله‌ی چنین حجتی اثبات شده، تکلیف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رابطه‌ی بین عقلا، 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رابطه‌ی بین عقلا با خداوند، شارع سکوت کرده‌است و موقفی نسبت به عمل به خبر واحد نگرفته‌است، از مجموعه‌ی این سیره بین عقلا از یک طرف، و سکوت شارع نسبت به این سیره از طرف دیگر، برداشت می‌کنیم که شارع این سیره را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مرادمان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دیگر برای حجیت</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بین عرف و عقلا حتی در لسان علما، به دو معنای دیگر هم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معنا، عبارت است از حجیت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نزد عقلا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این است که به آن عمل می‌کنند، یا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نزد عقلا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مرادشان این است که عقلا به قطع‌شان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درس‌ها کدام استاد درسش از بقیه بهتر است؟ یا از کدام مغازه پارچه بخرم؟ عقلا در پاسخ به این سؤال‌ها به قول اهل خبره عمل می‌کنند، یعنی ترتیب اثر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ربطی به منجزیت و معذریت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مثال‌هایی داریم که چیزی منجِّز و معذِّر نیست ولی عقلا به آن عمل می‌کنند؛ مثالِ بسیار واضحش که ما هم پذیرفته‌ایم،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همه‌ی انسان‌ها به اطمینان عمل می‌کنند،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منجِّز است نه معذِّر است؛ لذا اگر کسی با تکلیف عقلایی مخالفت کرد به این دلیل که اطمینان به عدم تکلیف داشت،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اطمینان عمل می‌کنند، اما در عین حال گفته‌ایم منجز و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ذهن علما بوده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اشکال کرده‌ایم که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به معنای عمل‌کردن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عمل‌کردن ربطی به بحث ما و حجیت اصولی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p>
    <w:p>
      <w:pPr>
        <w:pStyle w:val="BookText"/>
        <w:rPr/>
      </w:pPr>
      <w:r>
        <w:rPr>
          <w:rFonts w:ascii="IRNazanin" w:hAnsi="IRNazanin" w:eastAsia="IRNazanin"/>
          <w:color w:val="111111"/>
          <w:sz w:val="28"/>
          <w:sz w:val="28"/>
          <w:szCs w:val="28"/>
          <w:rtl w:val="true"/>
          <w:lang w:bidi="fa-IR"/>
        </w:rPr>
        <w:t xml:space="preserve">معنای دومی که عند العقلا برای حجت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عقلا کثیراً مّا به شیئی احتجاج می‌کنند؛ مثلاً به قول علما احتجاج می‌کنند؛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جسمی، از مولکول تشکیل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علمای فیزیک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هم قبول می‌کند؛ حجت ما در این مثال، یعنی آنچه به آن احتجاج می‌کنیم، قول علمای فیزیک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 هم محل بحث ما نیست؛ تنجز و تعذر عقلایی، در آن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مثلاً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خبره، عند العقلاء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کدام معنا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معنای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قول اهل خبره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و 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به درد ما بخورد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نکته‌ی دوم را فردا عرض می‌کنم</w:t>
      </w:r>
      <w:r>
        <w:rPr>
          <w:rFonts w:eastAsia="IRNazanin" w:cs="IRNazanin"/>
          <w:color w:val="111111"/>
          <w:sz w:val="28"/>
          <w:szCs w:val="28"/>
          <w:rtl w:val="true"/>
          <w:lang w:bidi="fa-IR"/>
        </w:rPr>
        <w:t>.</w:t>
      </w:r>
      <w:bookmarkStart w:id="22" w:name="pg4679_36314"/>
    </w:p>
    <w:p>
      <w:pPr>
        <w:pStyle w:val="Heading2"/>
        <w:numPr>
          <w:ilvl w:val="1"/>
          <w:numId w:val="1"/>
        </w:numPr>
        <w:rPr/>
      </w:pPr>
      <w:bookmarkStart w:id="23" w:name="__RefHeading___Toc697810_2035185390"/>
      <w:bookmarkStart w:id="24" w:name="_Toc8"/>
      <w:bookmarkEnd w:id="22"/>
      <w:bookmarkEnd w:id="23"/>
      <w:r>
        <w:rPr>
          <w:rtl w:val="true"/>
        </w:rPr>
        <w:t xml:space="preserve">سیره </w:t>
      </w:r>
      <w:r>
        <w:rPr>
          <w:rtl w:val="true"/>
        </w:rPr>
        <w:t>(</w:t>
      </w:r>
      <w:r>
        <w:rPr>
          <w:rtl w:val="true"/>
        </w:rPr>
        <w:t xml:space="preserve">سیره عقلاء </w:t>
      </w:r>
      <w:r>
        <w:rPr>
          <w:rtl w:val="true"/>
        </w:rPr>
        <w:t xml:space="preserve">/ </w:t>
      </w:r>
      <w:r>
        <w:rPr>
          <w:rtl w:val="true"/>
        </w:rPr>
        <w:t>جهت رابعه</w:t>
      </w:r>
      <w:r>
        <w:rPr>
          <w:rtl w:val="true"/>
        </w:rPr>
        <w:t xml:space="preserve">: </w:t>
      </w:r>
      <w:r>
        <w:rPr>
          <w:rtl w:val="true"/>
        </w:rPr>
        <w:t xml:space="preserve">اعتبار سیره عقلا </w:t>
      </w:r>
      <w:r>
        <w:rPr>
          <w:rtl w:val="true"/>
        </w:rPr>
        <w:t xml:space="preserve">/ </w:t>
      </w:r>
      <w:r>
        <w:rPr>
          <w:rtl w:val="true"/>
        </w:rPr>
        <w:t xml:space="preserve">مقام اول </w:t>
      </w:r>
      <w:r>
        <w:rPr>
          <w:rtl w:val="true"/>
        </w:rPr>
        <w:t xml:space="preserve">/ </w:t>
      </w:r>
      <w:r>
        <w:rPr>
          <w:rtl w:val="true"/>
        </w:rPr>
        <w:t xml:space="preserve">مقدمه </w:t>
      </w:r>
      <w:r>
        <w:rPr>
          <w:rtl w:val="true"/>
        </w:rPr>
        <w:t xml:space="preserve">/ </w:t>
      </w:r>
      <w:r>
        <w:rPr>
          <w:rtl w:val="true"/>
        </w:rPr>
        <w:t>نکته سوم</w:t>
      </w:r>
      <w:r>
        <w:rPr>
          <w:rtl w:val="true"/>
        </w:rPr>
        <w:t xml:space="preserve">: </w:t>
      </w:r>
      <w:r>
        <w:rPr>
          <w:rtl w:val="true"/>
        </w:rPr>
        <w:t>معنای نسبیت حجیت</w:t>
      </w:r>
      <w:r>
        <w:rPr>
          <w:rtl w:val="true"/>
        </w:rPr>
        <w:t xml:space="preserve">)  </w:t>
      </w:r>
      <w:r>
        <w:rPr/>
        <w:t>96/06/21</w:t>
      </w:r>
      <w:bookmarkEnd w:id="24"/>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سیره نسبت به شارع</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تحریر محل نزاع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توضیح امور حقیقی، واقعی، و وهمی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نسبیت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مصبّ سیره، یا حجیت است، غیر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مقام اول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مصب سیره،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خبر ثقه تعلق بگیرد به یک تکلیب فعلی عقلایی، آن تکلیف منجز می‌شود، و اگر تعلق بگیرد به عدم تکلیف فعلی عقلایی، آن تکلیف معذَّر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مقدمه‌ی این مقام، بعد از مرور معنای اعتبار سیره، یک نکته گفتیم؛ که در کلمات علما، این حجیت، به دو معنای دیگر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مایحتج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عند العقلا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عقلا به قطع‌شان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خبره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می‌توانیم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اهل خبره استدلال کنیم ولو هیچ ربطی به مسأله‌ی تعذیر و تنجیز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نکته‌ی بعدی را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سیره نسبت به شارع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کثیراً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شارع مقدس نسبت می‌دهیم و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عند الشارع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عند الشارع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عقلا نسبت می‌دهیم و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عند العقلا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نسبت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در اینجا یک شبهه‌ای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امور نسبی را می‌توانیم نسبت بدهیم و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نزد زید خوشمزه است، و همین غذا نزد عمرو بدمزه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مثلاً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دیوار، نزد زید سفید است، اما نزد عمرو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 امر نسبی نیست،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نسبت به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توضیح امور حقیقی، واقعی، و وهمی</w:t>
      </w:r>
    </w:p>
    <w:p>
      <w:pPr>
        <w:pStyle w:val="BookText"/>
        <w:rPr/>
      </w:pPr>
      <w:r>
        <w:rPr>
          <w:rFonts w:ascii="IRNazanin" w:hAnsi="IRNazanin" w:eastAsia="IRNazanin"/>
          <w:color w:val="111111"/>
          <w:sz w:val="28"/>
          <w:sz w:val="28"/>
          <w:szCs w:val="28"/>
          <w:rtl w:val="true"/>
          <w:lang w:bidi="fa-IR"/>
        </w:rPr>
        <w:t>در پرانتز، اقسام امور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وجود دارد مثل انسان و زید</w:t>
      </w:r>
    </w:p>
    <w:p>
      <w:pPr>
        <w:pStyle w:val="BookText"/>
        <w:rPr/>
      </w:pPr>
      <w:r>
        <w:rPr>
          <w:rFonts w:ascii="IRNazanin" w:hAnsi="IRNazanin" w:eastAsia="IRNazanin"/>
          <w:color w:val="111111"/>
          <w:sz w:val="28"/>
          <w:sz w:val="28"/>
          <w:szCs w:val="28"/>
          <w:rtl w:val="true"/>
          <w:lang w:bidi="fa-IR"/>
        </w:rPr>
        <w:t>امور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یا واقعیت دارد ولی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باری‌تعالی، یا وجود شریک‌الباری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نه وجود دارد نه واقعیت دارد، مثل مزه‌ی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واقعی،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هیچ اعتباری در واقعیت یا عدم واقعیت این امور نقشی ندارد؛ مثل استحاله‌ی تناقض، مثل استحاله‌ی تضاد، مثل ضرورت معلول عند وجود علته، یا مثل مالیت یک قطعه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واقعیت دارد ولی در طول اعتبار، مثل مالیت یک قطعه اسکناس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درازکردن جلوی کسی،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امر واقعی است، اما واقعی اعتباری است؛ اگر اجازه داد، واقعاً اهانت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پادرازکردن مثل مالیت اسکناس است؛ واقعی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کتاب زید بدون رضایتش، واقعاً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اذن بدهد، واقعاً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واقعی اعتباری است؛ اما در طول اعتبار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منجزیت و معذریت، اینطور نیست که مثل زید یک موجود باشد، بلکه یک خصوصیتی در پاره‌ای از تکالیف است که اگر کسی با تکلیفی که آن خصوصیت را دارد مخالفت کند، استحقاق عقوبت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حجیت، یعنی استحقاق عقوبت و عدم استحقاق عقوبت، و استحقاق عقوبت هم یعنی عدم قبح عقوبت، و عدم قبح عقوبت از امور واقعی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واقعی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جا شارع مقدس اذن بدهد، واقعاً حجیت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دایره‌ی تکالیف مولوی من، به خبر واحد می‌توانید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این اذن را بدهد، خبر واحد واقعاً منجِّز می‌شود، اما واقعی اعتباری است؛ واقعاً منجِّز است، اما به اعتبار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اعتبار است؛ یعنی در طول قبول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حجیت عند الشارع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باشد،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چون حجیت قطع، واقعی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آن حجیتی معنی دارد که واقعی اعتباری باشد؛ یعنی 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پیداکرده‌باشد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در طول اعتبار شارع واقعیت پیداکرده‌باشد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الشارع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طول اعتبار عقلا واقعیت پیداکرده‌باشد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العقلاء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حجیت، در طول اعتبار شارع واقعیت پیداکرده‌است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حجت نسبت به شارع یا عند الشارع، یعنی واقعیِ اعتباریِ در طول اعتبار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نسبت به عقلاء یا عند العقلاء، یعنی واقعیِ اعتباریِ در طول اعتبار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نیست، اما حکم نسبی را دارد؛ مثل مالیت اسکناس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در نزد عقلا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حجیت خبر واحد، واقعیت دارد، اما در طول اعتبار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تنجّز و تعذر تکالیف عقلایی، در طول اعتبار عقلاست؛ چون اذن داده‌اند که عمل کنند به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طریق این سیره، از حجیت عند العقلا، حجیت عند الشارع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که مصبّ سیره در مقام اول،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می‌خواهیم کشف کنیم، حجیت عند الشارع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از سیره‌ای که مصبّش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یعنی می‌توانیم از اذن‌دادن و قبول‌داشتن عقلا، نتیجه بگیریم اذن‌دادن و قبول‌داشتن شارع را؛ یعنی شارع قبول کرده که من در دایره‌ی مولویت او، به خبر ثقه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مشهور که حجیت قطع را واقعی واقعی می‌دانند، غلط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عند الشارع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عند العقلا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حجیتش واقعی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قطعه طلا، در بین مردم ایران مالیت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واقعی اعتباری است، یک قولی هم هست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قول که حجیت اطمینان واقعی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اطمینان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ما بدون توجه به این ارتکازات، کاربردهایشان دقیق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ذهن علما را بازخوانی می‌کنیم، علما به این اصطلاحات تصریح نکرده‌اند؛ در جایی که مرحوم آخوند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قابل جعل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مرحوم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که حجیت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احتمالی که منجِّز تکلیف است، آیا حجت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منجِّز است،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احتمال، بر اساس اصطلاح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معذریت و منجزیت، آیا عقلی است یا عقلائی؟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بدون قرینه بیاوریم، مرادمان منجزیت و معذریت عقلی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معروفی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آنجا یک نزاعی داریم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بحث، طبق این مبنا حل می‌شود؛ اگر در حجیت ظن در انسداد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معنایش این است که حجیتش واقعیِ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معنایش این است که واقعی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نمی‌شود چیزی که واقعی واقعی است، همان چیزی باشد که واقعی اعتباری است</w:t>
      </w:r>
      <w:r>
        <w:rPr>
          <w:rFonts w:eastAsia="IRNazanin" w:cs="IRNazanin"/>
          <w:color w:val="111111"/>
          <w:sz w:val="28"/>
          <w:szCs w:val="28"/>
          <w:rtl w:val="true"/>
          <w:lang w:bidi="fa-IR"/>
        </w:rPr>
        <w:t>.</w:t>
      </w:r>
      <w:bookmarkStart w:id="25" w:name="pg4679_36318"/>
    </w:p>
    <w:p>
      <w:pPr>
        <w:pStyle w:val="BookText"/>
        <w:rPr/>
      </w:pPr>
      <w:bookmarkEnd w:id="25"/>
      <w:r>
        <w:rPr>
          <w:rFonts w:ascii="IRNazanin" w:hAnsi="IRNazanin" w:eastAsia="IRNazanin"/>
          <w:color w:val="111111"/>
          <w:sz w:val="28"/>
          <w:sz w:val="28"/>
          <w:szCs w:val="28"/>
          <w:rtl w:val="true"/>
          <w:lang w:bidi="fa-IR"/>
        </w:rPr>
        <w:t>عقلا، برای تنجّز تکالیف‌شان راه‌هایی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بحث ما در این است که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مقدس، همان روش را در دایره‌ی تکالیف خودش امضا کرده یا نه؟ شارع نسبت به تکالیف عقلائیه ساکت است، عقلا هم نسبت به تکالیف شرعیه ساکتند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زحمتی که می‌خواهیم بکشیم، این است که می‌خواهیم از یک حجت عقلائیه پل بزنیم به یک حجیت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 إن‌شاءالله فردا</w:t>
      </w:r>
      <w:r>
        <w:rPr>
          <w:rFonts w:eastAsia="IRNazanin" w:cs="IRNazanin"/>
          <w:color w:val="111111"/>
          <w:sz w:val="28"/>
          <w:szCs w:val="28"/>
          <w:rtl w:val="true"/>
          <w:lang w:bidi="fa-IR"/>
        </w:rPr>
        <w:t>.</w:t>
      </w:r>
    </w:p>
    <w:p>
      <w:pPr>
        <w:pStyle w:val="Heading2"/>
        <w:numPr>
          <w:ilvl w:val="1"/>
          <w:numId w:val="1"/>
        </w:numPr>
        <w:rPr/>
      </w:pPr>
      <w:bookmarkStart w:id="26" w:name="__RefHeading___Toc697812_2035185390"/>
      <w:bookmarkStart w:id="27" w:name="_Toc9"/>
      <w:bookmarkEnd w:id="26"/>
      <w:r>
        <w:rPr>
          <w:rtl w:val="true"/>
        </w:rPr>
        <w:t xml:space="preserve">سیره </w:t>
      </w:r>
      <w:r>
        <w:rPr>
          <w:rtl w:val="true"/>
        </w:rPr>
        <w:t>(</w:t>
      </w:r>
      <w:r>
        <w:rPr>
          <w:rtl w:val="true"/>
        </w:rPr>
        <w:t xml:space="preserve">سیره عقلاء </w:t>
      </w:r>
      <w:r>
        <w:rPr>
          <w:rtl w:val="true"/>
        </w:rPr>
        <w:t xml:space="preserve">/ </w:t>
      </w:r>
      <w:r>
        <w:rPr>
          <w:rtl w:val="true"/>
        </w:rPr>
        <w:t>جهت رابعه</w:t>
      </w:r>
      <w:r>
        <w:rPr>
          <w:rtl w:val="true"/>
        </w:rPr>
        <w:t xml:space="preserve">: </w:t>
      </w:r>
      <w:r>
        <w:rPr>
          <w:rtl w:val="true"/>
        </w:rPr>
        <w:t xml:space="preserve">اعتبار سیره عقلا </w:t>
      </w:r>
      <w:r>
        <w:rPr>
          <w:rtl w:val="true"/>
        </w:rPr>
        <w:t xml:space="preserve">/ </w:t>
      </w:r>
      <w:r>
        <w:rPr>
          <w:rtl w:val="true"/>
        </w:rPr>
        <w:t xml:space="preserve">مقام اول </w:t>
      </w:r>
      <w:r>
        <w:rPr>
          <w:rtl w:val="true"/>
        </w:rPr>
        <w:t xml:space="preserve">/ </w:t>
      </w:r>
      <w:r>
        <w:rPr>
          <w:rtl w:val="true"/>
        </w:rPr>
        <w:t xml:space="preserve">مقدمه </w:t>
      </w:r>
      <w:r>
        <w:rPr>
          <w:rtl w:val="true"/>
        </w:rPr>
        <w:t xml:space="preserve">/ </w:t>
      </w:r>
      <w:r>
        <w:rPr>
          <w:rtl w:val="true"/>
        </w:rPr>
        <w:t>نکته‌ی چهارم</w:t>
      </w:r>
      <w:r>
        <w:rPr>
          <w:rtl w:val="true"/>
        </w:rPr>
        <w:t xml:space="preserve">: </w:t>
      </w:r>
      <w:r>
        <w:rPr>
          <w:rtl w:val="true"/>
        </w:rPr>
        <w:t>منجِّزیت یا معذِّریت</w:t>
      </w:r>
      <w:r>
        <w:rPr>
          <w:rtl w:val="true"/>
        </w:rPr>
        <w:t xml:space="preserve">) </w:t>
      </w:r>
      <w:r>
        <w:rPr/>
        <w:t>96/06/22</w:t>
      </w:r>
      <w:bookmarkEnd w:id="27"/>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مراد از تکلیف</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مراحل تکلیف</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تنجّز تکلیف</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تکلیف، محتاج منجِّز است مطلقاً</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تنجّز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منجِّز است</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تکالیف، محتاج منجِّز نیست مطلقاً</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معنای اعتبار یک سیره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یا معذِّریت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سیره‌ی عقلا،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مقدمتاً نکاتی را عرض می‌کردیم، امروز نکته‌ی اخیر را عرض می‌کنیم و از جلسه‌ی بعد وارد بررسی حجیت این سیره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تکلیف</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تکلیف، لزوم است؛ چه وجوب و 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اعم است از شرعی و غیرشرعی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عرفی، عقلائی، قانونی، و تکلیف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مولایی به خادم خودش امرمی‌کند که برود نان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تکلیف عقلی نداریم؟ بر فرض اثبات حسن و قبح عقلی آیا عقل تکلیف به اجتناب از ظلم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تکلیف ندارد؛ چیزی اعتبار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که تکلیف جعل می‌کند، یا عقلاست، یا عرف است، یا شرع است، یا قانون است، یا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تکلیف</w:t>
      </w:r>
    </w:p>
    <w:p>
      <w:pPr>
        <w:pStyle w:val="BookText"/>
        <w:rPr/>
      </w:pPr>
      <w:r>
        <w:rPr>
          <w:rFonts w:ascii="IRNazanin" w:hAnsi="IRNazanin" w:eastAsia="IRNazanin"/>
          <w:color w:val="111111"/>
          <w:sz w:val="28"/>
          <w:sz w:val="28"/>
          <w:szCs w:val="28"/>
          <w:rtl w:val="true"/>
          <w:lang w:bidi="fa-IR"/>
        </w:rPr>
        <w:t>تکلیف،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فعلیت، و 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جعل، در طول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متأخرین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این مرحله، جاعل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فعلیت، متقوّم به تحقق موضوع در خارج است؛ اگر موضوع در عالم خارج محقق شد، تکلیف فعلی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مرحله‌ی تنجّز، عبارت است از این که اگر مکلف با این تکلیف مخالفت کند، عقلاً مستحق عقوبت است؛ یعنی عقلاً عقوبتش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اگر به مرحله‌ی سوم رسید، حتماً دو مرحله‌ی قبل را پشت سر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این مرحله، منجِّز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تنجّز تکلیف</w:t>
      </w:r>
    </w:p>
    <w:p>
      <w:pPr>
        <w:pStyle w:val="BookText"/>
        <w:rPr/>
      </w:pPr>
      <w:r>
        <w:rPr>
          <w:rFonts w:ascii="IRNazanin" w:hAnsi="IRNazanin" w:eastAsia="IRNazanin"/>
          <w:color w:val="111111"/>
          <w:sz w:val="28"/>
          <w:sz w:val="28"/>
          <w:szCs w:val="28"/>
          <w:rtl w:val="true"/>
          <w:lang w:bidi="fa-IR"/>
        </w:rPr>
        <w:t>تکلیف فعلی، چگونه منجّز می‌شود؟</w:t>
      </w:r>
    </w:p>
    <w:p>
      <w:pPr>
        <w:pStyle w:val="BookText"/>
        <w:rPr/>
      </w:pP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تکلیف، محتاج منجِّز است مطلقاً</w:t>
      </w:r>
    </w:p>
    <w:p>
      <w:pPr>
        <w:pStyle w:val="BookText"/>
        <w:rPr/>
      </w:pPr>
      <w:r>
        <w:rPr>
          <w:rFonts w:ascii="IRNazanin" w:hAnsi="IRNazanin" w:eastAsia="IRNazanin"/>
          <w:color w:val="111111"/>
          <w:sz w:val="28"/>
          <w:sz w:val="28"/>
          <w:szCs w:val="28"/>
          <w:rtl w:val="true"/>
          <w:lang w:bidi="fa-IR"/>
        </w:rPr>
        <w:t>قائلین به برائت عقلیه، قائلند که اصل، بر عدم تکلیف است الا این که منجِّزی یک تکلیفی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معذِّریت لازم نیست، کافی است شارع برای چیزی که به تکلیف تعلق گرفته، جعل حجیت نکرده‌باشد؛ تکلیفی که منجِّز به آن تعلق نگرفته‌باشد،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فقط یک منجِّز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آن قطع است؛ قطع اگر به یک تکلیف فعلی تعلق بگیرد، منجَّزمی‌شود؛ یعنی در مخالفت با تکلیف فعلی مقطوع، استحقاق عقوبت هست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قطع، مولا می‌تواند طرق دیگر را از طریق اعتبار حجیت، حجت قراربدهد، چنین حجیتی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طرق دیگر را از چه طریقی می‌توانیم کشف کنیم؟ از طریق تعلق تنها منجِّز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فعلی فقط در دو حالت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آن تعلق بگیرد، یا قطعی به آن تعلق بگیرد؛ یعنی امری به آن تعلق بگیرد که جعل حجیت برای آن امر از طرف مولا مقطوع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این که در نظر مشهور، منجِّز بالذات قطع است، منجِّز بالعرض حجت مقطوعه است، و تکلیف غیرمنجَّز، معذَّر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معذِّر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تنجّزش به تعلق منجِّز است، و عدم تنجّزش به عدم تعلق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مبسوطش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تنجّز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منجِّز است</w:t>
      </w:r>
    </w:p>
    <w:p>
      <w:pPr>
        <w:pStyle w:val="BookText"/>
        <w:rPr/>
      </w:pPr>
      <w:r>
        <w:rPr>
          <w:rFonts w:ascii="IRNazanin" w:hAnsi="IRNazanin" w:eastAsia="IRNazanin"/>
          <w:color w:val="111111"/>
          <w:sz w:val="28"/>
          <w:sz w:val="28"/>
          <w:szCs w:val="28"/>
          <w:rtl w:val="true"/>
          <w:lang w:bidi="fa-IR"/>
        </w:rPr>
        <w:t>مرحوم آقای صدر، در تکالیف غیرشرعیه، همان حرف مشهور را می‌زند؛ یعنی در تکلیف عقلائی، عرفی، قانونی، و شخصی، برائت عقلیه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قائل است که در تکالیف غیرشرعیه، اصل بر عدم تکلیف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منجِّز قطع یا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مرحوم آقای صدر، در شرعیات، منکر برائت عقلیه است و مجرد احتمال را منجِّز تکلیف می‌داند، ولو احتمال در غایت ضعف باشد؛ حتی اگر کسی احتمالِ یک‌میلیاردم بدهد که این مایع نجس است درحالی‌که فی علم الله هم نجس باشد، همان احتمال یک‌میلیاردم، منجِّز تکلیف حرمت شرب این مایع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مولا برای تنجز تکلیف، احتیاجی به قطع یا حجت مقطوعه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در تکالیف شرعیه، تنجّز تکلیف را نیازمند منجِّز قطع یا قطعی نمی‌داند، بلکه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منجِّز دانسته تعذّر تکلیف را محتاج حجت و معذِّر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احتمال، تعلیقی است؛ معلَّق بر عدم جعل معذِّر از طرف شارع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فوارقِ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تکلیف، قطع یا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 تکلیف، مجرد احتمال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طبق مبنای مشهور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تنجّز به 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تکالیفی را که مکلَّف احتمال نمی‌دهد و قطع به عدم آن دارد، شارع نمی‌تواند برایش منجِّز جعل کند؛ چون حجیت قطع،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مشهور، مولا نمی‌تواند منجِّزیت قطع را از قطع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امثال آقای صدر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معذِّریت قطع، تعلیقی است؛ شارع می‌تواند معذِّریت قطع را بردارد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ایشان یک مشکل اثباتی هست؛ شارع نمی‌تواند رفع این تنجّز را به مکلف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مشکل اثباتی را هم حل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تکالیف، محتاج منجِّز نیست مطلقاً</w:t>
      </w:r>
    </w:p>
    <w:p>
      <w:pPr>
        <w:pStyle w:val="BookText"/>
        <w:rPr/>
      </w:pPr>
      <w:r>
        <w:rPr>
          <w:rFonts w:ascii="IRNazanin" w:hAnsi="IRNazanin" w:eastAsia="IRNazanin"/>
          <w:color w:val="111111"/>
          <w:sz w:val="28"/>
          <w:sz w:val="28"/>
          <w:szCs w:val="28"/>
          <w:rtl w:val="true"/>
          <w:lang w:bidi="fa-IR"/>
        </w:rPr>
        <w:t>ما هم مثل آقای صدر منکر برائت عقلیه هستیم، با این تفاوت که در همه‌ی اقسام تکلیف، منکر برائت عقلیه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از نگاه ما، همه‌ی تکالیف اینطور است که تنجّز تکلیف نیاز به حجت ندارد، بلکه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تکلیف است، و تعذّر تکلیف محتاج حجت و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چون در تکالیف شرعیه است، ثمره‌ای بین اختلاف ما با صدر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همه‌ی مبانی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طبق مبنای مشهور که قائل به برائت عقلیه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مختار که منکر برائت عقلیه هستیم و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منجِّز تکلیف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صدر قائل به تفصیل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تکالیف شرعیه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تکالیف غیرشرعیه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فقیه و اصولی که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آیا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طبق این بحث،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دنبال جعل منجِّز هستند، و منکرین برائت عقلیه و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دنبال معذِّر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تکالیف غیرشرعیه، مبنای مشهور با مرحوم آقای صدر،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حجیت عند العقلاء،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تکالیف غیرشرعیه هم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طبق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اعتبار یک سیره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سیره‌ای است که مصبّ آن سیره، حجیت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سیره‌ای که عند العقلاء حجت است، آیا عند الشارع هم حجت است؟ یا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 xml:space="preserve">درنتیجه مشهور که هم در تکالیف شرعیه و هم در تکالیف غیرشرعیه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وقتی که بحث از اعتبار یک سیره می‌کنند، مقصودشان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سیره‌ای که نزد عقلا منجِّز است، آیا نزد شارع هم منجِّز است؟</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 xml:space="preserve">ما که هم در تکالیف شرعیه و هم در تکالیف غیرشرعیه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وقتی بحث از اعتبار یک سیره می‌کنیم، مقصودمان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مختار، این سیره‌ای که نزد عقلا معذِّر است، آیا نزد شارع هم معذِّر است؟</w:t>
      </w:r>
    </w:p>
    <w:p>
      <w:pPr>
        <w:pStyle w:val="BookText"/>
        <w:rPr/>
      </w:pPr>
      <w:r>
        <w:rPr>
          <w:rFonts w:ascii="IRNazanin" w:hAnsi="IRNazanin" w:eastAsia="IRNazanin"/>
          <w:color w:val="111111"/>
          <w:sz w:val="28"/>
          <w:sz w:val="28"/>
          <w:szCs w:val="28"/>
          <w:rtl w:val="true"/>
          <w:lang w:bidi="fa-IR"/>
        </w:rPr>
        <w:t>شهیدصدر</w:t>
      </w:r>
    </w:p>
    <w:p>
      <w:pPr>
        <w:pStyle w:val="BookText"/>
        <w:rPr/>
      </w:pPr>
      <w:r>
        <w:rPr>
          <w:rFonts w:ascii="IRNazanin" w:hAnsi="IRNazanin" w:eastAsia="IRNazanin"/>
          <w:color w:val="111111"/>
          <w:sz w:val="28"/>
          <w:sz w:val="28"/>
          <w:szCs w:val="28"/>
          <w:rtl w:val="true"/>
          <w:lang w:bidi="fa-IR"/>
        </w:rPr>
        <w:t xml:space="preserve">مرحوم آقای صدر که در تکالیف شرعیه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تکالیف غیرشرعیه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وقتی بحث از اعتبار یک سیره می‌کند، مقصودش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سیره‌ای که نزد عقلا معذِّر است، آیا نزد شارع منجِّز است؟ مثلاً امضای سیره‌ی عقلا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شارع، به این معنی است که خبرثقه که نزد عقلا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تکلیف فعلی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بگیرد منجِّز است، نزد شارع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 فعلی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به این نکته التفات نداشته که آن مبنایی که داشته، اینجا یک‌دست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ما یک‌دست هستیم؛ در هر دو قسم تکالیف، حجیت را به یک معنا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توجه نداشته که در یک مقام منکر برائت عقلیه است و در مقام دیگر مثبِت برائت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باید بیانش را عوض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شهید صدر از سکوت شارع نتیجه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سیره‌ای که نزد عقلا منجِّز است، نزد شارع معذِّر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 w:name="pg4679_36323"/>
    </w:p>
    <w:p>
      <w:pPr>
        <w:pStyle w:val="BookText"/>
        <w:rPr/>
      </w:pPr>
      <w:bookmarkEnd w:id="2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استظهار ما از کلام شارع است؛ از کلام شارع که سکوتش در این موقف است،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استظهارکنیم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طبق مشهور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عقلا منجِّز است، از سکوت شارع می‌فهمیم نزد شارع هم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طبق مختار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عقلا معذِّر است، از سکوت شارع می‌فهمیم نزد شارع هم معذِّر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آقای صدر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عقلا منجِّز است، از سکوت شارع می‌فهمیم نزد شارع معذِّر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آن واضحی نیست، وضوحش را از دست می‌دهد و مؤونه‌ی بیشتری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جلسه‌ی بعد إن‌شاءالله واردمی‌شویم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سیره‌ی که مصبّش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معتبر است یا معتبر نیست؟ یعنی این امری که سیره‌ی عقلا بر حجیت آن است، آیا نزد شارع هم حجت است یا حجت نیست؟</w:t>
      </w:r>
    </w:p>
    <w:p>
      <w:pPr>
        <w:pStyle w:val="Heading2"/>
        <w:numPr>
          <w:ilvl w:val="1"/>
          <w:numId w:val="1"/>
        </w:numPr>
        <w:rPr/>
      </w:pPr>
      <w:bookmarkStart w:id="29" w:name="__RefHeading___Toc697814_2035185390"/>
      <w:bookmarkStart w:id="30" w:name="_Toc10"/>
      <w:bookmarkEnd w:id="29"/>
      <w:r>
        <w:rPr>
          <w:rtl w:val="true"/>
        </w:rPr>
        <w:t xml:space="preserve">مبحث سادس حجج و امارات </w:t>
      </w:r>
      <w:r>
        <w:rPr>
          <w:rtl w:val="true"/>
        </w:rPr>
        <w:t>(</w:t>
      </w:r>
      <w:r>
        <w:rPr>
          <w:rtl w:val="true"/>
        </w:rPr>
        <w:t xml:space="preserve">سیره </w:t>
      </w:r>
      <w:r>
        <w:rPr>
          <w:rtl w:val="true"/>
        </w:rPr>
        <w:t xml:space="preserve">/ </w:t>
      </w:r>
      <w:r>
        <w:rPr>
          <w:rtl w:val="true"/>
        </w:rPr>
        <w:t xml:space="preserve">سیره‌ی عقلاء </w:t>
      </w:r>
      <w:r>
        <w:rPr>
          <w:rtl w:val="true"/>
        </w:rPr>
        <w:t xml:space="preserve">/ </w:t>
      </w:r>
      <w:r>
        <w:rPr>
          <w:rtl w:val="true"/>
        </w:rPr>
        <w:t>جهت رابعه اعتبار سیره</w:t>
      </w:r>
      <w:r>
        <w:rPr>
          <w:rtl w:val="true"/>
        </w:rPr>
        <w:t xml:space="preserve">) </w:t>
      </w:r>
      <w:r>
        <w:rPr/>
        <w:t>96/06/25</w:t>
      </w:r>
      <w:bookmarkEnd w:id="3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چهارم در اعتبار سیره‌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می‌کنیم؛ مقام اول در جایی است که مصبّ سیره در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مقدماتی را عرض کردیم، به بررسی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سیره</w:t>
      </w:r>
    </w:p>
    <w:p>
      <w:pPr>
        <w:pStyle w:val="BookText"/>
        <w:rPr/>
      </w:pPr>
      <w:r>
        <w:rPr>
          <w:rFonts w:ascii="IRNazanin" w:hAnsi="IRNazanin" w:eastAsia="IRNazanin"/>
          <w:color w:val="111111"/>
          <w:sz w:val="28"/>
          <w:sz w:val="28"/>
          <w:szCs w:val="28"/>
          <w:rtl w:val="true"/>
          <w:lang w:bidi="fa-IR"/>
        </w:rPr>
        <w:t>دو نکته‌ی مقدماتی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مقدمه عرض کردم، مشهور چون قائل به برائت عقلیه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مشهور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تکالیف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مختار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صدر، در تکالیف شرعیه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نگاه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مباحث طبق نظر مشهور مشی می‌کنیم و احیاناً به مبنای خودمان هم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هم توجه داشته باشید که مراد از تکلیف، تکلیف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با قیام منجِّز بر آن، منجَّز می‌شود؛ یعنی در مخالفتش استحقاق عقوبت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 نکنید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منجِّز، مصیب نباشد و درنتیجه استحقاق عقوبت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طبق نظر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حجت دائماً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می‌شود نه بر عدم آن، محل نزاع این است که اگر امری مثل خبر ثقه عند العقلا حجت و منجِّز بود و درنتیجه در مخالفت با تکلیفی که حجت بر آن اقامه شده عقلاً استحقاق عقوبت بود، آیا می‌توانیم حجیت آن سیره عند الشارع را ثابت کنیم و درنتیجه در مخالفت با تکلیفی که حجت بر آن اقامه شده استحقاق عقوبت باشد؟</w:t>
      </w:r>
    </w:p>
    <w:p>
      <w:pPr>
        <w:pStyle w:val="BookText"/>
        <w:rPr/>
      </w:pPr>
      <w:r>
        <w:rPr>
          <w:rFonts w:ascii="IRNazanin" w:hAnsi="IRNazanin" w:eastAsia="IRNazanin"/>
          <w:color w:val="111111"/>
          <w:sz w:val="28"/>
          <w:sz w:val="28"/>
          <w:szCs w:val="28"/>
          <w:rtl w:val="true"/>
          <w:lang w:bidi="fa-IR"/>
        </w:rPr>
        <w:t xml:space="preserve">طبق مختار و طبق نظر مرحوم آقای صدر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گرفتیم و حجت دائماً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می‌شود نه بر وجود آن، محل نزاع این است که اگر امری مثل خبر ثقه عند العقلا حجت و معذِّر بود و درنتیجه با عمل به آن عقلاً استحقاق عقوبت منتفی بشود، آیا می‌توانیم حجیت آن سیره عند الشارع را ثابت کنیم و درنتیجه موافقت با چنین حجتی استحقاق عقوبت بر تکلیف فعلی واقعی که نزد ما محتمل است ولی معذِّر بر ترکش داریم را منتفی کند؟</w:t>
      </w:r>
    </w:p>
    <w:p>
      <w:pPr>
        <w:pStyle w:val="BookText"/>
        <w:rPr/>
      </w:pPr>
      <w:r>
        <w:rPr>
          <w:rFonts w:ascii="IRNazanin" w:hAnsi="IRNazanin" w:eastAsia="IRNazanin"/>
          <w:color w:val="111111"/>
          <w:sz w:val="28"/>
          <w:sz w:val="28"/>
          <w:szCs w:val="28"/>
          <w:rtl w:val="true"/>
          <w:lang w:bidi="fa-IR"/>
        </w:rPr>
        <w:t>در جواب به این مسأله، دو مسلک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ردع، و 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دو مسلک در این مسأله</w:t>
      </w:r>
    </w:p>
    <w:p>
      <w:pPr>
        <w:pStyle w:val="BookText"/>
        <w:rPr/>
      </w:pPr>
      <w:r>
        <w:rPr>
          <w:rFonts w:ascii="IRNazanin" w:hAnsi="IRNazanin" w:eastAsia="IRNazanin"/>
          <w:color w:val="111111"/>
          <w:sz w:val="28"/>
          <w:sz w:val="28"/>
          <w:szCs w:val="28"/>
          <w:rtl w:val="true"/>
          <w:lang w:bidi="fa-IR"/>
        </w:rPr>
        <w:t>تفسیر دو مسلک طبق نظر مشهور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حجت و منجِّز عقلائی، همین که از شارع مقدس، ردعی از آن حجت به ما واصل نشود، در دایره‌ی تکالیف الهیه حجت است و منجِّز، ولو از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نفهمیم؛ چه در لوح واقع اصلاً ردع نکرده‌باشد، و چه ردع کرده‌باشد و به ما نرسیده‌باشد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بلکه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 عند العقلاء اگر شارع مقدس آن حجت را در دایره‌ی تکالیف خودش امضاکرد، حجت و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خبرثقه عندالعقلاء حجت باشد و شارع حجیت خبر ثقه را در دایره‌ی تکالیف خودش امضانکند، خبرثقه در دایره‌ی تکالیف شرعیه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عدم ردع کشف امضاکردیم، داخل در مسلک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مسلک اول، آنچه مهم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آیا در مسلک دوم هم نباید مصبّ آن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نه امضای واقعی؟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نمی‌خورد؛ اگر واصل شده باشد ولی امضا نشده‌باشد، حجت و منجِّز نیست و کسی که با تکلیفی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امضانشده‌ای که توهّم امضای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فقط متجرّی است، عاصی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شرب تتن در واقع و نزد شارع حرام است، و فرض کنید ما قطع داریم به این که خبر ثقه منجِّز و حجت است ولی شارع خبر ثقه را به عنوان منجِّز قبول ندارد، و فرض کنید که خبر ثقه‌ای قائم شده بر حرمت شرب 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ما با چنین تکلیفی مخالفت کنیم، استحقاق عقاب نداریم؛ چون اگرچه حجت و منجِّزْ طریقیت دارد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آن تکلیفی که استحقاق عقاب دارد، تکلیف واقعیِ منجَّز است و چنین تکلیفی عند الشارع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داشته باشد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تفسیر دو مسلک طبق مختار</w:t>
      </w:r>
    </w:p>
    <w:p>
      <w:pPr>
        <w:pStyle w:val="BookText"/>
        <w:rPr/>
      </w:pPr>
      <w:r>
        <w:rPr>
          <w:rFonts w:ascii="IRNazanin" w:hAnsi="IRNazanin" w:eastAsia="IRNazanin"/>
          <w:color w:val="111111"/>
          <w:sz w:val="28"/>
          <w:sz w:val="28"/>
          <w:szCs w:val="28"/>
          <w:rtl w:val="true"/>
          <w:lang w:bidi="fa-IR"/>
        </w:rPr>
        <w:t xml:space="preserve">روی مسلک ما و مرحوم آقای صدر،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طبق مبنای ما،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 و معذِّر عقلائی، همین که از شارع مقدس ردعی حجت به ما واصل نشود، در دایره‌ی تکالیف الهیه حجت است و معذِّر،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 عند العقلاء اگر شارع مقدس آن حجت را در دایره‌ی تکالیف خودش امضاکرد، حجت و معذِّر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ردع</w:t>
      </w:r>
    </w:p>
    <w:p>
      <w:pPr>
        <w:pStyle w:val="BookText"/>
        <w:rPr/>
      </w:pPr>
      <w:r>
        <w:rPr>
          <w:rFonts w:ascii="IRNazanin" w:hAnsi="IRNazanin" w:eastAsia="IRNazanin"/>
          <w:color w:val="111111"/>
          <w:sz w:val="28"/>
          <w:sz w:val="28"/>
          <w:szCs w:val="28"/>
          <w:rtl w:val="true"/>
          <w:lang w:bidi="fa-IR"/>
        </w:rPr>
        <w:t>مسلک اول این بود که هر حجت و منجِّز عقلائی، همین که از شارع مقدس ردعی از آن حجت به ما واصل نشود، در دایره‌ی تکالیف الهیه حجت است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ادعا دو وجه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الطاعه</w:t>
      </w:r>
    </w:p>
    <w:p>
      <w:pPr>
        <w:pStyle w:val="BookText"/>
        <w:rPr/>
      </w:pPr>
      <w:r>
        <w:rPr>
          <w:rFonts w:ascii="IRNazanin" w:hAnsi="IRNazanin" w:eastAsia="IRNazanin"/>
          <w:color w:val="111111"/>
          <w:sz w:val="28"/>
          <w:sz w:val="28"/>
          <w:szCs w:val="28"/>
          <w:rtl w:val="true"/>
          <w:lang w:bidi="fa-IR"/>
        </w:rPr>
        <w:t>وجه اول، وجدان است؛ قائل به این وجه، می‌گوید که خداوند فقط در دایره‌ی دو تکلیف حق‌الطاعه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قطعی، و تکلیفی که حجت عقلائیه قائم شده بر آن و ردعی هم از شارع نسبت به آن به ما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دایره‌ی حق‌الطاعه اینجاست؟ در اینجا نمی‌شود برهان اقامه کرد؛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حق‌الطاعه ندارد</w:t>
      </w:r>
    </w:p>
    <w:p>
      <w:pPr>
        <w:pStyle w:val="BookText"/>
        <w:rPr/>
      </w:pPr>
      <w:r>
        <w:rPr>
          <w:rFonts w:ascii="IRNazanin" w:hAnsi="IRNazanin" w:eastAsia="IRNazanin"/>
          <w:color w:val="111111"/>
          <w:sz w:val="28"/>
          <w:sz w:val="28"/>
          <w:szCs w:val="28"/>
          <w:rtl w:val="true"/>
          <w:lang w:bidi="fa-IR"/>
        </w:rPr>
        <w:t>این وجه، یک اشکال اساسی دارد؛ که همانطور که قبلاً هم گفتیم، بر فرض حسن و قبح عقلی، اطاعت خداوند حسن است، و عصیانش قبیح است، ولی خداوند چیزی به نام حق‌الطاعه ندارد، بلکه این یک عنوان تسامحی و ساختگی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خداوند چنین حقی ندارد؟ چون این حق، هیچ‌کدام از امور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واقعی، اعتباری و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اعتباری،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واقعی،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هم داریم که هم اعتباری دارد و هم واقعی؛ مثل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دیروز بر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است، اما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بر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بر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زن یا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حق تقدم در رانندگی، اینها تقدم‌های اعتباری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حق‌الطاعه‌ی خداوند چرا اعتباری نیست؟ اعتباری، درباره‌ی خداوند بی‌معناست؛ بی‌معناست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این حق را برای خداوند اعتبارکرده‌اند یا خودش اعتبارکرده‌است؛ خداوند، بدون جعل، یا بر ما حق‌الطاعه دارد یا ندارد، اگر ندارد، نمی‌تواند جعل کند، و اگر بدون جعل دارد، جعلش تحصیل حاصل و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قائل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حق‌الطاعه، نسبت به خداوند، امر واقعی است، و سایر حق‌الطاعه‌ها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حق‌الطاعه‌ی واقعی را درک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را تسلّم کرده‌ایم، اما حق را نپذیرفته‌ایم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حق‌الطاعه درباره‌ی خداوند، اگر اعتباری باشد،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حق‌الطاعه‌ی واقعی را هم درک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طاعت</w:t>
      </w:r>
    </w:p>
    <w:p>
      <w:pPr>
        <w:pStyle w:val="BookText"/>
        <w:rPr/>
      </w:pPr>
      <w:r>
        <w:rPr>
          <w:rFonts w:ascii="IRNazanin" w:hAnsi="IRNazanin" w:eastAsia="IRNazanin"/>
          <w:color w:val="111111"/>
          <w:sz w:val="28"/>
          <w:sz w:val="28"/>
          <w:szCs w:val="28"/>
          <w:rtl w:val="true"/>
          <w:lang w:bidi="fa-IR"/>
        </w:rPr>
        <w:t>طبق وجه دوم، اطاعت خداوند عالم وقتی تکلیف فعلی دارد،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 فعلی مخالفتش عقلاً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حسن و قبح، فقط تکلیف مقطوع است یا تکلیفی که قامت علیه حجةٌ عقلائیةٌ که لم‌یصل ردعٌ عن العمل به من المولا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وجدان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وجه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حق‌الطاعه درباره‌ی خداوند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وارد نیست؛ در بین علمای اصول، حسن و قبح، امر پذیرفته‌شده‌ای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درواقع اصلاح‌شده‌ی وجه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p>
    <w:p>
      <w:pPr>
        <w:pStyle w:val="BookText"/>
        <w:rPr/>
      </w:pPr>
      <w:r>
        <w:rPr>
          <w:rFonts w:ascii="IRNazanin" w:hAnsi="IRNazanin" w:eastAsia="IRNazanin"/>
          <w:color w:val="111111"/>
          <w:sz w:val="28"/>
          <w:sz w:val="28"/>
          <w:szCs w:val="28"/>
          <w:rtl w:val="true"/>
          <w:lang w:bidi="fa-IR"/>
        </w:rPr>
        <w:t>این وجه دوم هم قابل مناقشه است؛ روی مسلک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مخالفت، در دو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مقطوع، و تکلیفی که منجِّزی بر آن قائم نشده‌باشد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قائل به برائت عقلیه هستند، بنابراین قائل هستند که مخالفت با تکلیفی که مقطوع نباشد و حجت عند المولا هم قائم بر آن نشده‌باشد، باعث استحقاق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این وجه هم 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وجدان، خلاف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عقلیه را، در غیر از این مورد وجدانی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برائت عقلیه، انکار تکلیف است در غیر از تکلیف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عدم ردع، جعل منجِّز کرده‌است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این طریق جعل منجز کند، مسلک امضاء است، بحث ما در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1" w:name="pg4679_36328"/>
    </w:p>
    <w:p>
      <w:pPr>
        <w:pStyle w:val="BookText"/>
        <w:rPr/>
      </w:pPr>
      <w:bookmarkEnd w:id="31"/>
      <w:r>
        <w:rPr>
          <w:rFonts w:ascii="IRNazanin" w:hAnsi="IRNazanin" w:eastAsia="IRNazanin"/>
          <w:color w:val="111111"/>
          <w:sz w:val="28"/>
          <w:sz w:val="28"/>
          <w:szCs w:val="28"/>
          <w:rtl w:val="true"/>
          <w:lang w:bidi="fa-IR"/>
        </w:rPr>
        <w:t xml:space="preserve">بنابراین این تکلیف،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مقطوع است، و نه منجِّزی از شارع به ما واصل شده‌است، پس مخالفتش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روی مسلک ما، مخالفت با تکلیف، در برابر هر تکلیف محتملی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غیرمحتمل، غیرمنجَّز است، و خداوند نمی‌تواند در این تکلیفِ غیرمنجَّز تصرف کند و قدرت بر اخراج تکلیف غیرمنجز به تکلیف منجز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احتمالی، اگرچه به هر درجه از احتمال که باشد، منجَّز است، اما دست مولا باز است؛ مولا می‌تواند تکلیف منجَّز بالاحتمال را به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خبرثقه‌ی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بشود یا نشود،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باید اینطور بزنیم؛ من احتمال حرمت می‌دهم، خبر ثقه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حرمت آن بعد از اقامه‌ی خبر ثقه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منجَّز است یا منجّز نیست؟ در اینجا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تکلیف،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مسلک مختار، وجدان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مجرد احتمال منجِّز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حجت عقلائیه بر آن قائم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این که معذِّری از طرف شارع به ما رسیده‌باشد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چون امضای شارع محرز نشده، پس معذِّری به ما نرسیده‌است و درنتیجه تکلیفِ محتملْ منجَّز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پس این مسلک،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مسلک اشکال دیگری واردشده؛ که ردع از ناحیه‌ی مولا واصل شده؛ از تمام حجج عقلائیه یک ردع عامی داریم که واصل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فردا وارد بحث این ردع عام می‌شویم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697816_2035185390"/>
      <w:bookmarkStart w:id="33" w:name="_Toc11"/>
      <w:bookmarkEnd w:id="32"/>
      <w:r>
        <w:rPr>
          <w:rtl w:val="true"/>
        </w:rPr>
        <w:t xml:space="preserve">مبحث سادس حجج و امارات </w:t>
      </w:r>
      <w:r>
        <w:rPr>
          <w:rtl w:val="true"/>
        </w:rPr>
        <w:t>(</w:t>
      </w:r>
      <w:r>
        <w:rPr>
          <w:rtl w:val="true"/>
        </w:rPr>
        <w:t xml:space="preserve">سیره </w:t>
      </w:r>
      <w:r>
        <w:rPr>
          <w:rtl w:val="true"/>
        </w:rPr>
        <w:t xml:space="preserve">/ </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مقام اول</w:t>
      </w:r>
      <w:r>
        <w:rPr>
          <w:rtl w:val="true"/>
        </w:rPr>
        <w:t xml:space="preserve">) </w:t>
      </w:r>
      <w:r>
        <w:rPr/>
        <w:t>96/06/26</w:t>
      </w:r>
      <w:bookmarkEnd w:id="33"/>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سیره، دو مسلک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ردع، و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مسلک عدم وصول ردع شدیم و دو وجه برایش ذکرکردیم و گفتیم هیچ‌کدام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مناقشاتی که هر یک از دو وجه داشت، یک مناقشه‌ی عمومی بر این مسلک وارد است، امروز می‌خواهیم این مناقشه‌ی عمومی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مسلک اول این بود که حجتی که عند العقلاء حجت باشد، به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ردع از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عند الشارع است ولو امضای شارع احرازنشود، و مسلک دوم این بود که حجتی که عند العقلاء حجت باشد، به شرطی که امضای شارع کشف بشود، آن حجت عند الشارع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در هر دو مسلک، اگر ردعی از شارع رسیده‌باشد، سیره‌ی عقلا حجت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ردع به ما واصل شده؛ خداوند متعال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رَأَیْتُمْ مَا أَنْزَلَ اللَّهُ لَکُمْ مِنْ رِزْقٍ فَجَعَلْتُمْ مِنْهُ حَرَاماً وَ حَلاَلاً قُلْ آللَّهُ أَذِنَ لَکُمْ أَمْ عَلَی اللَّهِ تَفْتَرُونَ</w:t>
      </w:r>
      <w:r>
        <w:rPr>
          <w:rStyle w:val="FootnoteAnchor"/>
          <w:rtl w:val="true"/>
        </w:rPr>
        <w:footnoteReference w:id="15"/>
      </w:r>
      <w:r>
        <w:rPr>
          <w:rFonts w:ascii="IRNazanin" w:hAnsi="IRNazanin" w:eastAsia="IRNazanin"/>
          <w:color w:val="111111"/>
          <w:sz w:val="28"/>
          <w:sz w:val="28"/>
          <w:szCs w:val="28"/>
          <w:rtl w:val="true"/>
          <w:lang w:bidi="fa-IR"/>
        </w:rPr>
        <w:t xml:space="preserve">  در این آیه خداوند اینها را مذمت می‌کند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شما اذن داده؟ یا این که به خدا افترا می‌زنید؟ مقابل اذن خداوند، افتراء قرارداده‌شده، پس آن امری که عند العقلاء حجت است ولی از طرف شارع، اذن به حجیتش داده نشده، عمل‌کردن به این حجت طبق این آیه افترا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عمل به حجتی که شارع امضانکرده ردع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احتمال در این آیه</w:t>
      </w:r>
    </w:p>
    <w:p>
      <w:pPr>
        <w:pStyle w:val="BookText"/>
        <w:rPr/>
      </w:pP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افتراء علی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بدواً سه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و مناقشه‌ی آن</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تشریع کنند؛ اموری که خداوند تحریم نکرده را تحریم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درست نیست؛ چون تشریع، افترا بر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جایی است که امری که صحت ندارد را به خدا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معنا تشریع کنیم، مشرِّع هستیم نه مفتری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و مناقشه‌ی آن</w:t>
      </w:r>
    </w:p>
    <w:p>
      <w:pPr>
        <w:pStyle w:val="BookText"/>
        <w:rPr/>
      </w:pPr>
      <w:r>
        <w:rPr>
          <w:rFonts w:ascii="IRNazanin" w:hAnsi="IRNazanin" w:eastAsia="IRNazanin"/>
          <w:color w:val="111111"/>
          <w:sz w:val="28"/>
          <w:sz w:val="28"/>
          <w:szCs w:val="28"/>
          <w:rtl w:val="true"/>
          <w:lang w:bidi="fa-IR"/>
        </w:rPr>
        <w:t>احتمال، دوم این است که اینها افتراء قولی به خداوند می‌بستند؛ مثلاً خوردن گوشت مرغ حرام نیست ولی اینها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خلاف ظاهر است؛ چون آیه در مقام سرزنش اینهاست به این خاطر که به خودشان ضیق می‌گرفته‌اند؛ به عبارت دیگر این آیه ناظر به رفتارشان است، نه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بگویند، به ضیق نمی‌افتند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عملی</w:t>
      </w:r>
    </w:p>
    <w:p>
      <w:pPr>
        <w:pStyle w:val="BookText"/>
        <w:rPr/>
      </w:pPr>
      <w:r>
        <w:rPr>
          <w:rFonts w:ascii="IRNazanin" w:hAnsi="IRNazanin" w:eastAsia="IRNazanin"/>
          <w:color w:val="111111"/>
          <w:sz w:val="28"/>
          <w:sz w:val="28"/>
          <w:szCs w:val="28"/>
          <w:rtl w:val="true"/>
          <w:lang w:bidi="fa-IR"/>
        </w:rPr>
        <w:t>احتمال سوم، افتراء عملی است؛ یعنی اموری که شارع تحریم نکرده بود را حرام عند الشارع درنظرمی‌گرفتند و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گوشت مرغ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خودشان از خوردن گوشت مرغ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افتراء عملی می‌گویند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احتمال سوم، وقتی ثقه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فرموده عصیر عنبی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به این خبر عمل کردیم،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اذن داده؟ یا ما افترا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حجت عقلائی که ثابت نیست عمل کنیم،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افتراء علی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ما را ردع می‌کند از تمام حجج عقلائیه، مگر این که امضای شارع نسبت به آن حجت ثابت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مناقشه</w:t>
      </w:r>
    </w:p>
    <w:p>
      <w:pPr>
        <w:pStyle w:val="BookText"/>
        <w:rPr/>
      </w:pPr>
      <w:r>
        <w:rPr>
          <w:rFonts w:ascii="IRNazanin" w:hAnsi="IRNazanin" w:eastAsia="IRNazanin"/>
          <w:color w:val="111111"/>
          <w:sz w:val="28"/>
          <w:sz w:val="28"/>
          <w:szCs w:val="28"/>
          <w:rtl w:val="true"/>
          <w:lang w:bidi="fa-IR"/>
        </w:rPr>
        <w:t xml:space="preserve">این اشکال را در دوره‌ی قبل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فکربشود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دوره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چند اصطلاح</w:t>
      </w:r>
    </w:p>
    <w:p>
      <w:pPr>
        <w:pStyle w:val="BookText"/>
        <w:rPr/>
      </w:pPr>
      <w:r>
        <w:rPr>
          <w:rFonts w:ascii="IRNazanin" w:hAnsi="IRNazanin" w:eastAsia="IRNazanin"/>
          <w:color w:val="111111"/>
          <w:sz w:val="28"/>
          <w:sz w:val="28"/>
          <w:szCs w:val="28"/>
          <w:rtl w:val="true"/>
          <w:lang w:bidi="fa-IR"/>
        </w:rPr>
        <w:t>افتراء</w:t>
      </w:r>
    </w:p>
    <w:p>
      <w:pPr>
        <w:pStyle w:val="BookText"/>
        <w:rPr/>
      </w:pPr>
      <w:r>
        <w:rPr>
          <w:rFonts w:ascii="IRNazanin" w:hAnsi="IRNazanin" w:eastAsia="IRNazanin"/>
          <w:color w:val="111111"/>
          <w:sz w:val="28"/>
          <w:sz w:val="28"/>
          <w:szCs w:val="28"/>
          <w:rtl w:val="true"/>
          <w:lang w:bidi="fa-IR"/>
        </w:rPr>
        <w:t>افتراء، از اصناف کذب مُخبری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اختلاق است؛ یعنی چیزی را درست کنید و به کسی نسبت بدهید؛ مثل این که به زید شرب خمر را نسبت بدهید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داشت شرب خمر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اصلاً دیشب زید را ندیده‌اید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خبری</w:t>
      </w:r>
    </w:p>
    <w:p>
      <w:pPr>
        <w:pStyle w:val="BookText"/>
        <w:rPr/>
      </w:pPr>
      <w:r>
        <w:rPr>
          <w:rFonts w:ascii="IRNazanin" w:hAnsi="IRNazanin" w:eastAsia="IRNazanin"/>
          <w:color w:val="111111"/>
          <w:sz w:val="28"/>
          <w:sz w:val="28"/>
          <w:szCs w:val="28"/>
          <w:rtl w:val="true"/>
          <w:lang w:bidi="fa-IR"/>
        </w:rPr>
        <w:t>کذب خبری، هر خبر و گزاره‌ای است که مطابق با واقع نباشد؛ مثلاً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زید درواقع فاسق است، این خبر من، کذب خبری است؛ چه علم به کذب خبرم داشته باشم و چه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صدق و کذب خبری، مطابقت و عدم مطابقت با واقع است، و علم گوینده هیچ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مخبری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مخبری، عبارت است از آن خبری که اولاً مطابق واقع نباشد، و ثانیاً گوینده بداند که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فقط شرط اول منتفی بشود به این صورت که مثلاً یقین دارم که زید عادل است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فی‌الواقع فاسق باشد، این خبر من اگرچه خودم فکرمی‌کنم کذب است، ولی چون اتفاقاً درست درآمده، کذب مخبری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فقط شرط دوم منتفی بشود به این صورت که مثلاً یقین دارم که زید عادل است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زید فاسق باشد، این خبر من اگرچه خلاف واقع است، ولی چون خودم نمی‌دانم خلاف واقع است، کذب مخبری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هم باید مخالف واقع باشد و هم گوینده بداند که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افتراء</w:t>
      </w:r>
    </w:p>
    <w:p>
      <w:pPr>
        <w:pStyle w:val="BookText"/>
        <w:rPr/>
      </w:pPr>
      <w:r>
        <w:rPr>
          <w:rFonts w:ascii="IRNazanin" w:hAnsi="IRNazanin" w:eastAsia="IRNazanin"/>
          <w:color w:val="111111"/>
          <w:sz w:val="28"/>
          <w:sz w:val="28"/>
          <w:szCs w:val="28"/>
          <w:rtl w:val="true"/>
          <w:lang w:bidi="fa-IR"/>
        </w:rPr>
        <w:t xml:space="preserve">افتراء، اخص از کذب مخبری است </w:t>
      </w:r>
      <w:r>
        <w:rPr>
          <w:rStyle w:val="FootnoteAnchor"/>
          <w:rtl w:val="true"/>
        </w:rPr>
        <w:footnoteReference w:id="16"/>
      </w:r>
      <w:r>
        <w:rPr>
          <w:rFonts w:ascii="IRNazanin" w:hAnsi="IRNazanin" w:eastAsia="IRNazanin"/>
          <w:color w:val="111111"/>
          <w:sz w:val="28"/>
          <w:sz w:val="28"/>
          <w:szCs w:val="28"/>
          <w:rtl w:val="true"/>
          <w:lang w:bidi="fa-IR"/>
        </w:rPr>
        <w:t xml:space="preserve">  ؛ افتراء اولاً نسبت کذب دادن به اشخاص است، و ثانیاً یک نحوه مذمتی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شرط اول منتفی بشود به این صورت که مثلاً کسی به‌دروغ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آجر، قرمز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 اگرچه کذاب است، ولی چون این کذبش راجع به یک انسان نیست،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فقط شرط دوم منتفی بشود به این صورت که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زید فاسق است، این شخص اگرچه کذاب است، ولی چون چون صفت مذمومی به زید نسبت نسبت نداده،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آیه</w:t>
      </w:r>
    </w:p>
    <w:p>
      <w:pPr>
        <w:pStyle w:val="BookText"/>
        <w:rPr/>
      </w:pPr>
      <w:r>
        <w:rPr>
          <w:rFonts w:ascii="IRNazanin" w:hAnsi="IRNazanin" w:eastAsia="IRNazanin"/>
          <w:color w:val="111111"/>
          <w:sz w:val="28"/>
          <w:sz w:val="28"/>
          <w:szCs w:val="28"/>
          <w:rtl w:val="true"/>
          <w:lang w:bidi="fa-IR"/>
        </w:rPr>
        <w:t xml:space="preserve">این آیه می‌فرماید کسی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خدا را جابه‌جا می‌کند، افتراء به خدای متعال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این عملْ کذب مخبری است و یک نحوه مذمتی هم در آن هست؛ یعنی این شخص اولاً می‌داند که این ضیق، از جانب خدای متعال نیست و ثانیاً یک نحوه مذمتی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خدای متعال نسبت می‌دهد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نسبتی که خدای متعال می‌دهد، آیا صحیح است یا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نسبتش کذب مخبری نیست، و درنتیجه افتراء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چون نمی‌داند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الشارع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 مفتری نبوده و مشمول این آیه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از عمل به حجت عقلایی ردع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شرب عصیر عنبی را ترک کردیم درحالی‌که می‌دانیم حرام نیست، این افتراء عملی نیست؛ چون افتراء عملی، در جایی است که می‌داند حکمی نیست، اما کسی که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آیه نمی‌شود ردع از عمل به حجج عقلائیه در دایره‌ی تکالیف شرعیه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مسلک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p>
    <w:p>
      <w:pPr>
        <w:pStyle w:val="BookText"/>
        <w:rPr/>
      </w:pPr>
      <w:r>
        <w:rPr>
          <w:rFonts w:ascii="IRNazanin" w:hAnsi="IRNazanin" w:eastAsia="IRNazanin"/>
          <w:color w:val="111111"/>
          <w:sz w:val="28"/>
          <w:sz w:val="28"/>
          <w:szCs w:val="28"/>
          <w:rtl w:val="true"/>
          <w:lang w:bidi="fa-IR"/>
        </w:rPr>
        <w:t xml:space="preserve">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حجت عقلائیه‌ای، در دایره‌ی تکالیف شرعیه حجت است مشروط به این که شارع آن حجت را در دایره‌ی تکالیف الهیه امضاکند؛ یعنی حجیتش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یا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مسلک را باید در دو بحث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ثبوتی و بحث اثباتی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حجت، وقتی حجت است که مولا حجیتش را بپذیرد؛ چه مولا شارع باشد و چه غیرشارع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اثبات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مقدس، حجیت این حجت را در دایره‌ی تکالیف خودش قبول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را نمی‌توانیم اثبات کنیم؟</w:t>
      </w:r>
    </w:p>
    <w:p>
      <w:pPr>
        <w:pStyle w:val="BookText"/>
        <w:rPr/>
      </w:pPr>
      <w:r>
        <w:rPr>
          <w:rFonts w:ascii="IRNazanin" w:hAnsi="IRNazanin" w:eastAsia="IRNazanin"/>
          <w:color w:val="111111"/>
          <w:sz w:val="28"/>
          <w:sz w:val="28"/>
          <w:szCs w:val="28"/>
          <w:rtl w:val="true"/>
          <w:lang w:bidi="fa-IR"/>
        </w:rPr>
        <w:t>بحث ثبوتی در دایره‌ی حق‌الطاعه</w:t>
      </w:r>
    </w:p>
    <w:p>
      <w:pPr>
        <w:pStyle w:val="BookText"/>
        <w:rPr/>
      </w:pPr>
      <w:r>
        <w:rPr>
          <w:rFonts w:ascii="IRNazanin" w:hAnsi="IRNazanin" w:eastAsia="IRNazanin"/>
          <w:color w:val="111111"/>
          <w:sz w:val="28"/>
          <w:sz w:val="28"/>
          <w:szCs w:val="28"/>
          <w:rtl w:val="true"/>
          <w:lang w:bidi="fa-IR"/>
        </w:rPr>
        <w:t>تمام حجج، وقتی حجت هستند که مولا حجیتش را در دایره‌ی تکالیف خودش امضاکند 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مولایی اگر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وجوب چه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اطاعت تکلیف مولا بر عبد، عقلاً آیا واجب است یا واجب نیست؟ بنا بر پذیرش حسن و قبح عقلی، نزاعی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مولا فی‌الجمله عقلاً واجب است، و مخالفت مولا فی‌الجمله عقلاً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الکلام، در این است که تکالیف موالی، در چه دایره‌ای واجب است؟ و در چه دایره‌ای حرام است؟ آیا اطاعت هر تکلیفی واجب است یا شرایطی دارد؟ در اینجا دو مبنای مشهور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برائت عقلیه، و قائلین به احتیاط عقلی یا منکرین برائت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عقلیه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مولا نسبت به عبد، یا واصل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واصل نشود، اطاعت آن تکلیف، بر عبد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واصل شد، اطاعت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ظنی، وهمی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واصل شد به وصول قطعی، اطاعتش واجب و مخالفتش حرام است و باعث استحقاق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غیر قطع واصل شد، قائلین به برائت عقلیه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عقلاً واجب نیست، و مخالفت با تکلیف غیرمقطوع عقلاً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مولا می‌تواند کاری کند که اطاعت تکلیف غیرقطعی واجب بشود؟ مولا برای این که اطاعت این تکلیف را واجب کند، یکی از دو کار را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ایجاب احتیاط کند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احتمال تکلیف دادی، احتیاط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ظنّ به تکلیف پیداکردی، احتیاط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کاردوم این است که جعل اماره و حجت کند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واحد، نزد من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اگر به حرمت شرب عصیر عنبی قطع ندارم اما خبر واحد بر حرمت دارم و عند الشارع هم حرام است و مولا خبر واحد را حجت قرارداده‌است، پس این تکلیف به برکت خبر واحد بر من منجز می‌شود و درنتیجه اطاعت این تکلیف بر من عقلاً واجب است و مخالفت با آن عقلاً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اطاعت تکلیف غیرقطعی واجب نیست الا این که مولا،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کند، یا طریقی را به آن تکلیف حجت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مسلک معتقد نیستیم، اما برهانی هم بر بطلان این مسلک نداریم؛ کما این که برهانی هم بر مسلک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یک تعلیقه‌ای بر این مبنا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یک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واحد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ولی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احتیاط</w:t>
      </w:r>
      <w:r>
        <w:rPr>
          <w:rFonts w:eastAsia="IRNazanin" w:cs="IRNazanin"/>
          <w:color w:val="111111"/>
          <w:sz w:val="28"/>
          <w:szCs w:val="28"/>
          <w:rtl w:val="true"/>
          <w:lang w:bidi="fa-IR"/>
        </w:rPr>
        <w:t>».</w:t>
      </w:r>
      <w:bookmarkStart w:id="34" w:name="pg4679_36335"/>
    </w:p>
    <w:p>
      <w:pPr>
        <w:pStyle w:val="BookText"/>
        <w:rPr/>
      </w:pPr>
      <w:bookmarkEnd w:id="34"/>
      <w:r>
        <w:rPr>
          <w:rFonts w:ascii="IRNazanin" w:hAnsi="IRNazanin" w:eastAsia="IRNazanin"/>
          <w:color w:val="111111"/>
          <w:sz w:val="28"/>
          <w:sz w:val="28"/>
          <w:szCs w:val="28"/>
          <w:rtl w:val="true"/>
          <w:lang w:bidi="fa-IR"/>
        </w:rPr>
        <w:t xml:space="preserve">در اصول عملیه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اگر ایجاب احتیاط را جعل کند، شارع مقدس درواقع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ایجاب احتیاط را در آن جاهایی جعل کرده‌ام که خبر واحد بر خلافش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عبد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می‌خواهیم قاره‌ی آمریکا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می‌خواهیم یک کاری کنیم که در آخرت چوب نخوریم؛ وقتی معلم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مشق را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مهم نیست که این مشق را بنویسید، مهم این است که شما را از مدرسه اخراج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برائت عقلیه</w:t>
      </w:r>
    </w:p>
    <w:p>
      <w:pPr>
        <w:pStyle w:val="BookText"/>
        <w:rPr/>
      </w:pPr>
      <w:r>
        <w:rPr>
          <w:rFonts w:ascii="IRNazanin" w:hAnsi="IRNazanin" w:eastAsia="IRNazanin"/>
          <w:color w:val="111111"/>
          <w:sz w:val="28"/>
          <w:sz w:val="28"/>
          <w:szCs w:val="28"/>
          <w:rtl w:val="true"/>
          <w:lang w:bidi="fa-IR"/>
        </w:rPr>
        <w:t>این را إن‌شاءالله فردا می‌گویم</w:t>
      </w:r>
      <w:r>
        <w:rPr>
          <w:rFonts w:eastAsia="IRNazanin" w:cs="IRNazanin"/>
          <w:color w:val="111111"/>
          <w:sz w:val="28"/>
          <w:szCs w:val="28"/>
          <w:rtl w:val="true"/>
          <w:lang w:bidi="fa-IR"/>
        </w:rPr>
        <w:t>.</w:t>
      </w:r>
    </w:p>
    <w:p>
      <w:pPr>
        <w:pStyle w:val="Heading2"/>
        <w:numPr>
          <w:ilvl w:val="1"/>
          <w:numId w:val="1"/>
        </w:numPr>
        <w:rPr/>
      </w:pPr>
      <w:bookmarkStart w:id="35" w:name="__RefHeading___Toc697818_2035185390"/>
      <w:bookmarkStart w:id="36" w:name="_Toc12"/>
      <w:bookmarkEnd w:id="35"/>
      <w:r>
        <w:rPr>
          <w:rtl w:val="true"/>
        </w:rPr>
        <w:t xml:space="preserve">حجج و امارات </w:t>
      </w:r>
      <w:r>
        <w:rPr>
          <w:rtl w:val="true"/>
        </w:rPr>
        <w:t>(</w:t>
      </w:r>
      <w:r>
        <w:rPr>
          <w:rtl w:val="true"/>
        </w:rPr>
        <w:t xml:space="preserve">سیره </w:t>
      </w:r>
      <w:r>
        <w:rPr>
          <w:rtl w:val="true"/>
        </w:rPr>
        <w:t xml:space="preserve">/ </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بحث ثبوتی</w:t>
      </w:r>
      <w:r>
        <w:rPr>
          <w:rtl w:val="true"/>
        </w:rPr>
        <w:t xml:space="preserve">) </w:t>
      </w:r>
      <w:r>
        <w:rPr/>
        <w:t>96/06/27</w:t>
      </w:r>
      <w:bookmarkEnd w:id="3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و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دو مسلک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 و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اول را نپذیرفتیم، در مسلک امضاء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ثبوتی و اثباتی داریم؛ بحث ثبوتی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امضائی هستیم؟ و بحث اثباتی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می‌توانیم از یک سیره امضا را کشف کنیم؟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دو مبنا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برائت عقلیه، و منکرین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برائت عقلیه را توضیح دادیم، امروز می‌خواهیم مبنای انکار برائت عقلیه را توضیح دهیم و مسلک امضا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دو مبنا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مبنای انکار برائت عقلیه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احتمال، به هر درجه‌ای که باشد، منجِّز تکلیف است، و تمام حجج، فقط معذِّر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غیرمحتمل، منجَّز نیست و معذَّر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قائلند دست مولا در منجَّزکردن این تکلیف،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تکلیف محتمل، دست مولا باز است؛ مولا می‌تواند از طریق اذن در مخالفت با تکلیف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تکلیف را از تنجّز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داد، منجَّز نیست؛ یعنی عقل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مخالفت کرد، مستحق عقوبت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مولا، هیچ‌کس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عرف یا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آن تکلیف احتمالی که منجَّز است را از تنجز خارج کند؛ چون مولویتی بر مولا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مبنا، اگرچه هر احتمالی منجِّز تکلیف است، ولی منجز تعلیقی است؛ معلق است بر عدم اذن مولا در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خبری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نمازصبح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شد احتمال وجوب نمازصبح را بدهیم، بود و نبود این خبر، هیچ اثری ندارد؛ آنچه منجِّز تکلیف وجوب نمازصبح است، همین احتمالی است که در اثر آن خبر ایجادشده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احتمال وجوب نمازصبح را بدهم ولی خبری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نمازصبح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قائم بشود، این خبر، اذن شارع در مخالفت با این احتمال بوده و معذِّر تکلیف وجوب نمازصبح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دایره‌ی حق‌الطاعه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تکلیفی است که فی‌الواقع موجود است ولی نزد ما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احتمال این تکلیف را می‌دهیم ولی فی‌الواقع محتملش وجود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دایره‌ی حق‌الطاعه، در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تکلیفی بالفعل موجود باشد، احتمال چنین تکلیفی، منجِّز آن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تکلیف در فرض عدم وجود تکلیف واقعی، در دایره‌ی حق‌الطاعه نبوده و درنتیجه مخالفت با چنین احتمالی باعث استحقاق عقوبت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احتمال تکلیف مخالفت کند، متجرّی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هر مبنا</w:t>
      </w:r>
    </w:p>
    <w:p>
      <w:pPr>
        <w:pStyle w:val="BookText"/>
        <w:rPr/>
      </w:pPr>
      <w:r>
        <w:rPr>
          <w:rFonts w:ascii="IRNazanin" w:hAnsi="IRNazanin" w:eastAsia="IRNazanin"/>
          <w:color w:val="111111"/>
          <w:sz w:val="28"/>
          <w:sz w:val="28"/>
          <w:szCs w:val="28"/>
          <w:rtl w:val="true"/>
          <w:lang w:bidi="fa-IR"/>
        </w:rPr>
        <w:t>مرحوم آقای صدر، دو دستگاهی شد؛ یعنی هم برانت عقلیه را قبول کرده و هم منکر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حقیقی است و تارتاً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برائت عقلیه را منکر است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است که همه‌ی موالی دیگر از جمله پیامبر و ائمه، موالی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 حقوقی، قائل به برائت عقلیه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إن‌شاءالله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مبسوطاً متعرض کلام ایشان و نقدش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مطلقاً؛ چه در تکالیف شرعی و در مقابل مولای حقیقی، و چه در مقابل سایر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احتیاج به امضاء در هر دو مبنا</w:t>
      </w:r>
    </w:p>
    <w:p>
      <w:pPr>
        <w:pStyle w:val="BookText"/>
        <w:rPr/>
      </w:pPr>
      <w:r>
        <w:rPr>
          <w:rFonts w:ascii="IRNazanin" w:hAnsi="IRNazanin" w:eastAsia="IRNazanin"/>
          <w:color w:val="111111"/>
          <w:sz w:val="28"/>
          <w:sz w:val="28"/>
          <w:szCs w:val="28"/>
          <w:rtl w:val="true"/>
          <w:lang w:bidi="fa-IR"/>
        </w:rPr>
        <w:t xml:space="preserve">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حق‌الطاعه تکلیف منجَّز است، و اگر قطع به تکلیف نداشته باشیم، هیچ‌کس جز مولا نمی‌تواند تکلیف را منجَّز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حق‌الطاعه تکلیف محتمل است، و اگر قطع به عدم تکلیف نداشته باشیم، هیچ‌کس جز مولا نمی‌تواند تکلیف را معذَّر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قائل به برائت عقلیه باشیم و چه منکر آن باشیم، هیچ‌کس جز مولا نمی‌تواند جعل حجیت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هر دو مسلک، هر سیره‌ای احتیاج به امضا دارد؛ چون هیچ‌کس جز مولا نمی‌تواند در دایره‌ی ولایتش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کنیم و چه انکارکنیم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حجج دائماً امضائی هستیم؛ نه فقط در دایره‌ی شریعت، بلکه در موالی عرفی و شخصی هم امضائی هستیم؛ اگر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ثقه نزد من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ثقه، برای عبید زید واقعاً منجِّز نیست، واقعاً معذِّر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مسلک ما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خبرثقه معذِّر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مسلک ما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خبر ثقه منجِّز است</w:t>
      </w:r>
      <w:r>
        <w:rPr>
          <w:rFonts w:eastAsia="IRNazanin" w:cs="IRNazanin"/>
          <w:color w:val="111111"/>
          <w:sz w:val="28"/>
          <w:szCs w:val="28"/>
          <w:rtl w:val="true"/>
          <w:lang w:bidi="fa-IR"/>
        </w:rPr>
        <w:t>.</w:t>
      </w:r>
      <w:bookmarkStart w:id="37" w:name="pg4679_36338"/>
    </w:p>
    <w:p>
      <w:pPr>
        <w:pStyle w:val="BookText"/>
        <w:rPr/>
      </w:pPr>
      <w:bookmarkEnd w:id="37"/>
      <w:r>
        <w:rPr>
          <w:rFonts w:ascii="IRNazanin" w:hAnsi="IRNazanin" w:eastAsia="IRNazanin"/>
          <w:color w:val="111111"/>
          <w:sz w:val="28"/>
          <w:sz w:val="28"/>
          <w:szCs w:val="28"/>
          <w:rtl w:val="true"/>
          <w:lang w:bidi="fa-IR"/>
        </w:rPr>
        <w:t>بحث اثباتی</w:t>
      </w:r>
    </w:p>
    <w:p>
      <w:pPr>
        <w:pStyle w:val="BookText"/>
        <w:rPr/>
      </w:pPr>
      <w:r>
        <w:rPr>
          <w:rFonts w:ascii="IRNazanin" w:hAnsi="IRNazanin" w:eastAsia="IRNazanin"/>
          <w:color w:val="111111"/>
          <w:sz w:val="28"/>
          <w:sz w:val="28"/>
          <w:szCs w:val="28"/>
          <w:rtl w:val="true"/>
          <w:lang w:bidi="fa-IR"/>
        </w:rPr>
        <w:t>بحث ما این است که از طرفی حججی عقلائی داریم، و از طرف دیگر مولایی داریم که از عقلا خارج است و در مجموعه‌ی موالی عقلائیه جانمی‌گیرد؛ یعنی عقلا بما هم عقلا، هیچ کاری به این مولا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مولا، به ما تکلیفی کرده‌است که به مرحله‌ی فعلیت رسیده‌است، و از طرف دیگر عقلا یک حجت عقلایی بر اثبات این تکلیف دارند، و از طرف دیگر مولا هم نسبت به این حجت عقلائی سکوت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حجت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مسلک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چه موقفی در مقابل این حجت باید داشته باشیم؟</w:t>
      </w:r>
    </w:p>
    <w:p>
      <w:pPr>
        <w:pStyle w:val="BookText"/>
        <w:rPr/>
      </w:pPr>
      <w:r>
        <w:rPr>
          <w:rFonts w:ascii="IRNazanin" w:hAnsi="IRNazanin" w:eastAsia="IRNazanin"/>
          <w:color w:val="111111"/>
          <w:sz w:val="28"/>
          <w:sz w:val="28"/>
          <w:szCs w:val="28"/>
          <w:rtl w:val="true"/>
          <w:lang w:bidi="fa-IR"/>
        </w:rPr>
        <w:t>اینجاست که وارد بحث اثباتی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دو حجت عقلائی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حججی که در زمان ائمه بوده‌است و حججی که در زمان ائمه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بعد از تعطیلات دهه محرم، شنبه پانزدهم مهرماه</w:t>
      </w:r>
      <w:r>
        <w:rPr>
          <w:rFonts w:eastAsia="IRNazanin" w:cs="IRNazanin"/>
          <w:color w:val="111111"/>
          <w:sz w:val="28"/>
          <w:szCs w:val="28"/>
          <w:rtl w:val="true"/>
          <w:lang w:bidi="fa-IR"/>
        </w:rPr>
        <w:t>.</w:t>
      </w:r>
    </w:p>
    <w:p>
      <w:pPr>
        <w:pStyle w:val="Heading2"/>
        <w:numPr>
          <w:ilvl w:val="1"/>
          <w:numId w:val="1"/>
        </w:numPr>
        <w:rPr/>
      </w:pPr>
      <w:bookmarkStart w:id="38" w:name="__RefHeading___Toc697820_2035185390"/>
      <w:bookmarkStart w:id="39" w:name="_Toc13"/>
      <w:bookmarkEnd w:id="38"/>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w:t>
      </w:r>
      <w:r>
        <w:rPr>
          <w:rtl w:val="true"/>
        </w:rPr>
        <w:t xml:space="preserve">/ </w:t>
      </w:r>
      <w:r>
        <w:rPr>
          <w:rtl w:val="true"/>
        </w:rPr>
        <w:t xml:space="preserve">مقام اول </w:t>
      </w:r>
      <w:r>
        <w:rPr>
          <w:rtl w:val="true"/>
        </w:rPr>
        <w:t xml:space="preserve">/ </w:t>
      </w:r>
      <w:r>
        <w:rPr>
          <w:rtl w:val="true"/>
        </w:rPr>
        <w:t xml:space="preserve">مسلک امضاء </w:t>
      </w:r>
      <w:r>
        <w:rPr>
          <w:rtl w:val="true"/>
        </w:rPr>
        <w:t xml:space="preserve">/ </w:t>
      </w:r>
      <w:r>
        <w:rPr>
          <w:rtl w:val="true"/>
        </w:rPr>
        <w:t xml:space="preserve">بحث اثباتی </w:t>
      </w:r>
      <w:r>
        <w:rPr>
          <w:rtl w:val="true"/>
        </w:rPr>
        <w:t xml:space="preserve">/ </w:t>
      </w:r>
      <w:r>
        <w:rPr>
          <w:rtl w:val="true"/>
        </w:rPr>
        <w:t>وجه اول و ثانی</w:t>
      </w:r>
      <w:r>
        <w:rPr>
          <w:rtl w:val="true"/>
        </w:rPr>
        <w:t xml:space="preserve">) </w:t>
      </w:r>
      <w:r>
        <w:rPr/>
        <w:t>96/07/15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رابعه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سه بخش سیره‌ی عقلا، سیره‌ی متشرعه و عرف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جهت را بحث کردیم، جهات چهارم اعتبار سیره‌ی عقلا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برای بررسی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مقام بحث می‌کنیم؛ مقام اول، سیره‌ای بود که مصبّش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وقتی سیره‌ی عقلا بر حجیت خبر واحد است، آیا شارع هم خبر واحد را حجت می‌داند؟ و مقام دوم سیره‌ای است که مصبّش حجیت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سیره‌ای که مصبّش حجیت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مسک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عدم وصول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نیازی به امضا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مسلک 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دوم، دو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بحث ثبوتی بود؛ که ما چرا امضائی هستیم؟ در این بحث، ما امضائی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بحث اثباتی است؛ که چطور می‌توانیم امضای یک سیره را کشف کنیم؟</w:t>
      </w:r>
    </w:p>
    <w:p>
      <w:pPr>
        <w:pStyle w:val="BookText"/>
        <w:rPr/>
      </w:pPr>
      <w:r>
        <w:rPr>
          <w:rFonts w:ascii="IRNazanin" w:hAnsi="IRNazanin" w:eastAsia="IRNazanin"/>
          <w:color w:val="111111"/>
          <w:sz w:val="28"/>
          <w:sz w:val="28"/>
          <w:szCs w:val="28"/>
          <w:rtl w:val="true"/>
          <w:lang w:bidi="fa-IR"/>
        </w:rPr>
        <w:t>بحث امروز ما، وجوهی است که به آن وجوه استدلال شده بر اعتبار حجج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یعنی در دایره‌ی تکالیف شرعیه، اثباتاً و نفیاً می‌توانیم از آن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عقلائیه دو دسته است</w:t>
      </w:r>
    </w:p>
    <w:p>
      <w:pPr>
        <w:pStyle w:val="BookText"/>
        <w:rPr/>
      </w:pPr>
      <w:r>
        <w:rPr>
          <w:rFonts w:ascii="IRNazanin" w:hAnsi="IRNazanin" w:eastAsia="IRNazanin"/>
          <w:color w:val="111111"/>
          <w:sz w:val="28"/>
          <w:sz w:val="28"/>
          <w:szCs w:val="28"/>
          <w:rtl w:val="true"/>
          <w:lang w:bidi="fa-IR"/>
        </w:rPr>
        <w:t>حجج و سیَر عقلائیه،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حجج و اماراتی است که در عصر معصومین وجود داشته، و یک دسته هم حجج و اماراتی است که در عصر معصومین وجود نداشته‌است؛ مثل احتجاج به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عکس و چه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انگشت، یا مثل احتجاج به بعضی آزمایش‌ها مثل آزمایش مو یا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دسته را یک‌جا بحث می‌کنیم اگرچه ادله‌ی این دو متفاوت است؛ بعضی ادله حجیت حجج عقلائیه را اثبات می‌کند مطلقاً، و بعضی ادله فقط حجیت حججی که در آن عصر موجود بوده را اثبات می‌کند، ذیل هر دلیلی اشاره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حجت موجوده در عصر معصومین را اثبات می‌کند؟ یا اعم از حجت موجوده و حادثه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امر به عرف</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 اولی که به آن استدلال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به نبی اکرم دستورفرموده به سه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اشتباهات دیگران را ببخش، دوم این که مردم را به عرف دعوت کن، و سوم این که از افراد نادان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پذیرفته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متعارفاً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بالملازمه دلالت می‌کند بر این که اگر حجیت یک امری رایج باشد، در دایره‌ی شریعت حجیتش پذیرفته‌شده است؛ مثلاً حجیت خبر ثقه، در عرفْ پذیرفته‌شده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دلالت التزامیه، ملازمه‌ی عرفیه واضح است، ممکن است ملازمه‌ی عقلیه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دلالت آیه تمام باشد، حجیت اعم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به معنای معروف است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ردّ امانت، صدق در گفتار، ایثار، اعانت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تفسیر بیضاوی هم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المستحسن من الأفعال‌</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مؤیدش هم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علیه السلام أمر اللَّه‌ نبیّه‌ بمکارم‌ الأخلاق‌ و لیس فی القرآن آیة أجمع لمکارم الأخلاق منها</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این آیه، ناظر به جهات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در آیات عدیده‌ای خداوند متعال به اموری امرکرده و ضابطه‌اش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موارد متعدد است، الغاء خصوصیت می‌شود و نتیجه گرفته می‌شود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ضابطه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w:t>
      </w:r>
    </w:p>
    <w:p>
      <w:pPr>
        <w:pStyle w:val="BookText"/>
        <w:rPr/>
      </w:pPr>
      <w:r>
        <w:rPr>
          <w:rFonts w:ascii="IRNazanin" w:hAnsi="IRNazanin" w:eastAsia="IRNazanin"/>
          <w:color w:val="111111"/>
          <w:sz w:val="28"/>
          <w:sz w:val="28"/>
          <w:szCs w:val="28"/>
          <w:rtl w:val="true"/>
          <w:lang w:bidi="fa-IR"/>
        </w:rPr>
        <w:t>چهار آیه را در این باره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بالمعروف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وصیت به متعارف باشد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بالمعروف،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وصیتِ بالمعروف و متعارف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مراد مال کثیر است؟ یا مطلق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علمای ما بیشتر متمایل هستند به این که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متّقی واجب است که وقتی مال کثیری را از خود بر جای می‌گذارد، وصیت بالمعروف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آیات ارث منسوخ شده؛ چون ظاهر این آیه، وجوب وصیت است، درحالی‌که می‌دانیم وصیت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حتی اگر قبول کردیم منسوخ است، باز هم به استدلال ما خللی واردنمی‌کند؛ چون نسخ شده، به این معنی است که تکلیف برداشته شده،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معروفیت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برداشته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بالمعروف</w:t>
      </w:r>
    </w:p>
    <w:p>
      <w:pPr>
        <w:pStyle w:val="BookText"/>
        <w:rPr/>
      </w:pPr>
      <w:r>
        <w:rPr>
          <w:rFonts w:ascii="IRNazanin" w:hAnsi="IRNazanin" w:eastAsia="IRNazanin"/>
          <w:color w:val="111111"/>
          <w:sz w:val="28"/>
          <w:sz w:val="28"/>
          <w:szCs w:val="28"/>
          <w:rtl w:val="true"/>
          <w:lang w:bidi="fa-IR"/>
        </w:rPr>
        <w:t>آیه‌ی دوم، آیه‌ای است درباره‌ی برخورد با زنان بعد از طلاق‌شان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طَلَّقْتُمُ النِّسَاءَ فَبَلَغْنَ أَجَلَهُنَّ فَأَمْسِکُوهُنَّ بِمَعْرُوفٍ أَوْ سَرِّحُوهُنَّ بِمَعْرُوفٍ</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انتهای عدّه‌شان نزدیک شدند، یا بالمعروف به آنها رجوع کنید و نگذارید که عده تمام بشود، یا بالمعروف رهایشان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 امساک را قید به معروف زده و هم تسریح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همسر</w:t>
      </w:r>
    </w:p>
    <w:p>
      <w:pPr>
        <w:pStyle w:val="BookText"/>
        <w:rPr/>
      </w:pPr>
      <w:r>
        <w:rPr>
          <w:rFonts w:ascii="IRNazanin" w:hAnsi="IRNazanin" w:eastAsia="IRNazanin"/>
          <w:color w:val="111111"/>
          <w:sz w:val="28"/>
          <w:sz w:val="28"/>
          <w:szCs w:val="28"/>
          <w:rtl w:val="true"/>
          <w:lang w:bidi="fa-IR"/>
        </w:rPr>
        <w:t>آیه‌ی سوم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همسران‌تان بالمعروف معاشرت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عَاشِرُوهُنَّ بِالْمَعْرُوفِ</w:t>
      </w:r>
      <w:r>
        <w:rPr>
          <w:rStyle w:val="FootnoteAnchor"/>
          <w:rtl w:val="true"/>
        </w:rPr>
        <w:footnoteReference w:id="2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بالمعروف</w:t>
      </w:r>
    </w:p>
    <w:p>
      <w:pPr>
        <w:pStyle w:val="BookText"/>
        <w:rPr/>
      </w:pPr>
      <w:r>
        <w:rPr>
          <w:rFonts w:ascii="IRNazanin" w:hAnsi="IRNazanin" w:eastAsia="IRNazanin"/>
          <w:color w:val="111111"/>
          <w:sz w:val="28"/>
          <w:sz w:val="28"/>
          <w:szCs w:val="28"/>
          <w:rtl w:val="true"/>
          <w:lang w:bidi="fa-IR"/>
        </w:rPr>
        <w:t>آیه‌ی چهارم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آتُوهُنَّ أُجُورَهُنَّ بِالْمَعْرُوفِ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قدرت ندارند با احرار ازدواج کنند، با کنیزان ازدواج کنند و مهرشان را بالمعروف بدهند    ؛ یعنی همان 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چون اماء یک نحوه اموال هستند، مهرشان یک نحوه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آیات</w:t>
      </w:r>
    </w:p>
    <w:p>
      <w:pPr>
        <w:pStyle w:val="BookText"/>
        <w:rPr/>
      </w:pPr>
      <w:r>
        <w:rPr>
          <w:rFonts w:ascii="IRNazanin" w:hAnsi="IRNazanin" w:eastAsia="IRNazanin"/>
          <w:color w:val="111111"/>
          <w:sz w:val="28"/>
          <w:sz w:val="28"/>
          <w:szCs w:val="28"/>
          <w:rtl w:val="true"/>
          <w:lang w:bidi="fa-IR"/>
        </w:rPr>
        <w:t xml:space="preserve">این چهار آیه ضابطه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و این ضابطه هم در موارد متعددی بیان شده، بنابراین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بین عقلا متداول است را قبول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وجه اگر تمام باشد، حجیت سیره‌ی عقلا به نحو اعم را اثبات می‌کند؛ حتی حججی که در زمان معصومین وجود نداشت هم حجت است</w:t>
      </w:r>
      <w:r>
        <w:rPr>
          <w:rFonts w:eastAsia="IRNazanin" w:cs="IRNazanin"/>
          <w:color w:val="111111"/>
          <w:sz w:val="28"/>
          <w:szCs w:val="28"/>
          <w:rtl w:val="true"/>
          <w:lang w:bidi="fa-IR"/>
        </w:rPr>
        <w:t>.</w:t>
      </w:r>
      <w:bookmarkStart w:id="40" w:name="pg4679_36342"/>
    </w:p>
    <w:p>
      <w:pPr>
        <w:pStyle w:val="BookText"/>
        <w:rPr/>
      </w:pPr>
      <w:bookmarkEnd w:id="40"/>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نشده‌است</w:t>
      </w:r>
    </w:p>
    <w:p>
      <w:pPr>
        <w:pStyle w:val="BookText"/>
        <w:rPr/>
      </w:pPr>
      <w:r>
        <w:rPr>
          <w:rFonts w:ascii="IRNazanin" w:hAnsi="IRNazanin" w:eastAsia="IRNazanin"/>
          <w:color w:val="111111"/>
          <w:sz w:val="28"/>
          <w:sz w:val="28"/>
          <w:szCs w:val="28"/>
          <w:rtl w:val="true"/>
          <w:lang w:bidi="fa-IR"/>
        </w:rPr>
        <w:t xml:space="preserve">اشکال این استدلال این است که اگر بپذیریم که معروف در همه‌ی این چهار مورد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هم دلالت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چهار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بعضی دیگر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متعلق است، در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متعلق است، در آیه‌ی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متعلق است، در آیه‌ی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متعلق‌المتعلق یا همان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شارع قید موضوع یا متعلق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 اما هیچ جا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اگر موضوع یا متعلقْ قیدی داشت، امر به آن متعلق، اثبات نمی‌کند امر به آن قید هم شده‌است؛ 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الفدیه عند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آیات، خداوند امر به معروف نکرده‌است، و از جعل قیدیت برای یک فعل، به هیچ وجه مطلوبیت آن فعل استفاده نمی‌شود</w:t>
      </w:r>
      <w:r>
        <w:rPr>
          <w:rFonts w:eastAsia="IRNazanin" w:cs="IRNazanin"/>
          <w:color w:val="111111"/>
          <w:sz w:val="28"/>
          <w:szCs w:val="28"/>
          <w:rtl w:val="true"/>
          <w:lang w:bidi="fa-IR"/>
        </w:rPr>
        <w:t>.</w:t>
      </w:r>
    </w:p>
    <w:p>
      <w:pPr>
        <w:pStyle w:val="Heading2"/>
        <w:numPr>
          <w:ilvl w:val="1"/>
          <w:numId w:val="1"/>
        </w:numPr>
        <w:rPr/>
      </w:pPr>
      <w:bookmarkStart w:id="41" w:name="__RefHeading___Toc697822_2035185390"/>
      <w:bookmarkStart w:id="42" w:name="_Toc14"/>
      <w:bookmarkEnd w:id="41"/>
      <w:r>
        <w:rPr>
          <w:rtl w:val="true"/>
        </w:rPr>
        <w:t xml:space="preserve">سیره </w:t>
      </w:r>
      <w:r>
        <w:rPr>
          <w:rtl w:val="true"/>
        </w:rPr>
        <w:t>(</w:t>
      </w:r>
      <w:r>
        <w:rPr>
          <w:rtl w:val="true"/>
        </w:rPr>
        <w:t xml:space="preserve">سیره عقلاء </w:t>
      </w:r>
      <w:r>
        <w:rPr>
          <w:rtl w:val="true"/>
        </w:rPr>
        <w:t xml:space="preserve">/ </w:t>
      </w:r>
      <w:r>
        <w:rPr>
          <w:rtl w:val="true"/>
        </w:rPr>
        <w:t xml:space="preserve">اعتبار سیره </w:t>
      </w:r>
      <w:r>
        <w:rPr>
          <w:rtl w:val="true"/>
        </w:rPr>
        <w:t xml:space="preserve">/ </w:t>
      </w:r>
      <w:r>
        <w:rPr>
          <w:rtl w:val="true"/>
        </w:rPr>
        <w:t xml:space="preserve">مقام اول </w:t>
      </w:r>
      <w:r>
        <w:rPr>
          <w:rtl w:val="true"/>
        </w:rPr>
        <w:t xml:space="preserve">/ </w:t>
      </w:r>
      <w:r>
        <w:rPr>
          <w:rtl w:val="true"/>
        </w:rPr>
        <w:t xml:space="preserve">مسلک امضاء </w:t>
      </w:r>
      <w:r>
        <w:rPr>
          <w:rtl w:val="true"/>
        </w:rPr>
        <w:t xml:space="preserve">/ </w:t>
      </w:r>
      <w:r>
        <w:rPr>
          <w:rtl w:val="true"/>
        </w:rPr>
        <w:t xml:space="preserve">بحث اثباتی </w:t>
      </w:r>
      <w:r>
        <w:rPr>
          <w:rtl w:val="true"/>
        </w:rPr>
        <w:t xml:space="preserve">/ </w:t>
      </w:r>
      <w:r>
        <w:rPr>
          <w:rtl w:val="true"/>
        </w:rPr>
        <w:t>وجه سوم و چهارم</w:t>
      </w:r>
      <w:r>
        <w:rPr>
          <w:rtl w:val="true"/>
        </w:rPr>
        <w:t xml:space="preserve">) </w:t>
      </w:r>
      <w:r>
        <w:rPr/>
        <w:t>96/07/16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وجوهی بود که بر اعتبار حجج عقلائیه، به آن وجوه استدلال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وجوه اعتبار، دو وجه را گفتیم و نپذیرفتیم، به وجه سوم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مشورت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شاوِرْهُمْ فِی الْأَمْرِ فَإِذا عَزَمْتَ فَتَوَکَّلْ عَلَی اللَّه‌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أَمْرُهُمْ شُوری‌ بَیْنَهُمْ</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اول، خداوند به پیغمبر امرفرموده‌است که با مردم مشورت کند، پس نتیجه‌ی خرد چند مشاور محترم است، پس به طریق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به ملازمه‌ی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آراء و انظاری که نتیجه‌ی خرد جمعی است نیز محترم است؛ مثلاً اگر عند العقلاء خبر ثقه حجت است، یعنی حجیتش نتیجه‌ی خرد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خرد جمعی محترم باشد، نتیجه‌ی خرد جمعی هم معتبر عند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که از این آیه استفاده می‌شود حجیت تمام حجج الهیه در دایره‌ی تکالیف الهیه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دوم، خداوند در مدح مؤمنین، مشورت را فرموده، پس مشورت با دیگران ممدوح است، پس نظر دیگران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مشورت، ملازم با پذیرش نظر مشاور نیست</w:t>
      </w:r>
    </w:p>
    <w:p>
      <w:pPr>
        <w:pStyle w:val="BookText"/>
        <w:rPr/>
      </w:pPr>
      <w:r>
        <w:rPr>
          <w:rFonts w:ascii="IRNazanin" w:hAnsi="IRNazanin" w:eastAsia="IRNazanin"/>
          <w:color w:val="111111"/>
          <w:sz w:val="28"/>
          <w:sz w:val="28"/>
          <w:szCs w:val="28"/>
          <w:rtl w:val="true"/>
          <w:lang w:bidi="fa-IR"/>
        </w:rPr>
        <w:t>وجه سوم هم باطل است؛ چون اولاً آیه اصلاً به پیغمبر امرنکرده که به انظار دیگران عمل کند؛ معنای امر به مشورت، این نیست که هر چه مشاور گفت را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امر به مشورت، اقدام بعد از مشورت است؛ چون ما خیلی وقت‌ها از جهاتی غفلت داریم که با مشورت متوجه آن جهات می‌شویم، و گاهی بعد از مشورت دقیقاً برخلاف نظر مشاور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مشورت با دیگران، به معنای امر به عمل‌کردن به نظر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صفاتی که برای پیغمبر نقل شده، این بوده که حضرت کثیرالمشاوره بوده‌اند؛ شاید هم وجه‌ش تأدیبی بوده‌است و می‌خاسته‌اند به مسلمین یادبدهند که با مشورت کارکنند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درباره‌ی حجیت سیره‌ی عقلا نظری ندارند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بر فرض که نظر عقلا بعد از مشورت محترم باشد، ولی مقصودْ مشورت در هر چیزی نیست، مقصود مشورت در آن چیزهایی است که عُقلا نظر دارند، و عقلا اصلاً نظری در این مورد ندارند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خبرثقه نزد شارع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نظر محترم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سیره‌ی عقلا فقط در حجیت در دایره‌ی تکالیف عقلائیه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دایره‌ی تکالیف شرعیه، اصلاً سیره و بنائی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شارع مقدس</w:t>
      </w:r>
    </w:p>
    <w:p>
      <w:pPr>
        <w:pStyle w:val="BookText"/>
        <w:rPr/>
      </w:pPr>
      <w:r>
        <w:rPr>
          <w:rFonts w:ascii="IRNazanin" w:hAnsi="IRNazanin" w:eastAsia="IRNazanin"/>
          <w:color w:val="111111"/>
          <w:sz w:val="28"/>
          <w:sz w:val="28"/>
          <w:szCs w:val="28"/>
          <w:rtl w:val="true"/>
          <w:lang w:bidi="fa-IR"/>
        </w:rPr>
        <w:t>وجه چهارم، تمسک به منهج شارع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شارع، حجج عقلائیه‌ای موجود بوده مثل خبرثقه، ید مسلمان، سوق، قول ذی الید، ظاهر حال،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شارع مقدس در دایره‌ی تکالیف شرعیه‌اش تمامی این حجج عقلائیه‌ی موجوده در زمان خودش را پذیرفته‌است، اثباتش را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مقدس، اولاً همه‌ی امارات عقلائیه در زمان خودش را پذیرفته، و ثانیاً هیچ اماره‌ی جدیدی هم تأسیس نکرده </w:t>
      </w:r>
      <w:r>
        <w:rPr>
          <w:rStyle w:val="FootnoteAnchor"/>
          <w:rtl w:val="true"/>
        </w:rPr>
        <w:footnoteReference w:id="26"/>
      </w:r>
      <w:r>
        <w:rPr>
          <w:rFonts w:ascii="IRNazanin" w:hAnsi="IRNazanin" w:eastAsia="IRNazanin"/>
          <w:color w:val="111111"/>
          <w:sz w:val="28"/>
          <w:sz w:val="28"/>
          <w:szCs w:val="28"/>
          <w:rtl w:val="true"/>
          <w:lang w:bidi="fa-IR"/>
        </w:rPr>
        <w:t xml:space="preserve">  ، و ثالثاً از هیچ‌کدام از حجج عقلائیه ردع نکرده‌است، از مجموعه‌ی این سه مقدمه اطمینان پیدامی‌کنیم که شارع در باب تکالیف خودش مسلک عقلا را تماماً قبول کرده‌است مطلقاً؛ اعم از این که آن حجت در عصر شارع موجود بوده یا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منهج شارع را حدوسط قرارداده‌ایم و اثبات کرده‌ایم که تمام حجج عقلائیه در دایره‌ی تکالیف شرعیه مطلقاً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وجه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حجتی که حجیتش ثابت بشود، حجیت حجج دیگر را می‌تواند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نظر مشهور بین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اگرچه اطمینان را حجت نمی‌دانیم، اما سبب اطمینان نوعی را حجت می‌دانیم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بعضی از حجج عقلائیه را ردع کرده‌است؛ از جمله خبرثقه در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ردع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را کسی می‌گوید که خبر واحد را در موضوعات هم حجت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سیر عقلائیه در باب حدود و قضا ردع کرده و بعضی جاها شهادت چهار نفر را لازم دانسته‌است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دایره‌ی حجج عقلائیه است، نه در باب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حدود و قضا، ربطی به عقلا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 ممکن است شهادت چهار نفر باشد، بحث ما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حد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موضوعش شهادت پنجاه نفر باشد، بحث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رسیدن به تکلیف و معذِّر و منجِّز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امضاء از عدم ردع</w:t>
      </w:r>
    </w:p>
    <w:p>
      <w:pPr>
        <w:pStyle w:val="BookText"/>
        <w:rPr/>
      </w:pPr>
      <w:r>
        <w:rPr>
          <w:rFonts w:ascii="IRNazanin" w:hAnsi="IRNazanin" w:eastAsia="IRNazanin"/>
          <w:color w:val="111111"/>
          <w:sz w:val="28"/>
          <w:sz w:val="28"/>
          <w:szCs w:val="28"/>
          <w:rtl w:val="true"/>
          <w:lang w:bidi="fa-IR"/>
        </w:rPr>
        <w:t>وجه پنجم، از مرحوم اصفهانی است؛ در کتاب نهایه در حاشیه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فرموده و به مرحوم صاحب کفایه هم نسبت داده‌است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ایشان هم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ازکلام خود آخوند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اصفهانی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امری عند العقلا حجت باشد و ثانیاً ردعی را احرازنکنیم، آن حجت عقلائیه، عند الشارع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ایشان معلوم می‌شود که ایشان امضائی نیست، لکن چون اعتبار را ثابت کرده‌است ما اینجا آورده‌ایم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احدالعقلاست بل رئیس العقلاست، ثانیاً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حجت عقلائیه اگر نزد خداوند بما هو عاقل حجت نباشد، پس یا خداوند عاقل نیست، یا این که این حجت، عند العقلا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وقتی عقلا نسبت به امری سیره‌شان بر حجیتش باشد، می‌فهمیم که خداوند بما هو عاقلٌ چنین سیره‌ای را تأییدکرده‌ و آن امر را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وقتی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بما هو شارعٌ هم این حجت را تأییدکرده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عدم ردع شارع کشف می‌کنیم که بما هو شارعٌ هم این حجت را تأییدکرده‌است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که عند العقلا حجت باشد، عند الله هم حجت است، به شرط این که ردعی از شارع نسبت به آن حجت به ما واصل نشده‌باشد</w:t>
      </w:r>
      <w:r>
        <w:rPr>
          <w:rFonts w:eastAsia="IRNazanin" w:cs="IRNazanin"/>
          <w:color w:val="111111"/>
          <w:sz w:val="28"/>
          <w:szCs w:val="28"/>
          <w:rtl w:val="true"/>
          <w:lang w:bidi="fa-IR"/>
        </w:rPr>
        <w:t>.</w:t>
      </w:r>
      <w:bookmarkStart w:id="43" w:name="pg4679_36346"/>
    </w:p>
    <w:p>
      <w:pPr>
        <w:pStyle w:val="BookText"/>
        <w:rPr/>
      </w:pPr>
      <w:bookmarkEnd w:id="43"/>
      <w:r>
        <w:rPr>
          <w:rFonts w:ascii="IRNazanin" w:hAnsi="IRNazanin" w:eastAsia="IRNazanin"/>
          <w:color w:val="111111"/>
          <w:sz w:val="28"/>
          <w:sz w:val="28"/>
          <w:szCs w:val="28"/>
          <w:rtl w:val="true"/>
          <w:lang w:bidi="fa-IR"/>
        </w:rPr>
        <w:t>مرحوم آقای صدر، بر این استدلال محقق اصفهانی دو اشکال دارد؛ 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این دو اشکال را ملاحظه کنید </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طرح اشکال آقای صدر، در دفع اشکال آقای صدر، کلام اصفهانی را توضیح می‌دهم</w:t>
      </w:r>
      <w:r>
        <w:rPr>
          <w:rFonts w:eastAsia="IRNazanin" w:cs="IRNazanin"/>
          <w:color w:val="111111"/>
          <w:sz w:val="28"/>
          <w:szCs w:val="28"/>
          <w:rtl w:val="true"/>
          <w:lang w:bidi="fa-IR"/>
        </w:rPr>
        <w:t>.</w:t>
      </w:r>
    </w:p>
    <w:p>
      <w:pPr>
        <w:pStyle w:val="Heading2"/>
        <w:numPr>
          <w:ilvl w:val="1"/>
          <w:numId w:val="1"/>
        </w:numPr>
        <w:rPr/>
      </w:pPr>
      <w:bookmarkStart w:id="44" w:name="__RefHeading___Toc697824_2035185390"/>
      <w:bookmarkStart w:id="45" w:name="_Toc15"/>
      <w:bookmarkEnd w:id="44"/>
      <w:r>
        <w:rPr>
          <w:rtl w:val="true"/>
        </w:rPr>
        <w:t xml:space="preserve">سیره عقلاء </w:t>
      </w:r>
      <w:r>
        <w:rPr>
          <w:rtl w:val="true"/>
        </w:rPr>
        <w:t>(</w:t>
      </w:r>
      <w:r>
        <w:rPr>
          <w:rtl w:val="true"/>
        </w:rPr>
        <w:t xml:space="preserve">اعتبار </w:t>
      </w:r>
      <w:r>
        <w:rPr>
          <w:rtl w:val="true"/>
        </w:rPr>
        <w:t xml:space="preserve">/ </w:t>
      </w:r>
      <w:r>
        <w:rPr>
          <w:rtl w:val="true"/>
        </w:rPr>
        <w:t xml:space="preserve">مقام اول </w:t>
      </w:r>
      <w:r>
        <w:rPr>
          <w:rtl w:val="true"/>
        </w:rPr>
        <w:t xml:space="preserve">/ </w:t>
      </w:r>
      <w:r>
        <w:rPr>
          <w:rtl w:val="true"/>
        </w:rPr>
        <w:t xml:space="preserve">مسلک امضاء </w:t>
      </w:r>
      <w:r>
        <w:rPr>
          <w:rtl w:val="true"/>
        </w:rPr>
        <w:t xml:space="preserve">/ </w:t>
      </w:r>
      <w:r>
        <w:rPr>
          <w:rtl w:val="true"/>
        </w:rPr>
        <w:t xml:space="preserve">بحث اثباتی </w:t>
      </w:r>
      <w:r>
        <w:rPr>
          <w:rtl w:val="true"/>
        </w:rPr>
        <w:t xml:space="preserve">/ </w:t>
      </w:r>
      <w:r>
        <w:rPr>
          <w:rtl w:val="true"/>
        </w:rPr>
        <w:t xml:space="preserve">وجه پنجم </w:t>
      </w:r>
      <w:r>
        <w:rPr>
          <w:rtl w:val="true"/>
        </w:rPr>
        <w:t xml:space="preserve">/ </w:t>
      </w:r>
      <w:r>
        <w:rPr>
          <w:rtl w:val="true"/>
        </w:rPr>
        <w:t>اشکالات شهیدصدر</w:t>
      </w:r>
      <w:r>
        <w:rPr>
          <w:rtl w:val="true"/>
        </w:rPr>
        <w:t xml:space="preserve">) </w:t>
      </w:r>
      <w:r>
        <w:rPr/>
        <w:t>96/07/17</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شهیدصدر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مسلک امضاء پنج وجه را ذکرکردیم، وجه پنجم از مرحوم اصفهانی بود؛ فرموده‌بود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احراز ردع نکنیم،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العقلاست،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عند العقلا حجت باشد، عند الله بما هو من العقلاء حجت است، اگر احتمال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عند الله بما هو شارعٌ حجت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احتمال اعتنانمی‌کنیم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عقلا اشتباه کنند</w:t>
      </w:r>
    </w:p>
    <w:p>
      <w:pPr>
        <w:pStyle w:val="BookText"/>
        <w:rPr/>
      </w:pPr>
      <w:r>
        <w:rPr>
          <w:rFonts w:ascii="IRNazanin" w:hAnsi="IRNazanin" w:eastAsia="IRNazanin"/>
          <w:color w:val="111111"/>
          <w:sz w:val="28"/>
          <w:sz w:val="28"/>
          <w:szCs w:val="28"/>
          <w:rtl w:val="true"/>
          <w:lang w:bidi="fa-IR"/>
        </w:rPr>
        <w:t>مرحوم آقای صدر دو اشکال کرده‌اند به آقای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عند العقلا حجت باشد، پس عند الله بما هو من العقلا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است که این درست نیست؛ چون ممکن است خبر ثقه عند الله حجت نباشد به دو سبب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سبب، امکان اشتباه عقلاست؛ ممکن است عقلا تحت تأثیر امیال انسانی خودشان چنین سلوکی را پیداکرده‌باشند؛ مثلاً تنبل هستند، به جای این که بروند دنبال خبر دوم و سوم باشند،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 ثقه‌ای که به ما رسیده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ممکن است حکم عقلا به حجیت خبر ثقه، از ناحیه‌ی عقلا بما هم عقلا صادرنشده‌باشد، بلکه از روحیه‌ی تنبلی و عافیت‌طلبی ناشی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بما هو عاقلٌ چون این امیال و رغبات را ندارد، پس بما هو عاقل چنین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دوم این است که انسان‌ها در عقل و درک‌شان محدودیت‌هایی دارند، ولی خداوند، در مقام درک و عقل، اکمل و اتمّ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عقل انسان‌ها به مفسده‌ی حجیت خبرثقه نرسیده‌باشد، ولی خداوند چنین مفسده‌ای را درک کند و درنتیجه بما هو عاقلٌ هم با چنین سیره‌ای موافق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عاقله معصوم است</w:t>
      </w:r>
    </w:p>
    <w:p>
      <w:pPr>
        <w:pStyle w:val="BookText"/>
        <w:rPr/>
      </w:pPr>
      <w:r>
        <w:rPr>
          <w:rFonts w:ascii="IRNazanin" w:hAnsi="IRNazanin" w:eastAsia="IRNazanin"/>
          <w:color w:val="111111"/>
          <w:sz w:val="28"/>
          <w:sz w:val="28"/>
          <w:szCs w:val="28"/>
          <w:rtl w:val="true"/>
          <w:lang w:bidi="fa-IR"/>
        </w:rPr>
        <w:t>ظاهراً این اشکال مرحوم آقای صدر وارد نیست؛ طبق مبنای مرحوم اصفهانی که شارع هم احدالعقلاست، در نزد حکما، قوه‌ی عاقله، مصون و معصوم از خطاست؛ دچار خطا نمی‌شود مگر این که تحت سیطره‌ی قوه‌ی دیگری مثل واهمه یا غضبیه یا شهویه یا متخیّله قراربگیرد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سیره‌ای است که منشأش فقط آن قوه و درک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مرحوم آقای صدر گمان کرده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ممکن است تحت تأثیر غیر عقل نظربدهد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مراتبی دارد که ممکن است به خاطر نداشتن مراتب بالای آن، انسان‌های عاقل اشتباه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کمال، در عاقله بودنش تأثیری ندارد، در مسائل جنبی‌اش دارد؛ مثلاً قوه‌ی عاقله به خاطر همراهی با بدن، در اثر تأمل و فکرکردن خسته می‌شود، ولی ممکن است یک قوه‌ی عاقله‌ای به تجرد محض برسد و درنتیجه چون با بدن همراه نیست، با تأمل خسته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انسان‌ها نمی‌تواند مفسده و مصلحت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مقدماتش را نمی‌تواند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وجودی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ما این است که عقلا به دنبال اکمل طرق بوده‌اند، و فرض این است که قوه‌ی عاقله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فرض، به حجیت خبرواحد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بهترین نبوده‌اند،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فرض این است که خطا در این قوه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قول اهل خبره خطا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خبرواحد، افضل ما یتصور نیست، افضل ما یمکن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نظام احسن بودن این عالم است؛ فلاسفه معتقدند که نظام عالم، با همه‌ی این شرور، بهترین نظام ممکن است؛ مرادشان از نظام اکمل یا احسن، اکمل یا احسنِ ما یُتصور نیست؛ می‌شود جهانی را تصورکرد که ظلم و قحطی و گرسنگی در آن نباشد، اما این نظام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نظامی است که امکان وجود دارد؛ یعنی بهتر از این نظام، ممکن نیست ایجادکند، کم‌شرتر از این نظام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سیره‌ی عقلا بر حجیت خبرواحد باشد، شارع مقدس بما هو عاقلٌ هم با این سیره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بین موقف عقل و شرع</w:t>
      </w:r>
    </w:p>
    <w:p>
      <w:pPr>
        <w:pStyle w:val="BookText"/>
        <w:rPr/>
      </w:pPr>
      <w:r>
        <w:rPr>
          <w:rFonts w:ascii="IRNazanin" w:hAnsi="IRNazanin" w:eastAsia="IRNazanin"/>
          <w:color w:val="111111"/>
          <w:sz w:val="28"/>
          <w:sz w:val="28"/>
          <w:szCs w:val="28"/>
          <w:rtl w:val="true"/>
          <w:lang w:bidi="fa-IR"/>
        </w:rPr>
        <w:t>فرض کنیم از عدم ردع بتوانیم نتیجه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بما هو عاقل موافق با این سیره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درد تنجیز و تعذیر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شارع، به شرطی به درد تنجیز و تعذیر می‌خورد که مولا از مقام مولویتش حجت بداند، پس اگر سیره‌ای را شارع بما هو عاقلٌ حجت بداند، دلیل نمی‌شود که بما هو شارعٌ هم حجت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موالی عرفیه هم همینطور است؛ اگر زید به عبد خودش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یک خیرخواه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را اذیت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اینچنین امری هیچ‌وقت باعث نمی‌شود که موقف مولویتش هم همین باشد و اگر همسایه را اذیت کرد استحقاق عقوبت 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به این اشکال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هم وارد نیست؛ مرحوم آقای صدرگفته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تنجیز و تعذیر عقلی، کشف از تنجیز و تعذیر شرعی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کسانی است که قائل به حسن و قبح عقلی هستند؛ تنجیز و تعذیر عقلی، فقط در دایره‌ی حسن و قبح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حسن و قبح عقلی را منکر است و فقط حسن و قبح عقلائی را قبول دارد</w:t>
      </w:r>
      <w:r>
        <w:rPr>
          <w:rFonts w:eastAsia="IRNazanin" w:cs="IRNazanin"/>
          <w:color w:val="111111"/>
          <w:sz w:val="28"/>
          <w:szCs w:val="28"/>
          <w:rtl w:val="true"/>
          <w:lang w:bidi="fa-IR"/>
        </w:rPr>
        <w:t>.</w:t>
      </w:r>
      <w:bookmarkStart w:id="46" w:name="pg4679_36349"/>
    </w:p>
    <w:p>
      <w:pPr>
        <w:pStyle w:val="BookText"/>
        <w:rPr/>
      </w:pPr>
      <w:bookmarkEnd w:id="46"/>
      <w:r>
        <w:rPr>
          <w:rFonts w:ascii="IRNazanin" w:hAnsi="IRNazanin" w:eastAsia="IRNazanin"/>
          <w:color w:val="111111"/>
          <w:sz w:val="28"/>
          <w:sz w:val="28"/>
          <w:szCs w:val="28"/>
          <w:rtl w:val="true"/>
          <w:lang w:bidi="fa-IR"/>
        </w:rPr>
        <w:t>مرحوم اصفهانی 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عقلا، اگر عبدی اولاً حجتی از حجج عقلائیه بر تکلیفی از ناحیه‌ی مولایش قائم شد، و ثانیاً ردعی هم از ناحیه‌ی مولای خودش نسبت به آن حجت به او نرسیده‌باشد، اگر مخالفت با آن تکلیف کرد، عقوبتش عند العقلا قبیح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اصفهانی می‌تواند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ملازمه می‌بینند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ردعی از ناحیه‌ی مولا نسبت به آن حجت نرسیده‌باشد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اصفهانی این ادعا را بکند، اشکال مرحوم آقای صدر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در صُقع ذهن آقای اصفهانی همین مطلب بوده‌است؛ که اگر شخصی در دایره‌ی تکالیف مولوی به حجج عقلائیه بر تکلیفی اعتمادکند و ردعی هم از مولا نسبت به آن حجت به او واصل نشده‌باشد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صادر نشده‌باشد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مؤاخذه‌ی این عبد بر مخالفت با این تکلیفی که آن حجت بر آن قائم شده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اصفهانی که عقلا را مجموعه‌ی عاقل‌ها می‌داند، اعتباری است؛ در اعتبار انسان‌های عاقل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اشکالی بر این بیان اصفهانی داریم که بعد خواهیم گفت، طبق آن اشکال ما هم باز این اشکال مرحوم آقای صدر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دو اشکال مرحوم آقای صدر به مرحوم اصفهانی را واردنمی‌دانیم، اما در عین حال ما با فرمایش مرحوم اصفهانی هم موافق نیستیم؛ به فرمایش ایشان سه اشکال داریم، إن‌شاءالله فردا</w:t>
      </w:r>
      <w:r>
        <w:rPr>
          <w:rFonts w:eastAsia="IRNazanin" w:cs="IRNazanin"/>
          <w:color w:val="111111"/>
          <w:sz w:val="28"/>
          <w:szCs w:val="28"/>
          <w:rtl w:val="true"/>
          <w:lang w:bidi="fa-IR"/>
        </w:rPr>
        <w:t>.</w:t>
      </w:r>
    </w:p>
    <w:p>
      <w:pPr>
        <w:pStyle w:val="Heading2"/>
        <w:numPr>
          <w:ilvl w:val="1"/>
          <w:numId w:val="1"/>
        </w:numPr>
        <w:rPr/>
      </w:pPr>
      <w:bookmarkStart w:id="47" w:name="__RefHeading___Toc697826_2035185390"/>
      <w:bookmarkStart w:id="48" w:name="_Toc16"/>
      <w:bookmarkEnd w:id="47"/>
      <w:r>
        <w:rPr>
          <w:rtl w:val="true"/>
        </w:rPr>
        <w:t xml:space="preserve">سیره </w:t>
      </w:r>
      <w:r>
        <w:rPr>
          <w:rtl w:val="true"/>
        </w:rPr>
        <w:t>(</w:t>
      </w:r>
      <w:r>
        <w:rPr>
          <w:rtl w:val="true"/>
        </w:rPr>
        <w:t>سیره عقلا</w:t>
      </w:r>
      <w:r>
        <w:rPr>
          <w:rtl w:val="true"/>
        </w:rPr>
        <w:t>/</w:t>
      </w:r>
      <w:r>
        <w:rPr>
          <w:rtl w:val="true"/>
        </w:rPr>
        <w:t>اعتبارسیره</w:t>
      </w:r>
      <w:r>
        <w:rPr>
          <w:rtl w:val="true"/>
        </w:rPr>
        <w:t>/</w:t>
      </w:r>
      <w:r>
        <w:rPr>
          <w:rtl w:val="true"/>
        </w:rPr>
        <w:t>مقام اول</w:t>
      </w:r>
      <w:r>
        <w:rPr>
          <w:rtl w:val="true"/>
        </w:rPr>
        <w:t>/</w:t>
      </w:r>
      <w:r>
        <w:rPr>
          <w:rtl w:val="true"/>
        </w:rPr>
        <w:t>مسلک امضاء</w:t>
      </w:r>
      <w:r>
        <w:rPr>
          <w:rtl w:val="true"/>
        </w:rPr>
        <w:t>/</w:t>
      </w:r>
      <w:r>
        <w:rPr>
          <w:rtl w:val="true"/>
        </w:rPr>
        <w:t>بحث اثباتی</w:t>
      </w:r>
      <w:r>
        <w:rPr>
          <w:rtl w:val="true"/>
        </w:rPr>
        <w:t>/</w:t>
      </w:r>
      <w:r>
        <w:rPr>
          <w:rtl w:val="true"/>
        </w:rPr>
        <w:t>وجه پنجم</w:t>
      </w:r>
      <w:r>
        <w:rPr>
          <w:rtl w:val="true"/>
        </w:rPr>
        <w:t>/</w:t>
      </w:r>
      <w:r>
        <w:rPr>
          <w:rtl w:val="true"/>
        </w:rPr>
        <w:t>اشکال اول ودوم</w:t>
      </w:r>
      <w:r>
        <w:rPr>
          <w:rtl w:val="true"/>
        </w:rPr>
        <w:t xml:space="preserve">) </w:t>
      </w:r>
      <w:r>
        <w:rPr/>
        <w:t>96/07/18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 امضاء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اثباتی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 ودوم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مسلک امضاء پنج وجه را ذکرکردیم، وجه پنجم از مرحوم اصفهانی بود؛ فرموده‌بود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ردع شارع از آن را احرازنکنیم،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العقلاست، و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ثقه عند العقلا حجت باشد، عند الله بما هو من العقلاء حجت است، اگر احتمال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عند الله بما هو شارعٌ حجت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احتمال اعتنانمی‌کنیم؛ چون اگر مخالف بود،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از مرحوم آقای صدر به این فرمایش عرض کردیم، و در هر دو اشکال مناقشه کردیم و گفتیم که این اشکالات وارد نبوده و ایشان می‌تواند طبق مبانی خودش، از این فرمایشش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سه اشکال به فرمایش ایشان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عُقلا نیست</w:t>
      </w:r>
    </w:p>
    <w:p>
      <w:pPr>
        <w:pStyle w:val="BookText"/>
        <w:rPr/>
      </w:pPr>
      <w:r>
        <w:rPr>
          <w:rFonts w:ascii="IRNazanin" w:hAnsi="IRNazanin" w:eastAsia="IRNazanin"/>
          <w:color w:val="111111"/>
          <w:sz w:val="28"/>
          <w:sz w:val="28"/>
          <w:szCs w:val="28"/>
          <w:rtl w:val="true"/>
          <w:lang w:bidi="fa-IR"/>
        </w:rPr>
        <w:t>اشکال اول که قبلاً هم گذشت، این است که شارع، فردی از افراد عقلا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انسانی هم فرد عقلا نیست؛ انسان‌ها فقط عضو این مجموعه هستند، و شارع عضو این مجموعه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زید، فرد ناس نیست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توضیح دادیم که ما انسان‌ها زندگی اجتماعی داریم که در اثر این زندگی اجتماعی، اموری پدیدار می‌شود که در اختیار هیچ فردی نیست؛ 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زبان‌شناسان، حصیله‌ی یک زندگی اجتماعی چندهزارساله است، بدون این که افراد در پدیدآمدن آن نقشی داشته‌باشند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پدیده‌های اجتماعی، مفاهیم اعتباری مثل حسن و قبح است؛ این دو مفهوم، نه تنها یک پدیده‌ی اجتماعی است، بلکه حتی مصدایقش هم اجتماعی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عبدی با خبرثقه که عند العقلا حجت است مخالفت کرد، نزد عقلا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مسأله‌ی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امور واقعی است، نه از امور اعتباری، از حسن و قبح عقوبت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قبح، و حتی مصادیق‌شان اعتباری است؛ اعتباری که به دست شخص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پدیده تعبیرمی‌شود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حصیله و محصول یک خرد مجموعه‌ای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در این مجموعه، هیچ عضویتی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است که آنچه انسان‌ها به وسیله‌ی این قوه درک می‌کنند، برای خداوند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سیَر عقلائیه،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حصیله و پدیده‌های ناخواسته‌ی زندگی اجتماعی است، حتی خود قوه‌ی عاقله هم حصیله‌ی زندگی اجتماعی است، نه این که مثل قوه‌ی باصره و سامعه باشد که در غیر از زندگی اجتماعی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علوم، حصیله‌ی خرد جمعی است؛ اینطور نیست که مرحوم آخوند باهوش‌تر از شیخ طوسی باشد، اگر بر فرض می‌شد جای این دو نفر را عوض کرد، مرحوم آخوند اصولی ارائه می‌داد که در حد همان اصول شیخ بود، و مرحوم شیخ اصولی ارائه می‌داد که در حد کفایه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تکالیف شرعیه موقفی ندارند</w:t>
      </w:r>
    </w:p>
    <w:p>
      <w:pPr>
        <w:pStyle w:val="BookText"/>
        <w:rPr/>
      </w:pPr>
      <w:r>
        <w:rPr>
          <w:rFonts w:ascii="IRNazanin" w:hAnsi="IRNazanin" w:eastAsia="IRNazanin"/>
          <w:color w:val="111111"/>
          <w:sz w:val="28"/>
          <w:sz w:val="28"/>
          <w:szCs w:val="28"/>
          <w:rtl w:val="true"/>
          <w:lang w:bidi="fa-IR"/>
        </w:rPr>
        <w:t>اشکال دوم این است که سلّمنا که شارع مقدس از افراد عقلا باشد، باز هم حرف مرحوم اصفهانی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گفتیم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عند العقلا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دایره‌ی تکالیف عقلائیه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دایره‌ی تکالیف عقلائیه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در دایره‌ی تکالیف شرعیه هم حجت و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دایره‌ی تکالیف الهیه و شرعیه، عُقلا اصلاً موقفی ندارند؛ چون موقف عقلا، مربوط به نظامات اجتماعی‌شان است، و تکالیف شرعیه تأثیری در نظامات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عقوبت شارع نسبت به عاصی قبیح است یا قبیح نیست؟ عقلا در این باره نظری ندارند؛ چون تأثیری در نظامات اجتماعی‌شان ندارند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به فرزندش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نسبت به لزوم امتثال این تکلیف، موقفی ندارند، الا این که باعث اختلال نظام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اربابی به نوکرش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عقلا نسبت به لزوم امتثال این تکلیف، موقف دارند؛ عاصیِ این تکلیف را مستحق عقوبت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نماز بخوانیم، عقلا هیچ موقفی ندارند؛ چون تأثیری در نظامات اجتماعی‌شان ندارد</w:t>
      </w:r>
      <w:r>
        <w:rPr>
          <w:rFonts w:eastAsia="IRNazanin" w:cs="IRNazanin"/>
          <w:color w:val="111111"/>
          <w:sz w:val="28"/>
          <w:szCs w:val="28"/>
          <w:rtl w:val="true"/>
          <w:lang w:bidi="fa-IR"/>
        </w:rPr>
        <w:t>.</w:t>
      </w:r>
      <w:bookmarkStart w:id="49" w:name="pg4679_36352"/>
    </w:p>
    <w:p>
      <w:pPr>
        <w:pStyle w:val="Heading2"/>
        <w:numPr>
          <w:ilvl w:val="1"/>
          <w:numId w:val="1"/>
        </w:numPr>
        <w:rPr/>
      </w:pPr>
      <w:bookmarkStart w:id="50" w:name="__RefHeading___Toc697828_2035185390"/>
      <w:bookmarkStart w:id="51" w:name="_Toc17"/>
      <w:bookmarkEnd w:id="49"/>
      <w:bookmarkEnd w:id="50"/>
      <w:r>
        <w:rPr>
          <w:rtl w:val="true"/>
        </w:rPr>
        <w:t xml:space="preserve">سیره </w:t>
      </w:r>
      <w:r>
        <w:rPr>
          <w:rtl w:val="true"/>
        </w:rPr>
        <w:t>(</w:t>
      </w:r>
      <w:r>
        <w:rPr>
          <w:rtl w:val="true"/>
        </w:rPr>
        <w:t xml:space="preserve">سیره عقلاء </w:t>
      </w:r>
      <w:r>
        <w:rPr>
          <w:rtl w:val="true"/>
        </w:rPr>
        <w:t xml:space="preserve">/ </w:t>
      </w:r>
      <w:r>
        <w:rPr>
          <w:rtl w:val="true"/>
        </w:rPr>
        <w:t xml:space="preserve">اعتبار سیره </w:t>
      </w:r>
      <w:r>
        <w:rPr>
          <w:rtl w:val="true"/>
        </w:rPr>
        <w:t xml:space="preserve">/ </w:t>
      </w:r>
      <w:r>
        <w:rPr>
          <w:rtl w:val="true"/>
        </w:rPr>
        <w:t xml:space="preserve">مقام اول </w:t>
      </w:r>
      <w:r>
        <w:rPr>
          <w:rtl w:val="true"/>
        </w:rPr>
        <w:t xml:space="preserve">/ </w:t>
      </w:r>
      <w:r>
        <w:rPr>
          <w:rtl w:val="true"/>
        </w:rPr>
        <w:t xml:space="preserve">مسلک امضاء </w:t>
      </w:r>
      <w:r>
        <w:rPr>
          <w:rtl w:val="true"/>
        </w:rPr>
        <w:t xml:space="preserve">/ </w:t>
      </w:r>
      <w:r>
        <w:rPr>
          <w:rtl w:val="true"/>
        </w:rPr>
        <w:t xml:space="preserve">بحث اثباتی </w:t>
      </w:r>
      <w:r>
        <w:rPr>
          <w:rtl w:val="true"/>
        </w:rPr>
        <w:t xml:space="preserve">/ </w:t>
      </w:r>
      <w:r>
        <w:rPr>
          <w:rtl w:val="true"/>
        </w:rPr>
        <w:t>وجه ششم تا هشتم</w:t>
      </w:r>
      <w:r>
        <w:rPr>
          <w:rtl w:val="true"/>
        </w:rPr>
        <w:t xml:space="preserve">) </w:t>
      </w:r>
      <w:r>
        <w:rPr/>
        <w:t>96/07/19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ششم تا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مسلک امضاء، وجه پنجم از محقق اصفهانی را بررسی می‌کردیم؛ که اگر عقلا امری را حجت بدانند، شارع هم بما هو عاقلٌ همان امر را حجت می‌داند، و مادامی که ردعی از آن نکرده باشد، بما هو شارعٌ هم همان امر را حجت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استدلال، دو اشکال را مطرح کردیم؛ که اولاً شارع از افراد عقلا نیست، و ثانیاً عقلا در تکالیف شرعیه موقفی ندارند، به اشکال سوم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بین موقف عقل و شرع نیست</w:t>
      </w:r>
    </w:p>
    <w:p>
      <w:pPr>
        <w:pStyle w:val="BookText"/>
        <w:rPr/>
      </w:pPr>
      <w:r>
        <w:rPr>
          <w:rFonts w:ascii="IRNazanin" w:hAnsi="IRNazanin" w:eastAsia="IRNazanin"/>
          <w:color w:val="111111"/>
          <w:sz w:val="28"/>
          <w:sz w:val="28"/>
          <w:szCs w:val="28"/>
          <w:rtl w:val="true"/>
          <w:lang w:bidi="fa-IR"/>
        </w:rPr>
        <w:t>اصفهانی در انتهای کلامش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مولا بما هو عاقل متحدالمسلک است اما بما هو شارع نمی‌دانیم که متحد المسلک است یا نیست؟ حین شک حکم می‌کنیم به این که با عقلا متحدالمسلک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نداده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حکمی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خاطر اطمینانی است که برای ما حاصل می‌شود؟ یا به خاطر ظن است؟ یا به خاطر استصحاب است؟ یا به خاطر برائت است؟</w:t>
      </w:r>
    </w:p>
    <w:p>
      <w:pPr>
        <w:pStyle w:val="BookText"/>
        <w:rPr/>
      </w:pPr>
      <w:r>
        <w:rPr>
          <w:rFonts w:ascii="IRNazanin" w:hAnsi="IRNazanin" w:eastAsia="IRNazanin"/>
          <w:color w:val="111111"/>
          <w:sz w:val="28"/>
          <w:sz w:val="28"/>
          <w:szCs w:val="28"/>
          <w:rtl w:val="true"/>
          <w:lang w:bidi="fa-IR"/>
        </w:rPr>
        <w:t>اگر از صِرف متحدالمسلک‌بودن بما هو عاقلٌ به اطمینان می‌رسید که بما هو شارعٌ هم متحدالمسلک با عقلاست، استدلال‌تان تمام نیست؛ چون اطمینان، از حجج عقلائیه است و درنتیجه خودش داخل در محل نزاع است و باید اعتبارش نزد شارع محرز شده‌باشد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شما ظنّ پیدا می‌شود به متحدالمسلک بودن شارع بما هو شارعٌ با عقلا، استدلال‌تان تمام نیست؛ چون اولاً ظنّ اعتبار ندارد، ثانیاً حجت عقلائی است و خودش 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عدم ردع را استصحاب می‌کنید، باز هم استدلال‌تان تمام نیست؛ چون استصحاب اگرچه یک اصل شرعی است، ولی دلیل اعتبارش حجت عقلائیه به نام خبر واحد و ظهورات است، پس باید در رتبه‌ی سابق حجیت خبر واحد اثبات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متحدالمسلک بودن را به برائت اثبات می‌کنید، باز هم استدلال‌تان تمام نیست؛ ما سه برائت مهم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 عقلائیه، و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اصفهانی برائت عقلیه را منکر است؛ چون برائت عقلیه، مبتنی بر حسن و قبح عقلی است، و ایشان حسن و قبح عقلی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برائت عقلائیه و شرعیه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برائتی که به آن رجوع می‌کنیم عقلائیه است، اولاً خود این برائت احتیاج به امضا دارد و ثانیاً ما از کسانی هستیم که برائت عقلائیه را قبول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شرعیه، خودش به حجت عقلائیه که خبر واحد است ثابت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برائت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شبهات حکمیه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و خبر واحد است؛ یعنی بعضی قائل هستند که برائت شرعیه، به اطمینان ثابت شده‌است، و بعضی قائلند که دلیلش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خبر واحد، هر دو از حجج عقلائیه است که داخل در محل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این فرمایش اصفهانی نمی‌توانیم ملتزم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خلاصه‌ی استدلال مرحوم اصفهانی و سه اشکال استاد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کأنّ مرحوم اصفهانی برای استدلالش از سه مقدمه استفاده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وقتی موقفی داشته باشند، شارع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افراد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عاقلٌ همان موقف را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وقتی در تکالیف عقلائیه موقفی داشته‌باشند، در تکالیف شرعیه هم همان موقف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این دو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وقتی در تکالیف عقلائیه موقفی داشته باشند، شارع بما هو عاقلٌ هم در تکالیف شرعیه همان موقف را 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از یک موقف عقلائی ردع نکرده‌باشد، پس بما هو شارعٌ هم چنین موقفی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مقدمه‌ی سوم با نتیجه‌ی دو 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عقلا در تکالیف عقلائیه موقفی داشته‌باشند، شارع اگر از آن موقف ردع نکرده‌باشد، در تکالیف شرعیه هم بما هو شارعٌ همان موقف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نتیجه بر یک حجت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عُقلا مثلاً خبر واحد را در تکالیف عقلائیه حجت بدانند، شارع هم خبر واحد را در تکالیف شرعیه بما هو شارعٌ حجت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استادمددی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شارع، از افراد عقلا نیست تا بما هو عاقلٌ موقفی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مقدمه‌ی اول را ردمی‌کند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عقلا در تکالیف شرعیه موقفی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مقدمه‌ی دوم را ردمی‌کند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تلازمی بین موقف شارع بما هو شارعٌ با موقف شارع بما هو عاقلٌ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مقدمه‌ی سوم را ردمی‌کند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اصفهانی برای اثبات مدعایش از سه مقدمه استفاده کرد که هر سه غلط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غرض</w:t>
      </w:r>
    </w:p>
    <w:p>
      <w:pPr>
        <w:pStyle w:val="BookText"/>
        <w:rPr/>
      </w:pPr>
      <w:r>
        <w:rPr>
          <w:rFonts w:ascii="IRNazanin" w:hAnsi="IRNazanin" w:eastAsia="IRNazanin"/>
          <w:color w:val="111111"/>
          <w:sz w:val="28"/>
          <w:sz w:val="28"/>
          <w:szCs w:val="28"/>
          <w:rtl w:val="true"/>
          <w:lang w:bidi="fa-IR"/>
        </w:rPr>
        <w:t>مهم‌ترین حجت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اماره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خبر ثقه، و قول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امارات دیگری شده‌است که علما نوعاً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حجتی که فقیه به آن استنادمی‌کند، خبرثقه است؛ چون حجیت ظهور قطعی است، و حجیت قول اهل لغت که اختلافی است کاربردش کم است، تمام کاربرد، مال خبرثقه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حجیت خبر ثقه را اگر کسی بپذیرد انفتاحی است، و اگر کسی نپذیرد انسدادی است؛ تمام انفتاح و انسداد، دور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ثقه، خوشبختانه، حجت مستحدثه نیست، در زمان معصومین هم حجت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ذاتی قطع</w:t>
      </w:r>
    </w:p>
    <w:p>
      <w:pPr>
        <w:pStyle w:val="BookText"/>
        <w:rPr/>
      </w:pPr>
      <w:r>
        <w:rPr>
          <w:rFonts w:ascii="IRNazanin" w:hAnsi="IRNazanin" w:eastAsia="IRNazanin"/>
          <w:color w:val="111111"/>
          <w:sz w:val="28"/>
          <w:sz w:val="28"/>
          <w:szCs w:val="28"/>
          <w:rtl w:val="true"/>
          <w:lang w:bidi="fa-IR"/>
        </w:rPr>
        <w:t>اصولیون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حجت ذاتی،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قطع چرا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اصولیون فکرمی‌کردند که اگر یک نمک پیداکنیم، می‌توانیم همه‌ی شوری‌ها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اینطور نگفتیم،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اینطوری آفریده که به قطع‌مان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عمل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 دستی بزنیم بر سر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خداوند انسان‌ها را طوری می‌آفرید که به قطع و اطمینان عمل نمی‌کردند بلکه فقط به ظن‌شان عمل می‌کردند، در این صورت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نزد شارع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اگر حجتی اولاً در عصر شارع موجود باشد مثل خبر واحد، و ثانیاً خود شارع از آن ردع نکند، قطع پیدامی‌کنیم که آن حجت را امضاکرده‌است؛ وگرنه، نقض غرض لازم می‌آید؛ فرض کنید خبر واحد قائم شده بر عدم وجوب نمازجمعه، و فی‌علم‌الله نمازجمعه واجب است، اگر خبر واحد نزد شارع معذِّر نباشد و شارع سکوت کند، با توجه به ذهنیت عقلا، شارع غرض خودش نسبت به وجوب نمازجمعه را نقض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نقض غرض از ناحیه‌ی شارع محال است، قطع پیدامی‌کنیم که شارع این حجت را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غرض، عمل‌کردن همه 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شارع سکوت کرده و درواقع معذِّر نبوده، در غرض هم می‌توانیم دخل و تصرف کنیم؛ به این صورت که شارع مقدس اگرچه تکالیف را برای همه جعل کرده‌است، لکن ممکن است غرضش فقط همین مقدار بوده که کسانی که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بر نفی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نمی‌رسد عمل می‌کنند، ولکن وقتی می‌تواند به این غرض برسد که حجیت خبرثقه را برای همه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حتماً در غرض دخالت می‌کنیم، اما غرض را تحدیدکردن، کار ما نیست؛ ما نمی‌دانیم غرض شارع در چه حدی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فقط در همین حد باشد که کسی که معذِّر به او نرسد، به آن تکلیف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نقض غرض نمی‌توانیم اثبات کنیم که شارع حتماً این معذِّر یا منجِّز را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سکوت شارع،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غرضش این باشد که وجوب نمازجمعه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که حجت عقلائیه بر عدم وجوب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این صورت اگر سکوت کند عُقلایی که حجت عقلایی بر عدم وجوب دارند به اشتباه می‌افتند و غرض شارع برآورده نمی‌شود، لذا اگر غرضش این باشد و این حجت عقلائیه را قبول نداشته باشد، سکوت نمی‌کند تا عقلا به اشتباه نیفتند و غرضش برآورده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غرضش این باشد و سکوت نکند، می‌فهمیم که این حجت عقلائیه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غرض شارع این است که کسانی که حجت عقلایی بر عدم وجوب نمازجمعه ندارند، نمازجمعه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این حجت عقلائیه را قبول نداشته باشد، اگر سکوت کند، عقلا به اشتباه نمی‌افتند و غرضش نقض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صورت اگر حجت عقلائیه را قبول نداشته باشد، نیازی نیست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اگر سکوت کند، نمی‌توانیم برداشت کنیم که این حجت عقلائیه را قبول دارد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شارع</w:t>
      </w:r>
    </w:p>
    <w:p>
      <w:pPr>
        <w:pStyle w:val="BookText"/>
        <w:rPr/>
      </w:pPr>
      <w:r>
        <w:rPr>
          <w:rFonts w:ascii="IRNazanin" w:hAnsi="IRNazanin" w:eastAsia="IRNazanin"/>
          <w:color w:val="111111"/>
          <w:sz w:val="28"/>
          <w:sz w:val="28"/>
          <w:szCs w:val="28"/>
          <w:rtl w:val="true"/>
          <w:lang w:bidi="fa-IR"/>
        </w:rPr>
        <w:t xml:space="preserve">وجه هفتم، خیلی وجه روشنی است؛ اگر در عصر معصوم عقلا امری را حجت بدانند و شارع در قبال آن سکوت کند، این سکوت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بهترین وجهی است که ما قبول کرده‌ایم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در همه‌ی 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شبهات حکمیه و چه در شبهت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الا در ظهور؛ چون همانطور که گفتیم، ظهور اگرچه حجت عقلائی است، ولی حجیت امضایش قطعی است؛ یعنی یقین داریم که شارع مقدس ظهور را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معصومین</w:t>
      </w:r>
    </w:p>
    <w:p>
      <w:pPr>
        <w:pStyle w:val="BookText"/>
        <w:rPr/>
      </w:pPr>
      <w:r>
        <w:rPr>
          <w:rFonts w:ascii="IRNazanin" w:hAnsi="IRNazanin" w:eastAsia="IRNazanin"/>
          <w:color w:val="111111"/>
          <w:sz w:val="28"/>
          <w:sz w:val="28"/>
          <w:szCs w:val="28"/>
          <w:rtl w:val="true"/>
          <w:lang w:bidi="fa-IR"/>
        </w:rPr>
        <w:t xml:space="preserve">ما قطع داریم که معصومین، خودشان هم به خبر ثقه عمل می‌کرده‌اند؛ یعنی در ایصال تکالیف به دیگران، از خبر ثقه استفاده می‌کرده‌اند، یا در اماراتی که در شبهات موضوعیه جاری می‌شود به خبر ثقه عمل می‌کرده‌اند؛ یقین داریم که حضرات معصومین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بود، حتماً برای ما نقل می‌شده‌است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عمل ائمه، قطع پیدامی‌کنیم که این حجج و امارات، مورد امضای شارع در دایره‌ی شرعیات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پنج وجه اول برای اثبات حجیت اعم بود؛ چه اماراتی که در زمان شارع از حجج عقلائیه بوده و چه اماراتی که بعداً از حجج عقلائیه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وجه عام، فقط وجه چهارم را پذیرفتیم؛ که اگر در منهج شارع تأمل کنیم، برای ما این اطمینان پیدامی‌شود که شارع، در دایره‌ی شریعت، در باب اثبات و نفی تنجیز و تعذیر، همان مسلک عقلائی را طی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 وجه اخیر که مختص حجج زمان شارع بود، مثل خبر واحد، دو وجه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 و 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هر حجت عقلائیه، در دایره‌ی شریعت، چه در شبهات حکمیه و چه در شبهات موضوعیه،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عقلا امروزه به قبله‌نما اعتمادمی‌کنند، ما هم می‌توانیم اعتمادکنیم اگرچه افاده‌ی قطع یا اطمینان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مسلک امضاء و طرق اثبات 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مقام سیره‌ای که مصبّش حجیت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آن حجت عقلائیه‌ای حجت است که شارع امضایش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اثباتی، از میان پنج وجه عام، 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و از میان سه وجه خاص نسبت به حججی که در زمان شارع وجود داشته،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w:t>
      </w:r>
      <w:r>
        <w:rPr>
          <w:rFonts w:eastAsia="IRNazanin" w:cs="IRNazanin"/>
          <w:color w:val="111111"/>
          <w:sz w:val="28"/>
          <w:szCs w:val="28"/>
          <w:rtl w:val="true"/>
          <w:lang w:bidi="fa-IR"/>
        </w:rPr>
        <w:t>.</w:t>
      </w:r>
      <w:bookmarkStart w:id="52" w:name="pg4679_36358"/>
    </w:p>
    <w:p>
      <w:pPr>
        <w:pStyle w:val="BookText"/>
        <w:rPr/>
      </w:pPr>
      <w:bookmarkEnd w:id="52"/>
      <w:r>
        <w:rPr>
          <w:rFonts w:ascii="IRNazanin" w:hAnsi="IRNazanin" w:eastAsia="IRNazanin"/>
          <w:color w:val="111111"/>
          <w:sz w:val="28"/>
          <w:sz w:val="28"/>
          <w:szCs w:val="28"/>
          <w:rtl w:val="true"/>
          <w:lang w:bidi="fa-IR"/>
        </w:rPr>
        <w:t xml:space="preserve">هذا، تمام الکلام در بحث در مقام دوم از جهت چهارم که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بود که مصبّش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یعنی سیره‌ای که مصبّش حجیت نیست، إن‌شاءالله شنبه</w:t>
      </w:r>
      <w:r>
        <w:rPr>
          <w:rFonts w:eastAsia="IRNazanin" w:cs="IRNazanin"/>
          <w:color w:val="111111"/>
          <w:sz w:val="28"/>
          <w:szCs w:val="28"/>
          <w:rtl w:val="true"/>
          <w:lang w:bidi="fa-IR"/>
        </w:rPr>
        <w:t>.</w:t>
      </w:r>
    </w:p>
    <w:p>
      <w:pPr>
        <w:pStyle w:val="Heading2"/>
        <w:numPr>
          <w:ilvl w:val="1"/>
          <w:numId w:val="1"/>
        </w:numPr>
        <w:rPr/>
      </w:pPr>
      <w:bookmarkStart w:id="53" w:name="__RefHeading___Toc697830_2035185390"/>
      <w:bookmarkStart w:id="54" w:name="_Toc18"/>
      <w:bookmarkEnd w:id="53"/>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 xml:space="preserve">آیات رادعه </w:t>
      </w:r>
      <w:r>
        <w:rPr>
          <w:rtl w:val="true"/>
        </w:rPr>
        <w:t xml:space="preserve">/ </w:t>
      </w:r>
      <w:r>
        <w:rPr>
          <w:rtl w:val="true"/>
        </w:rPr>
        <w:t>وجه اول</w:t>
      </w:r>
      <w:r>
        <w:rPr>
          <w:rtl w:val="true"/>
        </w:rPr>
        <w:t xml:space="preserve">) </w:t>
      </w:r>
      <w:r>
        <w:rPr/>
        <w:t>96/07/22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سیره‌ی عقلا، از اعتبار سیره در سیره‌ای که مصبّش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اعتبار سیره‌ی عقلا، ثبوتاً موقوف بر امضای شارع است، اثباتاً وجوهی برای کشف امضائی شارع عرض کردیم؛ از میان پنج وجه عام، 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و از میان سه وجه خاص نسبت به حججی که در زمان شارع وجود داشته،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رسیدیم که هر حجت عقلائیه‌ای بر وجود یا عدم تکلیف فعلی قائم بشود، شارع آن حجت را پذیرفته‌است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این است که بعضی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از تمام حجج عقلائیه یک‌جا ردع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عام بر ردع از سیَر عقلائیه</w:t>
      </w:r>
    </w:p>
    <w:p>
      <w:pPr>
        <w:pStyle w:val="BookText"/>
        <w:rPr/>
      </w:pPr>
      <w:r>
        <w:rPr>
          <w:rFonts w:ascii="IRNazanin" w:hAnsi="IRNazanin" w:eastAsia="IRNazanin"/>
          <w:color w:val="111111"/>
          <w:sz w:val="28"/>
          <w:sz w:val="28"/>
          <w:szCs w:val="28"/>
          <w:rtl w:val="true"/>
          <w:lang w:bidi="fa-IR"/>
        </w:rPr>
        <w:t>دلیل بر ردع عام، آیات عدیده‌ای است که ما را از عمل به ظنّ منع کرده و دعوت به عمل به علم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حجج عقلائیه حجج ظنّیه هستند؛ چون اگر از یک حجتی مثل خبر واحد به علم برسیم، آنچه در حق ما حجت است، علم است، و آن اماره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رادعه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الظَّنَّ لاَ یُغْنِی مِنَ الْحَقِّ شَیْئاً</w:t>
      </w:r>
      <w:r>
        <w:rPr>
          <w:rStyle w:val="FootnoteAnchor"/>
          <w:rtl w:val="true"/>
        </w:rPr>
        <w:footnoteReference w:id="30"/>
      </w:r>
      <w:r>
        <w:rPr>
          <w:rFonts w:ascii="IRNazanin" w:hAnsi="IRNazanin" w:eastAsia="IRNazanin"/>
          <w:color w:val="111111"/>
          <w:sz w:val="28"/>
          <w:sz w:val="28"/>
          <w:szCs w:val="28"/>
          <w:rtl w:val="true"/>
          <w:lang w:bidi="fa-IR"/>
        </w:rPr>
        <w:t xml:space="preserve">  این آیه، دو جا در قرآن آمده، یک جا مربوط به اعتقادات است، ما آن جایی که با بحث‌مان متناسب‌تر است را آدرس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کنایه است از این که به ظنّ اعتمادنکنید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ظنون، آن چیزی است که حجت عقلائیه بر آن قائم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اجْتَنِبُوا کَثِیراً مِنَ الظَّنِّ إِنَّ بَعْضَ الظَّنِّ إِثْمٌ</w:t>
      </w:r>
      <w:r>
        <w:rPr>
          <w:rStyle w:val="FootnoteAnchor"/>
          <w:rtl w:val="true"/>
        </w:rPr>
        <w:footnoteReference w:id="31"/>
      </w:r>
      <w:r>
        <w:rPr>
          <w:rFonts w:ascii="IRNazanin" w:hAnsi="IRNazanin" w:eastAsia="IRNazanin"/>
          <w:color w:val="111111"/>
          <w:sz w:val="28"/>
          <w:sz w:val="28"/>
          <w:szCs w:val="28"/>
          <w:rtl w:val="true"/>
          <w:lang w:bidi="fa-IR"/>
        </w:rPr>
        <w:t xml:space="preserve">  بعضی از ظنون، گناه است، یا منتهی به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امر به اجتناب از ظن می‌کند، و از جمله‌ی ظنون مضمون حجج عقلائیه مثل خبرواحد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سوم راجع به کسی است که علم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تُحَاجُّونَ فِیمَا لَیْسَ لَکُمْ بِهِ عِلْمٌ</w:t>
      </w:r>
      <w:r>
        <w:rPr>
          <w:rStyle w:val="FootnoteAnchor"/>
          <w:rtl w:val="true"/>
        </w:rPr>
        <w:footnoteReference w:id="32"/>
      </w:r>
      <w:r>
        <w:rPr>
          <w:rFonts w:ascii="IRNazanin" w:hAnsi="IRNazanin" w:eastAsia="IRNazanin"/>
          <w:color w:val="111111"/>
          <w:sz w:val="28"/>
          <w:sz w:val="28"/>
          <w:szCs w:val="28"/>
          <w:rtl w:val="true"/>
          <w:lang w:bidi="fa-IR"/>
        </w:rPr>
        <w:t xml:space="preserve">  علم در معنای عرفی، جامع بین قطع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هم مفید علم نیست، پس این آیه نهی از احتجاج به خبر واحد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چهارم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تَقْفُ مَا لَیْسَ لَکَ بِهِ عِلْمٌ</w:t>
      </w:r>
      <w:r>
        <w:rPr>
          <w:rStyle w:val="FootnoteAnchor"/>
          <w:rtl w:val="true"/>
        </w:rPr>
        <w:footnoteReference w:id="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قفا می‌آید؛ دنباله‌روی نکن پیروی نکن آنچه را که به آن عالم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عقلائیه مثل خبرواحد یا ظهورات، مفید علم نبوده و درنتیجه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مظنونی را تبعیت نکن؛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قیدی است که از ناحیه‌ی صله به آن واردمی‌شود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خطابات این است که به هیچ حجتی از حجج عقلائیه نمی‌شود اعتمادکرد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شارع حجت نیست، الا این که یک دلیل قطعی پیداکنیم بر حجیت ظهورات یا خبرواحد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شریفه، همه‌ی حجج عقلائیه را یک‌جا کنارمی‌گذارد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ظهور حجت نباشد، پس استدلال این آیات که به ظهور است هم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ظهور،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مستلزم دور است</w:t>
      </w:r>
    </w:p>
    <w:p>
      <w:pPr>
        <w:pStyle w:val="BookText"/>
        <w:rPr/>
      </w:pPr>
      <w:r>
        <w:rPr>
          <w:rFonts w:ascii="IRNazanin" w:hAnsi="IRNazanin" w:eastAsia="IRNazanin"/>
          <w:color w:val="111111"/>
          <w:sz w:val="28"/>
          <w:sz w:val="28"/>
          <w:szCs w:val="28"/>
          <w:rtl w:val="true"/>
          <w:lang w:bidi="fa-IR"/>
        </w:rPr>
        <w:t>کسانی که معتقدند این آیات شریفه نسبت به حجج عقلائیه رادعیت و مانعیت ندارد، به وجوهی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از مرحوم آخوند است در کفایه؛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هذا لایکون اعتبار خبر الثقة بالسیرة أیضا إلا علی وجه دائر؛ فإن اعتباره بها فعلا، یتوقف علی عدم الردع بها عنها، و هو یتوقف علی تخصیصها بها، و هو یتوقف علی عدم الردع بها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یقال</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بحث خیلی پیچیده‌ای را مطرح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این آیات رادع حجج عقلائیه باشند؛ چون رادعیت این آیات، دوری است، و هر امری که مستلزم محال باشد محال است، پس رادعیت هم محال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چطور مستلزم دور است؟ اگر این آیات شامل خبرثقه بشود و سیره در خصوص خبر ثقه را بخواهد ردع کند، رادعیتش موقوف بر این است که این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قائم شده بر حجیت خبرثقه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این آیه نباشد؛ اگر سیره این آیه را تخصیص بزند، این آیه رادع از عمل به خبرثقه نیست؛ چون اگر این آیه را تخصیص بزند، نتیجه این می‌شود که ظن حجت نیست الا این که سیره‌ی عقلا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ظنون حاصل از حجج عقلائیه مشمول نهی‌ای که در این آیات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استدلال به این آیات، مخصِّص‌نبودن سیره، موقوف است بر رادعیت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رادعیت موقوف بر عدم تخصیص است، و عدم تخصیص موقوف بر رادعیت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مناقشه‌ی مرحوم خوئی در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دور نیست</w:t>
      </w:r>
    </w:p>
    <w:p>
      <w:pPr>
        <w:pStyle w:val="BookText"/>
        <w:rPr/>
      </w:pPr>
      <w:r>
        <w:rPr>
          <w:rFonts w:ascii="IRNazanin" w:hAnsi="IRNazanin" w:eastAsia="IRNazanin"/>
          <w:color w:val="111111"/>
          <w:sz w:val="28"/>
          <w:sz w:val="28"/>
          <w:szCs w:val="28"/>
          <w:rtl w:val="true"/>
          <w:lang w:bidi="fa-IR"/>
        </w:rPr>
        <w:t>این کلام مرحوم آخوند، بزرگان ما بعد از ایشان را به تکاپو انداخته که یک طوری این اشکال را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گفته می‌شود که خلاف وجدان است ولی دلیلش به روشنیِ وجدان نیست بلکه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این است که این آیات دارد از عمل به ظن نهی می‌کند و واضح است که خبرثقه ظن است، ولی ایشان استدلال کرده که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ایشان، با وجدان ما جوردرنمی‌آید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جوابی داده </w:t>
      </w:r>
      <w:r>
        <w:rPr>
          <w:rStyle w:val="FootnoteAnchor"/>
          <w:rtl w:val="true"/>
        </w:rPr>
        <w:footnoteReference w:id="36"/>
      </w:r>
      <w:r>
        <w:rPr>
          <w:rFonts w:ascii="IRNazanin" w:hAnsi="IRNazanin" w:eastAsia="IRNazanin"/>
          <w:color w:val="111111"/>
          <w:sz w:val="28"/>
          <w:sz w:val="28"/>
          <w:szCs w:val="28"/>
          <w:rtl w:val="true"/>
          <w:lang w:bidi="fa-IR"/>
        </w:rPr>
        <w:t xml:space="preserve">  ، و بعد مرحوم آقای صدر تتمیمش کرده؛ یعنی شقوقش را هم ذکرکرده و این جواب را لبّاً پذیرفته‌است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عدم‌التخصیص موقوف بر رادعیت است، اما رادعیت، موقوف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موقوف بر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وصول تخصیص، موقوف بر رادعیت نیست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اشکال استاد به مناقشه‌ی مرحوم خوئی</w:t>
      </w:r>
    </w:p>
    <w:p>
      <w:pPr>
        <w:pStyle w:val="BookText"/>
        <w:rPr/>
      </w:pPr>
      <w:r>
        <w:rPr>
          <w:rFonts w:ascii="IRNazanin" w:hAnsi="IRNazanin" w:eastAsia="IRNazanin"/>
          <w:color w:val="111111"/>
          <w:sz w:val="28"/>
          <w:sz w:val="28"/>
          <w:szCs w:val="28"/>
          <w:rtl w:val="true"/>
          <w:lang w:bidi="fa-IR"/>
        </w:rPr>
        <w:t>این بیان ایشان،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را عرض کنم تا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ما داریم،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اشیائی داریم که عالم ثبوت و اثبات‌شان متفاوت است؛ مثلاً وجود زید یا عدم زید، ربطی به علم من به وجود یا عدم زید ندارد؛ ممکن است زید وجود داشته باشد و من عالم به زید نباشم، و ممکن است زید معدوم باشد و من علم به عدم زید نداشته‌باشم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من به زید، غیر از وجود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اشیائی داریم که عالم ثبوت و اثبات‌شان یکی است، مثل پاره‌ای از حالات نفسیِ ما مثل گرسنگی یا درد؛ وجود گرسنگی، عین علم به گرسنگی است، وجود درد عین علم به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درد، یک احساس است؛ ممکن نیست درد وجود داشته‌باشد ولی من احساس درد نداشته‌باشم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کاذب آیا نشان‌دهنده‌ی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هم ثبوت و اثباتش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کاذب، یعنی بدنش احتیاج به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گرسنگی همان احساس است؛ در گرسنگی کاذب، این احساس و علم هست، ولی معده خالی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به حمل شایع، از همین قبیل است؛ یعنی ثبوت و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تخصیص، مخصص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متقوم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مخصصیت متقوم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اینطور نیست که تخصیص باشد ولی واصل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عبارت است از عدم حجیت ظهور سابق، در بخشی از مدلول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متقوم به وجود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دائرمدار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دائرمدار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واصل نشود اصلاً تخصیصی نیست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زید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 نقش مخصِّص و مقیِّد، این است که ظهور عام و مطلق را بقاءً از حجیت ساقط می‌کند، نه این که ظهور را از بین ببرد</w:t>
      </w:r>
      <w:r>
        <w:rPr>
          <w:rFonts w:eastAsia="IRNazanin" w:cs="IRNazanin"/>
          <w:color w:val="111111"/>
          <w:sz w:val="28"/>
          <w:szCs w:val="28"/>
          <w:rtl w:val="true"/>
          <w:lang w:bidi="fa-IR"/>
        </w:rPr>
        <w:t>.</w:t>
      </w:r>
      <w:bookmarkStart w:id="55" w:name="pg4679_36363"/>
    </w:p>
    <w:p>
      <w:pPr>
        <w:pStyle w:val="BookText"/>
        <w:rPr/>
      </w:pPr>
      <w:bookmarkEnd w:id="55"/>
      <w:r>
        <w:rPr>
          <w:rFonts w:ascii="IRNazanin" w:hAnsi="IRNazanin" w:eastAsia="IRNazanin"/>
          <w:color w:val="111111"/>
          <w:sz w:val="28"/>
          <w:sz w:val="28"/>
          <w:szCs w:val="28"/>
          <w:rtl w:val="true"/>
          <w:lang w:bidi="fa-IR"/>
        </w:rPr>
        <w:t xml:space="preserve">این نظریه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پذیرفته‌شده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می‌شود، کشف می‌کنیم که اکرام زید از همان دیروز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اکرام زید دیروز واجب بوده، این نسخ است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تخصیص، متقوم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تخصیص، عدم حجیت است؛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نمی‌رسید،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من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بالفعل و تقیید بالفعل، دائرمدار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دائرمدار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تخصیص، ثبوت و اثباتش یکی است؛ تا واصل نشود،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اشکال مرحوم آخوند باز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خوئی گویا خواسته کپی‌برداری کند از کلام آخوند که در همین باب گفته؛ در ردع و عدم وصول ردع، ردع متقوّم به وصول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به وصول است؛ عدم وصول تخصیص، یعنی عدم‌التخصیص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ما، اثری در تکلیف الهی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تخصیصی که به ما نرسد، تخصیص نیست؛ چون عامّ مادامی که مخصِّصش به ما نرسیده باشد، حجت است و درنتیجه مادامی که حجیت سیَر عقلائیه اثبات نشده باشد آیات بر عموم خودشان باقی هستند و واقعاً تخصیصی در حق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مختار به این وجه، و وجوه بعدی إن‌شاءالله فردا</w:t>
      </w:r>
      <w:r>
        <w:rPr>
          <w:rFonts w:eastAsia="IRNazanin" w:cs="IRNazanin"/>
          <w:color w:val="111111"/>
          <w:sz w:val="28"/>
          <w:szCs w:val="28"/>
          <w:rtl w:val="true"/>
          <w:lang w:bidi="fa-IR"/>
        </w:rPr>
        <w:t>.</w:t>
      </w:r>
    </w:p>
    <w:p>
      <w:pPr>
        <w:pStyle w:val="Heading2"/>
        <w:numPr>
          <w:ilvl w:val="1"/>
          <w:numId w:val="1"/>
        </w:numPr>
        <w:rPr/>
      </w:pPr>
      <w:bookmarkStart w:id="56" w:name="__RefHeading___Toc697832_2035185390"/>
      <w:bookmarkStart w:id="57" w:name="_Toc19"/>
      <w:bookmarkEnd w:id="56"/>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 xml:space="preserve">آیات رادعه </w:t>
      </w:r>
      <w:r>
        <w:rPr>
          <w:rtl w:val="true"/>
        </w:rPr>
        <w:t xml:space="preserve">/ </w:t>
      </w:r>
      <w:r>
        <w:rPr>
          <w:rtl w:val="true"/>
        </w:rPr>
        <w:t>وجه دوم تا پنجم</w:t>
      </w:r>
      <w:r>
        <w:rPr>
          <w:rtl w:val="true"/>
        </w:rPr>
        <w:t xml:space="preserve">) </w:t>
      </w:r>
      <w:r>
        <w:rPr/>
        <w:t>96/07/23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رادعه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تا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در ردع عام از حجج عقلائیه بود؛ ادعاشده که آیات نهی از تبعیت از ظنّ، از ظن حاصل از حجج عقلائیه ردع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در مقام پاسخ به این اشکال فرمود که استدلال به این آیات بر ردع از عمل به حجج عقلائیه 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اشکال به پاسخ مرحوم آخوند فرمود که مسلتزم دور نیست و درنتیجه جواب مرحوم آخوند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رد بر جواب آقای خوئی گفتیم که دور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یک جواب دیگری به اشکال مرحوم آخوند داریم که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استاد به این جواب</w:t>
      </w:r>
    </w:p>
    <w:p>
      <w:pPr>
        <w:pStyle w:val="BookText"/>
        <w:rPr/>
      </w:pPr>
      <w:r>
        <w:rPr>
          <w:rFonts w:ascii="IRNazanin" w:hAnsi="IRNazanin" w:eastAsia="IRNazanin"/>
          <w:color w:val="111111"/>
          <w:sz w:val="28"/>
          <w:sz w:val="28"/>
          <w:szCs w:val="28"/>
          <w:rtl w:val="true"/>
          <w:lang w:bidi="fa-IR"/>
        </w:rPr>
        <w:t>اشکال ما این است که اگرچه استدلال به این آیات دوری است، ولی فقط دور علّی محال است و این دور 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الف متوقف بر وجود ب باشد و وجود ب هم متوقف بر وجود الف باشد، این محال است، و فقط هم همین دور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که شارع کرده، مانند این است که یک بنّا دو آجر را به هم تکیه بدهد؛ چنین تکیه‌دادنی دور است، اما چون بنّا این دو را به هم تکیه داده و مایل‌ایستادنِ هر آجر را بر دیگری متوقف کرده، چنین دوری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چنین ردعی دور است ولی چون شارع این دو را بر یکدیگر متوقف کرده، چنین دوری اشکالی ندارد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در اینجا هم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رادعیت، امر وجودی نیست تا وجودش موقوف بر تخصیص یا وصول آن باشد، رادعیت امر واقعی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امر وجودی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اول پاسخ به آیات رادعه اگر گفتیم که دور نیست، چرا رادعیت آیات را مقدم بر تخصیص آیات کنیم؟ چرا تخصیص آیات را مقدم بر رادعیت آیات نکنیم؟</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حجج عقلائیه باعث انصراف این آیات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حجج عقلائیه مثل ید قول ذو الید و امثال ذلک، اعتبارش چنان در اذهان ما مرکوز است که اصلاً موجب انصراف تمام این آیات می‌شود؛ یعنی وقتی این آیات ما را نهی می‌کند از تبعیت از ظن، عرف می‌فهمد که منصرف از حجج عقلائیه است و این آیات نهی کرده از ظنّی که حاصل حجج عقلائیه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انصراف هم از افراد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انصراف را قبول نکند، لااقل مانع انعقاد اطلاق این آیات می‌شود و درنتیجه آیات مجمل می‌شود و قدر متیقنش ظنّی است که از حجج عقلائیه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وجه دوم را ما قبول کردیم؛ مرکوزیت اعتبار حجج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اذهان، مانع انعقاد اطلاقا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ناهیه از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حجج عقلائیه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پاسخی که به مرحوم آخوند دادید مبنی بر امکان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بود؛ بر فرض که دور داشته باشد،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این وجه را قبول کند، دوری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 بر این اساس بود که کسی اطلاق را قبول داشته‌باشد؛ و الا اگر کسی بگوید این آیات اطلاق ندارد و شامل حجج عقلائیه نمی‌شود، اصلاً دوری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انصراف چطور مانع ظهور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باعث ظهور در غیر حجج عقلائیه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انصراف، باعث ظهور در غیر حجج عقلائیه نمی‌شود، ولی مانع ظهور در اطلاق می‌شود و در ظنون غیر حجج عقلائیه باعث اجمال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برخی از این آیات بالعموم بود نه بالاطلاق، آیا مقدمات حکمت را در عموم هم لازم می‌دانیم که صرف احتمال انصراف مانع ظهور عموم آیات ناهیه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ردع از امر مترسّخ، تکرارهای فراوان لازم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صدر در بحوث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مترسخ در اذهان باشد، برای راعیت و قلع ریشه‌های ارتکاز، یک بار گفتن کافی نیست، باید تکراربشود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قیاس، در اصطلاح اصولی،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بر اساس تمثیل قضاوت می‌کنیم؛ مثلاً اگر دو بار سرمان کلاه برود توسط کسی که کروات زده، بعد از آن معتقدمی‌شویم که هر کسی کروات دارد، کلاهبردار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قیاس فقهی یا تمثیل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نسبت به این قیاس خیلی تند برخوردکرده و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به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چون مترسخ در ذهن عقلاست، شارع از آن، نهی‌های تند و مکرری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اگر شارع می‌خواهد ریشه‌ی عمل به خبرواحد را بخشکاند، با امثال اطلاقات این آیات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می‌خواست خبر واحد را ردع کند، باید مثل قیاس، ردع‌های تند و مکرری می‌آورد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شارع، تغییر سیره‌ی عقلا نباشد</w:t>
      </w:r>
    </w:p>
    <w:p>
      <w:pPr>
        <w:pStyle w:val="BookText"/>
        <w:rPr/>
      </w:pPr>
      <w:r>
        <w:rPr>
          <w:rFonts w:ascii="IRNazanin" w:hAnsi="IRNazanin" w:eastAsia="IRNazanin"/>
          <w:color w:val="111111"/>
          <w:sz w:val="28"/>
          <w:sz w:val="28"/>
          <w:szCs w:val="28"/>
          <w:rtl w:val="true"/>
          <w:lang w:bidi="fa-IR"/>
        </w:rPr>
        <w:t>ما با این وجه موافق نیستیم؛ چون درست است که اگر شارع بخواهد جذور را خشک کند، باید نهی‌های مکرری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این غرض را بر شارع تحمیل کرده‌اید؛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شارع از آن نهی‌ها خشکاندن ریشه‌ی قیاس بود چون باعث محو 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مانحن‌فیه معلوم نیست غرض شارع از این آیات خشکاندن ریشه‌ی عمل به سیَر عقلائیه باشد، احتمال دارد غرض شارع فقط به همین مقدار باشد که به یک نحوی بیانی داشته باشد بر عدم حجیت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ترسّخ آن سیره، این مقدار از بیان، نهی از خبر واحد نیست؛ یعنی آن ارتکاز، باعث انصراف این آیات به غیر از حجج عقلائیه می‌شود، یا لااقل مانع انعقاد اطلاق این آیات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آقای صدر این را بگوید، وجه جدیدی نیست؛ برگشتش به همان وجه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اعتقاد غیر مستند به حجت است</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اشکال که این آیات رادع از عمل به سیَر عقلائیه پنداشته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اصطلاحی گرفته‌اند؛ ظنّ یعنی اعتقاد جزمی، و ظنّ یعنی اعتقاد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غیرمستند به حجت است ولو آن اعتقاد جزمی باشد، و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مستند به حجت است ولو آن اعتقاد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حجیت سیَر عقلائیه اثبات بشود، اعتقاد ما به چیزی که حجت عقلائیه بر آن قائم شده، علم است نه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مشمول این آیات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ثابت نیست</w:t>
      </w:r>
    </w:p>
    <w:p>
      <w:pPr>
        <w:pStyle w:val="BookText"/>
        <w:rPr/>
      </w:pPr>
      <w:r>
        <w:rPr>
          <w:rFonts w:ascii="IRNazanin" w:hAnsi="IRNazanin" w:eastAsia="IRNazanin"/>
          <w:color w:val="111111"/>
          <w:sz w:val="28"/>
          <w:sz w:val="28"/>
          <w:szCs w:val="28"/>
          <w:rtl w:val="true"/>
          <w:lang w:bidi="fa-IR"/>
        </w:rPr>
        <w:t>معنایی که گفته‌اند،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ثابت است که این معنا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لااقل می‌توانیم بگوییم که این معنا برای ما ثابت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اطمینان نداریم، اما ظنّ‌مان بر این است که معنای ظنّ و علم همین است که علما گرفته‌اند؛ ظن اعتقاد راجح است، و علم اعتقاد راجح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علم را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می‌بریم؛ مثلاً اگر ثقه‌ای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عرفی است و من می‌توانم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عالم بطهارته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صورت قطعی نمی‌گویم، ولی این استعمال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ببریم، ظاهراً عرفی است، ولی شاید مجاز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مجازها آنقدر رایج است که انسان شک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استعمالش حقیقی است یا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مختص اصول دین است</w:t>
      </w:r>
    </w:p>
    <w:p>
      <w:pPr>
        <w:pStyle w:val="BookText"/>
        <w:rPr/>
      </w:pPr>
      <w:r>
        <w:rPr>
          <w:rFonts w:ascii="IRNazanin" w:hAnsi="IRNazanin" w:eastAsia="IRNazanin"/>
          <w:color w:val="111111"/>
          <w:sz w:val="28"/>
          <w:sz w:val="28"/>
          <w:szCs w:val="28"/>
          <w:rtl w:val="true"/>
          <w:lang w:bidi="fa-IR"/>
        </w:rPr>
        <w:t xml:space="preserve">این آیات، مربوط به اصول دین و اعتقادات است؛ شارع،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اعم است</w:t>
      </w:r>
    </w:p>
    <w:p>
      <w:pPr>
        <w:pStyle w:val="BookText"/>
        <w:rPr/>
      </w:pPr>
      <w:r>
        <w:rPr>
          <w:rFonts w:ascii="IRNazanin" w:hAnsi="IRNazanin" w:eastAsia="IRNazanin"/>
          <w:color w:val="111111"/>
          <w:sz w:val="28"/>
          <w:sz w:val="28"/>
          <w:szCs w:val="28"/>
          <w:rtl w:val="true"/>
          <w:lang w:bidi="fa-IR"/>
        </w:rPr>
        <w:t>بعضی از آیات، راجع به اعتقادات هست، ولی بعضی نیست؛ مثلاً آیه‌ی اول این بود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الظَّنَّ لاَیُغْنِی مِنَ الْحَقِّ شَیْئاً</w:t>
      </w:r>
      <w:r>
        <w:rPr>
          <w:rStyle w:val="FootnoteAnchor"/>
          <w:rtl w:val="true"/>
        </w:rPr>
        <w:footnoteReference w:id="40"/>
      </w:r>
      <w:r>
        <w:rPr>
          <w:rFonts w:ascii="IRNazanin" w:hAnsi="IRNazanin" w:eastAsia="IRNazanin"/>
          <w:color w:val="111111"/>
          <w:sz w:val="28"/>
          <w:sz w:val="28"/>
          <w:szCs w:val="28"/>
          <w:rtl w:val="true"/>
          <w:lang w:bidi="fa-IR"/>
        </w:rPr>
        <w:t xml:space="preserve">  ، در دو جا به کار برده شده یکی‌اش مربوط به اعتقادات است ولی دیگری مطلق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رادعیت آیات ناهیه</w:t>
      </w:r>
    </w:p>
    <w:p>
      <w:pPr>
        <w:pStyle w:val="BookText"/>
        <w:rPr/>
      </w:pPr>
      <w:r>
        <w:rPr>
          <w:rFonts w:ascii="IRNazanin" w:hAnsi="IRNazanin" w:eastAsia="IRNazanin"/>
          <w:color w:val="111111"/>
          <w:sz w:val="28"/>
          <w:sz w:val="28"/>
          <w:szCs w:val="28"/>
          <w:rtl w:val="true"/>
          <w:lang w:bidi="fa-IR"/>
        </w:rPr>
        <w:t>از میان این پنج وجه، ما فقط وجه دوم را پذیرفتیم، بنابراین این آیات نمی‌توانند رادع سیَر عقلائیه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لسانش لسان کبروی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اعتبار سیَر عقلائیه‌ای که مصبّش حجیت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اول از 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آینده باید وارد تنبیهات مقام اول بشویم</w:t>
      </w:r>
      <w:r>
        <w:rPr>
          <w:rFonts w:eastAsia="IRNazanin" w:cs="IRNazanin"/>
          <w:color w:val="111111"/>
          <w:sz w:val="28"/>
          <w:szCs w:val="28"/>
          <w:rtl w:val="true"/>
          <w:lang w:bidi="fa-IR"/>
        </w:rPr>
        <w:t>.</w:t>
      </w:r>
      <w:bookmarkStart w:id="58" w:name="pg4679_36368"/>
    </w:p>
    <w:p>
      <w:pPr>
        <w:pStyle w:val="BookText"/>
        <w:rPr/>
      </w:pPr>
      <w:bookmarkEnd w:id="58"/>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مسلک امضاء و طرق اثبات آن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بنابراین در مقام سیره‌ای که مصبّش حجیت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آن حجت عقلائیه‌ای حجت است که شارع امضایش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اثباتی، از میان پنج وجه عام، 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و از میان سه وجه خاص نسبت به حججی که در زمان شارع وجود داشته،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آیات رادعه از سیَر عقلائیه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اثبات حجیت سیَر عقلائیه شد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عصر شارع وجود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اگر امروز عقلا در تشخیص جهت و قبله از قبله‌نما استفاده کنند، شارع این سیره را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در بحث در مقام دوم از جهت چهارم که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بود که مصبّش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تنبیهاتی از این مقام که إن‌شاءالله جلسه‌ی بعد عرض می‌کنیم</w:t>
      </w:r>
      <w:r>
        <w:rPr>
          <w:rFonts w:eastAsia="IRNazanin" w:cs="IRNazanin"/>
          <w:color w:val="111111"/>
          <w:sz w:val="28"/>
          <w:szCs w:val="28"/>
          <w:rtl w:val="true"/>
          <w:lang w:bidi="fa-IR"/>
        </w:rPr>
        <w:t>.</w:t>
      </w:r>
    </w:p>
    <w:p>
      <w:pPr>
        <w:pStyle w:val="Heading2"/>
        <w:numPr>
          <w:ilvl w:val="1"/>
          <w:numId w:val="1"/>
        </w:numPr>
        <w:rPr/>
      </w:pPr>
      <w:bookmarkStart w:id="59" w:name="__RefHeading___Toc697834_2035185390"/>
      <w:bookmarkStart w:id="60" w:name="_Toc20"/>
      <w:bookmarkEnd w:id="59"/>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 xml:space="preserve">تنبیهات </w:t>
      </w:r>
      <w:r>
        <w:rPr>
          <w:rtl w:val="true"/>
        </w:rPr>
        <w:t xml:space="preserve">/ </w:t>
      </w:r>
      <w:r>
        <w:rPr>
          <w:rtl w:val="true"/>
        </w:rPr>
        <w:t>تنبیه اول و دوم</w:t>
      </w:r>
      <w:r>
        <w:rPr>
          <w:rtl w:val="true"/>
        </w:rPr>
        <w:t xml:space="preserve">) </w:t>
      </w:r>
      <w:r>
        <w:rPr/>
        <w:t>96/07/25</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مقام سیره‌ای که مصبّش حجیت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آن حجت عقلائیه‌ای حجت است که شارع امضایش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وجه اثباتی، از میان پنج وجه عام، وجه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و از میان سه وجه خاص نسبت به حججی که در زمان شارع وجود داشته،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آیات رادعه از سیَر عقلائیه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اثبات حجیت سیَر عقلائیه شد مطلقاً؛ چه در شبهات حکمیه و چه در شبهات موضوعیه، چه در عصر شارع وجود داشته و چه در عصر شارع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امروز عقلا در تشخیص جهت و قبله از قبله‌نما استفاده کنند، شارع این سیره را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قبل از ورود در مقام دوم، تنبیهاتی را ذکرمی‌کنیم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سیَر عقلائیه در قبال حجت ضعیف شرعی</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اگر یک حجت عقلائیه داشته باشیم و در قبال این حجت، آیه یا روایت مجملی داشته باشیم، با وجود این آیه یا روایت مجمل آیا می‌توانیم باز هم امضا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منهج یا سکوت به امضا می‌رسیدیم، در این صورت آیا باز هم می‌توانیم از منهج یا سکوت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خبرثقه، ارتکازی است؛ طوری که این ارتکاز حتی اگر در حدی نباشد که باعث انصراف آیات رادعه به غیرخبرثقه بشود، لااقل باعث می‌شود که در ردع از عمل به خبر ثقه اجمال پیداکرده و قدر متیقن این آیات، ظنونی می‌شود که از حجج عقلائیه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مجمل است، آیا باز می‌توانیم امضای شارع را نسبت به خبر ثقه کشف کنیم؟ یعنی آیات رادعه‌ای که نسبت به ردع از عمل به خبرثقه مجمل است، آیا مانع کشف امضای شارع از حجیت خبر ثقه می‌شود؟ یا آیات رادعه‌ی مجمل چنین قدرتی را ندارد؟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در ردع از عمل به خبر ثقه، روایت ضعیفی به ما رسیده، آیا با وجود این روایت ضعیف می‌توانیم امضا را کشف کنیم؟ مثلاً مسعدةبن‌صدقه روایتی دارد در باب شبهات موضوعیه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حرام بعینه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به این روایت استنادکرده‌اند و نتیجه گرفته‌اند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موضوعات، خبرواحد کافی نیست و بیّنه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نزد عقلا خبر واحد حتی در موضوعات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مسعدةبن‌صدقه محل اختلاف است، ما از کسانی هستیم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وجود این روایت ضعیف می‌توانیم از آن منهج یا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کنیم یا نمی‌توانیم؟ البته ما نه تنها سند این روایت را ضعیف می‌دانیم، دلالتش را هم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سیدیزدی، از متوقفین است؛ نه فتوا دارد که خبر واحد در موضوعات حجت است، و نه فتوا دارد که خبر واحد در موضوعات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جایی که خطاب مجمل باشد یا سند ضعیف باشد، آیا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نمی‌شود؟</w:t>
      </w:r>
    </w:p>
    <w:p>
      <w:pPr>
        <w:pStyle w:val="BookText"/>
        <w:rPr/>
      </w:pPr>
      <w:r>
        <w:rPr>
          <w:rFonts w:ascii="IRNazanin" w:hAnsi="IRNazanin" w:eastAsia="IRNazanin"/>
          <w:color w:val="111111"/>
          <w:sz w:val="28"/>
          <w:sz w:val="28"/>
          <w:szCs w:val="28"/>
          <w:rtl w:val="true"/>
          <w:lang w:bidi="fa-IR"/>
        </w:rPr>
        <w:t>در اینجا چه شبهه‌ای هست که با وجود یک خطاب مجمل یا ضعیف نمی‌توانیم امضا را کشف کنیم؟</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که مجمل است، شاید مراد جدی اعم از خبرثقه یا غیر خبر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مسعدةبن‌صدقه ضعفش ثابت است و هر چه بگوید، دروغ است و بر امام بسته‌است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اینجور است که وثاقتش ثابت نیست؛ ممکن است خیلی هم آدم ثقه‌ای بوده ولی وثاقتش برای ما ثابت نشده‌باشد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اگر یک راوی ضعفش ثابت بشود، معنای ضعیف‌بودن یک راوی،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ضعفش ثابت است و امام نفرموده‌اند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هم یک بار راست گفته باشد و امام فرموده‌باشند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اگرچه خطاب مجمل است یا سند روایت رادعه ضعیف است، ولی ممکن است امام واقعاً ردع کرده‌باشند و درنتیجه دیگر نمی‌توانیم اطمینان پیداکنیم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این حجت عقلائیه را در دایره‌ی شریعت امضاکرده‌است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مطلق سیَر عقلائیه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را قبول نکرده‌ایم، بر همین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فردی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داده‌ایم؛ اگر خطاب مجمل یا ضعیفی باشد، منهج شارع و سلوک معصومین، باز هم برای ما افاده‌ی اطمینان می‌کند که شارع مقدس در دایره‌ی شریعت خودش، حجج عقلائیه را پذیرفته‌است؛ صرف وجود روایات ضعیف یا خطابات مجمل، مانع اطمینان ما از آن منهج یا سلوک نمی‌شود؛ آن منهج یا سلوک آنقدر قوی است که با وجود اینها باز هم اطمینان پیدامی‌کنیم که شارع مقدس در دایره‌ی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اطمینان شخصی است؛ اگر کسی در این شرایط به اطمینان نرسد، حجیت این سیره برایش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همینطور است؛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شارع، ظهور دارد در امضای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این وجه، صِرف یک خطاب مجمل یا ضعیف، ظهور را از ظهوریت نمی‌اندازد و ما باز از سکوت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گفتم، این امور، شخصی است؛ 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خبر ضعیف، من به اطمینان نمی‌رسم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به اطمینان می‌رسیم که شارع بر حجج عقلائیه اعتمادکرده‌است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یثبت بالامضاء</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آیا امضای سیره‌ی متجسّد است یا امضای ارتکاز؟</w:t>
      </w:r>
    </w:p>
    <w:p>
      <w:pPr>
        <w:pStyle w:val="BookText"/>
        <w:rPr/>
      </w:pPr>
      <w:r>
        <w:rPr>
          <w:rFonts w:ascii="IRNazanin" w:hAnsi="IRNazanin" w:eastAsia="IRNazanin"/>
          <w:color w:val="111111"/>
          <w:sz w:val="28"/>
          <w:sz w:val="28"/>
          <w:szCs w:val="28"/>
          <w:rtl w:val="true"/>
          <w:lang w:bidi="fa-IR"/>
        </w:rPr>
        <w:t>ما اگر حجتی را در عصر شارع داشته باشیم و شارع سکوت کرد و ما امضا را فهمیدیم، ظهور این سکوت، آیا تنها امضای همین سیره است؟ یا امضای ارتکازی است که پشت این سیره است؟</w:t>
      </w:r>
    </w:p>
    <w:p>
      <w:pPr>
        <w:pStyle w:val="BookText"/>
        <w:rPr/>
      </w:pPr>
      <w:r>
        <w:rPr>
          <w:rFonts w:ascii="IRNazanin" w:hAnsi="IRNazanin" w:eastAsia="IRNazanin"/>
          <w:color w:val="111111"/>
          <w:sz w:val="28"/>
          <w:sz w:val="28"/>
          <w:szCs w:val="28"/>
          <w:rtl w:val="true"/>
          <w:lang w:bidi="fa-IR"/>
        </w:rPr>
        <w:t>مثلاً الآن سیره بر این است که به اهل خبره مراجعه می‌کنند، در عصر شارع، رشته‌هایی که در آن رشته‌ها به اهل خبره و عالم مراجعه می‌کردند کم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مقابل رجوع به فقها و اطبا و مقوّمین سکوت کرده و این سکوت ظهور در امضا دارد و از قول اینها در دایره شریعت 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رشته‌های دیگر مثل فیزیک و شیمی بعداً پیداشده‌است، آیا به قول اینها هم می‌توانیم اطمینان کنیم؟ آیا سکوت شارع، امضای همان حجت موجوده است؟ یا امضای ارتکاز پشت آن حجت است که رجوع به عالم و اهل خبره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ریاضی‌دان محاسبه کرد و گفت قرص ماه در این نقطه از زمین قابل رؤیت است ولی کسی در آنجا زندگی نمی‌کند،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شارع، ارتکاز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اهل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مطلقاً امضاکردهراست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قول ریاضی‌دان کافی است برای این که روزه بگیریم یا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آیا جوهر خودکار مانع رسیدن آب به پوست هست یا نیست؟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شارع آیا امضای خود همان حجت است؟ یا امضای ارتکازی است که پشت آن حجت است؟</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امضای اتکاز است</w:t>
      </w:r>
    </w:p>
    <w:p>
      <w:pPr>
        <w:pStyle w:val="BookText"/>
        <w:rPr/>
      </w:pPr>
      <w:r>
        <w:rPr>
          <w:rFonts w:ascii="IRNazanin" w:hAnsi="IRNazanin" w:eastAsia="IRNazanin"/>
          <w:color w:val="111111"/>
          <w:sz w:val="28"/>
          <w:sz w:val="28"/>
          <w:szCs w:val="28"/>
          <w:rtl w:val="true"/>
          <w:lang w:bidi="fa-IR"/>
        </w:rPr>
        <w:t>در زمان شارع تحجیر و حیازت بوده‌است، کسی ماهی را حیازت می‌کرده یا مکانی را اشغال می‌کرده، شارع مقدس با سکوت خودش، مملِّکیت حیازت یا حق تحجیر یا حق سبق را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ورای این سه مورد، یک ارتکازی است که ریشه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عمل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متأخر، یک چیزی پیداشده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حق نشر تألیف است ولی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امضای یک سیره، فقط امضای همان مورد است امضای حق التألیف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امضای ارتکاز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صدر قائل شده که اگر شارع درباره‌ی حجتی سکوت کرد، آن سکوت، نه تنها امضای حجت موجوده است، بلکه امضای ارتکاز پشت آن حجت متجسّد است؛ چون نه تنها ابلاغ احکام و تکالیف وظیفه‌ی معصومین است، تصحیح ارتکازات مردم هم از وظایف معصومین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این مثال حق التألیف، برای غیر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مثال را اضافه کرده‌ایم؛ اهل خبره در زمان معصومین محدود بوده‌اند؛ الآن خبرویت‌هایی داریم که در آن زمان اثری از آنها نبوده؛ مثل کسی که در امور آزمایشگاهی خبره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تبریزی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بزرگان مثل مرحوم استادمان آقای تبریزی قائل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حجیت آن مقداری از سیره را اثبات می‌کند که در خارج متجسّدشده،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همان سبق‌هایی قبول داشت که در زمان ائمه بود؛ مثل این که کسی عبایش را در جایی از مسجد بگذارد، شما حق ندارید عبایش را بردارید بگذارید آن‌طرف‌تر، یا مثل کسی که در جایی دستفروشی می‌کند، شما نمی‌توانید بروید جای او بایستید، یا مثل کسی که در محلی کنار رودخانه چادر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در زمان ائمه نبوده مثل رعایت نوبت در صف نانوایی، اینها را قبول نداشته که شارع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ما، در عناوین اولی است؛ واضح است که اگر هتک دین یا روحانیت بشود، باید مراعات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ایشان، رعایت‌نکردن نوبت در صف نانوایی، تضییع حق عرفی است و درنتیجه حرام نیست؛ چون فقط تضییع حق شرعی حرام است و در این مثال، ثابت نیست که آن سه نفری که جلوتر از من هستند حق شرعی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 که کنیم، مجرای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مبنای آقای تبریزی را قبول کردید؟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عرفی این است که از سکوت شارع در مقابل حق التحجیر می‌فهمیم که این حق را امضا کرده‌است، بر فرض اگر حجیت مطلق سیَر عقلائیه اثبات نشده‌باشد، آیا فهم عرفی از سکوت شارع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حق‌التحجیر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از این که شارع حق سبق در مسجد را امضاکرد، فهم عرفی ای است که حق تقدم وسیله‌ی نقلیه را هم شارع امضا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وسیله‌ی نقلیه باید از سمت راست حرکت کند، عمل نیست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عقلا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صرفاً یک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رعایت حق سبق در مسجد می‌فهمیم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امضاکرده‌است، آیا شما این را می‌فهمید که وسیله‌ی نقلیه باید از سمت راست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 حق تقدم با راننده‌ی سمت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این حق را برای راننده‌ی دست راستی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بنا بر حجیت مطلق سیره</w:t>
      </w:r>
    </w:p>
    <w:p>
      <w:pPr>
        <w:pStyle w:val="BookText"/>
        <w:rPr/>
      </w:pPr>
      <w:r>
        <w:rPr>
          <w:rFonts w:ascii="IRNazanin" w:hAnsi="IRNazanin" w:eastAsia="IRNazanin"/>
          <w:color w:val="111111"/>
          <w:sz w:val="28"/>
          <w:sz w:val="28"/>
          <w:szCs w:val="28"/>
          <w:rtl w:val="true"/>
          <w:lang w:bidi="fa-IR"/>
        </w:rPr>
        <w:t>ما چون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حجج متأخره هم ثابت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مانحن‌فیه واضح است که حجیت هر سیره‌ی مستحدثی هم ثابت است؛ چه مصداقی از ارتکازات موجود در زمان شارع باشد، و چه حتی مصداقی از یک ارتکاز جدید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عدم حجیت مطلق سیره</w:t>
      </w:r>
    </w:p>
    <w:p>
      <w:pPr>
        <w:pStyle w:val="BookText"/>
        <w:rPr/>
      </w:pPr>
      <w:r>
        <w:rPr>
          <w:rFonts w:ascii="IRNazanin" w:hAnsi="IRNazanin" w:eastAsia="IRNazanin"/>
          <w:color w:val="111111"/>
          <w:sz w:val="28"/>
          <w:sz w:val="28"/>
          <w:szCs w:val="28"/>
          <w:rtl w:val="true"/>
          <w:lang w:bidi="fa-IR"/>
        </w:rPr>
        <w:t>صرف نظر از آن بحث، ما تابع مرحوم آقای تبریزی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بیش از این قدرت ندارد؛ حداکثر می‌تواند حجیت سیَر رایج در زمان خودش را اثبات کند، نه حجیت سیَر مستحدَثه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استدلال شهیدصدر</w:t>
      </w:r>
    </w:p>
    <w:p>
      <w:pPr>
        <w:pStyle w:val="BookText"/>
        <w:rPr/>
      </w:pPr>
      <w:r>
        <w:rPr>
          <w:rFonts w:ascii="IRNazanin" w:hAnsi="IRNazanin" w:eastAsia="IRNazanin"/>
          <w:color w:val="111111"/>
          <w:sz w:val="28"/>
          <w:sz w:val="28"/>
          <w:szCs w:val="28"/>
          <w:rtl w:val="true"/>
          <w:lang w:bidi="fa-IR"/>
        </w:rPr>
        <w:t xml:space="preserve">اگر استدلال مرحوم آقای صدر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منصب تصحیح ارتکاز را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اولاً آن منصب مال وقتی است که امام متصدی منصب شده‌باشد، نه امامی که به خاطر ظلم ظالمین خانه‌نشین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فرض کنیم از وظایف امام خانه‌نشین هم باشد، اما امام باید مصلحت و مفسده را هم در نظر بگیرد؛ ممکن است وظیفه‌ی تصحیح ارتکازات متشرعه هم وظیفه‌ی امام باشد ولکن در خصوص این تصحیح، مفسده‌ای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خیلی دارد؛ مثلاً می‌بینیم بچه‌ی ما دارد سیگارمی‌کشد اما سکوت می‌کنیم؛ چون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جلویش را بگیریم، دنبال کار بدتری می‌رود و مثلاً معتاد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وظیفه‌ی ما تأدیب بچه است، اما سکوت ما به این معنی نیست که به وظیفه‌ی خودمان عمل نکرده‌ایم، بلکه مقتضای تربیت این بود که در مقابل این کار اشتباه بچه 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مقتضای تربیت این است که در مقابل کار اشتباه متربی سکوت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ائمه‌ی اول، راجع به خمس صحبت نکرده‌اند؟ یک جواب این است که اگر می‌کردند، در جیب خلفا می‌رفت نه در جیب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سکوت کرده‌اند، اما این سکوت به این معنی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ارباح، خمس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مانحن‌فیه اگر بر فرض حجیت مطلق سیره‌ی عقلائیه اثبات نشده‌باشد، ممکن است ائمه حجیت خبر ثقه را قبول نداشته‌اند و وظیفه‌ی تصحیح ارتکازات متشرعه را هم داشته‌اند، اما اگر از این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می‌کرده‌اند، متشرعه سراغ حجت اردعی مثل قیاس می‌رفته‌اند، لذا به خاطر این که از این مفسده به افسد نیفتند، با این که وظیفه‌ی تصحیح ارتکازات مردم را داشته‌اند، ولی ممکن است نسبت به این ارتکاز اشتباه سکوت کرده‌اند تا مردم به حجت اردعی مراجعه نکنند</w:t>
      </w:r>
      <w:r>
        <w:rPr>
          <w:rFonts w:eastAsia="IRNazanin" w:cs="IRNazanin"/>
          <w:color w:val="111111"/>
          <w:sz w:val="28"/>
          <w:szCs w:val="28"/>
          <w:rtl w:val="true"/>
          <w:lang w:bidi="fa-IR"/>
        </w:rPr>
        <w:t xml:space="preserve">. </w:t>
      </w:r>
      <w:r>
        <w:rPr>
          <w:rStyle w:val="FootnoteAnchor"/>
          <w:rtl w:val="true"/>
        </w:rPr>
        <w:footnoteReference w:id="45"/>
      </w:r>
      <w:bookmarkStart w:id="61" w:name="pg4679_36375"/>
    </w:p>
    <w:p>
      <w:pPr>
        <w:pStyle w:val="Heading2"/>
        <w:numPr>
          <w:ilvl w:val="1"/>
          <w:numId w:val="1"/>
        </w:numPr>
        <w:rPr/>
      </w:pPr>
      <w:bookmarkStart w:id="62" w:name="__RefHeading___Toc697836_2035185390"/>
      <w:bookmarkStart w:id="63" w:name="_Toc21"/>
      <w:bookmarkEnd w:id="61"/>
      <w:bookmarkEnd w:id="62"/>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 xml:space="preserve">تنبیهات </w:t>
      </w:r>
      <w:r>
        <w:rPr>
          <w:rtl w:val="true"/>
        </w:rPr>
        <w:t xml:space="preserve">/ </w:t>
      </w:r>
      <w:r>
        <w:rPr>
          <w:rtl w:val="true"/>
        </w:rPr>
        <w:t>تنبیه سوم</w:t>
      </w:r>
      <w:r>
        <w:rPr>
          <w:rtl w:val="true"/>
        </w:rPr>
        <w:t xml:space="preserve">) </w:t>
      </w:r>
      <w:r>
        <w:rPr/>
        <w:t>96/07/26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احراز معاصرت سیره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زمان‌بردار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سیره‌ی عقلا، به واسطه‌ی تغییر موضوع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معاصرت سیره‌ با سیره‌ی متأخرتر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تحدیدیه‌ی وجدانیه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بدیل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تنبیهات مقام اول، از تنبیه دوم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تنبیه سوم رسیدیم که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احراز معاصرت سیره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ائمه مقابل یک حجت عقلائی، ظهور دارد در امضای آن حجت در دایره‌ی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ما از کجا بفهمیم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سیره‌ای که الآن سیره است، آیا زمان ائمه هم سیره بوده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خبره، عند العقلاء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کجا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خبره، زمان ائمه هم عند العقلاء حجت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طرقی را ذکرکرده‌اند برای احراز معاصرت یک سیره با عصر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زمان‌بردار نیست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وارد این طرق بشوم، باید نکته‌ای را تذکربدهم و اشکالی را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آداب و سنن و دیانت برنمی‌تابد؛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سیره‌ی عقلا، خبر ثقه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سیره، مربوط به یک زمان یا مکان یا فرقه یا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تعریف سیره این شد، به نظر می‌رسد که پس این بحث ما، یک بحث لَغوی است؛ چرا که سیره‌ای که محل بحث است اگر سیره‌ی عقلاست، پس معاصرتش هم ثابت است؛ چون سیره‌ی عقلا زمان و مکان ندارد؛ چرا که در سیره‌ی عقلا، عقلا بما هم عقلا، به خاطر حفظ نظام اجتماع‌شان قضاوت می‌کنند، نه بما هم متدینین، یا بما هم کسانی که در آن مکان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سیره‌ی عقلا، به واسطه‌ی تغییر موضوع است</w:t>
      </w:r>
    </w:p>
    <w:p>
      <w:p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عقلاءً اینچنین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زمان و مکان برنمی‌دارد، ولی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یک سیره به واسطه‌ی تغییر در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تغییر در موضوع و متعلَّق سیره است، به خاطر تحولی است که در نظام اجتماعی پیداشده؛ مثلاً در یک نظام اجتماعی، برده‌داری مفید است، اما در نظام دیگر برده‌داری مخلّ به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تغییر سیره نیست، بلکه موضوع عوض شده‌است؛ اگر همین انسان‌ها را ببرند هزار سال قبل، مالکیت انسان بر انسان را قبول دارند، و اگر بر فرض محال انسان‌های هزار سال قبل را به زمان ما بیاورند، آنها هم مالکیت انسانی بر انسان دیگر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متحول نمی‌شوند، بلکه این، اجتماع است که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اجتماع متحول شد، موضوع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موضوع سیره را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الآن عقلا برده‌داری را محکوم می‌کنند و به اسلام شبهه واردمی‌کنند، آیا از همین باب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موضوع را درست تصورنکرده‌اند، وگرنه این حکم را تأییدمی‌کردند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سیره یا حجت، در عصر معصومین بوده‌است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طرقی استقصاء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معاصرت سیره‌ با سیره‌ی متأخرتر</w:t>
      </w:r>
    </w:p>
    <w:p>
      <w:pPr>
        <w:pStyle w:val="BookText"/>
        <w:rPr/>
      </w:pPr>
      <w:r>
        <w:rPr>
          <w:rFonts w:ascii="IRNazanin" w:hAnsi="IRNazanin" w:eastAsia="IRNazanin"/>
          <w:color w:val="111111"/>
          <w:sz w:val="28"/>
          <w:sz w:val="28"/>
          <w:szCs w:val="28"/>
          <w:rtl w:val="true"/>
          <w:lang w:bidi="fa-IR"/>
        </w:rPr>
        <w:t>ممکن است یک سیره‌ای با ما معاص نباشد ولی با عرف‌های متأخر از عصر معصوم معاصر باشد؛ مثلاً می‌دانیم که در عصر شیخ یا سیدمرتضی یا صدوق، به خبرثقه عمل می‌شده‌است؛ چون تاریخ نسبت به این عصر روشن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سیَر عقلائیه خیلی دیر متبدل می‌شود، مگر این که یک پدیده‌ی اجتماعی پیدابشود؛ اینطور نیست که سیره با گذشت یکی‌دو نسل یا با اراده‌ی یکی‌دو نفر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تحول عظیمی در جامعه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تغییر جوامع و سیَر عقلائیه، در زمان قدیم بسیار کند بوده‌است و در حدود صد سال دویست سال اخیر سریع شده‌است؛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سال قبل دقیقاً عین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سال یا ارتباط علمی مثل نشر و تلفن و امثال اینها، همه در همین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ما مطمئن شدیم که در عصر شیخ سیره‌ی عقلا بر حجیت خبر واحد بوده‌است، اطمینان پیدامی‌کنیم که در فاصله‌ی عصر معصومین تا آن زمان، سیره همان بوده و درنتیجه سیره‌ی عقلا در عصر معصومین نیز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از سیره‌ی عقلا در زمان علامه و محقق هم به اطمینان می‌رسیم که سیره‌ی عقلا در عصر معصومین همان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تاریخی</w:t>
      </w:r>
    </w:p>
    <w:p>
      <w:pPr>
        <w:pStyle w:val="BookText"/>
        <w:rPr/>
      </w:pPr>
      <w:r>
        <w:rPr>
          <w:rFonts w:ascii="IRNazanin" w:hAnsi="IRNazanin" w:eastAsia="IRNazanin"/>
          <w:color w:val="111111"/>
          <w:sz w:val="28"/>
          <w:sz w:val="28"/>
          <w:szCs w:val="28"/>
          <w:rtl w:val="true"/>
          <w:lang w:bidi="fa-IR"/>
        </w:rPr>
        <w:t>طریق دوم، نقل تاریخی است، اعم از این که به متون تاریخی رجوع کنیم، یا به روایات رجوع کنیم و به علم برسیم که به یک امری در آن زمان اعتماد می‌شده و مثلاً وقتی مریض می‌شده‌اند به طبیب مراجعه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طبیب، نشان‌دهنده‌ی اعتبار عالم و قول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p>
    <w:p>
      <w:pPr>
        <w:pStyle w:val="BookText"/>
        <w:rPr/>
      </w:pPr>
      <w:r>
        <w:rPr>
          <w:rFonts w:ascii="IRNazanin" w:hAnsi="IRNazanin" w:eastAsia="IRNazanin"/>
          <w:color w:val="111111"/>
          <w:sz w:val="28"/>
          <w:sz w:val="28"/>
          <w:szCs w:val="28"/>
          <w:rtl w:val="true"/>
          <w:lang w:bidi="fa-IR"/>
        </w:rPr>
        <w:t xml:space="preserve">مراد از استقرا این است که عرف‌های متفاوت را درنظربگیریم؛ مثلاً می‌بینیم مردم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اماره و حجیت قرارداده‌اند بر ملکیت، اطمینان پیدامی‌کنیم که این سیره متأثر از عرف نیست، بلکه به خاطر عقلائیت‌شان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استقرا علم پیدامی‌کنیم که در عصر معصومین هم همینطور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پایه‌ی چنین علمی، همان مبانی استقراء است؛ مثلاً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آتشی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اکثر آتش‌ها را آزمایش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هزار آتش را تجربه کردیم، علم پیدامی‌کنیم که تمام آتش‌ها سوزاننده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عرف‌های مختلف را بررسی کردیم و احرازکردیم که عرف‌های مختلف همگی همین سیره را دارند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اماره‌ی ملکیت قرارداده‌اند، نتیجه می‌گیریم همه‌ی 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اماره‌ی ملکیت می‌دانند، و همه‌ی عرف‌ها همان عقلاست؛ بنابراین از این که همه‌ی عرف‌ها یک سیره داشته باشند، نتیجه می‌گیریم که آن سیره، سیره‌ی عقلائیه است و در تمام عرف‌ها جاری است، یکی از عرف‌ها عرف زمان معصومین است،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اینها مقدمه است تا ما علم پیداکنیم که این سیره در عصر معصومین هم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احتمال دادیم که این عصر تأثیرگذار در این سیره است، باید سیره‌ی اعصار دیگر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احتمال دادیم که این مکان تأثیرگذار است، باید سیره‌ی مکان‌های دیگر را هم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پادشان قدرتمند ظالمی سیره‌ای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را عوض کند، بحثش در تنبیه بعدی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سیره‌ای را ایجادکند، اگرچه مشهور علما سیَر مستحدثه را حجت نمی‌دانند، ولی ما که سیَر مستحدثه را هم حجت می‌دانیم، این سیره‌ی ایجادشده را هم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تحدیدیه‌ی وجدانیه</w:t>
      </w:r>
    </w:p>
    <w:p>
      <w:pPr>
        <w:pStyle w:val="BookText"/>
        <w:rPr/>
      </w:pPr>
      <w:r>
        <w:rPr>
          <w:rFonts w:ascii="IRNazanin" w:hAnsi="IRNazanin" w:eastAsia="IRNazanin"/>
          <w:color w:val="111111"/>
          <w:sz w:val="28"/>
          <w:sz w:val="28"/>
          <w:szCs w:val="28"/>
          <w:rtl w:val="true"/>
          <w:lang w:bidi="fa-IR"/>
        </w:rPr>
        <w:t>اسم طریق چهارم را مرحوم آقای صدر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ملاحظه‌ی تحدیدیه‌ی وجدانیه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ملاحظه‌ی وجدانیه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فرموده‌است می‌توانیم مطلبی را به جای این که فحص کنیم، به وجدان خودمان عرضه کنیم و تمام اموری که احتمال می‌دهیم ممکن است تأثیرگذار در حکم من باشد را سعی می‌کنیم کناربگذاریم تا بتوانیم صرفاً یک نظر عقلائی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است یا نه؟ به وجدان‌مان که مراجعه می‌کنیم، می‌بینیم اماره است؛ وقتی ویژگی‌های خودمان مثل ایرانی‌بودن یا شیعه‌بودن را بررسی می‌کنیم و می‌بینیم که تأثیرگذار نیست، اطمینان پیدامی‌کنیم که منشأش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که اگر این کار را هم بکنیم، می‌توانیم معاصرت با عصر معصومین را احرازکنیم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کار را بکنیم، عادتاً به اطمینان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داریم طرق علم را پیدامی‌کنیم؛ 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طرق، به معاصرت علم پیدامی‌کنیم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خطا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بدیل</w:t>
      </w:r>
    </w:p>
    <w:p>
      <w:pPr>
        <w:pStyle w:val="BookText"/>
        <w:rPr/>
      </w:pPr>
      <w:r>
        <w:rPr>
          <w:rFonts w:ascii="IRNazanin" w:hAnsi="IRNazanin" w:eastAsia="IRNazanin"/>
          <w:color w:val="111111"/>
          <w:sz w:val="28"/>
          <w:sz w:val="28"/>
          <w:szCs w:val="28"/>
          <w:rtl w:val="true"/>
          <w:lang w:bidi="fa-IR"/>
        </w:rPr>
        <w:t>فرض کنیم که بعضی از این طرق اگر در عصر معصومین نبود، حتماً بدیلی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بدیلی داشت، حتماً به 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رسیدن بدیل، می‌فهمیم که این اماره حجت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خیلی خوبش،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عصر ائمه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نبوده، حتماً بدیل داشته‌است؛ چون بالاخره مردم معامله می‌کرده‌اند؛ وقتی می‌رفتند از زید گوسفند بخرند، از کجا می‌دانسته‌اند که گوسفندانی که دست زید است، مال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اماره‌ی ملکیت نبود، حتماً یک بدیلی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قبولش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آن زمان قسم اماره‌ی ملکیت در آن زمان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تکوینیات هم همینطور است؛ آیا انسان‌های هزار سال قبل با دست غذا می‌خورده‌اند؟ یا مثل حیوانات با دهان غذا می‌خورده‌اند؟ اگر مردم هزار سال قبل با دهان غذا می‌خورده‌اند نه با دست، این یک پدیده‌ای است که مشکلات و تبعات خودش را دارد و اگر اینطور بود، باید یک طوری منعکس می‌شده‌است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نمی‌دهیم مردم زمان قدیم، برای غذاخوردن از دست استفاده نمی‌کرده‌اند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ائمه اماره نبوده، بدیلی داشت و حتماً برای ما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نقل نشده، پس در عصر معصومین هم بدیلی نداشته و درنتیجه معاصرتش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همه‌ی این طرق را قبول کردیم؛ معاصرت سیره با عصر ائمه، از طریق هر یک از این طرق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معصوم هم ظهور در امضای این حجج نسبت به دایره‌ی شریعت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تنبیه چهارم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حجج، در عصر ائمه از حجج بوده‌است اما امروزه حجت نیست؛ یعنی برخی سیره‌ها به دلیل تبدّل موضوع‌شان متبدیل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می‌توانیم به حجج زمان ائمه که امروزه بین عقلا حجت نیست عمل کنیم یا نمی‌توانیم؟</w:t>
      </w:r>
      <w:bookmarkStart w:id="64" w:name="pg4679_36380"/>
    </w:p>
    <w:p>
      <w:pPr>
        <w:pStyle w:val="Heading2"/>
        <w:numPr>
          <w:ilvl w:val="1"/>
          <w:numId w:val="1"/>
        </w:numPr>
        <w:rPr/>
      </w:pPr>
      <w:bookmarkStart w:id="65" w:name="__RefHeading___Toc697838_2035185390"/>
      <w:bookmarkStart w:id="66" w:name="_Toc22"/>
      <w:bookmarkEnd w:id="64"/>
      <w:bookmarkEnd w:id="65"/>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اول </w:t>
      </w:r>
      <w:r>
        <w:rPr>
          <w:rtl w:val="true"/>
        </w:rPr>
        <w:t xml:space="preserve">/ </w:t>
      </w:r>
      <w:r>
        <w:rPr>
          <w:rtl w:val="true"/>
        </w:rPr>
        <w:t xml:space="preserve">تنبیهات </w:t>
      </w:r>
      <w:r>
        <w:rPr>
          <w:rtl w:val="true"/>
        </w:rPr>
        <w:t xml:space="preserve">/ </w:t>
      </w:r>
      <w:r>
        <w:rPr>
          <w:rtl w:val="true"/>
        </w:rPr>
        <w:t>تنبیه چهارم</w:t>
      </w:r>
      <w:r>
        <w:rPr>
          <w:rtl w:val="true"/>
        </w:rPr>
        <w:t xml:space="preserve">) </w:t>
      </w:r>
      <w:r>
        <w:rPr/>
        <w:t>96/07/29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حجیت سیره عقلا، گفتیم که در دو مقام بحث می‌کنیم، مقام اول تمام شد، لکن گفتیم که قبل از شروع مقام دوم تنبیهاتی را ذیل مقام اول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تنبیهات مقام اول، سه تنبیه را متعرض شدیم، به تنبیه چهارم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سیره</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پاره‌ای از حجج، در عصر ائمه حجت بوده‌است اما امروزه به دلیل تبدّل موضوع‌شان متبدیل شده‌اند و درنتیجه از حجج عقلائیه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این عصر زندگی می‌کنیم، آیا می‌توانیم به حجج زمان ائمه که امروزه بین عقلا حجت نیست عمل کنیم یا نمی‌توانیم؟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سیره، به دلیل تبدل موضوعش است؛ چون شرایط جامعه عوض شده، آن سیره هم عوض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عقلای آن زمان به زمان ما بیایند، همین نظر ما را خواهندداشت و این حجت را قبول ندارند، و اگر ما به زمان آنها برویم، نظر آنها را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p>
    <w:p>
      <w:pPr>
        <w:pStyle w:val="BookText"/>
        <w:rPr/>
      </w:pPr>
      <w:r>
        <w:rPr>
          <w:rFonts w:ascii="IRNazanin" w:hAnsi="IRNazanin" w:eastAsia="IRNazanin"/>
          <w:color w:val="111111"/>
          <w:sz w:val="28"/>
          <w:sz w:val="28"/>
          <w:szCs w:val="28"/>
          <w:rtl w:val="true"/>
          <w:lang w:bidi="fa-IR"/>
        </w:rPr>
        <w:t>این بحث، مثال‌های زیادی دارد، چند نمونه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w:t>
      </w:r>
    </w:p>
    <w:p>
      <w:pPr>
        <w:pStyle w:val="BookText"/>
        <w:rPr/>
      </w:pPr>
      <w:r>
        <w:rPr>
          <w:rFonts w:ascii="IRNazanin" w:hAnsi="IRNazanin" w:eastAsia="IRNazanin"/>
          <w:color w:val="111111"/>
          <w:sz w:val="28"/>
          <w:sz w:val="28"/>
          <w:szCs w:val="28"/>
          <w:rtl w:val="true"/>
          <w:lang w:bidi="fa-IR"/>
        </w:rPr>
        <w:t>مثال اول، خبر واحد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اماره‌ای به اندازه‌ی خبر واحد مهم نیست، و در هیچ اماره‌ای هم به اندازه‌ی خبر واحد اختلاف نشده‌است؛ خبر واحد، از اماراتی است که در حجیت آن، از قبل از زمان شیخ إلی یومنا هذا، بین علمای ما اختلاف است؛ جماعتی می‌گفته‌اند حجت است و جماعتی می‌گفته‌اند حجت نیست، و هنوز هم این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ریشه‌ی این نزاع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آیا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عند العقلا حجت است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قائل نبوده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العقلا حجت است ولکن عند الشارع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هیچ‌کس قائل نبوده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العقلا حجت نیست ولکن عند الشارع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نزاع درگرفته‌است؟ دو نکته باعث این نزاع و اختلاف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این است که دلیل حجیت ما سیره است و سیره در این موضوع یک‌دست نیست؛ اینطور نیست که مطلقاً خبر واحد حجت باشد یا مطلقاً حجت نباشد، بلکه در مواردی حجت است و در مواردی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نزاع لفظی بوده؟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امثله‌ی مختلف نگاه می‌کرده‌اند؛ کسی که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حجت است، و کسی که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که در عصر اخیر ایجادشده، این است که سیره دچار تغییر شده‌است؛ هر چه به زمان متأخرتر آمده‌ایم، دایره‌ی حیجیتش ضیق‌تر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قدیم مردم به خبر واحد اعتمادمی‌کردند حتی در امور هامّه، هر چه به عصر متأخر آمده‌ایم، دایره‌ی این امور هامّه گسترده‌تر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عقلا در امور هامّه، به خبر ثقه عمل نمی‌کنند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است؛ اگر کسی قبول نکند،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 اگر عقلا در عصر ائمه در امور هامّه به خبر واحد عمل می‌کردند و آن موقع نزد شارع هم حجت بود ولی امروزه نزد عقلا حجت نباشد، آیا ما الآن می‌توانیم در امور هامّه به روایات و اخبار آحاد عمل کنیم؟ یا نمی‌توانیم؟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p>
    <w:p>
      <w:pPr>
        <w:pStyle w:val="BookText"/>
        <w:rPr/>
      </w:pPr>
      <w:r>
        <w:rPr>
          <w:rFonts w:ascii="IRNazanin" w:hAnsi="IRNazanin" w:eastAsia="IRNazanin"/>
          <w:color w:val="111111"/>
          <w:sz w:val="28"/>
          <w:sz w:val="28"/>
          <w:szCs w:val="28"/>
          <w:rtl w:val="true"/>
          <w:lang w:bidi="fa-IR"/>
        </w:rPr>
        <w:t xml:space="preserve">در قدیم، یکی از امارات معتبره در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قاضی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قاضی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نمی‌کند، مگر در مواردی که قابل فحص و جستجو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قابل فحص است، اقرار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پیشرفت‌هایی که در جرم‌شناسی و علوم آزمایشگاهی شده‌است، دامنه‌ی قابل فحص گسترده‌تر شده و درنتیجه دامنه‌ی اقرار ضیق‌تر شده‌است؛ لذا بسیاری از اقرارهایی که در زمان شارع بین عقلا حجت بوده، امروزه بین عقلا حجت نمی‌باشد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شیاع در نَسب</w:t>
      </w:r>
    </w:p>
    <w:p>
      <w:pPr>
        <w:pStyle w:val="BookText"/>
        <w:rPr/>
      </w:pPr>
      <w:r>
        <w:rPr>
          <w:rFonts w:ascii="IRNazanin" w:hAnsi="IRNazanin" w:eastAsia="IRNazanin"/>
          <w:color w:val="111111"/>
          <w:sz w:val="28"/>
          <w:sz w:val="28"/>
          <w:szCs w:val="28"/>
          <w:rtl w:val="true"/>
          <w:lang w:bidi="fa-IR"/>
        </w:rPr>
        <w:t>معروف فقه ما این است که که شیاع،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بین مردم مشهور است به عدالت یا اعلمیت، عدالت یا اعلمیتش از این طریق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فقها در این موارد یک قیدی اضافه کرده‌اند و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شیاع مفید علم،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وقت که این قید را اضافه کرده‌اند، معنایش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یک مورد را استثناء کرده‌اند؛ در باب نسَب قبول کرده‌اند که شیاع اماره است؛ اگر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پسر 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کافی است؛ لذا خمس را به فلان سید می‌دهند به مجرد همین که سیادتش به شیاع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فی‌الجمله قبول کردیم که در عصر حاضر اماره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نکردیم؛ اگر اختلاف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آیا پسر عمرو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اینچنین نزاعی، صرف این که شایع است که پسر فلانی است فایده ندارد؛ چون می‌شود با آزمایش ژنتیک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شیاع در اثبات نَسب در باب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اماره، در زمان شارع، بین عقلا حجت بوده، ولی امروزه حجت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w:t>
      </w:r>
    </w:p>
    <w:p>
      <w:pPr>
        <w:pStyle w:val="BookText"/>
        <w:rPr/>
      </w:pPr>
      <w:r>
        <w:rPr>
          <w:rFonts w:ascii="IRNazanin" w:hAnsi="IRNazanin" w:eastAsia="IRNazanin"/>
          <w:color w:val="111111"/>
          <w:sz w:val="28"/>
          <w:sz w:val="28"/>
          <w:szCs w:val="28"/>
          <w:rtl w:val="true"/>
          <w:lang w:bidi="fa-IR"/>
        </w:rPr>
        <w:t xml:space="preserve">مورد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علقه‌ی زوجیت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کنید که همسر زید در خارج از ارتباط خانوادگی، با اشخاص دیگری هم مراوده دارد، ولدی که زوجه‌ی زید به دنیا می‌آید، آیا مال زید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همسرش تقیّد ندارد و با چند نفر دیگر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دیگری است؟ در اینجا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اگرچه هشتاد درصد احتمال دارد که ولد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حاضر چون می‌شود پدر بچه را با آزمایش ژنتیک مشخص کرد، این اماره دیگر حجت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آزمایش ژنتیک یقین آور نباشد، آیا عقلا باز هم فراش را اماره نمی‌دانند؟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جایی است که یقین‌آور نیست؛ با وجود تست یقینی، فراش اماره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فراش در آن زمان عقلائیه بوده، الآن قاضی آیا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اکتفانکند و آزمایش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بارداربودنش</w:t>
      </w:r>
    </w:p>
    <w:p>
      <w:pPr>
        <w:pStyle w:val="BookText"/>
        <w:rPr/>
      </w:pPr>
      <w:r>
        <w:rPr>
          <w:rFonts w:ascii="IRNazanin" w:hAnsi="IRNazanin" w:eastAsia="IRNazanin"/>
          <w:color w:val="111111"/>
          <w:sz w:val="28"/>
          <w:sz w:val="28"/>
          <w:szCs w:val="28"/>
          <w:rtl w:val="true"/>
          <w:lang w:bidi="fa-IR"/>
        </w:rPr>
        <w:t>فتوای فقها این بوده که اگر زنی بگوید که حامله هست یا نیست، لازم نیست ثقه باشد، قولش حجت است؛ چون امری است که مخفی است و بعد از گذشت چند ماه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زن، نزد فقها از امارات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ما راحت می‌شود تست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خانم حامله هست یا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ادعای خودش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ثقه باشد، از باب این که ثقه است قولش حجت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دیگری است؛ از باب حجیت خبر واحد است، بحث ما در حجیت مطلق قول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مثال‌هایی است که زده شده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اقوال و احتمالاتی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حجت است</w:t>
      </w:r>
    </w:p>
    <w:p>
      <w:pPr>
        <w:pStyle w:val="BookText"/>
        <w:rPr/>
      </w:pPr>
      <w:r>
        <w:rPr>
          <w:rFonts w:ascii="IRNazanin" w:hAnsi="IRNazanin" w:eastAsia="IRNazanin"/>
          <w:color w:val="111111"/>
          <w:sz w:val="28"/>
          <w:sz w:val="28"/>
          <w:szCs w:val="28"/>
          <w:rtl w:val="true"/>
          <w:lang w:bidi="fa-IR"/>
        </w:rPr>
        <w:t>احتمال اول، این است که این امارات امروزه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تغییر احکام الهی</w:t>
      </w:r>
    </w:p>
    <w:p>
      <w:pPr>
        <w:pStyle w:val="BookText"/>
        <w:rPr/>
      </w:pPr>
      <w:r>
        <w:rPr>
          <w:rFonts w:ascii="IRNazanin" w:hAnsi="IRNazanin" w:eastAsia="IRNazanin"/>
          <w:color w:val="111111"/>
          <w:sz w:val="28"/>
          <w:sz w:val="28"/>
          <w:szCs w:val="28"/>
          <w:rtl w:val="true"/>
          <w:lang w:bidi="fa-IR"/>
        </w:rPr>
        <w:t>در روایت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محمد حلال ابداً إلی یوم القیامة، و حرامه حرام أبدا إلی یوم القیامة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روایت استفاده کرده‌اند که احکام این دین، تا ابد لایتغیر است؛ اگر یک شیئی یک حکمی داشت، تا ابد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فراش اماره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قیامت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واحد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قیامت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عوض شده‌است</w:t>
      </w:r>
    </w:p>
    <w:p>
      <w:pPr>
        <w:pStyle w:val="BookText"/>
        <w:rPr/>
      </w:pPr>
      <w:r>
        <w:rPr>
          <w:rFonts w:ascii="IRNazanin" w:hAnsi="IRNazanin" w:eastAsia="IRNazanin"/>
          <w:color w:val="111111"/>
          <w:sz w:val="28"/>
          <w:sz w:val="28"/>
          <w:szCs w:val="28"/>
          <w:rtl w:val="true"/>
          <w:lang w:bidi="fa-IR"/>
        </w:rPr>
        <w:t>این برداشت‌شان فی‌الجمله درست است، اما نتیجه‌گیری درست نیست؛ چون معنای ثَبات دین، عدم نسخ و عدم تغییر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موضوع عوض شد، در اینجا حکم‌الله عوض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شریعت مقدس لعب با آلات قمار حرام است، فرض کنید یکی از آلات قمار از آلیت قمار خارج بشود، درنتیجه بازی با این آلت اگرچه قبلاً حرام بود ولی الآن حرام نیست، ولی این به معنای عوض‌شدن حکم‌الله نیست، بلکه موضوع حکم الهی متبدّل شده‌است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روایت استفاده می‌شود که احکام لایتغیّر است، اما از این روایت استفاده نمی‌شود که موضوع احکام هم لایتغیر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نمی‌شود از این روایت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زمان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دلیل لفظی و دلیل لبّی</w:t>
      </w:r>
    </w:p>
    <w:p>
      <w:pPr>
        <w:pStyle w:val="BookText"/>
        <w:rPr/>
      </w:pPr>
      <w:r>
        <w:rPr>
          <w:rFonts w:ascii="IRNazanin" w:hAnsi="IRNazanin" w:eastAsia="IRNazanin"/>
          <w:color w:val="111111"/>
          <w:sz w:val="28"/>
          <w:sz w:val="28"/>
          <w:szCs w:val="28"/>
          <w:rtl w:val="true"/>
          <w:lang w:bidi="fa-IR"/>
        </w:rPr>
        <w:t>احتمال دوم، که از کلماتی هم ظاهر می‌شود، تفصیل بین دلیل لفظی و دلیل 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لفظی</w:t>
      </w:r>
    </w:p>
    <w:p>
      <w:pPr>
        <w:pStyle w:val="BookText"/>
        <w:rPr/>
      </w:pPr>
      <w:r>
        <w:rPr>
          <w:rFonts w:ascii="IRNazanin" w:hAnsi="IRNazanin" w:eastAsia="IRNazanin"/>
          <w:color w:val="111111"/>
          <w:sz w:val="28"/>
          <w:sz w:val="28"/>
          <w:szCs w:val="28"/>
          <w:rtl w:val="true"/>
          <w:lang w:bidi="fa-IR"/>
        </w:rPr>
        <w:t>دلیل لفظی اطلاق دارد، ولی دلیل لبّی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امضای یک حجت یا سیره اگر لبّی باشد الآن دیگر حجت نیست؛ چون اطلاقی ندارد که سیره‌ی امروز را هم دربربگیرد، و اگر لفظی باشد الآن هم حجت است؛ چون دلیل امضای شارع اطلاق دارد و امروز هم شامل این سیره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دلیل امضای شیاع لبّی است؛ ما هیچ روایتی نداریم که شیاع را معتبرکند، لکن شارع با سکوت خودش شیاع را امضا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دلیل لبّی است و اطلاق ندارد، پس دلیل امضای شیاعِ زمان شارع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عقلا حجت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شیاعِ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عقلا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امضای خبر واحد، بنا بر قول جماعتی از علمای ما، آیه‌ی نبأ بوده و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امروزه خبر ثقه در امور هامّه حجت نباشد و در عصر معصومین حجت باشد، آیه‌ی نبأ اطلاق دارد و خبر ثقه را حتی در این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فرض کرده‌ایم در امور هامه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نبأ را درنظربگیریم، این آیه در آن زمان که خبر واحد مطلقاً سیره‌ی عقلا بوده این سیره را امضامی‌کرده، آیا این آیه ناظر به این حالت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سال بگذرد و عمل به مطلق خبر واحد سیره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بودنِ این آیه از این جهت احرازنشده و درنتیجه اطلاقش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ادله‌ی امضائیه‌ی سایر سیَر 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مانع از انعقاد اطلاق دلیل لفظی است</w:t>
      </w:r>
    </w:p>
    <w:p>
      <w:pPr>
        <w:pStyle w:val="BookText"/>
        <w:rPr/>
      </w:pPr>
      <w:r>
        <w:rPr>
          <w:rFonts w:ascii="IRNazanin" w:hAnsi="IRNazanin" w:eastAsia="IRNazanin"/>
          <w:color w:val="111111"/>
          <w:sz w:val="28"/>
          <w:sz w:val="28"/>
          <w:szCs w:val="28"/>
          <w:rtl w:val="true"/>
          <w:lang w:bidi="fa-IR"/>
        </w:rPr>
        <w:t>این تفصیل را هم قبول نکردیم؛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دلیل حجیت یک سیره لفظی باشد، به خاطر ارتکازی که در زمان ما هست مبنی بر این که این اماره از حجج عقلائیه نیست </w:t>
      </w:r>
      <w:r>
        <w:rPr>
          <w:rStyle w:val="FootnoteAnchor"/>
          <w:rtl w:val="true"/>
        </w:rPr>
        <w:footnoteReference w:id="47"/>
      </w:r>
      <w:r>
        <w:rPr>
          <w:rFonts w:ascii="IRNazanin" w:hAnsi="IRNazanin" w:eastAsia="IRNazanin"/>
          <w:color w:val="111111"/>
          <w:sz w:val="28"/>
          <w:sz w:val="28"/>
          <w:szCs w:val="28"/>
          <w:rtl w:val="true"/>
          <w:lang w:bidi="fa-IR"/>
        </w:rPr>
        <w:t xml:space="preserve">  ، این ارتکاز نمی‌گذارد برای خطابات امضائی اطلاق منعقدبشود؛ اگر خبر را امضامی‌کند، نه بما هو خبرٌ امضامی‌کند، بلکه بما هو حجةٌ امضا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ارتکاز، بر این است که حجیت خبر،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این 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شارع، حجج عقلائیه‌ای که در زمان معصومین حجت بوده را از این باب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العقلا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امضاکرده، درنتیجه در مورد حجج عقلائیه‌ای که امروزه عند العقلا حجت نیست، برای ادله‌ی لفظیه‌ هم اطلاقی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آنچه در اذهان عقلای آن زمان بوده را امضاکرده‌است، و آنچه در اذهان عقلای آن زمان بوده،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حجت عند العقلاست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چیزی اگر در اذهان عقلای امروز نباشد، پس آن امضای شارع، شامل خبر واحد امروز نمی‌شود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مخاطب ادله‌ی امضای سیَر عقلائیه ارتکازشان از این ادله این بوده که سیره‌شان را شارع چون سیره‌ی عقلاست امضامی‌کند نه مطلقاً؛ ارتکاز عقلای آن زمان، مانع شمول اطلاق آن 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شمول ادله‌ی حجیت نسبت به این سیره‌ای که امروزه سیره‌ی عقلا نیست اثبات نمی‌شود، بلکه عدم شمولش اثبات می‌شود</w:t>
      </w:r>
      <w:r>
        <w:rPr>
          <w:rFonts w:eastAsia="IRNazanin" w:cs="IRNazanin"/>
          <w:color w:val="111111"/>
          <w:sz w:val="28"/>
          <w:szCs w:val="28"/>
          <w:rtl w:val="true"/>
          <w:lang w:bidi="fa-IR"/>
        </w:rPr>
        <w:t xml:space="preserve">. </w:t>
      </w:r>
      <w:r>
        <w:rPr>
          <w:rStyle w:val="FootnoteAnchor"/>
          <w:rtl w:val="true"/>
        </w:rPr>
        <w:footnoteReference w:id="48"/>
      </w:r>
      <w:bookmarkStart w:id="67" w:name="pg4679_36387"/>
    </w:p>
    <w:p>
      <w:pPr>
        <w:pStyle w:val="BookText"/>
        <w:rPr/>
      </w:pPr>
      <w:bookmarkEnd w:id="67"/>
      <w:r>
        <w:rPr>
          <w:rFonts w:ascii="IRNazanin" w:hAnsi="IRNazanin" w:eastAsia="IRNazanin"/>
          <w:color w:val="111111"/>
          <w:sz w:val="28"/>
          <w:sz w:val="28"/>
          <w:szCs w:val="28"/>
          <w:rtl w:val="true"/>
          <w:lang w:bidi="fa-IR"/>
        </w:rPr>
        <w:t>احتمال سوم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w:t>
      </w:r>
    </w:p>
    <w:p>
      <w:pPr>
        <w:pStyle w:val="BookText"/>
        <w:rPr/>
      </w:pPr>
      <w:r>
        <w:rPr>
          <w:rFonts w:ascii="IRNazanin" w:hAnsi="IRNazanin" w:eastAsia="IRNazanin"/>
          <w:color w:val="111111"/>
          <w:sz w:val="28"/>
          <w:sz w:val="28"/>
          <w:szCs w:val="28"/>
          <w:rtl w:val="true"/>
          <w:lang w:bidi="fa-IR"/>
        </w:rPr>
        <w:t xml:space="preserve">نتیجه، احتمال سوم است؛ که عبارت است از این که ما هم قائلیم که حجت نیست؛ إن‌شاءالله در بحث امارات می‌آید که ما دلیل لفظی بر امضا نداریم؛ تمام دلیل امضای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سکوت دلیل لبّی است و اطلاقی ندارد که خبر واحد یا اقرار را بعد از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دلیل لفظی بر حجیت سیره‌ی محل نزاع هم داشتیم، به خاطر مناقشه‌ای که در احتمال دوم گفتیم، حجیت این سیره در این عصر اثبات نمی‌شود</w:t>
      </w:r>
      <w:r>
        <w:rPr>
          <w:rFonts w:eastAsia="IRNazanin" w:cs="IRNazanin"/>
          <w:color w:val="111111"/>
          <w:sz w:val="28"/>
          <w:szCs w:val="28"/>
          <w:rtl w:val="true"/>
          <w:lang w:bidi="fa-IR"/>
        </w:rPr>
        <w:t>.</w:t>
      </w:r>
    </w:p>
    <w:p>
      <w:pPr>
        <w:pStyle w:val="Heading2"/>
        <w:numPr>
          <w:ilvl w:val="1"/>
          <w:numId w:val="1"/>
        </w:numPr>
        <w:rPr/>
      </w:pPr>
      <w:bookmarkStart w:id="68" w:name="__RefHeading___Toc697840_2035185390"/>
      <w:bookmarkStart w:id="69" w:name="_Toc23"/>
      <w:bookmarkEnd w:id="68"/>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 xml:space="preserve">مقام دوم </w:t>
      </w:r>
      <w:r>
        <w:rPr>
          <w:rtl w:val="true"/>
        </w:rPr>
        <w:t xml:space="preserve">/ </w:t>
      </w:r>
      <w:r>
        <w:rPr>
          <w:rtl w:val="true"/>
        </w:rPr>
        <w:t>محل نزاع و امور مقدماتی</w:t>
      </w:r>
      <w:r>
        <w:rPr>
          <w:rtl w:val="true"/>
        </w:rPr>
        <w:t xml:space="preserve">) </w:t>
      </w:r>
      <w:r>
        <w:rPr/>
        <w:t>96/07/30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و امور مقدماتی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حجیت سیره‌ی عقلا، مقام اول سیره‌ای بود که مصبّش حجیت است، بحث از آن مقام و تنبیهات آن گذشت، نتیجه اعتماد مطلق سیره‌ی عقلا شد؛ ولو مستحدث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واردبشویم در مقام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سیره غیر حجت است</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مقام دوم، جایی است که متعلقش غیر از حجیت و اماریت است، اعم از این که آن متعلَّق از امور واقع مثل صحت و بطلان باشد، یا از امور اعتباری باشد مثل ملکیت و زوجیت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سیره‌ی عقلا بر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حیازت، مملِّک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شارع هم این سیره را امضاکرده و حیازت را مملِّک می‌داند؟ اگر ازدواجی نزد عقلا صحیح بود، آیا نزد شارع هم صحیح است؟ آیا از این سیره‌ها می‌توانیم ولو به ضمیمه‌ی مقدمه‌ای کشف کنیم که شارع مقدس هم این امور را معتبر می‌داند؟ یا نمی‌توانیم؟</w:t>
      </w:r>
    </w:p>
    <w:p>
      <w:pPr>
        <w:pStyle w:val="BookText"/>
        <w:rPr/>
      </w:pPr>
      <w:r>
        <w:rPr>
          <w:rFonts w:ascii="IRNazanin" w:hAnsi="IRNazanin" w:eastAsia="IRNazanin"/>
          <w:color w:val="111111"/>
          <w:sz w:val="28"/>
          <w:sz w:val="28"/>
          <w:szCs w:val="28"/>
          <w:rtl w:val="true"/>
          <w:lang w:bidi="fa-IR"/>
        </w:rPr>
        <w:t>معنای پذیرش شارع مر عرف را</w:t>
      </w:r>
    </w:p>
    <w:p>
      <w:pPr>
        <w:pStyle w:val="BookText"/>
        <w:rPr/>
      </w:pPr>
      <w:r>
        <w:rPr>
          <w:rFonts w:ascii="IRNazanin" w:hAnsi="IRNazanin" w:eastAsia="IRNazanin"/>
          <w:color w:val="111111"/>
          <w:sz w:val="28"/>
          <w:sz w:val="28"/>
          <w:szCs w:val="28"/>
          <w:rtl w:val="true"/>
          <w:lang w:bidi="fa-IR"/>
        </w:rPr>
        <w:t>فقهای ما قائل به دو دستگاه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و عرف؛ همه‌ی این عناوینِ معاملی به معنای اعم را تقسیم می‌کنند به شرعیه و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ولی تعبیر دقیقش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شارع این ملکیت یا زوجیت یا ضمان یا سلطنت را پذیرفته یا نپذیرفته؟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ولایت را قبول کرده؛ 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ولایت دارد بر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شارع این ولایت را پذیرفته‌است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پدر دو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 و عرفیه، بلکه معنایش این است که یک ولایتی دارد که هم عقلا و هم شارع پذیرفته‌است؛ یعنی هم عقلا پذیرفته‌است که پدر ولایت دارد بر فرزندش، و هم شارع پذیرفته‌است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پدر، عقلائاً و شرعاً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از ناحیه‌ی عقلا دارد، یک تکلیف هم از ناحیه‌ی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بین شرع و عرف</w:t>
      </w:r>
    </w:p>
    <w:p>
      <w:pPr>
        <w:pStyle w:val="BookText"/>
        <w:rPr/>
      </w:pPr>
      <w:r>
        <w:rPr>
          <w:rFonts w:ascii="IRNazanin" w:hAnsi="IRNazanin" w:eastAsia="IRNazanin"/>
          <w:color w:val="111111"/>
          <w:sz w:val="28"/>
          <w:sz w:val="28"/>
          <w:szCs w:val="28"/>
          <w:rtl w:val="true"/>
          <w:lang w:bidi="fa-IR"/>
        </w:rPr>
        <w:t>نسبت بین شرع و عرف، در نزد فقهای ما، عموم و خصوص من‌وجه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حکمی را عقلا ندارند ولی شارع تأسیس می‌کند؛ مثل حق فسخ برای بیّعین به عنوان خیار مجلس، این حق را شارع قرار داده عقلا چنین حقی را برای بایع و مشتری قرارنداده‌اند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حکمی عقلائاً هست اما شرعاً نیست؛ مثلاً اگر کسی خمری را فروخت، این بیع خمر، عند العقلا صحیح است اما شارع این بیع را صحیح نمی‌بیند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هر دو با هم توافق دارند؛ مثل این که مسلمانی به مسلمانی گوسفندی را بفروشد، این بیع عند العقلا و عند الشارع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ثبوتی</w:t>
      </w:r>
    </w:p>
    <w:p>
      <w:pPr>
        <w:pStyle w:val="BookText"/>
        <w:rPr/>
      </w:pPr>
      <w:r>
        <w:rPr>
          <w:rFonts w:ascii="IRNazanin" w:hAnsi="IRNazanin" w:eastAsia="IRNazanin"/>
          <w:color w:val="111111"/>
          <w:sz w:val="28"/>
          <w:sz w:val="28"/>
          <w:szCs w:val="28"/>
          <w:rtl w:val="true"/>
          <w:lang w:bidi="fa-IR"/>
        </w:rPr>
        <w:t>تمام بحث ما در سیره، قسم دوم است؛ که یک حکم عقلائاً هست، اما شرعاً ابتداءً نیست الا این که شارع همان سیره‌ی عقلا را امضاکرده‌باشد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عنوانی که مصبّ سیره است، همین که ردعی از شارع درباره‌ی آن به ما نرسد، آیا می‌توانیم این عنوان را شرعی حساب کنیم؟ یا وقتی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امضای شارع را احرازکرده‌باشیم؟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اول گفتیم،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و مرحوم اصفهانی از کسانی هستند که قائلند اگر سیره‌ای داشته باشیم و ردعی از شارع ثابت نشده‌باشد، کافی است تا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 سیره،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نزد مشهور، عدم ثبوت ردع کافی نیست؛ باید امضا را احرازکنیم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عده‌ای امضائی هستند و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ردعی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پرانتز عرض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ی‌ها جزء امضائی‌ها حساب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نزاعی که در مقام اول بود، اینجا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اول، ما امضائی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در سابق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وصول ردع،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بعداً عدول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عدم وصول ردع هم لازم نیست؛ حتی اگر ردع هم بکنند،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نحوه از سیَر، نه تنها دنبال امضا نیستیم، بلکه حتی دنبال اثبات عدم ردع هم نیستیم؛ چون مختار ما این است که حتی اگر ردع هم بکند، باز هم آثار شرعی مترتب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مختار، نیازی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مقدماتی</w:t>
      </w:r>
    </w:p>
    <w:p>
      <w:pPr>
        <w:pStyle w:val="BookText"/>
        <w:rPr/>
      </w:pPr>
      <w:r>
        <w:rPr>
          <w:rFonts w:ascii="IRNazanin" w:hAnsi="IRNazanin" w:eastAsia="IRNazanin"/>
          <w:color w:val="111111"/>
          <w:sz w:val="28"/>
          <w:sz w:val="28"/>
          <w:szCs w:val="28"/>
          <w:rtl w:val="true"/>
          <w:lang w:bidi="fa-IR"/>
        </w:rPr>
        <w:t>برای اثبات مدعا، اموری را باید به عنوان مقدمه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حق‌الطاعه</w:t>
      </w:r>
    </w:p>
    <w:p>
      <w:pPr>
        <w:pStyle w:val="BookText"/>
        <w:rPr/>
      </w:pPr>
      <w:r>
        <w:rPr>
          <w:rFonts w:ascii="IRNazanin" w:hAnsi="IRNazanin" w:eastAsia="IRNazanin"/>
          <w:color w:val="111111"/>
          <w:sz w:val="28"/>
          <w:sz w:val="28"/>
          <w:szCs w:val="28"/>
          <w:rtl w:val="true"/>
          <w:lang w:bidi="fa-IR"/>
        </w:rPr>
        <w:t>شارع مقدس حق‌الطاعه دارد بر مکلفین؛ یعنی وجوب الطاعه دارد عقلاً؛ بر مکلف عقلاً واجب است که از شارع مقدس اطاعت کند، از این تکلیف عقلی تعبیرمی‌کنیم به حق‌الطاعه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دایره‌ی حق‌الطاعه، فقط دو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این دو تکلیف، حق‌الطاعه، برای هیچ مولایی ثابت نیست؛ یا چون اطاعت دارد ولی اطاعتش لازم نیست، یا اصلاً اطاعتی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اطاعت معنی دارد ولی اطاعتش لازم نیست، مستحبات و مکروهات است؛ اگر شارع مقدس عملی را بر ما مستحب کرد یعنی طلب ندبی داشت یا عملی را مکروه کرد یعنی طلب کراهتی داشت، اطاعت معنا دارد، اما اطاعت شارع مقدس در دایره‌ی مستحبات و مکروهات عقلاً لازم نیست؛ مثلاً می‌توانیم غسل جمعه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تمام احکام شرعی غیر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و مستحب 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الهی اصلاً بی‌معناست؛ مثلاً وقتی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با صبیّ، نزد من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با صبیّ عقد انجام دادیم، مخالفت نکرده‌ایم؛ چون مخالفت و موافقت، جایی معنا دارد که طلبی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 نخواست که بیع باطل انجام ندهیم؛ فقط گفت که بیع با سفیه، عندی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پای تکلیف در میان بیاید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با صبیّ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اگر چیزی از صبیّ بخرم، تصرف در آن حرام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فرض کنید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حرمت وضعی فهمیده‌ایم، اگر بیع غرری انجام بدهیم، خلاف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طرفین یک بیع غرری به تصرف طرف مقابل‌شان راضی باشند، بیع‌شان اگرچه باطل است، ولی تصرف در عوضین عند العقلا و عند الشارع صحیح است اگرچه بیع را امضانکرده‌اند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حق‌الطاعه، فقط و فقط دو حکم ایجاب و تحریم است؛ تا شارع مقدس عملی را بر ما واجب یا تحریم نکند، اصلاً حق‌الطاعه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همین دو تکلیف واجب و حرام را رعایت کنیم؛ ما عقلاً موظفیم که واجبات شرعیه را اتیان کنیم، و عقلاً موظفیم که محرّمات شرعیه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دایره‌ی حق‌الطاعه، منحصر است به دو حکم شرعی،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معاملات باطل خیلی به افراد گیرندهید؛ همین که طرف راضی است، کافی است که تصرف در عوضین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بعضی معاملات حتی با رضایت طرفین صحیح است مثل قرض ربوی، اما آن معاملاتی که شارع در آن معاملات فقط حرمت وضعی دارد ولی طرفین راضی هستند،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قبلاً این معامله رایج بوده که ماشین را پیش‌فروش می‌کردند و بخشی از پول را می‌گرفتند، بخش دیگرش را موقع تحویل ماشین به قیمت روز حساب می‌کردند و ملکیت را از همان زمان تکمیل پرداخت حساب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خرید و فروشی چون قیمت تمام‌شده مشخص نیست، غرری است و باطل است، ولی هیچ مشکل شرعی هم ندارد و اصلاً مستلزم این نیست که خلاف شرع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تمام‌العقلاء</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سیره‌ی عقلا، در تمام زمان‌ها و مکان‌هاست</w:t>
      </w:r>
    </w:p>
    <w:p>
      <w:pPr>
        <w:pStyle w:val="BookText"/>
        <w:rPr/>
      </w:pPr>
      <w:r>
        <w:rPr>
          <w:rFonts w:ascii="IRNazanin" w:hAnsi="IRNazanin" w:eastAsia="IRNazanin"/>
          <w:color w:val="111111"/>
          <w:sz w:val="28"/>
          <w:sz w:val="28"/>
          <w:szCs w:val="28"/>
          <w:rtl w:val="true"/>
          <w:lang w:bidi="fa-IR"/>
        </w:rPr>
        <w:t>امر دوم، تصحیح یک ذهنیتی است که فقها در باب سیَر دارند؛ فقهای ما فکرمی‌کرده‌اند که همه‌ی عقلای عالم بدون استثناء در همه‌ی زمان‌ها و مکان‌ها و عرف‌ها، یک سیره‌ی واحدی دارند که مثلاً اتلاف، سبب الضمان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محترم‌شمردن عرف‌های دیگر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قبول نکردیم؛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سیره درست نیست؛ ما اصلاً چیزی به نام سیره‌ی تمام‌العقلاء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داریم، مجموعه‌ی عرف‌های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اخیر ما تقریباً با همه جای دنیا در حال ارتباط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زمانی که این وسایل ارتباط جمعی نیامده‌بود، همه‌ی عرف‌ها پراکنده بودند؛ یعنی امکان داشت دو قبیله، در دو طرف یک کوه، در چند فرسخی، صدها سال زندگی کنند و اصلاً از وجود هم باخبر نشوند، چه برسد به انسان‌هایی که در قاره‌ی دیگر زندگی می‌کرده‌اند و حتی قاره‌ی کشف‌نشده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فقط عرف‌ها را داریم، این عرف‌ها بر اساس تجربه‌های مشترک، سیره‌های مشترکی داشتند، و در خیلی موارد هم سیره‌هایشان مشترک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شرایط بیع تحقیق کند، شاید ده‌ها شرط مختلف در اعراف مختلف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برخی اعراف شرط صحت بیع این است که باید بینی‌هایشان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عرف‌ها باید با هم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ما الحمدلله، نه بینی‌زدن لازم است نه دست‌دادن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وقتی از سیره‌ی عقلا صحبت می‌کنیم، مراد کدام عرف است؟ فقط بین عرف خاص و عرف عام، و فرق بین عرف عام با سیره‌ی عقلا را 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گفت؛ اگر یک عرفی سیره‌ای داشته باشد که از نظر سایر اعراف، در دایره‌ی همان سیره محترم باشد، ما به آن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اعرافِ پذیرفته‌شده نزد سایر عقلا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عرفی را در نظر بگیرید که انسان می‌تواند با خواهر خودش ازدواج کند، در اکثر اعرافْ اینچنین عقدی باطل است، اما اکثر اعرافْ این سیره را در دایره‌ی همان عرف صحیح می‌دانند؛ دختری که با برادر خودش ازدواج کرده را زن شوهردار تلقّی می‌کنند و با او ازدواج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ما این نیست که همه‌ی عرف‌ها ازدواج با خواهر را صحیح می‌دانند، بلکه معنایش فقط همینقدر است که این عقلا این عرف را در دایره‌ی همین عرف محترم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مثال فقها مثال صددرصد اشتباهی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به مسلمانی خمر فروخت، عند العقلا صحیح است ولی عند الشارع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در عرف مسلمین، بیع خمر مسلمان به مسلمان باطل باشد، این بیع، عند العقلا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که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مجوسی با خواهرش عند المجوس صحیح است و عند العقلا باطل است و عند الشارع هم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هم درست نیست؛ این ازدواج، عند الکل صحیح است؛ لذا شارع به ما گفته که حق نداریم با آن خانم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چنین سیره‌ای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عرفی این سیره را پذیرفته و این پذیرش عرفی، در دایره‌ی همان عرف، نزد سایر اعراف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اعرافِ پذیرفته‌نشده نزد سایر عقلا</w:t>
      </w:r>
    </w:p>
    <w:p>
      <w:pPr>
        <w:pStyle w:val="BookText"/>
        <w:rPr/>
      </w:pPr>
      <w:r>
        <w:rPr>
          <w:rFonts w:ascii="IRNazanin" w:hAnsi="IRNazanin" w:eastAsia="IRNazanin"/>
          <w:color w:val="111111"/>
          <w:sz w:val="28"/>
          <w:sz w:val="28"/>
          <w:szCs w:val="28"/>
          <w:rtl w:val="true"/>
          <w:lang w:bidi="fa-IR"/>
        </w:rPr>
        <w:t>البته بعضی وقت‌ها یک عرفی سیره‌ی را دارد که سایر اعراف امضانمی‌کنند؛ مثلاً اگر در یک عرفی شوهر مالک زوجه باشد و بتواند همسرش را خرید و فروش کند و به ارث بگذارد، نزد سایر اعراف پذیرفته نیست،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نزد عرفِ خودشان مالک همسرش است، اما نزد سایر اعراف مالک همسرش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نظیرش را در فقه داریم؛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می‌تواند اموال غیرمسلمان را برای خودش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این فتوای فقها به مؤمنین هم سرایت کرده‌باشد و در نزد مؤمنین هم هر مسلمانی عرفاً چنین ولایتی داشته باشد، ولی این عرف نزد سایر اعراف، این ولایت پذیرفته‌شده نیست و اگر ما مثلاً ماشین همسایه‌ی یهودی‌مان را تملّک کنیم، عقلا این ماشین را ملک آن یهودی می‌دانند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همان فرد غیرمسلمان است</w:t>
      </w:r>
      <w:r>
        <w:rPr>
          <w:rFonts w:eastAsia="IRNazanin" w:cs="IRNazanin"/>
          <w:color w:val="111111"/>
          <w:sz w:val="28"/>
          <w:szCs w:val="28"/>
          <w:rtl w:val="true"/>
          <w:lang w:bidi="fa-IR"/>
        </w:rPr>
        <w:t>».</w:t>
      </w:r>
      <w:bookmarkStart w:id="70" w:name="pg4679_36394"/>
    </w:p>
    <w:p>
      <w:pPr>
        <w:pStyle w:val="BookText"/>
        <w:rPr/>
      </w:pPr>
      <w:bookmarkEnd w:id="70"/>
      <w:r>
        <w:rPr>
          <w:rFonts w:ascii="IRNazanin" w:hAnsi="IRNazanin" w:eastAsia="IRNazanin"/>
          <w:color w:val="111111"/>
          <w:sz w:val="28"/>
          <w:sz w:val="28"/>
          <w:szCs w:val="28"/>
          <w:rtl w:val="true"/>
          <w:lang w:bidi="fa-IR"/>
        </w:rPr>
        <w:t>پس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فقها ترسیم کرده‌اند، درست نیست</w:t>
      </w:r>
      <w:r>
        <w:rPr>
          <w:rFonts w:eastAsia="IRNazanin" w:cs="IRNazanin"/>
          <w:color w:val="111111"/>
          <w:sz w:val="28"/>
          <w:szCs w:val="28"/>
          <w:rtl w:val="true"/>
          <w:lang w:bidi="fa-IR"/>
        </w:rPr>
        <w:t>.</w:t>
      </w:r>
    </w:p>
    <w:p>
      <w:pPr>
        <w:pStyle w:val="Heading2"/>
        <w:numPr>
          <w:ilvl w:val="1"/>
          <w:numId w:val="1"/>
        </w:numPr>
        <w:rPr/>
      </w:pPr>
      <w:bookmarkStart w:id="71" w:name="__RefHeading___Toc697842_2035185390"/>
      <w:bookmarkStart w:id="72" w:name="_Toc24"/>
      <w:bookmarkEnd w:id="71"/>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مقام دوم</w:t>
      </w:r>
      <w:r>
        <w:rPr>
          <w:rtl w:val="true"/>
        </w:rPr>
        <w:t xml:space="preserve">/ </w:t>
      </w:r>
      <w:r>
        <w:rPr>
          <w:rtl w:val="true"/>
        </w:rPr>
        <w:t>محل نزاع و امور مقدماتی</w:t>
      </w:r>
      <w:r>
        <w:rPr>
          <w:rtl w:val="true"/>
        </w:rPr>
        <w:t xml:space="preserve">) </w:t>
      </w:r>
      <w:r>
        <w:rPr/>
        <w:t>96/08/01</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و امور مقدماتی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این عناوین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مباحث گذشته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واردشدیم در مقام ثانی؛ که سیره‌ای داریم که متعلق این سیره، غیر از اماریت و حجیت است؛ مثل صحت و بطلان، ملکیت و زوجیت، و لایت و سلطنت و ضمان و احترام مال و امثال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که سیره منعقدشده، فقها به دنبال این بوده‌اند که علاه بر عقلائیت این امور، این امور را شرعی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اموری که برای شرعی‌کردن این سیَر عقلائیه استفاده می‌شد، همین سیره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ما قائلیم در این امورِ غیر از حجیت و امایت، که از آنها تعبیرمی‌کنیم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نه تنها نیاز به امضا نداریم، بلکه 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وصول 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احتیاجی نداریم؛ چرا که حتی ردع هم مانع حجیت نمی‌شود؛ همین که عقلایی شد، کافی است تا آثار شرعی مترتّب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سیره‌ی عقلا بر صحت نکاح با ربیبه باشد، حتی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با ربیبه، نزد من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ردع شارع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و اثبات این مدعا،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اموری را توضیح می‌دهیم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حق‌الطاعه‌ی هر مولایی، فقط در دایره‌ی ایجاب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فقهای ما این بوده که یک مجموعه‌ای داریم به نام عقلا؛ این مجموعه در هر زمان و مکانی که باشند، سیره‌ی واحدی خواهندداشت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بلکه ما مجموعه‌ای از اعراف را داریم، وقتی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را اتخاذمی‌کند، اگر سایر اعراف این عرف را در دایره‌ی همین عرف محترم شمردند، عقلایی است، و اگر غیرمحترم شمردند غیرعقلایی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نزد مجوس، عقد با محارم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سیره‌ی عقلاست؛ نه به این معنی که عقلا خودشان هم این کار را می‌کنند، بلکه به این معنی که کسانی از اعضای این عرف را که چنین کاری می‌کنند، متهم نمی‌کنند و ازدواج اعضای این عرف را محترم می‌شمارند و با چنین زنی معامله‌ی زن شوهردار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 تا مسیحی که با هم محرم هستند ازدواج کنند، ازدواج‌شان عند العقلاء باطل است؛ چون این افراد خارج از محدوده‌ی آن عرف مجوس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این زن مسیحی بدون طلاق ازدواج 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کار را می‌کنند؛ چون این ازدواج را باطل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دوم این شد که فقها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آن سلوکی است که همه‌ی عقلا در همه‌ی زمان‌ها و مکان‌ها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مرتکز در اذهان فقها، آن سلوکی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همه‌ی عقلا یک سلوک واحدی داشته‌باشند، یا این سلوک را عقلا در دایره‌ی همان عرف محترم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جهت بحث نمی‌کنید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محارم، قبح عقلی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حسن و قبح را قرارندادیم؛ چون متعلَّق سیره، گاهی حجیت است، گاهی حسن و قبح است، و گاهی غیر از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حسن و قبح را قرارندادیم؛ چون بحث را بر اساس حسن و قبح عقلی بنانهاده‌ایم، نه حسن و قبح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حسن و قبح عقلی را قبول کرده‌اند، حسن و قبح عقلایی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حسن و قبح عقلایی را پذیرفته‌اند، حسن و قبح عقلی را منکر شده‌اند، و حسن و قبح عقلایی و عرفی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مباحث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 قبح عقلی مورد اتفاق فقهاست، بحث‌های اصول را بر این اساس پیش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بحث نمی‌کنیم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عند المجوس آیا حسن و قبح عقلی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علاوه‌ی این که ازدواج با محارم، نه حسن عقلی دارد و نه قبح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این عناوین</w:t>
      </w:r>
    </w:p>
    <w:p>
      <w:pPr>
        <w:pStyle w:val="BookText"/>
        <w:rPr/>
      </w:pPr>
      <w:r>
        <w:rPr>
          <w:rFonts w:ascii="IRNazanin" w:hAnsi="IRNazanin" w:eastAsia="IRNazanin"/>
          <w:color w:val="111111"/>
          <w:sz w:val="28"/>
          <w:sz w:val="28"/>
          <w:szCs w:val="28"/>
          <w:rtl w:val="true"/>
          <w:lang w:bidi="fa-IR"/>
        </w:rPr>
        <w:t xml:space="preserve">اگر در خطابات شرعی، چه خطابات قرآنی و چه خطاباتی که از معصومین به ما رسیده‌است، اگر یکی از عناوین معاملی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خطابات اخذ شده‌باشد، فقط بر معنای عرفی‌اش حمل می‌شود، مگر این که قرینه‌ای بر خلاف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عنوانی بر معنای عرفی‌اش حمل می‌شود، دلیلش سیره‌ی عقلاست و مورد تسالم علماست 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عناوینی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حمل بر معنای عرفی‌اش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عرفیِ این عناوین چیست؟ مثلاً معنای عرفیِ بیع چیست؟ بیع تقسیم می‌شود به بیع صحیح و فاسد، ما از کسانی هستیم که در عناوین معاملی قائلیم که معنای عرفی‌اش خصوص صحیح است؛ یعنی بیع فاسد، بیع نیست،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بیع فاسد، بالعنایت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اسم است برای نکاح صحیح، و همینطور سایر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 تکوینی نیست، بلکه تأثیر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بدواً سه احتمال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عند الشارع، مؤثر عند العقلا، مؤثر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اکثر قریب به اتفاق موارد، اگر یک عقدی نزد یک عرفی صحیح بود و عقلا امضایش کنند، می‌شود عقلایی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عقدی نزد یک عرفی صحیح بود اما عقلا صحتش را قبول نداشته‌باشند، آیا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می‌شود؟ یا فقط صحیح عند الشارع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نزد همه‌ی عقلای دیگر باطل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قائلیم معنای عرفیِ این عناوین، صحت عند العقلاست، و در تشخیص معنای عرفی هم نمی‌شود برهان اقامه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عند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توضیح دادیم؛ اعم از این که همه‌ی عقلا در عرف‌های خودشان صحیح بدانند، یا این که صحیح در یک عرفی را در دایره‌ی همان عرف امضاکنند</w:t>
      </w:r>
      <w:r>
        <w:rPr>
          <w:rFonts w:eastAsia="IRNazanin" w:cs="IRNazanin"/>
          <w:color w:val="111111"/>
          <w:sz w:val="28"/>
          <w:szCs w:val="28"/>
          <w:rtl w:val="true"/>
          <w:lang w:bidi="fa-IR"/>
        </w:rPr>
        <w:t>.</w:t>
      </w:r>
      <w:bookmarkStart w:id="73" w:name="pg4679_36397"/>
    </w:p>
    <w:p>
      <w:pPr>
        <w:pStyle w:val="BookText"/>
        <w:rPr/>
      </w:pPr>
      <w:bookmarkEnd w:id="73"/>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بیع‌های باطل هم بیع گفته می‌شود؛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فرزند خودش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کاری انجام داده که به اعتقاد خودش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فی‌الواقع مجتهد نباشد، این کلام من حقیقت است نه مجاز، ولی مقصودم این است که به اعتقاد خودم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حرف ما را نپذیرد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عرفی این عناوین، ما یکون صحیحاً فی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این ادله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همه‌ی ادله قائل هستیم مگر جایی قرینه‌ای بر خلافش قائم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الأمر الثالث</w:t>
      </w:r>
      <w:r>
        <w:rPr>
          <w:rFonts w:eastAsia="IRNazanin" w:cs="IRNazanin"/>
          <w:color w:val="111111"/>
          <w:sz w:val="28"/>
          <w:szCs w:val="28"/>
          <w:rtl w:val="true"/>
          <w:lang w:bidi="fa-IR"/>
        </w:rPr>
        <w:t>.</w:t>
      </w:r>
    </w:p>
    <w:p>
      <w:pPr>
        <w:pStyle w:val="Heading2"/>
        <w:numPr>
          <w:ilvl w:val="1"/>
          <w:numId w:val="1"/>
        </w:numPr>
        <w:rPr/>
      </w:pPr>
      <w:bookmarkStart w:id="74" w:name="__RefHeading___Toc697844_2035185390"/>
      <w:bookmarkStart w:id="75" w:name="_Toc25"/>
      <w:bookmarkEnd w:id="74"/>
      <w:r>
        <w:rPr>
          <w:rtl w:val="true"/>
        </w:rPr>
        <w:t xml:space="preserve">سیره </w:t>
      </w:r>
      <w:r>
        <w:rPr>
          <w:rtl w:val="true"/>
        </w:rPr>
        <w:t>(</w:t>
      </w:r>
      <w:r>
        <w:rPr>
          <w:rtl w:val="true"/>
        </w:rPr>
        <w:t xml:space="preserve">سیره عقلاء </w:t>
      </w:r>
      <w:r>
        <w:rPr>
          <w:rtl w:val="true"/>
        </w:rPr>
        <w:t xml:space="preserve">/ </w:t>
      </w:r>
      <w:r>
        <w:rPr>
          <w:rtl w:val="true"/>
        </w:rPr>
        <w:t xml:space="preserve">جهت رابعه اعتبار سیره </w:t>
      </w:r>
      <w:r>
        <w:rPr>
          <w:rtl w:val="true"/>
        </w:rPr>
        <w:t xml:space="preserve">/ </w:t>
      </w:r>
      <w:r>
        <w:rPr>
          <w:rtl w:val="true"/>
        </w:rPr>
        <w:t>مقام دوم</w:t>
      </w:r>
      <w:r>
        <w:rPr>
          <w:rtl w:val="true"/>
        </w:rPr>
        <w:t xml:space="preserve">/ </w:t>
      </w:r>
      <w:r>
        <w:rPr>
          <w:rtl w:val="true"/>
        </w:rPr>
        <w:t>امور مقدماتی</w:t>
      </w:r>
      <w:r>
        <w:rPr>
          <w:rtl w:val="true"/>
        </w:rPr>
        <w:t xml:space="preserve">/ </w:t>
      </w:r>
      <w:r>
        <w:rPr>
          <w:rtl w:val="true"/>
        </w:rPr>
        <w:t xml:space="preserve">امر چهارم </w:t>
      </w:r>
      <w:r>
        <w:rPr>
          <w:rtl w:val="true"/>
        </w:rPr>
        <w:t xml:space="preserve">/ </w:t>
      </w:r>
      <w:r>
        <w:rPr>
          <w:rtl w:val="true"/>
        </w:rPr>
        <w:t>و نتیجه‌گیری</w:t>
      </w:r>
      <w:r>
        <w:rPr>
          <w:rtl w:val="true"/>
        </w:rPr>
        <w:t xml:space="preserve">) </w:t>
      </w:r>
      <w:r>
        <w:rPr/>
        <w:t>96/08/02</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شارع از سیَر عقلائیه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نهی باعث تغییر عرف نشود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نهی باعث تغییر عرف بشود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فخر المحققین و پاسخ فقها</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وضعی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ردع شارع ثبوتاً</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اول</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عنوان معاملی را متعلَّق قراربدهد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عنوان معاملی را موضوع قراربدهد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موضوع، به دست شارع است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شارع بخواهد موضوع یک عنوان معاملی را ضیق کند</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ردع شارع ثبوتاً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سیَری بود که متعلَّقش غیر حجیت است، که ما از این سیَر تعبیرکردیم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ملکیت و زوجیت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سیره‌ای منعقدشد، آیا نیاز به امضا داریم یا نه؟ برای بیان مختار خودمان سه امر را ذکرکردم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حق‌الطاعه فقط تکلیف لزومی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سیَر عقلائیه، چیزی به نام سیره‌ی تمام‌العقلاء نداریم، با اعراف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عرفی را عقلای دیگر در دایره‌ی همان عرف محترم بدانند، سیره‌ی عقلائیه است، و الا سیره‌ی عرفیه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یکی از عناوین معاملی را متعلَّق حکمش یا موضوع تکلیفش قرارداد، بر معنای عرفی‌اش حمل می‌کنیم مگر این که قرینه‌ای بر خلاف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شارع از سیَر عقلائیه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امر چهارم این است که شارع نهی کند از یکی از عناوین عقلائیه؛ مثلاً نهی کند از وصیت زائد بر ثلث، یا نهی کند از نکاح با ربیبه یا خواهرزن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تکلیفی</w:t>
      </w:r>
    </w:p>
    <w:p>
      <w:pPr>
        <w:pStyle w:val="BookText"/>
        <w:rPr/>
      </w:pPr>
      <w:r>
        <w:rPr>
          <w:rFonts w:ascii="IRNazanin" w:hAnsi="IRNazanin" w:eastAsia="IRNazanin"/>
          <w:color w:val="111111"/>
          <w:sz w:val="28"/>
          <w:sz w:val="28"/>
          <w:szCs w:val="28"/>
          <w:rtl w:val="true"/>
          <w:lang w:bidi="fa-IR"/>
        </w:rPr>
        <w:t>صورت اول این است که نهی شارع، مولوی و تحریمی است و واقعاً ما را از این عمل ردع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نهی‌ای، در دایره‌ی حق‌الطاعه است؛ همانطور که شارع خمر را تحریم کرده، بیعش را هم تحریم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نهی باعث تغییر عرف نشود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چون طبق امر سوم، عناوین مأخوذ در ادله در معنای عرفی‌اش استعمال می‌شود، و معنای عرفیِ عناوین معاملی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متعلَّق حرمت، آن عنوانی است که انشاء مؤثر است، نه مطلق انشاء ولو این که ایجاب غیرمؤثر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من بعد از این نهی شارع مثل نهی تحریمی از بیع خمر، بیع خمر صحیح انجام دهم، فعل حرامی را مرتکب شده‌ام، لکن بیعم صحیح است و ملکیتِ عوضین منتقل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 معامله‌ی باطل انجام بدهم و مثلاً خمر را به یک مجنون یا سفیه یا صغیر </w:t>
      </w:r>
      <w:r>
        <w:rPr>
          <w:rStyle w:val="FootnoteAnchor"/>
          <w:rtl w:val="true"/>
        </w:rPr>
        <w:footnoteReference w:id="51"/>
      </w:r>
      <w:r>
        <w:rPr>
          <w:rFonts w:ascii="IRNazanin" w:hAnsi="IRNazanin" w:eastAsia="IRNazanin"/>
          <w:color w:val="111111"/>
          <w:sz w:val="28"/>
          <w:sz w:val="28"/>
          <w:szCs w:val="28"/>
          <w:rtl w:val="true"/>
          <w:lang w:bidi="fa-IR"/>
        </w:rPr>
        <w:t xml:space="preserve">  بفروشم، این بیع باطل است و درنتیجه فقط انشاءالبیع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متعلَّق تحریم، بیع صحیح است، پس نهی شارع اصلاً شامل این بیع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یک قرض ربوی انجام بدهم که فی‌نفسه باطل باشد مثلاً اگر به یک مجنونی به شرط زیاده قرض بدهم، این قرض ربوی چون باطل است،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هزارتومانیِ زید را به کسی قرض بدهم به شرط زیاده، این قرض چون فی‌نفسه باطل است، پس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نهی باعث تغییر عرف بشود</w:t>
      </w:r>
    </w:p>
    <w:p>
      <w:pPr>
        <w:pStyle w:val="BookText"/>
        <w:rPr/>
      </w:pPr>
      <w:r>
        <w:rPr>
          <w:rFonts w:ascii="IRNazanin" w:hAnsi="IRNazanin" w:eastAsia="IRNazanin"/>
          <w:color w:val="111111"/>
          <w:sz w:val="28"/>
          <w:sz w:val="28"/>
          <w:szCs w:val="28"/>
          <w:rtl w:val="true"/>
          <w:lang w:bidi="fa-IR"/>
        </w:rPr>
        <w:t xml:space="preserve">اما اگر تحریم شارع یک اثر تکوینی بگذارد و باعث بشود آنقدر مسلمین از این بیع اجتناب کنند که بطلان این بیع سیره‌ی عرفیه‌ی بین مسلمین بشود و به تبع آن نزد عقلا هم باطل بشود، بعد از این که بطلان این بیع بین مسلمین عرف شد و درنتیجه عقلا هم این بیع را باطل دانستند، چون متعلَّق نهی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حرمتش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مال دیگری را به سفیه می‌فروشم درحالی‌که عرفاً باطل است، بیع نکرده‌ام، انشاء بیع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حرام است،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فخر المحققین و پاسخ فقها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پرانتز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مغالطه‌ی مرحوم فخرالمحققین و پاسخ فقها به آن روشن می‌شود؛ فخرالمحققین قائل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صحت می‌کند؛ چون اگر بیع حرام باشد و باطل باشد، من اصلاً قادر بر بیع نیستم و شارع من را از امری نهی کرده که قادر بر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به او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شارع از معامله‌ای نهی کرد، برای این که نهی شارع لغو نباشد، کافی است که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نهی شارع، صحت عند الشارع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توضیحی که ما دادیم، واضح شد که اشکال و جواب، هر دو نادرست است؛ چون نهی شارع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مقدور من است، ولی در گذشت زمان وقتی عرف مسلمین بر بطلان این بیع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نامقدور می‌شود و نمی‌توانم متعلق تحریم شارع را ایجادکنم؛ چون وقتی سیره‌ی عقلا بر بطلان این بیع شد، من فقط بر انشاءالبیع قادرم نه بر بیع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اولیه، نشان‌دهنده‌ی صحتِ آن موقع بوده، و حرف فخرالمحققین در این محدوده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وضعی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شارع نهی کند و قصدش ردع و تحریم نباشد، فقط غرضش این است که این معامله نزد مسلمین و عقلا باطل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صرف این نهی، معامله باطل نمی‌شود؛ چون طبق امر اول از امور مقدماتی، عناوین معاملی از دایره‌ی حق‌الطعه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نهی شارع چه اثری دارد؟ شارع خواسته از این طریق، مسلمین از این بیع اجتناب کنند و بطلان این بیع کم‌کم بین مسلمین عرف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سیره‌ی مسلمین بر بطلان این بیع شد، طبق امر دوم از امور مقدماتی، سیره‌ی عقلا هم بر بطلان این بیع خواهدبود و درنتیجه شارع از طریق این فرهنگ‌سازی به غرضش که بطلان این بیع بود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فرض کنید شارع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زائد بر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کند، نه به این معنی که اگر کسی وصیت به زائد بر ثلث کرد، وصیتش حرام است، بلکه مقصود شارع این است که فقط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کی باطل می‌شود؟ وقتی باطل می‌شود که در عرف مسلمین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این که عرفاً باطل بشود، صحیح بوده و حرام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وصیت زائد بر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همین فکر را می‌کردند، هیچ‌وقت باطل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مردم این فکرها را نمی‌کنند، این فکرها مال طلبه‌هاست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هم همین فکر را می‌کردند، بیع باطل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نهی پیغمبر هم اثری ندارد؛ چون دایره‌ی حق‌الطاعه فقط ایجاب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ردع شارع ثبوتاً</w:t>
      </w:r>
    </w:p>
    <w:p>
      <w:pPr>
        <w:pStyle w:val="BookText"/>
        <w:rPr/>
      </w:pPr>
      <w:r>
        <w:rPr>
          <w:rFonts w:ascii="IRNazanin" w:hAnsi="IRNazanin" w:eastAsia="IRNazanin"/>
          <w:color w:val="111111"/>
          <w:sz w:val="28"/>
          <w:sz w:val="28"/>
          <w:szCs w:val="28"/>
          <w:rtl w:val="true"/>
          <w:lang w:bidi="fa-IR"/>
        </w:rPr>
        <w:t xml:space="preserve">متعلَّق تکلیف، دائماً یک فعل ارادی است که شارع از ما خواسته ایجادش کنیم یا از آن اجتناب 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تکلیف، همان است که فرض وجودش می‌شود؛ اگر موضوع محقق بشود، تکلیف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موضوع قرار داده‌است؛ اگر عقدی ایجادشد، وجوب وفاء محقق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پاراگراف، از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استادمددی قصد دارند از مقدمات چهارگانه‌ای که مطرح فرمودند، اقسام مختلفی را نشان بدهند که شارع ردع کرده ولی ردعش اثری ندارد تا نتیجه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ردعش اثر ندارد، پس ما نه تنها امضائی نیستیم، بلکه حتی احراز ردع هم ضرری به تأیید سیره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در بیان اول در این جلسه، چند حالت را بررسی می‌کنند و در جلسه‌ی بعد هم چند حالت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به همراه آقای مهدوی‌نهاد با توجه به همین فرمایشات استاد سعی کردیم حالات مختلف را استقصاکنیم و در بیان سوم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p>
    <w:p>
      <w:pPr>
        <w:pStyle w:val="BookText"/>
        <w:rPr/>
      </w:pPr>
      <w:r>
        <w:rPr>
          <w:rFonts w:ascii="IRNazanin" w:hAnsi="IRNazanin" w:eastAsia="IRNazanin"/>
          <w:color w:val="111111"/>
          <w:sz w:val="28"/>
          <w:sz w:val="28"/>
          <w:szCs w:val="28"/>
          <w:rtl w:val="true"/>
          <w:lang w:bidi="fa-IR"/>
        </w:rPr>
        <w:t>طبق امر اول، دایره‌ی ولایت شارع مقدس، فقط ایجاب و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شارع مقدس، و نه هیچ مولای دیگری، در دایره‌ی احکام وضعیه، هیچ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شارع در عناوین معاملی هیچ اثری ندارد، آنچه که اثر دارد فقط تکلیف شارع است؛ شارع می‌تواند یکی از عناوین معاملی را متعلَّق یا موضوع تکلیفش قراربدهد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عناوین معاملی، متعلق یا موضوع شارع نبود، بحث از امضای شارع یا ردع از آن، لغو است؛ چون دایره‌ی حق‌الطاعه فقط در ایجاب و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معاملی را متعلَّق قراربدهد</w:t>
      </w:r>
    </w:p>
    <w:p>
      <w:pPr>
        <w:pStyle w:val="BookText"/>
        <w:rPr/>
      </w:pPr>
      <w:r>
        <w:rPr>
          <w:rFonts w:ascii="IRNazanin" w:hAnsi="IRNazanin" w:eastAsia="IRNazanin"/>
          <w:color w:val="111111"/>
          <w:sz w:val="28"/>
          <w:sz w:val="28"/>
          <w:szCs w:val="28"/>
          <w:rtl w:val="true"/>
          <w:lang w:bidi="fa-IR"/>
        </w:rPr>
        <w:t>اگر یک عنوان معاملی را موضوعی یا متعلق قراربدهد، جای بحث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باعث فرهنگ‌سازی و بطلان آن معامله در عرف مسلمین شده یا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جعل ثبوتیِ شارع باعث شده عرفاً باطل باشد، پس بر اساس امر دوم، سیره‌ی عقلا بر بطلان این بوده و شارع به هدفش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 معاملی را موضوع قراربدهد</w:t>
      </w:r>
    </w:p>
    <w:p>
      <w:pPr>
        <w:pStyle w:val="BookText"/>
        <w:rPr/>
      </w:pPr>
      <w:r>
        <w:rPr>
          <w:rFonts w:ascii="IRNazanin" w:hAnsi="IRNazanin" w:eastAsia="IRNazanin"/>
          <w:color w:val="111111"/>
          <w:sz w:val="28"/>
          <w:sz w:val="28"/>
          <w:szCs w:val="28"/>
          <w:rtl w:val="true"/>
          <w:lang w:bidi="fa-IR"/>
        </w:rPr>
        <w:t>انتخاب موضوع، به دست شارع است</w:t>
      </w:r>
    </w:p>
    <w:p>
      <w:pPr>
        <w:pStyle w:val="BookText"/>
        <w:rPr/>
      </w:pPr>
      <w:r>
        <w:rPr>
          <w:rFonts w:ascii="IRNazanin" w:hAnsi="IRNazanin" w:eastAsia="IRNazanin"/>
          <w:color w:val="111111"/>
          <w:sz w:val="28"/>
          <w:sz w:val="28"/>
          <w:szCs w:val="28"/>
          <w:rtl w:val="true"/>
          <w:lang w:bidi="fa-IR"/>
        </w:rPr>
        <w:t>شارع می‌تواند یکی از عناوین معاملی را موضوع قراربدهد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هر چیزی که بخواهد را می‌تواند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ذکرکند؛ حتی می‌تواند حصه‌ای از یک امر تکوینی را جزئی از موضوع قراربدهد و یک شیئی که از آن حصه نیست را جزء دیگر موضوع قراربدهد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یکی از پدیده‌های طبیعی، عادت زنانگی است، شارع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قرار داده و 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حائض در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حیضی که یک پدیده‌ی طبیعی است، با حیضی که موضوع تکلیف است، عموم و خصوص من‌وجه است؛ چون شارع بخشی از آن امر طبیعی را موضوع تکلیف قرارنداده؛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زنی خون ببیند و مدت خونش سه روز کامل نباشد، اگرچه واقعاً حیض است و شارع هم حیضیتش را انکارنکرده‌است، ولی موضوع حکم شارع نیست و حرمت دخول در مسجد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پدیده‌ای که واقعاً حیض نیست را حیض قرار داده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 متخلّل </w:t>
      </w:r>
      <w:r>
        <w:rPr>
          <w:rStyle w:val="FootnoteAnchor"/>
          <w:rtl w:val="true"/>
        </w:rPr>
        <w:footnoteReference w:id="52"/>
      </w:r>
      <w:r>
        <w:rPr>
          <w:rFonts w:ascii="IRNazanin" w:hAnsi="IRNazanin" w:eastAsia="IRNazanin"/>
          <w:color w:val="111111"/>
          <w:sz w:val="28"/>
          <w:sz w:val="28"/>
          <w:szCs w:val="28"/>
          <w:rtl w:val="true"/>
          <w:lang w:bidi="fa-IR"/>
        </w:rPr>
        <w:t xml:space="preserve">  ، در حیض واحد، حیض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حکم حیض را دارد، نه این که واقعاً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بین حیضی که موضوع حکم شرعی است با حیض واقعی عموم و خصوص من‌وجه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زنی کاری کند که مثلاً با خوردن قرصی خودش جلوی حیض را بگیرد یا خونش قبل از سه روز قطع بشود، دخول در مسجد برای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این خاطر است که موضوع شارع، دست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بخواهد موضوع یک عنوان معاملی را ضیق کند</w:t>
      </w:r>
    </w:p>
    <w:p>
      <w:pPr>
        <w:pStyle w:val="BookText"/>
        <w:rPr/>
      </w:pP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قرینه‌ای هم نیاورد، طبق نکته‌ی سوم، حمل بر معنای عرفی‌اش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عقدی انجام دادید که عند العقلاء صحیح است، وفای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عقدی انجام دادید که عند العقلا صحیح نیست، ولو در عرفی از اعراف صحیح باشد،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نحوی شاملش نمی‌شود؟ تخصیصاً یا تخصصاً؟</w:t>
      </w:r>
    </w:p>
    <w:p>
      <w:pPr>
        <w:pStyle w:val="BookText"/>
        <w:rPr/>
      </w:pPr>
      <w:r>
        <w:rPr>
          <w:rFonts w:ascii="IRNazanin" w:hAnsi="IRNazanin" w:eastAsia="IRNazanin"/>
          <w:color w:val="111111"/>
          <w:sz w:val="28"/>
          <w:sz w:val="28"/>
          <w:szCs w:val="28"/>
          <w:rtl w:val="true"/>
          <w:lang w:bidi="fa-IR"/>
        </w:rPr>
        <w:t>اگر بر فرض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الخمر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شارع،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درست نیست؛ چون اگر این کلام شارع بتواند فرهنگ‌سازی کند و درنتیجه بیع الخمر عند المسلمین و سپس عند العقلا باطل باشد، این آیه اصلاً شاملش نمی‌شود تا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کلام شارع اثر نکند و بیع‌الخمر همچنان عند المسلمین و عند العقلاء صحیح باشد،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می‌شود و وفای به این عقدی که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در این است که آیا می‌خواسته وجوب وفا را تخصیص بزند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عقد واجب است مگر در مورد بیع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شارع مقدس می‌خواسته این بیع را نزد عقلا باطل کند ولی نتوانسته؟ وقتی امر دائر بین این دو باشد، تخصیص اثبات نمی‌شود و درنتیجه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این عهد واجب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بعد از این نهی شارع، اگر بیع‌الخمر نزد عقلا باطل بشود، این آیه اصلاً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عقلا صحیح باشد و ندانیم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شارع آیا آیه را تخصیص می‌زند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تخصیص ثابت نشده و به خاطر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عمل به این عقدی که شارع گفته باطل است، واجب است</w:t>
      </w:r>
      <w:r>
        <w:rPr>
          <w:rFonts w:eastAsia="IRNazanin" w:cs="IRNazanin"/>
          <w:color w:val="111111"/>
          <w:sz w:val="28"/>
          <w:szCs w:val="28"/>
          <w:rtl w:val="true"/>
          <w:lang w:bidi="fa-IR"/>
        </w:rPr>
        <w:t>.</w:t>
      </w:r>
      <w:bookmarkStart w:id="76" w:name="pg4679_36404"/>
    </w:p>
    <w:p>
      <w:pPr>
        <w:pStyle w:val="BookText"/>
        <w:rPr/>
      </w:pPr>
      <w:bookmarkEnd w:id="7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تأثیر ردع شارع ثبوتاً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نتیجه این می‌شود که شارع، عنوان معاملی را، ثبوتاً چه موضوع تکلیفش قراربدهد و چه متعلَّق تکلیفش قراربدهد، این ردع شارع، باعث بطلان آنچه نزد عقلا صحیح است یا صحت آنچه نزد عقلا باطل است نمی‌شود، الا این که باعث تغییر عرف مسلمین بشود؛ که در این صورت هم این عنوان معاملی تخصصاً از سیره‌ی عقلا خارج می‌شود نه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w:t>
      </w:r>
      <w:r>
        <w:rPr>
          <w:rFonts w:eastAsia="IRNazanin" w:cs="IRNazanin"/>
          <w:color w:val="111111"/>
          <w:sz w:val="28"/>
          <w:szCs w:val="28"/>
          <w:rtl w:val="true"/>
          <w:lang w:bidi="fa-IR"/>
        </w:rPr>
        <w:t>.</w:t>
      </w:r>
    </w:p>
    <w:p>
      <w:pPr>
        <w:pStyle w:val="Heading2"/>
        <w:numPr>
          <w:ilvl w:val="1"/>
          <w:numId w:val="1"/>
        </w:numPr>
        <w:rPr/>
      </w:pPr>
      <w:bookmarkStart w:id="77" w:name="__RefHeading___Toc697846_2035185390"/>
      <w:bookmarkStart w:id="78" w:name="_Toc26"/>
      <w:bookmarkEnd w:id="77"/>
      <w:r>
        <w:rPr>
          <w:rtl w:val="true"/>
        </w:rPr>
        <w:t xml:space="preserve">سیره </w:t>
      </w:r>
      <w:r>
        <w:rPr>
          <w:rtl w:val="true"/>
        </w:rPr>
        <w:t>(</w:t>
      </w:r>
      <w:r>
        <w:rPr>
          <w:rtl w:val="true"/>
        </w:rPr>
        <w:t xml:space="preserve">سیره عقلاء </w:t>
      </w:r>
      <w:r>
        <w:rPr>
          <w:rtl w:val="true"/>
        </w:rPr>
        <w:t xml:space="preserve">/ </w:t>
      </w:r>
      <w:r>
        <w:rPr>
          <w:rtl w:val="true"/>
        </w:rPr>
        <w:t>جهت رابعه</w:t>
      </w:r>
      <w:r>
        <w:rPr>
          <w:rtl w:val="true"/>
        </w:rPr>
        <w:t xml:space="preserve">: </w:t>
      </w:r>
      <w:r>
        <w:rPr>
          <w:rtl w:val="true"/>
        </w:rPr>
        <w:t xml:space="preserve">اعتبار سیره </w:t>
      </w:r>
      <w:r>
        <w:rPr>
          <w:rtl w:val="true"/>
        </w:rPr>
        <w:t xml:space="preserve">/ </w:t>
      </w:r>
      <w:r>
        <w:rPr>
          <w:rtl w:val="true"/>
        </w:rPr>
        <w:t>مقام دوم</w:t>
      </w:r>
      <w:r>
        <w:rPr>
          <w:rtl w:val="true"/>
        </w:rPr>
        <w:t xml:space="preserve">/ </w:t>
      </w:r>
      <w:r>
        <w:rPr>
          <w:rtl w:val="true"/>
        </w:rPr>
        <w:t>نتیجه‌گیری</w:t>
      </w:r>
      <w:r>
        <w:rPr>
          <w:rtl w:val="true"/>
        </w:rPr>
        <w:t xml:space="preserve">) </w:t>
      </w:r>
      <w:r>
        <w:rPr/>
        <w:t>96/08/03</w:t>
      </w:r>
      <w:bookmarkEnd w:id="78"/>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اگر عنوان معاملی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مخصِّص، حکم وضعی باشد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مخصِّص، حکم تحریمی باشد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اگر عنوان معاملی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تأثیر ردع شارع ثبوتاً</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معاملی، مثل عناوین تکوینی هستند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سیره‌هایی بود که مصبّش غیرحجیت است ما تعبیرکردیم به عناوین معاملی بالمعنی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 عناوین، حق‌الطاعه‌ی مولا راه ندارد تا بتواند مستقیماً چیزی را باطل یا صحیح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می‌تواند این عناوین معاملی را موضوع یا متعلَّق قراربدهد برای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حق‌الطاعه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بشود که تمام این بحث‌ها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یک عنوان معاملی را ثبوتاً موضوع یا متعلَّقِ یک تکلیف قرارداد، آیا ثبوتاً می‌تواند از سیره‌ی عقلا در مقام ثانی ردع کند؟ اگر شارع بتواند ثبوتاً چنین ردعی داشته‌باشد، آنگاه باید در مقام اثبات بحث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کشف از این ردع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نتواند ثبوتاً چنین ردعی داشته‌باشد، آنگاه جایی برای بحث اثباتی نخواهدبود، الا این که بحث کنیم که اگر اثباتاً دلیلی داشتیم که ظهور در ردع داشت، آن دلیل چه اثری می‌تواند داشته‌باشد؟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اگر عنوان معاملی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قراربدهد</w:t>
      </w:r>
    </w:p>
    <w:p>
      <w:pPr>
        <w:pStyle w:val="BookText"/>
        <w:rPr/>
      </w:pPr>
      <w:r>
        <w:rPr>
          <w:rFonts w:ascii="IRNazanin" w:hAnsi="IRNazanin" w:eastAsia="IRNazanin"/>
          <w:color w:val="111111"/>
          <w:sz w:val="28"/>
          <w:sz w:val="28"/>
          <w:szCs w:val="28"/>
          <w:rtl w:val="true"/>
          <w:lang w:bidi="fa-IR"/>
        </w:rPr>
        <w:t xml:space="preserve">ممکن است شارع عنوان معاملی را موضوع قرارداده و ثبوتاً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حکم وضعی باشد</w:t>
      </w:r>
    </w:p>
    <w:p>
      <w:pPr>
        <w:pStyle w:val="BookText"/>
        <w:rPr/>
      </w:pPr>
      <w:r>
        <w:rPr>
          <w:rFonts w:ascii="IRNazanin" w:hAnsi="IRNazanin" w:eastAsia="IRNazanin"/>
          <w:color w:val="111111"/>
          <w:sz w:val="28"/>
          <w:sz w:val="28"/>
          <w:szCs w:val="28"/>
          <w:rtl w:val="true"/>
          <w:lang w:bidi="fa-IR"/>
        </w:rPr>
        <w:t xml:space="preserve">اگر شارع در مقام ردع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بیع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فرهنگ‌سازی بشود به نحوی که در عرف مسلمین هم این بیع باطل باشد و درنتیجه نزد عقلا هم باطل باشد، در این صورت چون باطل عند العقلاء است، پس از موضوع وجوب وفاء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بیع‌های صحیح عند العقلا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خارج می‌شود و مولا به هدفش که بطلان این بیع بود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تشریعِ بطلان باعث فرهنگ‌سازی نشود، مشمول موضوع وجوب وفا خواهدبود و مولا به هدفش نخواهدرسید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بزند، مشکلی ندارد و عدم وجوب وفا از این طریق اثبات می‌شود، ولی این تخصیص خیلی بعید است؛ چون نتیجه این است که بیع عنب در حالی که صحیح است وجوب وفا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اثرگذار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تخصصاً شامل بیع‌العنب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بین مسلمین اثرگذار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بیع‌العنب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شارع بی‌اثر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حکم وضعی عرفاً ممکن نیست؛ چون نتیجه‌ی این تخصیص،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عرف این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حکم تحریمی باشد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دوم حکم تکلیفی باشد مثلاً شارع ثبوتاً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وقت النداء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واضح است که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حرمت یک عقد با صحتش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قابل جمع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عوض کردم، به همین دلیل بود؛ که وفای به آن حرام است و درنتیجه صحت در آن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موضوع یک تکیلف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قراربگیرد، مثل آن جایی است که یک عنوان تکوینی موضوع تکلیف واقع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عنوان معاملی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قراربدهد</w:t>
      </w:r>
    </w:p>
    <w:p>
      <w:pPr>
        <w:pStyle w:val="BookText"/>
        <w:rPr/>
      </w:pPr>
      <w:r>
        <w:rPr>
          <w:rFonts w:ascii="IRNazanin" w:hAnsi="IRNazanin" w:eastAsia="IRNazanin"/>
          <w:color w:val="111111"/>
          <w:sz w:val="28"/>
          <w:sz w:val="28"/>
          <w:szCs w:val="28"/>
          <w:rtl w:val="true"/>
          <w:lang w:bidi="fa-IR"/>
        </w:rPr>
        <w:t xml:space="preserve">اما ممکن است شارع عنوان معاملی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قراربدهد و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معامله هم منافاتی با صحتش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یک اثر تکوینی داشته‌باشد؛ به این صورت که مسلمین از آن اجتناب کنند و درنتیجه بطلان آن، عند المسلمین عرف بشود و درنتیجه در سیره‌ی عقلا هم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ادله‌ی تحریم بیع‌الخمر بیع‌الکلب، بیع‌المیته، و بیع‌الخنزیر، در تمام این موارد، قائل می‌شویم به این که اگر دلیلش تمام باشد معامله صحیح است، الا در بیع‌الخمر؛ چون از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بایعها غارسها حاملها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فهمیده‌ایم که وفاء به آن حرام است؛ از روایات دیگر فهمیده‌ایم این که خمر را در استیلای دیگران قراردهیم حرام است</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دلیلش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آن،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معاملاتی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زنی برای یک عمل خلاف عفّت اجیربشود، معامله‌اش باطل است؛ چون وفای به این عقد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قرض ربوی کسی بگیرد،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شدیم؛ فرقش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وفای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حرام است، ولی وفای به قرض ربوی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قرض ربوی گرفت، فقط یک گناه اولیه کرده ولی بعد که به آن عقدش وفامی‌کند، گناهی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جزء عقد نیست، شرط است، وفای به عقد لازم است، نه وفای به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فقهای ما این است که قرض ربوی حرام است 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بیع ربوی را می‌گویند علاوه بر این که حرام است، باطل هم هست؛ نکته‌ی بطلانش این است که وفا به آن حرام است، به خلاف قرض ربوی که وفا به آن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قرض ربوی صحیح است اما بیع ربوی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قرض ربوی صحیح است ولی بیع ربوی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فقه مسلّم گرفته‌بود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تفاوت این دو، همین است که وفای به قرض ربوی حرام نیست، ولی وفای به بیع ربوی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قاعده‌ی کلی در معاملات است؛ هر عقدی که وفای به آن ممنوع باشد شرعاً یا عرفاً یا قانوناً یا عقلائاً، آن عقد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قانوناً هم کافی است؟ یا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وفای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بشود تا عقلائاً باطل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عرف بشود؛ اگر مثلاً کسی راننده‌ای را اجیرکند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با سرعت غیرمجاز ببر به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عقد عندالعقلاء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اگر این کار را کردیم، بعد لازم نیست به راننده پول بدهیم؟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پول‌دادن، فقط فرع بر صحت عقد نیست؛ در جایی که عملْ محترم است، باید اجرت‌المثل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حتی عمل هم محترم نیست؛ مثلاً اگر کسی را اجیرکنیم که هروئین حمل کند، اگرچه خیلی هم به زحمت بیفتد و خیلی هم با استرس این کار را بکند، ما ملزم نیستیم به او پول بدهیم، نه شرعاً و نه عقلائاً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بحث این شد که اگر عنوان معاملی متعلَّق نهی واقع شد، شارع می‌تواند تمام حصص یا بعض حصص یا به نحو عموم و خصوص من‌وجه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تحریمش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الا این که در اثر ذهنیت جامعه باعث بشود مؤمنین برای چنین عقدی اعتبار بطلان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تأثیر ردع شارع ثبوتاً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نتیجه این می‌شود که شارع، عنوان معاملی را، ثبوتاً چه موضوع تکلیفش قراربدهد و چه متعلَّق تکلیفش قراربدهد، و چه مخصِّصْ حکم وضعی باش و چه حکم تکلیفی، این ردع شارع، باعث بطلان آنچه نزد عقلا صحیح است یا صحت آنچه نزد عقلا باطل است نمی‌شود، الا این که باعث تغییر عرف مسلمین بشود؛ که در این صورت هم این عنوان معاملی تخصصاً از سیره‌ی عقلا خارج می‌شود نه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سوم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استادمددی، در بیان اول فرمودند که اگر شارع در جعلی که می‌خواهد رادع سیره‌ی عقلا و مخصِّص آن باشد، عنوان معاملی را موضوع یا متعلَّق قراربدهد، ثبوتاً اثری ندارد الا این که باعث تغییر عرف مسلمین بشود که در این صورت هم این عنوان معاملی تخصصاً از سیره‌ی عقلا خارج می‌شود نه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دوم، علاوه بر آنچه در بیان اول فرمودند، این نکته را هم اضافه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آیا حکم وضعی است یا 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درنهایت به همان نتیجه رسیدند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دو بیان، می‌توان شقوق مختلفی که باید بررسی کرد را استقصاکنیم؛ به این صورت که مخصَّص که شارع درصدد ردع از آن است، ممکن است حکم تکلیفی باشد، و ممکن است حکم وضعی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مخصَّصْ حکم تکلیفی باشد، عنوان معاملیِ مأخوذ در آن، ممکن است موضوع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عقد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متعلَّق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مخصَّص،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کدام از سه صورتِ مخصَّص، مخصِّص ممکن است حکم تکلیفی‌ای باشد که عنوان معاملی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بیع عنب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به ربای بین ولد و والد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حکم تکلیفی‌ای باشد که عنوان معاملی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عنب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بین ولد و والد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ممکن است حکم وضعی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عنب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بین ولد و والد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ضرب این صورت‌ها،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صورت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کدام از اینها، ممکن است ردع شارع باعث فرهنگ‌سازی و تغییر عرف مسلمین و بالتبَع تغییر سیره‌ی عقلا بشود و ممکن نشود، لذا مجموعاً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پدیدمی‌آید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تک‌تک‌ این صورت‌ها را با مثال بررسی کردیم؛ در تمام هجده صورت، اگر ردع شارع باعث تغییر عرف بشود، عنوان معاملی تخصصاً از سیره‌ی عقلا خارج می‌شود، و اگر ردع شارع باعث تغییر عرف نشود، عنوان معاملی، نه تخصیصاً خارج می‌شود نه تخصصاً، بلکه داخل در سیره‌ی عقلا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معاملی، مثل عناوین تکوینی هستند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عناوین معاملی، دقیقاً عین عناوین تکوینی است؛ تارتاً موضوع یک تکلیف هستند، و تارتاً متعلَّق یک تکلیف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می‌تواند تمام حصص خمر قراربدهد، و می‌تواند بعض‌الحصص قراربدهد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عناوین معاملی، دقیقاً مثل عناوین تکوینی هستند؛ خودش حق‌الطاعه ندارد، باید سراغ دلیل برویم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طبیعی را موضوع قرارداده؟ یا بعض‌الحصص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وفا آیا طبیعی عقد است؟ یا حصه‌ای از عقد است؟ همانطور که تقسیم عناوین تکوینی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و مثلاً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شرعی و خمر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معاملی هم همینطور است؛ بیع شرعی و بیع عرفی نداریم؛ نکاح شرعی و نکاح عرفی نداریم؛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معاملی است که 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شارع مقدس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تکلیف قرارداده‌است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قرارداده، آیا طبیعی نکاح را موضوع قرارداده؟ یا حصه‌ای از آن را؟</w:t>
      </w:r>
    </w:p>
    <w:p>
      <w:pPr>
        <w:pStyle w:val="BookText"/>
        <w:rPr/>
      </w:pPr>
      <w:r>
        <w:rPr>
          <w:rFonts w:ascii="IRNazanin" w:hAnsi="IRNazanin" w:eastAsia="IRNazanin"/>
          <w:color w:val="111111"/>
          <w:sz w:val="28"/>
          <w:sz w:val="28"/>
          <w:szCs w:val="28"/>
          <w:rtl w:val="true"/>
          <w:lang w:bidi="fa-IR"/>
        </w:rPr>
        <w:t>پس عناوین معاملی، عین عناوین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اعتبارات شارع گاهی واقع را عوض می‌کند؛ مثلاً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العصیر العنبی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نمی‌شود،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که عرف مسلمین و بالتبَع عقلا هم همینطور شد، بیع‌العنب بیع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این را نگفته‌بود، از افراد 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کاری کرد که از افراد بیع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عناوین معاملی، مثل عناوین تکوینی، از امور واقعی هستند، با این تفاوت که امور تکوینی، واقعیِ واقعی هستند، اما عناوین معاملی، واقعی اعتباری هستند؛ یعنی در طول اعتبار ممکن است ماهیتش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مالیت یک قطعه اسکناس است که واقعی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نه نیازی به امضا داریم نه نیازی به احراز عدم وصول ردع؛ با همه‌ی عناوین معاملی، معامله‌ی عناوین واقعی می‌کنیم، بعد به کتاب و سنّت مراجعه می‌کنیم؛ اگر موضوع یا متعلَّق یک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ادله رجوع می‌کنیم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موضوع یا متعلق قرارگرفته، آیا طبیعی است یا حصه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اصلاً دنبال این نیستیم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صحت شرعی هم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طبق مقدمه‌ی اول، شارع در دایره‌ی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اگر می‌خواهد یک معامله‌ی را باطل کند، حداکثر می‌تواند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وفا به آن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شارع باعث بطلان بیع نمی‌شود؛ عقدی است صحیح که وجوب وفا ندارد و لذا عرفاً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عرف بشود، چون عقلائاً باطل است، باطل هم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احتمال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خورده و شارع می‌خواسته در عین صحت، وجوب وفا را بردارد، باز هم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 چون اجمال دلیل مخصِّص منفصل، به عام سرایت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شارع می‌خواست با این کلام، این بیع را عند العقلاء باطل کند ولی موفق نشد؟ یا می‌خواست این آیه را هم تخصیص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اجمال به عام سرایت نمی‌کند و همچنان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9" w:name="pg4679_36411"/>
    </w:p>
    <w:p>
      <w:pPr>
        <w:pStyle w:val="Heading2"/>
        <w:numPr>
          <w:ilvl w:val="1"/>
          <w:numId w:val="1"/>
        </w:numPr>
        <w:rPr/>
      </w:pPr>
      <w:bookmarkStart w:id="80" w:name="__RefHeading___Toc697848_2035185390"/>
      <w:bookmarkStart w:id="81" w:name="_Toc27"/>
      <w:bookmarkEnd w:id="79"/>
      <w:bookmarkEnd w:id="80"/>
      <w:r>
        <w:rPr>
          <w:rtl w:val="true"/>
        </w:rPr>
        <w:t xml:space="preserve">سیره </w:t>
      </w:r>
      <w:r>
        <w:rPr>
          <w:rtl w:val="true"/>
        </w:rPr>
        <w:t>(</w:t>
      </w:r>
      <w:r>
        <w:rPr>
          <w:rtl w:val="true"/>
        </w:rPr>
        <w:t xml:space="preserve">سیره عقلاء </w:t>
      </w:r>
      <w:r>
        <w:rPr>
          <w:rtl w:val="true"/>
        </w:rPr>
        <w:t xml:space="preserve">/ </w:t>
      </w:r>
      <w:r>
        <w:rPr>
          <w:rtl w:val="true"/>
        </w:rPr>
        <w:t>جهت رابعه</w:t>
      </w:r>
      <w:r>
        <w:rPr>
          <w:rtl w:val="true"/>
        </w:rPr>
        <w:t xml:space="preserve">: </w:t>
      </w:r>
      <w:r>
        <w:rPr>
          <w:rtl w:val="true"/>
        </w:rPr>
        <w:t xml:space="preserve">اعتبار سیره </w:t>
      </w:r>
      <w:r>
        <w:rPr>
          <w:rtl w:val="true"/>
        </w:rPr>
        <w:t xml:space="preserve">/ </w:t>
      </w:r>
      <w:r>
        <w:rPr>
          <w:rtl w:val="true"/>
        </w:rPr>
        <w:t>مقام دوم</w:t>
      </w:r>
      <w:r>
        <w:rPr>
          <w:rtl w:val="true"/>
        </w:rPr>
        <w:t xml:space="preserve">/ </w:t>
      </w:r>
      <w:r>
        <w:rPr>
          <w:rtl w:val="true"/>
        </w:rPr>
        <w:t>اثبات عدم امکان ردع شارع ثبوتاً</w:t>
      </w:r>
      <w:r>
        <w:rPr>
          <w:rtl w:val="true"/>
        </w:rPr>
        <w:t xml:space="preserve">) </w:t>
      </w:r>
      <w:r>
        <w:rPr/>
        <w:t>96/08/06</w:t>
      </w:r>
      <w:bookmarkEnd w:id="81"/>
    </w:p>
    <w:p>
      <w:pPr>
        <w:pStyle w:val="BookText"/>
        <w:rPr/>
      </w:pPr>
      <w:r>
        <w:rPr>
          <w:rFonts w:ascii="IRNazanin" w:hAnsi="IRNazanin" w:eastAsia="IRNazanin"/>
          <w:color w:val="111111"/>
          <w:sz w:val="28"/>
          <w:sz w:val="28"/>
          <w:szCs w:val="28"/>
          <w:rtl w:val="true"/>
          <w:lang w:bidi="fa-IR"/>
        </w:rPr>
        <w:t>استدلال بر عدم امکان ردع شارع ثبوتاً</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تنها معاملات حرام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ثبوت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ثبوت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امکان ردع شارع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بر عدم امکان ردع شارع ثبوتاً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مقام دوم که متعلَّق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صحت و لزوم و ملکیت و زوجیت و حق و ضمان است، مختار ما این است که نه امضا لازم است نه عدم ثبوت ردع، بلکه ثبوتاً ممکن نیست شارع از سیره‌ی عقلا در مقام ثانی ردع کند و درنتیجه جایی برای بحث اثباتی نخواهدماند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گفتیم را اگر تصورکنید، کافی است تا مختار ما را تصدیق کنید؛ از دو نکته غفلت شده که گمان شده شارع می‌تواند از عناوین معاملی ردع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این است که حق‌الطاعه فقط و فقط دایره‌اش تکلیف است؛ در غیر از وجوب و حرمت، اطاعت و معصیت بی‌معناست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دومی که از آن غفلت شده، دستگاه معاملاتی است؛ گمان می‌شده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بما هم عقلا، یک دستگاه معاملاتی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سراغ شارع مقدس می‌رفتند ببینند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مقدس در قبال این دستگاه، چه موقفی دارد؟ موقفش سلبی است یا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دستگاه ندارند، بلکه ما مجموعه‌ای از عرف‌ها را داریم که سایر اعراف با آنها مقابله نمی‌کنند الا این که با یک عرفی مقابله کرده‌باشد؛ مثلاً اگر در مجوس شخصی با محرم خودش ازدواج کرد، بقیه‌ی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 را امضامی‌کنند و این ازدواج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عقلا دارند را من هم قبول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نیست؛ مثل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آنچه مرحوم آخوند گفته قبول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حالش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بی‌مبنا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عقلا یک دستگاه معاملاتی ندارند، ثانیاً بر فرض هم اگر عقلا دستگاهی برای اعتبار داشته‌باشند، شارع بما هو شارع، چون دایره‌ی مولویتش فقط در دایره‌ی تکالیف است، در مقابل این عقلا اعتباری ندارد، مگر این که پای تکلیف را به میان بکشد؛ آن چیزی که به گردن عبد می‌آید، فقط اطاعت از تکلیف مولاست، نه اطاعت از اعتبارات دستگاه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خمر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اطاعت کنیم،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اطاعت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فرهنگ مسلمین و درنتیجه سیره‌ی عقلا مطابق این بطلان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طبق یک فتوا، نه طبق نظر شارع، اگر سیره‌ی مسلمین بر بطلان یک بیع بشود، آن بیع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قبول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وفا به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نمی‌شود؛ شارع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به غیر از این عقدها،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ردع کند یا امضاکند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 به بیع خمر را شارع تحریم کرده ولی در عرف مسلمین باطل نیست، باز هم این بیع صحیح است، الا این که عرف مسلمین عوض بشود و بر بطلان چنین بیعی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بیع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 حرفش ردع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دایره‌ی حق‌الطاعه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این است که تصرف در عوضین حرام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اثباتی است، بحث ما تماماً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بیعی بین عقلا صحیح است، شارع ثبوتاً چنین تکلیفی جعل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بیعی انجام دادید، تصرف در مالی که فکرمی‌کنید به شما منتقل شده، بدون رضایت مالکِ قبل البیع،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شارع می‌تواند با چنین جعلی ردع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بیعی با صیغه‌ی فارسی انجام دادید، تصرف در عوضین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بیعی نزد عقلا صحیح نباشد 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به او منتقل نشده و تصرف در مال دیگری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چنین بیعی نزد عقلا صحیح باشد 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به او منتقل شده، ولی تصرف در ملک خودش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نکاتی که گفتم توجه کنید که اولاً بحث ما ثبوتی است نه اثباتی، و ثانیاً دایره‌ی حق‌الطاعه فقط ایجاب و تحریم است، و ثالثاً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عقلا اعراف دیگرا را در دایره‌ی همان عرف امضامی‌کنند، توجه به این سه نکته باعث می‌شود تصور این مطالب موجب تصدیقش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معاملات حرام</w:t>
      </w:r>
    </w:p>
    <w:p>
      <w:pPr>
        <w:pStyle w:val="BookText"/>
        <w:rPr/>
      </w:pPr>
      <w:r>
        <w:rPr>
          <w:rFonts w:ascii="IRNazanin" w:hAnsi="IRNazanin" w:eastAsia="IRNazanin"/>
          <w:color w:val="111111"/>
          <w:sz w:val="28"/>
          <w:sz w:val="28"/>
          <w:szCs w:val="28"/>
          <w:rtl w:val="true"/>
          <w:lang w:bidi="fa-IR"/>
        </w:rPr>
        <w:t>لذا به نظر من ذهنیت فقهای ما در دستگاه معاملاتی به هیچ وجه درست نیست؛ شارع فقط بیع ربوی و قرض ربوی را تحریم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خمر کردیم، این بیع اگرچه عقلائاً باطل است، ولی گناهی مرتکب نشده‌ایم، به خلاف بیع ربوی و قرض ربوی که حرام است، با این تفاوت که بیع ربوی عقلائاً باطل است و حرام است، ولی قرض ربوی عقلائاً صحیح است و حرام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بقیه‌ی بیع‌ها صحیح است؛ بیع خمر و خنزیر و میته، تماماً صحیح است و حرام هم نیست، نهایتاً در بعضی از این بیع‌ها تسلیم عوض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فرموده بیع میته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شارع نگفته بیع میته باطل است، بر فرض اگر هم گفته‌باشد، در عرف مسلمین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اگر در عرف مسلمین باطل باشد، چون به حسَب ادله چنین تحریمی نداریم، مرجع تقلیدی می‌تواند در بین مقلدین خودش شعبه‌ای میان عرف بازکند و این عرف و درنتیجه سیره‌ی عقلا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ما در دو مقام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اول این بود که مصبّ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اماریت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مقام دوم این بود که مصبّ سیره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اسمش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p>
    <w:p>
      <w:pPr>
        <w:pStyle w:val="BookText"/>
        <w:rPr/>
      </w:pPr>
      <w:r>
        <w:rPr>
          <w:rFonts w:ascii="IRNazanin" w:hAnsi="IRNazanin" w:eastAsia="IRNazanin"/>
          <w:color w:val="111111"/>
          <w:sz w:val="28"/>
          <w:sz w:val="28"/>
          <w:szCs w:val="28"/>
          <w:rtl w:val="true"/>
          <w:lang w:bidi="fa-IR"/>
        </w:rPr>
        <w:t>ثبوت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اول،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مسلک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عدم ثبوت ردع، و مسلک 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مقام اول امضائی شدیم؛ چون قائلیم که در هر مولایی، دایره‌ی حجیت و عدم حجیت، به دست مولاست؛ مولا می‌تواند به عبدش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تکالیف من، به خبر فاسق اعتمادکن، و هیچ‌وقت به خبر ثقات اعتمادنکن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مولا مقابل هر سیره‌ای که سکوت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امضاء است؛ یعنی به همان روشی که دیگران اعتمادکرده‌اند، او هم اعتمادکرده‌است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w:t>
      </w:r>
    </w:p>
    <w:p>
      <w:pPr>
        <w:pStyle w:val="BookText"/>
        <w:rPr/>
      </w:pPr>
      <w:r>
        <w:rPr>
          <w:rFonts w:ascii="IRNazanin" w:hAnsi="IRNazanin" w:eastAsia="IRNazanin"/>
          <w:color w:val="111111"/>
          <w:sz w:val="28"/>
          <w:sz w:val="28"/>
          <w:szCs w:val="28"/>
          <w:rtl w:val="true"/>
          <w:lang w:bidi="fa-IR"/>
        </w:rPr>
        <w:t xml:space="preserve">در مقام اول،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در منهج شارع تأمل کنیم، می‌بینیم که همه‌ی حجج و امارات را امضاکرده‌است مطلقاً؛ ولو اماره‌ای در عصر متأخر از شارع به وجود آمده‌باشد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حاضر به یک اماره‌ی مستحدثی مثل قبله‌نما می‌توانیم اعتمادکنیم، با این که در عصر شارع چنین اماره‌ای نداشته‌ایم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p>
    <w:p>
      <w:pPr>
        <w:pStyle w:val="BookText"/>
        <w:rPr/>
      </w:pPr>
      <w:r>
        <w:rPr>
          <w:rFonts w:ascii="IRNazanin" w:hAnsi="IRNazanin" w:eastAsia="IRNazanin"/>
          <w:color w:val="111111"/>
          <w:sz w:val="28"/>
          <w:sz w:val="28"/>
          <w:szCs w:val="28"/>
          <w:rtl w:val="true"/>
          <w:lang w:bidi="fa-IR"/>
        </w:rPr>
        <w:t>ثبوت</w:t>
      </w:r>
    </w:p>
    <w:p>
      <w:pPr>
        <w:pStyle w:val="BookText"/>
        <w:rPr/>
      </w:pPr>
      <w:r>
        <w:rPr>
          <w:rFonts w:ascii="IRNazanin" w:hAnsi="IRNazanin" w:eastAsia="IRNazanin"/>
          <w:color w:val="111111"/>
          <w:sz w:val="28"/>
          <w:sz w:val="28"/>
          <w:szCs w:val="28"/>
          <w:rtl w:val="true"/>
          <w:lang w:bidi="fa-IR"/>
        </w:rPr>
        <w:t xml:space="preserve">در مقام دوم که متعلَّق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صحت و ملکیت است،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دایره‌ی حق‌الطاعه منحصر در ایجاب و تحریم است، پس نه تنها امضا لازم نیست، بلکه حتی احراز عدم وصول ردع هم لازم نیست، بلکه حتی اگر ردعی هم از شارع رسید، رادع سیره نیست، الا این که منجر به تغییر عرف مسلمین و درنتیجه سیره‌ی عقلا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اگر شارع از یک عنوان معاملی نهی کند، آن عقد صحیح و حرام است، الا این که نزد مسلمین و درنتیجه نزد عقلا باطل بشود؛ که در این صورت، نه صحیح است و نه حرام؛ چون عنوان معاملیِ مأخوذ در دلیل، ظهور دارد در صحیح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درباره‌ی یک عنوان معاملی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شارع نمی‌تواند این عنوان را مستقیماً باطل کند، بلکه این فرمایش شارع به این قصد بوده که این عنوان معاملی را نزد مسلمین و درنتیجه نزد عقلا باطل کند تا از این طریق به نتیجه‌ی بطلان برسد</w:t>
      </w:r>
      <w:r>
        <w:rPr>
          <w:rFonts w:eastAsia="IRNazanin" w:cs="IRNazanin"/>
          <w:color w:val="111111"/>
          <w:sz w:val="28"/>
          <w:szCs w:val="28"/>
          <w:rtl w:val="true"/>
          <w:lang w:bidi="fa-IR"/>
        </w:rPr>
        <w:t xml:space="preserve">. </w:t>
      </w:r>
      <w:r>
        <w:rPr>
          <w:rStyle w:val="FootnoteAnchor"/>
          <w:rtl w:val="true"/>
        </w:rPr>
        <w:footnoteReference w:id="59"/>
      </w:r>
      <w:bookmarkStart w:id="82" w:name="pg4679_36415"/>
    </w:p>
    <w:p>
      <w:pPr>
        <w:pStyle w:val="Heading2"/>
        <w:numPr>
          <w:ilvl w:val="1"/>
          <w:numId w:val="1"/>
        </w:numPr>
        <w:rPr/>
      </w:pPr>
      <w:bookmarkStart w:id="83" w:name="__RefHeading___Toc697850_2035185390"/>
      <w:bookmarkStart w:id="84" w:name="_Toc28"/>
      <w:bookmarkEnd w:id="82"/>
      <w:bookmarkEnd w:id="83"/>
      <w:r>
        <w:rPr>
          <w:rtl w:val="true"/>
        </w:rPr>
        <w:t xml:space="preserve">سیره </w:t>
      </w:r>
      <w:r>
        <w:rPr>
          <w:rtl w:val="true"/>
        </w:rPr>
        <w:t>(</w:t>
      </w:r>
      <w:r>
        <w:rPr>
          <w:rtl w:val="true"/>
        </w:rPr>
        <w:t xml:space="preserve">سیره عقلاء </w:t>
      </w:r>
      <w:r>
        <w:rPr>
          <w:rtl w:val="true"/>
        </w:rPr>
        <w:t xml:space="preserve">/ </w:t>
      </w:r>
      <w:r>
        <w:rPr>
          <w:rtl w:val="true"/>
        </w:rPr>
        <w:t>جهت رابعه</w:t>
      </w:r>
      <w:r>
        <w:rPr>
          <w:rtl w:val="true"/>
        </w:rPr>
        <w:t xml:space="preserve">: </w:t>
      </w:r>
      <w:r>
        <w:rPr>
          <w:rtl w:val="true"/>
        </w:rPr>
        <w:t xml:space="preserve">اعتبار سیره </w:t>
      </w:r>
      <w:r>
        <w:rPr>
          <w:rtl w:val="true"/>
        </w:rPr>
        <w:t xml:space="preserve">/ </w:t>
      </w:r>
      <w:r>
        <w:rPr>
          <w:rtl w:val="true"/>
        </w:rPr>
        <w:t>مقام دوم</w:t>
      </w:r>
      <w:r>
        <w:rPr>
          <w:rtl w:val="true"/>
        </w:rPr>
        <w:t xml:space="preserve">/ </w:t>
      </w:r>
      <w:r>
        <w:rPr>
          <w:rtl w:val="true"/>
        </w:rPr>
        <w:t xml:space="preserve">بحث اثباتی </w:t>
      </w:r>
      <w:r>
        <w:rPr>
          <w:rtl w:val="true"/>
        </w:rPr>
        <w:t xml:space="preserve">/ </w:t>
      </w:r>
      <w:r>
        <w:rPr>
          <w:rtl w:val="true"/>
        </w:rPr>
        <w:t>و سیره متشرعه</w:t>
      </w:r>
      <w:r>
        <w:rPr>
          <w:rtl w:val="true"/>
        </w:rPr>
        <w:t xml:space="preserve">) </w:t>
      </w:r>
      <w:r>
        <w:rPr/>
        <w:t>96/08/07</w:t>
      </w:r>
      <w:bookmarkEnd w:id="84"/>
    </w:p>
    <w:p>
      <w:pPr>
        <w:pStyle w:val="BookText"/>
        <w:rPr/>
      </w:pPr>
      <w:r>
        <w:rPr>
          <w:rFonts w:ascii="IRNazanin" w:hAnsi="IRNazanin" w:eastAsia="IRNazanin"/>
          <w:color w:val="111111"/>
          <w:sz w:val="28"/>
          <w:sz w:val="28"/>
          <w:szCs w:val="28"/>
          <w:rtl w:val="true"/>
          <w:lang w:bidi="fa-IR"/>
        </w:rPr>
        <w:t>بحث اثباتی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صیاغت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کند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صیاغت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باطل است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احتمالات بدوی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نقد احتمال سوم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نقد احتمال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عقلایی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متشرعه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مراد از متشرعه، اصحاب‌الائمه است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راه‌های کشف این سیره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اقسام سیره‌ی متشرعه و حجیت هر کدام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قسم اول معتبر است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قسم دوم و سوم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معاملی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غیرمعاملی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محدوده‌ی دلالت یک سیره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بحث سیره‌ی عقلا فارغ شدیم، ولی قبل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کنیم، تتمه‌ای از حجیت سیره‌ی عقلا در مقام ثانی را ذکرکنم تا این بحث تکمیل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اثباتی</w:t>
      </w:r>
    </w:p>
    <w:p>
      <w:pPr>
        <w:pStyle w:val="BookText"/>
        <w:rPr/>
      </w:pPr>
      <w:r>
        <w:rPr>
          <w:rFonts w:ascii="IRNazanin" w:hAnsi="IRNazanin" w:eastAsia="IRNazanin"/>
          <w:color w:val="111111"/>
          <w:sz w:val="28"/>
          <w:sz w:val="28"/>
          <w:szCs w:val="28"/>
          <w:rtl w:val="true"/>
          <w:lang w:bidi="fa-IR"/>
        </w:rPr>
        <w:t>آنچه که در مقام ثانی گفتیم مثلاً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شارع تشریع کند، آیا ردع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تماماً راجع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یک خبر که ظاهرش ممکن است ردع از این سیره‌ی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اثبات را به دو صیاغت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شارع مقدس از یک عنوان م عاملی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کند، صیاغت دوم این است که تشریع ابطال کند و مثلاً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بیع‌العنب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کند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شارع نهی از یک معامله کند، ظهور نهی شارع، در تحریم است، و تضادی هم نیست بین حرمت یک معامله با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بیع‌العنب نهی کرد،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غیبت و کذب از محرمات است، بیع‌العنب 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همانطور که اشاره کردیم، گاهی در ذهن متشرعه بطلان شکل می‌گیرد؛ چون عرف خیلی تمییز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عرف مسلمین و درنتیجه نزد عقلا باطل شد، این بیع حرام نیست؛ چون آن بیعی که حرام است، بیع صحیح عند العقلاست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انشاء چنین بیعی و تسلیم عوضین،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بحث می‌ماند؛ که در معاملات باطله، تصرف طرفین در عوضین چه حکمی دارد؟</w:t>
      </w:r>
    </w:p>
    <w:p>
      <w:pPr>
        <w:pStyle w:val="BookText"/>
        <w:rPr/>
      </w:pPr>
      <w:r>
        <w:rPr>
          <w:rFonts w:ascii="IRNazanin" w:hAnsi="IRNazanin" w:eastAsia="IRNazanin"/>
          <w:color w:val="111111"/>
          <w:sz w:val="28"/>
          <w:sz w:val="28"/>
          <w:szCs w:val="28"/>
          <w:rtl w:val="true"/>
          <w:lang w:bidi="fa-IR"/>
        </w:rPr>
        <w:t xml:space="preserve">پس اگر بعد از تحریمِ یک عنوان معاملی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متشرعه بشود، شارع نمی‌تواند آن عنوان را تحریم کند؛ فقط تحریم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تشکیل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داشته‌باشد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پس ظهور در تحریم است، و اگر در اثر تحریم عرفاً باطل شد،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ظهور در حرمت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مولا، اطاعتش عقلاً واجب است، و این فعل گفتاری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باطل است</w:t>
      </w:r>
    </w:p>
    <w:p>
      <w:pPr>
        <w:pStyle w:val="BookText"/>
        <w:rPr/>
      </w:pPr>
      <w:r>
        <w:rPr>
          <w:rFonts w:ascii="IRNazanin" w:hAnsi="IRNazanin" w:eastAsia="IRNazanin"/>
          <w:color w:val="111111"/>
          <w:sz w:val="28"/>
          <w:sz w:val="28"/>
          <w:szCs w:val="28"/>
          <w:rtl w:val="true"/>
          <w:lang w:bidi="fa-IR"/>
        </w:rPr>
        <w:t xml:space="preserve">صیاغت دوم این است که شارع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نکند، بلکه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بدوی</w:t>
      </w:r>
    </w:p>
    <w:p>
      <w:pPr>
        <w:pStyle w:val="BookText"/>
        <w:rPr/>
      </w:pPr>
      <w:r>
        <w:rPr>
          <w:rFonts w:ascii="IRNazanin" w:hAnsi="IRNazanin" w:eastAsia="IRNazanin"/>
          <w:color w:val="111111"/>
          <w:sz w:val="28"/>
          <w:sz w:val="28"/>
          <w:szCs w:val="28"/>
          <w:rtl w:val="true"/>
          <w:lang w:bidi="fa-IR"/>
        </w:rPr>
        <w:t>بدواً سه احتمال در این صیاغت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اعتبار بطلان کرده تا این بیع نزد مسلمین باطل بشود و بالتبع عقلائاً هم باطل بشود، پس قصد شارع از این اعتبار، بطلان عقلائی آن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تشریعی است وضعی اما به داعی بطلان این بیع نزد عقلا؛ به این نحو که نزد متشرعه یا مسلمین باطل بشود و بالتبع نزد عقلا هم باطل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تشریع، تکلیفی است، اما تحریم تصرف در عوض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العنب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است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الثمن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هم هست؛ که وفا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هست، ما چون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چنین احتمالی را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سه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احتمال سوم</w:t>
      </w:r>
    </w:p>
    <w:p>
      <w:pPr>
        <w:pStyle w:val="BookText"/>
        <w:rPr/>
      </w:pPr>
      <w:r>
        <w:rPr>
          <w:rFonts w:ascii="IRNazanin" w:hAnsi="IRNazanin" w:eastAsia="IRNazanin"/>
          <w:color w:val="111111"/>
          <w:sz w:val="28"/>
          <w:sz w:val="28"/>
          <w:szCs w:val="28"/>
          <w:rtl w:val="true"/>
          <w:lang w:bidi="fa-IR"/>
        </w:rPr>
        <w:t>احتمال سوم، احتمال بسیار بعیدی است؛ چون این غیرعرفی است که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شما عند العقلا مالک هستید، ولی من تصرف شما در ملک خودتان را تحریم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احتمال دوم</w:t>
      </w:r>
    </w:p>
    <w:p>
      <w:pPr>
        <w:pStyle w:val="BookText"/>
        <w:rPr/>
      </w:pPr>
      <w:r>
        <w:rPr>
          <w:rFonts w:ascii="IRNazanin" w:hAnsi="IRNazanin" w:eastAsia="IRNazanin"/>
          <w:color w:val="111111"/>
          <w:sz w:val="28"/>
          <w:sz w:val="28"/>
          <w:szCs w:val="28"/>
          <w:rtl w:val="true"/>
          <w:lang w:bidi="fa-IR"/>
        </w:rPr>
        <w:t>احتمال دوم، تحریم خود بیع است مثل بیع عند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احتمال، فی‌نفسه عرفی است، ولکن این که برای افاده‌ی این معنا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ببرد، غیرعرفی است؛ تناسبی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تناسب،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ایجاب مؤثر حرام است، نه ایجاب غیرمؤثر؛ پس وقتی معامله‌ای حرام است، یعنی انشاء مؤثر بوده و درنتیجه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عقلایی</w:t>
      </w:r>
    </w:p>
    <w:p>
      <w:pPr>
        <w:pStyle w:val="BookText"/>
        <w:rPr/>
      </w:pPr>
      <w:r>
        <w:rPr>
          <w:rFonts w:ascii="IRNazanin" w:hAnsi="IRNazanin" w:eastAsia="IRNazanin"/>
          <w:color w:val="111111"/>
          <w:sz w:val="28"/>
          <w:sz w:val="28"/>
          <w:szCs w:val="28"/>
          <w:rtl w:val="true"/>
          <w:lang w:bidi="fa-IR"/>
        </w:rPr>
        <w:t>لذا به احتمال اول اخذمی‌کنیم و می‌فهمیم که قصد شارع این بوده که این بیع نزد مسلمین و درنتیجه نزد عقلا باطل بشود، و در همین هم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شقوق زیادی دارد که مربوط به فقه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سیره‌ی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متشرعه</w:t>
      </w:r>
    </w:p>
    <w:p>
      <w:pPr>
        <w:pStyle w:val="BookText"/>
        <w:rPr/>
      </w:pPr>
      <w:r>
        <w:rPr>
          <w:rFonts w:ascii="IRNazanin" w:hAnsi="IRNazanin" w:eastAsia="IRNazanin"/>
          <w:color w:val="111111"/>
          <w:sz w:val="28"/>
          <w:sz w:val="28"/>
          <w:szCs w:val="28"/>
          <w:rtl w:val="true"/>
          <w:lang w:bidi="fa-IR"/>
        </w:rPr>
        <w:t>مراد از متشرعه، اصحاب‌الائمه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تعبیرمی‌شود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متشرعه، اصحاب الأئمه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کلماتی مثل کلمات مرحوم صدر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سیره‌ی متشرعه، سیره‌ِی مؤمنین قریب به عصر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چون ایشان ایشان هم قائل است که آن سیره طریق است به سیره‌ی اصحاب ائمه، پس آن سیره‌ی قریب، درواقع کاشف از سیره‌ی متشرعه است، و متشرعه فقط اصحاب‌الائمه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کشف این سیره</w:t>
      </w:r>
    </w:p>
    <w:p>
      <w:pPr>
        <w:pStyle w:val="BookText"/>
        <w:rPr/>
      </w:pPr>
      <w:r>
        <w:rPr>
          <w:rFonts w:ascii="IRNazanin" w:hAnsi="IRNazanin" w:eastAsia="IRNazanin"/>
          <w:color w:val="111111"/>
          <w:sz w:val="28"/>
          <w:sz w:val="28"/>
          <w:szCs w:val="28"/>
          <w:rtl w:val="true"/>
          <w:lang w:bidi="fa-IR"/>
        </w:rPr>
        <w:t>ما این سیره را نوعاً از دو راه به 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جواب‌ها، و عدم نقل بَدیل؛ گاهی نوع سؤال و جواب‌ها به‌وضوح نشان می‌دهد که سیره آن زمان چه بوده‌است، و گاهی از این استفاده می‌کنیم که بدیلی برایش نقل نشده؛ مثلاً اگر اصحاب ائمه به ظهور یا خبر ثقه یا ید یا سوق عمل نمی‌کردند، حتماً منعکس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بدلی برایش منعکس نشده، می‌فهمیم که آها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سیره‌ی متشرعه و حجیت هر کدام</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که مطمئنیم منشأی غیر از ائمه و شرع نداشته؛ مثلاً ماه رمضان روزه می‌گرفته‌اند، ماه‌های دیگر نمی‌گرفته‌اند، یا نماز مغرب و عشا را بلند می‌خوانده‌اند، یا نمازصبح را دو رکعت می‌خوانده‌اند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مرادشان فقط همین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از شرع اخذنکرده‌اند؛ مثل این که اصحاب ائمه به ظهورات و خبر واحد و سوق عمل می‌کرده‌اند، اینها از سیره‌های قطعیه‌ی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اصحاب ائمه عمل می‌کرده‌اند، مطابق طبع عقلائی خودشان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از شرع اخذکرده‌اند یا از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می‌دانیم به قول آن زن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شوهر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سیره‌ی متشرعه شاید ناشی می‌شده از عرف عرب که در امر ازدواج آسان می‌گرفته‌اند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بوده که در دور خانه‌ی خدا از راست به چپ طواف می‌کرده‌اند؛ به این معنی که اگر رو به مرکز بایستند، حرکت‌شان را از سمت راست شروع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ظاهراً فیزیولوژی انسان‌ها اینطور است که از راست دورمی‌زنند؛ اگر یک بچه‌های بخواهد با دوچرخه دور یک حیاط دوربزند همینطور دورمی‌زند، یا اگر بلندبشویم دور یک اتاق راه برویم همینطور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آیا طواف به راست را از شریعت اخذکرده‌اند؟ یا طبق فیزیولوژی انسان است؟</w:t>
      </w:r>
    </w:p>
    <w:p>
      <w:pPr>
        <w:pStyle w:val="BookText"/>
        <w:rPr/>
      </w:pPr>
      <w:r>
        <w:rPr>
          <w:rFonts w:ascii="IRNazanin" w:hAnsi="IRNazanin" w:eastAsia="IRNazanin"/>
          <w:color w:val="111111"/>
          <w:sz w:val="28"/>
          <w:sz w:val="28"/>
          <w:szCs w:val="28"/>
          <w:rtl w:val="true"/>
          <w:lang w:bidi="fa-IR"/>
        </w:rPr>
        <w:t>پس سه قسم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مطمئنیم که از شرع اخذشده، مطمئنیم که از غیرشرع اخذشده، و نمی‌دانیم از شرع یا از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معتبر است</w:t>
      </w:r>
    </w:p>
    <w:p>
      <w:pPr>
        <w:pStyle w:val="BookText"/>
        <w:rPr/>
      </w:pPr>
      <w:r>
        <w:rPr>
          <w:rFonts w:ascii="IRNazanin" w:hAnsi="IRNazanin" w:eastAsia="IRNazanin"/>
          <w:color w:val="111111"/>
          <w:sz w:val="28"/>
          <w:sz w:val="28"/>
          <w:szCs w:val="28"/>
          <w:rtl w:val="true"/>
          <w:lang w:bidi="fa-IR"/>
        </w:rPr>
        <w:t>اعتبار قسم اول، قضیه‌ی به شرط محمول است؛ چون مطمئنیم که از شارع اخذکرده‌اند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w:t>
      </w:r>
    </w:p>
    <w:p>
      <w:pPr>
        <w:pStyle w:val="BookText"/>
        <w:rPr/>
      </w:pPr>
      <w:r>
        <w:rPr>
          <w:rFonts w:ascii="IRNazanin" w:hAnsi="IRNazanin" w:eastAsia="IRNazanin"/>
          <w:color w:val="111111"/>
          <w:sz w:val="28"/>
          <w:sz w:val="28"/>
          <w:szCs w:val="28"/>
          <w:rtl w:val="true"/>
          <w:lang w:bidi="fa-IR"/>
        </w:rPr>
        <w:t>در قسم دوم و سوم، مصبّ سیره، از سه عنوان خارج نیست؛ حجیت و اماریت، عناوین معاملی، یا عناوین غیرمعاملی مثل دو رکعت نمازصبح خواندن، مثل طواف از راست به چپ، مثل جهر در صلوات غیریه، و اخفات در صلوات نهاریه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w:t>
      </w:r>
    </w:p>
    <w:p>
      <w:pPr>
        <w:pStyle w:val="BookText"/>
        <w:rPr/>
      </w:pPr>
      <w:r>
        <w:rPr>
          <w:rFonts w:ascii="IRNazanin" w:hAnsi="IRNazanin" w:eastAsia="IRNazanin"/>
          <w:color w:val="111111"/>
          <w:sz w:val="28"/>
          <w:sz w:val="28"/>
          <w:szCs w:val="28"/>
          <w:rtl w:val="true"/>
          <w:lang w:bidi="fa-IR"/>
        </w:rPr>
        <w:t>آن جایی که مصبّ سیره، حجیت یا عناوین معاملی است، همان بحث‌های سیره‌ی عقلا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و اماریت، از سکوت معصوم امضا را کشف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حجج و امارات، در دایره‌ی سیره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امام ظهور دارد در امضای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معاملی</w:t>
      </w:r>
    </w:p>
    <w:p>
      <w:pPr>
        <w:pStyle w:val="BookText"/>
        <w:rPr/>
      </w:pPr>
      <w:r>
        <w:rPr>
          <w:rFonts w:ascii="IRNazanin" w:hAnsi="IRNazanin" w:eastAsia="IRNazanin"/>
          <w:color w:val="111111"/>
          <w:sz w:val="28"/>
          <w:sz w:val="28"/>
          <w:szCs w:val="28"/>
          <w:rtl w:val="true"/>
          <w:lang w:bidi="fa-IR"/>
        </w:rPr>
        <w:t>آن جایی که مصبّ سیره، عناوین معاملی است مثلاً فقهای ما قائلند که سیره‌ی متشرعه بر این بوده که در امور رخیصه و ارزان، با صبی عقدمی‌کرده‌اند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عناوین معاملی اصلاً امضا نمی‌خواهیم؛ همین که عقلائاً صحیح باشد، آثار صحت را بارمی‌کنیم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غیرمعاملی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غیرمعاملی، مثل عبور از اراضی واسعه، یا خوردن از میوه‌ی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از یک عنوان معاملی نیست، بلکه بحث از جواز اکل یا جواز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سوم هم سکوت ائمه در قبال این سلوک و روش، ظهور در امضای این جواز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تکالیفْ دست شارع است، لذا ما امضائی هستیم و این امضا را از سکوت شارع کشف می‌کنیم</w:t>
      </w:r>
      <w:r>
        <w:rPr>
          <w:rFonts w:eastAsia="IRNazanin" w:cs="IRNazanin"/>
          <w:color w:val="111111"/>
          <w:sz w:val="28"/>
          <w:szCs w:val="28"/>
          <w:rtl w:val="true"/>
          <w:lang w:bidi="fa-IR"/>
        </w:rPr>
        <w:t>.</w:t>
      </w:r>
      <w:bookmarkStart w:id="85" w:name="pg4679_36420"/>
    </w:p>
    <w:p>
      <w:pPr>
        <w:pStyle w:val="BookText"/>
        <w:rPr/>
      </w:pPr>
      <w:bookmarkEnd w:id="85"/>
      <w:r>
        <w:rPr>
          <w:rFonts w:ascii="IRNazanin" w:hAnsi="IRNazanin" w:eastAsia="IRNazanin"/>
          <w:color w:val="111111"/>
          <w:sz w:val="28"/>
          <w:sz w:val="28"/>
          <w:szCs w:val="28"/>
          <w:rtl w:val="true"/>
          <w:lang w:bidi="fa-IR"/>
        </w:rPr>
        <w:t>محدوده‌ی دلالت یک سیره</w:t>
      </w:r>
    </w:p>
    <w:p>
      <w:pPr>
        <w:pStyle w:val="BookText"/>
        <w:rPr/>
      </w:pPr>
      <w:r>
        <w:rPr>
          <w:rFonts w:ascii="IRNazanin" w:hAnsi="IRNazanin" w:eastAsia="IRNazanin"/>
          <w:color w:val="111111"/>
          <w:sz w:val="28"/>
          <w:sz w:val="28"/>
          <w:szCs w:val="28"/>
          <w:rtl w:val="true"/>
          <w:lang w:bidi="fa-IR"/>
        </w:rPr>
        <w:t>عمده بحثی که اینجا شده، این است که ما از یک سیره چه مقدار می‌فهمیم؟ در عصر ائمه اصحاب ائمه نماز مغرب و عشا را جهراً می‌خوانده‌اند و ظهرین را اخفاتاً، آیا از این سیره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اخفات،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سلوک لسان ندارد، و لذا ما جواز بالمعنی الأعم را استفاده می‌کنیم؛ یعنی این فعل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می‌دانیم که در نماز، پاهایشان را نمی‌پوشانده‌اند، این ترک سَتر، جایز است یا واجب است یا مستحب یا مکروه است؟ فقط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پوشاندن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ستر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 قبول کرده که از سیره نمی‌توانیم بیش از جواز بالمعنی الاعم را استفاده کنیم الا در دو مورد؛ در دو مورد نوع حکم را هم می‌توانیم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جلسه‌ی آینده و بحث سیره‌ی متشرعه تمام می‌شود</w:t>
      </w:r>
      <w:r>
        <w:rPr>
          <w:rFonts w:eastAsia="IRNazanin" w:cs="IRNazanin"/>
          <w:color w:val="111111"/>
          <w:sz w:val="28"/>
          <w:szCs w:val="28"/>
          <w:rtl w:val="true"/>
          <w:lang w:bidi="fa-IR"/>
        </w:rPr>
        <w:t>.</w:t>
      </w:r>
    </w:p>
    <w:p>
      <w:pPr>
        <w:pStyle w:val="Heading2"/>
        <w:numPr>
          <w:ilvl w:val="1"/>
          <w:numId w:val="1"/>
        </w:numPr>
        <w:rPr/>
      </w:pPr>
      <w:bookmarkStart w:id="86" w:name="__RefHeading___Toc697852_2035185390"/>
      <w:bookmarkStart w:id="87" w:name="_Toc29"/>
      <w:bookmarkEnd w:id="86"/>
      <w:r>
        <w:rPr>
          <w:rtl w:val="true"/>
        </w:rPr>
        <w:t xml:space="preserve">سیره </w:t>
      </w:r>
      <w:r>
        <w:rPr>
          <w:rtl w:val="true"/>
        </w:rPr>
        <w:t>(</w:t>
      </w:r>
      <w:r>
        <w:rPr>
          <w:rtl w:val="true"/>
        </w:rPr>
        <w:t xml:space="preserve">سیره متشرعه </w:t>
      </w:r>
      <w:r>
        <w:rPr>
          <w:rtl w:val="true"/>
        </w:rPr>
        <w:t xml:space="preserve">/ </w:t>
      </w:r>
      <w:r>
        <w:rPr>
          <w:rtl w:val="true"/>
        </w:rPr>
        <w:t>محدوده‌ی دلالت یک سیره</w:t>
      </w:r>
      <w:r>
        <w:rPr>
          <w:rtl w:val="true"/>
        </w:rPr>
        <w:t xml:space="preserve">) </w:t>
      </w:r>
      <w:r>
        <w:rPr/>
        <w:t>96/08/08</w:t>
      </w:r>
      <w:bookmarkEnd w:id="87"/>
    </w:p>
    <w:p>
      <w:pPr>
        <w:pStyle w:val="BookText"/>
        <w:rPr/>
      </w:pPr>
      <w:r>
        <w:rPr>
          <w:rFonts w:ascii="IRNazanin" w:hAnsi="IRNazanin" w:eastAsia="IRNazanin"/>
          <w:color w:val="111111"/>
          <w:sz w:val="28"/>
          <w:sz w:val="28"/>
          <w:szCs w:val="28"/>
          <w:rtl w:val="true"/>
          <w:lang w:bidi="fa-IR"/>
        </w:rPr>
        <w:t>استثناء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 حساب احتمالات نفی نمی‌کند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استثناء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خلاف طبع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تقلید از سلیقه‌ی شخصیِ ائمه بوده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متشرعه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محدوده‌ی دلالت یک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سیره‌ی متشرعه، به محدوده‌ی دلالت یک سیره رسیدیم؛ گفتیم که سیره‌ی متشرعه حداکثر بر جواز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دو مورد را استثناکرده‌اند که در این دو مورد، بیش از جواز فهمیده می‌شود، بررسی این دو استثناء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در جایی است که علاوه بر سیره، یک ارتکازی هم در کنار سیره هست؛ که مثلاً اصحاب اگر روزه‌ی ماه رمضان را می‌گرفته‌اند، این ارتکاز را هم داشته‌اند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کنار سیره، یک ارتکازی شکل بگیرد، از آن ارتکاز می‌توانیم استفاده کنیم که واجب است یا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ارتکاز باعث کشف وجه سیره مبنی بر وجوب یا استحباب می‌شود؟ مرحوم آقای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ارتکاز، یا غفلت بوده یا نظر شرع، طبق حساب احتمالات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همه افراد معاً غفلت کرده‌باشند، پس منشأش شرع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یک بازی هر بار شش بیاورد، اطرافیان می‌فهمند که دارد تقلب می‌کند؛ مثلاً تاسش طوری است که هر وجه‌اش 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ارتکاز را از شرع اخذکرده‌اند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 حساب احتمالات نفی نمی‌کند</w:t>
      </w:r>
    </w:p>
    <w:p>
      <w:pPr>
        <w:pStyle w:val="BookText"/>
        <w:rPr/>
      </w:pPr>
      <w:r>
        <w:rPr>
          <w:rFonts w:ascii="IRNazanin" w:hAnsi="IRNazanin" w:eastAsia="IRNazanin"/>
          <w:color w:val="111111"/>
          <w:sz w:val="28"/>
          <w:sz w:val="28"/>
          <w:szCs w:val="28"/>
          <w:rtl w:val="true"/>
          <w:lang w:bidi="fa-IR"/>
        </w:rPr>
        <w:t>مرحوم آقای صدر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منشأ این ارتکاز، دو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یا نظر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عرض می‌کنیم سه احتمال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هم هست، و احتمال خطا را هم حساب احتمالات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هر روز دستش را قبل از غذا می‌شسته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چون عرب آن زمان به نظافت اهمیت نمی‌داده، هیچ‌کس چنین احتمالی نداده و تنها حدسی که اصحاب زده‌اند، همین بوده که مستحب است و امر مولوی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احتمالات، این خطا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تا چند قرن قبل، همه‌ی علما هزاران سال اعتقاد داشتند که خورشید به دور زمین می‌چرخد، این اعتقادشان به خاطر غفلت نبوده، به خاطر خطا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احتمالات، احتمال این خطا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همه تا دیروز معتقد بودند که اجسام رنگ دارد، امروز ثابت شده که اجسام رنگ ندارند، بلکه فقط نور رنگ دارد و هر جسمی، طیفی از نور را بازتاب می‌کند که باعث می‌شود آن سطح، آن رنگی به نظر می‌رسد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میلیاردها نفر معتقدند که اعتقادات شیعیان باطل است، آیا حساب احتمالات این خطا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ادیانی مثل یهودیت به بیست میلیون هم نمی‌رسد، اما نمی‌توان با حساب احتمالات آنها را قانع کنیم؛ چون خطا حساب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را نفی می‌کند، اما در حدسیات یا اموری که شبیه حدس است، حساب احتمالات خطا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حدسیات، خیلی شبیه حس است؛ ممکن است وجه شستن دست را هم از حضرت پرسیده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وظیفه ندارد با ارتکاز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عدم مقابله‌ی ائمه می‌توانیم صحت این ارتکاز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صدد این هستیم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مجرد این ارتکاز نمی‌توانیم وجه سیره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بر خلاف طبع</w:t>
      </w:r>
    </w:p>
    <w:p>
      <w:pPr>
        <w:pStyle w:val="BookText"/>
        <w:rPr/>
      </w:pPr>
      <w:r>
        <w:rPr>
          <w:rFonts w:ascii="IRNazanin" w:hAnsi="IRNazanin" w:eastAsia="IRNazanin"/>
          <w:color w:val="111111"/>
          <w:sz w:val="28"/>
          <w:sz w:val="28"/>
          <w:szCs w:val="28"/>
          <w:rtl w:val="true"/>
          <w:lang w:bidi="fa-IR"/>
        </w:rPr>
        <w:t>استثناء دومی که مرحوم آقای صدر فرموده‌اند، این است که اصحاب ائمه بر امری خلاف طبع‌شان استمرار داشته‌اند؛ چون این امر خلاف طبع است، پس وجهی ورای جواز اثبات می‌شود؛ چنین امری مطلوب شارع است، اعم از وجوب یا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می‌فهمیم که صحابه کثیراً غسل جمعه می‌کرده‌اند، غسل کار زحمت‌داری است خصوصاً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بفهمیم غسل جمعه جایز است، بلکه می‌فهمیم که این غسل، یا واجب است یا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موافق طبع باشد، نمی‌توان بیش از جواز را اثبات کرد؛ اگر مثلاً می‌دانسته‌ایم که صحابه شب شام می‌خورده‌اند، چون مطابق طبع است، بیش از جواز از آن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باب تقلید از سلیقه‌ی شخصیِ ائمه بوده</w:t>
      </w:r>
    </w:p>
    <w:p>
      <w:pPr>
        <w:pStyle w:val="BookText"/>
        <w:rPr/>
      </w:pPr>
      <w:r>
        <w:rPr>
          <w:rFonts w:ascii="IRNazanin" w:hAnsi="IRNazanin" w:eastAsia="IRNazanin"/>
          <w:color w:val="111111"/>
          <w:sz w:val="28"/>
          <w:sz w:val="28"/>
          <w:szCs w:val="28"/>
          <w:rtl w:val="true"/>
          <w:lang w:bidi="fa-IR"/>
        </w:rPr>
        <w:t>تقریر اول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وجه را هم قبول نکردیم؛ اگرچه این عمل بر خلاف طبع است، ولی ممکن است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 طبع را استمرارمی‌داده‌اند؛ مثلاً مسواک‌زدن موافق طبع نیست، ولی چون از بچگی ما را بر این کار عادت داده‌اند، ما این عمل را استمراراً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اولاً پیامبر یا ائمه به خاطر علاقه‌ی شخصی‌شان استمرار بر عطرزدن یا مسواک‌زدن خضاب‌کردن داشته‌اند، و ثانیاً اصحاب هم چون ائمه را دوست داشته‌اند از آنها تقلیدکرده‌اند و درنتیجه این کارهای بر خلاف طبع برایشان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درآمده‌باشد، بنابراین از این التزام‌شان نمی‌توانیم کشف کنیم که مسواک‌زدن در شریعت مستحب است؛ چون اولاً ما انسان‌ها اینطوری هستیم که سعی می‌کنیم کارهای پیشوایمان را تقلیدکنیم، و ثانیاً طبع انسان اینطوری است که وقتی کاری را تکرارکند، برایش 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ممکن است این استمرار بر خلاف طبع، به خاطر عادت باشد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استمرار سیره‌ی ائمه استحباب کشف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سیره‌ی اصحاب است، نه سیره‌ی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دوم </w:t>
      </w:r>
      <w:r>
        <w:rPr>
          <w:rStyle w:val="FootnoteAnchor"/>
          <w:rtl w:val="true"/>
        </w:rPr>
        <w:footnoteReference w:id="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اصحاب ائمه، بر عملی بر خلاف طبع‌شان استمرار داشته‌اند، دلیل نمی‌شود بر این که آن عملْ مطلوب شارع به نحو وجوب یا استحباب باشد؛ چون ممکن است آن استمرار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شهیدصدر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علتی که ممکن است باعث بشود اصحاب بر عملی برخلاف طبع‌شان استمرار داشته‌باشند، این است که این عمل را از شارع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ما این است که یک احتمال دیگر هم هست؛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کاری بر خلاف طبع‌شان استمرار داشته‌اند، إذا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یک شخصیت و پیشوا، طبعاً سعی دارند از پیشوای خود تقلیدکنند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طبع، قوی‌تر از طبع راحت‌طلبی در ترک اقتداست و درنتیجه طبیعی است که اصحاب، به سیره‌ی پیشوای خود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مانحن‌فیه، این عادت اصحاب، کشف از سیره‌ی ائمه می‌کند و ثابت می‌کند که ائمه استمرار بر این سیره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کاری که ائمه بر آن استمرار داشته‌باشند، یا واجب است یا مستحب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ما، سیره‌ی متشرعه است، نه سیره‌ی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استمرار ائمه بر یک کار، دلیل بر وجوب یا استحباب آن کار نیست، بلکه ممکن است آن کار، علاقه‌ی شخصی‌شان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فلان غذا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ممکن است یک امر مستحسن عقلی باشد و اگر هم شارع به آن امرکرده ارشادی بوده‌است؛ چرا که لازم نیست شارع به هر کار خوبی امر مولوی و از جایگاه مولا بما هو مولا امرکند، ممکن است شارع به بعضی کارهای خوب، امرکند از جایگاه مرشد و ناصح، نه از جایگاه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سیره‌ی مستمره‌ی ائمه هم نمی‌شود مطلوبیت مولوی استفاده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را استاد مستقلاً بیان نفرمودند، برداشت مقرر از خلال فرمایشات استاد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و پاسخ به اشکال، از استاد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نکته جای تأمل 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استاد محترم، در این زمینه حدسیّات کفّار را مسلّم می‌گیرند و بحث را بر آن اساس می‌چینند؟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در این زمینه از مسلّمات اسلام استفاده نکنیم؟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مسلّمات اسلام است که اولین انسان، اولین پیامبر بوده‌است و قوه‌ی عاقله‌اش در نهایت قوّت بوده و دارای مراتب عالیه از ادراک قبح کذب و ظلم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پیامبر، این ادراکات و تعلیمات الهی را به فرزندانش می‌آموخته‌است و قوه‌ی عاقله‌شان را شکوفامی‌کرده و آنها را متوجه فطریات‌شان می‌کرده‌است، و درنتیجه نیاز نبوده که بشر این ادراکات را در طول تاریخ و در اثر زندگی جمعی به دست بیاورد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احتمال زیاد، از همان زمان حضرت آدم، به تعلیم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داشته‌اند و با یکدیگر محاوره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تفاوت زبان‌ها، مستلزم عدم اشتراک در زبان واحدی نیست؛ کما این که معروف است که ایرانی‌ها و آلمانی‌ها همه جزء قوم آریایی‌ها بوده‌اند ولی الآن دو زبان کاملاً مختلف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 الا این که کسی در دفاع از استاد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اسلام مسلّم است، فقط همین مقدار است که ما همه از نسل حضرت آدم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مسلم نیست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همان موقع بوده‌است؛ ممکن است مطالب را از حضرت جبرائیل به الهام تلقین می‌کرده‌است و با یکدیگر به ایما و اشاره صحبت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درست است که قوه‌ی عاقله‌ی حضرت آدم در نهایت قوت و ادراک بوده‌است، ولی قوانین لازم برای زندگی در همان اجتماع را درک می‌کرده‌است؛ پس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 به آن نظام بوده، قبحش را درک می‌کرده‌است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مثلاً حق‌التألیف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اگر کسی حاصل فکرش را در کتابی نوشت، دیگران نباید بدون اجازه‌ی او چاپش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درک نمی‌کرده‌است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در این صورت هم نباید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قوه‌ی عاقله، از دویست‌هزار سال قبل در جوامع بشری پدید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که این قوه، از ابتدای خلقت بشر بوده لکن بسیط‌تر بوده و با پیشرفت جوامع، پیشرفت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بگوییم این قوه از دویست‌هزار سال قبل به وجود آمده، حاصل این مبناست که انسان‌ها را از نسل میمون بدانیم یا در هر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از نسل میمون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انسان‌های اولیه، زندگی فردی مثل گربه‌ها یا زندگی جمعی مثل گوزن‌ها داشته‌اند و درنتیجه قوه‌ی عاقله نداشته‌اند، سپس از حدود دویست‌هزار سال قبل به زندگی جمعی روی آورده و نُضج قوه‌ی عاقله در بشریت هم از همان زمان آغاز گشته‌است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نظریه‌ی داروین اگرچه یک نظریه‌ی ثابت‌شده نیست، ولی یک نظریه‌ی پذیرفته‌شده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مسلّمات اسلام هم نیست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آدم، اولین انسان بوده‌است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آنچه از قرآن استفاده می‌شود، فقط همین مقدار است که اولین پیامبر حضرت آدم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بر اساس همان نظریه‌ی پذیرفته‌شده می‌توانیم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حیات به شکل تک‌سلولی در دریاها بوده، سپس طی میلیون‌ها سال تکامل یافته و به خشکی آمده‌اند، سپس در اثر تکامل دست و پا دار شده‌اند، سپس در اثر زندگی در خشکی و بالای درخت دارای پنجه شدند، سپس وقتی اجداد ما توانستند روی دو پایشان بایستند، از آن موقع مغزشان خیلی تکامل پیداکرد و قوه‌ی عاقله خصوصاً بعد از این که زندگی‌شان اجتماعی شد در بشر به وجود آمد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مسأله‌ی چرخیدنِ زمین به دور خورشید، یک مسأله‌ی یقینی است؛ بسیاری از مشاهده‌کنندگان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 همین کسانی که ماهواره‌ی امید را به دور کره‌ی زمین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هستند، به علاوه‌ی این که همان کفّار هم عکس‌ها و فیلم‌های زیادی گرفته‌اند، و خیلی‌ها هم شهادت عن‌حسٍّ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مانحن‌فیه، هیچ‌کس نمی‌تواند از زندگیِ انسان‌های قبل از دویست‌هزار سال قبل، شهادت عن‌حسٍّ بدهد، دستاورد علوم جدید در این باره، صرفاً فرضیات و حدسیّات ظنّی است و عموماً متأثر از نظریه‌ی داروین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از نسل میمون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شاید این مقایسه، مع‌الفارغ باشد؛ فارغش شهادت عن‌حسّ و یقینی‌بودن چرخش زمین به دور خورشید است، به خلاف نحوه‌ی زندگیِ انسان‌های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درنتیجه طبیعی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چرخش زمین به دور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اصل موضوعه بپذیریم، ولی طبیعی نیست که فرضیات دانشمندان غربی درباره‌ی جوامع بشری را به عنوان اصل موضوعه بپذیریم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خارج از کلاس درس، استاد تصریح کردند که تفاوت سیره با بناء، در جوارحی بودن و جوانحی بودن نیست چون سیره هم ممکن است جوانحی باشد مثل اعتبار ملکیت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تصریح فرمودند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اختلاف‌شان، در این است که 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را استاد در خارج از کلاس درس فرمودند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مقرر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تصریح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نکردند، بیان اول را در ابتدای جلسه در توضیح محل نزاع و اهمیت بحث فرمودند؛ که از طرفی در فقه و اصول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حجیت سیره‌ی 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استفاده می‌شود، و از طرف دیگر سیره‌ی عقلاء، حجت اصولی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بخواهیم دقیق‌تر بررسی کنیم، می‌توانیم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حجیت، واقعی اعتباری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قائلند که فقط یک حجیت داریم که واقعی واقعی است،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بقیه‌ی حجج، واقعی اعتباری است؛ در طول اعتبار واقعیت پیداکرده‌است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کسانی هستیم که قائلیم اگر قطع حجیت داشته باشد، واقعی اعتباری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بحث ما در غیرقطع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چه در قطع و چه در غیرقطع، حجیت، از امور واقعی است، چه واقعی اعتباری باشد و چه واقعی واقعی 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پاراگراف، از مقرر است بر اساس فرمایشات استاد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در این جمله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معذریت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منجزیت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 نظر شهیدصدر که مجرد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 است، تعبیر درست این است که قطع به عدم تکلیف معذِّر است، نه این که قطع به تکلیف منجِّز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مفتَری، اخص از کذّاب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 انوار التنزیل واسرار التاویل، ناصر الدین البیضاوی،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 الفیض الکاشانی،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مقدمه‌ی دوم، تأثیری در استدلال ندارد؛ چون این که شارع اماره‌ی جدیدی تأسیس کند، منافاتی ندارد با این که تمام سیَر عقلائیه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سیره‌ی جدید، احتمال دارد به خاطر قبول‌نداشتن سیَر عقلائیه باشد، و همین احتمال باعث می‌شود امضای شارع احرازنشود، درحالی‌که ما در مسلک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امضای شارع را احرازکنیم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السید محمود الهاشمی الشاهرودی،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مقرر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می‌فرمایند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رادعیت، متوقف بر عدم تخصیص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تخصیص، متوقف بر رادعیت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با توجه به عبارت مرحوم آخوند بهتر است بفرمایند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استدلال به سیره بر اعتبار خبر ثقه، متوقف بر عدم رادعیت این آیات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رادعیت این آیات، متوقف است بر این که این آیات به سیره تخصیص خورده‌باشد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تخصیص این آیات، متوقف است بر عدم رادعیت این آیات از 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عدم رادعیت این آیات، متوقف است بر عدم رادعیت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دور است و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استدلال به سیره بر اعتبار خبر ثقه، متوقف بر محال است، پس استدلال به سیره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اخصر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رادعیت متوقف بر عدم تخصیص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با توجه به عبارت مرحوم آخوند بهتر این بود که دور را اینطور تصویرکنند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رادعیت متوقف بر تخصیص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عبارت مرحوم آقای خوئی بهتر است مناقشه‌ی ایشان به این نحو تقریر بشود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تخصیص، متوقف بر حجیت سیره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حجیت سیره، متوقف بر امضاء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تخصیص این آیات، متوقف بر امضاء سیره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امضای سیره، ثبوت عدم ردع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تخصیص، متوقف بر ثبوت عدم ردع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دیگر ثبوت عدم ردع، متوقف بر تخصیص است، پس تخصیص این آیات به سیره و تقدیم سیره، دوری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رادعیت این آیات، متوقف نیست بر ثبوت عدم تخصیص، بلکه متوقف است بر عدم ثبوت تخصیص؛ چون عمومات حجت است مادامی که خلافش ثابت نشده‌باشد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وقتی تخصیص این آیات به سیره دوری باشد ولی رادعیت این آیات از حجیت سیره دوری نباشد، پس متعین می‌شود که سیره مخصِّص این آیات نیست، بلکه این آیاتْ رادع سیره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استدلال به این آیات بر ردع از سیره، دوری نبوده و جواب مرحوم 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چون استدلال به این آیات دوری است، پس این آیات رادعه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نمی‌باشد و برای عدم رادعیتِ این آیات باید به دنبال جواب دیگری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سید محمود هاشمی شاهرودی،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مقرر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مثال، از مقرر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شهید صدر،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إِبْرَاهِیمَ عَنْ مُحَمَّدِ بْنِ عِیسَی بْنِ عُبَیْدٍ عَنْ یُونُسَ عَنْ حَرِیزٍ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الْحَلَالِ وَ الْحَرَامِ فَقَالَ حَلَالُ مُحَمَّدٍ حَلَالٌ أَبَداً إِلَی یَوْمِ الْقِیَامَةِ وَ حَرَامُهُ حَرَامٌ أَبَداً إِلَی یَوْمِ الْقِیَامَةِ لَا یَکُونُ غَیْرُهُ وَ لَا یَجِی‌ءُ غَیْرُهُ وَ قَالَ قَالَ عَلِیٌّ ع مَا أَحَدٌ ابْتَدَعَ بِدْعَةً إِلَّا تَرَکَ بِهَا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حجج عقلائیه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اشتباه لفظی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فقط مناقشه‌ی دوم را فرمودند، مناقشه‌ی اول را حاج‌آقا حسین مهدوی فرمودند، و این پاراگراف هم از این حقیر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استادمددی تصریح نکردند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بحث، یک بحث ثبوتی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تعبیر، حاصل برداشت حقیر است از فرمایشات استاد در مقام اول، و تطبیق آن در این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درواقع جزء مقدمات نیست، بلکه وقتی از مقدمات نتیجه‌گیری کردیم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شارع نمی‌تواند ثبوتاً ردع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بحث پیش می‌آید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حرمت یا بطلان در مقام ثبوت چه اثری دارد؟ این مقدمه، در مقام پاسخ به این سؤال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نابالغ نیست، غیرممیز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کوتاهی که در ایام حیض پاک است و خونی نمی‌بیند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از مقرر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عَلِیٍّ الْأَشْعَرِیُّ عَنْ مُحَمَّدِ بْنِ سَالِمٍ عَنْ أَحْمَدَ بْنِ النَّضْرِ عَنْ عَمْرِو بْنِ شِمْرٍ عَنْ جَابِرٍ عَنْ أَبِی جَعْفَرٍ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ص فِی الْخَمْرِ عَشَرَةً غَارِسَهَا وَ حَارِسَهَا وَ بَائِعَهَا وَ مُشْتَرِیَهَا وَ شَارِبَهَا وَ الْآکِلَ ثَمَنَهَا وَ عَاصِرَهَا وَ حَامِلَهَا وَ الْمَحْمُولَةَ إِلَیْهِ وَ سَاقِیَهَا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نتیجه، از مقرر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بیان، از مقرر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بهتر بود استادمددی این بحث را قبل از بحث قبلی مبنی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ردع شارع ثبوتاً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استادمددی در مناقشه بر این وجه، فقط تقریر اول را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تقریر، سه مؤلفه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ممکن است این استمرارِ بر خلاف طبع، به خاطر عادت باشد، ثانیاً ممکن است پیامبر یا ائمه آن عمل را به خاطر علاقه‌ی شخصی انجام می‌داده‌اند، و ثالثاً چون حضرات معصومین را اصحاب دوست داشته‌اند، از آنها تقلیدمی‌کرده‌اند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از این سه مؤلفه، چه جایگاهی در مناقشه بر این وجه دارند؟ حقیر در تقریر دوم سعی کرده‌ام جایگاه هر یک از این سه مؤلفه روشن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42431</Words>
  <Characters>172046</Characters>
  <CharactersWithSpaces>213084</CharactersWithSpaces>
  <Paragraphs>1491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2026-08-18T18:48:41Z</dcterms:created>
  <dc:creator>ghaemiyeh.com</dc:creator>
  <dc:description/>
  <dc:language>en-US</dc:language>
  <cp:lastModifiedBy/>
  <dcterms:modified xsi:type="dcterms:W3CDTF">2026-08-18T22:18:45Z</dcterms:modified>
  <cp:revision>1</cp:revision>
  <dc:subject/>
  <dc:title>آرشیو دروس خارج اصول استاد سید محمود مددی 96</dc:title>
</cp:coreProperties>
</file>

<file path=docProps/custom.xml><?xml version="1.0" encoding="utf-8"?>
<Properties xmlns="http://schemas.openxmlformats.org/officeDocument/2006/custom-properties" xmlns:vt="http://schemas.openxmlformats.org/officeDocument/2006/docPropsVTypes"/>
</file>