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مقالتان فی الغدیر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کلمة المرکز</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الغدیرفی روایة أهل البیت</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آیات الغدیر</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الآیة الاُولی (سورة المائدة: الآیة 67)</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الآیة الثانیة (سورة المائدة: الآیة 3)</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الآیة الثالثة (سورة المعارج: الآیات 1 و 2)</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الآیة الرابعة (سورة الشعراء: الآیات 192 - 194)</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حدیث الغدیر فی روایة أهل البیت علیهم السلام</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فوائد</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الاحتجاج والمناشدة بحدیث الغدیر</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بین سعد ومعاویة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المعارضة یوم الغدیر:</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معنی حدیث الغدیر</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اذعان أبی حنیفة بدلالة حدیث الغدیر</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صوم یوم الغدیر</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مسجد الغدیر والصّلاة فیه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یوم الغدیر عید</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حدیث الغدیر التبلیغ الأخیر لإمامة الأمیر</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أمرُ الإمامة إلی اللّه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بین «النور» و «الدار»</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بین «الدار» و «الغدیر»</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حدیث الغدیر</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خصائص الغدیر وأهَمّیّتَهُ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العنایة بحدیث الغدیر</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شواهد حدیث غدیر</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مواقف متناقضة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وجاء دور العلماء. . .</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مفاد حدیث الغدیر</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التشکیک فی الدّلالة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بین «الغدیر» و «الحوض»</w:t>
        </w:r>
        <w:r>
          <w:tab/>
        </w:r>
        <w:r>
          <w:fldChar w:fldCharType="begin"/>
        </w:r>
        <w:r>
          <w:instrText xml:space="preserve">PAGEREF 36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637_43362"/>
    <w:bookmarkEnd w:id="0"/>
    <w:p>
      <w:pPr>
        <w:pStyle w:val="Heading2"/>
      </w:pPr>
      <w:bookmarkStart w:id="30" w:name="_Toc1"/>
      <w:r>
        <w:t>اشارة</w:t>
      </w:r>
      <w:bookmarkEnd w:id="30"/>
    </w:p>
    <w:p>
      <w:pPr>
        <w:pStyle w:val="BookText"/>
      </w:pPr>
      <w:r>
        <w:rPr>
          <w:rFonts w:ascii="IRNazanin" w:hAnsi="IRNazanin" w:eastAsia="IRNazanin" w:cs="IRNazanin"/>
          <w:lang w:bidi="fa-IR"/>
          <w:color w:val="111111"/>
          <w:sz w:val="28"/>
          <w:szCs w:val="28"/>
          <w:rtl/>
        </w:rPr>
        <w:t xml:space="preserve">سرشناسه:حسینی میلانی، سیدعلی، ۱۳۲۶ -</w:t>
      </w:r>
    </w:p>
    <w:p>
      <w:pPr>
        <w:pStyle w:val="BookText"/>
      </w:pPr>
      <w:r>
        <w:rPr>
          <w:rFonts w:ascii="IRNazanin" w:hAnsi="IRNazanin" w:eastAsia="IRNazanin" w:cs="IRNazanin"/>
          <w:lang w:bidi="fa-IR"/>
          <w:color w:val="111111"/>
          <w:sz w:val="28"/>
          <w:szCs w:val="28"/>
          <w:rtl/>
        </w:rPr>
        <w:t xml:space="preserve">عنوان و نام پدیدآور:مقالتان فی‌الغدیر: الغدیر فی روایة اهل‌البیت، حدیث‌الغدیر‌التبلیغ‌الاخیر لامامةالامیر/ تالیف السیدعلی الحسینی‌المیلانی.</w:t>
      </w:r>
    </w:p>
    <w:p>
      <w:pPr>
        <w:pStyle w:val="BookText"/>
      </w:pPr>
      <w:r>
        <w:rPr>
          <w:rFonts w:ascii="IRNazanin" w:hAnsi="IRNazanin" w:eastAsia="IRNazanin" w:cs="IRNazanin"/>
          <w:lang w:bidi="fa-IR"/>
          <w:color w:val="111111"/>
          <w:sz w:val="28"/>
          <w:szCs w:val="28"/>
          <w:rtl/>
        </w:rPr>
        <w:t xml:space="preserve">مشخصات نشر:قم: مرکزالحقائق‌الاسلامیة، ۱۴۳۰ق.= ۱۳۸۸.</w:t>
      </w:r>
    </w:p>
    <w:p>
      <w:pPr>
        <w:pStyle w:val="BookText"/>
      </w:pPr>
      <w:r>
        <w:rPr>
          <w:rFonts w:ascii="IRNazanin" w:hAnsi="IRNazanin" w:eastAsia="IRNazanin" w:cs="IRNazanin"/>
          <w:lang w:bidi="fa-IR"/>
          <w:color w:val="111111"/>
          <w:sz w:val="28"/>
          <w:szCs w:val="28"/>
          <w:rtl/>
        </w:rPr>
        <w:t xml:space="preserve">مشخصات ظاهری:۸۰ ص.</w:t>
      </w:r>
    </w:p>
    <w:p>
      <w:pPr>
        <w:pStyle w:val="BookText"/>
      </w:pPr>
      <w:r>
        <w:rPr>
          <w:rFonts w:ascii="IRNazanin" w:hAnsi="IRNazanin" w:eastAsia="IRNazanin" w:cs="IRNazanin"/>
          <w:lang w:bidi="fa-IR"/>
          <w:color w:val="111111"/>
          <w:sz w:val="28"/>
          <w:szCs w:val="28"/>
          <w:rtl/>
        </w:rPr>
        <w:t xml:space="preserve">فروست:اعرف‌الحق تعرف اهله؛ ۲۱.</w:t>
      </w:r>
    </w:p>
    <w:p>
      <w:pPr>
        <w:pStyle w:val="BookText"/>
      </w:pPr>
      <w:r>
        <w:rPr>
          <w:rFonts w:ascii="IRNazanin" w:hAnsi="IRNazanin" w:eastAsia="IRNazanin" w:cs="IRNazanin"/>
          <w:lang w:bidi="fa-IR"/>
          <w:color w:val="111111"/>
          <w:sz w:val="28"/>
          <w:szCs w:val="28"/>
          <w:rtl/>
        </w:rPr>
        <w:t xml:space="preserve">شابک:978-964-2501-74-8</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یادداشت:عنوان روی جلد: مقالتان فی‌الغدیر.</w:t>
      </w:r>
    </w:p>
    <w:p>
      <w:pPr>
        <w:pStyle w:val="BookText"/>
      </w:pPr>
      <w:r>
        <w:rPr>
          <w:rFonts w:ascii="IRNazanin" w:hAnsi="IRNazanin" w:eastAsia="IRNazanin" w:cs="IRNazanin"/>
          <w:lang w:bidi="fa-IR"/>
          <w:color w:val="111111"/>
          <w:sz w:val="28"/>
          <w:szCs w:val="28"/>
          <w:rtl/>
        </w:rPr>
        <w:t xml:space="preserve">یادداشت:کتابنامه به صورت زیرنویس.</w:t>
      </w:r>
    </w:p>
    <w:p>
      <w:pPr>
        <w:pStyle w:val="BookText"/>
      </w:pPr>
      <w:r>
        <w:rPr>
          <w:rFonts w:ascii="IRNazanin" w:hAnsi="IRNazanin" w:eastAsia="IRNazanin" w:cs="IRNazanin"/>
          <w:lang w:bidi="fa-IR"/>
          <w:color w:val="111111"/>
          <w:sz w:val="28"/>
          <w:szCs w:val="28"/>
          <w:rtl/>
        </w:rPr>
        <w:t xml:space="preserve">عنوان روی جلد:مقالتان فی‌الغدیر.</w:t>
      </w:r>
    </w:p>
    <w:p>
      <w:pPr>
        <w:pStyle w:val="BookText"/>
      </w:pPr>
      <w:r>
        <w:rPr>
          <w:rFonts w:ascii="IRNazanin" w:hAnsi="IRNazanin" w:eastAsia="IRNazanin" w:cs="IRNazanin"/>
          <w:lang w:bidi="fa-IR"/>
          <w:color w:val="111111"/>
          <w:sz w:val="28"/>
          <w:szCs w:val="28"/>
          <w:rtl/>
        </w:rPr>
        <w:t xml:space="preserve">موضوع:غدیر خم -- احادیث</w:t>
      </w:r>
    </w:p>
    <w:p>
      <w:pPr>
        <w:pStyle w:val="BookText"/>
      </w:pPr>
      <w:r>
        <w:rPr>
          <w:rFonts w:ascii="IRNazanin" w:hAnsi="IRNazanin" w:eastAsia="IRNazanin" w:cs="IRNazanin"/>
          <w:lang w:bidi="fa-IR"/>
          <w:color w:val="111111"/>
          <w:sz w:val="28"/>
          <w:szCs w:val="28"/>
          <w:rtl/>
        </w:rPr>
        <w:t xml:space="preserve">موضوع:غدیر خم -- جنبه‌های قرآنی</w:t>
      </w:r>
    </w:p>
    <w:p>
      <w:pPr>
        <w:pStyle w:val="BookText"/>
      </w:pPr>
      <w:r>
        <w:rPr>
          <w:rFonts w:ascii="IRNazanin" w:hAnsi="IRNazanin" w:eastAsia="IRNazanin" w:cs="IRNazanin"/>
          <w:lang w:bidi="fa-IR"/>
          <w:color w:val="111111"/>
          <w:sz w:val="28"/>
          <w:szCs w:val="28"/>
          <w:rtl/>
        </w:rPr>
        <w:t xml:space="preserve">شناسه افزوده:مرکز الحقائق الاسلامیه</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۲۲۳/۵/ح۵۶۷م۷ ۱۳۸۸</w:t>
      </w:r>
    </w:p>
    <w:p>
      <w:pPr>
        <w:pStyle w:val="BookText"/>
      </w:pPr>
      <w:r>
        <w:rPr>
          <w:rFonts w:ascii="IRNazanin" w:hAnsi="IRNazanin" w:eastAsia="IRNazanin" w:cs="IRNazanin"/>
          <w:lang w:bidi="fa-IR"/>
          <w:color w:val="111111"/>
          <w:sz w:val="28"/>
          <w:szCs w:val="28"/>
          <w:rtl/>
        </w:rPr>
        <w:t xml:space="preserve">رده بندی دیویی:۲۹۷/۴۵۲</w:t>
      </w:r>
    </w:p>
    <w:p>
      <w:pPr>
        <w:pStyle w:val="BookText"/>
      </w:pPr>
      <w:r>
        <w:rPr>
          <w:rFonts w:ascii="IRNazanin" w:hAnsi="IRNazanin" w:eastAsia="IRNazanin" w:cs="IRNazanin"/>
          <w:lang w:bidi="fa-IR"/>
          <w:color w:val="111111"/>
          <w:sz w:val="28"/>
          <w:szCs w:val="28"/>
          <w:rtl/>
        </w:rPr>
        <w:t xml:space="preserve">شماره کتابشناسی ملی:۱۷۴۲۲۵۷</w:t>
      </w:r>
    </w:p>
    <w:p>
      <w:pPr>
        <w:pStyle w:val="Heading2"/>
      </w:pPr>
      <w:bookmarkStart w:id="31" w:name="_Toc2"/>
      <w:r>
        <w:t>اشارة</w:t>
      </w:r>
      <w:bookmarkEnd w:id="3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4637_43366"/>
    <w:bookmarkEnd w:id="1"/>
    <w:p>
      <w:pPr>
        <w:pStyle w:val="Heading2"/>
      </w:pPr>
      <w:bookmarkStart w:id="32" w:name="_Toc3"/>
      <w:r>
        <w:t>کلمة المرکز</w:t>
      </w:r>
      <w:bookmarkEnd w:id="32"/>
    </w:p>
    <w:p>
      <w:pPr>
        <w:pStyle w:val="BookText"/>
      </w:pPr>
      <w:r>
        <w:rPr>
          <w:rFonts w:ascii="IRNazanin" w:hAnsi="IRNazanin" w:eastAsia="IRNazanin" w:cs="IRNazanin"/>
          <w:lang w:bidi="fa-IR"/>
          <w:color w:val="111111"/>
          <w:sz w:val="28"/>
          <w:szCs w:val="28"/>
          <w:rtl/>
        </w:rPr>
        <w:t xml:space="preserve">نظراً للحاجة الماسّة والضرورة الملحّة لنشر العقائد الحقّة والتعریف بالفکر الشیعی، بالبراهین العقلیّة المتقنة والأدلّة النقلیة من الکتاب والسنّة، من أجل ترسیخها فی أذهان المؤمنین، ودفع الشبهات المثارة حولها من قبل المخالفین، فقد بادر (مرکز الحقائق الاسلامیة) بإخراج سلسلة علمیة - عقائدیة، متنوّعة، تمیّزت بجامعیتها بین العمق فی النظر والقوّة فی الاستدلال والوضوح فی البیان، تحت عنوان (إعرف الحق تعرف أهله) ، وهی من بحوث سماحة الفقیه المحقق آیة اللّه الحاج السید علی الحسینی المیلانی (دام ظلّه) ، آملین أن نکون قد قمنا ببعض الواجب الملقی علی عواتقنا فی هذه الأیام التی کثرت فیها الشبهات وازدادت الانحرافات، سائلین اللّه عز و جل أن یسدّد خطانا علی نهج الکتاب والعترة الطاهرة کما أوصی الرسول الأکرم صلّی اللّه علیه وآله وسلّم، والحمد للّه رب العالمین.</w:t>
      </w:r>
    </w:p>
    <w:p>
      <w:pPr>
        <w:pStyle w:val="BookText"/>
      </w:pPr>
      <w:r>
        <w:rPr>
          <w:rFonts w:ascii="IRNazanin" w:hAnsi="IRNazanin" w:eastAsia="IRNazanin" w:cs="IRNazanin"/>
          <w:lang w:bidi="fa-IR"/>
          <w:color w:val="111111"/>
          <w:sz w:val="28"/>
          <w:szCs w:val="28"/>
          <w:rtl/>
        </w:rPr>
        <w:t xml:space="preserve">مرکز الحقائق الاسلامیة</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4637_43370"/>
    <w:bookmarkEnd w:id="2"/>
    <w:p>
      <w:pPr>
        <w:pStyle w:val="Heading2"/>
      </w:pPr>
      <w:bookmarkStart w:id="33" w:name="_Toc4"/>
      <w:r>
        <w:t>الغدیرفی روایة أهل البیت</w:t>
      </w:r>
      <w:bookmarkEnd w:id="33"/>
    </w:p>
    <w:p>
      <w:pPr>
        <w:pStyle w:val="Heading3"/>
      </w:pPr>
      <w:bookmarkStart w:id="34" w:name="_Toc5"/>
      <w:r>
        <w:t>المقدّمة</w:t>
      </w:r>
      <w:bookmarkEnd w:id="34"/>
    </w:p>
    <w:p>
      <w:pPr>
        <w:pStyle w:val="BookText"/>
      </w:pPr>
      <w:r>
        <w:rPr>
          <w:rFonts w:ascii="IRNazanin" w:hAnsi="IRNazanin" w:eastAsia="IRNazanin" w:cs="IRNazanin"/>
          <w:lang w:bidi="fa-IR"/>
          <w:color w:val="111111"/>
          <w:sz w:val="28"/>
          <w:szCs w:val="28"/>
          <w:rtl/>
        </w:rPr>
        <w:t xml:space="preserve">الحمد للّه ربّ العالمین والصلاة والسّلام علی سیّدنا محمّد وآله الطاهرین.</w:t>
      </w:r>
    </w:p>
    <w:p>
      <w:pPr>
        <w:pStyle w:val="BookText"/>
      </w:pPr>
      <w:r>
        <w:rPr>
          <w:rFonts w:ascii="IRNazanin" w:hAnsi="IRNazanin" w:eastAsia="IRNazanin" w:cs="IRNazanin"/>
          <w:lang w:bidi="fa-IR"/>
          <w:color w:val="111111"/>
          <w:sz w:val="28"/>
          <w:szCs w:val="28"/>
          <w:rtl/>
        </w:rPr>
        <w:t xml:space="preserve">وبعد، فإنّ من القواعد المقرّرة للبحث عن کلّ مسألةٍ مختلف فیها، أنْ یستدلّ کلّ من أطراف النزاع بما یوافق علیه الطّرف الآخر ویلتزم به. . . أو أنْ یطرح البحث وتتم المناظرة ضمن إطار معیّن وعلی أسسٍ یتفّق علیها الطرفان أو الأطراف. . . .</w:t>
      </w:r>
    </w:p>
    <w:p>
      <w:pPr>
        <w:pStyle w:val="BookText"/>
      </w:pPr>
      <w:r>
        <w:rPr>
          <w:rFonts w:ascii="IRNazanin" w:hAnsi="IRNazanin" w:eastAsia="IRNazanin" w:cs="IRNazanin"/>
          <w:lang w:bidi="fa-IR"/>
          <w:color w:val="111111"/>
          <w:sz w:val="28"/>
          <w:szCs w:val="28"/>
          <w:rtl/>
        </w:rPr>
        <w:t xml:space="preserve">وهکذا کان - ولا یزال - دأب علماء الإمامیّة تجاه الفرق الإسلامیّة فی شتّی المسائل الخلافیة. . . من کلامیّة وفقهیّة. . . وفی موضوع الإمامة والخلافة بالذّات. . . .</w:t>
      </w:r>
    </w:p>
    <w:p>
      <w:pPr>
        <w:pStyle w:val="BookText"/>
      </w:pPr>
      <w:r>
        <w:rPr>
          <w:rFonts w:ascii="IRNazanin" w:hAnsi="IRNazanin" w:eastAsia="IRNazanin" w:cs="IRNazanin"/>
          <w:lang w:bidi="fa-IR"/>
          <w:color w:val="111111"/>
          <w:sz w:val="28"/>
          <w:szCs w:val="28"/>
          <w:rtl/>
        </w:rPr>
        <w:t xml:space="preserve">وفی خصوص حدیث الغدیر. . . تجد کتبهم مشحونةً بروایات</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 السنّة. . . ینقلون الحدیث عن أهمّ أسفارهم المعتبرة بالأسانید والطرق، ویستندون فی مجال إثبات دلالته علی معتقدهم بکلمات أشهر علمائهم. . . حتی لو توقّف الاستدلال علی تعیین مفهوم لفظٍ احتجّوا بما قاله اللغویّون من أهل السنّة. . . .</w:t>
      </w:r>
    </w:p>
    <w:p>
      <w:pPr>
        <w:pStyle w:val="BookText"/>
      </w:pPr>
      <w:r>
        <w:rPr>
          <w:rFonts w:ascii="IRNazanin" w:hAnsi="IRNazanin" w:eastAsia="IRNazanin" w:cs="IRNazanin"/>
          <w:lang w:bidi="fa-IR"/>
          <w:color w:val="111111"/>
          <w:sz w:val="28"/>
          <w:szCs w:val="28"/>
          <w:rtl/>
        </w:rPr>
        <w:t xml:space="preserve">لکن هذا الأسلوب الرصین. . . قد یورث الشبهة فی بعض الأذهان السّاذجة. . . أو یحمل بعض المتعصّبین علی تجاهل الحقیقة. . . فیقول کما قال ابن روزبهان فی الرّد علی العلّامة الحلّی رحمه اللّه:</w:t>
      </w:r>
    </w:p>
    <w:p>
      <w:pPr>
        <w:pStyle w:val="BookText"/>
      </w:pPr>
      <w:r>
        <w:rPr>
          <w:rFonts w:ascii="IRNazanin" w:hAnsi="IRNazanin" w:eastAsia="IRNazanin" w:cs="IRNazanin"/>
          <w:lang w:bidi="fa-IR"/>
          <w:color w:val="111111"/>
          <w:sz w:val="28"/>
          <w:szCs w:val="28"/>
          <w:rtl/>
        </w:rPr>
        <w:t xml:space="preserve">«والعجب أنّ هذا الرّجل لا ینقل حدیثاً إلّامن جماعة أهل السنّة، لأنّ الشیعة لیس لهم کتاب ولا روایة ولا علماء مجتهدون مستخرجون للأخبار، فهو فی إثبات ما یدّعیه عیال علی کتب أهل السنّة» .</w:t>
      </w:r>
    </w:p>
    <w:p>
      <w:pPr>
        <w:pStyle w:val="BookText"/>
      </w:pPr>
      <w:r>
        <w:rPr>
          <w:rFonts w:ascii="IRNazanin" w:hAnsi="IRNazanin" w:eastAsia="IRNazanin" w:cs="IRNazanin"/>
          <w:lang w:bidi="fa-IR"/>
          <w:color w:val="111111"/>
          <w:sz w:val="28"/>
          <w:szCs w:val="28"/>
          <w:rtl/>
        </w:rPr>
        <w:t xml:space="preserve">فکان مقال «حدیث الغدیر فی روایة أهل البیت علیهم السلام» یتضّمن - بإیجاز - روایة حدیث الغدیر، بأسانید شیعیّة، عن کتب علماءٍ مجتهدین. . . لیعلم:</w:t>
      </w:r>
    </w:p>
    <w:p>
      <w:pPr>
        <w:pStyle w:val="BookText"/>
      </w:pPr>
      <w:r>
        <w:rPr>
          <w:rFonts w:ascii="IRNazanin" w:hAnsi="IRNazanin" w:eastAsia="IRNazanin" w:cs="IRNazanin"/>
          <w:lang w:bidi="fa-IR"/>
          <w:color w:val="111111"/>
          <w:sz w:val="28"/>
          <w:szCs w:val="28"/>
          <w:rtl/>
        </w:rPr>
        <w:t xml:space="preserve">إنّ الشیعة لهم کتاب، ولهم روایة، ولهم علماء مجتهدون، وأنّهم لیسوا فی إثبات ما یدّعونه عیالاً علی کتب أهل السنّة. . . .</w:t>
      </w:r>
    </w:p>
    <w:p>
      <w:pPr>
        <w:pStyle w:val="BookText"/>
      </w:pPr>
      <w:r>
        <w:rPr>
          <w:rFonts w:ascii="IRNazanin" w:hAnsi="IRNazanin" w:eastAsia="IRNazanin" w:cs="IRNazanin"/>
          <w:lang w:bidi="fa-IR"/>
          <w:color w:val="111111"/>
          <w:sz w:val="28"/>
          <w:szCs w:val="28"/>
          <w:rtl/>
        </w:rPr>
        <w:t xml:space="preserve">ولیعلم أیضاً:</w:t>
      </w:r>
    </w:p>
    <w:p>
      <w:pPr>
        <w:pStyle w:val="BookText"/>
      </w:pPr>
      <w:r>
        <w:rPr>
          <w:rFonts w:ascii="IRNazanin" w:hAnsi="IRNazanin" w:eastAsia="IRNazanin" w:cs="IRNazanin"/>
          <w:lang w:bidi="fa-IR"/>
          <w:color w:val="111111"/>
          <w:sz w:val="28"/>
          <w:szCs w:val="28"/>
          <w:rtl/>
        </w:rPr>
        <w:t xml:space="preserve">1 - إنّ حدیث الغدیر متفّق علیه بین المسلمین. . . وحتّی أنّهم - شیعةً وسنّة - مشترکون فی نقل بعض روایاته بالسنّد واللّفظ الواحد. . .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إنّ أئمّة أهل البیت علیهم السلام وعلماء شیعتهم اهتمّوا بحدیث الغدیر، وبذلوا غایة الجهد فی سبیل نشره. . . .</w:t>
      </w:r>
    </w:p>
    <w:p>
      <w:pPr>
        <w:pStyle w:val="BookText"/>
      </w:pPr>
      <w:r>
        <w:rPr>
          <w:rFonts w:ascii="IRNazanin" w:hAnsi="IRNazanin" w:eastAsia="IRNazanin" w:cs="IRNazanin"/>
          <w:lang w:bidi="fa-IR"/>
          <w:color w:val="111111"/>
          <w:sz w:val="28"/>
          <w:szCs w:val="28"/>
          <w:rtl/>
        </w:rPr>
        <w:t xml:space="preserve">3 - إنّ فی «حدیث الغدیر فی روایة أهل البیت علیهم السلام» نکات و فوائد أغفلها أو أهملها الرواة من أهل السنّة. . . .</w:t>
      </w:r>
    </w:p>
    <w:p>
      <w:pPr>
        <w:pStyle w:val="BookText"/>
      </w:pPr>
      <w:r>
        <w:rPr>
          <w:rFonts w:ascii="IRNazanin" w:hAnsi="IRNazanin" w:eastAsia="IRNazanin" w:cs="IRNazanin"/>
          <w:lang w:bidi="fa-IR"/>
          <w:color w:val="111111"/>
          <w:sz w:val="28"/>
          <w:szCs w:val="28"/>
          <w:rtl/>
        </w:rPr>
        <w:t xml:space="preserve">ونحن نسرد نصوص الأحادیث المنتخبة من المصادر الشیعیّة الأوّلیة، تحت عناوین، وننبّه علی بعض النقاط:</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4637_43374"/>
    <w:bookmarkEnd w:id="3"/>
    <w:p>
      <w:pPr>
        <w:pStyle w:val="Heading3"/>
      </w:pPr>
      <w:bookmarkStart w:id="35" w:name="_Toc6"/>
      <w:r>
        <w:t>آیات الغدیر</w:t>
      </w:r>
      <w:bookmarkEnd w:id="35"/>
    </w:p>
    <w:p>
      <w:pPr>
        <w:pStyle w:val="Heading4"/>
      </w:pPr>
      <w:bookmarkStart w:id="36" w:name="_Toc7"/>
      <w:r>
        <w:t>اشارة</w:t>
      </w:r>
      <w:bookmarkEnd w:id="36"/>
    </w:p>
    <w:p>
      <w:pPr>
        <w:pStyle w:val="BookText"/>
      </w:pPr>
      <w:r>
        <w:rPr>
          <w:rFonts w:ascii="IRNazanin" w:hAnsi="IRNazanin" w:eastAsia="IRNazanin" w:cs="IRNazanin"/>
          <w:lang w:bidi="fa-IR"/>
          <w:color w:val="111111"/>
          <w:sz w:val="28"/>
          <w:szCs w:val="28"/>
          <w:rtl/>
        </w:rPr>
        <w:t xml:space="preserve">نزلت فی یوم الغدیر آیات من القرآن الکریم:</w:t>
      </w:r>
    </w:p>
    <w:p>
      <w:pPr>
        <w:pStyle w:val="Heading4"/>
      </w:pPr>
      <w:bookmarkStart w:id="37" w:name="_Toc8"/>
      <w:r>
        <w:t>الآیة الاُولی (سورة المائدة: الآیة 67)</w:t>
      </w:r>
      <w:bookmarkEnd w:id="37"/>
    </w:p>
    <w:p>
      <w:pPr>
        <w:pStyle w:val="BookText"/>
      </w:pPr>
      <w:r>
        <w:rPr>
          <w:rFonts w:ascii="Amiri" w:hAnsi="Amiri" w:eastAsia="Amiri" w:cs="Amiri"/>
          <w:lang w:bidi="ar-SA"/>
          <w:color w:val="111111"/>
          <w:sz w:val="28"/>
          <w:szCs w:val="28"/>
          <w:rtl/>
        </w:rPr>
        <w:t xml:space="preserve">«یا أَیُّهَا اَلرَّسُولُ بَلِّغْ ما أُنْزِلَ إِلَیْکَ مِنْ رَبِّکَ وَ إِنْ لَمْ تَفْعَلْ فَما بَلَّغْتَ رِسالَتَهُ وَ اَللّهُ یَعْصِمُکَ مِنَ اَلنّاسِ»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نزلت هذه الآیة قبل خطبة النّبی صلّی اللّه علیه وآله وسلّم، جاء ذلک فی روایة أهل البیت علیهم السلام:</w:t>
      </w:r>
    </w:p>
    <w:p>
      <w:pPr>
        <w:pStyle w:val="BookText"/>
      </w:pPr>
      <w:r>
        <w:rPr>
          <w:rFonts w:ascii="IRNazanin" w:hAnsi="IRNazanin" w:eastAsia="IRNazanin" w:cs="IRNazanin"/>
          <w:lang w:bidi="fa-IR"/>
          <w:color w:val="111111"/>
          <w:sz w:val="28"/>
          <w:szCs w:val="28"/>
          <w:rtl/>
        </w:rPr>
        <w:t xml:space="preserve">روی الشیخ محمّد بن یعقوب الکلینی - المتوفی سنة 328 - بإسناده عن الإمام محمّد بن علی الباقر علیه السلام قال:</w:t>
      </w:r>
    </w:p>
    <w:p>
      <w:pPr>
        <w:pStyle w:val="BookText"/>
      </w:pPr>
      <w:r>
        <w:rPr>
          <w:rFonts w:ascii="Amiri" w:hAnsi="Amiri" w:eastAsia="Amiri" w:cs="Amiri"/>
          <w:lang w:bidi="ar-SA"/>
          <w:color w:val="111111"/>
          <w:sz w:val="28"/>
          <w:szCs w:val="28"/>
          <w:rtl/>
        </w:rPr>
        <w:t xml:space="preserve">«أمر اللّه رسوله بولایة علی علیه السلام وأنزل علیه: «إِنَّما وَلِیُّکُمُ اَللّهُ وَ رَسُولُهُ وَ اَلَّذِینَ آمَنُوا اَلَّذِینَ یُقِیمُونَ اَلصَّلاةَ وَ یُؤْتُونَ اَلزَّکاةَ وَ هُمْ</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راکِعُونَ» </w:t>
      </w:r>
      <w:r>
        <w:rPr>
          <w:rStyle w:val="FootnoteReference"/>
        </w:rPr>
        <w:footnoteReference w:id="2"/>
      </w:r>
      <w:r>
        <w:rPr>
          <w:rFonts w:ascii="IRNazanin" w:hAnsi="IRNazanin" w:eastAsia="IRNazanin" w:cs="IRNazanin"/>
          <w:lang w:bidi="fa-IR"/>
          <w:color w:val="111111"/>
          <w:sz w:val="28"/>
          <w:szCs w:val="28"/>
          <w:rtl/>
        </w:rPr>
        <w:t xml:space="preserve">، وفرض ولایة أولی الأمر، فلم یدروا ما هی؟</w:t>
      </w:r>
    </w:p>
    <w:p>
      <w:pPr>
        <w:pStyle w:val="BookText"/>
      </w:pPr>
      <w:r>
        <w:rPr>
          <w:rFonts w:ascii="IRNazanin" w:hAnsi="IRNazanin" w:eastAsia="IRNazanin" w:cs="IRNazanin"/>
          <w:lang w:bidi="fa-IR"/>
          <w:color w:val="111111"/>
          <w:sz w:val="28"/>
          <w:szCs w:val="28"/>
          <w:rtl/>
        </w:rPr>
        <w:t xml:space="preserve">فأمر اللّه محمّداً صلی اللّه علیه وآله وسلّم أنْ یفسّر لهم الولایة کما فسّر لهم الصلاة والزکاة والصوم والحج.</w:t>
      </w:r>
    </w:p>
    <w:p>
      <w:pPr>
        <w:pStyle w:val="BookText"/>
      </w:pPr>
      <w:r>
        <w:rPr>
          <w:rFonts w:ascii="Amiri" w:hAnsi="Amiri" w:eastAsia="Amiri" w:cs="Amiri"/>
          <w:lang w:bidi="ar-SA"/>
          <w:color w:val="111111"/>
          <w:sz w:val="28"/>
          <w:szCs w:val="28"/>
          <w:rtl/>
        </w:rPr>
        <w:t xml:space="preserve">فلمّا أتاه ذلک عن اللّه، ضاق بذلک صدر رسول اللّه صلّی اللّه علیه وآله وسلّم، وخاف أنْ یرتدّوا عن دینهم وأنْ یکذّبوه، فضاق صدره وراجع ربّه عزّوجلّ، فأوحی اللّه عزّوجل إلیه: «یا أَیُّهَا اَلرَّسُولُ بَلِّغْ ما أُنْزِلَ إِلَیْکَ مِنْ رَبِّکَ وَ إِنْ لَمْ تَفْعَلْ فَما بَلَّغْتَ رِسالَتَهُ وَ اَللّهُ یَعْصِمُکَ مِنَ اَلنّاسِ» .</w:t>
      </w:r>
    </w:p>
    <w:p>
      <w:pPr>
        <w:pStyle w:val="BookText"/>
      </w:pPr>
      <w:r>
        <w:rPr>
          <w:rFonts w:ascii="IRNazanin" w:hAnsi="IRNazanin" w:eastAsia="IRNazanin" w:cs="IRNazanin"/>
          <w:lang w:bidi="fa-IR"/>
          <w:color w:val="111111"/>
          <w:sz w:val="28"/>
          <w:szCs w:val="28"/>
          <w:rtl/>
        </w:rPr>
        <w:t xml:space="preserve">فصدع بأمر اللّه تعالی ذکره فقام بولایة علی علیه السلام یوم غدیر خم. فنادی: الصلاة جامعة، وأمر الناس أنْ یبلّغ الشّاهد الغائب. . .»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وروی نزول الآیة فی الغدیر من کبار حفاظ أهل السنّة وعلمائهم الأعلام: ابن أبی حاتم، ابن مردویه، الثعلبی، أبو نعیم الإصفهانی، الواحدی، الحسکانی، ابن عساکر، الفخر الرازی، النیسابوری، العینی، السیوطی. . .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4637_43376"/>
    <w:bookmarkEnd w:id="4"/>
    <w:p>
      <w:pPr>
        <w:pStyle w:val="Heading4"/>
      </w:pPr>
      <w:bookmarkStart w:id="38" w:name="_Toc9"/>
      <w:r>
        <w:t>الآیة الثانیة (سورة المائدة: الآیة 3)</w:t>
      </w:r>
      <w:bookmarkEnd w:id="38"/>
    </w:p>
    <w:p>
      <w:pPr>
        <w:pStyle w:val="BookText"/>
      </w:pPr>
      <w:r>
        <w:rPr>
          <w:rFonts w:ascii="Amiri" w:hAnsi="Amiri" w:eastAsia="Amiri" w:cs="Amiri"/>
          <w:lang w:bidi="ar-SA"/>
          <w:color w:val="111111"/>
          <w:sz w:val="28"/>
          <w:szCs w:val="28"/>
          <w:rtl/>
        </w:rPr>
        <w:t xml:space="preserve">«اَلْیَوْمَ أَکْمَلْتُ لَکُمْ دِینَکُمْ وَ أَتْمَمْتُ عَلَیْکُمْ نِعْمَتِی وَ رَضِیتُ لَکُمُ اَلْإِسْلامَ دِیناً»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نزلت هذه الآیة بعد أن فرغ النبی صلّی اللّه علیه وآله وسلّم من الخطبة وبایع الحاضرون أمیر المؤمنین علیه السلام.</w:t>
      </w:r>
    </w:p>
    <w:p>
      <w:pPr>
        <w:pStyle w:val="BookText"/>
      </w:pPr>
      <w:r>
        <w:rPr>
          <w:rFonts w:ascii="IRNazanin" w:hAnsi="IRNazanin" w:eastAsia="IRNazanin" w:cs="IRNazanin"/>
          <w:lang w:bidi="fa-IR"/>
          <w:color w:val="111111"/>
          <w:sz w:val="28"/>
          <w:szCs w:val="28"/>
          <w:rtl/>
        </w:rPr>
        <w:t xml:space="preserve">روی الشیخ محمّد بن یعقوب الکلینی بسنده عن الإمام محمّد ابن علی الباقر علیه السلام، فی حدیث خطبة أمیر المؤمنین علیه السلام، وهی خطبة الوسیلة، وهی طویلة، یقول فیها علیه السلام:</w:t>
      </w:r>
    </w:p>
    <w:p>
      <w:pPr>
        <w:pStyle w:val="BookText"/>
      </w:pPr>
      <w:r>
        <w:rPr>
          <w:rFonts w:ascii="IRNazanin" w:hAnsi="IRNazanin" w:eastAsia="IRNazanin" w:cs="IRNazanin"/>
          <w:lang w:bidi="fa-IR"/>
          <w:color w:val="111111"/>
          <w:sz w:val="28"/>
          <w:szCs w:val="28"/>
          <w:rtl/>
        </w:rPr>
        <w:t xml:space="preserve">«ثمّ صار إلی غدیر خم، فأمر فأصلح له مثل المنبر، ثمّ علاه وأخذ بعضدی حتّی رئی بیاض إبطیه، رافعاً صوته، قائلاً فی محفله: من کنت مولاه فعلی مولاه، اللهم وال من والاه وعاد من عاداه.</w:t>
      </w:r>
    </w:p>
    <w:p>
      <w:pPr>
        <w:pStyle w:val="BookText"/>
      </w:pPr>
      <w:r>
        <w:rPr>
          <w:rFonts w:ascii="Amiri" w:hAnsi="Amiri" w:eastAsia="Amiri" w:cs="Amiri"/>
          <w:lang w:bidi="ar-SA"/>
          <w:color w:val="111111"/>
          <w:sz w:val="28"/>
          <w:szCs w:val="28"/>
          <w:rtl/>
        </w:rPr>
        <w:t xml:space="preserve">وکانت علی ولایتی ولایة اللّه، وعلی عداوتی عداوة اللّه. وأنزل اللّه: «اَلْیَوْمَ أَکْمَلْتُ لَکُمْ دِینَکُمْ وَ أَتْمَمْتُ عَلَیْکُمْ نِعْمَتِی وَ رَضِیتُ لَکُمُ اَلْإِسْلامَ دِیناً» .</w:t>
      </w:r>
    </w:p>
    <w:p>
      <w:pPr>
        <w:pStyle w:val="BookText"/>
      </w:pPr>
      <w:r>
        <w:rPr>
          <w:rFonts w:ascii="IRNazanin" w:hAnsi="IRNazanin" w:eastAsia="IRNazanin" w:cs="IRNazanin"/>
          <w:lang w:bidi="fa-IR"/>
          <w:color w:val="111111"/>
          <w:sz w:val="28"/>
          <w:szCs w:val="28"/>
          <w:rtl/>
        </w:rPr>
        <w:t xml:space="preserve">فکانت ولایتی کمال الدین ورضا الربّ جلّ ذکره»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4637_43377"/>
    <w:bookmarkEnd w:id="5"/>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وروی نزول الآیة فی الغدیر من کبار حفّاظ أهل السنّة وأعلام علمائهم: ابن مردویه، أبو نعیم، ابن المغازلی، الموفّق المکی، أبو حامد الصالحانی، الحموینی. . .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Heading4"/>
      </w:pPr>
      <w:bookmarkStart w:id="39" w:name="_Toc10"/>
      <w:r>
        <w:t>الآیة الثالثة (سورة المعارج: الآیات 1 و 2)</w:t>
      </w:r>
      <w:bookmarkEnd w:id="39"/>
    </w:p>
    <w:p>
      <w:pPr>
        <w:pStyle w:val="BookText"/>
      </w:pPr>
      <w:r>
        <w:rPr>
          <w:rFonts w:ascii="Amiri" w:hAnsi="Amiri" w:eastAsia="Amiri" w:cs="Amiri"/>
          <w:lang w:bidi="ar-SA"/>
          <w:color w:val="111111"/>
          <w:sz w:val="28"/>
          <w:szCs w:val="28"/>
          <w:rtl/>
        </w:rPr>
        <w:t xml:space="preserve">قوله تعالی: «سَأَلَ سائِلٌ بِعَذابٍ واقِعٍ لِلْکافِرینَ لَیْسَ لَهُ دافِعٌ»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نزلت هذه الآیة فی قضیّة الفهری بعد أنْ تمّت البیعة لأمیرالمؤمنین علیه السلام.</w:t>
      </w:r>
    </w:p>
    <w:p>
      <w:pPr>
        <w:pStyle w:val="BookText"/>
      </w:pPr>
      <w:r>
        <w:rPr>
          <w:rFonts w:ascii="IRNazanin" w:hAnsi="IRNazanin" w:eastAsia="IRNazanin" w:cs="IRNazanin"/>
          <w:lang w:bidi="fa-IR"/>
          <w:color w:val="111111"/>
          <w:sz w:val="28"/>
          <w:szCs w:val="28"/>
          <w:rtl/>
        </w:rPr>
        <w:t xml:space="preserve">روی الشیخ فرات بن إبراهیم الکوفی بسنده عن الحسین بن محمّد الخارفی قال: سألت سفیان بن عیینة عن سأل سائل فیمن نزلت؟</w:t>
      </w:r>
    </w:p>
    <w:p>
      <w:pPr>
        <w:pStyle w:val="BookText"/>
      </w:pPr>
      <w:r>
        <w:rPr>
          <w:rFonts w:ascii="IRNazanin" w:hAnsi="IRNazanin" w:eastAsia="IRNazanin" w:cs="IRNazanin"/>
          <w:lang w:bidi="fa-IR"/>
          <w:color w:val="111111"/>
          <w:sz w:val="28"/>
          <w:szCs w:val="28"/>
          <w:rtl/>
        </w:rPr>
        <w:t xml:space="preserve">فقال: یا ابن أخی، سألتنی عن شیء ما سألنی عنه خلق قبلک، لقد سألت جعفر بن محمّد علیهما السلام عن مثل الذی سألتنی عنه.</w:t>
      </w:r>
    </w:p>
    <w:p>
      <w:pPr>
        <w:pStyle w:val="BookText"/>
      </w:pPr>
      <w:r>
        <w:rPr>
          <w:rFonts w:ascii="IRNazanin" w:hAnsi="IRNazanin" w:eastAsia="IRNazanin" w:cs="IRNazanin"/>
          <w:lang w:bidi="fa-IR"/>
          <w:color w:val="111111"/>
          <w:sz w:val="28"/>
          <w:szCs w:val="28"/>
          <w:rtl/>
        </w:rPr>
        <w:t xml:space="preserve">فقال: أخبرنی أبی عن جدّه عن أبیه عن ابن عباس قال: لمّا کان یوم غدیر خم قام رسول اللّه صلّی اللّه علیه وآله وسلّم خطیباً، فأوجز فی خطبته، ثمّ دعا أمیر المؤمنین علی بن أبی طالب علیه السلام فأخذ</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بضبعه ثمّ رفع یده حتی رئی بیاض إبطیهما.</w:t>
      </w:r>
    </w:p>
    <w:p>
      <w:pPr>
        <w:pStyle w:val="BookText"/>
      </w:pPr>
      <w:r>
        <w:rPr>
          <w:rFonts w:ascii="IRNazanin" w:hAnsi="IRNazanin" w:eastAsia="IRNazanin" w:cs="IRNazanin"/>
          <w:lang w:bidi="fa-IR"/>
          <w:color w:val="111111"/>
          <w:sz w:val="28"/>
          <w:szCs w:val="28"/>
          <w:rtl/>
        </w:rPr>
        <w:t xml:space="preserve">فقال: ألم أبلّغکم الرسالة؟ ألم أنصح لکم؟</w:t>
      </w:r>
    </w:p>
    <w:p>
      <w:pPr>
        <w:pStyle w:val="BookText"/>
      </w:pPr>
      <w:r>
        <w:rPr>
          <w:rFonts w:ascii="IRNazanin" w:hAnsi="IRNazanin" w:eastAsia="IRNazanin" w:cs="IRNazanin"/>
          <w:lang w:bidi="fa-IR"/>
          <w:color w:val="111111"/>
          <w:sz w:val="28"/>
          <w:szCs w:val="28"/>
          <w:rtl/>
        </w:rPr>
        <w:t xml:space="preserve">قالوا: أللهم نعم.</w:t>
      </w:r>
    </w:p>
    <w:p>
      <w:pPr>
        <w:pStyle w:val="BookText"/>
      </w:pPr>
      <w:r>
        <w:rPr>
          <w:rFonts w:ascii="IRNazanin" w:hAnsi="IRNazanin" w:eastAsia="IRNazanin" w:cs="IRNazanin"/>
          <w:lang w:bidi="fa-IR"/>
          <w:color w:val="111111"/>
          <w:sz w:val="28"/>
          <w:szCs w:val="28"/>
          <w:rtl/>
        </w:rPr>
        <w:t xml:space="preserve">فقال: من کنت مولاه فهذا علی مولاه، اللهم وال من والاه وعاد من عاداه وانصر من نصره واخذل من خذله.</w:t>
      </w:r>
    </w:p>
    <w:p>
      <w:pPr>
        <w:pStyle w:val="BookText"/>
      </w:pPr>
      <w:r>
        <w:rPr>
          <w:rFonts w:ascii="IRNazanin" w:hAnsi="IRNazanin" w:eastAsia="IRNazanin" w:cs="IRNazanin"/>
          <w:lang w:bidi="fa-IR"/>
          <w:color w:val="111111"/>
          <w:sz w:val="28"/>
          <w:szCs w:val="28"/>
          <w:rtl/>
        </w:rPr>
        <w:t xml:space="preserve">ففشت هذه فی الناس، فبلغ الحارث بن النعمان الفهری، فرحل راحلته، ثمّ استوی علیها. . . ثمّ جاء إلی النبی صلّی اللّه علیه وآله وسلّم، فردّ علیه النبی صلّی اللّه علیه وآله وسلّم، فقال: یا محمّد! إنّک دعوتنا أنْ نقول: لا إله إلّااللّه. فقلنا. ثمّ دعوتنا أن نقول: إنّک رسول اللّه. فقلنا وفی القلب ما فیه، ثمّ قلت: فصلّوا. فصلّینا. ثمّ قلت: فصوموا. فصمنا. ثمّ قلت: فحجّوا فحججنا، ثمّ قلت: إذا رزق أحدکم مائتی درهم فلیتصدّق بخمسه کلّ سنة. ففعلنا.</w:t>
      </w:r>
    </w:p>
    <w:p>
      <w:pPr>
        <w:pStyle w:val="BookText"/>
      </w:pPr>
      <w:r>
        <w:rPr>
          <w:rFonts w:ascii="IRNazanin" w:hAnsi="IRNazanin" w:eastAsia="IRNazanin" w:cs="IRNazanin"/>
          <w:lang w:bidi="fa-IR"/>
          <w:color w:val="111111"/>
          <w:sz w:val="28"/>
          <w:szCs w:val="28"/>
          <w:rtl/>
        </w:rPr>
        <w:t xml:space="preserve">ثمّ إنّک أقمت ابن عمّک، فجعلته علماً وقلت: من کنت مولاه فهذا علی مولاه، أللهم وال من والاه وعاد من عاداه وانصر من نصره واخذل من خذله، أفعنک أم عن اللّه؟</w:t>
      </w:r>
    </w:p>
    <w:p>
      <w:pPr>
        <w:pStyle w:val="BookText"/>
      </w:pPr>
      <w:r>
        <w:rPr>
          <w:rFonts w:ascii="IRNazanin" w:hAnsi="IRNazanin" w:eastAsia="IRNazanin" w:cs="IRNazanin"/>
          <w:lang w:bidi="fa-IR"/>
          <w:color w:val="111111"/>
          <w:sz w:val="28"/>
          <w:szCs w:val="28"/>
          <w:rtl/>
        </w:rPr>
        <w:t xml:space="preserve">قال: بل عن اللّه.</w:t>
      </w:r>
    </w:p>
    <w:p>
      <w:pPr>
        <w:pStyle w:val="BookText"/>
      </w:pPr>
      <w:r>
        <w:rPr>
          <w:rFonts w:ascii="IRNazanin" w:hAnsi="IRNazanin" w:eastAsia="IRNazanin" w:cs="IRNazanin"/>
          <w:lang w:bidi="fa-IR"/>
          <w:color w:val="111111"/>
          <w:sz w:val="28"/>
          <w:szCs w:val="28"/>
          <w:rtl/>
        </w:rPr>
        <w:t xml:space="preserve">قال: فقالها ثلاثاً.</w:t>
      </w:r>
    </w:p>
    <w:p>
      <w:pPr>
        <w:pStyle w:val="BookText"/>
      </w:pPr>
      <w:r>
        <w:rPr>
          <w:rFonts w:ascii="IRNazanin" w:hAnsi="IRNazanin" w:eastAsia="IRNazanin" w:cs="IRNazanin"/>
          <w:lang w:bidi="fa-IR"/>
          <w:color w:val="111111"/>
          <w:sz w:val="28"/>
          <w:szCs w:val="28"/>
          <w:rtl/>
        </w:rPr>
        <w:t xml:space="preserve">قال: فنهض وإنّه لمغضب وإنّه لیقول: اللهم إن کان ما قال محمّد حقاً فأمطر علینا حجارةً من السماء تکون نقمةً فی أوّلنا وآیة فی آخرنا.</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4637_43379"/>
    <w:bookmarkEnd w:id="6"/>
    <w:p>
      <w:pPr>
        <w:pStyle w:val="BookText"/>
      </w:pPr>
      <w:r>
        <w:rPr>
          <w:rFonts w:ascii="IRNazanin" w:hAnsi="IRNazanin" w:eastAsia="IRNazanin" w:cs="IRNazanin"/>
          <w:lang w:bidi="fa-IR"/>
          <w:color w:val="111111"/>
          <w:sz w:val="28"/>
          <w:szCs w:val="28"/>
          <w:rtl/>
        </w:rPr>
        <w:t xml:space="preserve">وإن کان ما قال محمّد کذباً فأنزل به نقمتک!</w:t>
      </w:r>
    </w:p>
    <w:p>
      <w:pPr>
        <w:pStyle w:val="BookText"/>
      </w:pPr>
      <w:r>
        <w:rPr>
          <w:rFonts w:ascii="IRNazanin" w:hAnsi="IRNazanin" w:eastAsia="IRNazanin" w:cs="IRNazanin"/>
          <w:lang w:bidi="fa-IR"/>
          <w:color w:val="111111"/>
          <w:sz w:val="28"/>
          <w:szCs w:val="28"/>
          <w:rtl/>
        </w:rPr>
        <w:t xml:space="preserve">ثمّ أثار ناقته فحلّ عقالها ثمّ استوی علیها. فلمّا خرج من الأبطح رماه اللّه تعالی بحجرٍ من السماء، فسقط علی رأسه وخرج من دبره وسقط میّتاً.</w:t>
      </w:r>
    </w:p>
    <w:p>
      <w:pPr>
        <w:pStyle w:val="BookText"/>
      </w:pPr>
      <w:r>
        <w:rPr>
          <w:rFonts w:ascii="Amiri" w:hAnsi="Amiri" w:eastAsia="Amiri" w:cs="Amiri"/>
          <w:lang w:bidi="ar-SA"/>
          <w:color w:val="111111"/>
          <w:sz w:val="28"/>
          <w:szCs w:val="28"/>
          <w:rtl/>
        </w:rPr>
        <w:t xml:space="preserve">فأنزل اللّه فیه: «سَأَلَ سائِلٌ بِعَذابٍ واقِعٍ * لِلْکافِرینَ لَیْسَ لَهُ دافِعٌ * مِنَ اَللّهِ ذِی اَلْمَعارِجِ»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وروی نزول الآیة فی هذه القضیّة من کبار علماء ومحدّثی أهل السنّة: الثعلبی، سبط ابن الجوزی، الزرندی، السمهودی، ابن الصبّاغ، المناوی، الحلبی. . .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والحدیث باللّفظ المذکور مروی فی تفسیر الثعلبی بإسناده عن سفیان بن عیینة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Heading4"/>
      </w:pPr>
      <w:bookmarkStart w:id="40" w:name="_Toc11"/>
      <w:r>
        <w:t>الآیة الرابعة (سورة الشعراء: الآیات 192 - 194)</w:t>
      </w:r>
      <w:bookmarkEnd w:id="40"/>
    </w:p>
    <w:p>
      <w:pPr>
        <w:pStyle w:val="BookText"/>
      </w:pPr>
      <w:r>
        <w:rPr>
          <w:rFonts w:ascii="Amiri" w:hAnsi="Amiri" w:eastAsia="Amiri" w:cs="Amiri"/>
          <w:lang w:bidi="ar-SA"/>
          <w:color w:val="111111"/>
          <w:sz w:val="28"/>
          <w:szCs w:val="28"/>
          <w:rtl/>
        </w:rPr>
        <w:t xml:space="preserve">«وَ إِنَّهُ لَتَنْزِیلُ رَبِّ اَلْعالَمِینَ * نَزَلَ بِهِ اَلرُّوحُ اَلْأَمِینُ عَلی قَلْبِکَ</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4637_43380"/>
    <w:bookmarkEnd w:id="7"/>
    <w:p>
      <w:pPr>
        <w:pStyle w:val="BookText"/>
      </w:pPr>
      <w:r>
        <w:rPr>
          <w:rFonts w:ascii="Amiri" w:hAnsi="Amiri" w:eastAsia="Amiri" w:cs="Amiri"/>
          <w:lang w:bidi="ar-SA"/>
          <w:color w:val="111111"/>
          <w:sz w:val="28"/>
          <w:szCs w:val="28"/>
          <w:rtl/>
        </w:rPr>
        <w:t xml:space="preserve">لِتَکُونَ مِنَ اَلْمُنْذِرِینَ»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الشیخ علی بن إبراهیم القمی - من أعلام القرن الثالث - بإسناده عن أبی عبداللّه جعفر بن محمّد الصادق علیه السلام قال:</w:t>
      </w:r>
    </w:p>
    <w:p>
      <w:pPr>
        <w:pStyle w:val="BookText"/>
      </w:pPr>
      <w:r>
        <w:rPr>
          <w:rFonts w:ascii="IRNazanin" w:hAnsi="IRNazanin" w:eastAsia="IRNazanin" w:cs="IRNazanin"/>
          <w:lang w:bidi="fa-IR"/>
          <w:color w:val="111111"/>
          <w:sz w:val="28"/>
          <w:szCs w:val="28"/>
          <w:rtl/>
        </w:rPr>
        <w:t xml:space="preserve">«نزلت لأمیر المؤمنین علیه السلام یوم الغدیر»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Heading3"/>
      </w:pPr>
      <w:bookmarkStart w:id="41" w:name="_Toc12"/>
      <w:r>
        <w:t>حدیث الغدیر فی روایة أهل البیت علیهم السلام</w:t>
      </w:r>
      <w:bookmarkEnd w:id="41"/>
    </w:p>
    <w:p>
      <w:pPr>
        <w:pStyle w:val="Heading4"/>
      </w:pPr>
      <w:bookmarkStart w:id="42" w:name="_Toc13"/>
      <w:r>
        <w:t>اشارة</w:t>
      </w:r>
      <w:bookmarkEnd w:id="42"/>
    </w:p>
    <w:p>
      <w:pPr>
        <w:pStyle w:val="BookText"/>
      </w:pPr>
      <w:r>
        <w:rPr>
          <w:rFonts w:ascii="IRNazanin" w:hAnsi="IRNazanin" w:eastAsia="IRNazanin" w:cs="IRNazanin"/>
          <w:lang w:bidi="fa-IR"/>
          <w:color w:val="111111"/>
          <w:sz w:val="28"/>
          <w:szCs w:val="28"/>
          <w:rtl/>
        </w:rPr>
        <w:t xml:space="preserve">روی أبو العبّاس عبداللّه بن جعفر الحمیری - من أعلام القرن الثالث - عن السندی بن محمّد، عن صفوان الجمّال قال:</w:t>
      </w:r>
    </w:p>
    <w:p>
      <w:pPr>
        <w:pStyle w:val="BookText"/>
      </w:pPr>
      <w:r>
        <w:rPr>
          <w:rFonts w:ascii="IRNazanin" w:hAnsi="IRNazanin" w:eastAsia="IRNazanin" w:cs="IRNazanin"/>
          <w:lang w:bidi="fa-IR"/>
          <w:color w:val="111111"/>
          <w:sz w:val="28"/>
          <w:szCs w:val="28"/>
          <w:rtl/>
        </w:rPr>
        <w:t xml:space="preserve">قال أبو عبداللّه علیه السلام:</w:t>
      </w:r>
    </w:p>
    <w:p>
      <w:pPr>
        <w:pStyle w:val="BookText"/>
      </w:pPr>
      <w:r>
        <w:rPr>
          <w:rFonts w:ascii="IRNazanin" w:hAnsi="IRNazanin" w:eastAsia="IRNazanin" w:cs="IRNazanin"/>
          <w:lang w:bidi="fa-IR"/>
          <w:color w:val="111111"/>
          <w:sz w:val="28"/>
          <w:szCs w:val="28"/>
          <w:rtl/>
        </w:rPr>
        <w:t xml:space="preserve">لمّا نزلت هذه الآیة فی الولایة، أمر رسول اللّه صلّی اللّه علیه وآله وسلّم بالدّوحات فی غدیر خم فقممن، ثم نودی: الصّلاة جامعة، ثمّ قال: أیّها الناس! من کنت مولاه فعلیّ مولاه، ألست أولی بکم من أنفسکم؟</w:t>
      </w:r>
    </w:p>
    <w:p>
      <w:pPr>
        <w:pStyle w:val="BookText"/>
      </w:pPr>
      <w:r>
        <w:rPr>
          <w:rFonts w:ascii="IRNazanin" w:hAnsi="IRNazanin" w:eastAsia="IRNazanin" w:cs="IRNazanin"/>
          <w:lang w:bidi="fa-IR"/>
          <w:color w:val="111111"/>
          <w:sz w:val="28"/>
          <w:szCs w:val="28"/>
          <w:rtl/>
        </w:rPr>
        <w:t xml:space="preserve">قالوا: بلی.</w:t>
      </w:r>
    </w:p>
    <w:p>
      <w:pPr>
        <w:pStyle w:val="BookText"/>
      </w:pPr>
      <w:r>
        <w:rPr>
          <w:rFonts w:ascii="IRNazanin" w:hAnsi="IRNazanin" w:eastAsia="IRNazanin" w:cs="IRNazanin"/>
          <w:lang w:bidi="fa-IR"/>
          <w:color w:val="111111"/>
          <w:sz w:val="28"/>
          <w:szCs w:val="28"/>
          <w:rtl/>
        </w:rPr>
        <w:t xml:space="preserve">قال: من کنت مولاه فعلی مولاه. ربّ وال من والاه وعاد من عاداه.</w:t>
      </w:r>
    </w:p>
    <w:p>
      <w:pPr>
        <w:pStyle w:val="BookText"/>
      </w:pPr>
      <w:r>
        <w:rPr>
          <w:rFonts w:ascii="IRNazanin" w:hAnsi="IRNazanin" w:eastAsia="IRNazanin" w:cs="IRNazanin"/>
          <w:lang w:bidi="fa-IR"/>
          <w:color w:val="111111"/>
          <w:sz w:val="28"/>
          <w:szCs w:val="28"/>
          <w:rtl/>
        </w:rPr>
        <w:t xml:space="preserve">ثمّ أمر الناس یبایعون علیاً، فبایعه الناس، لا یجیء أحد إلّابایعه،</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یتکلّم منهم أحد. . .»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أبو النضر محمّد بن مسعود العیاشی السمرقندی - من أعلام القرن الثالث - عن صفوان عن أبی عبداللّه الصادق علیه السلام کذلک. . .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العیّاشی عن حنان بن سدیر عن أبیه عن أبی جعفر علیه السلام قال:</w:t>
      </w:r>
    </w:p>
    <w:p>
      <w:pPr>
        <w:pStyle w:val="BookText"/>
      </w:pPr>
      <w:r>
        <w:rPr>
          <w:rFonts w:ascii="Amiri" w:hAnsi="Amiri" w:eastAsia="Amiri" w:cs="Amiri"/>
          <w:lang w:bidi="ar-SA"/>
          <w:color w:val="111111"/>
          <w:sz w:val="28"/>
          <w:szCs w:val="28"/>
          <w:rtl/>
        </w:rPr>
        <w:t xml:space="preserve">«لمّا نزل جبرئیل علی رسول اللّه صلّی اللّه علیه وآله وسلّم فی حجّة الوداع بإعلان أمر علی بن أبی طالب: «یا أَیُّهَا اَلرَّسُولُ بَلِّغْ ما أُنْزِلَ إِلَیْکَ مِنْ رَبِّکَ» إلی آخر الآیة.</w:t>
      </w:r>
    </w:p>
    <w:p>
      <w:pPr>
        <w:pStyle w:val="BookText"/>
      </w:pPr>
      <w:r>
        <w:rPr>
          <w:rFonts w:ascii="IRNazanin" w:hAnsi="IRNazanin" w:eastAsia="IRNazanin" w:cs="IRNazanin"/>
          <w:lang w:bidi="fa-IR"/>
          <w:color w:val="111111"/>
          <w:sz w:val="28"/>
          <w:szCs w:val="28"/>
          <w:rtl/>
        </w:rPr>
        <w:t xml:space="preserve">قال: فمکث النبی صلّی اللّه علیه وآله وسلّم ثلاثاً حتی أتی الجحفة، فلم یأخذ بیده فرقاً من الناس، فلمّا نزل الجحفة یوم الغدیر فی مکان یقال له: «مهیعة» فنادی: الصلاة جامعة.</w:t>
      </w:r>
    </w:p>
    <w:p>
      <w:pPr>
        <w:pStyle w:val="BookText"/>
      </w:pPr>
      <w:r>
        <w:rPr>
          <w:rFonts w:ascii="IRNazanin" w:hAnsi="IRNazanin" w:eastAsia="IRNazanin" w:cs="IRNazanin"/>
          <w:lang w:bidi="fa-IR"/>
          <w:color w:val="111111"/>
          <w:sz w:val="28"/>
          <w:szCs w:val="28"/>
          <w:rtl/>
        </w:rPr>
        <w:t xml:space="preserve">فاجتمع الناس.</w:t>
      </w:r>
    </w:p>
    <w:p>
      <w:pPr>
        <w:pStyle w:val="BookText"/>
      </w:pPr>
      <w:r>
        <w:rPr>
          <w:rFonts w:ascii="IRNazanin" w:hAnsi="IRNazanin" w:eastAsia="IRNazanin" w:cs="IRNazanin"/>
          <w:lang w:bidi="fa-IR"/>
          <w:color w:val="111111"/>
          <w:sz w:val="28"/>
          <w:szCs w:val="28"/>
          <w:rtl/>
        </w:rPr>
        <w:t xml:space="preserve">فقال النبی صلّی اللّه علیه وآله وسلّم: من أولی بکم من أنفسکم؟</w:t>
      </w:r>
    </w:p>
    <w:p>
      <w:pPr>
        <w:pStyle w:val="BookText"/>
      </w:pPr>
      <w:r>
        <w:rPr>
          <w:rFonts w:ascii="IRNazanin" w:hAnsi="IRNazanin" w:eastAsia="IRNazanin" w:cs="IRNazanin"/>
          <w:lang w:bidi="fa-IR"/>
          <w:color w:val="111111"/>
          <w:sz w:val="28"/>
          <w:szCs w:val="28"/>
          <w:rtl/>
        </w:rPr>
        <w:t xml:space="preserve">قال: فجهروا فقالوا: اللّه ورسوله.</w:t>
      </w:r>
    </w:p>
    <w:p>
      <w:pPr>
        <w:pStyle w:val="BookText"/>
      </w:pPr>
      <w:r>
        <w:rPr>
          <w:rFonts w:ascii="IRNazanin" w:hAnsi="IRNazanin" w:eastAsia="IRNazanin" w:cs="IRNazanin"/>
          <w:lang w:bidi="fa-IR"/>
          <w:color w:val="111111"/>
          <w:sz w:val="28"/>
          <w:szCs w:val="28"/>
          <w:rtl/>
        </w:rPr>
        <w:t xml:space="preserve">فقال لهم الثانیة.</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فقالوا: اللّه ورسوله.</w:t>
      </w:r>
    </w:p>
    <w:p>
      <w:pPr>
        <w:pStyle w:val="BookText"/>
      </w:pPr>
      <w:r>
        <w:rPr>
          <w:rFonts w:ascii="Amiri" w:hAnsi="Amiri" w:eastAsia="Amiri" w:cs="Amiri"/>
          <w:lang w:bidi="ar-SA"/>
          <w:color w:val="111111"/>
          <w:sz w:val="28"/>
          <w:szCs w:val="28"/>
          <w:rtl/>
        </w:rPr>
        <w:t xml:space="preserve">ثمّ قال لهم الثالثة.</w:t>
      </w:r>
    </w:p>
    <w:p>
      <w:pPr>
        <w:pStyle w:val="BookText"/>
      </w:pPr>
      <w:r>
        <w:rPr>
          <w:rFonts w:ascii="IRNazanin" w:hAnsi="IRNazanin" w:eastAsia="IRNazanin" w:cs="IRNazanin"/>
          <w:lang w:bidi="fa-IR"/>
          <w:color w:val="111111"/>
          <w:sz w:val="28"/>
          <w:szCs w:val="28"/>
          <w:rtl/>
        </w:rPr>
        <w:t xml:space="preserve">فقالوا: اللّه ورسوله.</w:t>
      </w:r>
    </w:p>
    <w:p>
      <w:pPr>
        <w:pStyle w:val="BookText"/>
      </w:pPr>
      <w:r>
        <w:rPr>
          <w:rFonts w:ascii="IRNazanin" w:hAnsi="IRNazanin" w:eastAsia="IRNazanin" w:cs="IRNazanin"/>
          <w:lang w:bidi="fa-IR"/>
          <w:color w:val="111111"/>
          <w:sz w:val="28"/>
          <w:szCs w:val="28"/>
          <w:rtl/>
        </w:rPr>
        <w:t xml:space="preserve">فأخذ بید علی علیه السلام فقال: من کنت مولاه فعلی مولاه، اللهم وال من والاه وعاد من عاداه وانصر من نصره واخذل من خذله، فإنّه منّی وأنا منه. وهو منّی بمنزلة هارون من موسی إلّاأنّه لا نبی بعدی»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العیّاشی عن عمر بن یزید قال: قال أبو عبداللّه علیه السلام ابتداءً منه:</w:t>
      </w:r>
    </w:p>
    <w:p>
      <w:pPr>
        <w:pStyle w:val="BookText"/>
      </w:pPr>
      <w:r>
        <w:rPr>
          <w:rFonts w:ascii="IRNazanin" w:hAnsi="IRNazanin" w:eastAsia="IRNazanin" w:cs="IRNazanin"/>
          <w:lang w:bidi="fa-IR"/>
          <w:color w:val="111111"/>
          <w:sz w:val="28"/>
          <w:szCs w:val="28"/>
          <w:rtl/>
        </w:rPr>
        <w:t xml:space="preserve">«العجب یا أبا حفص! لما لقی علی بن أبی طالب! ! إنّه کان له عشرة آلاف شاهد ولم یقدر علی أخذ حقّه، والرجل یأخذ حقّه بشاهدین، إنّ رسول اللّه صلّی اللّه علیه وآله وسلّم خرج من المدینة حاجّاً وتبعه خمسة آلاف، ورجع من مکّة وقد شیّعه خمسة آلاف من أهل مکّة، فلمّا انتهی إلی الجحفة نزل جبرئیل بولایة علی علیه السلام، وقد کانت نزلت ولایته بمنی، وامتنع رسول اللّه صلّی اللّه علیه وآله وسلّم من القیام بها لمکان الناس.</w:t>
      </w:r>
    </w:p>
    <w:p>
      <w:pPr>
        <w:pStyle w:val="BookText"/>
      </w:pPr>
      <w:r>
        <w:rPr>
          <w:rFonts w:ascii="Amiri" w:hAnsi="Amiri" w:eastAsia="Amiri" w:cs="Amiri"/>
          <w:lang w:bidi="ar-SA"/>
          <w:color w:val="111111"/>
          <w:sz w:val="28"/>
          <w:szCs w:val="28"/>
          <w:rtl/>
        </w:rPr>
        <w:t xml:space="preserve">فقال: «یا أَیُّهَا اَلرَّسُولُ بَلِّغْ ما أُنْزِلَ إِلَیْکَ مِنْ رَبِّکَ وَ إِنْ لَمْ تَفْعَلْ فَما بَلَّغْتَ رِسالَتَهُ وَ اَللّهُ یَعْصِمُکَ مِنَ اَلنّاسِ»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ممّا کرهت بمنی.</w:t>
      </w:r>
    </w:p>
    <w:p>
      <w:pPr>
        <w:pStyle w:val="BookText"/>
      </w:pPr>
      <w:r>
        <w:rPr>
          <w:rFonts w:ascii="Amiri" w:hAnsi="Amiri" w:eastAsia="Amiri" w:cs="Amiri"/>
          <w:lang w:bidi="ar-SA"/>
          <w:color w:val="111111"/>
          <w:sz w:val="28"/>
          <w:szCs w:val="28"/>
          <w:rtl/>
        </w:rPr>
        <w:t xml:space="preserve">فأمر رسول اللّه صلّی اللّه علیه وآله وسلّم فقمّت السمرات. . .»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العیّاشی عن زیاد بن المنذر قال: «کنت عند أبی جعفر محمّد بن علی علیه السلام وهو یحدّث الناس. فقام إلیه رجل من أهل البصرة - یقال له: عثمان الأعشی، کان یروی عن الحسن البصری - فقال: یا ابن رسول اللّه! جعلت فداک، إنّ الحسن البصری یحدّثنا بحدیث یزعم أنّ هذه الآیة نزلت فی رجلٍ ولا یخبرنا من الرجل «یا أَیُّهَا اَلرَّسُولُ بَلِّغْ ما أُنْزِلَ إِلَیْکَ مِنْ رَبِّکَ وَ إِنْ لَمْ تَفْعَلْ فَما بَلَّغْتَ رِسالَتَهُ» .</w:t>
      </w:r>
    </w:p>
    <w:p>
      <w:pPr>
        <w:pStyle w:val="BookText"/>
      </w:pPr>
      <w:r>
        <w:rPr>
          <w:rFonts w:ascii="IRNazanin" w:hAnsi="IRNazanin" w:eastAsia="IRNazanin" w:cs="IRNazanin"/>
          <w:lang w:bidi="fa-IR"/>
          <w:color w:val="111111"/>
          <w:sz w:val="28"/>
          <w:szCs w:val="28"/>
          <w:rtl/>
        </w:rPr>
        <w:t xml:space="preserve">تفسیرها: أتخشی الناس، فاللّه یعصمک من الناس.</w:t>
      </w:r>
    </w:p>
    <w:p>
      <w:pPr>
        <w:pStyle w:val="BookText"/>
      </w:pPr>
      <w:r>
        <w:rPr>
          <w:rFonts w:ascii="IRNazanin" w:hAnsi="IRNazanin" w:eastAsia="IRNazanin" w:cs="IRNazanin"/>
          <w:lang w:bidi="fa-IR"/>
          <w:color w:val="111111"/>
          <w:sz w:val="28"/>
          <w:szCs w:val="28"/>
          <w:rtl/>
        </w:rPr>
        <w:t xml:space="preserve">فقال أبو جعفر علیه السلام: ما له لا قضی اللّه دینه - یعنی صلاته - أما أن لو شاء أن یخبر به خبّر به؛ إنّ جبرئیل هبط علی رسول اللّه صلّی اللّه علیه وآله وسلّم. . . فقال: إنّ اللّه تبارک وتعالی یأمرک أن تدلّ أمّتک مَن ولیهم، علی مثل ما دللتهم علیه فی صلاتهم وزکاتهم وصیامهم وحجّهم.</w:t>
      </w:r>
    </w:p>
    <w:p>
      <w:pPr>
        <w:pStyle w:val="BookText"/>
      </w:pPr>
      <w:r>
        <w:rPr>
          <w:rFonts w:ascii="Amiri" w:hAnsi="Amiri" w:eastAsia="Amiri" w:cs="Amiri"/>
          <w:lang w:bidi="ar-SA"/>
          <w:color w:val="111111"/>
          <w:sz w:val="28"/>
          <w:szCs w:val="28"/>
          <w:rtl/>
        </w:rPr>
        <w:t xml:space="preserve">قال: فقال رسول اللّه صلّی اللّه علیه وآله وسلّم: ربّ! اُمّتی حدیثو عهدٍ بالجاهلیة.</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فأنزل اللّه: «یا أَیُّهَا اَلرَّسُولُ. . .» .</w:t>
      </w:r>
    </w:p>
    <w:p>
      <w:pPr>
        <w:pStyle w:val="BookText"/>
      </w:pPr>
      <w:r>
        <w:rPr>
          <w:rFonts w:ascii="IRNazanin" w:hAnsi="IRNazanin" w:eastAsia="IRNazanin" w:cs="IRNazanin"/>
          <w:lang w:bidi="fa-IR"/>
          <w:color w:val="111111"/>
          <w:sz w:val="28"/>
          <w:szCs w:val="28"/>
          <w:rtl/>
        </w:rPr>
        <w:t xml:space="preserve">قام رسول اللّه صلّی اللّه علیه وآله وسلّم فأخذ بید علی بن أبی طالب فرفعها فقال: من کنت مولاه فعلی مولاه. . .»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الشیخ أبو عمرو محمّد بن عمر بن عبدالعزیز الکشی - من أعلام القرن الرابع - عن جبرئیل بن أحمد، عن موسی بن معاویة بن وهب، عن علی بن سعید، عن عبداللّه بن عبداللّه الواسطی، عن واصل بن سلیمان، عن عبداللّه بن سنان، عن أبی عبداللّه علیه السلام قال:</w:t>
      </w:r>
    </w:p>
    <w:p>
      <w:pPr>
        <w:pStyle w:val="BookText"/>
      </w:pPr>
      <w:r>
        <w:rPr>
          <w:rFonts w:ascii="IRNazanin" w:hAnsi="IRNazanin" w:eastAsia="IRNazanin" w:cs="IRNazanin"/>
          <w:lang w:bidi="fa-IR"/>
          <w:color w:val="111111"/>
          <w:sz w:val="28"/>
          <w:szCs w:val="28"/>
          <w:rtl/>
        </w:rPr>
        <w:t xml:space="preserve">لمّا صرع زید بن صوحان رحمه اللّه یوم الجمل، جاء أمیر المؤمنین علیه السلام حتی جلس عند رأسه فقال: رحمک اللّه یا زید! لقد کنت خفیف المؤونة عظیم المعونة.</w:t>
      </w:r>
    </w:p>
    <w:p>
      <w:pPr>
        <w:pStyle w:val="BookText"/>
      </w:pPr>
      <w:r>
        <w:rPr>
          <w:rFonts w:ascii="IRNazanin" w:hAnsi="IRNazanin" w:eastAsia="IRNazanin" w:cs="IRNazanin"/>
          <w:lang w:bidi="fa-IR"/>
          <w:color w:val="111111"/>
          <w:sz w:val="28"/>
          <w:szCs w:val="28"/>
          <w:rtl/>
        </w:rPr>
        <w:t xml:space="preserve">قال: فرفع زید رأسه إلیه ثمّ قال: وأنت فجزاک اللّه خیراً یا أمیر المؤمنین! فو اللّه ما علمتک إلّاباللّه علیماً وفی اُمّ الکتاب علّیاً حکیماً، وإنّ اللّه فی صدرک لعظیم، واللّه ما قاتلت معک علی جهالةٍ، ولکنّی سمعت اُمّ سلمة زوج النبی صلّی اللّه علیه وآله وسلّم تقول: سمعت رسول اللّه صلّی اللّه علیه وآله وسلّم یقول: من کنت مولاه فعلی مولاه، اللهم وال من والاه وعاد من عاداه وانصر من نصره واخذل من</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خذله. فکرهت - واللّه - أن أخذ لک فیخذلنی اللّه»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الشیخ أبو جعفر محمّد بن علی بن بابویه الملّقب بالصدوق - المتوفی سنة 381 - حدیث الغدیر قائلاً:</w:t>
      </w:r>
    </w:p>
    <w:p>
      <w:pPr>
        <w:pStyle w:val="BookText"/>
      </w:pPr>
      <w:r>
        <w:rPr>
          <w:rFonts w:ascii="IRNazanin" w:hAnsi="IRNazanin" w:eastAsia="IRNazanin" w:cs="IRNazanin"/>
          <w:lang w:bidi="fa-IR"/>
          <w:color w:val="111111"/>
          <w:sz w:val="28"/>
          <w:szCs w:val="28"/>
          <w:rtl/>
        </w:rPr>
        <w:t xml:space="preserve">«ابن الولید، عن الصفّار، عن ابن أبی الخطّاب وابن یزید معاً، عن ابن أبی عمیر.</w:t>
      </w:r>
    </w:p>
    <w:p>
      <w:pPr>
        <w:pStyle w:val="BookText"/>
      </w:pPr>
      <w:r>
        <w:rPr>
          <w:rFonts w:ascii="IRNazanin" w:hAnsi="IRNazanin" w:eastAsia="IRNazanin" w:cs="IRNazanin"/>
          <w:lang w:bidi="fa-IR"/>
          <w:color w:val="111111"/>
          <w:sz w:val="28"/>
          <w:szCs w:val="28"/>
          <w:rtl/>
        </w:rPr>
        <w:t xml:space="preserve">وحدّثنا أبی، عن علی، عن أبیه، عن ابن أبی عمیر.</w:t>
      </w:r>
    </w:p>
    <w:p>
      <w:pPr>
        <w:pStyle w:val="BookText"/>
      </w:pPr>
      <w:r>
        <w:rPr>
          <w:rFonts w:ascii="IRNazanin" w:hAnsi="IRNazanin" w:eastAsia="IRNazanin" w:cs="IRNazanin"/>
          <w:lang w:bidi="fa-IR"/>
          <w:color w:val="111111"/>
          <w:sz w:val="28"/>
          <w:szCs w:val="28"/>
          <w:rtl/>
        </w:rPr>
        <w:t xml:space="preserve">وحدّثنا ابن مسرور، عن ابن عامر، عن عمه، عن ابن أبی عمیر.</w:t>
      </w:r>
    </w:p>
    <w:p>
      <w:pPr>
        <w:pStyle w:val="BookText"/>
      </w:pPr>
      <w:r>
        <w:rPr>
          <w:rFonts w:ascii="IRNazanin" w:hAnsi="IRNazanin" w:eastAsia="IRNazanin" w:cs="IRNazanin"/>
          <w:lang w:bidi="fa-IR"/>
          <w:color w:val="111111"/>
          <w:sz w:val="28"/>
          <w:szCs w:val="28"/>
          <w:rtl/>
        </w:rPr>
        <w:t xml:space="preserve">وحدّثنا ابن المتوکل، عن السعد آبادی، عن البرقی، عن أبیه، عن ابن أبی عمیر.</w:t>
      </w:r>
    </w:p>
    <w:p>
      <w:pPr>
        <w:pStyle w:val="BookText"/>
      </w:pPr>
      <w:r>
        <w:rPr>
          <w:rFonts w:ascii="IRNazanin" w:hAnsi="IRNazanin" w:eastAsia="IRNazanin" w:cs="IRNazanin"/>
          <w:lang w:bidi="fa-IR"/>
          <w:color w:val="111111"/>
          <w:sz w:val="28"/>
          <w:szCs w:val="28"/>
          <w:rtl/>
        </w:rPr>
        <w:t xml:space="preserve">عن عبداللّه بن سنان، عن معروف بن خرّبوذ، عن أبی الطفیل عامر بن واثلة، عن حذیفة بن أسید الغفاری قال:</w:t>
      </w:r>
    </w:p>
    <w:p>
      <w:pPr>
        <w:pStyle w:val="BookText"/>
      </w:pPr>
      <w:r>
        <w:rPr>
          <w:rFonts w:ascii="IRNazanin" w:hAnsi="IRNazanin" w:eastAsia="IRNazanin" w:cs="IRNazanin"/>
          <w:lang w:bidi="fa-IR"/>
          <w:color w:val="111111"/>
          <w:sz w:val="28"/>
          <w:szCs w:val="28"/>
          <w:rtl/>
        </w:rPr>
        <w:t xml:space="preserve">لمّا رجع رسول اللّه صلّی اللّه علیه وآله وسلّم من حجّة الوداع - ونحن معه - أقبل حتی انتهی إلی الجحفة، أمر أصحابه بالنزول، فنزل القوم منازلهم، ثمّ نودی بالصّلاة، فصلّی بأصحابه رکعتین، ثمّ أقبل بوجهه الیهم فقال لهم:</w:t>
      </w:r>
    </w:p>
    <w:p>
      <w:pPr>
        <w:pStyle w:val="BookText"/>
      </w:pPr>
      <w:r>
        <w:rPr>
          <w:rFonts w:ascii="IRNazanin" w:hAnsi="IRNazanin" w:eastAsia="IRNazanin" w:cs="IRNazanin"/>
          <w:lang w:bidi="fa-IR"/>
          <w:color w:val="111111"/>
          <w:sz w:val="28"/>
          <w:szCs w:val="28"/>
          <w:rtl/>
        </w:rPr>
        <w:t xml:space="preserve">إنّه قد نبّأنی اللطیف الخبیر أنی میّت وأنکم میّتون، وکأنی قد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دعیت فأجبت، وإنّی مسؤول عمّا أرسلت به إلیکم وعمّا خلّفت فیکم من کتاب اللّه وحجّته، وإنّکم مسؤولون، فما أنتم قائلون لربّکم؟</w:t>
      </w:r>
    </w:p>
    <w:p>
      <w:pPr>
        <w:pStyle w:val="BookText"/>
      </w:pPr>
      <w:r>
        <w:rPr>
          <w:rFonts w:ascii="IRNazanin" w:hAnsi="IRNazanin" w:eastAsia="IRNazanin" w:cs="IRNazanin"/>
          <w:lang w:bidi="fa-IR"/>
          <w:color w:val="111111"/>
          <w:sz w:val="28"/>
          <w:szCs w:val="28"/>
          <w:rtl/>
        </w:rPr>
        <w:t xml:space="preserve">قالوا: نقول قد بلّغت ونصحت وجاهدت، فجزاک اللّه عنّا أفضل الجزاء.</w:t>
      </w:r>
    </w:p>
    <w:p>
      <w:pPr>
        <w:pStyle w:val="BookText"/>
      </w:pPr>
      <w:r>
        <w:rPr>
          <w:rFonts w:ascii="IRNazanin" w:hAnsi="IRNazanin" w:eastAsia="IRNazanin" w:cs="IRNazanin"/>
          <w:lang w:bidi="fa-IR"/>
          <w:color w:val="111111"/>
          <w:sz w:val="28"/>
          <w:szCs w:val="28"/>
          <w:rtl/>
        </w:rPr>
        <w:t xml:space="preserve">ثمّ قال لهم: ألستم تشهدون أن لا إله إلّااللّه وأنی رسول اللّه إلیکم، وأنّ الجنة حق وأنّ النار حق وأنّ البعث بعد الموت حق؟</w:t>
      </w:r>
    </w:p>
    <w:p>
      <w:pPr>
        <w:pStyle w:val="BookText"/>
      </w:pPr>
      <w:r>
        <w:rPr>
          <w:rFonts w:ascii="IRNazanin" w:hAnsi="IRNazanin" w:eastAsia="IRNazanin" w:cs="IRNazanin"/>
          <w:lang w:bidi="fa-IR"/>
          <w:color w:val="111111"/>
          <w:sz w:val="28"/>
          <w:szCs w:val="28"/>
          <w:rtl/>
        </w:rPr>
        <w:t xml:space="preserve">فقالوا: نشهد بذلک.</w:t>
      </w:r>
    </w:p>
    <w:p>
      <w:pPr>
        <w:pStyle w:val="BookText"/>
      </w:pPr>
      <w:r>
        <w:rPr>
          <w:rFonts w:ascii="IRNazanin" w:hAnsi="IRNazanin" w:eastAsia="IRNazanin" w:cs="IRNazanin"/>
          <w:lang w:bidi="fa-IR"/>
          <w:color w:val="111111"/>
          <w:sz w:val="28"/>
          <w:szCs w:val="28"/>
          <w:rtl/>
        </w:rPr>
        <w:t xml:space="preserve">قال: اللّهم اشهد علی ما یقولون.</w:t>
      </w:r>
    </w:p>
    <w:p>
      <w:pPr>
        <w:pStyle w:val="BookText"/>
      </w:pPr>
      <w:r>
        <w:rPr>
          <w:rFonts w:ascii="IRNazanin" w:hAnsi="IRNazanin" w:eastAsia="IRNazanin" w:cs="IRNazanin"/>
          <w:lang w:bidi="fa-IR"/>
          <w:color w:val="111111"/>
          <w:sz w:val="28"/>
          <w:szCs w:val="28"/>
          <w:rtl/>
        </w:rPr>
        <w:t xml:space="preserve">ألا وانّی أشهدکم أنّی أشهد أنّ اللّه مولای وأنا مولی کلّ مسلم، وأنا أولی بالمؤمنین من أنفسهم. فهل تقرّون بذلک وتشهدون لی به؟</w:t>
      </w:r>
    </w:p>
    <w:p>
      <w:pPr>
        <w:pStyle w:val="BookText"/>
      </w:pPr>
      <w:r>
        <w:rPr>
          <w:rFonts w:ascii="IRNazanin" w:hAnsi="IRNazanin" w:eastAsia="IRNazanin" w:cs="IRNazanin"/>
          <w:lang w:bidi="fa-IR"/>
          <w:color w:val="111111"/>
          <w:sz w:val="28"/>
          <w:szCs w:val="28"/>
          <w:rtl/>
        </w:rPr>
        <w:t xml:space="preserve">فقالوا: نعم نشهد لک بذلک.</w:t>
      </w:r>
    </w:p>
    <w:p>
      <w:pPr>
        <w:pStyle w:val="BookText"/>
      </w:pPr>
      <w:r>
        <w:rPr>
          <w:rFonts w:ascii="IRNazanin" w:hAnsi="IRNazanin" w:eastAsia="IRNazanin" w:cs="IRNazanin"/>
          <w:lang w:bidi="fa-IR"/>
          <w:color w:val="111111"/>
          <w:sz w:val="28"/>
          <w:szCs w:val="28"/>
          <w:rtl/>
        </w:rPr>
        <w:t xml:space="preserve">فقال: ألا من کنت مولاه فإنّ علیّاً مولاه، وهو هذا.</w:t>
      </w:r>
    </w:p>
    <w:p>
      <w:pPr>
        <w:pStyle w:val="BookText"/>
      </w:pPr>
      <w:r>
        <w:rPr>
          <w:rFonts w:ascii="IRNazanin" w:hAnsi="IRNazanin" w:eastAsia="IRNazanin" w:cs="IRNazanin"/>
          <w:lang w:bidi="fa-IR"/>
          <w:color w:val="111111"/>
          <w:sz w:val="28"/>
          <w:szCs w:val="28"/>
          <w:rtl/>
        </w:rPr>
        <w:t xml:space="preserve">ثمّ أخذ بید علی علیه السلام فرفعها مع یده حتّی بدت آباطهما.</w:t>
      </w:r>
    </w:p>
    <w:p>
      <w:pPr>
        <w:pStyle w:val="BookText"/>
      </w:pPr>
      <w:r>
        <w:rPr>
          <w:rFonts w:ascii="IRNazanin" w:hAnsi="IRNazanin" w:eastAsia="IRNazanin" w:cs="IRNazanin"/>
          <w:lang w:bidi="fa-IR"/>
          <w:color w:val="111111"/>
          <w:sz w:val="28"/>
          <w:szCs w:val="28"/>
          <w:rtl/>
        </w:rPr>
        <w:t xml:space="preserve">ثمّ قال: اللهم وال من والاه وعاد من عاداه.</w:t>
      </w:r>
    </w:p>
    <w:p>
      <w:pPr>
        <w:pStyle w:val="BookText"/>
      </w:pPr>
      <w:r>
        <w:rPr>
          <w:rFonts w:ascii="IRNazanin" w:hAnsi="IRNazanin" w:eastAsia="IRNazanin" w:cs="IRNazanin"/>
          <w:lang w:bidi="fa-IR"/>
          <w:color w:val="111111"/>
          <w:sz w:val="28"/>
          <w:szCs w:val="28"/>
          <w:rtl/>
        </w:rPr>
        <w:t xml:space="preserve">ألا وإنی فرطکم وأنتم واردون علیّ الحوض غداً، وهو حوض عرضه ما بین بصری وصنعاء، فیه أقداح من فضة عدد نجوم السماء، ألا وإنّی سائلکم غداً ماذا صنعتم فیما أشهدت اللّه به علیکم فی یومکم هذا إذ وردتم علیَّ حوضی؟ وماذا صنعتم بالثقلین من بعدی؟ فانظروا کیف</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خلفتمونی فیهما حین تلقونی؟</w:t>
      </w:r>
    </w:p>
    <w:p>
      <w:pPr>
        <w:pStyle w:val="BookText"/>
      </w:pPr>
      <w:r>
        <w:rPr>
          <w:rFonts w:ascii="IRNazanin" w:hAnsi="IRNazanin" w:eastAsia="IRNazanin" w:cs="IRNazanin"/>
          <w:lang w:bidi="fa-IR"/>
          <w:color w:val="111111"/>
          <w:sz w:val="28"/>
          <w:szCs w:val="28"/>
          <w:rtl/>
        </w:rPr>
        <w:t xml:space="preserve">قالوا: وما هذان الثقلان یا رسول اللّه؟</w:t>
      </w:r>
    </w:p>
    <w:p>
      <w:pPr>
        <w:pStyle w:val="BookText"/>
      </w:pPr>
      <w:r>
        <w:rPr>
          <w:rFonts w:ascii="IRNazanin" w:hAnsi="IRNazanin" w:eastAsia="IRNazanin" w:cs="IRNazanin"/>
          <w:lang w:bidi="fa-IR"/>
          <w:color w:val="111111"/>
          <w:sz w:val="28"/>
          <w:szCs w:val="28"/>
          <w:rtl/>
        </w:rPr>
        <w:t xml:space="preserve">قال: أمّا الثقل الأکبر فکتاب اللّه عزّوجل، سبب ممدود من اللّه ومنی فی أیدیکم، طرفه بید اللّه، والطرف الآخر بأیدیکم، فیه علم ما مضی وما بقی إلی أن تقوم الساعة. وأمّا الثقل الأصغر فهو حلیف القرآن وهو علی بن أبی طالب وعترته. وإنّهما لن یفترقا حتی یردا علیّ الحوض.</w:t>
      </w:r>
    </w:p>
    <w:p>
      <w:pPr>
        <w:pStyle w:val="BookText"/>
      </w:pPr>
      <w:r>
        <w:rPr>
          <w:rFonts w:ascii="IRNazanin" w:hAnsi="IRNazanin" w:eastAsia="IRNazanin" w:cs="IRNazanin"/>
          <w:lang w:bidi="fa-IR"/>
          <w:color w:val="111111"/>
          <w:sz w:val="28"/>
          <w:szCs w:val="28"/>
          <w:rtl/>
        </w:rPr>
        <w:t xml:space="preserve">قال معروف بن خربوذ: فعرضت هذا الکلام علی أبی جعفر علیه السلام.</w:t>
      </w:r>
    </w:p>
    <w:p>
      <w:pPr>
        <w:pStyle w:val="BookText"/>
      </w:pPr>
      <w:r>
        <w:rPr>
          <w:rFonts w:ascii="IRNazanin" w:hAnsi="IRNazanin" w:eastAsia="IRNazanin" w:cs="IRNazanin"/>
          <w:lang w:bidi="fa-IR"/>
          <w:color w:val="111111"/>
          <w:sz w:val="28"/>
          <w:szCs w:val="28"/>
          <w:rtl/>
        </w:rPr>
        <w:t xml:space="preserve">فقال: صدق أبو الطفیل. هذا کلام وجدناه فی کتاب علی علیه السلام وعرفناه»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الشیخ الحرّ العاملی عن جابر بن حزام فی حدیث الحنّفیة التی أخذها أمیر المؤمنین علیه السلام من سبی بنی حنیفة: أنّها قالت لمّا رأته: من أنت؟</w:t>
      </w:r>
    </w:p>
    <w:p>
      <w:pPr>
        <w:pStyle w:val="BookText"/>
      </w:pPr>
      <w:r>
        <w:rPr>
          <w:rFonts w:ascii="IRNazanin" w:hAnsi="IRNazanin" w:eastAsia="IRNazanin" w:cs="IRNazanin"/>
          <w:lang w:bidi="fa-IR"/>
          <w:color w:val="111111"/>
          <w:sz w:val="28"/>
          <w:szCs w:val="28"/>
          <w:rtl/>
        </w:rPr>
        <w:t xml:space="preserve">قال: أنا علی بن أبی طالب.</w:t>
      </w:r>
    </w:p>
    <w:p>
      <w:pPr>
        <w:pStyle w:val="BookText"/>
      </w:pPr>
      <w:r>
        <w:rPr>
          <w:rFonts w:ascii="Amiri" w:hAnsi="Amiri" w:eastAsia="Amiri" w:cs="Amiri"/>
          <w:lang w:bidi="ar-SA"/>
          <w:color w:val="111111"/>
          <w:sz w:val="28"/>
          <w:szCs w:val="28"/>
          <w:rtl/>
        </w:rPr>
        <w:t xml:space="preserve">قالت: لعلّک الرّجل الّذی نصبه رسول اللّه صلّی اللّه علیه وآله</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وسلّم فی صبیحة یوم الجمعة بغدیر خم علماً للناس؟ !</w:t>
      </w:r>
    </w:p>
    <w:p>
      <w:pPr>
        <w:pStyle w:val="BookText"/>
      </w:pPr>
      <w:r>
        <w:rPr>
          <w:rFonts w:ascii="IRNazanin" w:hAnsi="IRNazanin" w:eastAsia="IRNazanin" w:cs="IRNazanin"/>
          <w:lang w:bidi="fa-IR"/>
          <w:color w:val="111111"/>
          <w:sz w:val="28"/>
          <w:szCs w:val="28"/>
          <w:rtl/>
        </w:rPr>
        <w:t xml:space="preserve">فقال: أنا ذلک الرجل.</w:t>
      </w:r>
    </w:p>
    <w:p>
      <w:pPr>
        <w:pStyle w:val="BookText"/>
      </w:pPr>
      <w:r>
        <w:rPr>
          <w:rFonts w:ascii="IRNazanin" w:hAnsi="IRNazanin" w:eastAsia="IRNazanin" w:cs="IRNazanin"/>
          <w:lang w:bidi="fa-IR"/>
          <w:color w:val="111111"/>
          <w:sz w:val="28"/>
          <w:szCs w:val="28"/>
          <w:rtl/>
        </w:rPr>
        <w:t xml:space="preserve">فقالت: من أجلک غضبنا، ومن نحوک أتینا، لأنّ رجالنا قالوا: لا نسلّم صدقات أموالنا وطاعة نفوسنا إلّالمن نصبه رسول اللّه صلّی اللّه علیه وآله وسلّم فینا وفیکم علماً»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أنس عن النبی صلّی اللّه علیه وآله فی حدیثٍ:</w:t>
      </w:r>
    </w:p>
    <w:p>
      <w:pPr>
        <w:pStyle w:val="BookText"/>
      </w:pPr>
      <w:r>
        <w:rPr>
          <w:rFonts w:ascii="IRNazanin" w:hAnsi="IRNazanin" w:eastAsia="IRNazanin" w:cs="IRNazanin"/>
          <w:lang w:bidi="fa-IR"/>
          <w:color w:val="111111"/>
          <w:sz w:val="28"/>
          <w:szCs w:val="28"/>
          <w:rtl/>
        </w:rPr>
        <w:t xml:space="preserve">«أنّه صعد المنبر وأخذ بید علی وقال: أللهم إنّ هذا منّی بمنزلة هارون من موسی إلّاأنّه لا نبی بعدی، أیها الناس! ألست أولی بکم من أنفسکم؟</w:t>
      </w:r>
    </w:p>
    <w:p>
      <w:pPr>
        <w:pStyle w:val="BookText"/>
      </w:pPr>
      <w:r>
        <w:rPr>
          <w:rFonts w:ascii="IRNazanin" w:hAnsi="IRNazanin" w:eastAsia="IRNazanin" w:cs="IRNazanin"/>
          <w:lang w:bidi="fa-IR"/>
          <w:color w:val="111111"/>
          <w:sz w:val="28"/>
          <w:szCs w:val="28"/>
          <w:rtl/>
        </w:rPr>
        <w:t xml:space="preserve">قالوا: بلی.</w:t>
      </w:r>
    </w:p>
    <w:p>
      <w:pPr>
        <w:pStyle w:val="BookText"/>
      </w:pPr>
      <w:r>
        <w:rPr>
          <w:rFonts w:ascii="IRNazanin" w:hAnsi="IRNazanin" w:eastAsia="IRNazanin" w:cs="IRNazanin"/>
          <w:lang w:bidi="fa-IR"/>
          <w:color w:val="111111"/>
          <w:sz w:val="28"/>
          <w:szCs w:val="28"/>
          <w:rtl/>
        </w:rPr>
        <w:t xml:space="preserve">قال: من کنت مولاه فعلی مولاه، ومن کنت ولیّه فعلی ولیّه»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الشیخ أبو جعفر الطوسی رحمه اللّه قال: «المفید، عن علی بن أحمد القلانسی، عن عبداللّه بن محمد، عن عبدالرحمان بن صالح، عن موسی بن عمران، عن أبی إسحاق السبیعی، عن زید بن أرقم قال: سمعت رسول اللّه صلّی اللّه علیه وآله وسلّم بغدیر خم یقول:</w:t>
      </w:r>
    </w:p>
    <w:p>
      <w:pPr>
        <w:pStyle w:val="BookText"/>
      </w:pPr>
      <w:r>
        <w:rPr>
          <w:rFonts w:ascii="IRNazanin" w:hAnsi="IRNazanin" w:eastAsia="IRNazanin" w:cs="IRNazanin"/>
          <w:lang w:bidi="fa-IR"/>
          <w:color w:val="111111"/>
          <w:sz w:val="28"/>
          <w:szCs w:val="28"/>
          <w:rtl/>
        </w:rPr>
        <w:t xml:space="preserve">«إنّ الصدقة لا تحلّ لی ولا لأهل بیتی. لعن اللّه من ادعی إلی غیر</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4637_43389"/>
    <w:bookmarkEnd w:id="8"/>
    <w:p>
      <w:pPr>
        <w:pStyle w:val="BookText"/>
      </w:pPr>
      <w:r>
        <w:rPr>
          <w:rFonts w:ascii="IRNazanin" w:hAnsi="IRNazanin" w:eastAsia="IRNazanin" w:cs="IRNazanin"/>
          <w:lang w:bidi="fa-IR"/>
          <w:color w:val="111111"/>
          <w:sz w:val="28"/>
          <w:szCs w:val="28"/>
          <w:rtl/>
        </w:rPr>
        <w:t xml:space="preserve">أبیه. لعن اللّه من تولّی إلی غیر موالیه. الولد لصاحب الفراش وللعاهر الحجر. ولیس لوارثٍ وصیة. ألا وقد سمعتم منی ورأیتمونی، ألا من کذب علیًّ متعمّداً فلیتبوء مقعده من النار.</w:t>
      </w:r>
    </w:p>
    <w:p>
      <w:pPr>
        <w:pStyle w:val="BookText"/>
      </w:pPr>
      <w:r>
        <w:rPr>
          <w:rFonts w:ascii="IRNazanin" w:hAnsi="IRNazanin" w:eastAsia="IRNazanin" w:cs="IRNazanin"/>
          <w:lang w:bidi="fa-IR"/>
          <w:color w:val="111111"/>
          <w:sz w:val="28"/>
          <w:szCs w:val="28"/>
          <w:rtl/>
        </w:rPr>
        <w:t xml:space="preserve">ألا وإنّی فرط لکم علی الحوض ومکاثر بکم الأمم یوم القیامة، فلا تسوّدوا وجهی. ألا لأستنقذنّ رجالاً من النار ولیستنقذنّ من یدی أقوام. إنّ اللّه مولای وأنا مولی کلّ مؤمنٍ ومؤمنة، ألا فمن کنت مولاه فهذا علی مولاه»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Heading4"/>
      </w:pPr>
      <w:bookmarkStart w:id="43" w:name="_Toc14"/>
      <w:r>
        <w:t>فوائد</w:t>
      </w:r>
      <w:bookmarkEnd w:id="43"/>
    </w:p>
    <w:p>
      <w:pPr>
        <w:pStyle w:val="BookText"/>
      </w:pPr>
      <w:r>
        <w:rPr>
          <w:rFonts w:ascii="IRNazanin" w:hAnsi="IRNazanin" w:eastAsia="IRNazanin" w:cs="IRNazanin"/>
          <w:lang w:bidi="fa-IR"/>
          <w:color w:val="111111"/>
          <w:sz w:val="28"/>
          <w:szCs w:val="28"/>
          <w:rtl/>
        </w:rPr>
        <w:t xml:space="preserve">أقول: فی هذه الأخبار فوائد:</w:t>
      </w:r>
    </w:p>
    <w:p>
      <w:pPr>
        <w:pStyle w:val="BookText"/>
      </w:pPr>
      <w:r>
        <w:rPr>
          <w:rFonts w:ascii="IRNazanin" w:hAnsi="IRNazanin" w:eastAsia="IRNazanin" w:cs="IRNazanin"/>
          <w:lang w:bidi="fa-IR"/>
          <w:color w:val="111111"/>
          <w:sz w:val="28"/>
          <w:szCs w:val="28"/>
          <w:rtl/>
        </w:rPr>
        <w:t xml:space="preserve">الأولی: الّذین حضروا الغدیر وسمعوا الحدیث من رسول اللّه صلّی اللّه علیه وآله وسلّم من أهالی مکّة والمدینة فقط عشرة آلاف، فما ظنّک بعددهم لو أحصی الحاضرون من سائر البلاد الحجازیة. ومن الیمن و غیرها. . . ؟ !</w:t>
      </w:r>
    </w:p>
    <w:p>
      <w:pPr>
        <w:pStyle w:val="BookText"/>
      </w:pPr>
      <w:r>
        <w:rPr>
          <w:rFonts w:ascii="IRNazanin" w:hAnsi="IRNazanin" w:eastAsia="IRNazanin" w:cs="IRNazanin"/>
          <w:lang w:bidi="fa-IR"/>
          <w:color w:val="111111"/>
          <w:sz w:val="28"/>
          <w:szCs w:val="28"/>
          <w:rtl/>
        </w:rPr>
        <w:t xml:space="preserve">الثانیة: فی هذه الأخبار: أن النبی صلّی اللّه علیه وآله وسلّم أمر الناس بالبیعة لأمیرالمؤمنین علیه السلام، فبایعه النّاس کلّهم.</w:t>
      </w:r>
    </w:p>
    <w:p>
      <w:pPr>
        <w:pStyle w:val="BookText"/>
      </w:pPr>
      <w:r>
        <w:rPr>
          <w:rFonts w:ascii="IRNazanin" w:hAnsi="IRNazanin" w:eastAsia="IRNazanin" w:cs="IRNazanin"/>
          <w:lang w:bidi="fa-IR"/>
          <w:color w:val="111111"/>
          <w:sz w:val="28"/>
          <w:szCs w:val="28"/>
          <w:rtl/>
        </w:rPr>
        <w:t xml:space="preserve">وفی بعض الأخبار أنّه قال لهم: «سلّموا علی علی بإمرة</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المؤمنین»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 وإن أغفله المؤرّخون القدامی من أهل السنّة - مصرّح به فی بعض السّیر والتواریخ. . .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الثالثة: إن کان «الحسن البصری» لم یخبر من الرجل الّذی نزلت فیه آیة الولایة. . . - کما فی بعض الأخبار. . . - فإنّه قد سبقه فی کتمان ذلک - حسداً أو تقیةً - اُناس ولحقه أناس آخرون.</w:t>
      </w:r>
    </w:p>
    <w:p>
      <w:pPr>
        <w:pStyle w:val="BookText"/>
      </w:pPr>
      <w:r>
        <w:rPr>
          <w:rFonts w:ascii="IRNazanin" w:hAnsi="IRNazanin" w:eastAsia="IRNazanin" w:cs="IRNazanin"/>
          <w:lang w:bidi="fa-IR"/>
          <w:color w:val="111111"/>
          <w:sz w:val="28"/>
          <w:szCs w:val="28"/>
          <w:rtl/>
        </w:rPr>
        <w:t xml:space="preserve">الرابعة: أشار النبی صلّی اللّه علیه وآله وسلّم فی حدیث الغدیر إلی الحوض وقال:</w:t>
      </w:r>
    </w:p>
    <w:p>
      <w:pPr>
        <w:pStyle w:val="BookText"/>
      </w:pPr>
      <w:r>
        <w:rPr>
          <w:rFonts w:ascii="IRNazanin" w:hAnsi="IRNazanin" w:eastAsia="IRNazanin" w:cs="IRNazanin"/>
          <w:lang w:bidi="fa-IR"/>
          <w:color w:val="111111"/>
          <w:sz w:val="28"/>
          <w:szCs w:val="28"/>
          <w:rtl/>
        </w:rPr>
        <w:t xml:space="preserve">«فلا تسوّدوا وجهی» .</w:t>
      </w:r>
    </w:p>
    <w:p>
      <w:pPr>
        <w:pStyle w:val="BookText"/>
      </w:pPr>
      <w:r>
        <w:rPr>
          <w:rFonts w:ascii="IRNazanin" w:hAnsi="IRNazanin" w:eastAsia="IRNazanin" w:cs="IRNazanin"/>
          <w:lang w:bidi="fa-IR"/>
          <w:color w:val="111111"/>
          <w:sz w:val="28"/>
          <w:szCs w:val="28"/>
          <w:rtl/>
        </w:rPr>
        <w:t xml:space="preserve">و «لاستنقذن رجالاً من النار ولیستنقذن من یدی أقوام» فمن أولئک الأقوام؟</w:t>
      </w:r>
    </w:p>
    <w:p>
      <w:pPr>
        <w:pStyle w:val="BookText"/>
      </w:pPr>
      <w:r>
        <w:rPr>
          <w:rFonts w:ascii="IRNazanin" w:hAnsi="IRNazanin" w:eastAsia="IRNazanin" w:cs="IRNazanin"/>
          <w:lang w:bidi="fa-IR"/>
          <w:color w:val="111111"/>
          <w:sz w:val="28"/>
          <w:szCs w:val="28"/>
          <w:rtl/>
        </w:rPr>
        <w:t xml:space="preserve">ولقد نصَّ فی حدیثٍ أخرجه الشیخان - البخاری ومسلم - وسائر أرباب الصحاح والمسانید، علی أنّهم هم الّذین أحدثوا من بعده؛ وارتدّوا علی أدبارهم القهقری. . .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9" w:name="pg4637_43391"/>
    <w:bookmarkEnd w:id="9"/>
    <w:p>
      <w:pPr>
        <w:pStyle w:val="BookText"/>
      </w:pPr>
      <w:r>
        <w:rPr>
          <w:rFonts w:ascii="IRNazanin" w:hAnsi="IRNazanin" w:eastAsia="IRNazanin" w:cs="IRNazanin"/>
          <w:lang w:bidi="fa-IR"/>
          <w:color w:val="111111"/>
          <w:sz w:val="28"/>
          <w:szCs w:val="28"/>
          <w:rtl/>
        </w:rPr>
        <w:t xml:space="preserve">ولا یخفی علی النبیه وجه الرّبط بین «الغدیر» و «الحوض» .</w:t>
      </w:r>
    </w:p>
    <w:p>
      <w:pPr>
        <w:pStyle w:val="BookText"/>
      </w:pPr>
      <w:r>
        <w:rPr>
          <w:rFonts w:ascii="IRNazanin" w:hAnsi="IRNazanin" w:eastAsia="IRNazanin" w:cs="IRNazanin"/>
          <w:lang w:bidi="fa-IR"/>
          <w:color w:val="111111"/>
          <w:sz w:val="28"/>
          <w:szCs w:val="28"/>
          <w:rtl/>
        </w:rPr>
        <w:t xml:space="preserve">الخامسة: الجمع بین حدیث الغدیر وحدیث الثقلین المروی فی صحیح مسلم وغیره، وبین حدیث الغدیر وحدیث: أنت منّی بمنزلة هارون من موسی، المروی فی الصحیحین وغیرهما. . . دلیل علی ثبوت حدیث الغدیر سنداً ومتانته دلالةً. . . .</w:t>
      </w:r>
    </w:p>
    <w:p>
      <w:pPr>
        <w:pStyle w:val="Heading3"/>
      </w:pPr>
      <w:bookmarkStart w:id="44" w:name="_Toc15"/>
      <w:r>
        <w:t>الاحتجاج والمناشدة بحدیث الغدیر</w:t>
      </w:r>
      <w:bookmarkEnd w:id="44"/>
    </w:p>
    <w:p>
      <w:pPr>
        <w:pStyle w:val="BookText"/>
      </w:pPr>
      <w:r>
        <w:rPr>
          <w:rFonts w:ascii="IRNazanin" w:hAnsi="IRNazanin" w:eastAsia="IRNazanin" w:cs="IRNazanin"/>
          <w:lang w:bidi="fa-IR"/>
          <w:color w:val="111111"/>
          <w:sz w:val="28"/>
          <w:szCs w:val="28"/>
          <w:rtl/>
        </w:rPr>
        <w:t xml:space="preserve">وروی الشیخ محمد بن الحسن الطوسی - المتوفی سنة 460 - خبر احتجاج أمیر المؤمنین علیه السلام بحدیث الغدیر علی أهل الشوری:</w:t>
      </w:r>
    </w:p>
    <w:p>
      <w:pPr>
        <w:pStyle w:val="BookText"/>
      </w:pPr>
      <w:r>
        <w:rPr>
          <w:rFonts w:ascii="IRNazanin" w:hAnsi="IRNazanin" w:eastAsia="IRNazanin" w:cs="IRNazanin"/>
          <w:lang w:bidi="fa-IR"/>
          <w:color w:val="111111"/>
          <w:sz w:val="28"/>
          <w:szCs w:val="28"/>
          <w:rtl/>
        </w:rPr>
        <w:t xml:space="preserve">«عن جماعة، عن أبی المفضّل، عن الحسن بن محمّد الأنصاری ومحمّد بن جعفر الحمیری وعلی بن محمّد النخعی وأحمد بن محمّد بن سعید الهمدانی، کلّهم عن أحمد بن یحیی الأزدی، عن عمرو بن حماد القناد، عن إسحاق بن إبراهیم الأزدی، عن معروف بن خربوذ وزیاد بن المنذر وسعید بن محمّد، کلّهم عن أبی الطفیل، عن علی علیه السلام فی حدیث طویل فی احتجاجه علی أهل الشوری قال:</w:t>
      </w:r>
    </w:p>
    <w:p>
      <w:pPr>
        <w:pStyle w:val="BookText"/>
      </w:pPr>
      <w:r>
        <w:rPr>
          <w:rFonts w:ascii="IRNazanin" w:hAnsi="IRNazanin" w:eastAsia="IRNazanin" w:cs="IRNazanin"/>
          <w:lang w:bidi="fa-IR"/>
          <w:color w:val="111111"/>
          <w:sz w:val="28"/>
          <w:szCs w:val="28"/>
          <w:rtl/>
        </w:rPr>
        <w:t xml:space="preserve">أنشدکم باللّه، هل فیکم أحد قال له رسول اللّه صلّی اللّه علیه وآله وسلّم ما قال فی غزاة تبوک: إنّما أنت منّی بمنزلة هارون من موسی إلّاأنّه لا نبی بعدی. غیری؟</w:t>
      </w:r>
    </w:p>
    <w:p>
      <w:pPr>
        <w:pStyle w:val="BookText"/>
      </w:pPr>
      <w:r>
        <w:rPr>
          <w:rFonts w:ascii="IRNazanin" w:hAnsi="IRNazanin" w:eastAsia="IRNazanin" w:cs="IRNazanin"/>
          <w:lang w:bidi="fa-IR"/>
          <w:color w:val="111111"/>
          <w:sz w:val="28"/>
          <w:szCs w:val="28"/>
          <w:rtl/>
        </w:rPr>
        <w:t xml:space="preserve">قالوا: أللهم لا.</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أنشدکم باللّه، هل فیکم أحد قال له رسول اللّه صلّی اللّه علیه وآله وسلّم مقالته یوم غدیر خم: من کنت مولاه فعلی مولاه اللّهم وال من والاه وعاد من عاداه. غیری؟</w:t>
      </w:r>
    </w:p>
    <w:p>
      <w:pPr>
        <w:pStyle w:val="BookText"/>
      </w:pPr>
      <w:r>
        <w:rPr>
          <w:rFonts w:ascii="IRNazanin" w:hAnsi="IRNazanin" w:eastAsia="IRNazanin" w:cs="IRNazanin"/>
          <w:lang w:bidi="fa-IR"/>
          <w:color w:val="111111"/>
          <w:sz w:val="28"/>
          <w:szCs w:val="28"/>
          <w:rtl/>
        </w:rPr>
        <w:t xml:space="preserve">قالوا: أللهم لا»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الشیخ أبو جعفر الصدوق - المتوفی سنة 381 - حدیث مناشدة الأمیر علیه السلام والدعاء علی من کتم - وهم: أنس بن مالک والبراء بن عازب الانصاری والأشعث بن قیس الکندی وخالد بن یزید البجلّی. . .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الشیخ محمّد بن الحسن الحرّ العاملی - المتوفی سنة 1104 - عن إبراهیم بن محمّد بن سعید الثقفی فی کتاب الغارات، خبر مناشدة شاب أبا هریرة:</w:t>
      </w:r>
    </w:p>
    <w:p>
      <w:pPr>
        <w:pStyle w:val="BookText"/>
      </w:pPr>
      <w:r>
        <w:rPr>
          <w:rFonts w:ascii="IRNazanin" w:hAnsi="IRNazanin" w:eastAsia="IRNazanin" w:cs="IRNazanin"/>
          <w:lang w:bidi="fa-IR"/>
          <w:color w:val="111111"/>
          <w:sz w:val="28"/>
          <w:szCs w:val="28"/>
          <w:rtl/>
        </w:rPr>
        <w:t xml:space="preserve">«لمّا دخل معاویة الکوفة، دخل أبو هریرة المسجد، فکان یحدّث، فجائه شاب من الأنصار فقال: یا أبا هریرة حدیث أسألک عنه؟ أنشدک باللّه، أسمعت النبی صلّی اللّه علیه وآله وسلّم یقول لعلی: من کنت مولاه فعلی مولاه، اللهم وال من والاه وعاد من عاداه؟</w:t>
      </w:r>
    </w:p>
    <w:p>
      <w:pPr>
        <w:pStyle w:val="BookText"/>
      </w:pPr>
      <w:r>
        <w:rPr>
          <w:rFonts w:ascii="IRNazanin" w:hAnsi="IRNazanin" w:eastAsia="IRNazanin" w:cs="IRNazanin"/>
          <w:lang w:bidi="fa-IR"/>
          <w:color w:val="111111"/>
          <w:sz w:val="28"/>
          <w:szCs w:val="28"/>
          <w:rtl/>
        </w:rPr>
        <w:t xml:space="preserve">فقال أبو هریرة: نعم، واللّه الّذی لا إله إلّاهو لسمعته من النبی صلّی اللّه علیه وآله وسلّم یقول: من کنت مولاه فعلی مولاه، اللهم وال</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والاه وعاد من عاداه.</w:t>
      </w:r>
    </w:p>
    <w:p>
      <w:pPr>
        <w:pStyle w:val="BookText"/>
      </w:pPr>
      <w:r>
        <w:rPr>
          <w:rFonts w:ascii="IRNazanin" w:hAnsi="IRNazanin" w:eastAsia="IRNazanin" w:cs="IRNazanin"/>
          <w:lang w:bidi="fa-IR"/>
          <w:color w:val="111111"/>
          <w:sz w:val="28"/>
          <w:szCs w:val="28"/>
          <w:rtl/>
        </w:rPr>
        <w:t xml:space="preserve">فقال له الفتی: فقد - واللّه - والیت عدوّه وعادیت ولیّه.</w:t>
      </w:r>
    </w:p>
    <w:p>
      <w:pPr>
        <w:pStyle w:val="BookText"/>
      </w:pPr>
      <w:r>
        <w:rPr>
          <w:rFonts w:ascii="IRNazanin" w:hAnsi="IRNazanin" w:eastAsia="IRNazanin" w:cs="IRNazanin"/>
          <w:lang w:bidi="fa-IR"/>
          <w:color w:val="111111"/>
          <w:sz w:val="28"/>
          <w:szCs w:val="28"/>
          <w:rtl/>
        </w:rPr>
        <w:t xml:space="preserve">فخرج أبو هریرة ولم یعد إلی المسجد حتّی خرج من الکوفة»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الشیخ الحرّ العاملی، عن أحمد بن علی الطبرسی بإسناده عن محمد ویحیی ابنی عبداللّه بن الحسن، عن أبیهما، عن علی علیه السلام فی حدیث:</w:t>
      </w:r>
    </w:p>
    <w:p>
      <w:pPr>
        <w:pStyle w:val="BookText"/>
      </w:pPr>
      <w:r>
        <w:rPr>
          <w:rFonts w:ascii="IRNazanin" w:hAnsi="IRNazanin" w:eastAsia="IRNazanin" w:cs="IRNazanin"/>
          <w:lang w:bidi="fa-IR"/>
          <w:color w:val="111111"/>
          <w:sz w:val="28"/>
          <w:szCs w:val="28"/>
          <w:rtl/>
        </w:rPr>
        <w:t xml:space="preserve">«إن أبیّ بن کعب قال لأبی بکر لمّا خطب: ألستم تعلمون أن رسول اللّه صلّی اللّه علیه وآله وسلّم قام فینا مقاماً أقام فیه علیّاً فقال: من کنت مولاه فهذا علی مولاه. . . ؟»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أخبار المناشدة والاحتجاج رواها جلّ المحدّثین المشاهیر من أهل السنّة. . . فخبر المناشدة یوم الشوری، رواه جمع: منهم الخطیب الخوارزمی فی مناقبه، والحموینی فی فرائده </w:t>
      </w:r>
      <w:r>
        <w:rPr>
          <w:rStyle w:val="FootnoteReference"/>
        </w:rPr>
        <w:footnoteReference w:id="31"/>
      </w:r>
      <w:r>
        <w:rPr>
          <w:rFonts w:ascii="IRNazanin" w:hAnsi="IRNazanin" w:eastAsia="IRNazanin" w:cs="IRNazanin"/>
          <w:lang w:bidi="fa-IR"/>
          <w:color w:val="111111"/>
          <w:sz w:val="28"/>
          <w:szCs w:val="28"/>
          <w:rtl/>
        </w:rPr>
        <w:t xml:space="preserve">بل رواه الحافظ ابن عبدالبرّ فی الاستیعاب </w:t>
      </w:r>
      <w:r>
        <w:rPr>
          <w:rStyle w:val="FootnoteReference"/>
        </w:rPr>
        <w:footnoteReference w:id="32"/>
      </w:r>
      <w:r>
        <w:rPr>
          <w:rFonts w:ascii="IRNazanin" w:hAnsi="IRNazanin" w:eastAsia="IRNazanin" w:cs="IRNazanin"/>
          <w:lang w:bidi="fa-IR"/>
          <w:color w:val="111111"/>
          <w:sz w:val="28"/>
          <w:szCs w:val="28"/>
          <w:rtl/>
        </w:rPr>
        <w:t xml:space="preserve">بإسناده عن: عمرو بن حماد القنّاد.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0" w:name="pg4637_43394"/>
    <w:bookmarkEnd w:id="10"/>
    <w:p>
      <w:pPr>
        <w:pStyle w:val="BookText"/>
      </w:pPr>
      <w:r>
        <w:rPr>
          <w:rFonts w:ascii="IRNazanin" w:hAnsi="IRNazanin" w:eastAsia="IRNazanin" w:cs="IRNazanin"/>
          <w:lang w:bidi="fa-IR"/>
          <w:color w:val="111111"/>
          <w:sz w:val="28"/>
          <w:szCs w:val="28"/>
          <w:rtl/>
        </w:rPr>
        <w:t xml:space="preserve">وخبر المناشدة فی الکوفة والدعوة علی من کتم. . . تراه فی المسند لأحمد 1 / 119، اُسد الغابة فی معرفة الصّحابة 3 / 321، مجمع الزوائد 9 / 106. . . .</w:t>
      </w:r>
    </w:p>
    <w:p>
      <w:pPr>
        <w:pStyle w:val="BookText"/>
      </w:pPr>
      <w:r>
        <w:rPr>
          <w:rFonts w:ascii="IRNazanin" w:hAnsi="IRNazanin" w:eastAsia="IRNazanin" w:cs="IRNazanin"/>
          <w:lang w:bidi="fa-IR"/>
          <w:color w:val="111111"/>
          <w:sz w:val="28"/>
          <w:szCs w:val="28"/>
          <w:rtl/>
        </w:rPr>
        <w:t xml:space="preserve">وخبر مناشدة الشاب أبا هریرة. . . رواه أبوبکر الهیثمی فی مجمع الزوائد 9 / 105 نقلاً عن غیر واحد من أئمّة الحدیث.</w:t>
      </w:r>
    </w:p>
    <w:p>
      <w:pPr>
        <w:pStyle w:val="BookText"/>
      </w:pPr>
      <w:r>
        <w:rPr>
          <w:rFonts w:ascii="IRNazanin" w:hAnsi="IRNazanin" w:eastAsia="IRNazanin" w:cs="IRNazanin"/>
          <w:lang w:bidi="fa-IR"/>
          <w:color w:val="111111"/>
          <w:sz w:val="28"/>
          <w:szCs w:val="28"/>
          <w:rtl/>
        </w:rPr>
        <w:t xml:space="preserve">وکذا ابن کثیر فی تأریخه 5 / 213. . . .</w:t>
      </w:r>
    </w:p>
    <w:p>
      <w:pPr>
        <w:pStyle w:val="Heading3"/>
      </w:pPr>
      <w:bookmarkStart w:id="45" w:name="_Toc16"/>
      <w:r>
        <w:t>بین سعد ومعاویة</w:t>
      </w:r>
      <w:bookmarkEnd w:id="45"/>
    </w:p>
    <w:p>
      <w:pPr>
        <w:pStyle w:val="BookText"/>
      </w:pPr>
      <w:r>
        <w:rPr>
          <w:rFonts w:ascii="IRNazanin" w:hAnsi="IRNazanin" w:eastAsia="IRNazanin" w:cs="IRNazanin"/>
          <w:lang w:bidi="fa-IR"/>
          <w:color w:val="111111"/>
          <w:sz w:val="28"/>
          <w:szCs w:val="28"/>
          <w:rtl/>
        </w:rPr>
        <w:t xml:space="preserve">وروی شیخ الطائفة الشیخ أبو جعفر محمد بن الحسن الطوسی - المتوفی سنة 460 -.</w:t>
      </w:r>
    </w:p>
    <w:p>
      <w:pPr>
        <w:pStyle w:val="BookText"/>
      </w:pPr>
      <w:r>
        <w:rPr>
          <w:rFonts w:ascii="IRNazanin" w:hAnsi="IRNazanin" w:eastAsia="IRNazanin" w:cs="IRNazanin"/>
          <w:lang w:bidi="fa-IR"/>
          <w:color w:val="111111"/>
          <w:sz w:val="28"/>
          <w:szCs w:val="28"/>
          <w:rtl/>
        </w:rPr>
        <w:t xml:space="preserve">«عن جماعةٍ، عن أبی المفضّل، عن محمّد بن هارون، عن محمّد بن حمید، عن جریر، عن أشعث بن إسحاق، عن جعفر بن أبی المغیرة عن سعید بن جبیر عن ابن عبّاس، عن سعد بن أبی وقّاص. فی کلامٍ طویل مع معاویة قال:</w:t>
      </w:r>
    </w:p>
    <w:p>
      <w:pPr>
        <w:pStyle w:val="BookText"/>
      </w:pPr>
      <w:r>
        <w:rPr>
          <w:rFonts w:ascii="IRNazanin" w:hAnsi="IRNazanin" w:eastAsia="IRNazanin" w:cs="IRNazanin"/>
          <w:lang w:bidi="fa-IR"/>
          <w:color w:val="111111"/>
          <w:sz w:val="28"/>
          <w:szCs w:val="28"/>
          <w:rtl/>
        </w:rPr>
        <w:t xml:space="preserve">«سمعت رسول اللّه صلّی اللّه علیه وآله وسلّم یقول لرجلٍ جاء یشکوا إلیه علیّاً علیه السلام: ألا تعلم أنی أولی بالمؤمنین من أنفسهم؟</w:t>
      </w:r>
    </w:p>
    <w:p>
      <w:pPr>
        <w:pStyle w:val="BookText"/>
      </w:pPr>
      <w:r>
        <w:rPr>
          <w:rFonts w:ascii="IRNazanin" w:hAnsi="IRNazanin" w:eastAsia="IRNazanin" w:cs="IRNazanin"/>
          <w:lang w:bidi="fa-IR"/>
          <w:color w:val="111111"/>
          <w:sz w:val="28"/>
          <w:szCs w:val="28"/>
          <w:rtl/>
        </w:rPr>
        <w:t xml:space="preserve">قال: بلی.</w:t>
      </w:r>
    </w:p>
    <w:p>
      <w:pPr>
        <w:pStyle w:val="BookText"/>
      </w:pPr>
      <w:r>
        <w:rPr>
          <w:rFonts w:ascii="IRNazanin" w:hAnsi="IRNazanin" w:eastAsia="IRNazanin" w:cs="IRNazanin"/>
          <w:lang w:bidi="fa-IR"/>
          <w:color w:val="111111"/>
          <w:sz w:val="28"/>
          <w:szCs w:val="28"/>
          <w:rtl/>
        </w:rPr>
        <w:t xml:space="preserve">قال: فمن کنت مولاه فعلی مولاه.</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وخلّفه فی بعض أسفاره فقال: یا رسول اللّه! أتخلّفنی مع النساء والصبیان؟</w:t>
      </w:r>
    </w:p>
    <w:p>
      <w:pPr>
        <w:pStyle w:val="BookText"/>
      </w:pPr>
      <w:r>
        <w:rPr>
          <w:rFonts w:ascii="IRNazanin" w:hAnsi="IRNazanin" w:eastAsia="IRNazanin" w:cs="IRNazanin"/>
          <w:lang w:bidi="fa-IR"/>
          <w:color w:val="111111"/>
          <w:sz w:val="28"/>
          <w:szCs w:val="28"/>
          <w:rtl/>
        </w:rPr>
        <w:t xml:space="preserve">فقال رسول اللّه صلّی اللّه علیه وآله وسلّم: أما ترضی أن تکون منی بمنزلة هارون من موسی إلّاأنّه لا نبی بعدی!»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خبر ما کان بین سعد بن أبی وقّاص ومعاویة حول أمیر المؤمنین علیه السّلام حینما أمر معاویة سعداً بسبّ أمیر المؤمنین مروی فی کتبهم. . . أخرجه مسلم وغیره من الأئمة. . . وفیه: «فقال: أما ما ذکرت ثلاثاً قالهنّ له رسول اللّه صلّی اللّه علیه وآله وسلّم فلن أسبّه، لئن تکون لی واحدة منهنّ أحبّ إلیَّ من حمر النعم. . .»</w:t>
      </w:r>
    </w:p>
    <w:p>
      <w:pPr>
        <w:pStyle w:val="BookText"/>
      </w:pPr>
      <w:r>
        <w:rPr>
          <w:rFonts w:ascii="IRNazanin" w:hAnsi="IRNazanin" w:eastAsia="IRNazanin" w:cs="IRNazanin"/>
          <w:lang w:bidi="fa-IR"/>
          <w:color w:val="111111"/>
          <w:sz w:val="28"/>
          <w:szCs w:val="28"/>
          <w:rtl/>
        </w:rPr>
        <w:t xml:space="preserve">لکنّ القوم حرّفوا الحدیث، فمنهم من أسقط حدیث الغدیر، ومنهم من حذف لفظ السبّ، ومنهم من حذف اسم السابّ. . . فراجع تاریخ ابن کثیر 7 / 340 والخصائص للنسائی: 49 والاستیعاب 3 / 1099.</w:t>
      </w:r>
    </w:p>
    <w:p>
      <w:pPr>
        <w:pStyle w:val="BookText"/>
      </w:pPr>
      <w:r>
        <w:rPr>
          <w:rFonts w:ascii="IRNazanin" w:hAnsi="IRNazanin" w:eastAsia="IRNazanin" w:cs="IRNazanin"/>
          <w:lang w:bidi="fa-IR"/>
          <w:color w:val="111111"/>
          <w:sz w:val="28"/>
          <w:szCs w:val="28"/>
          <w:rtl/>
        </w:rPr>
        <w:t xml:space="preserve">ولیت معاویة انتهی من السبّ ونهی عنه - بعد سماع تلک الأحادیث واعتذار سعد من السبّ بسببها -. . . کما انتهی بعض من به اقتدی:</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روی الشیخ أبو جعفر الطوسی بسنده عن سهم بن حصین الأسدی قال: قدمت إلی مکّة أنا وعبداللّه بن علقمة، وکان عبداللّه بن علقمة سبّابةً لعلی - صلوات اللّه علیه - دهراً، قال: قلت له: هل لک فی هذا - یعنی أبا سعید الخدری - نحدث به عهداً.</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IRNazanin" w:hAnsi="IRNazanin" w:eastAsia="IRNazanin" w:cs="IRNazanin"/>
          <w:lang w:bidi="fa-IR"/>
          <w:color w:val="111111"/>
          <w:sz w:val="28"/>
          <w:szCs w:val="28"/>
          <w:rtl/>
        </w:rPr>
        <w:t xml:space="preserve">فأتیناه.</w:t>
      </w:r>
    </w:p>
    <w:p>
      <w:pPr>
        <w:pStyle w:val="BookText"/>
      </w:pPr>
      <w:r>
        <w:rPr>
          <w:rFonts w:ascii="IRNazanin" w:hAnsi="IRNazanin" w:eastAsia="IRNazanin" w:cs="IRNazanin"/>
          <w:lang w:bidi="fa-IR"/>
          <w:color w:val="111111"/>
          <w:sz w:val="28"/>
          <w:szCs w:val="28"/>
          <w:rtl/>
        </w:rPr>
        <w:t xml:space="preserve">فقال: هل سمعت لعلی منقبةً؟</w:t>
      </w:r>
    </w:p>
    <w:p>
      <w:pPr>
        <w:pStyle w:val="BookText"/>
      </w:pPr>
      <w:r>
        <w:rPr>
          <w:rFonts w:ascii="IRNazanin" w:hAnsi="IRNazanin" w:eastAsia="IRNazanin" w:cs="IRNazanin"/>
          <w:lang w:bidi="fa-IR"/>
          <w:color w:val="111111"/>
          <w:sz w:val="28"/>
          <w:szCs w:val="28"/>
          <w:rtl/>
        </w:rPr>
        <w:t xml:space="preserve">قال: نعم، إذا حدثتک فاسأل عنها المهاجرین والأنصار وقریشاً: إنّ رسول اللّه صلّی اللّه علیه وآله وسلّم قال یوم غدیر خم فأبلغ ثمّ قال: یا أیّها الناس! ألست أولی بالمؤمنین من أنفسهم؟</w:t>
      </w:r>
    </w:p>
    <w:p>
      <w:pPr>
        <w:pStyle w:val="BookText"/>
      </w:pPr>
      <w:r>
        <w:rPr>
          <w:rFonts w:ascii="IRNazanin" w:hAnsi="IRNazanin" w:eastAsia="IRNazanin" w:cs="IRNazanin"/>
          <w:lang w:bidi="fa-IR"/>
          <w:color w:val="111111"/>
          <w:sz w:val="28"/>
          <w:szCs w:val="28"/>
          <w:rtl/>
        </w:rPr>
        <w:t xml:space="preserve">قالوا: بلی. قالها ثلاث مرات.</w:t>
      </w:r>
    </w:p>
    <w:p>
      <w:pPr>
        <w:pStyle w:val="BookText"/>
      </w:pPr>
      <w:r>
        <w:rPr>
          <w:rFonts w:ascii="IRNazanin" w:hAnsi="IRNazanin" w:eastAsia="IRNazanin" w:cs="IRNazanin"/>
          <w:lang w:bidi="fa-IR"/>
          <w:color w:val="111111"/>
          <w:sz w:val="28"/>
          <w:szCs w:val="28"/>
          <w:rtl/>
        </w:rPr>
        <w:t xml:space="preserve">ثم قال: اُذن یا علی! فرفع رسول اللّه صلّی اللّه علیه وآله وسلّم یدیه حتّی نظرت إلی بیاض أباطهما.</w:t>
      </w:r>
    </w:p>
    <w:p>
      <w:pPr>
        <w:pStyle w:val="BookText"/>
      </w:pPr>
      <w:r>
        <w:rPr>
          <w:rFonts w:ascii="IRNazanin" w:hAnsi="IRNazanin" w:eastAsia="IRNazanin" w:cs="IRNazanin"/>
          <w:lang w:bidi="fa-IR"/>
          <w:color w:val="111111"/>
          <w:sz w:val="28"/>
          <w:szCs w:val="28"/>
          <w:rtl/>
        </w:rPr>
        <w:t xml:space="preserve">قال: من کنت مولاه فعلی مولاه - ثلاث مرّات - ثمّ قال:</w:t>
      </w:r>
    </w:p>
    <w:p>
      <w:pPr>
        <w:pStyle w:val="BookText"/>
      </w:pPr>
      <w:r>
        <w:rPr>
          <w:rFonts w:ascii="IRNazanin" w:hAnsi="IRNazanin" w:eastAsia="IRNazanin" w:cs="IRNazanin"/>
          <w:lang w:bidi="fa-IR"/>
          <w:color w:val="111111"/>
          <w:sz w:val="28"/>
          <w:szCs w:val="28"/>
          <w:rtl/>
        </w:rPr>
        <w:t xml:space="preserve">فقال عبداللّه بن علقمة: أنت سمعت هذا من رسول اللّه صلّی اللّه علیه وآله وسلّم؟</w:t>
      </w:r>
    </w:p>
    <w:p>
      <w:pPr>
        <w:pStyle w:val="BookText"/>
      </w:pPr>
      <w:r>
        <w:rPr>
          <w:rFonts w:ascii="IRNazanin" w:hAnsi="IRNazanin" w:eastAsia="IRNazanin" w:cs="IRNazanin"/>
          <w:lang w:bidi="fa-IR"/>
          <w:color w:val="111111"/>
          <w:sz w:val="28"/>
          <w:szCs w:val="28"/>
          <w:rtl/>
        </w:rPr>
        <w:t xml:space="preserve">قال أبو سعید: نعم وأشار إلی اُذنیة وصدره قال: سمعته اُذنای ووعاه قلبی.</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1" w:name="pg4637_43397"/>
    <w:bookmarkEnd w:id="11"/>
    <w:p>
      <w:pPr>
        <w:pStyle w:val="BookText"/>
      </w:pPr>
      <w:r>
        <w:rPr>
          <w:rFonts w:ascii="IRNazanin" w:hAnsi="IRNazanin" w:eastAsia="IRNazanin" w:cs="IRNazanin"/>
          <w:lang w:bidi="fa-IR"/>
          <w:color w:val="111111"/>
          <w:sz w:val="28"/>
          <w:szCs w:val="28"/>
          <w:rtl/>
        </w:rPr>
        <w:t xml:space="preserve">قال عبداللّه بن شریک: فقدم علینا عبداللّه بن علقمة وسهم بن حصین، فلمّا صلینا الهجیر قام عبداللّه بن علقمة فقال: إنّی أتوب إلی اللّه واستغفره من سبّ علی بن أبی طالب، ثلاث مرات»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Heading3"/>
      </w:pPr>
      <w:bookmarkStart w:id="46" w:name="_Toc17"/>
      <w:r>
        <w:t>المعارضة یوم الغدیر:</w:t>
      </w:r>
      <w:bookmarkEnd w:id="46"/>
    </w:p>
    <w:p>
      <w:pPr>
        <w:pStyle w:val="BookText"/>
      </w:pPr>
      <w:r>
        <w:rPr>
          <w:rFonts w:ascii="IRNazanin" w:hAnsi="IRNazanin" w:eastAsia="IRNazanin" w:cs="IRNazanin"/>
          <w:lang w:bidi="fa-IR"/>
          <w:color w:val="111111"/>
          <w:sz w:val="28"/>
          <w:szCs w:val="28"/>
          <w:rtl/>
        </w:rPr>
        <w:t xml:space="preserve">روی الشیخ محمّد بن مسعود العیّاشی عن جعفر بن محمّد الخزاعی عن أبیه عن أبی عبداللّه علیه السلام فی حدیثٍ قال:</w:t>
      </w:r>
    </w:p>
    <w:p>
      <w:pPr>
        <w:pStyle w:val="BookText"/>
      </w:pPr>
      <w:r>
        <w:rPr>
          <w:rFonts w:ascii="IRNazanin" w:hAnsi="IRNazanin" w:eastAsia="IRNazanin" w:cs="IRNazanin"/>
          <w:lang w:bidi="fa-IR"/>
          <w:color w:val="111111"/>
          <w:sz w:val="28"/>
          <w:szCs w:val="28"/>
          <w:rtl/>
        </w:rPr>
        <w:t xml:space="preserve">«لما قال النبی صلّی اللّه علیه وآله وسلّم ما قال یوم غدیر خم مرّ المقداد بجماعة وهم یقولون: أراد أن یولّیها علیاً من بعده، أمّا واللّه لیعلمنّ!</w:t>
      </w:r>
    </w:p>
    <w:p>
      <w:pPr>
        <w:pStyle w:val="BookText"/>
      </w:pPr>
      <w:r>
        <w:rPr>
          <w:rFonts w:ascii="IRNazanin" w:hAnsi="IRNazanin" w:eastAsia="IRNazanin" w:cs="IRNazanin"/>
          <w:lang w:bidi="fa-IR"/>
          <w:color w:val="111111"/>
          <w:sz w:val="28"/>
          <w:szCs w:val="28"/>
          <w:rtl/>
        </w:rPr>
        <w:t xml:space="preserve">فأخبر رسول اللّه صلّی اللّه علیه وآله وسلّم، فدعاهم فحلفوا ما قالوا ذلک»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أبان بن تغلب عنه علیه السّلام قال:</w:t>
      </w:r>
    </w:p>
    <w:p>
      <w:pPr>
        <w:pStyle w:val="BookText"/>
      </w:pPr>
      <w:r>
        <w:rPr>
          <w:rFonts w:ascii="IRNazanin" w:hAnsi="IRNazanin" w:eastAsia="IRNazanin" w:cs="IRNazanin"/>
          <w:lang w:bidi="fa-IR"/>
          <w:color w:val="111111"/>
          <w:sz w:val="28"/>
          <w:szCs w:val="28"/>
          <w:rtl/>
        </w:rPr>
        <w:t xml:space="preserve">«لمّا نصب رسول اللّه صلّی اللّه علیه وآله وسلّم علیاً یوم غدیر خم فقال: من کنت مولاه فعلی مولاه.</w:t>
      </w:r>
    </w:p>
    <w:p>
      <w:pPr>
        <w:pStyle w:val="BookText"/>
      </w:pPr>
      <w:r>
        <w:rPr>
          <w:rFonts w:ascii="IRNazanin" w:hAnsi="IRNazanin" w:eastAsia="IRNazanin" w:cs="IRNazanin"/>
          <w:lang w:bidi="fa-IR"/>
          <w:color w:val="111111"/>
          <w:sz w:val="28"/>
          <w:szCs w:val="28"/>
          <w:rtl/>
        </w:rPr>
        <w:t xml:space="preserve">قال رجلان من قریش: واللّه لا نسلّم له ما قال أبداً.</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فأخبر النبی صلّی اللّه علیه وآله وسلّم، فسألهما عمّا قالا، فکذبا وحلفا باللّه ما قالا شیئاً»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السیّد شرف الدین علی النجفی (من أعلام القرن العاشر) عن محمّد بن العباس قال:</w:t>
      </w:r>
    </w:p>
    <w:p>
      <w:pPr>
        <w:pStyle w:val="BookText"/>
      </w:pPr>
      <w:r>
        <w:rPr>
          <w:rFonts w:ascii="IRNazanin" w:hAnsi="IRNazanin" w:eastAsia="IRNazanin" w:cs="IRNazanin"/>
          <w:lang w:bidi="fa-IR"/>
          <w:color w:val="111111"/>
          <w:sz w:val="28"/>
          <w:szCs w:val="28"/>
          <w:rtl/>
        </w:rPr>
        <w:t xml:space="preserve">«حدّثنا علی بن العبّاس عن الحسن بن محمّد عن یوسف بن کلیب عن خالد عن حفص بن عمر عن حنان عن أبی أیوب الانصاری قال:</w:t>
      </w:r>
    </w:p>
    <w:p>
      <w:pPr>
        <w:pStyle w:val="BookText"/>
      </w:pPr>
      <w:r>
        <w:rPr>
          <w:rFonts w:ascii="IRNazanin" w:hAnsi="IRNazanin" w:eastAsia="IRNazanin" w:cs="IRNazanin"/>
          <w:lang w:bidi="fa-IR"/>
          <w:color w:val="111111"/>
          <w:sz w:val="28"/>
          <w:szCs w:val="28"/>
          <w:rtl/>
        </w:rPr>
        <w:t xml:space="preserve">لمّا أخذ النبی صلّی اللّه علیه وآله وسلّم بید علی فرفعها وقال: من کنت مولاه فعلی مولاه.</w:t>
      </w:r>
    </w:p>
    <w:p>
      <w:pPr>
        <w:pStyle w:val="BookText"/>
      </w:pPr>
      <w:r>
        <w:rPr>
          <w:rFonts w:ascii="IRNazanin" w:hAnsi="IRNazanin" w:eastAsia="IRNazanin" w:cs="IRNazanin"/>
          <w:lang w:bidi="fa-IR"/>
          <w:color w:val="111111"/>
          <w:sz w:val="28"/>
          <w:szCs w:val="28"/>
          <w:rtl/>
        </w:rPr>
        <w:t xml:space="preserve">قال أناس: إنّما افتتن بابن عمّه»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لابدّ وأنّه کان فی ذاک المشهد اُناس آخرون علی رأی الفهری، ولو جاهروا بالمعارضة وعارضوا الرّسول صلّی اللّه علیه وآله وسلّم کما فعل، لأصابهم ما أصابه وأثبت فی التاریخ الخبر. . . لکنّهم - کما رأیت - کذبوا وحلفوا ما قالوا، ولقد قالوا کلمة الکفر. .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2" w:name="pg4637_43399"/>
    <w:bookmarkEnd w:id="12"/>
    <w:p>
      <w:pPr>
        <w:pStyle w:val="Heading3"/>
      </w:pPr>
      <w:bookmarkStart w:id="47" w:name="_Toc18"/>
      <w:r>
        <w:t>معنی حدیث الغدیر</w:t>
      </w:r>
      <w:bookmarkEnd w:id="47"/>
    </w:p>
    <w:p>
      <w:pPr>
        <w:pStyle w:val="BookText"/>
      </w:pPr>
      <w:r>
        <w:rPr>
          <w:rFonts w:ascii="IRNazanin" w:hAnsi="IRNazanin" w:eastAsia="IRNazanin" w:cs="IRNazanin"/>
          <w:lang w:bidi="fa-IR"/>
          <w:color w:val="111111"/>
          <w:sz w:val="28"/>
          <w:szCs w:val="28"/>
          <w:rtl/>
        </w:rPr>
        <w:t xml:space="preserve">روی الشیخ فرات بن إبراهیم الکوفی وقال:</w:t>
      </w:r>
    </w:p>
    <w:p>
      <w:pPr>
        <w:pStyle w:val="BookText"/>
      </w:pPr>
      <w:r>
        <w:rPr>
          <w:rFonts w:ascii="IRNazanin" w:hAnsi="IRNazanin" w:eastAsia="IRNazanin" w:cs="IRNazanin"/>
          <w:lang w:bidi="fa-IR"/>
          <w:color w:val="111111"/>
          <w:sz w:val="28"/>
          <w:szCs w:val="28"/>
          <w:rtl/>
        </w:rPr>
        <w:t xml:space="preserve">«حدثنی اسحاق بن محمّد بن القاسم الهاشمی معنعناً عن حذیفة عن النبی صلّی اللّه علیه وآله وسلّم فی حدیث الغدیر انه قال: أیها الناس! ألستم تعلمون أنی أولی بکم من أنفسکم؟</w:t>
      </w:r>
    </w:p>
    <w:p>
      <w:pPr>
        <w:pStyle w:val="BookText"/>
      </w:pPr>
      <w:r>
        <w:rPr>
          <w:rFonts w:ascii="IRNazanin" w:hAnsi="IRNazanin" w:eastAsia="IRNazanin" w:cs="IRNazanin"/>
          <w:lang w:bidi="fa-IR"/>
          <w:color w:val="111111"/>
          <w:sz w:val="28"/>
          <w:szCs w:val="28"/>
          <w:rtl/>
        </w:rPr>
        <w:t xml:space="preserve">قالوا: بلی.</w:t>
      </w:r>
    </w:p>
    <w:p>
      <w:pPr>
        <w:pStyle w:val="BookText"/>
      </w:pPr>
      <w:r>
        <w:rPr>
          <w:rFonts w:ascii="IRNazanin" w:hAnsi="IRNazanin" w:eastAsia="IRNazanin" w:cs="IRNazanin"/>
          <w:lang w:bidi="fa-IR"/>
          <w:color w:val="111111"/>
          <w:sz w:val="28"/>
          <w:szCs w:val="28"/>
          <w:rtl/>
        </w:rPr>
        <w:t xml:space="preserve">قال: أیها الناس! من کنت مولاه فهذا علی مولاه.</w:t>
      </w:r>
    </w:p>
    <w:p>
      <w:pPr>
        <w:pStyle w:val="BookText"/>
      </w:pPr>
      <w:r>
        <w:rPr>
          <w:rFonts w:ascii="IRNazanin" w:hAnsi="IRNazanin" w:eastAsia="IRNazanin" w:cs="IRNazanin"/>
          <w:lang w:bidi="fa-IR"/>
          <w:color w:val="111111"/>
          <w:sz w:val="28"/>
          <w:szCs w:val="28"/>
          <w:rtl/>
        </w:rPr>
        <w:t xml:space="preserve">فقال رجل من عرض المسجد: یا رسول اللّه! ما تأویل هذا؟</w:t>
      </w:r>
    </w:p>
    <w:p>
      <w:pPr>
        <w:pStyle w:val="BookText"/>
      </w:pPr>
      <w:r>
        <w:rPr>
          <w:rFonts w:ascii="IRNazanin" w:hAnsi="IRNazanin" w:eastAsia="IRNazanin" w:cs="IRNazanin"/>
          <w:lang w:bidi="fa-IR"/>
          <w:color w:val="111111"/>
          <w:sz w:val="28"/>
          <w:szCs w:val="28"/>
          <w:rtl/>
        </w:rPr>
        <w:t xml:space="preserve">قال: من کنت نبیه فعلی أمیره. وقال: اللهمّ وال من والاه وعاد من عاداه»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الشیخ عماد الدین محمّد بن أبی القاسم الطبری صاحب (بشارة المصطفی) بإسناده عن ابراهیم بن رجاء قال:</w:t>
      </w:r>
    </w:p>
    <w:p>
      <w:pPr>
        <w:pStyle w:val="BookText"/>
      </w:pPr>
      <w:r>
        <w:rPr>
          <w:rFonts w:ascii="IRNazanin" w:hAnsi="IRNazanin" w:eastAsia="IRNazanin" w:cs="IRNazanin"/>
          <w:lang w:bidi="fa-IR"/>
          <w:color w:val="111111"/>
          <w:sz w:val="28"/>
          <w:szCs w:val="28"/>
          <w:rtl/>
        </w:rPr>
        <w:t xml:space="preserve">«قیل لجعفر بن محمد علیه السلام: ما أراد رسول اللّه صلّی اللّه علیه وآله وسلّم بقوله لعلی علیه السلام یوم الغدیر: من کنت مولاه فعلی مولاه اللهم وال من والاه وعاد من عاداه؟</w:t>
      </w:r>
    </w:p>
    <w:p>
      <w:pPr>
        <w:pStyle w:val="BookText"/>
      </w:pPr>
      <w:r>
        <w:rPr>
          <w:rFonts w:ascii="IRNazanin" w:hAnsi="IRNazanin" w:eastAsia="IRNazanin" w:cs="IRNazanin"/>
          <w:lang w:bidi="fa-IR"/>
          <w:color w:val="111111"/>
          <w:sz w:val="28"/>
          <w:szCs w:val="28"/>
          <w:rtl/>
        </w:rPr>
        <w:t xml:space="preserve">قال: فاستوی جعفر بن محمّد قاعداً ثمّ قال: سئل عنها - واللّه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وآله وسلّم فقال: اللّه مولای وأولی بی من نفسی ولا أمر لی معه وأنا مولی المؤمنین وأولی بهم من أنفسهم لا أمر لهم معی ومن کنت مولاه وأولی به من نفسه فعلی بن أبی طالب مولاه، أولی به من نفسه، لا أمر له معه»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الشیخ أبو جعفر الصدوق المتوفی سنة 381:</w:t>
      </w:r>
    </w:p>
    <w:p>
      <w:pPr>
        <w:pStyle w:val="BookText"/>
      </w:pPr>
      <w:r>
        <w:rPr>
          <w:rFonts w:ascii="IRNazanin" w:hAnsi="IRNazanin" w:eastAsia="IRNazanin" w:cs="IRNazanin"/>
          <w:lang w:bidi="fa-IR"/>
          <w:color w:val="111111"/>
          <w:sz w:val="28"/>
          <w:szCs w:val="28"/>
          <w:rtl/>
        </w:rPr>
        <w:t xml:space="preserve">«حدّثنا محمّد بن عمر الحافظ الجعابی عن موسی بن محمّد الثقفی عن الحسن بن محمّد عن صفوان بن یحیی عن یعقوب بن شعیب عن أبان بن تغلب قال: «سألت أبا جعفر محمد بن علی علیه السلام عن قول النبی صلّی اللّه علیه وآله وسلّم: من کنت مولاه فعلی مولاه؟</w:t>
      </w:r>
    </w:p>
    <w:p>
      <w:pPr>
        <w:pStyle w:val="BookText"/>
      </w:pPr>
      <w:r>
        <w:rPr>
          <w:rFonts w:ascii="IRNazanin" w:hAnsi="IRNazanin" w:eastAsia="IRNazanin" w:cs="IRNazanin"/>
          <w:lang w:bidi="fa-IR"/>
          <w:color w:val="111111"/>
          <w:sz w:val="28"/>
          <w:szCs w:val="28"/>
          <w:rtl/>
        </w:rPr>
        <w:t xml:space="preserve">قال: یا أبا سعید! تسأل عن مثل هذا؟ ! أعلمهم أنّه یقوم فیهم مقامه»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«حدّثنا محمد بن عمر الحافظ الجعابی قال: حدّثنی جعفر بن محمّد الحسینی قال: حدّثنا محمّد بن علی بن الخلف قال: حدّثنا سهل بن عمرو قال: حدّثنا زافر بن سلیمان عن شریک عن أبی اسحاق قال: قلت لعلی بن الحسین علیه السلام: ما معنی قول النبی صلّی اللّه</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3" w:name="pg4637_43401"/>
    <w:bookmarkEnd w:id="13"/>
    <w:p>
      <w:pPr>
        <w:pStyle w:val="BookText"/>
      </w:pPr>
      <w:r>
        <w:rPr>
          <w:rFonts w:ascii="IRNazanin" w:hAnsi="IRNazanin" w:eastAsia="IRNazanin" w:cs="IRNazanin"/>
          <w:lang w:bidi="fa-IR"/>
          <w:color w:val="111111"/>
          <w:sz w:val="28"/>
          <w:szCs w:val="28"/>
          <w:rtl/>
        </w:rPr>
        <w:t xml:space="preserve">علیه وآله وسلّم: من کنت مولاه فعلیّ مولاه؟</w:t>
      </w:r>
    </w:p>
    <w:p>
      <w:pPr>
        <w:pStyle w:val="BookText"/>
      </w:pPr>
      <w:r>
        <w:rPr>
          <w:rFonts w:ascii="IRNazanin" w:hAnsi="IRNazanin" w:eastAsia="IRNazanin" w:cs="IRNazanin"/>
          <w:lang w:bidi="fa-IR"/>
          <w:color w:val="111111"/>
          <w:sz w:val="28"/>
          <w:szCs w:val="28"/>
          <w:rtl/>
        </w:rPr>
        <w:t xml:space="preserve">قال: أخبرهم أنّه الإمام بعده»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الشیخ علی بن عیسی الاربلی المتوفی سنة 693:</w:t>
      </w:r>
    </w:p>
    <w:p>
      <w:pPr>
        <w:pStyle w:val="BookText"/>
      </w:pPr>
      <w:r>
        <w:rPr>
          <w:rFonts w:ascii="IRNazanin" w:hAnsi="IRNazanin" w:eastAsia="IRNazanin" w:cs="IRNazanin"/>
          <w:lang w:bidi="fa-IR"/>
          <w:color w:val="111111"/>
          <w:sz w:val="28"/>
          <w:szCs w:val="28"/>
          <w:rtl/>
        </w:rPr>
        <w:t xml:space="preserve">«من کتاب الدلائل لعبداللّه بن جعفر الحمیری قال: حدّثنی الحسن بن ظریف قال: کتبت إلی أبی محمّد علیه السلام: ما معنی قول رسول اللّه صلّی اللّه علیه وآله وسلّم لأمیر المؤمنین علیه السلام: من کنت مولاه فعلی مولاه؟</w:t>
      </w:r>
    </w:p>
    <w:p>
      <w:pPr>
        <w:pStyle w:val="BookText"/>
      </w:pPr>
      <w:r>
        <w:rPr>
          <w:rFonts w:ascii="IRNazanin" w:hAnsi="IRNazanin" w:eastAsia="IRNazanin" w:cs="IRNazanin"/>
          <w:lang w:bidi="fa-IR"/>
          <w:color w:val="111111"/>
          <w:sz w:val="28"/>
          <w:szCs w:val="28"/>
          <w:rtl/>
        </w:rPr>
        <w:t xml:space="preserve">قال: أراد بذلک أن یجعله علماً یعرف به حزب اللّه عند الفرقة»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Heading3"/>
      </w:pPr>
      <w:bookmarkStart w:id="48" w:name="_Toc19"/>
      <w:r>
        <w:t>اذعان أبی حنیفة بدلالة حدیث الغدیر</w:t>
      </w:r>
      <w:bookmarkEnd w:id="48"/>
    </w:p>
    <w:p>
      <w:pPr>
        <w:pStyle w:val="BookText"/>
      </w:pPr>
      <w:r>
        <w:rPr>
          <w:rFonts w:ascii="IRNazanin" w:hAnsi="IRNazanin" w:eastAsia="IRNazanin" w:cs="IRNazanin"/>
          <w:lang w:bidi="fa-IR"/>
          <w:color w:val="111111"/>
          <w:sz w:val="28"/>
          <w:szCs w:val="28"/>
          <w:rtl/>
        </w:rPr>
        <w:t xml:space="preserve">وروی الشیخ محمّد بن محمّد بن النعمان البغدادی الملقب بالمفید المتوفی سنة 413 قال:</w:t>
      </w:r>
    </w:p>
    <w:p>
      <w:pPr>
        <w:pStyle w:val="BookText"/>
      </w:pPr>
      <w:r>
        <w:rPr>
          <w:rFonts w:ascii="IRNazanin" w:hAnsi="IRNazanin" w:eastAsia="IRNazanin" w:cs="IRNazanin"/>
          <w:lang w:bidi="fa-IR"/>
          <w:color w:val="111111"/>
          <w:sz w:val="28"/>
          <w:szCs w:val="28"/>
          <w:rtl/>
        </w:rPr>
        <w:t xml:space="preserve">«أخبرنی محمّد بن عمر الجعابی، عن أحمد بن محمّد بن سعید، عن علی بن الحسن التیمی قال: وجدت فی کتاب أبی حدّثنا محمّد بن مسلم الاشجعی، عن محمّد بن نوفل بن عایذ الصیرفی قال:</w:t>
      </w:r>
    </w:p>
    <w:p>
      <w:pPr>
        <w:pStyle w:val="BookText"/>
      </w:pPr>
      <w:r>
        <w:rPr>
          <w:rFonts w:ascii="IRNazanin" w:hAnsi="IRNazanin" w:eastAsia="IRNazanin" w:cs="IRNazanin"/>
          <w:lang w:bidi="fa-IR"/>
          <w:color w:val="111111"/>
          <w:sz w:val="28"/>
          <w:szCs w:val="28"/>
          <w:rtl/>
        </w:rPr>
        <w:t xml:space="preserve">دخل علینا أبو حنیفة، فذکرنا أمیر المؤمنین علیه السلام، ودار</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بیننا کلام.</w:t>
      </w:r>
    </w:p>
    <w:p>
      <w:pPr>
        <w:pStyle w:val="BookText"/>
      </w:pPr>
      <w:r>
        <w:rPr>
          <w:rFonts w:ascii="IRNazanin" w:hAnsi="IRNazanin" w:eastAsia="IRNazanin" w:cs="IRNazanin"/>
          <w:lang w:bidi="fa-IR"/>
          <w:color w:val="111111"/>
          <w:sz w:val="28"/>
          <w:szCs w:val="28"/>
          <w:rtl/>
        </w:rPr>
        <w:t xml:space="preserve">فقال أبو حنیفة: قد قلت لأصحابنا لا تقرّوا لهم بحدیث غدیر خم فیخصموکم.</w:t>
      </w:r>
    </w:p>
    <w:p>
      <w:pPr>
        <w:pStyle w:val="BookText"/>
      </w:pPr>
      <w:r>
        <w:rPr>
          <w:rFonts w:ascii="IRNazanin" w:hAnsi="IRNazanin" w:eastAsia="IRNazanin" w:cs="IRNazanin"/>
          <w:lang w:bidi="fa-IR"/>
          <w:color w:val="111111"/>
          <w:sz w:val="28"/>
          <w:szCs w:val="28"/>
          <w:rtl/>
        </w:rPr>
        <w:t xml:space="preserve">فتغیّر وجه الهیثم بن حبیب الصیرفی وقال له: لم لا تقرون به؟ أما هو عندک یا نعمان؟</w:t>
      </w:r>
    </w:p>
    <w:p>
      <w:pPr>
        <w:pStyle w:val="BookText"/>
      </w:pPr>
      <w:r>
        <w:rPr>
          <w:rFonts w:ascii="IRNazanin" w:hAnsi="IRNazanin" w:eastAsia="IRNazanin" w:cs="IRNazanin"/>
          <w:lang w:bidi="fa-IR"/>
          <w:color w:val="111111"/>
          <w:sz w:val="28"/>
          <w:szCs w:val="28"/>
          <w:rtl/>
        </w:rPr>
        <w:t xml:space="preserve">قال: هو عندی وقد رویته.</w:t>
      </w:r>
    </w:p>
    <w:p>
      <w:pPr>
        <w:pStyle w:val="BookText"/>
      </w:pPr>
      <w:r>
        <w:rPr>
          <w:rFonts w:ascii="IRNazanin" w:hAnsi="IRNazanin" w:eastAsia="IRNazanin" w:cs="IRNazanin"/>
          <w:lang w:bidi="fa-IR"/>
          <w:color w:val="111111"/>
          <w:sz w:val="28"/>
          <w:szCs w:val="28"/>
          <w:rtl/>
        </w:rPr>
        <w:t xml:space="preserve">قال: فلم لا تقرّون به، وقد حدثنا به حبیب بن أبی ثابت عن أبی الطفیل عن زید بن أرقم أنّ علیاً علیه السلام نشد اللّه فی الرحبة من سمعه؟</w:t>
      </w:r>
    </w:p>
    <w:p>
      <w:pPr>
        <w:pStyle w:val="BookText"/>
      </w:pPr>
      <w:r>
        <w:rPr>
          <w:rFonts w:ascii="IRNazanin" w:hAnsi="IRNazanin" w:eastAsia="IRNazanin" w:cs="IRNazanin"/>
          <w:lang w:bidi="fa-IR"/>
          <w:color w:val="111111"/>
          <w:sz w:val="28"/>
          <w:szCs w:val="28"/>
          <w:rtl/>
        </w:rPr>
        <w:t xml:space="preserve">فقال أبو حنیفة: أفلا ترون أنه جری فی ذلک خوض حتی نشد اللّه علی بالرحبة الناس؟</w:t>
      </w:r>
    </w:p>
    <w:p>
      <w:pPr>
        <w:pStyle w:val="BookText"/>
      </w:pPr>
      <w:r>
        <w:rPr>
          <w:rFonts w:ascii="IRNazanin" w:hAnsi="IRNazanin" w:eastAsia="IRNazanin" w:cs="IRNazanin"/>
          <w:lang w:bidi="fa-IR"/>
          <w:color w:val="111111"/>
          <w:sz w:val="28"/>
          <w:szCs w:val="28"/>
          <w:rtl/>
        </w:rPr>
        <w:t xml:space="preserve">فقال الهیثم: فنحن نکذّب علیاً ونردّ علیه قوله! !</w:t>
      </w:r>
    </w:p>
    <w:p>
      <w:pPr>
        <w:pStyle w:val="BookText"/>
      </w:pPr>
      <w:r>
        <w:rPr>
          <w:rFonts w:ascii="IRNazanin" w:hAnsi="IRNazanin" w:eastAsia="IRNazanin" w:cs="IRNazanin"/>
          <w:lang w:bidi="fa-IR"/>
          <w:color w:val="111111"/>
          <w:sz w:val="28"/>
          <w:szCs w:val="28"/>
          <w:rtl/>
        </w:rPr>
        <w:t xml:space="preserve">فقال أبو حنیفة: ما نکذب علیاً ولا نرد قولاً قاله، ولکنک تعلم أنّ الناس قد غلا منهم قوم.</w:t>
      </w:r>
    </w:p>
    <w:p>
      <w:pPr>
        <w:pStyle w:val="BookText"/>
      </w:pPr>
      <w:r>
        <w:rPr>
          <w:rFonts w:ascii="IRNazanin" w:hAnsi="IRNazanin" w:eastAsia="IRNazanin" w:cs="IRNazanin"/>
          <w:lang w:bidi="fa-IR"/>
          <w:color w:val="111111"/>
          <w:sz w:val="28"/>
          <w:szCs w:val="28"/>
          <w:rtl/>
        </w:rPr>
        <w:t xml:space="preserve">فقال الهیثم: یقول رسول اللّه صلّی اللّه علیه وآله وسلّم ویخطب به ونشفق نحن فیه. . .»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4" w:name="pg4637_43403"/>
    <w:bookmarkEnd w:id="14"/>
    <w:p>
      <w:pPr>
        <w:pStyle w:val="Heading3"/>
      </w:pPr>
      <w:bookmarkStart w:id="49" w:name="_Toc20"/>
      <w:r>
        <w:t>صوم یوم الغدیر</w:t>
      </w:r>
      <w:bookmarkEnd w:id="49"/>
    </w:p>
    <w:p>
      <w:pPr>
        <w:pStyle w:val="BookText"/>
      </w:pPr>
      <w:r>
        <w:rPr>
          <w:rFonts w:ascii="IRNazanin" w:hAnsi="IRNazanin" w:eastAsia="IRNazanin" w:cs="IRNazanin"/>
          <w:lang w:bidi="fa-IR"/>
          <w:color w:val="111111"/>
          <w:sz w:val="28"/>
          <w:szCs w:val="28"/>
          <w:rtl/>
        </w:rPr>
        <w:t xml:space="preserve">ویوم الغدیر یوم صیام وصلاة ودعاء وعبادة. . . والأخبار فی ذلک کثیرة جدّاً. . . .</w:t>
      </w:r>
    </w:p>
    <w:p>
      <w:pPr>
        <w:pStyle w:val="BookText"/>
      </w:pPr>
      <w:r>
        <w:rPr>
          <w:rFonts w:ascii="IRNazanin" w:hAnsi="IRNazanin" w:eastAsia="IRNazanin" w:cs="IRNazanin"/>
          <w:lang w:bidi="fa-IR"/>
          <w:color w:val="111111"/>
          <w:sz w:val="28"/>
          <w:szCs w:val="28"/>
          <w:rtl/>
        </w:rPr>
        <w:t xml:space="preserve">منها: ما رواه الشیخ أبو جعفر محمّد بن الحسن الطّوسی المتوفی سنة 460 بإسناده عن الحسین بن الحسن الحسینی قال: حدّثنا محمّد بن موسی الهمدانی قال: حدثنا علی بن حسّان الواسطی قال: حدّثنا علی بن الحسین العبدی قال: سمعت أبا عبداللّه علیه السلام یقول:</w:t>
      </w:r>
    </w:p>
    <w:p>
      <w:pPr>
        <w:pStyle w:val="BookText"/>
      </w:pPr>
      <w:r>
        <w:rPr>
          <w:rFonts w:ascii="IRNazanin" w:hAnsi="IRNazanin" w:eastAsia="IRNazanin" w:cs="IRNazanin"/>
          <w:lang w:bidi="fa-IR"/>
          <w:color w:val="111111"/>
          <w:sz w:val="28"/>
          <w:szCs w:val="28"/>
          <w:rtl/>
        </w:rPr>
        <w:t xml:space="preserve">صیام یوم غدیر خم یعدل صیام (عمر) الدنیا. . . ثم ذکر صلاة یوم الغدیر وثوابها. . . ثمّ لیکن من دعائک فی دبر هاتین الرکعتین أن تقول. . .»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الشیخ ابن بابویه المتوفی سنة 381 قال:</w:t>
      </w:r>
    </w:p>
    <w:p>
      <w:pPr>
        <w:pStyle w:val="BookText"/>
      </w:pPr>
      <w:r>
        <w:rPr>
          <w:rFonts w:ascii="IRNazanin" w:hAnsi="IRNazanin" w:eastAsia="IRNazanin" w:cs="IRNazanin"/>
          <w:lang w:bidi="fa-IR"/>
          <w:color w:val="111111"/>
          <w:sz w:val="28"/>
          <w:szCs w:val="28"/>
          <w:rtl/>
        </w:rPr>
        <w:t xml:space="preserve">«حدثنا الحسن بن محمد بن الحسن السکونی، عن ابراهیم بن محمّد بن یحیی النیسابوری، عن أبی جعفر بن السری وأبی نصر بن موسی الخلال، عن علی بن سعید عن ضمرة بن شوذب، عن مطر عن شهر بن حوشب عن أبی هریرة قال:</w:t>
      </w:r>
    </w:p>
    <w:p>
      <w:pPr>
        <w:pStyle w:val="BookText"/>
      </w:pPr>
      <w:r>
        <w:rPr>
          <w:rFonts w:ascii="IRNazanin" w:hAnsi="IRNazanin" w:eastAsia="IRNazanin" w:cs="IRNazanin"/>
          <w:lang w:bidi="fa-IR"/>
          <w:color w:val="111111"/>
          <w:sz w:val="28"/>
          <w:szCs w:val="28"/>
          <w:rtl/>
        </w:rPr>
        <w:t xml:space="preserve">من صام یوم ثمانیة عشر من ذی الحجة کتب اللّه له صوم ستّین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5" w:name="pg4637_43404"/>
    <w:bookmarkEnd w:id="15"/>
    <w:p>
      <w:pPr>
        <w:pStyle w:val="BookText"/>
      </w:pPr>
      <w:r>
        <w:rPr>
          <w:rFonts w:ascii="IRNazanin" w:hAnsi="IRNazanin" w:eastAsia="IRNazanin" w:cs="IRNazanin"/>
          <w:lang w:bidi="fa-IR"/>
          <w:color w:val="111111"/>
          <w:sz w:val="28"/>
          <w:szCs w:val="28"/>
          <w:rtl/>
        </w:rPr>
        <w:t xml:space="preserve">شهراً وهو یوم غدیر خم، لمّا أخذ رسول اللّه صلّی اللّه علیه وآله وسلّم بید علی بن أبی طالب وقال: ألست أولی بالمؤمنین من أنفسهم؟</w:t>
      </w:r>
    </w:p>
    <w:p>
      <w:pPr>
        <w:pStyle w:val="BookText"/>
      </w:pPr>
      <w:r>
        <w:rPr>
          <w:rFonts w:ascii="IRNazanin" w:hAnsi="IRNazanin" w:eastAsia="IRNazanin" w:cs="IRNazanin"/>
          <w:lang w:bidi="fa-IR"/>
          <w:color w:val="111111"/>
          <w:sz w:val="28"/>
          <w:szCs w:val="28"/>
          <w:rtl/>
        </w:rPr>
        <w:t xml:space="preserve">قالوا: نعم یا رسول اللّه.</w:t>
      </w:r>
    </w:p>
    <w:p>
      <w:pPr>
        <w:pStyle w:val="BookText"/>
      </w:pPr>
      <w:r>
        <w:rPr>
          <w:rFonts w:ascii="IRNazanin" w:hAnsi="IRNazanin" w:eastAsia="IRNazanin" w:cs="IRNazanin"/>
          <w:lang w:bidi="fa-IR"/>
          <w:color w:val="111111"/>
          <w:sz w:val="28"/>
          <w:szCs w:val="28"/>
          <w:rtl/>
        </w:rPr>
        <w:t xml:space="preserve">قال: من کنت مولاه فعلی مولاه.</w:t>
      </w:r>
    </w:p>
    <w:p>
      <w:pPr>
        <w:pStyle w:val="BookText"/>
      </w:pPr>
      <w:r>
        <w:rPr>
          <w:rFonts w:ascii="IRNazanin" w:hAnsi="IRNazanin" w:eastAsia="IRNazanin" w:cs="IRNazanin"/>
          <w:lang w:bidi="fa-IR"/>
          <w:color w:val="111111"/>
          <w:sz w:val="28"/>
          <w:szCs w:val="28"/>
          <w:rtl/>
        </w:rPr>
        <w:t xml:space="preserve">فقال له عمر: بخ بخ لک یا علی! أصبحت مولای ومولی کلّ مسلم.</w:t>
      </w:r>
    </w:p>
    <w:p>
      <w:pPr>
        <w:pStyle w:val="BookText"/>
      </w:pPr>
      <w:r>
        <w:rPr>
          <w:rFonts w:ascii="Amiri" w:hAnsi="Amiri" w:eastAsia="Amiri" w:cs="Amiri"/>
          <w:lang w:bidi="ar-SA"/>
          <w:color w:val="111111"/>
          <w:sz w:val="28"/>
          <w:szCs w:val="28"/>
          <w:rtl/>
        </w:rPr>
        <w:t xml:space="preserve">فأنزل اللّه عزوجل: «اَلْیَوْمَ أَکْمَلْتُ لَکُمْ دِینَکُمْ»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وهذا الحدیث رواه الخطیب الخوارزمی وصدرالدین الحموئی مسنداً عن البیهقی عن الحاکم بسنده عن علی بن سعید. . .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الفقیه ابن المغازلی بسنده عن علی بن سعید. . . </w:t>
      </w:r>
      <w:r>
        <w:rPr>
          <w:rStyle w:val="FootnoteReference"/>
        </w:rPr>
        <w:footnoteReference w:id="47"/>
      </w:r>
      <w:r>
        <w:rPr>
          <w:rFonts w:ascii="IRNazanin" w:hAnsi="IRNazanin" w:eastAsia="IRNazanin" w:cs="IRNazanin"/>
          <w:lang w:bidi="fa-IR"/>
          <w:color w:val="111111"/>
          <w:sz w:val="28"/>
          <w:szCs w:val="28"/>
          <w:rtl/>
        </w:rPr>
        <w:t xml:space="preserve">والخطیب البغدادی عن عبداللّه بن علی بن محمّد بن؟ ؟ ؟ عن الدارقطنی عن أبی نصر الخلال عن علی بن سعید. . .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Heading3"/>
      </w:pPr>
      <w:bookmarkStart w:id="50" w:name="_Toc21"/>
      <w:r>
        <w:t>مسجد الغدیر والصّلاة فیه</w:t>
      </w:r>
      <w:bookmarkEnd w:id="50"/>
    </w:p>
    <w:p>
      <w:pPr>
        <w:pStyle w:val="BookText"/>
      </w:pPr>
      <w:r>
        <w:rPr>
          <w:rFonts w:ascii="IRNazanin" w:hAnsi="IRNazanin" w:eastAsia="IRNazanin" w:cs="IRNazanin"/>
          <w:lang w:bidi="fa-IR"/>
          <w:color w:val="111111"/>
          <w:sz w:val="28"/>
          <w:szCs w:val="28"/>
          <w:rtl/>
        </w:rPr>
        <w:t xml:space="preserve">وروی الشیخ محمد بن یعقوب الکلینی المتوفی سنة 328 والشیخ أبو جعفر الصدوق المتوفی سنة 381 والشیخ أبو جعفر</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6" w:name="pg4637_43405"/>
    <w:bookmarkEnd w:id="16"/>
    <w:p>
      <w:pPr>
        <w:pStyle w:val="BookText"/>
      </w:pPr>
      <w:r>
        <w:rPr>
          <w:rFonts w:ascii="IRNazanin" w:hAnsi="IRNazanin" w:eastAsia="IRNazanin" w:cs="IRNazanin"/>
          <w:lang w:bidi="fa-IR"/>
          <w:color w:val="111111"/>
          <w:sz w:val="28"/>
          <w:szCs w:val="28"/>
          <w:rtl/>
        </w:rPr>
        <w:t xml:space="preserve">الطوسی المتوفی سنة 460 بإسنادهم عن حسّان الجمال قال:</w:t>
      </w:r>
    </w:p>
    <w:p>
      <w:pPr>
        <w:pStyle w:val="BookText"/>
      </w:pPr>
      <w:r>
        <w:rPr>
          <w:rFonts w:ascii="IRNazanin" w:hAnsi="IRNazanin" w:eastAsia="IRNazanin" w:cs="IRNazanin"/>
          <w:lang w:bidi="fa-IR"/>
          <w:color w:val="111111"/>
          <w:sz w:val="28"/>
          <w:szCs w:val="28"/>
          <w:rtl/>
        </w:rPr>
        <w:t xml:space="preserve">«حملت أبا عبداللّه علیه السلام من المدینة إلی مکّة، فلمّا انتهینا إلی مسجد الغدیر فنظر إلی میسرة المسجد فقال: ذاک موضع قدم رسول اللّه صلّی اللّه علیه وآله وسلّم حیث قال: من کنت مولاه فعلی مولاه. . .»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الشیخ الکلینی بإسناده عن أبان عن أبی عبداللّه علیه السلام:</w:t>
      </w:r>
    </w:p>
    <w:p>
      <w:pPr>
        <w:pStyle w:val="BookText"/>
      </w:pPr>
      <w:r>
        <w:rPr>
          <w:rFonts w:ascii="IRNazanin" w:hAnsi="IRNazanin" w:eastAsia="IRNazanin" w:cs="IRNazanin"/>
          <w:lang w:bidi="fa-IR"/>
          <w:color w:val="111111"/>
          <w:sz w:val="28"/>
          <w:szCs w:val="28"/>
          <w:rtl/>
        </w:rPr>
        <w:t xml:space="preserve">یستحب الصلاة فی مسجد الغدیر، لأنّ النبی صلّی اللّه علیه وآله وسلّم أقام فیه أمیر المؤمنین علیه السلام، وهو موضع اظهر اللّه فیه الحق»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Heading3"/>
      </w:pPr>
      <w:bookmarkStart w:id="51" w:name="_Toc22"/>
      <w:r>
        <w:t>یوم الغدیر عید</w:t>
      </w:r>
      <w:bookmarkEnd w:id="51"/>
    </w:p>
    <w:p>
      <w:pPr>
        <w:pStyle w:val="BookText"/>
      </w:pPr>
      <w:r>
        <w:rPr>
          <w:rFonts w:ascii="IRNazanin" w:hAnsi="IRNazanin" w:eastAsia="IRNazanin" w:cs="IRNazanin"/>
          <w:lang w:bidi="fa-IR"/>
          <w:color w:val="111111"/>
          <w:sz w:val="28"/>
          <w:szCs w:val="28"/>
          <w:rtl/>
        </w:rPr>
        <w:t xml:space="preserve">وروی الشیخ الکلینی والشیخ الصدوق والشیخ الطوسی بأسانیدهم عن الحسن بن راشد عن أبی عبداللّه علیه السلام قال:</w:t>
      </w:r>
    </w:p>
    <w:p>
      <w:pPr>
        <w:pStyle w:val="BookText"/>
      </w:pPr>
      <w:r>
        <w:rPr>
          <w:rFonts w:ascii="IRNazanin" w:hAnsi="IRNazanin" w:eastAsia="IRNazanin" w:cs="IRNazanin"/>
          <w:lang w:bidi="fa-IR"/>
          <w:color w:val="111111"/>
          <w:sz w:val="28"/>
          <w:szCs w:val="28"/>
          <w:rtl/>
        </w:rPr>
        <w:t xml:space="preserve">«قلت: جعلت فداک، للمسلمین عید غیر العیدین؟</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نعم یا حسن! أعظمهما وأشرفهما.</w:t>
      </w:r>
    </w:p>
    <w:p>
      <w:pPr>
        <w:pStyle w:val="BookText"/>
      </w:pPr>
      <w:r>
        <w:rPr>
          <w:rFonts w:ascii="IRNazanin" w:hAnsi="IRNazanin" w:eastAsia="IRNazanin" w:cs="IRNazanin"/>
          <w:lang w:bidi="fa-IR"/>
          <w:color w:val="111111"/>
          <w:sz w:val="28"/>
          <w:szCs w:val="28"/>
          <w:rtl/>
        </w:rPr>
        <w:t xml:space="preserve">قلت: وأیّ یوم هو؟</w:t>
      </w:r>
    </w:p>
    <w:p>
      <w:pPr>
        <w:pStyle w:val="BookText"/>
      </w:pPr>
      <w:r>
        <w:rPr>
          <w:rFonts w:ascii="IRNazanin" w:hAnsi="IRNazanin" w:eastAsia="IRNazanin" w:cs="IRNazanin"/>
          <w:lang w:bidi="fa-IR"/>
          <w:color w:val="111111"/>
          <w:sz w:val="28"/>
          <w:szCs w:val="28"/>
          <w:rtl/>
        </w:rPr>
        <w:t xml:space="preserve">قال: هو یوم نصب فیه أمیر المؤمنین علیه السلام علماً للناس.</w:t>
      </w:r>
    </w:p>
    <w:p>
      <w:pPr>
        <w:pStyle w:val="BookText"/>
      </w:pPr>
      <w:r>
        <w:rPr>
          <w:rFonts w:ascii="IRNazanin" w:hAnsi="IRNazanin" w:eastAsia="IRNazanin" w:cs="IRNazanin"/>
          <w:lang w:bidi="fa-IR"/>
          <w:color w:val="111111"/>
          <w:sz w:val="28"/>
          <w:szCs w:val="28"/>
          <w:rtl/>
        </w:rPr>
        <w:t xml:space="preserve">قلت: جعلت فداک! وأیّ یومٍ هو؟</w:t>
      </w:r>
    </w:p>
    <w:p>
      <w:pPr>
        <w:pStyle w:val="BookText"/>
      </w:pPr>
      <w:r>
        <w:rPr>
          <w:rFonts w:ascii="IRNazanin" w:hAnsi="IRNazanin" w:eastAsia="IRNazanin" w:cs="IRNazanin"/>
          <w:lang w:bidi="fa-IR"/>
          <w:color w:val="111111"/>
          <w:sz w:val="28"/>
          <w:szCs w:val="28"/>
          <w:rtl/>
        </w:rPr>
        <w:t xml:space="preserve">قال: أن الأیّام تدور، وهو یوم ثمانیة عشر من ذی الحجة.</w:t>
      </w:r>
    </w:p>
    <w:p>
      <w:pPr>
        <w:pStyle w:val="BookText"/>
      </w:pPr>
      <w:r>
        <w:rPr>
          <w:rFonts w:ascii="IRNazanin" w:hAnsi="IRNazanin" w:eastAsia="IRNazanin" w:cs="IRNazanin"/>
          <w:lang w:bidi="fa-IR"/>
          <w:color w:val="111111"/>
          <w:sz w:val="28"/>
          <w:szCs w:val="28"/>
          <w:rtl/>
        </w:rPr>
        <w:t xml:space="preserve">قلت: جعلت فداک! فما ینبغی لنا أن نصنع فیه؟</w:t>
      </w:r>
    </w:p>
    <w:p>
      <w:pPr>
        <w:pStyle w:val="BookText"/>
      </w:pPr>
      <w:r>
        <w:rPr>
          <w:rFonts w:ascii="IRNazanin" w:hAnsi="IRNazanin" w:eastAsia="IRNazanin" w:cs="IRNazanin"/>
          <w:lang w:bidi="fa-IR"/>
          <w:color w:val="111111"/>
          <w:sz w:val="28"/>
          <w:szCs w:val="28"/>
          <w:rtl/>
        </w:rPr>
        <w:t xml:space="preserve">قال: تصومه - بأحسن - وتکثر الصلاة علی محمّد وآله وتبرء إلی اللّه عزوجل ممّن ظلمهم، فإن الانبیاء - صلوات اللّه علیهم - کانت تأمر الأوصیاء بالیوم الذی کان یقام فیه الوصی أن یتّخذ عیداً.</w:t>
      </w:r>
    </w:p>
    <w:p>
      <w:pPr>
        <w:pStyle w:val="BookText"/>
      </w:pPr>
      <w:r>
        <w:rPr>
          <w:rFonts w:ascii="IRNazanin" w:hAnsi="IRNazanin" w:eastAsia="IRNazanin" w:cs="IRNazanin"/>
          <w:lang w:bidi="fa-IR"/>
          <w:color w:val="111111"/>
          <w:sz w:val="28"/>
          <w:szCs w:val="28"/>
          <w:rtl/>
        </w:rPr>
        <w:t xml:space="preserve">قلت: فما لمن صامه؟</w:t>
      </w:r>
    </w:p>
    <w:p>
      <w:pPr>
        <w:pStyle w:val="BookText"/>
      </w:pPr>
      <w:r>
        <w:rPr>
          <w:rFonts w:ascii="Amiri" w:hAnsi="Amiri" w:eastAsia="Amiri" w:cs="Amiri"/>
          <w:lang w:bidi="ar-SA"/>
          <w:color w:val="111111"/>
          <w:sz w:val="28"/>
          <w:szCs w:val="28"/>
          <w:rtl/>
        </w:rPr>
        <w:t xml:space="preserve">قال: صیام ستّین شهراً»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وکیف لا یکون الیوم الذی أکمل فیه الدین وأتمّ النعمة. . . عیداً. . . ؟</w:t>
      </w:r>
    </w:p>
    <w:p>
      <w:pPr>
        <w:pStyle w:val="BookText"/>
      </w:pPr>
      <w:r>
        <w:rPr>
          <w:rFonts w:ascii="IRNazanin" w:hAnsi="IRNazanin" w:eastAsia="IRNazanin" w:cs="IRNazanin"/>
          <w:lang w:bidi="fa-IR"/>
          <w:color w:val="111111"/>
          <w:sz w:val="28"/>
          <w:szCs w:val="28"/>
          <w:rtl/>
        </w:rPr>
        <w:t xml:space="preserve">ولقد هنّأ الأصحاب - وعلی رأسهم الشیخان - أمیر المؤمنین علیه السلام بنصب النبی صلّی اللّه علیه وآله وسلّم إیّاه علماً للناس. . . وقد روی حدیث التهنئة أعلام الأئمة من أهل السنّة. . . ولا یحصون کثرةً. .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نذکر منهم:</w:t>
      </w:r>
    </w:p>
    <w:p>
      <w:pPr>
        <w:pStyle w:val="BookText"/>
      </w:pPr>
      <w:r>
        <w:rPr>
          <w:rFonts w:ascii="IRNazanin" w:hAnsi="IRNazanin" w:eastAsia="IRNazanin" w:cs="IRNazanin"/>
          <w:lang w:bidi="fa-IR"/>
          <w:color w:val="111111"/>
          <w:sz w:val="28"/>
          <w:szCs w:val="28"/>
          <w:rtl/>
        </w:rPr>
        <w:t xml:space="preserve">أحمد بن حنبل فی المسند، والطبری فی تفسیره، والخطیب البغدادی، وابن حجر المکی فی الصواعق، محب الدین الطبری فی الریاض النضرة، والمتقی فی کنز العمال. . .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عدّ البیرونی فی الآثار الباقیة </w:t>
      </w:r>
      <w:r>
        <w:rPr>
          <w:rStyle w:val="FootnoteReference"/>
        </w:rPr>
        <w:footnoteReference w:id="53"/>
      </w:r>
      <w:r>
        <w:rPr>
          <w:rFonts w:ascii="IRNazanin" w:hAnsi="IRNazanin" w:eastAsia="IRNazanin" w:cs="IRNazanin"/>
          <w:lang w:bidi="fa-IR"/>
          <w:color w:val="111111"/>
          <w:sz w:val="28"/>
          <w:szCs w:val="28"/>
          <w:rtl/>
        </w:rPr>
        <w:t xml:space="preserve">یوم الغدیر ممّا استعمله أهل الإسلام من الأعیاد.</w:t>
      </w:r>
    </w:p>
    <w:p>
      <w:pPr>
        <w:pStyle w:val="BookText"/>
      </w:pPr>
      <w:r>
        <w:rPr>
          <w:rFonts w:ascii="IRNazanin" w:hAnsi="IRNazanin" w:eastAsia="IRNazanin" w:cs="IRNazanin"/>
          <w:lang w:bidi="fa-IR"/>
          <w:color w:val="111111"/>
          <w:sz w:val="28"/>
          <w:szCs w:val="28"/>
          <w:rtl/>
        </w:rPr>
        <w:t xml:space="preserve">وقال ابن طلحة الشافعی فی مطالب السئول: «صار ذلک الیوم عیداً» .</w:t>
      </w:r>
    </w:p>
    <w:p>
      <w:pPr>
        <w:pStyle w:val="BookText"/>
      </w:pPr>
      <w:r>
        <w:rPr>
          <w:rFonts w:ascii="IRNazanin" w:hAnsi="IRNazanin" w:eastAsia="IRNazanin" w:cs="IRNazanin"/>
          <w:lang w:bidi="fa-IR"/>
          <w:color w:val="111111"/>
          <w:sz w:val="28"/>
          <w:szCs w:val="28"/>
          <w:rtl/>
        </w:rPr>
        <w:t xml:space="preserve">وسمّاه قاضی القضاة ابن خلکان الشافعی فی غیر موضع من کتابه (وفیات الأعیان) عیداً. . . .</w:t>
      </w:r>
    </w:p>
    <w:p>
      <w:pPr>
        <w:pStyle w:val="BookText"/>
      </w:pPr>
      <w:r>
        <w:rPr>
          <w:rFonts w:ascii="IRNazanin" w:hAnsi="IRNazanin" w:eastAsia="IRNazanin" w:cs="IRNazanin"/>
          <w:lang w:bidi="fa-IR"/>
          <w:color w:val="111111"/>
          <w:sz w:val="28"/>
          <w:szCs w:val="28"/>
          <w:rtl/>
        </w:rPr>
        <w:t xml:space="preserve">وأسأل اللّه عزّوجلّ التوفیق للسیر علی طریق الحق والثبات علی الصراط المستقیم وأداء ما أوجبه اللّه تعالی علینا فی هذا السبیل.</w:t>
      </w:r>
    </w:p>
    <w:p>
      <w:pPr>
        <w:pStyle w:val="BookText"/>
      </w:pPr>
      <w:r>
        <w:rPr>
          <w:rFonts w:ascii="Amiri" w:hAnsi="Amiri" w:eastAsia="Amiri" w:cs="Amiri"/>
          <w:lang w:bidi="ar-SA"/>
          <w:color w:val="111111"/>
          <w:sz w:val="28"/>
          <w:szCs w:val="28"/>
          <w:rtl/>
        </w:rPr>
        <w:t xml:space="preserve">وصلّی اللّه علی محمّد وآله الطاهرین.</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7" w:name="pg4637_43410"/>
    <w:bookmarkEnd w:id="17"/>
    <w:p>
      <w:pPr>
        <w:pStyle w:val="Heading2"/>
      </w:pPr>
      <w:bookmarkStart w:id="52" w:name="_Toc23"/>
      <w:r>
        <w:t>حدیث الغدیر التبلیغ الأخیر لإمامة الأمیر</w:t>
      </w:r>
      <w:bookmarkEnd w:id="52"/>
    </w:p>
    <w:p>
      <w:pPr>
        <w:pStyle w:val="Heading3"/>
      </w:pPr>
      <w:bookmarkStart w:id="53" w:name="_Toc24"/>
      <w:r>
        <w:t>اشارة</w:t>
      </w:r>
      <w:bookmarkEnd w:id="53"/>
    </w:p>
    <w:p>
      <w:pPr>
        <w:pStyle w:val="BookText"/>
      </w:pPr>
      <w:r>
        <w:rPr>
          <w:rFonts w:ascii="IRNazanin" w:hAnsi="IRNazanin" w:eastAsia="IRNazanin" w:cs="IRNazanin"/>
          <w:lang w:bidi="fa-IR"/>
          <w:color w:val="111111"/>
          <w:sz w:val="28"/>
          <w:szCs w:val="28"/>
          <w:rtl/>
        </w:rPr>
        <w:t xml:space="preserve">الحمد للّه ربّ العالمین والصلاة والسلام علی عباده الّذین اصطفی محمّد وآله الطاهرین، ولعنة اللّه علی أعدائهم أجمعین من الأولین والآخرین.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IRNazanin" w:hAnsi="IRNazanin" w:eastAsia="IRNazanin" w:cs="IRNazanin"/>
          <w:lang w:bidi="fa-IR"/>
          <w:color w:val="111111"/>
          <w:sz w:val="28"/>
          <w:szCs w:val="28"/>
          <w:rtl/>
        </w:rPr>
        <w:t xml:space="preserve">فإنّ یوم الغدیر یعید إلی الأذهان إمامة الأمیر. . . ونصبه فی ذلک الیوم الأغرّ، لهذا المقام الأکبر. . . ولکن متی لم یکن بإمام. . . حتی نبحث عن نصبه فی الغدیر أو غیره من الأیام؟ ! . . . .</w:t>
      </w:r>
    </w:p>
    <w:p>
      <w:pPr>
        <w:pStyle w:val="BookText"/>
      </w:pPr>
      <w:r>
        <w:rPr>
          <w:rFonts w:ascii="IRNazanin" w:hAnsi="IRNazanin" w:eastAsia="IRNazanin" w:cs="IRNazanin"/>
          <w:lang w:bidi="fa-IR"/>
          <w:color w:val="111111"/>
          <w:sz w:val="28"/>
          <w:szCs w:val="28"/>
          <w:rtl/>
        </w:rPr>
        <w:t xml:space="preserve">قد یُستنکر هذا فیقال: عجیب أمر هؤلاء! ! نطالبهم بإثبات إمامته فی الأصل، وإقامة الدلیل علی خلافته بعد رسول اللّه صلّی اللّه علیه وآله وسلّم بلا فصل. . . ویقولون: متی لم یکن. . . ! ! ؟</w:t>
      </w:r>
    </w:p>
    <w:p>
      <w:pPr>
        <w:pStyle w:val="BookText"/>
      </w:pPr>
      <w:r>
        <w:rPr>
          <w:rFonts w:ascii="IRNazanin" w:hAnsi="IRNazanin" w:eastAsia="IRNazanin" w:cs="IRNazanin"/>
          <w:lang w:bidi="fa-IR"/>
          <w:color w:val="111111"/>
          <w:sz w:val="28"/>
          <w:szCs w:val="28"/>
          <w:rtl/>
        </w:rPr>
        <w:t xml:space="preserve">فما معنی هذا الادّعاء الکبیر؟ وما طریق إثباته؟</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8" w:name="pg4637_43411"/>
    <w:bookmarkEnd w:id="18"/>
    <w:p>
      <w:pPr>
        <w:pStyle w:val="BookText"/>
      </w:pPr>
      <w:r>
        <w:rPr>
          <w:rFonts w:ascii="IRNazanin" w:hAnsi="IRNazanin" w:eastAsia="IRNazanin" w:cs="IRNazanin"/>
          <w:lang w:bidi="fa-IR"/>
          <w:color w:val="111111"/>
          <w:sz w:val="28"/>
          <w:szCs w:val="28"/>
          <w:rtl/>
        </w:rPr>
        <w:t xml:space="preserve">الذی نقصده هو: أنّ علیّاً إمام منذ أنّ محمداً نبیّ. . . وأنّ اللّه تعالی شاء أن یجعله خلیفةً فی نفس الوقت الذی شاء أن یجعل محمداً نبیّاً. . . وهذا شیء ربّما لم یسمعه البعض فیستنکره. . . لکن لا یعجل بالحکم من قبل أن یسمع الدعوی، ویقف علی طریق إثباتها:</w:t>
      </w:r>
    </w:p>
    <w:p>
      <w:pPr>
        <w:pStyle w:val="Heading3"/>
      </w:pPr>
      <w:bookmarkStart w:id="54" w:name="_Toc25"/>
      <w:r>
        <w:t>أمرُ الإمامة إلی اللّه</w:t>
      </w:r>
      <w:bookmarkEnd w:id="54"/>
    </w:p>
    <w:p>
      <w:pPr>
        <w:pStyle w:val="BookText"/>
      </w:pPr>
      <w:r>
        <w:rPr>
          <w:rFonts w:ascii="IRNazanin" w:hAnsi="IRNazanin" w:eastAsia="IRNazanin" w:cs="IRNazanin"/>
          <w:lang w:bidi="fa-IR"/>
          <w:color w:val="111111"/>
          <w:sz w:val="28"/>
          <w:szCs w:val="28"/>
          <w:rtl/>
        </w:rPr>
        <w:t xml:space="preserve">وقبل الدخول فی البحث نقول: إنّ الإمامة عهدٌ کالنبوّة، فهی بید اللّه، ولا تنال إلّامن شاء اللّه أنْ تنالَه، وإنّ اللّه لم یفوّض أمرها إلی النبیّ صلّی اللّه علیه وآله وسلّم فضلاً عن الاُمّة. . . وهذا ما دلّت علیه الأدلّة المتینة والبراهین الرصینة من الکتاب والسُنّة وغیرهما. . . ونصّ علیه النبیّ صلّی اللّه علیه وآله وسلّم فی أحرج ظروفه وأحواله، وأحوج أیّامه إلی من ینصره ویعاضده. . . فقد ذکر أصحاب السیّر: أنّ النبی صلّی اللّه علیه وآله لَمّا عرض نفسه علی بعض القبائل قیل له:</w:t>
      </w:r>
    </w:p>
    <w:p>
      <w:pPr>
        <w:pStyle w:val="BookText"/>
      </w:pPr>
      <w:r>
        <w:rPr>
          <w:rFonts w:ascii="IRNazanin" w:hAnsi="IRNazanin" w:eastAsia="IRNazanin" w:cs="IRNazanin"/>
          <w:lang w:bidi="fa-IR"/>
          <w:color w:val="111111"/>
          <w:sz w:val="28"/>
          <w:szCs w:val="28"/>
          <w:rtl/>
        </w:rPr>
        <w:t xml:space="preserve">«أرأیت إنْ نحن بایعناک علی أمرک ثم أظهرک اللّه علی من خالفک أیکون لنا الأمر من بعدک؟» .</w:t>
      </w:r>
    </w:p>
    <w:p>
      <w:pPr>
        <w:pStyle w:val="BookText"/>
      </w:pPr>
      <w:r>
        <w:rPr>
          <w:rFonts w:ascii="IRNazanin" w:hAnsi="IRNazanin" w:eastAsia="IRNazanin" w:cs="IRNazanin"/>
          <w:lang w:bidi="fa-IR"/>
          <w:color w:val="111111"/>
          <w:sz w:val="28"/>
          <w:szCs w:val="28"/>
          <w:rtl/>
        </w:rPr>
        <w:t xml:space="preserve">فأجاب: «الأمر إلی اللّه یضعه حیث شاء»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ذا الذی شاء اللّه أنْ یکون له الأمر؟ ومتی شاء؟</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9" w:name="pg4637_43412"/>
    <w:bookmarkEnd w:id="19"/>
    <w:p>
      <w:pPr>
        <w:pStyle w:val="Heading3"/>
      </w:pPr>
      <w:bookmarkStart w:id="55" w:name="_Toc26"/>
      <w:r>
        <w:t>بین «النور» و «الدار»</w:t>
      </w:r>
      <w:bookmarkEnd w:id="55"/>
    </w:p>
    <w:p>
      <w:pPr>
        <w:pStyle w:val="BookText"/>
      </w:pPr>
      <w:r>
        <w:rPr>
          <w:rFonts w:ascii="IRNazanin" w:hAnsi="IRNazanin" w:eastAsia="IRNazanin" w:cs="IRNazanin"/>
          <w:lang w:bidi="fa-IR"/>
          <w:color w:val="111111"/>
          <w:sz w:val="28"/>
          <w:szCs w:val="28"/>
          <w:rtl/>
        </w:rPr>
        <w:t xml:space="preserve">لقد خلق اللّه أمیر المؤمنین علیه السلام فی نفس الوقت الذی خلق فیه النبی صلّی اللّه علیه وآله وسلّم. . . فهما مخلوقان معاً فی عالم النور. . . ومن نورٍ واحد. . . وشاء اللّه سبحانه أنْ یکون محمّد نبیّاً وأنْ یکون علیّ خلیفةً له. . . منذ أن خلقهما. . . فالخلافة ثابتة لعلیّ فی نفس الوقت الذی ثبتت النبوّة فیه للنبیّ. . . .</w:t>
      </w:r>
    </w:p>
    <w:p>
      <w:pPr>
        <w:pStyle w:val="BookText"/>
      </w:pPr>
      <w:r>
        <w:rPr>
          <w:rFonts w:ascii="IRNazanin" w:hAnsi="IRNazanin" w:eastAsia="IRNazanin" w:cs="IRNazanin"/>
          <w:lang w:bidi="fa-IR"/>
          <w:color w:val="111111"/>
          <w:sz w:val="28"/>
          <w:szCs w:val="28"/>
          <w:rtl/>
        </w:rPr>
        <w:t xml:space="preserve">وهذا ما أخبر به الصادق الأمین نفسه حین قال:</w:t>
      </w:r>
    </w:p>
    <w:p>
      <w:pPr>
        <w:pStyle w:val="BookText"/>
      </w:pPr>
      <w:r>
        <w:rPr>
          <w:rFonts w:ascii="Amiri" w:hAnsi="Amiri" w:eastAsia="Amiri" w:cs="Amiri"/>
          <w:lang w:bidi="ar-SA"/>
          <w:color w:val="111111"/>
          <w:sz w:val="28"/>
          <w:szCs w:val="28"/>
          <w:rtl/>
        </w:rPr>
        <w:t xml:space="preserve">«کنت أنا وعلیّ نوراً بین یدی اللّه عزّ وجلّ، یسبّح اللّه ذلک النور ویقدّسه، قبل أن یُخلق آدم بألف عام، فلَمّا خلق اللّه آدم رکّب ذلک النور فی صلبه، فلم یزل فی شیء واحدٍ حتی افترقنا فی صلب عبدالمطّلب، ففیَّ النبوّة وفی علیّ الخلافة» .</w:t>
      </w:r>
    </w:p>
    <w:p>
      <w:pPr>
        <w:pStyle w:val="BookText"/>
      </w:pPr>
      <w:r>
        <w:rPr>
          <w:rFonts w:ascii="Amiri" w:hAnsi="Amiri" w:eastAsia="Amiri" w:cs="Amiri"/>
          <w:lang w:bidi="ar-SA"/>
          <w:color w:val="111111"/>
          <w:sz w:val="28"/>
          <w:szCs w:val="28"/>
          <w:rtl/>
        </w:rPr>
        <w:t xml:space="preserve">وقال صلّی اللّه علیه وآله وسلّم:</w:t>
      </w:r>
    </w:p>
    <w:p>
      <w:pPr>
        <w:pStyle w:val="BookText"/>
      </w:pPr>
      <w:r>
        <w:rPr>
          <w:rFonts w:ascii="IRNazanin" w:hAnsi="IRNazanin" w:eastAsia="IRNazanin" w:cs="IRNazanin"/>
          <w:lang w:bidi="fa-IR"/>
          <w:color w:val="111111"/>
          <w:sz w:val="28"/>
          <w:szCs w:val="28"/>
          <w:rtl/>
        </w:rPr>
        <w:t xml:space="preserve">«إن اللّه عزّ وجلّ أنزل قطعةً من نور، فأسکنها فی صلب آدم، فساقها حتی قسّمها جزءین، جزء فی صلب عبداللّه، وجزء فی صلب أبی طالب، فأخرجنی نبیّاً وأخرج علیّاً وصیّاً»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فعلیٌّ إمام منذر أنْ کان محمّد نبیّاً. . . .</w:t>
      </w:r>
    </w:p>
    <w:p>
      <w:pPr>
        <w:pStyle w:val="BookText"/>
      </w:pPr>
      <w:r>
        <w:rPr>
          <w:rFonts w:ascii="Amiri" w:hAnsi="Amiri" w:eastAsia="Amiri" w:cs="Amiri"/>
          <w:lang w:bidi="ar-SA"/>
          <w:color w:val="111111"/>
          <w:sz w:val="28"/>
          <w:szCs w:val="28"/>
          <w:rtl/>
        </w:rPr>
        <w:t xml:space="preserve">ووُلد محمّد نبیّاً. . . وولد علیّ إماماً من بعده. . . .</w:t>
      </w:r>
    </w:p>
    <w:p>
      <w:pPr>
        <w:pStyle w:val="BookText"/>
      </w:pPr>
      <w:r>
        <w:rPr>
          <w:rFonts w:ascii="Amiri" w:hAnsi="Amiri" w:eastAsia="Amiri" w:cs="Amiri"/>
          <w:lang w:bidi="ar-SA"/>
          <w:color w:val="111111"/>
          <w:sz w:val="28"/>
          <w:szCs w:val="28"/>
          <w:rtl/>
        </w:rPr>
        <w:t xml:space="preserve">حتی إذا بُعث صلّی اللّه علیه وآله وسلّم. . . کان علیّ أوّل من أسلم </w:t>
      </w:r>
      <w:r>
        <w:rPr>
          <w:rStyle w:val="FootnoteReference"/>
        </w:rPr>
        <w:footnoteReference w:id="56"/>
      </w:r>
      <w:r>
        <w:rPr>
          <w:rFonts w:ascii="Times New Roman" w:hAnsi="Times New Roman" w:eastAsia="Times New Roman" w:cs="Times New Roman"/>
          <w:lang w:val="en-US" w:bidi="en-US"/>
          <w:color w:val="111111"/>
          <w:sz w:val="28"/>
          <w:szCs w:val="28"/>
          <w:rtl/>
        </w:rPr>
        <w:t xml:space="preserve">. . . .</w:t>
      </w:r>
    </w:p>
    <w:p>
      <w:pPr>
        <w:pStyle w:val="BookText"/>
      </w:pPr>
      <w:r>
        <w:rPr>
          <w:rFonts w:ascii="IRNazanin" w:hAnsi="IRNazanin" w:eastAsia="IRNazanin" w:cs="IRNazanin"/>
          <w:lang w:bidi="fa-IR"/>
          <w:color w:val="111111"/>
          <w:sz w:val="28"/>
          <w:szCs w:val="28"/>
          <w:rtl/>
        </w:rPr>
        <w:t xml:space="preserve">ثم لَمّا أمره اللّه تعالی بانذار عشیرته الأقربین </w:t>
      </w:r>
      <w:r>
        <w:rPr>
          <w:rStyle w:val="FootnoteReference"/>
        </w:rPr>
        <w:footnoteReference w:id="57"/>
      </w:r>
      <w:r>
        <w:rPr>
          <w:rFonts w:ascii="IRNazanin" w:hAnsi="IRNazanin" w:eastAsia="IRNazanin" w:cs="IRNazanin"/>
          <w:lang w:bidi="fa-IR"/>
          <w:color w:val="111111"/>
          <w:sz w:val="28"/>
          <w:szCs w:val="28"/>
          <w:rtl/>
        </w:rPr>
        <w:t xml:space="preserve">قال لهم:</w:t>
      </w:r>
    </w:p>
    <w:p>
      <w:pPr>
        <w:pStyle w:val="BookText"/>
      </w:pPr>
      <w:r>
        <w:rPr>
          <w:rFonts w:ascii="IRNazanin" w:hAnsi="IRNazanin" w:eastAsia="IRNazanin" w:cs="IRNazanin"/>
          <w:lang w:bidi="fa-IR"/>
          <w:color w:val="111111"/>
          <w:sz w:val="28"/>
          <w:szCs w:val="28"/>
          <w:rtl/>
        </w:rPr>
        <w:t xml:space="preserve">یا بنی عبدالمطّلب، إنّی بعثت لکم خاصّة وإلی الناس عامّة، فأیّکم یبایعنی علی أنْ یکون خلیفتی؟</w:t>
      </w:r>
    </w:p>
    <w:p>
      <w:pPr>
        <w:pStyle w:val="BookText"/>
      </w:pPr>
      <w:r>
        <w:rPr>
          <w:rFonts w:ascii="IRNazanin" w:hAnsi="IRNazanin" w:eastAsia="IRNazanin" w:cs="IRNazanin"/>
          <w:lang w:bidi="fa-IR"/>
          <w:color w:val="111111"/>
          <w:sz w:val="28"/>
          <w:szCs w:val="28"/>
          <w:rtl/>
        </w:rPr>
        <w:t xml:space="preserve">فکان الذی بایعه أمیر المؤمنین علیه السلام </w:t>
      </w:r>
      <w:r>
        <w:rPr>
          <w:rStyle w:val="FootnoteReference"/>
        </w:rPr>
        <w:footnoteReference w:id="58"/>
      </w:r>
      <w:r>
        <w:rPr>
          <w:rFonts w:ascii="Times New Roman" w:hAnsi="Times New Roman" w:eastAsia="Times New Roman" w:cs="Times New Roman"/>
          <w:lang w:val="en-US" w:bidi="en-US"/>
          <w:color w:val="111111"/>
          <w:sz w:val="28"/>
          <w:szCs w:val="28"/>
          <w:rtl/>
        </w:rPr>
        <w:t xml:space="preserve">. . .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0" w:name="pg4637_43414"/>
    <w:bookmarkEnd w:id="20"/>
    <w:p>
      <w:pPr>
        <w:pStyle w:val="BookText"/>
      </w:pPr>
      <w:r>
        <w:rPr>
          <w:rFonts w:ascii="IRNazanin" w:hAnsi="IRNazanin" w:eastAsia="IRNazanin" w:cs="IRNazanin"/>
          <w:lang w:bidi="fa-IR"/>
          <w:color w:val="111111"/>
          <w:sz w:val="28"/>
          <w:szCs w:val="28"/>
          <w:rtl/>
        </w:rPr>
        <w:t xml:space="preserve">لقد قال صلّی اللّه علیه وآله وسلّم ذلک. . . وکأنّه مأمور بالإفصاح عَمّا شاءه اللّه تعالی وقضاه فی عالم الذرّ، ووضع الحجر الأساسی لذلک فی هذا العالم. . . منذ الیوم الذی اُمر فیه بإنذار عشیرته برسالته. . . .</w:t>
      </w:r>
    </w:p>
    <w:p>
      <w:pPr>
        <w:pStyle w:val="Heading3"/>
      </w:pPr>
      <w:bookmarkStart w:id="56" w:name="_Toc27"/>
      <w:r>
        <w:t>بین «الدار» و «الغدیر»</w:t>
      </w:r>
      <w:bookmarkEnd w:id="56"/>
    </w:p>
    <w:p>
      <w:pPr>
        <w:pStyle w:val="BookText"/>
      </w:pPr>
      <w:r>
        <w:rPr>
          <w:rFonts w:ascii="IRNazanin" w:hAnsi="IRNazanin" w:eastAsia="IRNazanin" w:cs="IRNazanin"/>
          <w:lang w:bidi="fa-IR"/>
          <w:color w:val="111111"/>
          <w:sz w:val="28"/>
          <w:szCs w:val="28"/>
          <w:rtl/>
        </w:rPr>
        <w:t xml:space="preserve">وما فتئ ینتهز الفرص والمناسبات. . . فی الجماعات والجمعات. . . وفی الحروب والغزوات. . . لیعرب عن هذه الحقیقة ویبلّغها بالألفاظ والکلمات، الدالّة علیها، بمختلف الدلالات. . . .</w:t>
      </w:r>
    </w:p>
    <w:p>
      <w:pPr>
        <w:pStyle w:val="BookText"/>
      </w:pPr>
      <w:r>
        <w:rPr>
          <w:rFonts w:ascii="IRNazanin" w:hAnsi="IRNazanin" w:eastAsia="IRNazanin" w:cs="IRNazanin"/>
          <w:lang w:bidi="fa-IR"/>
          <w:color w:val="111111"/>
          <w:sz w:val="28"/>
          <w:szCs w:val="28"/>
          <w:rtl/>
        </w:rPr>
        <w:t xml:space="preserve">فتارةً یشبّهه بالأنبیاء ویقول:</w:t>
      </w:r>
    </w:p>
    <w:p>
      <w:pPr>
        <w:pStyle w:val="BookText"/>
      </w:pPr>
      <w:r>
        <w:rPr>
          <w:rFonts w:ascii="IRNazanin" w:hAnsi="IRNazanin" w:eastAsia="IRNazanin" w:cs="IRNazanin"/>
          <w:lang w:bidi="fa-IR"/>
          <w:color w:val="111111"/>
          <w:sz w:val="28"/>
          <w:szCs w:val="28"/>
          <w:rtl/>
        </w:rPr>
        <w:t xml:space="preserve">«من أراد أنْ ینظر إلی آدم فی علمه، وإلی نوح فی فهمه، وإلی موسی فی مناجاته، وإلی عیسی فی سمته، وإلی محمّد فی تمامه وکماله وجماله، فلینظر إلی هذا الرجل المقبل.</w:t>
      </w:r>
    </w:p>
    <w:p>
      <w:pPr>
        <w:pStyle w:val="BookText"/>
      </w:pPr>
      <w:r>
        <w:rPr>
          <w:rFonts w:ascii="IRNazanin" w:hAnsi="IRNazanin" w:eastAsia="IRNazanin" w:cs="IRNazanin"/>
          <w:lang w:bidi="fa-IR"/>
          <w:color w:val="111111"/>
          <w:sz w:val="28"/>
          <w:szCs w:val="28"/>
          <w:rtl/>
        </w:rPr>
        <w:t xml:space="preserve">فتطاول الناس أعناقهم فإذا هم بعلیّ. . .»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واُخری ینزّله من نفسه منزلة هارون من موسی ویقول له:</w:t>
      </w:r>
    </w:p>
    <w:p>
      <w:pPr>
        <w:pStyle w:val="BookText"/>
      </w:pPr>
      <w:r>
        <w:rPr>
          <w:rFonts w:ascii="IRNazanin" w:hAnsi="IRNazanin" w:eastAsia="IRNazanin" w:cs="IRNazanin"/>
          <w:lang w:bidi="fa-IR"/>
          <w:color w:val="111111"/>
          <w:sz w:val="28"/>
          <w:szCs w:val="28"/>
          <w:rtl/>
        </w:rPr>
        <w:t xml:space="preserve">«أنت منی بمنزلة هارون من موسی إلّاأنّه لا نبی بعدی»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وثالثةً: یرکّز علی توفّر أهمّ الصفات المعتبرة فی الإمامة فیه، وهی الأعلمیة ویقول:</w:t>
      </w:r>
    </w:p>
    <w:p>
      <w:pPr>
        <w:pStyle w:val="BookText"/>
      </w:pPr>
      <w:r>
        <w:rPr>
          <w:rFonts w:ascii="IRNazanin" w:hAnsi="IRNazanin" w:eastAsia="IRNazanin" w:cs="IRNazanin"/>
          <w:lang w:bidi="fa-IR"/>
          <w:color w:val="111111"/>
          <w:sz w:val="28"/>
          <w:szCs w:val="28"/>
          <w:rtl/>
        </w:rPr>
        <w:t xml:space="preserve">«أنا مدینة العلم وعلیّ بابها، فمن أراد المدینة فلیأتها من بابها»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ورابعةً: یُعلن عن کونه أحبّ الخلق إلی اللّه وإلیه. . . وذلک ممّا لا ریب فی استلزامه الأفضلیةً فالإمامة. . . فی قضیة طیر مشویّ فأتی به إلیه لیأکله. . . فیقول:</w:t>
      </w:r>
    </w:p>
    <w:p>
      <w:pPr>
        <w:pStyle w:val="BookText"/>
      </w:pPr>
      <w:r>
        <w:rPr>
          <w:rFonts w:ascii="Amiri" w:hAnsi="Amiri" w:eastAsia="Amiri" w:cs="Amiri"/>
          <w:lang w:bidi="ar-SA"/>
          <w:color w:val="111111"/>
          <w:sz w:val="28"/>
          <w:szCs w:val="28"/>
          <w:rtl/>
        </w:rPr>
        <w:t xml:space="preserve">«اللّهمّ إیتنی بأحبّ خلقک إلیک وإلَیَّ یأکل معی من هذا الطائر»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فجاء أبو بکر. . . فردّه وجعل یدعو: اللّهمّ. . . .</w:t>
      </w:r>
    </w:p>
    <w:p>
      <w:pPr>
        <w:pStyle w:val="BookText"/>
      </w:pPr>
      <w:r>
        <w:rPr>
          <w:rFonts w:ascii="Amiri" w:hAnsi="Amiri" w:eastAsia="Amiri" w:cs="Amiri"/>
          <w:lang w:bidi="ar-SA"/>
          <w:color w:val="111111"/>
          <w:sz w:val="28"/>
          <w:szCs w:val="28"/>
          <w:rtl/>
        </w:rPr>
        <w:t xml:space="preserve">فجاء عمر. . . فردّه، وجعل یدعو: اللّهمّ. . . .</w:t>
      </w:r>
    </w:p>
    <w:p>
      <w:pPr>
        <w:pStyle w:val="BookText"/>
      </w:pPr>
      <w:r>
        <w:rPr>
          <w:rFonts w:ascii="IRNazanin" w:hAnsi="IRNazanin" w:eastAsia="IRNazanin" w:cs="IRNazanin"/>
          <w:lang w:bidi="fa-IR"/>
          <w:color w:val="111111"/>
          <w:sz w:val="28"/>
          <w:szCs w:val="28"/>
          <w:rtl/>
        </w:rPr>
        <w:t xml:space="preserve">فجاء علیّ. . . فأکل معه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وخامسةً: یعطیه الرایة فی وقعة خیبر بعد أن عاد الشیخان منهزمین ویقول:</w:t>
      </w:r>
    </w:p>
    <w:p>
      <w:pPr>
        <w:pStyle w:val="BookText"/>
      </w:pPr>
      <w:r>
        <w:rPr>
          <w:rFonts w:ascii="Amiri" w:hAnsi="Amiri" w:eastAsia="Amiri" w:cs="Amiri"/>
          <w:lang w:bidi="ar-SA"/>
          <w:color w:val="111111"/>
          <w:sz w:val="28"/>
          <w:szCs w:val="28"/>
          <w:rtl/>
        </w:rPr>
        <w:t xml:space="preserve">«لأُعطینَّ الرایة غداً رجلاً یفتح اللّه علی یدیه، یحبّ اللّه ورسوله، ویحبّه اللّه ورسوله» .</w:t>
      </w:r>
    </w:p>
    <w:p>
      <w:pPr>
        <w:pStyle w:val="BookText"/>
      </w:pPr>
      <w:r>
        <w:rPr>
          <w:rFonts w:ascii="IRNazanin" w:hAnsi="IRNazanin" w:eastAsia="IRNazanin" w:cs="IRNazanin"/>
          <w:lang w:bidi="fa-IR"/>
          <w:color w:val="111111"/>
          <w:sz w:val="28"/>
          <w:szCs w:val="28"/>
          <w:rtl/>
        </w:rPr>
        <w:t xml:space="preserve">فبات الناس لیلتهم أیّهم یُعطی، فغدوا کلّهم یرجوه.</w:t>
      </w:r>
    </w:p>
    <w:p>
      <w:pPr>
        <w:pStyle w:val="BookText"/>
      </w:pPr>
      <w:r>
        <w:rPr>
          <w:rFonts w:ascii="IRNazanin" w:hAnsi="IRNazanin" w:eastAsia="IRNazanin" w:cs="IRNazanin"/>
          <w:lang w:bidi="fa-IR"/>
          <w:color w:val="111111"/>
          <w:sz w:val="28"/>
          <w:szCs w:val="28"/>
          <w:rtl/>
        </w:rPr>
        <w:t xml:space="preserve">فقال: أین علیّ؟</w:t>
      </w:r>
    </w:p>
    <w:p>
      <w:pPr>
        <w:pStyle w:val="BookText"/>
      </w:pPr>
      <w:r>
        <w:rPr>
          <w:rFonts w:ascii="IRNazanin" w:hAnsi="IRNazanin" w:eastAsia="IRNazanin" w:cs="IRNazanin"/>
          <w:lang w:bidi="fa-IR"/>
          <w:color w:val="111111"/>
          <w:sz w:val="28"/>
          <w:szCs w:val="28"/>
          <w:rtl/>
        </w:rPr>
        <w:t xml:space="preserve">فقیل: یشتکی عینیه.</w:t>
      </w:r>
    </w:p>
    <w:p>
      <w:pPr>
        <w:pStyle w:val="BookText"/>
      </w:pPr>
      <w:r>
        <w:rPr>
          <w:rFonts w:ascii="IRNazanin" w:hAnsi="IRNazanin" w:eastAsia="IRNazanin" w:cs="IRNazanin"/>
          <w:lang w:bidi="fa-IR"/>
          <w:color w:val="111111"/>
          <w:sz w:val="28"/>
          <w:szCs w:val="28"/>
          <w:rtl/>
        </w:rPr>
        <w:t xml:space="preserve">فبصق فی عینیه ودعا له، فبرئ کأن لم یکن به وجع، فأعطاه الرایة، وکان الفتح علی یدیه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وسادسة: یبعثه لإبلاغ سورة براءة ویعزل أبا بکر عن ذلک بعد أنْ أمره به، فیقول:</w:t>
      </w:r>
    </w:p>
    <w:p>
      <w:pPr>
        <w:pStyle w:val="BookText"/>
      </w:pPr>
      <w:r>
        <w:rPr>
          <w:rFonts w:ascii="Amiri" w:hAnsi="Amiri" w:eastAsia="Amiri" w:cs="Amiri"/>
          <w:lang w:bidi="ar-SA"/>
          <w:color w:val="111111"/>
          <w:sz w:val="28"/>
          <w:szCs w:val="28"/>
          <w:rtl/>
        </w:rPr>
        <w:t xml:space="preserve">«لا ینبغی لأحدٍ أنْ یبلِّغ هذا إلّارجل من أهلی»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 . .</w:t>
      </w:r>
    </w:p>
    <w:p>
      <w:pPr>
        <w:pStyle w:val="BookText"/>
      </w:pPr>
      <w:r>
        <w:rPr>
          <w:rFonts w:ascii="IRNazanin" w:hAnsi="IRNazanin" w:eastAsia="IRNazanin" w:cs="IRNazanin"/>
          <w:lang w:bidi="fa-IR"/>
          <w:color w:val="111111"/>
          <w:sz w:val="28"/>
          <w:szCs w:val="28"/>
          <w:rtl/>
        </w:rPr>
        <w:t xml:space="preserve">حتی کان یوم الغدیر، فأمر بأنْ یبلّغ - وهو فی أواخر حیاته - ما کان یبلّغه منذ أوائل دعوته. . . .</w:t>
      </w:r>
    </w:p>
    <w:p>
      <w:pPr>
        <w:pStyle w:val="BookText"/>
      </w:pPr>
      <w:r>
        <w:rPr>
          <w:rFonts w:ascii="IRNazanin" w:hAnsi="IRNazanin" w:eastAsia="IRNazanin" w:cs="IRNazanin"/>
          <w:lang w:bidi="fa-IR"/>
          <w:color w:val="111111"/>
          <w:sz w:val="28"/>
          <w:szCs w:val="28"/>
          <w:rtl/>
        </w:rPr>
        <w:t xml:space="preserve">وخبر الغدیر وحدیثه. . . مِمّا أذعن بثبوته علماء المسلمین ونصّوا علی تواتره وألّفوا فیه الکتب. . . بل إنّه من ضروریّات التاریخ، حتی کاد أن یکون التشکیک فی ثبوته بمنزلة التشکیک فی وجود النبی صلّی اللّه علیه وآله وسلّم ونبوّته. . .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1" w:name="pg4637_43418"/>
    <w:bookmarkEnd w:id="21"/>
    <w:p>
      <w:pPr>
        <w:pStyle w:val="Heading3"/>
      </w:pPr>
      <w:bookmarkStart w:id="57" w:name="_Toc28"/>
      <w:r>
        <w:t>حدیث الغدیر</w:t>
      </w:r>
      <w:bookmarkEnd w:id="57"/>
    </w:p>
    <w:p>
      <w:pPr>
        <w:pStyle w:val="BookText"/>
      </w:pPr>
      <w:r>
        <w:rPr>
          <w:rFonts w:ascii="IRNazanin" w:hAnsi="IRNazanin" w:eastAsia="IRNazanin" w:cs="IRNazanin"/>
          <w:lang w:bidi="fa-IR"/>
          <w:color w:val="111111"/>
          <w:sz w:val="28"/>
          <w:szCs w:val="28"/>
          <w:rtl/>
        </w:rPr>
        <w:t xml:space="preserve">لقد قال صلّی اللّه علیه وآله وسلّم بعد أنْ نودی بالصّلاة وصلّی بالناس صلاة الظهر:</w:t>
      </w:r>
    </w:p>
    <w:p>
      <w:pPr>
        <w:pStyle w:val="BookText"/>
      </w:pPr>
      <w:r>
        <w:rPr>
          <w:rFonts w:ascii="IRNazanin" w:hAnsi="IRNazanin" w:eastAsia="IRNazanin" w:cs="IRNazanin"/>
          <w:lang w:bidi="fa-IR"/>
          <w:color w:val="111111"/>
          <w:sz w:val="28"/>
          <w:szCs w:val="28"/>
          <w:rtl/>
        </w:rPr>
        <w:t xml:space="preserve">«أیّها الناس، قد نبّأنی اللطیف الخبیر أنّه لم یعمّر نبی إلّانصف عمر الذی قبله، وإنّی أُوشک أنْ أُدعی فأُجیب، وإنّی مسؤول وأنتم مسؤولون.</w:t>
      </w:r>
    </w:p>
    <w:p>
      <w:pPr>
        <w:pStyle w:val="BookText"/>
      </w:pPr>
      <w:r>
        <w:rPr>
          <w:rFonts w:ascii="IRNazanin" w:hAnsi="IRNazanin" w:eastAsia="IRNazanin" w:cs="IRNazanin"/>
          <w:lang w:bidi="fa-IR"/>
          <w:color w:val="111111"/>
          <w:sz w:val="28"/>
          <w:szCs w:val="28"/>
          <w:rtl/>
        </w:rPr>
        <w:t xml:space="preserve">فماذا أنتم قائلون؟</w:t>
      </w:r>
    </w:p>
    <w:p>
      <w:pPr>
        <w:pStyle w:val="BookText"/>
      </w:pPr>
      <w:r>
        <w:rPr>
          <w:rFonts w:ascii="IRNazanin" w:hAnsi="IRNazanin" w:eastAsia="IRNazanin" w:cs="IRNazanin"/>
          <w:lang w:bidi="fa-IR"/>
          <w:color w:val="111111"/>
          <w:sz w:val="28"/>
          <w:szCs w:val="28"/>
          <w:rtl/>
        </w:rPr>
        <w:t xml:space="preserve">قالوا: نشهد أنّک قد بلّغت ونصحت وجهدت. فجزاک اللّه خیراً.</w:t>
      </w:r>
    </w:p>
    <w:p>
      <w:pPr>
        <w:pStyle w:val="BookText"/>
      </w:pPr>
      <w:r>
        <w:rPr>
          <w:rFonts w:ascii="Amiri" w:hAnsi="Amiri" w:eastAsia="Amiri" w:cs="Amiri"/>
          <w:lang w:bidi="ar-SA"/>
          <w:color w:val="111111"/>
          <w:sz w:val="28"/>
          <w:szCs w:val="28"/>
          <w:rtl/>
        </w:rPr>
        <w:t xml:space="preserve">قال: ألستم تشهدون أنْ لا إله إلّااللّه، وأنّ محمداً عبده ورسوله، وأنّ جنّته حقّ، وناره حقّ، وأنّ الموت حقّ، وأنّ الساعة آتیة لا ریب فیها، وأنّ اللّه یبعث من فی القبور؟</w:t>
      </w:r>
    </w:p>
    <w:p>
      <w:pPr>
        <w:pStyle w:val="BookText"/>
      </w:pPr>
      <w:r>
        <w:rPr>
          <w:rFonts w:ascii="IRNazanin" w:hAnsi="IRNazanin" w:eastAsia="IRNazanin" w:cs="IRNazanin"/>
          <w:lang w:bidi="fa-IR"/>
          <w:color w:val="111111"/>
          <w:sz w:val="28"/>
          <w:szCs w:val="28"/>
          <w:rtl/>
        </w:rPr>
        <w:t xml:space="preserve">قالوا: نشهد بذلک.</w:t>
      </w:r>
    </w:p>
    <w:p>
      <w:pPr>
        <w:pStyle w:val="BookText"/>
      </w:pPr>
      <w:r>
        <w:rPr>
          <w:rFonts w:ascii="Amiri" w:hAnsi="Amiri" w:eastAsia="Amiri" w:cs="Amiri"/>
          <w:lang w:bidi="ar-SA"/>
          <w:color w:val="111111"/>
          <w:sz w:val="28"/>
          <w:szCs w:val="28"/>
          <w:rtl/>
        </w:rPr>
        <w:t xml:space="preserve">قال: اللّهمّ اشهد.</w:t>
      </w:r>
    </w:p>
    <w:p>
      <w:pPr>
        <w:pStyle w:val="BookText"/>
      </w:pPr>
      <w:r>
        <w:rPr>
          <w:rFonts w:ascii="IRNazanin" w:hAnsi="IRNazanin" w:eastAsia="IRNazanin" w:cs="IRNazanin"/>
          <w:lang w:bidi="fa-IR"/>
          <w:color w:val="111111"/>
          <w:sz w:val="28"/>
          <w:szCs w:val="28"/>
          <w:rtl/>
        </w:rPr>
        <w:t xml:space="preserve">ثم قال: أیّها الناس ألا تسمعون؟</w:t>
      </w:r>
    </w:p>
    <w:p>
      <w:pPr>
        <w:pStyle w:val="BookText"/>
      </w:pPr>
      <w:r>
        <w:rPr>
          <w:rFonts w:ascii="IRNazanin" w:hAnsi="IRNazanin" w:eastAsia="IRNazanin" w:cs="IRNazanin"/>
          <w:lang w:bidi="fa-IR"/>
          <w:color w:val="111111"/>
          <w:sz w:val="28"/>
          <w:szCs w:val="28"/>
          <w:rtl/>
        </w:rPr>
        <w:t xml:space="preserve">قالوا: نعم.</w:t>
      </w:r>
    </w:p>
    <w:p>
      <w:pPr>
        <w:pStyle w:val="BookText"/>
      </w:pPr>
      <w:r>
        <w:rPr>
          <w:rFonts w:ascii="IRNazanin" w:hAnsi="IRNazanin" w:eastAsia="IRNazanin" w:cs="IRNazanin"/>
          <w:lang w:bidi="fa-IR"/>
          <w:color w:val="111111"/>
          <w:sz w:val="28"/>
          <w:szCs w:val="28"/>
          <w:rtl/>
        </w:rPr>
        <w:t xml:space="preserve">قال: فإنّی فرط علی الحوض، وأنتم واردون عَلَیَّ الحوض، وإنَّ عرضه ما بین صنعاء وبصری، فیه أقداح عدد النجوم من فضّة، فانظروا کیف تخلفونی فی الثقلین.</w:t>
      </w:r>
    </w:p>
    <w:p>
      <w:pPr>
        <w:pStyle w:val="BookText"/>
      </w:pPr>
      <w:r>
        <w:rPr>
          <w:rFonts w:ascii="IRNazanin" w:hAnsi="IRNazanin" w:eastAsia="IRNazanin" w:cs="IRNazanin"/>
          <w:lang w:bidi="fa-IR"/>
          <w:color w:val="111111"/>
          <w:sz w:val="28"/>
          <w:szCs w:val="28"/>
          <w:rtl/>
        </w:rPr>
        <w:t xml:space="preserve">قیل: وما الثقلان یا رسول اللّه؟</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الثقل الأکبر کتاب اللّه، طرف بید اللّه عزّ وجلّ وطرف بأیدیکم، فتمسّکوا به لا تضلّوا، والآخر الأصغر عترتی، وإنّ اللطیف الخبیر نبّأنی أنّهما لن یتفرقا حتی یردا عَلَیَّ الحوض. فسألت ذلک لهما ربّی، فلا تقدموهما فتهلکوا، ولا تقصروا عنهما فتهلکوا.</w:t>
      </w:r>
    </w:p>
    <w:p>
      <w:pPr>
        <w:pStyle w:val="BookText"/>
      </w:pPr>
      <w:r>
        <w:rPr>
          <w:rFonts w:ascii="IRNazanin" w:hAnsi="IRNazanin" w:eastAsia="IRNazanin" w:cs="IRNazanin"/>
          <w:lang w:bidi="fa-IR"/>
          <w:color w:val="111111"/>
          <w:sz w:val="28"/>
          <w:szCs w:val="28"/>
          <w:rtl/>
        </w:rPr>
        <w:t xml:space="preserve">ثم أخذ بید علیّ فرفعهما وعرفه القوم أجمعون. فقال:</w:t>
      </w:r>
    </w:p>
    <w:p>
      <w:pPr>
        <w:pStyle w:val="BookText"/>
      </w:pPr>
      <w:r>
        <w:rPr>
          <w:rFonts w:ascii="IRNazanin" w:hAnsi="IRNazanin" w:eastAsia="IRNazanin" w:cs="IRNazanin"/>
          <w:lang w:bidi="fa-IR"/>
          <w:color w:val="111111"/>
          <w:sz w:val="28"/>
          <w:szCs w:val="28"/>
          <w:rtl/>
        </w:rPr>
        <w:t xml:space="preserve">أیّها الناس، من أوْلی الناس بالمؤمنین من أنفسهم؟</w:t>
      </w:r>
    </w:p>
    <w:p>
      <w:pPr>
        <w:pStyle w:val="BookText"/>
      </w:pPr>
      <w:r>
        <w:rPr>
          <w:rFonts w:ascii="IRNazanin" w:hAnsi="IRNazanin" w:eastAsia="IRNazanin" w:cs="IRNazanin"/>
          <w:lang w:bidi="fa-IR"/>
          <w:color w:val="111111"/>
          <w:sz w:val="28"/>
          <w:szCs w:val="28"/>
          <w:rtl/>
        </w:rPr>
        <w:t xml:space="preserve">قالوا: اللّه ورسوله أعْلم.</w:t>
      </w:r>
    </w:p>
    <w:p>
      <w:pPr>
        <w:pStyle w:val="BookText"/>
      </w:pPr>
      <w:r>
        <w:rPr>
          <w:rFonts w:ascii="IRNazanin" w:hAnsi="IRNazanin" w:eastAsia="IRNazanin" w:cs="IRNazanin"/>
          <w:lang w:bidi="fa-IR"/>
          <w:color w:val="111111"/>
          <w:sz w:val="28"/>
          <w:szCs w:val="28"/>
          <w:rtl/>
        </w:rPr>
        <w:t xml:space="preserve">قال: إنّ اللّه مولای، وأنا مولی المؤمنین، وأنا أولی بهم من أنفسهم. فمن کنت مولاه فعلیٌّ مولاه. قالها ثلاث مرّات.</w:t>
      </w:r>
    </w:p>
    <w:p>
      <w:pPr>
        <w:pStyle w:val="BookText"/>
      </w:pPr>
      <w:r>
        <w:rPr>
          <w:rFonts w:ascii="IRNazanin" w:hAnsi="IRNazanin" w:eastAsia="IRNazanin" w:cs="IRNazanin"/>
          <w:lang w:bidi="fa-IR"/>
          <w:color w:val="111111"/>
          <w:sz w:val="28"/>
          <w:szCs w:val="28"/>
          <w:rtl/>
        </w:rPr>
        <w:t xml:space="preserve">اللّهمّ والِ من والاه، وعادِ من عاداه، وأحبّ من أحبّه، وأبغض من أبغضه، وانصر من نصره، واخذل من خذله. وأدر الحقّ معه حیث دار.</w:t>
      </w:r>
    </w:p>
    <w:p>
      <w:pPr>
        <w:pStyle w:val="BookText"/>
      </w:pPr>
      <w:r>
        <w:rPr>
          <w:rFonts w:ascii="Amiri" w:hAnsi="Amiri" w:eastAsia="Amiri" w:cs="Amiri"/>
          <w:lang w:bidi="ar-SA"/>
          <w:color w:val="111111"/>
          <w:sz w:val="28"/>
          <w:szCs w:val="28"/>
          <w:rtl/>
        </w:rPr>
        <w:t xml:space="preserve">ألا فلیبلّغ الشاهدُ الغائبَ»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2" w:name="pg4637_43420"/>
    <w:bookmarkEnd w:id="22"/>
    <w:p>
      <w:pPr>
        <w:pStyle w:val="Heading3"/>
      </w:pPr>
      <w:bookmarkStart w:id="58" w:name="_Toc29"/>
      <w:r>
        <w:t>خصائص الغدیر وأهَمّیّتَهُ</w:t>
      </w:r>
      <w:bookmarkEnd w:id="58"/>
    </w:p>
    <w:p>
      <w:pPr>
        <w:pStyle w:val="BookText"/>
      </w:pPr>
      <w:r>
        <w:rPr>
          <w:rFonts w:ascii="IRNazanin" w:hAnsi="IRNazanin" w:eastAsia="IRNazanin" w:cs="IRNazanin"/>
          <w:lang w:bidi="fa-IR"/>
          <w:color w:val="111111"/>
          <w:sz w:val="28"/>
          <w:szCs w:val="28"/>
          <w:rtl/>
        </w:rPr>
        <w:t xml:space="preserve">ولقد اجتمع فی هذا الموقف ما تفرّق فی المواقف السابقة علیه. . . واختصَّ بأُمورٍ لم تکن فی غیره. . . فکانت له أهَمّیّة خاصة، استتبعت العنایة الشدیدة من کلّ الأطراف، ومن جمیع الجهات. . . .</w:t>
      </w:r>
    </w:p>
    <w:p>
      <w:pPr>
        <w:pStyle w:val="BookText"/>
      </w:pPr>
      <w:r>
        <w:rPr>
          <w:rFonts w:ascii="IRNazanin" w:hAnsi="IRNazanin" w:eastAsia="IRNazanin" w:cs="IRNazanin"/>
          <w:lang w:bidi="fa-IR"/>
          <w:color w:val="111111"/>
          <w:sz w:val="28"/>
          <w:szCs w:val="28"/>
          <w:rtl/>
        </w:rPr>
        <w:t xml:space="preserve">ومن ذلک: صراحة ما قاله صلّی اللّه علیه وآله وسلّم ووضوح دلالته، بل لم یکن قولاً فقط، بل قول وفعل، فلقد قال ما قال وهو آخذ بید علیّ، مقیم إیّاه عن یمینه. . . .</w:t>
      </w:r>
    </w:p>
    <w:p>
      <w:pPr>
        <w:pStyle w:val="BookText"/>
      </w:pPr>
      <w:r>
        <w:rPr>
          <w:rFonts w:ascii="IRNazanin" w:hAnsi="IRNazanin" w:eastAsia="IRNazanin" w:cs="IRNazanin"/>
          <w:lang w:bidi="fa-IR"/>
          <w:color w:val="111111"/>
          <w:sz w:val="28"/>
          <w:szCs w:val="28"/>
          <w:rtl/>
        </w:rPr>
        <w:t xml:space="preserve">ومن ذلک: قرب وفاته صلّی اللّه علیه وآله وسلّم. . . وقد کان علی علمٍ بذلک، إذ قال فی خطبته: «یوشک أنْ أُدعی فأُجیب» . . . ولا یخفی ما لقوله فی هذا الظرف من الأثر البالغ فی إتمام الحجّة وقطع العذر.</w:t>
      </w:r>
    </w:p>
    <w:p>
      <w:pPr>
        <w:pStyle w:val="BookText"/>
      </w:pPr>
      <w:r>
        <w:rPr>
          <w:rFonts w:ascii="IRNazanin" w:hAnsi="IRNazanin" w:eastAsia="IRNazanin" w:cs="IRNazanin"/>
          <w:lang w:bidi="fa-IR"/>
          <w:color w:val="111111"/>
          <w:sz w:val="28"/>
          <w:szCs w:val="28"/>
          <w:rtl/>
        </w:rPr>
        <w:t xml:space="preserve">ومن ذلک: کونه فی حشدٍ عظیم منقطع النظیر، وذلک لأنّ النبی صلّی اللّه علیه وآله وسلّم کان قد أذّن بهذه الحجّة قبلها بمدّة. . . فمن الناس مَن قَدِم المدینة لیاتمَّ به فی حَجّته، ومنهم من حضر الموسم للحجّ معه. . . فکانت جموع لا یعلم عددها إلّااللّه تعالی. . . .</w:t>
      </w:r>
    </w:p>
    <w:p>
      <w:pPr>
        <w:pStyle w:val="BookText"/>
      </w:pPr>
      <w:r>
        <w:rPr>
          <w:rFonts w:ascii="IRNazanin" w:hAnsi="IRNazanin" w:eastAsia="IRNazanin" w:cs="IRNazanin"/>
          <w:lang w:bidi="fa-IR"/>
          <w:color w:val="111111"/>
          <w:sz w:val="28"/>
          <w:szCs w:val="28"/>
          <w:rtl/>
        </w:rPr>
        <w:t xml:space="preserve">فلمّا قضی مناسکه وانصرف راجعاً، ووصل إلی غدیر خمّ من الجحفة التی تتشعّب فیها طرق المدنیّین والبصریّین والعراقیّین. . . وقف حتی لحقه من تأخّر، وأمر بردّ من تقدّم. . . فقام خطیباً. . . وأسمع جمیع القوم بما قال.</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ذلک: نزول قوله تعالی: «یا أَیُّهَا اَلرَّسُولُ بَلِّغْ ما أُنْزِلَ إِلَیْکَ مِنْ رَبِّکَ وَ إِنْ لَمْ تَفْعَلْ فَما بَلَّغْتَ رِسالَتَهُ وَ اَللّهُ یَعْصِمُکَ مِنَ اَلنّاسِ» </w:t>
      </w:r>
      <w:r>
        <w:rPr>
          <w:rStyle w:val="FootnoteReference"/>
        </w:rPr>
        <w:footnoteReference w:id="66"/>
      </w:r>
      <w:r>
        <w:rPr>
          <w:rFonts w:ascii="Amiri" w:hAnsi="Amiri" w:eastAsia="Amiri" w:cs="Amiri"/>
          <w:lang w:bidi="ar-SA"/>
          <w:color w:val="111111"/>
          <w:sz w:val="28"/>
          <w:szCs w:val="28"/>
          <w:rtl/>
        </w:rPr>
        <w:t xml:space="preserve">قبل الخطبة </w:t>
      </w:r>
      <w:r>
        <w:rPr>
          <w:rStyle w:val="FootnoteReference"/>
        </w:rPr>
        <w:footnoteReference w:id="67"/>
      </w:r>
      <w:r>
        <w:rPr>
          <w:rFonts w:ascii="Amiri" w:hAnsi="Amiri" w:eastAsia="Amiri" w:cs="Amiri"/>
          <w:lang w:bidi="ar-SA"/>
          <w:color w:val="111111"/>
          <w:sz w:val="28"/>
          <w:szCs w:val="28"/>
          <w:rtl/>
        </w:rPr>
        <w:t xml:space="preserve">ونزول قوله تعالی: «اَلْیَوْمَ أَکْمَلْتُ لَکُمْ دِینَکُمْ وَ أَتْمَمْتُ عَلَیْکُمْ نِعْمَتِی وَ رَضِیتُ لَکُمُ اَلْإِسْلامَ دِیناً» </w:t>
      </w:r>
      <w:r>
        <w:rPr>
          <w:rStyle w:val="FootnoteReference"/>
        </w:rPr>
        <w:footnoteReference w:id="68"/>
      </w:r>
      <w:r>
        <w:rPr>
          <w:rFonts w:ascii="IRNazanin" w:hAnsi="IRNazanin" w:eastAsia="IRNazanin" w:cs="IRNazanin"/>
          <w:lang w:bidi="fa-IR"/>
          <w:color w:val="111111"/>
          <w:sz w:val="28"/>
          <w:szCs w:val="28"/>
          <w:rtl/>
        </w:rPr>
        <w:t xml:space="preserve">بعدها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ذلک: تهنئة القوم أمیرَ المؤمنین علیه السلام. . . ومِمّن هنّأه - فی مقدّمتهم - أبو بکر وعمر، کلٌّ یقول: بخٍ بخٍ لک یا ابن أبی طالب، أصبحت وأمسیت مولای ومولی کلّ مؤمنٍ ومؤمنة»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ذلک: شعر حسّان بن ثابت، وقد استأذن النبی قائلاً:</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3" w:name="pg4637_43422"/>
    <w:bookmarkEnd w:id="23"/>
    <w:p>
      <w:pPr>
        <w:pStyle w:val="BookText"/>
      </w:pPr>
      <w:r>
        <w:rPr>
          <w:rFonts w:ascii="Amiri" w:hAnsi="Amiri" w:eastAsia="Amiri" w:cs="Amiri"/>
          <w:lang w:bidi="ar-SA"/>
          <w:color w:val="111111"/>
          <w:sz w:val="28"/>
          <w:szCs w:val="28"/>
          <w:rtl/>
        </w:rPr>
        <w:t xml:space="preserve">ائذن لی یا رسول اللّه أنْ أقول فی علیّ أبیاتاً تسمعهنّ.</w:t>
      </w:r>
    </w:p>
    <w:p>
      <w:pPr>
        <w:pStyle w:val="BookText"/>
      </w:pPr>
      <w:r>
        <w:rPr>
          <w:rFonts w:ascii="Amiri" w:hAnsi="Amiri" w:eastAsia="Amiri" w:cs="Amiri"/>
          <w:lang w:bidi="ar-SA"/>
          <w:color w:val="111111"/>
          <w:sz w:val="28"/>
          <w:szCs w:val="28"/>
          <w:rtl/>
        </w:rPr>
        <w:t xml:space="preserve">فقال صلّی اللّه علیه وآله وسلّم: قل علی برکة اللّه.</w:t>
      </w:r>
    </w:p>
    <w:p>
      <w:pPr>
        <w:pStyle w:val="BookText"/>
      </w:pPr>
      <w:r>
        <w:rPr>
          <w:rFonts w:ascii="IRNazanin" w:hAnsi="IRNazanin" w:eastAsia="IRNazanin" w:cs="IRNazanin"/>
          <w:lang w:bidi="fa-IR"/>
          <w:color w:val="111111"/>
          <w:sz w:val="28"/>
          <w:szCs w:val="28"/>
          <w:rtl/>
        </w:rPr>
        <w:t xml:space="preserve">فقام حسّان فقال: «ینادیهم یوم الغدیر نبیّهم</w:t>
      </w:r>
    </w:p>
    <w:p>
      <w:pPr>
        <w:pStyle w:val="BookText"/>
      </w:pPr>
      <w:r>
        <w:rPr>
          <w:rFonts w:ascii="IRNazanin" w:hAnsi="IRNazanin" w:eastAsia="IRNazanin" w:cs="IRNazanin"/>
          <w:lang w:bidi="fa-IR"/>
          <w:color w:val="111111"/>
          <w:sz w:val="28"/>
          <w:szCs w:val="28"/>
          <w:rtl/>
        </w:rPr>
        <w:t xml:space="preserve">ولا یخفی أنْ قائل هذا الشعر من مشاهیر الصحابة، وقد قاله بمسمعٍ منهم وبإذنٍ من النبی صلّی اللّه علیه وآله وسلّم، ثم إنّ النبی أقرّه واستحسنه.</w:t>
      </w:r>
    </w:p>
    <w:p>
      <w:pPr>
        <w:pStyle w:val="Heading3"/>
      </w:pPr>
      <w:bookmarkStart w:id="59" w:name="_Toc30"/>
      <w:r>
        <w:t>العنایة بحدیث الغدیر</w:t>
      </w:r>
      <w:bookmarkEnd w:id="59"/>
    </w:p>
    <w:p>
      <w:pPr>
        <w:pStyle w:val="BookText"/>
      </w:pPr>
      <w:r>
        <w:rPr>
          <w:rFonts w:ascii="IRNazanin" w:hAnsi="IRNazanin" w:eastAsia="IRNazanin" w:cs="IRNazanin"/>
          <w:lang w:bidi="fa-IR"/>
          <w:color w:val="111111"/>
          <w:sz w:val="28"/>
          <w:szCs w:val="28"/>
          <w:rtl/>
        </w:rPr>
        <w:t xml:space="preserve">ولهذه الاُمور وغیرها - التی أکسبت حدیث الغدیر ویومه أهَمّیّة وامتیازاً عن غیره من الأحادیث والأیام التی صدع فیها الرسول الکریم صلّی اللّه علیه وآله وسلّم بهذا النبأ العظیم - اشتدت عنایة أهل البیت علیهم السلام وأتباعهم بإثباته ونشره بین الاُمّة بشتّی الوسائل والطرق، وبقائه فی الأذهان وعلی الألسن علی مدی الأعصار، حفظاً لشأن رسول اللّه صلّی اللّه علیه وآله وسلّم وصیانةً له عن أن ینسب إلیه التقصیر فی الإبلاغ، فیکون هو السبب فیما نشأ بعده من الاختلاف، ووقع من النزاع، حول الخلافة. . . وإعلاناً لحقّهم فی الإمامة بعد الرسول صلّی اللّه علیه وآله وسلّم بأمرٍ من اللّه عزّ وجلّ. . . وأنّ ما آلَ إلیه أمر الخلافة لم یکن للّه ورسوله فیه نصّ. . . .</w:t>
      </w:r>
    </w:p>
    <w:p>
      <w:pPr>
        <w:pStyle w:val="BookText"/>
      </w:pPr>
      <w:r>
        <w:rPr>
          <w:rFonts w:ascii="IRNazanin" w:hAnsi="IRNazanin" w:eastAsia="IRNazanin" w:cs="IRNazanin"/>
          <w:lang w:bidi="fa-IR"/>
          <w:color w:val="111111"/>
          <w:sz w:val="28"/>
          <w:szCs w:val="28"/>
          <w:rtl/>
        </w:rPr>
        <w:t xml:space="preserve">نعم ناشد أمیر المؤمنین علیه السلام الأصحابَ بهذا الحدیث فی مناسبات ومواضع عدیدة، حفظ لنا التاریخ منها:</w:t>
      </w:r>
    </w:p>
    <w:p>
      <w:pPr>
        <w:pStyle w:val="BookText"/>
      </w:pPr>
      <w:r>
        <w:rPr>
          <w:rFonts w:ascii="IRNazanin" w:hAnsi="IRNazanin" w:eastAsia="IRNazanin" w:cs="IRNazanin"/>
          <w:lang w:bidi="fa-IR"/>
          <w:color w:val="111111"/>
          <w:sz w:val="28"/>
          <w:szCs w:val="28"/>
          <w:rtl/>
        </w:rPr>
        <w:t xml:space="preserve">یوم الشوری. . . حیث استشهد به - فیما استشهد - وأذعن الحاضرون بما قال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حرب الجمل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صِفّین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الکوفة. . . حیث نشد الحاضرین </w:t>
      </w:r>
      <w:r>
        <w:rPr>
          <w:rStyle w:val="FootnoteReference"/>
        </w:rPr>
        <w:footnoteReference w:id="74"/>
      </w:r>
      <w:r>
        <w:rPr>
          <w:rFonts w:ascii="IRNazanin" w:hAnsi="IRNazanin" w:eastAsia="IRNazanin" w:cs="IRNazanin"/>
          <w:lang w:bidi="fa-IR"/>
          <w:color w:val="111111"/>
          <w:sz w:val="28"/>
          <w:szCs w:val="28"/>
          <w:rtl/>
        </w:rPr>
        <w:t xml:space="preserve">، فأجاب جمع، واعتذر بعض بالنسیان. . . کما سنشیر.</w:t>
      </w:r>
    </w:p>
    <w:p>
      <w:pPr>
        <w:pStyle w:val="BookText"/>
      </w:pPr>
      <w:r>
        <w:rPr>
          <w:rFonts w:ascii="Amiri" w:hAnsi="Amiri" w:eastAsia="Amiri" w:cs="Amiri"/>
          <w:lang w:bidi="ar-SA"/>
          <w:color w:val="111111"/>
          <w:sz w:val="28"/>
          <w:szCs w:val="28"/>
          <w:rtl/>
        </w:rPr>
        <w:t xml:space="preserve">والصدّیقة الزهراء. . . احْتَجّت به فی کلام لها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وکذلک سائر أئمّة أهل البیت وأعلام العترة. . . </w:t>
      </w:r>
      <w:r>
        <w:rPr>
          <w:rStyle w:val="FootnoteReference"/>
        </w:rPr>
        <w:footnoteReference w:id="76"/>
      </w:r>
      <w:r>
        <w:rPr>
          <w:rFonts w:ascii="Times New Roman" w:hAnsi="Times New Roman" w:eastAsia="Times New Roman" w:cs="Times New Roman"/>
          <w:lang w:val="en-US" w:bidi="en-US"/>
          <w:color w:val="111111"/>
          <w:sz w:val="28"/>
          <w:szCs w:val="28"/>
          <w:rtl/>
        </w:rPr>
        <w:t xml:space="preserve">. . . .</w:t>
      </w:r>
    </w:p>
    <w:p>
      <w:pPr>
        <w:pStyle w:val="BookText"/>
      </w:pPr>
      <w:r>
        <w:rPr>
          <w:rFonts w:ascii="IRNazanin" w:hAnsi="IRNazanin" w:eastAsia="IRNazanin" w:cs="IRNazanin"/>
          <w:lang w:bidi="fa-IR"/>
          <w:color w:val="111111"/>
          <w:sz w:val="28"/>
          <w:szCs w:val="28"/>
          <w:rtl/>
        </w:rPr>
        <w:t xml:space="preserve">وقوم من الأنصار - فیهم: أبو أیّوب الأنصاری، خزیمة بن ثابت، عَمّار بن یاسر، ابن التَیّهان. . . - إذ دخلوا علی أمیر المؤمنین علیه السلام فی الکوفة فقالوا:</w:t>
      </w:r>
    </w:p>
    <w:p>
      <w:pPr>
        <w:pStyle w:val="BookText"/>
      </w:pPr>
      <w:r>
        <w:rPr>
          <w:rFonts w:ascii="IRNazanin" w:hAnsi="IRNazanin" w:eastAsia="IRNazanin" w:cs="IRNazanin"/>
          <w:lang w:bidi="fa-IR"/>
          <w:color w:val="111111"/>
          <w:sz w:val="28"/>
          <w:szCs w:val="28"/>
          <w:rtl/>
        </w:rPr>
        <w:t xml:space="preserve">السلام علیک یا مولانا.</w:t>
      </w:r>
    </w:p>
    <w:p>
      <w:pPr>
        <w:pStyle w:val="BookText"/>
      </w:pPr>
      <w:r>
        <w:rPr>
          <w:rFonts w:ascii="IRNazanin" w:hAnsi="IRNazanin" w:eastAsia="IRNazanin" w:cs="IRNazanin"/>
          <w:lang w:bidi="fa-IR"/>
          <w:color w:val="111111"/>
          <w:sz w:val="28"/>
          <w:szCs w:val="28"/>
          <w:rtl/>
        </w:rPr>
        <w:t xml:space="preserve">قال: وکیف أکون مولاکم وأنتم عرب؟</w:t>
      </w:r>
    </w:p>
    <w:p>
      <w:pPr>
        <w:pStyle w:val="BookText"/>
      </w:pPr>
      <w:r>
        <w:rPr>
          <w:rFonts w:ascii="IRNazanin" w:hAnsi="IRNazanin" w:eastAsia="IRNazanin" w:cs="IRNazanin"/>
          <w:lang w:bidi="fa-IR"/>
          <w:color w:val="111111"/>
          <w:sz w:val="28"/>
          <w:szCs w:val="28"/>
          <w:rtl/>
        </w:rPr>
        <w:t xml:space="preserve">قالوا: سمعنا رسول اللّه صلّی اللّه علیه وآله یقول یوم غدیر خم: من کنت مولاه فعِلیٌّ مولاه»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4" w:name="pg4637_43425"/>
    <w:bookmarkEnd w:id="24"/>
    <w:p>
      <w:pPr>
        <w:pStyle w:val="BookText"/>
      </w:pPr>
      <w:r>
        <w:rPr>
          <w:rFonts w:ascii="IRNazanin" w:hAnsi="IRNazanin" w:eastAsia="IRNazanin" w:cs="IRNazanin"/>
          <w:lang w:bidi="fa-IR"/>
          <w:color w:val="111111"/>
          <w:sz w:val="28"/>
          <w:szCs w:val="28"/>
          <w:rtl/>
        </w:rPr>
        <w:t xml:space="preserve">بل احتج به بعض الأصحاب من خصومه:</w:t>
      </w:r>
    </w:p>
    <w:p>
      <w:pPr>
        <w:pStyle w:val="BookText"/>
      </w:pPr>
      <w:r>
        <w:rPr>
          <w:rFonts w:ascii="IRNazanin" w:hAnsi="IRNazanin" w:eastAsia="IRNazanin" w:cs="IRNazanin"/>
          <w:lang w:bidi="fa-IR"/>
          <w:color w:val="111111"/>
          <w:sz w:val="28"/>
          <w:szCs w:val="28"/>
          <w:rtl/>
        </w:rPr>
        <w:t xml:space="preserve">فقد احتج به سعد بن أبی وقاص فی جواب معاویة حیث طلب منه سبّ أمیر المؤمنین علیه السلام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واحتجّ به عمرو بن العاص فی کتاب له إلی معاویة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Heading3"/>
      </w:pPr>
      <w:bookmarkStart w:id="60" w:name="_Toc31"/>
      <w:r>
        <w:t>شواهد حدیث غدیر</w:t>
      </w:r>
      <w:bookmarkEnd w:id="60"/>
    </w:p>
    <w:p>
      <w:pPr>
        <w:pStyle w:val="BookText"/>
      </w:pPr>
      <w:r>
        <w:rPr>
          <w:rFonts w:ascii="IRNazanin" w:hAnsi="IRNazanin" w:eastAsia="IRNazanin" w:cs="IRNazanin"/>
          <w:lang w:bidi="fa-IR"/>
          <w:color w:val="111111"/>
          <w:sz w:val="28"/>
          <w:szCs w:val="28"/>
          <w:rtl/>
        </w:rPr>
        <w:t xml:space="preserve">ویشهد بثبوت حدیث الغدیر، ودلالته علی إمامة الأمیر علیه السلام اُمور کثیرة. . . نتعرّض لبعضها:</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فمنها: قضیة المرتدّ الذی جاء إلی رسول اللّه صلّی اللّه علیه وآله وسلّم وقال:</w:t>
      </w:r>
    </w:p>
    <w:p>
      <w:pPr>
        <w:pStyle w:val="BookText"/>
      </w:pPr>
      <w:r>
        <w:rPr>
          <w:rFonts w:ascii="IRNazanin" w:hAnsi="IRNazanin" w:eastAsia="IRNazanin" w:cs="IRNazanin"/>
          <w:lang w:bidi="fa-IR"/>
          <w:color w:val="111111"/>
          <w:sz w:val="28"/>
          <w:szCs w:val="28"/>
          <w:rtl/>
        </w:rPr>
        <w:t xml:space="preserve">«یا محمّد! أمرتنا من اللّه أنْ نشهد أن لا إله إلّااللّه وأنّک رسول اللّه، وبالصّلاة والصوم والحجّ والزکاة، فقبلنا منک. ثم لم ترض بذلک، حتی رفعت بضبع ابن عَمّک ففضلّته علینا وقلت: من کنت مولاه فعَلیُّ مولاه، فهل هذا شیء منک أم من اللّه؟ !</w:t>
      </w:r>
    </w:p>
    <w:p>
      <w:pPr>
        <w:pStyle w:val="BookText"/>
      </w:pPr>
      <w:r>
        <w:rPr>
          <w:rFonts w:ascii="Amiri" w:hAnsi="Amiri" w:eastAsia="Amiri" w:cs="Amiri"/>
          <w:lang w:bidi="ar-SA"/>
          <w:color w:val="111111"/>
          <w:sz w:val="28"/>
          <w:szCs w:val="28"/>
          <w:rtl/>
        </w:rPr>
        <w:t xml:space="preserve">فقال رسول اللّه صلّی اللّه علیه وآله وسلّم: واللّه الذی لا إله إلّاهو، إنّ هذا من اللّه.</w:t>
      </w:r>
    </w:p>
    <w:p>
      <w:pPr>
        <w:pStyle w:val="BookText"/>
      </w:pPr>
      <w:r>
        <w:rPr>
          <w:rFonts w:ascii="IRNazanin" w:hAnsi="IRNazanin" w:eastAsia="IRNazanin" w:cs="IRNazanin"/>
          <w:lang w:bidi="fa-IR"/>
          <w:color w:val="111111"/>
          <w:sz w:val="28"/>
          <w:szCs w:val="28"/>
          <w:rtl/>
        </w:rPr>
        <w:t xml:space="preserve">فولّی الرجل - یرید راحلته - وهو یقول: اللّهمّ إن کان ما یقول محمّد حقّاً فأمطر علینا حجارةً من السماء، أو ائتنا بعذابٍ ألیم.</w:t>
      </w:r>
    </w:p>
    <w:p>
      <w:pPr>
        <w:pStyle w:val="BookText"/>
      </w:pPr>
      <w:r>
        <w:rPr>
          <w:rFonts w:ascii="IRNazanin" w:hAnsi="IRNazanin" w:eastAsia="IRNazanin" w:cs="IRNazanin"/>
          <w:lang w:bidi="fa-IR"/>
          <w:color w:val="111111"/>
          <w:sz w:val="28"/>
          <w:szCs w:val="28"/>
          <w:rtl/>
        </w:rPr>
        <w:t xml:space="preserve">فما وصل إلیها حتی رماه اللّه بحجرٍ، فسقط علی هامته وخرج من دبره وقتله.</w:t>
      </w:r>
    </w:p>
    <w:p>
      <w:pPr>
        <w:pStyle w:val="BookText"/>
      </w:pPr>
      <w:r>
        <w:rPr>
          <w:rFonts w:ascii="IRNazanin" w:hAnsi="IRNazanin" w:eastAsia="IRNazanin" w:cs="IRNazanin"/>
          <w:lang w:bidi="fa-IR"/>
          <w:color w:val="111111"/>
          <w:sz w:val="28"/>
          <w:szCs w:val="28"/>
          <w:rtl/>
        </w:rPr>
        <w:t xml:space="preserve">فأنزل اللّه تعالی - وهی الاُخری من الآیات النازلة فی قضیّة الغدیر -:</w:t>
      </w:r>
    </w:p>
    <w:p>
      <w:pPr>
        <w:pStyle w:val="BookText"/>
      </w:pPr>
      <w:r>
        <w:rPr>
          <w:rFonts w:ascii="Amiri" w:hAnsi="Amiri" w:eastAsia="Amiri" w:cs="Amiri"/>
          <w:lang w:bidi="ar-SA"/>
          <w:color w:val="111111"/>
          <w:sz w:val="28"/>
          <w:szCs w:val="28"/>
          <w:rtl/>
        </w:rPr>
        <w:t xml:space="preserve">«سَأَلَ سائِلٌ بِعَذابٍ واقِعٍ * لِلْکافِرینَ لَیْسَ لَهُ دافِعٌ * مِنَ اَللّهِ ذِی اَلْمَعارِجِ»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حدیث الغدیر بلفظ: «من کنت أوْلی به من نفسه فعلی ولیّه»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أنّه قیل لعمر بن الخطّاب: إنّک تصنع بعلیّ ما تصنعه بأحدٍ من أصحاب رسول اللّه صلّی اللّه علیه وآله! ! ؟</w:t>
      </w:r>
    </w:p>
    <w:p>
      <w:pPr>
        <w:pStyle w:val="BookText"/>
      </w:pPr>
      <w:r>
        <w:rPr>
          <w:rFonts w:ascii="IRNazanin" w:hAnsi="IRNazanin" w:eastAsia="IRNazanin" w:cs="IRNazanin"/>
          <w:lang w:bidi="fa-IR"/>
          <w:color w:val="111111"/>
          <w:sz w:val="28"/>
          <w:szCs w:val="28"/>
          <w:rtl/>
        </w:rPr>
        <w:t xml:space="preserve">فقال: «إنّه مولای»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قول ابن حجر المکّی فی مقام الجواب عن الاستدلال بحدیث الغدیر:</w:t>
      </w:r>
    </w:p>
    <w:p>
      <w:pPr>
        <w:pStyle w:val="BookText"/>
      </w:pPr>
      <w:r>
        <w:rPr>
          <w:rFonts w:ascii="Amiri" w:hAnsi="Amiri" w:eastAsia="Amiri" w:cs="Amiri"/>
          <w:lang w:bidi="ar-SA"/>
          <w:color w:val="111111"/>
          <w:sz w:val="28"/>
          <w:szCs w:val="28"/>
          <w:rtl/>
        </w:rPr>
        <w:t xml:space="preserve">«سلّمنا أنّه أوْلی، لکن لا نسلّم أنّ المراد أنّه أوْلی بالإمامة، بل بالاتّباع والقرب منه، فهو کقوله تعالی: «إِنَّ أَوْلَی اَلنّاسِ بِإِبْراهِیمَ لَلَّذِینَ اِتَّبَعُوهُ» ولا قاطع، بل ولا ظاهر علی نفی هذا الاحتمال، بل هو الواقع، إذ هو الذی فهمه أبو بکر وعمر، وناهیک بهما من الحدیث، فإنّهما لَمّا سمعاه قالا له: أمسیت یا ابن أبی طالب مولی کلّ مؤمن ومؤمنة. أخرجه الدارقطنی.</w:t>
      </w:r>
    </w:p>
    <w:p>
      <w:pPr>
        <w:pStyle w:val="BookText"/>
      </w:pPr>
      <w:r>
        <w:rPr>
          <w:rFonts w:ascii="Amiri" w:hAnsi="Amiri" w:eastAsia="Amiri" w:cs="Amiri"/>
          <w:lang w:bidi="ar-SA"/>
          <w:color w:val="111111"/>
          <w:sz w:val="28"/>
          <w:szCs w:val="28"/>
          <w:rtl/>
        </w:rPr>
        <w:t xml:space="preserve">وأخرج أیضاً أنّه قیل لعمر: إنّک تصنع بعِلّی شیئاً تصنعه بأحدٍ من</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5" w:name="pg4637_43428"/>
    <w:bookmarkEnd w:id="25"/>
    <w:p>
      <w:pPr>
        <w:pStyle w:val="BookText"/>
      </w:pPr>
      <w:r>
        <w:rPr>
          <w:rFonts w:ascii="IRNazanin" w:hAnsi="IRNazanin" w:eastAsia="IRNazanin" w:cs="IRNazanin"/>
          <w:lang w:bidi="fa-IR"/>
          <w:color w:val="111111"/>
          <w:sz w:val="28"/>
          <w:szCs w:val="28"/>
          <w:rtl/>
        </w:rPr>
        <w:t xml:space="preserve">أصحاب النبی.</w:t>
      </w:r>
    </w:p>
    <w:p>
      <w:pPr>
        <w:pStyle w:val="BookText"/>
      </w:pPr>
      <w:r>
        <w:rPr>
          <w:rFonts w:ascii="IRNazanin" w:hAnsi="IRNazanin" w:eastAsia="IRNazanin" w:cs="IRNazanin"/>
          <w:lang w:bidi="fa-IR"/>
          <w:color w:val="111111"/>
          <w:sz w:val="28"/>
          <w:szCs w:val="28"/>
          <w:rtl/>
        </w:rPr>
        <w:t xml:space="preserve">فقال: إنّه مولای»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سلّمنا أنّ المراد هو الأوْلی بالاتباع، فهل الأولی بالاتّباع إلّا الإمام؟</w:t>
      </w:r>
    </w:p>
    <w:p>
      <w:pPr>
        <w:pStyle w:val="Heading3"/>
      </w:pPr>
      <w:bookmarkStart w:id="61" w:name="_Toc32"/>
      <w:r>
        <w:t>مواقف متناقضة</w:t>
      </w:r>
      <w:bookmarkEnd w:id="61"/>
    </w:p>
    <w:p>
      <w:pPr>
        <w:pStyle w:val="BookText"/>
      </w:pPr>
      <w:r>
        <w:rPr>
          <w:rFonts w:ascii="IRNazanin" w:hAnsi="IRNazanin" w:eastAsia="IRNazanin" w:cs="IRNazanin"/>
          <w:lang w:bidi="fa-IR"/>
          <w:color w:val="111111"/>
          <w:sz w:val="28"/>
          <w:szCs w:val="28"/>
          <w:rtl/>
        </w:rPr>
        <w:t xml:space="preserve">وتناقضت مواقف الصحابة والتابعین من حدیث الغدیر. . . فالشیخان یهنّئان. . . وحسّان ینشد. . . وجماعة یشهدون. . . وآخرون یحتجّون.</w:t>
      </w:r>
    </w:p>
    <w:p>
      <w:pPr>
        <w:pStyle w:val="BookText"/>
      </w:pPr>
      <w:r>
        <w:rPr>
          <w:rFonts w:ascii="Amiri" w:hAnsi="Amiri" w:eastAsia="Amiri" w:cs="Amiri"/>
          <w:lang w:bidi="ar-SA"/>
          <w:color w:val="111111"/>
          <w:sz w:val="28"/>
          <w:szCs w:val="28"/>
          <w:rtl/>
        </w:rPr>
        <w:t xml:space="preserve">وفی المقابل: الفهری یشکّک فی نبوّة الرّسول صلّی اللّه علیه وآله وسلّم. . . .</w:t>
      </w:r>
    </w:p>
    <w:p>
      <w:pPr>
        <w:pStyle w:val="BookText"/>
      </w:pPr>
      <w:r>
        <w:rPr>
          <w:rFonts w:ascii="IRNazanin" w:hAnsi="IRNazanin" w:eastAsia="IRNazanin" w:cs="IRNazanin"/>
          <w:lang w:bidi="fa-IR"/>
          <w:color w:val="111111"/>
          <w:sz w:val="28"/>
          <w:szCs w:val="28"/>
          <w:rtl/>
        </w:rPr>
        <w:t xml:space="preserve">وأبو الطّفیل یستنکر. . . حیث یقول:</w:t>
      </w:r>
    </w:p>
    <w:p>
      <w:pPr>
        <w:pStyle w:val="BookText"/>
      </w:pPr>
      <w:r>
        <w:rPr>
          <w:rFonts w:ascii="IRNazanin" w:hAnsi="IRNazanin" w:eastAsia="IRNazanin" w:cs="IRNazanin"/>
          <w:lang w:bidi="fa-IR"/>
          <w:color w:val="111111"/>
          <w:sz w:val="28"/>
          <w:szCs w:val="28"/>
          <w:rtl/>
        </w:rPr>
        <w:t xml:space="preserve">«فخرجت وکأنّ فی نفسی شیئاً، فلقیت زید بن أرقم، فقلت له: إنّی سمعت علیّاً یقول کذا وکذا. قال: فما تنکر! ؟ قد سمعت رسول اللّه صلّی اللّه علیه (وآله) وسلّم یقول ذلک له»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وجماعة یکتمون، فیدعو الإمام علیه السلام علیهم، منهم: عبدالرحمن بن مدلج، جریر بن عبداللّه البجلی، یزید بن ودیعة، زید بن</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أرقم، أنس بن مالک، البراء بن عازب.</w:t>
      </w:r>
    </w:p>
    <w:p>
      <w:pPr>
        <w:pStyle w:val="BookText"/>
      </w:pPr>
      <w:r>
        <w:rPr>
          <w:rFonts w:ascii="IRNazanin" w:hAnsi="IRNazanin" w:eastAsia="IRNazanin" w:cs="IRNazanin"/>
          <w:lang w:bidi="fa-IR"/>
          <w:color w:val="111111"/>
          <w:sz w:val="28"/>
          <w:szCs w:val="28"/>
          <w:rtl/>
        </w:rPr>
        <w:t xml:space="preserve">أخرج أحمد بإسناده عن عبدالرحمن بن أبی لیلی: «أنّه شهد علیّاً فی الرحبة قال:</w:t>
      </w:r>
    </w:p>
    <w:p>
      <w:pPr>
        <w:pStyle w:val="BookText"/>
      </w:pPr>
      <w:r>
        <w:rPr>
          <w:rFonts w:ascii="Amiri" w:hAnsi="Amiri" w:eastAsia="Amiri" w:cs="Amiri"/>
          <w:lang w:bidi="ar-SA"/>
          <w:color w:val="111111"/>
          <w:sz w:val="28"/>
          <w:szCs w:val="28"/>
          <w:rtl/>
        </w:rPr>
        <w:t xml:space="preserve">أنشد اللّه رجلاً سمع رسول اللّه صلّی اللّه علیه وآله وسلّم وشهد یوم غدیر خمّ إلّاقام، ولا یقوم إلّامن رآه.</w:t>
      </w:r>
    </w:p>
    <w:p>
      <w:pPr>
        <w:pStyle w:val="BookText"/>
      </w:pPr>
      <w:r>
        <w:rPr>
          <w:rFonts w:ascii="IRNazanin" w:hAnsi="IRNazanin" w:eastAsia="IRNazanin" w:cs="IRNazanin"/>
          <w:lang w:bidi="fa-IR"/>
          <w:color w:val="111111"/>
          <w:sz w:val="28"/>
          <w:szCs w:val="28"/>
          <w:rtl/>
        </w:rPr>
        <w:t xml:space="preserve">فقام اثنا عشر رجلاً فقالوا: قد رأیناه وسمعناه حیث أخذ بیده یقول: اللّهمّ والِ من والاه، وعاد من عاداه، وانصر من نصره، واخذل من خذله. إلّاثلاثة لم یقوموا. فدعا علیهم فأصابتهم دعوته»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ابن الأثیر: «وکتم قوم فما خرجوا من الدنیا حتی عموا وأصابتهم آفة»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المتّقی: «وکتم قوم فما فنوا من الدنیا حتی عموا وبرصوا»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ویقول الراوی: «أتیت زید بن أرقم فقلت له: إنّ ختناً لی حدّثنی عنک بحدیثٍ فی شأن علیّ یوم غدیر خمّ. فأنا أُحبّ أن أسمعه منک.</w:t>
      </w:r>
    </w:p>
    <w:p>
      <w:pPr>
        <w:pStyle w:val="BookText"/>
      </w:pPr>
      <w:r>
        <w:rPr>
          <w:rFonts w:ascii="IRNazanin" w:hAnsi="IRNazanin" w:eastAsia="IRNazanin" w:cs="IRNazanin"/>
          <w:lang w:bidi="fa-IR"/>
          <w:color w:val="111111"/>
          <w:sz w:val="28"/>
          <w:szCs w:val="28"/>
          <w:rtl/>
        </w:rPr>
        <w:t xml:space="preserve">فقالَ: إنّکم معاشر أهل العراق فیکم ما فیکم.</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6" w:name="pg4637_43430"/>
    <w:bookmarkEnd w:id="26"/>
    <w:p>
      <w:pPr>
        <w:pStyle w:val="BookText"/>
      </w:pPr>
      <w:r>
        <w:rPr>
          <w:rFonts w:ascii="IRNazanin" w:hAnsi="IRNazanin" w:eastAsia="IRNazanin" w:cs="IRNazanin"/>
          <w:lang w:bidi="fa-IR"/>
          <w:color w:val="111111"/>
          <w:sz w:val="28"/>
          <w:szCs w:val="28"/>
          <w:rtl/>
        </w:rPr>
        <w:t xml:space="preserve">فقلت له: لیس علیک منّی بأس.</w:t>
      </w:r>
    </w:p>
    <w:p>
      <w:pPr>
        <w:pStyle w:val="BookText"/>
      </w:pPr>
      <w:r>
        <w:rPr>
          <w:rFonts w:ascii="Amiri" w:hAnsi="Amiri" w:eastAsia="Amiri" w:cs="Amiri"/>
          <w:lang w:bidi="ar-SA"/>
          <w:color w:val="111111"/>
          <w:sz w:val="28"/>
          <w:szCs w:val="28"/>
          <w:rtl/>
        </w:rPr>
        <w:t xml:space="preserve">فقال: نعم، کُنّا بالجحفة. . .»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ویقول آخر: «قلت لسعد بن أبی وقّاص: إنّی اُرید أن أسألک عن شیء وإنّی أتّقیک:</w:t>
      </w:r>
    </w:p>
    <w:p>
      <w:pPr>
        <w:pStyle w:val="BookText"/>
      </w:pPr>
      <w:r>
        <w:rPr>
          <w:rFonts w:ascii="Amiri" w:hAnsi="Amiri" w:eastAsia="Amiri" w:cs="Amiri"/>
          <w:lang w:bidi="ar-SA"/>
          <w:color w:val="111111"/>
          <w:sz w:val="28"/>
          <w:szCs w:val="28"/>
          <w:rtl/>
        </w:rPr>
        <w:t xml:space="preserve">قال: سل عَمّا بدا لک فإنّما أنا عَمّک.</w:t>
      </w:r>
    </w:p>
    <w:p>
      <w:pPr>
        <w:pStyle w:val="BookText"/>
      </w:pPr>
      <w:r>
        <w:rPr>
          <w:rFonts w:ascii="IRNazanin" w:hAnsi="IRNazanin" w:eastAsia="IRNazanin" w:cs="IRNazanin"/>
          <w:lang w:bidi="fa-IR"/>
          <w:color w:val="111111"/>
          <w:sz w:val="28"/>
          <w:szCs w:val="28"/>
          <w:rtl/>
        </w:rPr>
        <w:t xml:space="preserve">قال: قلت: مقام رسول اللّه صلّی اللّه علیه وآله وسلّم فیکم یوم غدیر خمّ. . .»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ویقول آخر: «. . . فقلت للزهری: لا تحدّث بهذا بالشام وأنت ملء اُذنیک سبّ عَلیّ.</w:t>
      </w:r>
    </w:p>
    <w:p>
      <w:pPr>
        <w:pStyle w:val="BookText"/>
      </w:pPr>
      <w:r>
        <w:rPr>
          <w:rFonts w:ascii="Amiri" w:hAnsi="Amiri" w:eastAsia="Amiri" w:cs="Amiri"/>
          <w:lang w:bidi="ar-SA"/>
          <w:color w:val="111111"/>
          <w:sz w:val="28"/>
          <w:szCs w:val="28"/>
          <w:rtl/>
        </w:rPr>
        <w:t xml:space="preserve">فقال: واللّه عندی من فضائل علی ما لو حدّثتُ لقُتلت»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Heading3"/>
      </w:pPr>
      <w:bookmarkStart w:id="62" w:name="_Toc33"/>
      <w:r>
        <w:t>وجاء دور العلماء. . .</w:t>
      </w:r>
      <w:bookmarkEnd w:id="62"/>
    </w:p>
    <w:p>
      <w:pPr>
        <w:pStyle w:val="BookText"/>
      </w:pPr>
      <w:r>
        <w:rPr>
          <w:rFonts w:ascii="Amiri" w:hAnsi="Amiri" w:eastAsia="Amiri" w:cs="Amiri"/>
          <w:lang w:bidi="ar-SA"/>
          <w:color w:val="111111"/>
          <w:sz w:val="28"/>
          <w:szCs w:val="28"/>
          <w:rtl/>
        </w:rPr>
        <w:t xml:space="preserve">من محدِّثین ومتکلّمین. . . .</w:t>
      </w:r>
    </w:p>
    <w:p>
      <w:pPr>
        <w:pStyle w:val="BookText"/>
      </w:pPr>
      <w:r>
        <w:rPr>
          <w:rFonts w:ascii="IRNazanin" w:hAnsi="IRNazanin" w:eastAsia="IRNazanin" w:cs="IRNazanin"/>
          <w:lang w:bidi="fa-IR"/>
          <w:color w:val="111111"/>
          <w:sz w:val="28"/>
          <w:szCs w:val="28"/>
          <w:rtl/>
        </w:rPr>
        <w:t xml:space="preserve">فالأکثر یروون خبر الغدیر. . . وحدیثه. . . کما هو الواقع </w:t>
      </w:r>
      <w:r>
        <w:rPr>
          <w:rStyle w:val="FootnoteReference"/>
        </w:rPr>
        <w:footnoteReference w:id="91"/>
      </w:r>
      <w:r>
        <w:rPr>
          <w:rFonts w:ascii="IRNazanin" w:hAnsi="IRNazanin" w:eastAsia="IRNazanin" w:cs="IRNazanin"/>
          <w:lang w:bidi="fa-IR"/>
          <w:color w:val="111111"/>
          <w:sz w:val="28"/>
          <w:szCs w:val="28"/>
          <w:rtl/>
        </w:rPr>
        <w:t xml:space="preserve">وقد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أوقفناک علی بعض المصادر. . . .</w:t>
      </w:r>
    </w:p>
    <w:p>
      <w:pPr>
        <w:pStyle w:val="BookText"/>
      </w:pPr>
      <w:r>
        <w:rPr>
          <w:rFonts w:ascii="IRNazanin" w:hAnsi="IRNazanin" w:eastAsia="IRNazanin" w:cs="IRNazanin"/>
          <w:lang w:bidi="fa-IR"/>
          <w:color w:val="111111"/>
          <w:sz w:val="28"/>
          <w:szCs w:val="28"/>
          <w:rtl/>
        </w:rPr>
        <w:t xml:space="preserve">ومنهم. . . من یکتمه. . . تبعاً لبعض أسلافه من الصحابة. . . .</w:t>
      </w:r>
    </w:p>
    <w:p>
      <w:pPr>
        <w:pStyle w:val="BookText"/>
      </w:pPr>
      <w:r>
        <w:rPr>
          <w:rFonts w:ascii="IRNazanin" w:hAnsi="IRNazanin" w:eastAsia="IRNazanin" w:cs="IRNazanin"/>
          <w:lang w:bidi="fa-IR"/>
          <w:color w:val="111111"/>
          <w:sz w:val="28"/>
          <w:szCs w:val="28"/>
          <w:rtl/>
        </w:rPr>
        <w:t xml:space="preserve">ومنهم. . . من لا یروی صدره، وهو قوله صلّی اللّه علیه وآله وسلّم: «ألست أوْلی بالمؤمنین من أنفسهم؟» .</w:t>
      </w:r>
    </w:p>
    <w:p>
      <w:pPr>
        <w:pStyle w:val="BookText"/>
      </w:pPr>
      <w:r>
        <w:rPr>
          <w:rFonts w:ascii="IRNazanin" w:hAnsi="IRNazanin" w:eastAsia="IRNazanin" w:cs="IRNazanin"/>
          <w:lang w:bidi="fa-IR"/>
          <w:color w:val="111111"/>
          <w:sz w:val="28"/>
          <w:szCs w:val="28"/>
          <w:rtl/>
        </w:rPr>
        <w:t xml:space="preserve">ومنهم. . . من لا یروی ذیله، وهو قوله صلّی اللّه علیه وآله وسلّم: «اللّهمّ والِ من والاه، وعادِ من عاداه» .</w:t>
      </w:r>
    </w:p>
    <w:p>
      <w:pPr>
        <w:pStyle w:val="BookText"/>
      </w:pPr>
      <w:r>
        <w:rPr>
          <w:rFonts w:ascii="IRNazanin" w:hAnsi="IRNazanin" w:eastAsia="IRNazanin" w:cs="IRNazanin"/>
          <w:lang w:bidi="fa-IR"/>
          <w:color w:val="111111"/>
          <w:sz w:val="28"/>
          <w:szCs w:val="28"/>
          <w:rtl/>
        </w:rPr>
        <w:t xml:space="preserve">لکنّ کلّ هذا لا یجدی نفعاً. . . إذ الاعتراض . . . کما فعل الفهری. . . کفر یستتبع العذاب. . . والکتمان . . . کما فعل قوم. . . کبیرة تستتبع الخزی. . . والتحریف . . . خیانة تکشفها الأیّام. . . فلیکن کلّ ذلک. . . لکن بصبغةٍ علمیّة. . . .</w:t>
      </w:r>
    </w:p>
    <w:p>
      <w:pPr>
        <w:pStyle w:val="BookText"/>
      </w:pPr>
      <w:r>
        <w:rPr>
          <w:rFonts w:ascii="IRNazanin" w:hAnsi="IRNazanin" w:eastAsia="IRNazanin" w:cs="IRNazanin"/>
          <w:lang w:bidi="fa-IR"/>
          <w:color w:val="111111"/>
          <w:sz w:val="28"/>
          <w:szCs w:val="28"/>
          <w:rtl/>
        </w:rPr>
        <w:t xml:space="preserve">إنّه التشکیک فی دلالة الحدیث. . . .</w:t>
      </w:r>
    </w:p>
    <w:p>
      <w:pPr>
        <w:pStyle w:val="BookText"/>
      </w:pPr>
      <w:r>
        <w:rPr>
          <w:rFonts w:ascii="IRNazanin" w:hAnsi="IRNazanin" w:eastAsia="IRNazanin" w:cs="IRNazanin"/>
          <w:lang w:bidi="fa-IR"/>
          <w:color w:val="111111"/>
          <w:sz w:val="28"/>
          <w:szCs w:val="28"/>
          <w:rtl/>
        </w:rPr>
        <w:t xml:space="preserve">وهذا الموقف أیضاً - وإنْ کان ممّن لا یبالی بما یخرج من فیه أو یقال فیه - یدلّ بدوره علی أنّه نبأ عظیم. . . هم فیه مختلفون. .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7" w:name="pg4637_43432"/>
    <w:bookmarkEnd w:id="27"/>
    <w:p>
      <w:pPr>
        <w:pStyle w:val="Heading3"/>
      </w:pPr>
      <w:bookmarkStart w:id="63" w:name="_Toc34"/>
      <w:r>
        <w:t>مفاد حدیث الغدیر</w:t>
      </w:r>
      <w:bookmarkEnd w:id="63"/>
    </w:p>
    <w:p>
      <w:pPr>
        <w:pStyle w:val="BookText"/>
      </w:pPr>
      <w:r>
        <w:rPr>
          <w:rFonts w:ascii="IRNazanin" w:hAnsi="IRNazanin" w:eastAsia="IRNazanin" w:cs="IRNazanin"/>
          <w:lang w:bidi="fa-IR"/>
          <w:color w:val="111111"/>
          <w:sz w:val="28"/>
          <w:szCs w:val="28"/>
          <w:rtl/>
        </w:rPr>
        <w:t xml:space="preserve">إنّ من یتأمّل فی خبر الغدیر. . . وحدیثه. . . لا یشکّ فی أنّ لفظة «المولی» فیه نصّ فی إمامة الأمیر. . . وخلافته. . . فقد قال صلّی اللّه علیه وآله وسلّم: «ألست أوْلی بالمؤمنین من أنفسهم؟» </w:t>
      </w:r>
      <w:r>
        <w:rPr>
          <w:rStyle w:val="FootnoteReference"/>
        </w:rPr>
        <w:footnoteReference w:id="92"/>
      </w:r>
      <w:r>
        <w:rPr>
          <w:rFonts w:ascii="Amiri" w:hAnsi="Amiri" w:eastAsia="Amiri" w:cs="Amiri"/>
          <w:lang w:bidi="ar-SA"/>
          <w:color w:val="111111"/>
          <w:sz w:val="28"/>
          <w:szCs w:val="28"/>
          <w:rtl/>
        </w:rPr>
        <w:t xml:space="preserve">مشیراً إلی قوله تعالی: «اَلنَّبِیُّ أَوْلی بِالْمُؤْمِنِینَ مِنْ أَنْفُسِهِمْ» </w:t>
      </w:r>
      <w:r>
        <w:rPr>
          <w:rStyle w:val="FootnoteReference"/>
        </w:rPr>
        <w:footnoteReference w:id="93"/>
      </w:r>
      <w:r>
        <w:rPr>
          <w:rFonts w:ascii="IRNazanin" w:hAnsi="IRNazanin" w:eastAsia="IRNazanin" w:cs="IRNazanin"/>
          <w:lang w:bidi="fa-IR"/>
          <w:color w:val="111111"/>
          <w:sz w:val="28"/>
          <w:szCs w:val="28"/>
          <w:rtl/>
        </w:rPr>
        <w:t xml:space="preserve">وأشهدهم علی وجوب طاعته ونفوذ حکمه مطلقاً، کما هو مدلول الآیة المبارکة </w:t>
      </w:r>
      <w:r>
        <w:rPr>
          <w:rStyle w:val="FootnoteReference"/>
        </w:rPr>
        <w:footnoteReference w:id="94"/>
      </w:r>
      <w:r>
        <w:rPr>
          <w:rFonts w:ascii="Amiri" w:hAnsi="Amiri" w:eastAsia="Amiri" w:cs="Amiri"/>
          <w:lang w:bidi="ar-SA"/>
          <w:color w:val="111111"/>
          <w:sz w:val="28"/>
          <w:szCs w:val="28"/>
          <w:rtl/>
        </w:rPr>
        <w:t xml:space="preserve">ثمَّ فرّع علیه فقال: «فمن کنت مولاه فهذا علیّ مولاه»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المعنی هو الذی فهمه الحاضرون وعلی رأسهم أمیر المؤمنین علیه السلام وحسّان بن ثابت، والشیخان، وسائر الأصحاب. . . .</w:t>
      </w:r>
    </w:p>
    <w:p>
      <w:pPr>
        <w:pStyle w:val="BookText"/>
      </w:pPr>
      <w:r>
        <w:rPr>
          <w:rFonts w:ascii="IRNazanin" w:hAnsi="IRNazanin" w:eastAsia="IRNazanin" w:cs="IRNazanin"/>
          <w:lang w:bidi="fa-IR"/>
          <w:color w:val="111111"/>
          <w:sz w:val="28"/>
          <w:szCs w:val="28"/>
          <w:rtl/>
        </w:rPr>
        <w:t xml:space="preserve">وهو الذی أنکره الفهری، واستنکره أبو الطفیل، وکتمه فلان وفلان. .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8" w:name="pg4637_43433"/>
    <w:bookmarkEnd w:id="28"/>
    <w:p>
      <w:pPr>
        <w:pStyle w:val="BookText"/>
      </w:pPr>
      <w:r>
        <w:rPr>
          <w:rFonts w:ascii="IRNazanin" w:hAnsi="IRNazanin" w:eastAsia="IRNazanin" w:cs="IRNazanin"/>
          <w:lang w:bidi="fa-IR"/>
          <w:color w:val="111111"/>
          <w:sz w:val="28"/>
          <w:szCs w:val="28"/>
          <w:rtl/>
        </w:rPr>
        <w:t xml:space="preserve">وهو الذی اعترف به جماعة من العلماء المنصفین کتقِیّ الدین المقریزی حیث قال: «قال ابن زولاق: وفی یوم ثمانیة عشر من ذی الحجّة - وهو یوم الغدیر - یجتمع خلق من أهل مصر والمغاربة ومن تبعهم للدعاء، لأنّه یوم عید، لأنّ رسول اللّه صلّی اللّه علیه وآله وسلّم - عهد إلی أمیر المؤمنین علیّ بن أبی طالب فیه واستخلفه. . .»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ویشهد بذلک شواهد کثیرة منها ما ذکرناه. . . .</w:t>
      </w:r>
    </w:p>
    <w:p>
      <w:pPr>
        <w:pStyle w:val="BookText"/>
      </w:pPr>
      <w:r>
        <w:rPr>
          <w:rFonts w:ascii="IRNazanin" w:hAnsi="IRNazanin" w:eastAsia="IRNazanin" w:cs="IRNazanin"/>
          <w:lang w:bidi="fa-IR"/>
          <w:color w:val="111111"/>
          <w:sz w:val="28"/>
          <w:szCs w:val="28"/>
          <w:rtl/>
        </w:rPr>
        <w:t xml:space="preserve">وتلخّص: أنّ (المولی) فیه بمعنی (الأوْلی) بالطاعة والتصرّف ونفوذ الحکم، وهذه هی الولایة الکبری والإمامة العظمی.</w:t>
      </w:r>
    </w:p>
    <w:p>
      <w:pPr>
        <w:pStyle w:val="Heading3"/>
      </w:pPr>
      <w:bookmarkStart w:id="64" w:name="_Toc35"/>
      <w:r>
        <w:t>التشکیک فی الدّلالة</w:t>
      </w:r>
      <w:bookmarkEnd w:id="64"/>
    </w:p>
    <w:p>
      <w:pPr>
        <w:pStyle w:val="BookText"/>
      </w:pPr>
      <w:r>
        <w:rPr>
          <w:rFonts w:ascii="IRNazanin" w:hAnsi="IRNazanin" w:eastAsia="IRNazanin" w:cs="IRNazanin"/>
          <w:lang w:bidi="fa-IR"/>
          <w:color w:val="111111"/>
          <w:sz w:val="28"/>
          <w:szCs w:val="28"/>
          <w:rtl/>
        </w:rPr>
        <w:t xml:space="preserve">فمن تافه القول - بعد هذا - قول من قال بأنّ الولایة هذه بمعنی النصرة والمحبّة. . . .</w:t>
      </w:r>
    </w:p>
    <w:p>
      <w:pPr>
        <w:pStyle w:val="BookText"/>
      </w:pPr>
      <w:r>
        <w:rPr>
          <w:rFonts w:ascii="Amiri" w:hAnsi="Amiri" w:eastAsia="Amiri" w:cs="Amiri"/>
          <w:lang w:bidi="ar-SA"/>
          <w:color w:val="111111"/>
          <w:sz w:val="28"/>
          <w:szCs w:val="28"/>
          <w:rtl/>
        </w:rPr>
        <w:t xml:space="preserve">وأمّا استدلاله لما ذکره بانّ (مفعل) لا یأتی بمعنی (أفعل) . . . فجهل أو تجاهل. . . فقد نصَّ علی مجیئه کذلک کبار الأئمّة فی التفسیر والحدیث واللغة، وبه فسّر قوله تعالی: «فَالْیَوْمَ لا یُؤْخَذُ مِنْکُمْ فِدْیَةٌ وَ لا مِنَ اَلَّذِینَ کَفَرُوا مَأْواکُمُ اَلنّارُ هِیَ مَوْلاکُمْ وَ بِئْسَ اَلْمَصِیرُ» </w:t>
      </w:r>
      <w:r>
        <w:rPr>
          <w:rStyle w:val="FootnoteReference"/>
        </w:rPr>
        <w:footnoteReference w:id="97"/>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وبعض الآیات. . . .</w:t>
      </w:r>
    </w:p>
    <w:p>
      <w:pPr>
        <w:pStyle w:val="BookText"/>
      </w:pPr>
      <w:r>
        <w:rPr>
          <w:rFonts w:ascii="IRNazanin" w:hAnsi="IRNazanin" w:eastAsia="IRNazanin" w:cs="IRNazanin"/>
          <w:lang w:bidi="fa-IR"/>
          <w:color w:val="111111"/>
          <w:sz w:val="28"/>
          <w:szCs w:val="28"/>
          <w:rtl/>
        </w:rPr>
        <w:t xml:space="preserve">ومِمّن نصّ علی ذلک: الفرّاء وأبو زید وأبو عبیدة والأخفش وأبو العبّاس ثعَلب والمبرّد والزجّاج وابن الأنباری والرمّانی والجوهری والثعلبی والواحدی والزمخشری والنیسابوری والبیضاوی والنسفی وأبو السعود والشهاب الخفاجی. . .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وإذ رأوا أنْ لا رواج لهذه الدعوی فی سوق الاعتبار لم یجدوا بُدّاً من الاعتراف، لکن قال بعضهم: لا نسلّم أنْ یکون المراد «الأوْلی بالتصرّف» فلیکن «الأوْلی بالمحبّة» وقال آخر: «الأوْلی بالاتّباع» .</w:t>
      </w:r>
    </w:p>
    <w:p>
      <w:pPr>
        <w:pStyle w:val="BookText"/>
      </w:pPr>
      <w:r>
        <w:rPr>
          <w:rFonts w:ascii="IRNazanin" w:hAnsi="IRNazanin" w:eastAsia="IRNazanin" w:cs="IRNazanin"/>
          <w:lang w:bidi="fa-IR"/>
          <w:color w:val="111111"/>
          <w:sz w:val="28"/>
          <w:szCs w:val="28"/>
          <w:rtl/>
        </w:rPr>
        <w:t xml:space="preserve">ولکنّه - کسابقه - دعوی فارغة، وحمل بلا شاهد. وعلی فرض التسلیم فإنّ «الأوْلی بالاتّباع والمحبّة» علی الإطلاق لا یکون إلّا الإمام. . . .</w:t>
      </w:r>
    </w:p>
    <w:p>
      <w:pPr>
        <w:pStyle w:val="BookText"/>
      </w:pPr>
      <w:r>
        <w:rPr>
          <w:rFonts w:ascii="IRNazanin" w:hAnsi="IRNazanin" w:eastAsia="IRNazanin" w:cs="IRNazanin"/>
          <w:lang w:bidi="fa-IR"/>
          <w:color w:val="111111"/>
          <w:sz w:val="28"/>
          <w:szCs w:val="28"/>
          <w:rtl/>
        </w:rPr>
        <w:t xml:space="preserve">وإذ رأی ثالث منهم برودة هذا التأویل وسخافته. . . اضطرّ إلی الإذعان بالحقّ، وأنّ المراد من الحدیث هو «الأوْلی بالإمامة» . . . لکنّه «أوْلی بالإمامة» فی حین إمامته، أی‌بعد الخلفاء الثلاثة، لا بعد النبیّ صلّی اللّه علیه وآله وسلّم مباشرة.</w:t>
      </w:r>
    </w:p>
    <w:p>
      <w:pPr>
        <w:pStyle w:val="BookText"/>
      </w:pPr>
      <w:r>
        <w:rPr>
          <w:rFonts w:ascii="IRNazanin" w:hAnsi="IRNazanin" w:eastAsia="IRNazanin" w:cs="IRNazanin"/>
          <w:lang w:bidi="fa-IR"/>
          <w:color w:val="111111"/>
          <w:sz w:val="28"/>
          <w:szCs w:val="28"/>
          <w:rtl/>
        </w:rPr>
        <w:t xml:space="preserve">وهذا أیضاً باطل لوجوه:</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وجود کلمة «بعدی» فی بعض ألفاظ الحدیث، کما فی تاریخ ابن کثیر عن عبدالرزّاق، وفی بعض شواهده، کما فی شعر حسّان بن ثابت.</w:t>
      </w:r>
    </w:p>
    <w:p>
      <w:pPr>
        <w:pStyle w:val="BookText"/>
      </w:pPr>
      <w:r>
        <w:rPr>
          <w:rFonts w:ascii="IRNazanin" w:hAnsi="IRNazanin" w:eastAsia="IRNazanin" w:cs="IRNazanin"/>
          <w:lang w:bidi="fa-IR"/>
          <w:color w:val="111111"/>
          <w:sz w:val="28"/>
          <w:szCs w:val="28"/>
          <w:rtl/>
        </w:rPr>
        <w:t xml:space="preserve">2 - إنّ تقیید ولایة أمیر المؤمنین علیه السلام بکونها بعد عثمان، یتوقّف علی وجود النصّ علی خلافة الثلاثة، فیجمع بینه وبین حدیث الغدیر علی الوجه المذکور، لکنّ القوم أنفسهم یعترفون بعدم النصّ.</w:t>
      </w:r>
    </w:p>
    <w:p>
      <w:pPr>
        <w:pStyle w:val="BookText"/>
      </w:pPr>
      <w:r>
        <w:rPr>
          <w:rFonts w:ascii="IRNazanin" w:hAnsi="IRNazanin" w:eastAsia="IRNazanin" w:cs="IRNazanin"/>
          <w:lang w:bidi="fa-IR"/>
          <w:color w:val="111111"/>
          <w:sz w:val="28"/>
          <w:szCs w:val="28"/>
          <w:rtl/>
        </w:rPr>
        <w:t xml:space="preserve">3 - إنّ لفظه «مَن» من ألفاظ العموم؛ فیکون الثلاثة داخلین تحت عموم الحدیث.</w:t>
      </w:r>
    </w:p>
    <w:p>
      <w:pPr>
        <w:pStyle w:val="BookText"/>
      </w:pPr>
      <w:r>
        <w:rPr>
          <w:rFonts w:ascii="IRNazanin" w:hAnsi="IRNazanin" w:eastAsia="IRNazanin" w:cs="IRNazanin"/>
          <w:lang w:bidi="fa-IR"/>
          <w:color w:val="111111"/>
          <w:sz w:val="28"/>
          <w:szCs w:val="28"/>
          <w:rtl/>
        </w:rPr>
        <w:t xml:space="preserve">4 - إنّ هذا التأویل ردّ صریح علی الشیخین حیث هنّئا أمیرَ المؤمنین وقالا له: «أصبحت وأمسیت مولای ومولی کلّ مؤمن ومؤمنة» .</w:t>
      </w:r>
    </w:p>
    <w:p>
      <w:pPr>
        <w:pStyle w:val="BookText"/>
      </w:pPr>
      <w:r>
        <w:rPr>
          <w:rFonts w:ascii="IRNazanin" w:hAnsi="IRNazanin" w:eastAsia="IRNazanin" w:cs="IRNazanin"/>
          <w:lang w:bidi="fa-IR"/>
          <w:color w:val="111111"/>
          <w:sz w:val="28"/>
          <w:szCs w:val="28"/>
          <w:rtl/>
        </w:rPr>
        <w:t xml:space="preserve">5 - إنّهم یروون عن ابن مسعود أنّه قال: «کنت مع النبی صلّی اللّه علیه وآله وسلّم لیلة وفد الجنّ، فتنفّس، فقلت: مالک یا رسول اللّه؟</w:t>
      </w:r>
    </w:p>
    <w:p>
      <w:pPr>
        <w:pStyle w:val="BookText"/>
      </w:pPr>
      <w:r>
        <w:rPr>
          <w:rFonts w:ascii="Amiri" w:hAnsi="Amiri" w:eastAsia="Amiri" w:cs="Amiri"/>
          <w:lang w:bidi="ar-SA"/>
          <w:color w:val="111111"/>
          <w:sz w:val="28"/>
          <w:szCs w:val="28"/>
          <w:rtl/>
        </w:rPr>
        <w:t xml:space="preserve">قال: نعیت إلَیَّ نفسی یا ابن مسعود.</w:t>
      </w:r>
    </w:p>
    <w:p>
      <w:pPr>
        <w:pStyle w:val="BookText"/>
      </w:pPr>
      <w:r>
        <w:rPr>
          <w:rFonts w:ascii="IRNazanin" w:hAnsi="IRNazanin" w:eastAsia="IRNazanin" w:cs="IRNazanin"/>
          <w:lang w:bidi="fa-IR"/>
          <w:color w:val="111111"/>
          <w:sz w:val="28"/>
          <w:szCs w:val="28"/>
          <w:rtl/>
        </w:rPr>
        <w:t xml:space="preserve">قلت: استخلف.</w:t>
      </w:r>
    </w:p>
    <w:p>
      <w:pPr>
        <w:pStyle w:val="BookText"/>
      </w:pPr>
      <w:r>
        <w:rPr>
          <w:rFonts w:ascii="IRNazanin" w:hAnsi="IRNazanin" w:eastAsia="IRNazanin" w:cs="IRNazanin"/>
          <w:lang w:bidi="fa-IR"/>
          <w:color w:val="111111"/>
          <w:sz w:val="28"/>
          <w:szCs w:val="28"/>
          <w:rtl/>
        </w:rPr>
        <w:t xml:space="preserve">قال: ومن؟</w:t>
      </w:r>
    </w:p>
    <w:p>
      <w:pPr>
        <w:pStyle w:val="BookText"/>
      </w:pPr>
      <w:r>
        <w:rPr>
          <w:rFonts w:ascii="IRNazanin" w:hAnsi="IRNazanin" w:eastAsia="IRNazanin" w:cs="IRNazanin"/>
          <w:lang w:bidi="fa-IR"/>
          <w:color w:val="111111"/>
          <w:sz w:val="28"/>
          <w:szCs w:val="28"/>
          <w:rtl/>
        </w:rPr>
        <w:t xml:space="preserve">قلت: أبو بکر.</w:t>
      </w:r>
    </w:p>
    <w:p>
      <w:pPr>
        <w:pStyle w:val="BookText"/>
      </w:pPr>
      <w:r>
        <w:rPr>
          <w:rFonts w:ascii="IRNazanin" w:hAnsi="IRNazanin" w:eastAsia="IRNazanin" w:cs="IRNazanin"/>
          <w:lang w:bidi="fa-IR"/>
          <w:color w:val="111111"/>
          <w:sz w:val="28"/>
          <w:szCs w:val="28"/>
          <w:rtl/>
        </w:rPr>
        <w:t xml:space="preserve">قال: فسکت.</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مضی ساعة ثم تنفس، قلت: ما شأنک بأبی واُمّی یا رسول اللّه؟</w:t>
      </w:r>
    </w:p>
    <w:p>
      <w:pPr>
        <w:pStyle w:val="BookText"/>
      </w:pPr>
      <w:r>
        <w:rPr>
          <w:rFonts w:ascii="Amiri" w:hAnsi="Amiri" w:eastAsia="Amiri" w:cs="Amiri"/>
          <w:lang w:bidi="ar-SA"/>
          <w:color w:val="111111"/>
          <w:sz w:val="28"/>
          <w:szCs w:val="28"/>
          <w:rtl/>
        </w:rPr>
        <w:t xml:space="preserve">قال: نعیت إلَیَّ نفسی یا ابن مسعود.</w:t>
      </w:r>
    </w:p>
    <w:p>
      <w:pPr>
        <w:pStyle w:val="BookText"/>
      </w:pPr>
      <w:r>
        <w:rPr>
          <w:rFonts w:ascii="IRNazanin" w:hAnsi="IRNazanin" w:eastAsia="IRNazanin" w:cs="IRNazanin"/>
          <w:lang w:bidi="fa-IR"/>
          <w:color w:val="111111"/>
          <w:sz w:val="28"/>
          <w:szCs w:val="28"/>
          <w:rtl/>
        </w:rPr>
        <w:t xml:space="preserve">قلت: استخلف.</w:t>
      </w:r>
    </w:p>
    <w:p>
      <w:pPr>
        <w:pStyle w:val="BookText"/>
      </w:pPr>
      <w:r>
        <w:rPr>
          <w:rFonts w:ascii="IRNazanin" w:hAnsi="IRNazanin" w:eastAsia="IRNazanin" w:cs="IRNazanin"/>
          <w:lang w:bidi="fa-IR"/>
          <w:color w:val="111111"/>
          <w:sz w:val="28"/>
          <w:szCs w:val="28"/>
          <w:rtl/>
        </w:rPr>
        <w:t xml:space="preserve">قال: من؟</w:t>
      </w:r>
    </w:p>
    <w:p>
      <w:pPr>
        <w:pStyle w:val="BookText"/>
      </w:pPr>
      <w:r>
        <w:rPr>
          <w:rFonts w:ascii="IRNazanin" w:hAnsi="IRNazanin" w:eastAsia="IRNazanin" w:cs="IRNazanin"/>
          <w:lang w:bidi="fa-IR"/>
          <w:color w:val="111111"/>
          <w:sz w:val="28"/>
          <w:szCs w:val="28"/>
          <w:rtl/>
        </w:rPr>
        <w:t xml:space="preserve">قلت: عمر.</w:t>
      </w:r>
    </w:p>
    <w:p>
      <w:pPr>
        <w:pStyle w:val="BookText"/>
      </w:pPr>
      <w:r>
        <w:rPr>
          <w:rFonts w:ascii="IRNazanin" w:hAnsi="IRNazanin" w:eastAsia="IRNazanin" w:cs="IRNazanin"/>
          <w:lang w:bidi="fa-IR"/>
          <w:color w:val="111111"/>
          <w:sz w:val="28"/>
          <w:szCs w:val="28"/>
          <w:rtl/>
        </w:rPr>
        <w:t xml:space="preserve">فسکت.</w:t>
      </w:r>
    </w:p>
    <w:p>
      <w:pPr>
        <w:pStyle w:val="BookText"/>
      </w:pPr>
      <w:r>
        <w:rPr>
          <w:rFonts w:ascii="IRNazanin" w:hAnsi="IRNazanin" w:eastAsia="IRNazanin" w:cs="IRNazanin"/>
          <w:lang w:bidi="fa-IR"/>
          <w:color w:val="111111"/>
          <w:sz w:val="28"/>
          <w:szCs w:val="28"/>
          <w:rtl/>
        </w:rPr>
        <w:t xml:space="preserve">ثم مضی ساعة ثم تنفس. قلت: ما شأنک؟</w:t>
      </w:r>
    </w:p>
    <w:p>
      <w:pPr>
        <w:pStyle w:val="BookText"/>
      </w:pPr>
      <w:r>
        <w:rPr>
          <w:rFonts w:ascii="Amiri" w:hAnsi="Amiri" w:eastAsia="Amiri" w:cs="Amiri"/>
          <w:lang w:bidi="ar-SA"/>
          <w:color w:val="111111"/>
          <w:sz w:val="28"/>
          <w:szCs w:val="28"/>
          <w:rtl/>
        </w:rPr>
        <w:t xml:space="preserve">قال: نعیت إلَیَّ نفسی یا ابن مسعود.</w:t>
      </w:r>
    </w:p>
    <w:p>
      <w:pPr>
        <w:pStyle w:val="BookText"/>
      </w:pPr>
      <w:r>
        <w:rPr>
          <w:rFonts w:ascii="IRNazanin" w:hAnsi="IRNazanin" w:eastAsia="IRNazanin" w:cs="IRNazanin"/>
          <w:lang w:bidi="fa-IR"/>
          <w:color w:val="111111"/>
          <w:sz w:val="28"/>
          <w:szCs w:val="28"/>
          <w:rtl/>
        </w:rPr>
        <w:t xml:space="preserve">قلت: فاستخلف.</w:t>
      </w:r>
    </w:p>
    <w:p>
      <w:pPr>
        <w:pStyle w:val="BookText"/>
      </w:pPr>
      <w:r>
        <w:rPr>
          <w:rFonts w:ascii="IRNazanin" w:hAnsi="IRNazanin" w:eastAsia="IRNazanin" w:cs="IRNazanin"/>
          <w:lang w:bidi="fa-IR"/>
          <w:color w:val="111111"/>
          <w:sz w:val="28"/>
          <w:szCs w:val="28"/>
          <w:rtl/>
        </w:rPr>
        <w:t xml:space="preserve">قال: من؟</w:t>
      </w:r>
    </w:p>
    <w:p>
      <w:pPr>
        <w:pStyle w:val="BookText"/>
      </w:pPr>
      <w:r>
        <w:rPr>
          <w:rFonts w:ascii="Amiri" w:hAnsi="Amiri" w:eastAsia="Amiri" w:cs="Amiri"/>
          <w:lang w:bidi="ar-SA"/>
          <w:color w:val="111111"/>
          <w:sz w:val="28"/>
          <w:szCs w:val="28"/>
          <w:rtl/>
        </w:rPr>
        <w:t xml:space="preserve">قلت: علِیّ.</w:t>
      </w:r>
    </w:p>
    <w:p>
      <w:pPr>
        <w:pStyle w:val="BookText"/>
      </w:pPr>
      <w:r>
        <w:rPr>
          <w:rFonts w:ascii="IRNazanin" w:hAnsi="IRNazanin" w:eastAsia="IRNazanin" w:cs="IRNazanin"/>
          <w:lang w:bidi="fa-IR"/>
          <w:color w:val="111111"/>
          <w:sz w:val="28"/>
          <w:szCs w:val="28"/>
          <w:rtl/>
        </w:rPr>
        <w:t xml:space="preserve">قال: أما والذی نفسی بیده لئن أطاعوه لیدخلون الجنّة أکتعین»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حتی إذا سقطت جمیع تأویلاتهم ولا مناص من الاعتراف بدلالة الحدیث علی (الإمامة بعد النبیّ صلّی اللّه علیه وآله وسلّم) قال احد متأخّریهم.</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9" w:name="pg4637_43437"/>
    <w:bookmarkEnd w:id="29"/>
    <w:p>
      <w:pPr>
        <w:pStyle w:val="BookText"/>
      </w:pPr>
      <w:r>
        <w:rPr>
          <w:rFonts w:ascii="IRNazanin" w:hAnsi="IRNazanin" w:eastAsia="IRNazanin" w:cs="IRNazanin"/>
          <w:lang w:bidi="fa-IR"/>
          <w:color w:val="111111"/>
          <w:sz w:val="28"/>
          <w:szCs w:val="28"/>
          <w:rtl/>
        </w:rPr>
        <w:t xml:space="preserve">ما الدلیل علی أن تکون هذه الإمامة بمعنی الحکومة والرئاسة؟ فلیکن إماماً فی الباطن، ویکون أبو بکر ومن بعده الأئمّة فی الظاهر!</w:t>
      </w:r>
    </w:p>
    <w:p>
      <w:pPr>
        <w:pStyle w:val="BookText"/>
      </w:pPr>
      <w:r>
        <w:rPr>
          <w:rFonts w:ascii="IRNazanin" w:hAnsi="IRNazanin" w:eastAsia="IRNazanin" w:cs="IRNazanin"/>
          <w:lang w:bidi="fa-IR"/>
          <w:color w:val="111111"/>
          <w:sz w:val="28"/>
          <w:szCs w:val="28"/>
          <w:rtl/>
        </w:rPr>
        <w:t xml:space="preserve">قال هذا. . . وکأنّه قد فوّض إلیه أمر تقسیم الإمامة، فلهذا الإمامة الباطنیة کما یقول الصوفیّة، ولاُولئک الإمامة الظاهریّة! !</w:t>
      </w:r>
    </w:p>
    <w:p>
      <w:pPr>
        <w:pStyle w:val="BookText"/>
      </w:pPr>
      <w:r>
        <w:rPr>
          <w:rFonts w:ascii="IRNazanin" w:hAnsi="IRNazanin" w:eastAsia="IRNazanin" w:cs="IRNazanin"/>
          <w:lang w:bidi="fa-IR"/>
          <w:color w:val="111111"/>
          <w:sz w:val="28"/>
          <w:szCs w:val="28"/>
          <w:rtl/>
        </w:rPr>
        <w:t xml:space="preserve">وکأنّه جهل مجیء (المولی) بمعنی (الرئیس) و (الملیک) و (المتصرّف فی الأمر) ونحو ذلک ممّا هو ظاهر فی الحکومة والرئاسة. . .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Heading3"/>
      </w:pPr>
      <w:bookmarkStart w:id="65" w:name="_Toc36"/>
      <w:r>
        <w:t>بین «الغدیر» و «الحوض»</w:t>
      </w:r>
      <w:bookmarkEnd w:id="65"/>
    </w:p>
    <w:p>
      <w:pPr>
        <w:pStyle w:val="BookText"/>
      </w:pPr>
      <w:r>
        <w:rPr>
          <w:rFonts w:ascii="IRNazanin" w:hAnsi="IRNazanin" w:eastAsia="IRNazanin" w:cs="IRNazanin"/>
          <w:lang w:bidi="fa-IR"/>
          <w:color w:val="111111"/>
          <w:sz w:val="28"/>
          <w:szCs w:val="28"/>
          <w:rtl/>
        </w:rPr>
        <w:t xml:space="preserve">وبعد. . . فلقد کان یوم الغدیر وحدیثه. . . آخر مراحل الإبلاغ والإعلام. . . وهو فی هذه المرّة لم یُکَنِّ. . . .</w:t>
      </w:r>
    </w:p>
    <w:p>
      <w:pPr>
        <w:pStyle w:val="BookText"/>
      </w:pPr>
      <w:r>
        <w:rPr>
          <w:rFonts w:ascii="Amiri" w:hAnsi="Amiri" w:eastAsia="Amiri" w:cs="Amiri"/>
          <w:lang w:bidi="ar-SA"/>
          <w:color w:val="111111"/>
          <w:sz w:val="28"/>
          <w:szCs w:val="28"/>
          <w:rtl/>
        </w:rPr>
        <w:t xml:space="preserve">ولم یشبِّه. . . بل ینصّ ویصرِّح. . . .</w:t>
      </w:r>
    </w:p>
    <w:p>
      <w:pPr>
        <w:pStyle w:val="BookText"/>
      </w:pPr>
      <w:r>
        <w:rPr>
          <w:rFonts w:ascii="Amiri" w:hAnsi="Amiri" w:eastAsia="Amiri" w:cs="Amiri"/>
          <w:lang w:bidi="ar-SA"/>
          <w:color w:val="111111"/>
          <w:sz w:val="28"/>
          <w:szCs w:val="28"/>
          <w:rtl/>
        </w:rPr>
        <w:t xml:space="preserve">لقد کان ما قاله صلّی اللّه علیه وآله وسلّم وافیاً بالغرض، وإلّا لما نزلت بعده آیة إکمال الدین، بعد ما نزلت قبله آیة التبلیغ وأنّه «إِنْ لَمْ تَفْعَلْ فَما بَلَّغْتَ رِسالَتَهُ» .</w:t>
      </w:r>
    </w:p>
    <w:p>
      <w:pPr>
        <w:pStyle w:val="BookText"/>
      </w:pPr>
      <w:r>
        <w:rPr>
          <w:rFonts w:ascii="IRNazanin" w:hAnsi="IRNazanin" w:eastAsia="IRNazanin" w:cs="IRNazanin"/>
          <w:lang w:bidi="fa-IR"/>
          <w:color w:val="111111"/>
          <w:sz w:val="28"/>
          <w:szCs w:val="28"/>
          <w:rtl/>
        </w:rPr>
        <w:t xml:space="preserve">وحینئذٍ تصل النوبة إلی التهدید والتحذیر من مغبّة المخالفة والتبدیل. .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عساه یفعل. . . .</w:t>
      </w:r>
    </w:p>
    <w:p>
      <w:pPr>
        <w:pStyle w:val="BookText"/>
      </w:pPr>
      <w:r>
        <w:rPr>
          <w:rFonts w:ascii="IRNazanin" w:hAnsi="IRNazanin" w:eastAsia="IRNazanin" w:cs="IRNazanin"/>
          <w:lang w:bidi="fa-IR"/>
          <w:color w:val="111111"/>
          <w:sz w:val="28"/>
          <w:szCs w:val="28"/>
          <w:rtl/>
        </w:rPr>
        <w:t xml:space="preserve">فقد أدّی ما علیه، لکنّه فی أُخریات أیّامه. . . وسوف لن یری هذه الجموع بعد الیوم. . . وهو یعلم بما سیکون فی اُمّته. . . .</w:t>
      </w:r>
    </w:p>
    <w:p>
      <w:pPr>
        <w:pStyle w:val="BookText"/>
      </w:pPr>
      <w:r>
        <w:rPr>
          <w:rFonts w:ascii="IRNazanin" w:hAnsi="IRNazanin" w:eastAsia="IRNazanin" w:cs="IRNazanin"/>
          <w:lang w:bidi="fa-IR"/>
          <w:color w:val="111111"/>
          <w:sz w:val="28"/>
          <w:szCs w:val="28"/>
          <w:rtl/>
        </w:rPr>
        <w:t xml:space="preserve">وما عساه یفعل. . . .</w:t>
      </w:r>
    </w:p>
    <w:p>
      <w:pPr>
        <w:pStyle w:val="BookText"/>
      </w:pPr>
      <w:r>
        <w:rPr>
          <w:rFonts w:ascii="IRNazanin" w:hAnsi="IRNazanin" w:eastAsia="IRNazanin" w:cs="IRNazanin"/>
          <w:lang w:bidi="fa-IR"/>
          <w:color w:val="111111"/>
          <w:sz w:val="28"/>
          <w:szCs w:val="28"/>
          <w:rtl/>
        </w:rPr>
        <w:t xml:space="preserve">لقد ذکّرهم بالموقف التالی. . . والموطن الذی سیجتمع بهم. . . حیث یَرِدُون علیه. . . .</w:t>
      </w:r>
    </w:p>
    <w:p>
      <w:pPr>
        <w:pStyle w:val="BookText"/>
      </w:pPr>
      <w:r>
        <w:rPr>
          <w:rFonts w:ascii="IRNazanin" w:hAnsi="IRNazanin" w:eastAsia="IRNazanin" w:cs="IRNazanin"/>
          <w:lang w:bidi="fa-IR"/>
          <w:color w:val="111111"/>
          <w:sz w:val="28"/>
          <w:szCs w:val="28"/>
          <w:rtl/>
        </w:rPr>
        <w:t xml:space="preserve">لقد ربط بین «الغدیر» و «الحوض» فی خطبته. . . إذ قال لهم قبل أن یأخذ بید عَلیّ فیقول فیه ما قال:</w:t>
      </w:r>
    </w:p>
    <w:p>
      <w:pPr>
        <w:pStyle w:val="BookText"/>
      </w:pPr>
      <w:r>
        <w:rPr>
          <w:rFonts w:ascii="IRNazanin" w:hAnsi="IRNazanin" w:eastAsia="IRNazanin" w:cs="IRNazanin"/>
          <w:lang w:bidi="fa-IR"/>
          <w:color w:val="111111"/>
          <w:sz w:val="28"/>
          <w:szCs w:val="28"/>
          <w:rtl/>
        </w:rPr>
        <w:t xml:space="preserve">«أیّها الناس، ألا تسمعون؟ قالوا: نعم. قال: فإنّی فرط علی الحوض، وانتم واردون عَلَیَّ الحوض. . .» .</w:t>
      </w:r>
    </w:p>
    <w:p>
      <w:pPr>
        <w:pStyle w:val="BookText"/>
      </w:pPr>
      <w:r>
        <w:rPr>
          <w:rFonts w:ascii="IRNazanin" w:hAnsi="IRNazanin" w:eastAsia="IRNazanin" w:cs="IRNazanin"/>
          <w:lang w:bidi="fa-IR"/>
          <w:color w:val="111111"/>
          <w:sz w:val="28"/>
          <w:szCs w:val="28"/>
          <w:rtl/>
        </w:rPr>
        <w:t xml:space="preserve">والحوض یجب الایمان به، فقد روی حدیثه خمسون نفساً من الصحابة </w:t>
      </w:r>
      <w:r>
        <w:rPr>
          <w:rStyle w:val="FootnoteReference"/>
        </w:rPr>
        <w:footnoteReference w:id="101"/>
      </w:r>
      <w:r>
        <w:rPr>
          <w:rFonts w:ascii="IRNazanin" w:hAnsi="IRNazanin" w:eastAsia="IRNazanin" w:cs="IRNazanin"/>
          <w:lang w:bidi="fa-IR"/>
          <w:color w:val="111111"/>
          <w:sz w:val="28"/>
          <w:szCs w:val="28"/>
          <w:rtl/>
        </w:rPr>
        <w:t xml:space="preserve">، وقد قال بعض الأکابر بکفر منکره. . . .</w:t>
      </w:r>
    </w:p>
    <w:p>
      <w:pPr>
        <w:pStyle w:val="BookText"/>
      </w:pPr>
      <w:r>
        <w:rPr>
          <w:rFonts w:ascii="IRNazanin" w:hAnsi="IRNazanin" w:eastAsia="IRNazanin" w:cs="IRNazanin"/>
          <w:lang w:bidi="fa-IR"/>
          <w:color w:val="111111"/>
          <w:sz w:val="28"/>
          <w:szCs w:val="28"/>
          <w:rtl/>
        </w:rPr>
        <w:t xml:space="preserve">نعم. . . ذکّرهم بالحوض هنا. . . لیذکّر بما أخبرهم به من قبل. . . وقال لهم:</w:t>
      </w:r>
    </w:p>
    <w:p>
      <w:pPr>
        <w:pStyle w:val="BookText"/>
      </w:pPr>
      <w:r>
        <w:rPr>
          <w:rFonts w:ascii="IRNazanin" w:hAnsi="IRNazanin" w:eastAsia="IRNazanin" w:cs="IRNazanin"/>
          <w:lang w:bidi="fa-IR"/>
          <w:color w:val="111111"/>
          <w:sz w:val="28"/>
          <w:szCs w:val="28"/>
          <w:rtl/>
        </w:rPr>
        <w:t xml:space="preserve">«أنا فرطکم علی الحوض، ولیرفعنّ رجال منکم، ثم لیتخلجنَّ دونی، فأقول: یا ربّ أصحابی. فیقال: إنّک لا تدری ما أحدثوا بعدک»</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بعض الألفاظ قال: «فأقول: سحقاً سحقاً لمن غیَّر بعدی»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لابدَّ وأنّه لا یقصد خصوص الرجال من الأصحاب، بل یرید کلّ الأصحاب، من الرّجال والنساء. . . لیشمل عائشة التی قیل لها:</w:t>
      </w:r>
    </w:p>
    <w:p>
      <w:pPr>
        <w:pStyle w:val="BookText"/>
      </w:pPr>
      <w:r>
        <w:rPr>
          <w:rFonts w:ascii="Amiri" w:hAnsi="Amiri" w:eastAsia="Amiri" w:cs="Amiri"/>
          <w:lang w:bidi="ar-SA"/>
          <w:color w:val="111111"/>
          <w:sz w:val="28"/>
          <w:szCs w:val="28"/>
          <w:rtl/>
        </w:rPr>
        <w:t xml:space="preserve">«ندفنک مع رسول اللّه صلّی اللّه علیه وآله وسلّم؟</w:t>
      </w:r>
    </w:p>
    <w:p>
      <w:pPr>
        <w:pStyle w:val="BookText"/>
      </w:pPr>
      <w:r>
        <w:rPr>
          <w:rFonts w:ascii="IRNazanin" w:hAnsi="IRNazanin" w:eastAsia="IRNazanin" w:cs="IRNazanin"/>
          <w:lang w:bidi="fa-IR"/>
          <w:color w:val="111111"/>
          <w:sz w:val="28"/>
          <w:szCs w:val="28"/>
          <w:rtl/>
        </w:rPr>
        <w:t xml:space="preserve">فقالت: إنّی قد أحدثت أموراً بعده. فادفنونی مع أخواتی.</w:t>
      </w:r>
    </w:p>
    <w:p>
      <w:pPr>
        <w:pStyle w:val="BookText"/>
      </w:pPr>
      <w:r>
        <w:rPr>
          <w:rFonts w:ascii="IRNazanin" w:hAnsi="IRNazanin" w:eastAsia="IRNazanin" w:cs="IRNazanin"/>
          <w:lang w:bidi="fa-IR"/>
          <w:color w:val="111111"/>
          <w:sz w:val="28"/>
          <w:szCs w:val="28"/>
          <w:rtl/>
        </w:rPr>
        <w:t xml:space="preserve">فدفنت بالبقیع»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کلّ الّذین. . . بدّلوا وغیّروا. . . وما زالوا. . . وإلی یوم الورود علیه علی الحوض. . . .</w:t>
      </w:r>
    </w:p>
    <w:p>
      <w:pPr>
        <w:pStyle w:val="BookText"/>
      </w:pPr>
      <w:r>
        <w:rPr>
          <w:rFonts w:ascii="IRNazanin" w:hAnsi="IRNazanin" w:eastAsia="IRNazanin" w:cs="IRNazanin"/>
          <w:lang w:bidi="fa-IR"/>
          <w:color w:val="111111"/>
          <w:sz w:val="28"/>
          <w:szCs w:val="28"/>
          <w:rtl/>
        </w:rPr>
        <w:t xml:space="preserve">ربّنا آمنا بما أنزلت واتّبعنا الرسول فاکتبنا مع الشاهدین، وآخر دعوانا أن الحمد للّه ربّ العالمین. وصلّی اللّه علیه وآله الطاهرین.</w:t>
      </w:r>
    </w:p>
    <w:p>
      <w:pPr>
        <w:pStyle w:val="BookText"/>
      </w:pPr>
      <w:r>
        <w:rPr>
          <w:rFonts w:ascii="IRNazanin" w:hAnsi="IRNazanin" w:eastAsia="IRNazanin" w:cs="IRNazanin"/>
          <w:lang w:bidi="fa-IR"/>
          <w:color w:val="111111"/>
          <w:sz w:val="28"/>
          <w:szCs w:val="28"/>
          <w:rtl/>
        </w:rPr>
        <w:t xml:space="preserve">علی الحسینی المیلانی</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الآیة 67.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الآیة 55.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1 / 289، رقم 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 2 / 298، أسباب النزول: 115، ترجمة أمیر المؤمنین من تاریخ دمشق 2 / 86، التفسیر الکبیر 12 / 49، تفسیر النیسابوری 6 / 129 - 130، عمدة القاری فی شرح البخاری 18 / 206. . .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الآیة 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8 / 27.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لابن المغازلی: 18، المناقب للخوارزمی: 80، فرائد السّمطین 1 / 74. . .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المعارج: الآیات 1 و 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37 / 175.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الخواص: 30، نظم درر السمطین: 93، الفصول المهمّة: 42، فیض القدیر 6 / 281، السیرة الحلبیة 3 / 337، نور الابصار: 78. . .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بحارالانوار 37 / 176.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الشعراء: الآیات 192 - 194.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2 / 124 وعنه الصّافی فی تفسیر القرآن 4 / 50 للشیخ محمد محسن الفیض الکاشانی المتوفی سنة 1091.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27 وعنه: بحار الأنوار 37 / 118.</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1 / 329 وعنه: بحار الأنوار 37 / 138.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1 / 332 وعنه بحار الأنوار 37 / 140.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1 / 332 وعنه بحار الأنوار 37 / 140.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1 / 333 وعنه بحار الأنوار 37 / 141.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الکشّی: 63.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الخصال 1 / 34 - 35.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إثبات الهداة بالنصوص والمعجزات 2 / 42.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2 / 44.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للشیخ الطوسی: 227 وعنه فی البحار 37 / 123.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1 / 292، رقم 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أنظر: معارج النبوة لمحمد معین الهندی 2 / 318 وروضة الصفا: الجزء الثانی من ج 1 / 173 وحبیب السیّر، الجزء الثالث من المجلّد 1 / 144.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باب فی الحوض 4 / 87.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 للشیخ الطوسی: 555، إثبات الهداة 2 / 86.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إثبات الهداة 2 / 420 عن کتاب الأمالی للشیخ الصدوق.</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إثبات الهداة 2 / 178.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2 / 116.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فرائد السمطین: 1 / 86.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الاستیعاب (بهامش الإصابة) 3 / 35.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إثبات الهداة 2 / 89.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 للشیخ الطوسی: 247 وعنه بحار الأنوار 37 / 142.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إثبات الهداة 2 / 137.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إثبات الهداة 2 / 137.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إثبات الهداة 2 / 170.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بشارة المصطفی: 92.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66.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65.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 فی معرفة الأئمّة 1 / 147.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 للمفید: 27، إثبات الهداة 2 / 145.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4 / 305.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إثبات الهداة 2 / 48، بحارالأنوار 37 / 108.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علی بن أبی طالب: 79، فرائد السمطین 1 / 77.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أمیر المؤمنین علی بن أبی طالب: 38.</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بغداد 8 / 290.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من لا یحضره الفقیه وتهذیب الأحکام عنهم؛ إثبات الهداة 2 / 16، 19.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4 / 567.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4 / 148، من لا یحضره الفقیه 2 / 90، التهذیب 4 / 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4 / 281، تفسیر الطبری 3 / 428، تاریخ بغداد 8 / 290، الصواعق المحرقة: 26، الریاض النضرة 2 / 169، وکنزالعمال 6 / 397.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الآثار الباقیة: 334.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انسان العیون فی سیرة الأمین المأمون 2 / 154.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الحدیث (حدیث النور) رواه: أحمد بن حنبل، وأبو حاتم، وعبداللّه بن أحمد، وابن مردویه، وأبو نعیم، وابن عبدالبرّ، والخطیب، وابن المغازلی، والدیلمی، وابن عساکر، والرافعی، والمحبّ الطبری، وابن حجر العسقلانی وآخرون، وهو موضوع الجزء الخامس من کتابنا (نفحات الأزهار فی خلاصة عبقات الأنوار فی إمامة الأئمّة الأطهار) حیث بحثنا فیه عنه سنداً ودلالةً فلیراجع.</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شهد بذلک النبیّ صلّی اللّه علیه وآله وسلّم والأصحاب وذکره أمیر المؤمنین علیه السلام نفسه فی غیر موضع. . . أنظر: المستدرک 3 / 136، سنن ابن ماجة 1 / 57، الخَصائص: 3، الاستیعاب 2 / 457، اُسد الغابة 4 / 18، حلیة الأولیاء 1 / 66، تاریخ الطبری 2 / 213، مجمع الزوائد 9 / 102، تاریخ بغداد 4 / 233، صحیح الترمذی 2 / 214، وغیرها. ومن یلاحظ بحثنا هذا یعلم أنّ المراد من کونه «أوّل من أسلم» هو المعنی المراد من قوله تعالی للنبی علیه وآله السلام: «قُلْ إِنّی أُمِرْتُ أَنْ أَکُونَ أَوَّلَ مَنْ أَسْلَمَ»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الآیة 214 من سورة الشعراء.</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هذا الحدیث (حدیث الدّار) رواه: أحمد فی مسنده 1 / 111، النسائی فی الخصائص: 18، الطبری فی تاریخه 2 / 216، ابن الأثیر 2 / 24، المتّقی فی کنز العمّال 6 / 392 و 397، الحلبی فی سیرته 1 / 304، والهیثمی وغیرهم من المحدّثین والمؤرّخین وأصحاب السّیر.</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الحدیث (حدیث الأشباه) رواه: عبدالرزّاق بن همام، أحمد بن حنبل، أبو حاتم الرازی، ابن شاهین، الحاکم، ابن مردویه، أبو نعیم، البیهقی، ابن المغازلی، الدیلمی، المحبّ الطبری، وجماعة آخرون غیرهم. وقد بحثنا عنه سنداً ودلالةً فی کتابنا (نفحات الأزهار فی خلاصة عبقات الأنوار)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الحدیث (حدیث المنزلة) رواه: البخاری، مسلم، أحمد، الطیالسی، ابن سعد، ابن ماجة، ابن حبّان، الترمذی، الطبری، الحاکم، ابن مردویه، أبو نعیم، الخطیب، ابن عبدالبرّ، ابن حجر العسقلانی. . . وغیرهم. . . وقد بحثنا عنه سنداً ودلالةً فی کتابنا (نفحات الأزهار فی خلاصة عبقات الأنوار)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الحدیث (حدیث مدینة العلم) رواه: عبدالرزّاق بن همام، یحیی بن معین، أحمد بن حنبل، الترمذی، البزّار، الطبری، الطبرانی، الحاکم، ابن مردویه، أبو نعیم، الماوردی، الخطیب، ابن عبدالبرّ، البیهقی، الدیلمی، ابن عساکر، ابن الأثیر، النووی، المزی، العلائی، ابن حجر العسقلانی. . . وغیره. وهو موضوع الجزء العاشر وتالییه من کتابنا (نفحات الأزهار فی خلاصة عبقات الأنوار)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الحدیث (حدیث الطّیر) رواه: أبو حنیفة، أحمد بن حنبل، أبو حاتم الرازی، الترمذی، البزّار، النسائی، أبو یعلی، الطبری، البغوی، الطبرانی، الدّارقطنی، الحاکم، ابن مردویه، أبو نعیم، البیهقی، الخطیب، ابن عبدالبرّ، ابن عساکر، ابن الأثیر، المزی، الذهبی، ابن حجر العسقلانی. . . وغیرهم. وهو أحد الأحادیث المبحوث عنها سنداً ودلالةً فی کتابنا (نفحات الأزهار فی خلاصة عبقات الأنوار)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الحدیث (حدیث الرایة) رواه: البخاری ومسلم، فی غیر موضعٍ من صحیحیهما، منها: فی باب فضائل أمیر المؤمنین علیه السلام، وأحمد فی مسنده 5 / 322، والنسائی فی الخصائص: 6، وابن سعد 2 / 80، وابن عبدالبرّ 2 / 450 والبیهقی فی سننه 6 / 362، والمتّقی فی کنز العُمّال 5 / 284، والخطیب فی تاریخه 8 / 5، وابن ماجة، والحاکم، والهیثمی. . . وغیرهم. ولنا فیه رسالة هی حلقة من سلسلتنا.</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الحدیث رواه: الترمذی 2 / 183، النسائی: 20، الحاکم النیشابوری 3 / 51، أحمد بن حنبل 1 / 3 و 151، الهیثمی 9 / 119، المتّقی 1 / 246، السیوطی فی الدرّ المنثور 3 / 209 عن عدّةٍ من الحفّاظ.</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رواة حدیث الغدیر: محمّد بن إسحاق، عبدالرزّاق، الشافعی، أحمد بن حنبل، البخاری فی تاریخه، الترمذی، ابن ماجة، البزّار، النسائی، أبو یعلی، الطبری، البغوی، ابن حبّان، الطبرانی، الدارقطنی، الحاکم، ابن مردویه، أبو نعیم، البیهقی، ابن عبدالبرّ، الخطیب، الزمخشری، ابن عساکر، ابن الأثیر، الضیاء المقدسی، المحبّ الطبری، المزی، الذهبی، ابن کثیر، ابن حجر العسقلانی، السیوطی. . . وقد بحثنا عن هذا الحدیث سنداً ودلالةً فی الأجزاء: 6 - 9 من کتابنا الکبیر (نفحات الأزهار فی خلاصة عبقات الأنوار)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الآیة 67.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روی نزولها فی الغدیر: الطبری، ابن أبی حاتم، ابن مردویه، الثعلبی، أبو نعیم، الواحدی، أبو سعید السجستانی، الحسکانی، ابن عساکر، الفخر الرازی، النیسابوری، العینی، السیوطی. . . وغیرهم. . . أنظر: نفحات الأزهار فی خلاصة عبقات الأنوار فی إمامة الأئمة الأطهار.</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 الآیة 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روی نزولها فی الغدیر: الطبری، ابن مردویه، أبو نعیم، الخطیب، ابن المغازلی، الخوارزمی، الحموینی، ابن عساکر، ابن کثیر، السیوطی. . . وغیرهم. أنظر: (نفحات الأزهار فی خلاصة عبقات الأنوار)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روی ذلک: أبو بکر بن أبی شیبة، أحمد، أبو سعد الخرکوشی، الثعلبی، أبو سعد السمعانی، الخطیب التبریزی، ابن کثیر، المقریزی، المحبّ الطبری. . . أنظر: (نفحات الأزهار فی خلاصة عبقات الأنوار)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الغدیر 1 / 159.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الغدیر 1 / 186.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1 / 195.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نفحات الأزهار فی خلاصة عبقات الأنوار 9 / 9 - 27.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أسنی المطالب لابن الجزری: 49.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الغدیر 1 / 197 - 200.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رواه: أحمد بن حنبل، الطبرانی، ابن مردویه، ابن الأثیر، ابن کثیر، المحبّ الطبری، الهیثمی، القاری. . . وغیرهم. أنظر: نفحات الأزهار فی خلاصة عبقات الأنوار 9 / 139.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أخرجه البخاری ومسلم وأحمد والترمذی وابن ماجة. . . وقد تصرّف فیه القوم فنقلوه بألفاظ مختلفة تقلیلاً لفظاعته وتسترّاً علی إمامهم معاویة. . . إذ الحدیث: «أمر معاویة بن أبی سفیان سعداً فقال: ما منعک أن تسبَّ أبا تراب؟ فقال: أمّا ما ذکرت ثلاثاً قالهنّ له رسول اللّه ظن أسبّه. . .» لکنْ فی بعض الکتب «قدم معاویة فی بعض حجّاته فدخل علی سعد فذکروا علیّاً فنال منه فغضب سعد» فذکّره بخصال لعلّی منها حدیث الغدیر. وفی تاریخ ابن کثیر حذف: «فنال منه فغضب سعد» وعند أحمد: «ذُکر عَلیّ عند رجل وعنده سعد بن أبی وقّاص فقال له سعد، أتذکر علیّاً؟ ! . . .» وفی الخصائص عن سعد: «کنت جالساً فتنقّصوا علیّ بن أبی طالب فقلت: لقد سمعت. . .» وبعضهم یحذف القصّة من أصلها فیقول: «عن سعد بن أبی وقّاص قال: قال رسول اللّه: فی علیّ ثلاث خلال. . .» أنظر: نفحات الأزهار فی خلاصة عبقات الأنوار فی إمامة الأئمة الأطهار 6 / 34.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للخوارزمی: 130.</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روی نزولها فی هذه القضیة: أبو عبید الهروی، أبو بکر النقّاش، الثعلبی، القرطبی، سبط ابن الجوزی، الحموینی، الزرندی، السمهودی، أبو السعود، الشربینی، الحلبی، المناوی، . . . وغیرهم، أنظر: نفحات الأزهار فی خلاصة عبقات الأنوار 8 / 340 - 400.</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أنظر: نفحات الأزهار فی خلاصة عبقات الأنوار 9 / 79.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أنظر: نفحات الأزهار فی خلاصة عبقات الأنوار 9 / 141 - 144.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26.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المسند 4 / 370، الخصائص: 100، تاریخ ابن کثیر 7 / 346، الریاض النضرة 2 / 223.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1 / 119.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اُسد الغابة 4 / 321.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15 / 115.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4 / 368.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الطالب: 62.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اُسد الغابة 1 / 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أی‌رووه بصدره وذیله کما ذکرناه سابقاً. . . ولکنّ أحداً منهم لم یروِ القصّة کاملةً، فقدذکروا أنّ النبی صلّی اللّه علیه وآله وسلّم «خطبهم» (المسند 4 / 372) وأنّه «قال ما شاء اللّه أن یقول» (المستدرک 3 / 109) وأنّه «ما من شیء یکون إلی یوم الساعة إلّاقد أخبرنا به یومئذ» (مجمع الزوائد 9 / 105) فأین ما قال؟ ! ولماذا لم یرووه؟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وردت هذه الجملة فی صدر الحدیث فی روایة أحمد وابن ماجة والبزّار والنسائی‌وأبی یعلی والطبری وابن حبّان والطبرانی والدارقطنی. . . وغیرهم من أعلام المحدّثین من أهل السُنّة.</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الأحزاب، الآیة 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الحشر، الآیة 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رواه بفاء التفریع أحمد والنسائی والطبری والطبرانی والضیاء والمحاملی وأبو یعلی وابن کثیر والسمهودی والمتّقی، وغیرهم.</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المواعظ والاعتبار بذکر الخطط والآثار 2 / 220.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الحدید، الآیة 15.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أنظر: نفحات الأزهار فی خلاصة عبقات الأنوار 8 / 15 - 88.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رواه جماعة منهم أحمد وأبو نعیم والشبلی والخوارزمی وعمر الملّا وعبدالقادر الطبری. . . أنظر: نفحات الأزهار فی خلاصة عبقات الأنوار 9 / 274 - 279.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نفحات الأزهار فی خلاصة عبقات الأنوار 8 / 89 - 113.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لقط اللآلی المتناثرة فی الأحادیث المتواترة، للزبیدی: 251.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الحدیث فی الصحیحین وغیرهما من الصحاح وغیرها. أنظر: البخاری، باب فی الحوض 4 / 87.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4 / 6 وصحّحه علی شرطهما، المعارف: 134، وغیرهما.</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009F30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مقالتان فی الغدیر</dc:title>
  <dc:description/>
  <dc:subject/>
  <cp:keywords/>
  <cp:category/>
  <cp:lastModifiedBy/>
  <dcterms:created xsi:type="dcterms:W3CDTF">2026-08-18T20:55:08+03:30</dcterms:created>
  <dcterms:modified xsi:type="dcterms:W3CDTF">2026-08-18T20:55:08+03:30</dcterms:modified>
</cp:coreProperties>
</file>

<file path=docProps/custom.xml><?xml version="1.0" encoding="utf-8"?>
<Properties xmlns="http://schemas.openxmlformats.org/officeDocument/2006/custom-properties" xmlns:vt="http://schemas.openxmlformats.org/officeDocument/2006/docPropsVTypes"/>
</file>