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رویکرد تطبیقی به پایان تاریخ از نگاه قرآن و نظریه های معاصر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8813_36445660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18815_36445660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18817_364456609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818819_3644566090">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818821_3644566090">
            <w:r>
              <w:rPr>
                <w:webHidden/>
                <w:rStyle w:val="IndexLink"/>
                <w:rtl w:val="true"/>
              </w:rPr>
              <w:t>کلیات</w:t>
            </w:r>
            <w:r>
              <w:rPr>
                <w:rStyle w:val="IndexLink"/>
                <w:rtl w:val="true"/>
              </w:rPr>
              <w:tab/>
            </w:r>
            <w:r>
              <w:rPr>
                <w:rStyle w:val="IndexLink"/>
              </w:rPr>
              <w:t>21</w:t>
            </w:r>
          </w:hyperlink>
        </w:p>
        <w:p>
          <w:pPr>
            <w:pStyle w:val="Contents3"/>
            <w:tabs>
              <w:tab w:val="clear" w:pos="8459"/>
              <w:tab w:val="right" w:pos="9026" w:leader="dot"/>
            </w:tabs>
            <w:rPr/>
          </w:pPr>
          <w:hyperlink w:anchor="__RefHeading___Toc818823_364456609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818825_3644566090">
            <w:r>
              <w:rPr>
                <w:webHidden/>
                <w:rStyle w:val="IndexLink"/>
              </w:rPr>
              <w:t>1</w:t>
            </w:r>
            <w:r>
              <w:rPr>
                <w:rStyle w:val="IndexLink"/>
                <w:rtl w:val="true"/>
              </w:rPr>
              <w:t xml:space="preserve">. </w:t>
            </w:r>
            <w:r>
              <w:rPr>
                <w:rStyle w:val="IndexLink"/>
                <w:rtl w:val="true"/>
              </w:rPr>
              <w:t>بیان مسئله</w:t>
            </w:r>
            <w:r>
              <w:rPr>
                <w:rStyle w:val="IndexLink"/>
                <w:rtl w:val="true"/>
              </w:rPr>
              <w:tab/>
            </w:r>
            <w:r>
              <w:rPr>
                <w:rStyle w:val="IndexLink"/>
              </w:rPr>
              <w:t>21</w:t>
            </w:r>
          </w:hyperlink>
        </w:p>
        <w:p>
          <w:pPr>
            <w:pStyle w:val="Contents3"/>
            <w:tabs>
              <w:tab w:val="clear" w:pos="8459"/>
              <w:tab w:val="right" w:pos="9026" w:leader="dot"/>
            </w:tabs>
            <w:rPr/>
          </w:pPr>
          <w:hyperlink w:anchor="__RefHeading___Toc818827_3644566090">
            <w:r>
              <w:rPr>
                <w:webHidden/>
                <w:rStyle w:val="IndexLink"/>
              </w:rPr>
              <w:t>2</w:t>
            </w:r>
            <w:r>
              <w:rPr>
                <w:rStyle w:val="IndexLink"/>
                <w:rtl w:val="true"/>
              </w:rPr>
              <w:t xml:space="preserve">. </w:t>
            </w:r>
            <w:r>
              <w:rPr>
                <w:rStyle w:val="IndexLink"/>
                <w:rtl w:val="true"/>
              </w:rPr>
              <w:t>سؤالات</w:t>
            </w:r>
            <w:r>
              <w:rPr>
                <w:rStyle w:val="IndexLink"/>
                <w:rtl w:val="true"/>
              </w:rPr>
              <w:tab/>
            </w:r>
            <w:r>
              <w:rPr>
                <w:rStyle w:val="IndexLink"/>
              </w:rPr>
              <w:t>24</w:t>
            </w:r>
          </w:hyperlink>
        </w:p>
        <w:p>
          <w:pPr>
            <w:pStyle w:val="Contents4"/>
            <w:tabs>
              <w:tab w:val="clear" w:pos="8176"/>
              <w:tab w:val="right" w:pos="9026" w:leader="dot"/>
            </w:tabs>
            <w:rPr/>
          </w:pPr>
          <w:hyperlink w:anchor="__RefHeading___Toc818829_364456609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818831_3644566090">
            <w:r>
              <w:rPr>
                <w:webHidden/>
                <w:rStyle w:val="IndexLink"/>
                <w:rtl w:val="true"/>
              </w:rPr>
              <w:t>سؤال اصلی</w:t>
            </w:r>
            <w:r>
              <w:rPr>
                <w:rStyle w:val="IndexLink"/>
                <w:rtl w:val="true"/>
              </w:rPr>
              <w:tab/>
            </w:r>
            <w:r>
              <w:rPr>
                <w:rStyle w:val="IndexLink"/>
              </w:rPr>
              <w:t>24</w:t>
            </w:r>
          </w:hyperlink>
        </w:p>
        <w:p>
          <w:pPr>
            <w:pStyle w:val="Contents4"/>
            <w:tabs>
              <w:tab w:val="clear" w:pos="8176"/>
              <w:tab w:val="right" w:pos="9026" w:leader="dot"/>
            </w:tabs>
            <w:rPr/>
          </w:pPr>
          <w:hyperlink w:anchor="__RefHeading___Toc818833_3644566090">
            <w:r>
              <w:rPr>
                <w:webHidden/>
                <w:rStyle w:val="IndexLink"/>
                <w:rtl w:val="true"/>
              </w:rPr>
              <w:t>سؤالات فرعی</w:t>
            </w:r>
            <w:r>
              <w:rPr>
                <w:rStyle w:val="IndexLink"/>
                <w:rtl w:val="true"/>
              </w:rPr>
              <w:tab/>
            </w:r>
            <w:r>
              <w:rPr>
                <w:rStyle w:val="IndexLink"/>
              </w:rPr>
              <w:t>25</w:t>
            </w:r>
          </w:hyperlink>
        </w:p>
        <w:p>
          <w:pPr>
            <w:pStyle w:val="Contents4"/>
            <w:tabs>
              <w:tab w:val="clear" w:pos="8176"/>
              <w:tab w:val="right" w:pos="9026" w:leader="dot"/>
            </w:tabs>
            <w:rPr/>
          </w:pPr>
          <w:hyperlink w:anchor="__RefHeading___Toc818835_3644566090">
            <w:r>
              <w:rPr>
                <w:webHidden/>
                <w:rStyle w:val="IndexLink"/>
                <w:rtl w:val="true"/>
              </w:rPr>
              <w:t>سؤالات فرعی‌تر</w:t>
            </w:r>
            <w:r>
              <w:rPr>
                <w:rStyle w:val="IndexLink"/>
                <w:rtl w:val="true"/>
              </w:rPr>
              <w:tab/>
            </w:r>
            <w:r>
              <w:rPr>
                <w:rStyle w:val="IndexLink"/>
              </w:rPr>
              <w:t>25</w:t>
            </w:r>
          </w:hyperlink>
        </w:p>
        <w:p>
          <w:pPr>
            <w:pStyle w:val="Contents3"/>
            <w:tabs>
              <w:tab w:val="clear" w:pos="8459"/>
              <w:tab w:val="right" w:pos="9026" w:leader="dot"/>
            </w:tabs>
            <w:rPr/>
          </w:pPr>
          <w:hyperlink w:anchor="__RefHeading___Toc818837_3644566090">
            <w:r>
              <w:rPr>
                <w:webHidden/>
                <w:rStyle w:val="IndexLink"/>
              </w:rPr>
              <w:t>3</w:t>
            </w:r>
            <w:r>
              <w:rPr>
                <w:rStyle w:val="IndexLink"/>
                <w:rtl w:val="true"/>
              </w:rPr>
              <w:t xml:space="preserve">. </w:t>
            </w:r>
            <w:r>
              <w:rPr>
                <w:rStyle w:val="IndexLink"/>
                <w:rtl w:val="true"/>
              </w:rPr>
              <w:t>فرضیه‌ها</w:t>
            </w:r>
            <w:r>
              <w:rPr>
                <w:rStyle w:val="IndexLink"/>
                <w:rtl w:val="true"/>
              </w:rPr>
              <w:tab/>
            </w:r>
            <w:r>
              <w:rPr>
                <w:rStyle w:val="IndexLink"/>
              </w:rPr>
              <w:t>25</w:t>
            </w:r>
          </w:hyperlink>
        </w:p>
        <w:p>
          <w:pPr>
            <w:pStyle w:val="Contents4"/>
            <w:tabs>
              <w:tab w:val="clear" w:pos="8176"/>
              <w:tab w:val="right" w:pos="9026" w:leader="dot"/>
            </w:tabs>
            <w:rPr/>
          </w:pPr>
          <w:hyperlink w:anchor="__RefHeading___Toc818839_3644566090">
            <w:r>
              <w:rPr>
                <w:webHidden/>
                <w:rStyle w:val="IndexLink"/>
                <w:rtl w:val="true"/>
              </w:rPr>
              <w:t>فرضیه اصلی</w:t>
            </w:r>
            <w:r>
              <w:rPr>
                <w:rStyle w:val="IndexLink"/>
                <w:rtl w:val="true"/>
              </w:rPr>
              <w:tab/>
            </w:r>
            <w:r>
              <w:rPr>
                <w:rStyle w:val="IndexLink"/>
              </w:rPr>
              <w:t>25</w:t>
            </w:r>
          </w:hyperlink>
        </w:p>
        <w:p>
          <w:pPr>
            <w:pStyle w:val="Contents4"/>
            <w:tabs>
              <w:tab w:val="clear" w:pos="8176"/>
              <w:tab w:val="right" w:pos="9026" w:leader="dot"/>
            </w:tabs>
            <w:rPr/>
          </w:pPr>
          <w:hyperlink w:anchor="__RefHeading___Toc818841_3644566090">
            <w:r>
              <w:rPr>
                <w:webHidden/>
                <w:rStyle w:val="IndexLink"/>
                <w:rtl w:val="true"/>
              </w:rPr>
              <w:t>فرضیه مخالف</w:t>
            </w:r>
            <w:r>
              <w:rPr>
                <w:rStyle w:val="IndexLink"/>
                <w:rtl w:val="true"/>
              </w:rPr>
              <w:tab/>
            </w:r>
            <w:r>
              <w:rPr>
                <w:rStyle w:val="IndexLink"/>
              </w:rPr>
              <w:t>26</w:t>
            </w:r>
          </w:hyperlink>
        </w:p>
        <w:p>
          <w:pPr>
            <w:pStyle w:val="Contents4"/>
            <w:tabs>
              <w:tab w:val="clear" w:pos="8176"/>
              <w:tab w:val="right" w:pos="9026" w:leader="dot"/>
            </w:tabs>
            <w:rPr/>
          </w:pPr>
          <w:hyperlink w:anchor="__RefHeading___Toc818843_3644566090">
            <w:r>
              <w:rPr>
                <w:webHidden/>
                <w:rStyle w:val="IndexLink"/>
                <w:rtl w:val="true"/>
              </w:rPr>
              <w:t>فرضیه‌های فرعی</w:t>
            </w:r>
            <w:r>
              <w:rPr>
                <w:rStyle w:val="IndexLink"/>
                <w:rtl w:val="true"/>
              </w:rPr>
              <w:tab/>
            </w:r>
            <w:r>
              <w:rPr>
                <w:rStyle w:val="IndexLink"/>
              </w:rPr>
              <w:t>26</w:t>
            </w:r>
          </w:hyperlink>
        </w:p>
        <w:p>
          <w:pPr>
            <w:pStyle w:val="Contents3"/>
            <w:tabs>
              <w:tab w:val="clear" w:pos="8459"/>
              <w:tab w:val="right" w:pos="9026" w:leader="dot"/>
            </w:tabs>
            <w:rPr/>
          </w:pPr>
          <w:hyperlink w:anchor="__RefHeading___Toc818845_3644566090">
            <w:r>
              <w:rPr>
                <w:webHidden/>
                <w:rStyle w:val="IndexLink"/>
              </w:rPr>
              <w:t>4</w:t>
            </w:r>
            <w:r>
              <w:rPr>
                <w:rStyle w:val="IndexLink"/>
                <w:rtl w:val="true"/>
              </w:rPr>
              <w:t xml:space="preserve">. </w:t>
            </w:r>
            <w:r>
              <w:rPr>
                <w:rStyle w:val="IndexLink"/>
                <w:rtl w:val="true"/>
              </w:rPr>
              <w:t>اهداف</w:t>
            </w:r>
            <w:r>
              <w:rPr>
                <w:rStyle w:val="IndexLink"/>
                <w:rtl w:val="true"/>
              </w:rPr>
              <w:tab/>
            </w:r>
            <w:r>
              <w:rPr>
                <w:rStyle w:val="IndexLink"/>
              </w:rPr>
              <w:t>26</w:t>
            </w:r>
          </w:hyperlink>
        </w:p>
        <w:p>
          <w:pPr>
            <w:pStyle w:val="Contents4"/>
            <w:tabs>
              <w:tab w:val="clear" w:pos="8176"/>
              <w:tab w:val="right" w:pos="9026" w:leader="dot"/>
            </w:tabs>
            <w:rPr/>
          </w:pPr>
          <w:hyperlink w:anchor="__RefHeading___Toc818847_364456609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818849_3644566090">
            <w:r>
              <w:rPr>
                <w:webHidden/>
                <w:rStyle w:val="IndexLink"/>
                <w:rtl w:val="true"/>
              </w:rPr>
              <w:t>هدف اصلی</w:t>
            </w:r>
            <w:r>
              <w:rPr>
                <w:rStyle w:val="IndexLink"/>
                <w:rtl w:val="true"/>
              </w:rPr>
              <w:tab/>
            </w:r>
            <w:r>
              <w:rPr>
                <w:rStyle w:val="IndexLink"/>
              </w:rPr>
              <w:t>27</w:t>
            </w:r>
          </w:hyperlink>
        </w:p>
        <w:p>
          <w:pPr>
            <w:pStyle w:val="Contents4"/>
            <w:tabs>
              <w:tab w:val="clear" w:pos="8176"/>
              <w:tab w:val="right" w:pos="9026" w:leader="dot"/>
            </w:tabs>
            <w:rPr/>
          </w:pPr>
          <w:hyperlink w:anchor="__RefHeading___Toc818851_3644566090">
            <w:r>
              <w:rPr>
                <w:webHidden/>
                <w:rStyle w:val="IndexLink"/>
                <w:rtl w:val="true"/>
              </w:rPr>
              <w:t>اهداف نظری</w:t>
            </w:r>
            <w:r>
              <w:rPr>
                <w:rStyle w:val="IndexLink"/>
                <w:rtl w:val="true"/>
              </w:rPr>
              <w:tab/>
            </w:r>
            <w:r>
              <w:rPr>
                <w:rStyle w:val="IndexLink"/>
              </w:rPr>
              <w:t>27</w:t>
            </w:r>
          </w:hyperlink>
        </w:p>
        <w:p>
          <w:pPr>
            <w:pStyle w:val="Contents4"/>
            <w:tabs>
              <w:tab w:val="clear" w:pos="8176"/>
              <w:tab w:val="right" w:pos="9026" w:leader="dot"/>
            </w:tabs>
            <w:rPr/>
          </w:pPr>
          <w:hyperlink w:anchor="__RefHeading___Toc818853_3644566090">
            <w:r>
              <w:rPr>
                <w:webHidden/>
                <w:rStyle w:val="IndexLink"/>
                <w:rtl w:val="true"/>
              </w:rPr>
              <w:t>اهداف عملی</w:t>
            </w:r>
            <w:r>
              <w:rPr>
                <w:rStyle w:val="IndexLink"/>
                <w:rtl w:val="true"/>
              </w:rPr>
              <w:tab/>
            </w:r>
            <w:r>
              <w:rPr>
                <w:rStyle w:val="IndexLink"/>
              </w:rPr>
              <w:t>27</w:t>
            </w:r>
          </w:hyperlink>
        </w:p>
        <w:p>
          <w:pPr>
            <w:pStyle w:val="Contents3"/>
            <w:tabs>
              <w:tab w:val="clear" w:pos="8459"/>
              <w:tab w:val="right" w:pos="9026" w:leader="dot"/>
            </w:tabs>
            <w:rPr/>
          </w:pPr>
          <w:hyperlink w:anchor="__RefHeading___Toc818855_3644566090">
            <w:r>
              <w:rPr>
                <w:webHidden/>
                <w:rStyle w:val="IndexLink"/>
              </w:rPr>
              <w:t>5</w:t>
            </w:r>
            <w:r>
              <w:rPr>
                <w:rStyle w:val="IndexLink"/>
                <w:rtl w:val="true"/>
              </w:rPr>
              <w:t xml:space="preserve">. </w:t>
            </w:r>
            <w:r>
              <w:rPr>
                <w:rStyle w:val="IndexLink"/>
                <w:rtl w:val="true"/>
              </w:rPr>
              <w:t>روش پژوهش</w:t>
            </w:r>
            <w:r>
              <w:rPr>
                <w:rStyle w:val="IndexLink"/>
                <w:rtl w:val="true"/>
              </w:rPr>
              <w:tab/>
            </w:r>
            <w:r>
              <w:rPr>
                <w:rStyle w:val="IndexLink"/>
              </w:rPr>
              <w:t>28</w:t>
            </w:r>
          </w:hyperlink>
        </w:p>
        <w:p>
          <w:pPr>
            <w:pStyle w:val="Contents3"/>
            <w:tabs>
              <w:tab w:val="clear" w:pos="8459"/>
              <w:tab w:val="right" w:pos="9026" w:leader="dot"/>
            </w:tabs>
            <w:rPr/>
          </w:pPr>
          <w:hyperlink w:anchor="__RefHeading___Toc818857_3644566090">
            <w:r>
              <w:rPr>
                <w:webHidden/>
                <w:rStyle w:val="IndexLink"/>
              </w:rPr>
              <w:t>6</w:t>
            </w:r>
            <w:r>
              <w:rPr>
                <w:rStyle w:val="IndexLink"/>
                <w:rtl w:val="true"/>
              </w:rPr>
              <w:t xml:space="preserve">. </w:t>
            </w:r>
            <w:r>
              <w:rPr>
                <w:rStyle w:val="IndexLink"/>
                <w:rtl w:val="true"/>
              </w:rPr>
              <w:t>مفاهیم کلیدی</w:t>
            </w:r>
            <w:r>
              <w:rPr>
                <w:rStyle w:val="IndexLink"/>
                <w:rtl w:val="true"/>
              </w:rPr>
              <w:tab/>
            </w:r>
            <w:r>
              <w:rPr>
                <w:rStyle w:val="IndexLink"/>
              </w:rPr>
              <w:t>29</w:t>
            </w:r>
          </w:hyperlink>
        </w:p>
        <w:p>
          <w:pPr>
            <w:pStyle w:val="Contents3"/>
            <w:tabs>
              <w:tab w:val="clear" w:pos="8459"/>
              <w:tab w:val="right" w:pos="9026" w:leader="dot"/>
            </w:tabs>
            <w:rPr/>
          </w:pPr>
          <w:hyperlink w:anchor="__RefHeading___Toc818859_3644566090">
            <w:r>
              <w:rPr>
                <w:webHidden/>
                <w:rStyle w:val="IndexLink"/>
              </w:rPr>
              <w:t>7</w:t>
            </w:r>
            <w:r>
              <w:rPr>
                <w:rStyle w:val="IndexLink"/>
                <w:rtl w:val="true"/>
              </w:rPr>
              <w:t xml:space="preserve">. </w:t>
            </w:r>
            <w:r>
              <w:rPr>
                <w:rStyle w:val="IndexLink"/>
                <w:rtl w:val="true"/>
              </w:rPr>
              <w:t>محدودیت‌های پژوهش</w:t>
            </w:r>
            <w:r>
              <w:rPr>
                <w:rStyle w:val="IndexLink"/>
                <w:rtl w:val="true"/>
              </w:rPr>
              <w:tab/>
            </w:r>
            <w:r>
              <w:rPr>
                <w:rStyle w:val="IndexLink"/>
              </w:rPr>
              <w:t>33</w:t>
            </w:r>
          </w:hyperlink>
        </w:p>
        <w:p>
          <w:pPr>
            <w:pStyle w:val="Contents3"/>
            <w:tabs>
              <w:tab w:val="clear" w:pos="8459"/>
              <w:tab w:val="right" w:pos="9026" w:leader="dot"/>
            </w:tabs>
            <w:rPr/>
          </w:pPr>
          <w:hyperlink w:anchor="__RefHeading___Toc818861_3644566090">
            <w:r>
              <w:rPr>
                <w:webHidden/>
                <w:rStyle w:val="IndexLink"/>
              </w:rPr>
              <w:t>8</w:t>
            </w:r>
            <w:r>
              <w:rPr>
                <w:rStyle w:val="IndexLink"/>
                <w:rtl w:val="true"/>
              </w:rPr>
              <w:t xml:space="preserve">. </w:t>
            </w:r>
            <w:r>
              <w:rPr>
                <w:rStyle w:val="IndexLink"/>
                <w:rtl w:val="true"/>
              </w:rPr>
              <w:t>پیشینۀ پژوهش</w:t>
            </w:r>
            <w:r>
              <w:rPr>
                <w:rStyle w:val="IndexLink"/>
                <w:rtl w:val="true"/>
              </w:rPr>
              <w:tab/>
            </w:r>
            <w:r>
              <w:rPr>
                <w:rStyle w:val="IndexLink"/>
              </w:rPr>
              <w:t>33</w:t>
            </w:r>
          </w:hyperlink>
        </w:p>
        <w:p>
          <w:pPr>
            <w:pStyle w:val="Contents3"/>
            <w:tabs>
              <w:tab w:val="clear" w:pos="8459"/>
              <w:tab w:val="right" w:pos="9026" w:leader="dot"/>
            </w:tabs>
            <w:rPr/>
          </w:pPr>
          <w:hyperlink w:anchor="__RefHeading___Toc818863_3644566090">
            <w:r>
              <w:rPr>
                <w:webHidden/>
                <w:rStyle w:val="IndexLink"/>
              </w:rPr>
              <w:t>9</w:t>
            </w:r>
            <w:r>
              <w:rPr>
                <w:rStyle w:val="IndexLink"/>
                <w:rtl w:val="true"/>
              </w:rPr>
              <w:t xml:space="preserve">. </w:t>
            </w:r>
            <w:r>
              <w:rPr>
                <w:rStyle w:val="IndexLink"/>
                <w:rtl w:val="true"/>
              </w:rPr>
              <w:t>اهمیت و ضرورت انجام پژوهش</w:t>
            </w:r>
            <w:r>
              <w:rPr>
                <w:rStyle w:val="IndexLink"/>
                <w:rtl w:val="true"/>
              </w:rPr>
              <w:tab/>
            </w:r>
            <w:r>
              <w:rPr>
                <w:rStyle w:val="IndexLink"/>
              </w:rPr>
              <w:t>41</w:t>
            </w:r>
          </w:hyperlink>
        </w:p>
        <w:p>
          <w:pPr>
            <w:pStyle w:val="Contents2"/>
            <w:tabs>
              <w:tab w:val="clear" w:pos="8743"/>
              <w:tab w:val="right" w:pos="9026" w:leader="dot"/>
            </w:tabs>
            <w:rPr/>
          </w:pPr>
          <w:hyperlink w:anchor="__RefHeading___Toc818865_3644566090">
            <w:r>
              <w:rPr>
                <w:webHidden/>
                <w:rStyle w:val="IndexLink"/>
                <w:rtl w:val="true"/>
              </w:rPr>
              <w:t>بخش یکم</w:t>
            </w:r>
            <w:r>
              <w:rPr>
                <w:rStyle w:val="IndexLink"/>
                <w:rtl w:val="true"/>
              </w:rPr>
              <w:t xml:space="preserve">: </w:t>
            </w:r>
            <w:r>
              <w:rPr>
                <w:rStyle w:val="IndexLink"/>
                <w:rtl w:val="true"/>
              </w:rPr>
              <w:t>دیدگاه قرآن درباره پایان تار‌یخ</w:t>
            </w:r>
            <w:r>
              <w:rPr>
                <w:rStyle w:val="IndexLink"/>
                <w:rtl w:val="true"/>
              </w:rPr>
              <w:tab/>
            </w:r>
            <w:r>
              <w:rPr>
                <w:rStyle w:val="IndexLink"/>
              </w:rPr>
              <w:t>45</w:t>
            </w:r>
          </w:hyperlink>
        </w:p>
        <w:p>
          <w:pPr>
            <w:pStyle w:val="Contents3"/>
            <w:tabs>
              <w:tab w:val="clear" w:pos="8459"/>
              <w:tab w:val="right" w:pos="9026" w:leader="dot"/>
            </w:tabs>
            <w:rPr/>
          </w:pPr>
          <w:hyperlink w:anchor="__RefHeading___Toc818867_364456609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818869_3644566090">
            <w:r>
              <w:rPr>
                <w:webHidden/>
                <w:rStyle w:val="IndexLink"/>
                <w:rtl w:val="true"/>
              </w:rPr>
              <w:t>فصل یکم</w:t>
            </w:r>
            <w:r>
              <w:rPr>
                <w:rStyle w:val="IndexLink"/>
                <w:rtl w:val="true"/>
              </w:rPr>
              <w:t xml:space="preserve">: </w:t>
            </w:r>
            <w:r>
              <w:rPr>
                <w:rStyle w:val="IndexLink"/>
                <w:rtl w:val="true"/>
              </w:rPr>
              <w:t>آیات پایان تاریخ</w:t>
            </w:r>
            <w:r>
              <w:rPr>
                <w:rStyle w:val="IndexLink"/>
                <w:rtl w:val="true"/>
              </w:rPr>
              <w:tab/>
            </w:r>
            <w:r>
              <w:rPr>
                <w:rStyle w:val="IndexLink"/>
              </w:rPr>
              <w:t>47</w:t>
            </w:r>
          </w:hyperlink>
        </w:p>
        <w:p>
          <w:pPr>
            <w:pStyle w:val="Contents4"/>
            <w:tabs>
              <w:tab w:val="clear" w:pos="8176"/>
              <w:tab w:val="right" w:pos="9026" w:leader="dot"/>
            </w:tabs>
            <w:rPr/>
          </w:pPr>
          <w:hyperlink w:anchor="__RefHeading___Toc818871_364456609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818873_3644566090">
            <w:r>
              <w:rPr>
                <w:webHidden/>
                <w:rStyle w:val="IndexLink"/>
              </w:rPr>
              <w:t>1</w:t>
            </w:r>
            <w:r>
              <w:rPr>
                <w:rStyle w:val="IndexLink"/>
                <w:rtl w:val="true"/>
              </w:rPr>
              <w:t xml:space="preserve">. </w:t>
            </w:r>
            <w:r>
              <w:rPr>
                <w:rStyle w:val="IndexLink"/>
                <w:rtl w:val="true"/>
              </w:rPr>
              <w:t xml:space="preserve">آیه </w:t>
            </w:r>
            <w:r>
              <w:rPr>
                <w:rStyle w:val="IndexLink"/>
              </w:rPr>
              <w:t>105</w:t>
            </w:r>
            <w:r>
              <w:rPr>
                <w:rStyle w:val="IndexLink"/>
                <w:rtl w:val="true"/>
              </w:rPr>
              <w:t xml:space="preserve"> </w:t>
            </w:r>
            <w:r>
              <w:rPr>
                <w:rStyle w:val="IndexLink"/>
                <w:rtl w:val="true"/>
              </w:rPr>
              <w:t>سوره انبیاء</w:t>
            </w:r>
            <w:r>
              <w:rPr>
                <w:rStyle w:val="IndexLink"/>
                <w:rtl w:val="true"/>
              </w:rPr>
              <w:tab/>
            </w:r>
            <w:r>
              <w:rPr>
                <w:rStyle w:val="IndexLink"/>
              </w:rPr>
              <w:t>48</w:t>
            </w:r>
          </w:hyperlink>
        </w:p>
        <w:p>
          <w:pPr>
            <w:pStyle w:val="Contents5"/>
            <w:tabs>
              <w:tab w:val="clear" w:pos="7892"/>
              <w:tab w:val="right" w:pos="9026" w:leader="dot"/>
            </w:tabs>
            <w:rPr/>
          </w:pPr>
          <w:hyperlink w:anchor="__RefHeading___Toc818875_364456609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818877_3644566090">
            <w:r>
              <w:rPr>
                <w:webHidden/>
                <w:rStyle w:val="IndexLink"/>
                <w:rtl w:val="true"/>
              </w:rPr>
              <w:t>واژگان آیه</w:t>
            </w:r>
            <w:r>
              <w:rPr>
                <w:rStyle w:val="IndexLink"/>
                <w:rtl w:val="true"/>
              </w:rPr>
              <w:tab/>
            </w:r>
            <w:r>
              <w:rPr>
                <w:rStyle w:val="IndexLink"/>
              </w:rPr>
              <w:t>48</w:t>
            </w:r>
          </w:hyperlink>
        </w:p>
        <w:p>
          <w:pPr>
            <w:pStyle w:val="Contents5"/>
            <w:tabs>
              <w:tab w:val="clear" w:pos="7892"/>
              <w:tab w:val="right" w:pos="9026" w:leader="dot"/>
            </w:tabs>
            <w:rPr/>
          </w:pPr>
          <w:hyperlink w:anchor="__RefHeading___Toc818879_3644566090">
            <w:r>
              <w:rPr>
                <w:webHidden/>
                <w:rStyle w:val="IndexLink"/>
                <w:rtl w:val="true"/>
              </w:rPr>
              <w:t>تفسیر آیه</w:t>
            </w:r>
            <w:r>
              <w:rPr>
                <w:rStyle w:val="IndexLink"/>
                <w:rtl w:val="true"/>
              </w:rPr>
              <w:tab/>
            </w:r>
            <w:r>
              <w:rPr>
                <w:rStyle w:val="IndexLink"/>
              </w:rPr>
              <w:t>55</w:t>
            </w:r>
          </w:hyperlink>
        </w:p>
        <w:p>
          <w:pPr>
            <w:pStyle w:val="Contents5"/>
            <w:tabs>
              <w:tab w:val="clear" w:pos="7892"/>
              <w:tab w:val="right" w:pos="9026" w:leader="dot"/>
            </w:tabs>
            <w:rPr/>
          </w:pPr>
          <w:hyperlink w:anchor="__RefHeading___Toc818881_3644566090">
            <w:r>
              <w:rPr>
                <w:webHidden/>
                <w:rStyle w:val="IndexLink"/>
                <w:rtl w:val="true"/>
              </w:rPr>
              <w:t>دیدگاه مفسران شیعه</w:t>
            </w:r>
            <w:r>
              <w:rPr>
                <w:rStyle w:val="IndexLink"/>
                <w:rtl w:val="true"/>
              </w:rPr>
              <w:tab/>
            </w:r>
            <w:r>
              <w:rPr>
                <w:rStyle w:val="IndexLink"/>
              </w:rPr>
              <w:t>55</w:t>
            </w:r>
          </w:hyperlink>
        </w:p>
        <w:p>
          <w:pPr>
            <w:pStyle w:val="Contents6"/>
            <w:tabs>
              <w:tab w:val="clear" w:pos="7609"/>
              <w:tab w:val="right" w:pos="9026" w:leader="dot"/>
            </w:tabs>
            <w:rPr/>
          </w:pPr>
          <w:hyperlink w:anchor="__RefHeading___Toc818883_3644566090">
            <w:r>
              <w:rPr>
                <w:webHidden/>
                <w:rStyle w:val="IndexLink"/>
                <w:rtl w:val="true"/>
              </w:rPr>
              <w:t xml:space="preserve">انحصار تحقق وعده در عصر ظهور </w:t>
            </w:r>
            <w:r>
              <w:rPr>
                <w:rStyle w:val="IndexLink"/>
                <w:rtl w:val="true"/>
              </w:rPr>
              <w:t>(</w:t>
            </w:r>
            <w:r>
              <w:rPr>
                <w:rStyle w:val="IndexLink"/>
                <w:rtl w:val="true"/>
              </w:rPr>
              <w:t>پایان تاریخ</w:t>
            </w:r>
            <w:r>
              <w:rPr>
                <w:rStyle w:val="IndexLink"/>
                <w:rtl w:val="true"/>
              </w:rPr>
              <w:t>)</w:t>
              <w:tab/>
            </w:r>
            <w:r>
              <w:rPr>
                <w:rStyle w:val="IndexLink"/>
              </w:rPr>
              <w:t>55</w:t>
            </w:r>
          </w:hyperlink>
        </w:p>
        <w:p>
          <w:pPr>
            <w:pStyle w:val="Contents5"/>
            <w:tabs>
              <w:tab w:val="clear" w:pos="7892"/>
              <w:tab w:val="right" w:pos="9026" w:leader="dot"/>
            </w:tabs>
            <w:rPr/>
          </w:pPr>
          <w:hyperlink w:anchor="__RefHeading___Toc818885_3644566090">
            <w:r>
              <w:rPr>
                <w:webHidden/>
                <w:rStyle w:val="IndexLink"/>
                <w:rtl w:val="true"/>
              </w:rPr>
              <w:t>دیدگاه مفسران اهل‌سنت</w:t>
            </w:r>
            <w:r>
              <w:rPr>
                <w:rStyle w:val="IndexLink"/>
                <w:rtl w:val="true"/>
              </w:rPr>
              <w:tab/>
            </w:r>
            <w:r>
              <w:rPr>
                <w:rStyle w:val="IndexLink"/>
              </w:rPr>
              <w:t>60</w:t>
            </w:r>
          </w:hyperlink>
        </w:p>
        <w:p>
          <w:pPr>
            <w:pStyle w:val="Contents6"/>
            <w:tabs>
              <w:tab w:val="clear" w:pos="7609"/>
              <w:tab w:val="right" w:pos="9026" w:leader="dot"/>
            </w:tabs>
            <w:rPr/>
          </w:pPr>
          <w:hyperlink w:anchor="__RefHeading___Toc818887_3644566090">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818889_3644566090">
            <w:r>
              <w:rPr>
                <w:webHidden/>
                <w:rStyle w:val="IndexLink"/>
                <w:rtl w:val="true"/>
              </w:rPr>
              <w:t>تحقق وعده در عصر نزول و امتداد آن</w:t>
            </w:r>
            <w:r>
              <w:rPr>
                <w:rStyle w:val="IndexLink"/>
                <w:rtl w:val="true"/>
              </w:rPr>
              <w:tab/>
            </w:r>
            <w:r>
              <w:rPr>
                <w:rStyle w:val="IndexLink"/>
              </w:rPr>
              <w:t>61</w:t>
            </w:r>
          </w:hyperlink>
        </w:p>
        <w:p>
          <w:pPr>
            <w:pStyle w:val="Contents6"/>
            <w:tabs>
              <w:tab w:val="clear" w:pos="7609"/>
              <w:tab w:val="right" w:pos="9026" w:leader="dot"/>
            </w:tabs>
            <w:rPr/>
          </w:pPr>
          <w:hyperlink w:anchor="__RefHeading___Toc818891_3644566090">
            <w:r>
              <w:rPr>
                <w:webHidden/>
                <w:rStyle w:val="IndexLink"/>
                <w:rtl w:val="true"/>
              </w:rPr>
              <w:t xml:space="preserve">تحقق وعده در عصر ظهور </w:t>
            </w:r>
            <w:r>
              <w:rPr>
                <w:rStyle w:val="IndexLink"/>
                <w:rtl w:val="true"/>
              </w:rPr>
              <w:t>(</w:t>
            </w:r>
            <w:r>
              <w:rPr>
                <w:rStyle w:val="IndexLink"/>
                <w:rtl w:val="true"/>
              </w:rPr>
              <w:t>پایان تاریخ</w:t>
            </w:r>
            <w:r>
              <w:rPr>
                <w:rStyle w:val="IndexLink"/>
                <w:rtl w:val="true"/>
              </w:rPr>
              <w:t>)</w:t>
              <w:tab/>
            </w:r>
            <w:r>
              <w:rPr>
                <w:rStyle w:val="IndexLink"/>
              </w:rPr>
              <w:t>62</w:t>
            </w:r>
          </w:hyperlink>
        </w:p>
        <w:p>
          <w:pPr>
            <w:pStyle w:val="Contents5"/>
            <w:tabs>
              <w:tab w:val="clear" w:pos="7892"/>
              <w:tab w:val="right" w:pos="9026" w:leader="dot"/>
            </w:tabs>
            <w:rPr/>
          </w:pPr>
          <w:hyperlink w:anchor="__RefHeading___Toc818893_3644566090">
            <w:r>
              <w:rPr>
                <w:webHidden/>
                <w:rStyle w:val="IndexLink"/>
                <w:rtl w:val="true"/>
              </w:rPr>
              <w:t>پاسخ به چند پرسش</w:t>
            </w:r>
            <w:r>
              <w:rPr>
                <w:rStyle w:val="IndexLink"/>
                <w:rtl w:val="true"/>
              </w:rPr>
              <w:tab/>
            </w:r>
            <w:r>
              <w:rPr>
                <w:rStyle w:val="IndexLink"/>
              </w:rPr>
              <w:t>66</w:t>
            </w:r>
          </w:hyperlink>
        </w:p>
        <w:p>
          <w:pPr>
            <w:pStyle w:val="Contents6"/>
            <w:tabs>
              <w:tab w:val="clear" w:pos="7609"/>
              <w:tab w:val="right" w:pos="9026" w:leader="dot"/>
            </w:tabs>
            <w:rPr/>
          </w:pPr>
          <w:hyperlink w:anchor="__RefHeading___Toc818895_3644566090">
            <w:r>
              <w:rPr>
                <w:webHidden/>
                <w:rStyle w:val="IndexLink"/>
                <w:rtl w:val="true"/>
              </w:rPr>
              <w:t>یادکرد از تورات و زبور</w:t>
            </w:r>
            <w:r>
              <w:rPr>
                <w:rStyle w:val="IndexLink"/>
                <w:rtl w:val="true"/>
              </w:rPr>
              <w:tab/>
            </w:r>
            <w:r>
              <w:rPr>
                <w:rStyle w:val="IndexLink"/>
              </w:rPr>
              <w:t>66</w:t>
            </w:r>
          </w:hyperlink>
        </w:p>
        <w:p>
          <w:pPr>
            <w:pStyle w:val="Contents6"/>
            <w:tabs>
              <w:tab w:val="clear" w:pos="7609"/>
              <w:tab w:val="right" w:pos="9026" w:leader="dot"/>
            </w:tabs>
            <w:rPr/>
          </w:pPr>
          <w:hyperlink w:anchor="__RefHeading___Toc818897_3644566090">
            <w:r>
              <w:rPr>
                <w:webHidden/>
                <w:rStyle w:val="IndexLink"/>
                <w:rtl w:val="true"/>
              </w:rPr>
              <w:t>انحطاط مسلمین و پیشرفت غرب</w:t>
            </w:r>
            <w:r>
              <w:rPr>
                <w:rStyle w:val="IndexLink"/>
                <w:rtl w:val="true"/>
              </w:rPr>
              <w:tab/>
            </w:r>
            <w:r>
              <w:rPr>
                <w:rStyle w:val="IndexLink"/>
              </w:rPr>
              <w:t>67</w:t>
            </w:r>
          </w:hyperlink>
        </w:p>
        <w:p>
          <w:pPr>
            <w:pStyle w:val="Contents5"/>
            <w:tabs>
              <w:tab w:val="clear" w:pos="7892"/>
              <w:tab w:val="right" w:pos="9026" w:leader="dot"/>
            </w:tabs>
            <w:rPr/>
          </w:pPr>
          <w:hyperlink w:anchor="__RefHeading___Toc818899_3644566090">
            <w:r>
              <w:rPr>
                <w:webHidden/>
                <w:rStyle w:val="IndexLink"/>
                <w:rtl w:val="true"/>
              </w:rPr>
              <w:t>نتیجه‌گیری</w:t>
            </w:r>
            <w:r>
              <w:rPr>
                <w:rStyle w:val="IndexLink"/>
                <w:rtl w:val="true"/>
              </w:rPr>
              <w:tab/>
            </w:r>
            <w:r>
              <w:rPr>
                <w:rStyle w:val="IndexLink"/>
              </w:rPr>
              <w:t>68</w:t>
            </w:r>
          </w:hyperlink>
        </w:p>
        <w:p>
          <w:pPr>
            <w:pStyle w:val="Contents5"/>
            <w:tabs>
              <w:tab w:val="clear" w:pos="7892"/>
              <w:tab w:val="right" w:pos="9026" w:leader="dot"/>
            </w:tabs>
            <w:rPr/>
          </w:pPr>
          <w:hyperlink w:anchor="__RefHeading___Toc818901_3644566090">
            <w:r>
              <w:rPr>
                <w:webHidden/>
                <w:rStyle w:val="IndexLink"/>
                <w:rtl w:val="true"/>
              </w:rPr>
              <w:t>یادآوری</w:t>
            </w:r>
            <w:r>
              <w:rPr>
                <w:rStyle w:val="IndexLink"/>
                <w:rtl w:val="true"/>
              </w:rPr>
              <w:tab/>
            </w:r>
            <w:r>
              <w:rPr>
                <w:rStyle w:val="IndexLink"/>
              </w:rPr>
              <w:t>70</w:t>
            </w:r>
          </w:hyperlink>
        </w:p>
        <w:p>
          <w:pPr>
            <w:pStyle w:val="Contents4"/>
            <w:tabs>
              <w:tab w:val="clear" w:pos="8176"/>
              <w:tab w:val="right" w:pos="9026" w:leader="dot"/>
            </w:tabs>
            <w:rPr/>
          </w:pPr>
          <w:hyperlink w:anchor="__RefHeading___Toc818903_3644566090">
            <w:r>
              <w:rPr>
                <w:webHidden/>
                <w:rStyle w:val="IndexLink"/>
              </w:rPr>
              <w:t>2</w:t>
            </w:r>
            <w:r>
              <w:rPr>
                <w:rStyle w:val="IndexLink"/>
                <w:rtl w:val="true"/>
              </w:rPr>
              <w:t xml:space="preserve">. </w:t>
            </w:r>
            <w:r>
              <w:rPr>
                <w:rStyle w:val="IndexLink"/>
                <w:rtl w:val="true"/>
              </w:rPr>
              <w:t xml:space="preserve">آیه </w:t>
            </w:r>
            <w:r>
              <w:rPr>
                <w:rStyle w:val="IndexLink"/>
              </w:rPr>
              <w:t>55</w:t>
            </w:r>
            <w:r>
              <w:rPr>
                <w:rStyle w:val="IndexLink"/>
                <w:rtl w:val="true"/>
              </w:rPr>
              <w:t xml:space="preserve"> </w:t>
            </w:r>
            <w:r>
              <w:rPr>
                <w:rStyle w:val="IndexLink"/>
                <w:rtl w:val="true"/>
              </w:rPr>
              <w:t>سوره نور</w:t>
            </w:r>
            <w:r>
              <w:rPr>
                <w:rStyle w:val="IndexLink"/>
                <w:rtl w:val="true"/>
              </w:rPr>
              <w:tab/>
            </w:r>
            <w:r>
              <w:rPr>
                <w:rStyle w:val="IndexLink"/>
              </w:rPr>
              <w:t>70</w:t>
            </w:r>
          </w:hyperlink>
        </w:p>
        <w:p>
          <w:pPr>
            <w:pStyle w:val="Contents5"/>
            <w:tabs>
              <w:tab w:val="clear" w:pos="7892"/>
              <w:tab w:val="right" w:pos="9026" w:leader="dot"/>
            </w:tabs>
            <w:rPr/>
          </w:pPr>
          <w:hyperlink w:anchor="__RefHeading___Toc818905_364456609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818907_3644566090">
            <w:r>
              <w:rPr>
                <w:webHidden/>
                <w:rStyle w:val="IndexLink"/>
                <w:rtl w:val="true"/>
              </w:rPr>
              <w:t>واژگان آیه</w:t>
            </w:r>
            <w:r>
              <w:rPr>
                <w:rStyle w:val="IndexLink"/>
                <w:rtl w:val="true"/>
              </w:rPr>
              <w:tab/>
            </w:r>
            <w:r>
              <w:rPr>
                <w:rStyle w:val="IndexLink"/>
              </w:rPr>
              <w:t>71</w:t>
            </w:r>
          </w:hyperlink>
        </w:p>
        <w:p>
          <w:pPr>
            <w:pStyle w:val="Contents5"/>
            <w:tabs>
              <w:tab w:val="clear" w:pos="7892"/>
              <w:tab w:val="right" w:pos="9026" w:leader="dot"/>
            </w:tabs>
            <w:rPr/>
          </w:pPr>
          <w:hyperlink w:anchor="__RefHeading___Toc818909_3644566090">
            <w:r>
              <w:rPr>
                <w:webHidden/>
                <w:rStyle w:val="IndexLink"/>
                <w:rtl w:val="true"/>
              </w:rPr>
              <w:t>تفسیر آیه</w:t>
            </w:r>
            <w:r>
              <w:rPr>
                <w:rStyle w:val="IndexLink"/>
                <w:rtl w:val="true"/>
              </w:rPr>
              <w:tab/>
            </w:r>
            <w:r>
              <w:rPr>
                <w:rStyle w:val="IndexLink"/>
              </w:rPr>
              <w:t>77</w:t>
            </w:r>
          </w:hyperlink>
        </w:p>
        <w:p>
          <w:pPr>
            <w:pStyle w:val="Contents5"/>
            <w:tabs>
              <w:tab w:val="clear" w:pos="7892"/>
              <w:tab w:val="right" w:pos="9026" w:leader="dot"/>
            </w:tabs>
            <w:rPr/>
          </w:pPr>
          <w:hyperlink w:anchor="__RefHeading___Toc818911_3644566090">
            <w:r>
              <w:rPr>
                <w:webHidden/>
                <w:rStyle w:val="IndexLink"/>
                <w:rtl w:val="true"/>
              </w:rPr>
              <w:t>دیدگاه مفسران شیعه</w:t>
            </w:r>
            <w:r>
              <w:rPr>
                <w:rStyle w:val="IndexLink"/>
                <w:rtl w:val="true"/>
              </w:rPr>
              <w:tab/>
            </w:r>
            <w:r>
              <w:rPr>
                <w:rStyle w:val="IndexLink"/>
              </w:rPr>
              <w:t>77</w:t>
            </w:r>
          </w:hyperlink>
        </w:p>
        <w:p>
          <w:pPr>
            <w:pStyle w:val="Contents6"/>
            <w:tabs>
              <w:tab w:val="clear" w:pos="7609"/>
              <w:tab w:val="right" w:pos="9026" w:leader="dot"/>
            </w:tabs>
            <w:rPr/>
          </w:pPr>
          <w:hyperlink w:anchor="__RefHeading___Toc818913_3644566090">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818915_3644566090">
            <w:r>
              <w:rPr>
                <w:webHidden/>
                <w:rStyle w:val="IndexLink"/>
                <w:rtl w:val="true"/>
              </w:rPr>
              <w:t>انحصار تحقق وعده به عصر ظهور</w:t>
            </w:r>
            <w:r>
              <w:rPr>
                <w:rStyle w:val="IndexLink"/>
                <w:rtl w:val="true"/>
              </w:rPr>
              <w:tab/>
            </w:r>
            <w:r>
              <w:rPr>
                <w:rStyle w:val="IndexLink"/>
              </w:rPr>
              <w:t>77</w:t>
            </w:r>
          </w:hyperlink>
        </w:p>
        <w:p>
          <w:pPr>
            <w:pStyle w:val="Contents6"/>
            <w:tabs>
              <w:tab w:val="clear" w:pos="7609"/>
              <w:tab w:val="right" w:pos="9026" w:leader="dot"/>
            </w:tabs>
            <w:rPr/>
          </w:pPr>
          <w:hyperlink w:anchor="__RefHeading___Toc818917_3644566090">
            <w:r>
              <w:rPr>
                <w:webHidden/>
                <w:rStyle w:val="IndexLink"/>
                <w:rtl w:val="true"/>
              </w:rPr>
              <w:t>تحقق وعده با مصادیق متعدد</w:t>
            </w:r>
            <w:r>
              <w:rPr>
                <w:rStyle w:val="IndexLink"/>
                <w:rtl w:val="true"/>
              </w:rPr>
              <w:tab/>
            </w:r>
            <w:r>
              <w:rPr>
                <w:rStyle w:val="IndexLink"/>
              </w:rPr>
              <w:t>81</w:t>
            </w:r>
          </w:hyperlink>
        </w:p>
        <w:p>
          <w:pPr>
            <w:pStyle w:val="Contents5"/>
            <w:tabs>
              <w:tab w:val="clear" w:pos="7892"/>
              <w:tab w:val="right" w:pos="9026" w:leader="dot"/>
            </w:tabs>
            <w:rPr/>
          </w:pPr>
          <w:hyperlink w:anchor="__RefHeading___Toc818919_3644566090">
            <w:r>
              <w:rPr>
                <w:webHidden/>
                <w:rStyle w:val="IndexLink"/>
                <w:rtl w:val="true"/>
              </w:rPr>
              <w:t>دیدگاه مفسران اهل‌سنت</w:t>
            </w:r>
            <w:r>
              <w:rPr>
                <w:rStyle w:val="IndexLink"/>
                <w:rtl w:val="true"/>
              </w:rPr>
              <w:tab/>
            </w:r>
            <w:r>
              <w:rPr>
                <w:rStyle w:val="IndexLink"/>
              </w:rPr>
              <w:t>83</w:t>
            </w:r>
          </w:hyperlink>
        </w:p>
        <w:p>
          <w:pPr>
            <w:pStyle w:val="Contents5"/>
            <w:tabs>
              <w:tab w:val="clear" w:pos="7892"/>
              <w:tab w:val="right" w:pos="9026" w:leader="dot"/>
            </w:tabs>
            <w:rPr/>
          </w:pPr>
          <w:hyperlink w:anchor="__RefHeading___Toc818921_3644566090">
            <w:r>
              <w:rPr>
                <w:webHidden/>
                <w:rStyle w:val="IndexLink"/>
                <w:rtl w:val="true"/>
              </w:rPr>
              <w:t>نتیجه‌گیری</w:t>
            </w:r>
            <w:r>
              <w:rPr>
                <w:rStyle w:val="IndexLink"/>
                <w:rtl w:val="true"/>
              </w:rPr>
              <w:tab/>
            </w:r>
            <w:r>
              <w:rPr>
                <w:rStyle w:val="IndexLink"/>
              </w:rPr>
              <w:t>86</w:t>
            </w:r>
          </w:hyperlink>
        </w:p>
        <w:p>
          <w:pPr>
            <w:pStyle w:val="Contents4"/>
            <w:tabs>
              <w:tab w:val="clear" w:pos="8176"/>
              <w:tab w:val="right" w:pos="9026" w:leader="dot"/>
            </w:tabs>
            <w:rPr/>
          </w:pPr>
          <w:hyperlink w:anchor="__RefHeading___Toc818923_3644566090">
            <w:r>
              <w:rPr>
                <w:webHidden/>
                <w:rStyle w:val="IndexLink"/>
              </w:rPr>
              <w:t>3</w:t>
            </w:r>
            <w:r>
              <w:rPr>
                <w:rStyle w:val="IndexLink"/>
                <w:rtl w:val="true"/>
              </w:rPr>
              <w:t xml:space="preserve">. </w:t>
            </w:r>
            <w:r>
              <w:rPr>
                <w:rStyle w:val="IndexLink"/>
                <w:rtl w:val="true"/>
              </w:rPr>
              <w:t xml:space="preserve">آیه </w:t>
            </w:r>
            <w:r>
              <w:rPr>
                <w:rStyle w:val="IndexLink"/>
              </w:rPr>
              <w:t>5</w:t>
            </w:r>
            <w:r>
              <w:rPr>
                <w:rStyle w:val="IndexLink"/>
                <w:rtl w:val="true"/>
              </w:rPr>
              <w:t xml:space="preserve"> </w:t>
            </w:r>
            <w:r>
              <w:rPr>
                <w:rStyle w:val="IndexLink"/>
                <w:rtl w:val="true"/>
              </w:rPr>
              <w:t>سوره قصص</w:t>
            </w:r>
            <w:r>
              <w:rPr>
                <w:rStyle w:val="IndexLink"/>
                <w:rtl w:val="true"/>
              </w:rPr>
              <w:tab/>
            </w:r>
            <w:r>
              <w:rPr>
                <w:rStyle w:val="IndexLink"/>
              </w:rPr>
              <w:t>88</w:t>
            </w:r>
          </w:hyperlink>
        </w:p>
        <w:p>
          <w:pPr>
            <w:pStyle w:val="Contents5"/>
            <w:tabs>
              <w:tab w:val="clear" w:pos="7892"/>
              <w:tab w:val="right" w:pos="9026" w:leader="dot"/>
            </w:tabs>
            <w:rPr/>
          </w:pPr>
          <w:hyperlink w:anchor="__RefHeading___Toc818925_364456609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818927_3644566090">
            <w:r>
              <w:rPr>
                <w:webHidden/>
                <w:rStyle w:val="IndexLink"/>
                <w:rtl w:val="true"/>
              </w:rPr>
              <w:t>واژگان آیه</w:t>
            </w:r>
            <w:r>
              <w:rPr>
                <w:rStyle w:val="IndexLink"/>
                <w:rtl w:val="true"/>
              </w:rPr>
              <w:tab/>
            </w:r>
            <w:r>
              <w:rPr>
                <w:rStyle w:val="IndexLink"/>
              </w:rPr>
              <w:t>88</w:t>
            </w:r>
          </w:hyperlink>
        </w:p>
        <w:p>
          <w:pPr>
            <w:pStyle w:val="Contents5"/>
            <w:tabs>
              <w:tab w:val="clear" w:pos="7892"/>
              <w:tab w:val="right" w:pos="9026" w:leader="dot"/>
            </w:tabs>
            <w:rPr/>
          </w:pPr>
          <w:hyperlink w:anchor="__RefHeading___Toc818929_3644566090">
            <w:r>
              <w:rPr>
                <w:webHidden/>
                <w:rStyle w:val="IndexLink"/>
                <w:rtl w:val="true"/>
              </w:rPr>
              <w:t>تفسیر آیه</w:t>
            </w:r>
            <w:r>
              <w:rPr>
                <w:rStyle w:val="IndexLink"/>
                <w:rtl w:val="true"/>
              </w:rPr>
              <w:tab/>
            </w:r>
            <w:r>
              <w:rPr>
                <w:rStyle w:val="IndexLink"/>
              </w:rPr>
              <w:t>93</w:t>
            </w:r>
          </w:hyperlink>
        </w:p>
        <w:p>
          <w:pPr>
            <w:pStyle w:val="Contents5"/>
            <w:tabs>
              <w:tab w:val="clear" w:pos="7892"/>
              <w:tab w:val="right" w:pos="9026" w:leader="dot"/>
            </w:tabs>
            <w:rPr/>
          </w:pPr>
          <w:hyperlink w:anchor="__RefHeading___Toc818931_3644566090">
            <w:r>
              <w:rPr>
                <w:webHidden/>
                <w:rStyle w:val="IndexLink"/>
                <w:rtl w:val="true"/>
              </w:rPr>
              <w:t>دیدگاه مفسران شیعه</w:t>
            </w:r>
            <w:r>
              <w:rPr>
                <w:rStyle w:val="IndexLink"/>
                <w:rtl w:val="true"/>
              </w:rPr>
              <w:tab/>
            </w:r>
            <w:r>
              <w:rPr>
                <w:rStyle w:val="IndexLink"/>
              </w:rPr>
              <w:t>94</w:t>
            </w:r>
          </w:hyperlink>
        </w:p>
        <w:p>
          <w:pPr>
            <w:pStyle w:val="Contents5"/>
            <w:tabs>
              <w:tab w:val="clear" w:pos="7892"/>
              <w:tab w:val="right" w:pos="9026" w:leader="dot"/>
            </w:tabs>
            <w:rPr/>
          </w:pPr>
          <w:hyperlink w:anchor="__RefHeading___Toc818933_3644566090">
            <w:r>
              <w:rPr>
                <w:webHidden/>
                <w:rStyle w:val="IndexLink"/>
                <w:rtl w:val="true"/>
              </w:rPr>
              <w:t>دیدگاه مفسران اهل‌سنت</w:t>
            </w:r>
            <w:r>
              <w:rPr>
                <w:rStyle w:val="IndexLink"/>
                <w:rtl w:val="true"/>
              </w:rPr>
              <w:tab/>
            </w:r>
            <w:r>
              <w:rPr>
                <w:rStyle w:val="IndexLink"/>
              </w:rPr>
              <w:t>100</w:t>
            </w:r>
          </w:hyperlink>
        </w:p>
        <w:p>
          <w:pPr>
            <w:pStyle w:val="Contents5"/>
            <w:tabs>
              <w:tab w:val="clear" w:pos="7892"/>
              <w:tab w:val="right" w:pos="9026" w:leader="dot"/>
            </w:tabs>
            <w:rPr/>
          </w:pPr>
          <w:hyperlink w:anchor="__RefHeading___Toc818935_3644566090">
            <w:r>
              <w:rPr>
                <w:webHidden/>
                <w:rStyle w:val="IndexLink"/>
                <w:rtl w:val="true"/>
              </w:rPr>
              <w:t>نتیجه‌گیری</w:t>
            </w:r>
            <w:r>
              <w:rPr>
                <w:rStyle w:val="IndexLink"/>
                <w:rtl w:val="true"/>
              </w:rPr>
              <w:tab/>
            </w:r>
            <w:r>
              <w:rPr>
                <w:rStyle w:val="IndexLink"/>
              </w:rPr>
              <w:t>101</w:t>
            </w:r>
          </w:hyperlink>
        </w:p>
        <w:p>
          <w:pPr>
            <w:pStyle w:val="Contents4"/>
            <w:tabs>
              <w:tab w:val="clear" w:pos="8176"/>
              <w:tab w:val="right" w:pos="9026" w:leader="dot"/>
            </w:tabs>
            <w:rPr/>
          </w:pPr>
          <w:hyperlink w:anchor="__RefHeading___Toc818937_3644566090">
            <w:r>
              <w:rPr>
                <w:webHidden/>
                <w:rStyle w:val="IndexLink"/>
              </w:rPr>
              <w:t>4</w:t>
            </w:r>
            <w:r>
              <w:rPr>
                <w:rStyle w:val="IndexLink"/>
                <w:rtl w:val="true"/>
              </w:rPr>
              <w:t xml:space="preserve">. </w:t>
            </w:r>
            <w:r>
              <w:rPr>
                <w:rStyle w:val="IndexLink"/>
                <w:rtl w:val="true"/>
              </w:rPr>
              <w:t>آیه</w:t>
            </w:r>
            <w:r>
              <w:rPr>
                <w:rStyle w:val="IndexLink"/>
              </w:rPr>
              <w:t>32</w:t>
            </w:r>
            <w:r>
              <w:rPr>
                <w:rStyle w:val="IndexLink"/>
                <w:rtl w:val="true"/>
              </w:rPr>
              <w:t xml:space="preserve"> - </w:t>
            </w:r>
            <w:r>
              <w:rPr>
                <w:rStyle w:val="IndexLink"/>
              </w:rPr>
              <w:t>33</w:t>
            </w:r>
            <w:r>
              <w:rPr>
                <w:rStyle w:val="IndexLink"/>
                <w:rtl w:val="true"/>
              </w:rPr>
              <w:t xml:space="preserve"> </w:t>
            </w:r>
            <w:r>
              <w:rPr>
                <w:rStyle w:val="IndexLink"/>
                <w:rtl w:val="true"/>
              </w:rPr>
              <w:t>سوره توبه</w:t>
            </w:r>
            <w:r>
              <w:rPr>
                <w:rStyle w:val="IndexLink"/>
                <w:rtl w:val="true"/>
              </w:rPr>
              <w:tab/>
            </w:r>
            <w:r>
              <w:rPr>
                <w:rStyle w:val="IndexLink"/>
              </w:rPr>
              <w:t>103</w:t>
            </w:r>
          </w:hyperlink>
        </w:p>
        <w:p>
          <w:pPr>
            <w:pStyle w:val="Contents5"/>
            <w:tabs>
              <w:tab w:val="clear" w:pos="7892"/>
              <w:tab w:val="right" w:pos="9026" w:leader="dot"/>
            </w:tabs>
            <w:rPr/>
          </w:pPr>
          <w:hyperlink w:anchor="__RefHeading___Toc818939_364456609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818941_3644566090">
            <w:r>
              <w:rPr>
                <w:webHidden/>
                <w:rStyle w:val="IndexLink"/>
                <w:rtl w:val="true"/>
              </w:rPr>
              <w:t>واژگان آیه</w:t>
            </w:r>
            <w:r>
              <w:rPr>
                <w:rStyle w:val="IndexLink"/>
                <w:rtl w:val="true"/>
              </w:rPr>
              <w:tab/>
            </w:r>
            <w:r>
              <w:rPr>
                <w:rStyle w:val="IndexLink"/>
              </w:rPr>
              <w:t>104</w:t>
            </w:r>
          </w:hyperlink>
        </w:p>
        <w:p>
          <w:pPr>
            <w:pStyle w:val="Contents5"/>
            <w:tabs>
              <w:tab w:val="clear" w:pos="7892"/>
              <w:tab w:val="right" w:pos="9026" w:leader="dot"/>
            </w:tabs>
            <w:rPr/>
          </w:pPr>
          <w:hyperlink w:anchor="__RefHeading___Toc818943_3644566090">
            <w:r>
              <w:rPr>
                <w:webHidden/>
                <w:rStyle w:val="IndexLink"/>
                <w:rtl w:val="true"/>
              </w:rPr>
              <w:t>تفسیر آیه</w:t>
            </w:r>
            <w:r>
              <w:rPr>
                <w:rStyle w:val="IndexLink"/>
                <w:rtl w:val="true"/>
              </w:rPr>
              <w:tab/>
            </w:r>
            <w:r>
              <w:rPr>
                <w:rStyle w:val="IndexLink"/>
              </w:rPr>
              <w:t>106</w:t>
            </w:r>
          </w:hyperlink>
        </w:p>
        <w:p>
          <w:pPr>
            <w:pStyle w:val="Contents6"/>
            <w:tabs>
              <w:tab w:val="clear" w:pos="7609"/>
              <w:tab w:val="right" w:pos="9026" w:leader="dot"/>
            </w:tabs>
            <w:rPr/>
          </w:pPr>
          <w:hyperlink w:anchor="__RefHeading___Toc818945_3644566090">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818947_3644566090">
            <w:r>
              <w:rPr>
                <w:webHidden/>
                <w:rStyle w:val="IndexLink"/>
                <w:rtl w:val="true"/>
              </w:rPr>
              <w:t>اظهار دین حق</w:t>
            </w:r>
            <w:r>
              <w:rPr>
                <w:rStyle w:val="IndexLink"/>
                <w:rtl w:val="true"/>
              </w:rPr>
              <w:tab/>
            </w:r>
            <w:r>
              <w:rPr>
                <w:rStyle w:val="IndexLink"/>
              </w:rPr>
              <w:t>108</w:t>
            </w:r>
          </w:hyperlink>
        </w:p>
        <w:p>
          <w:pPr>
            <w:pStyle w:val="Contents6"/>
            <w:tabs>
              <w:tab w:val="clear" w:pos="7609"/>
              <w:tab w:val="right" w:pos="9026" w:leader="dot"/>
            </w:tabs>
            <w:rPr/>
          </w:pPr>
          <w:hyperlink w:anchor="__RefHeading___Toc818949_3644566090">
            <w:r>
              <w:rPr>
                <w:webHidden/>
                <w:rStyle w:val="IndexLink"/>
                <w:rtl w:val="true"/>
              </w:rPr>
              <w:t>اظهار به معنای اطلاع</w:t>
            </w:r>
            <w:r>
              <w:rPr>
                <w:rStyle w:val="IndexLink"/>
                <w:rtl w:val="true"/>
              </w:rPr>
              <w:tab/>
            </w:r>
            <w:r>
              <w:rPr>
                <w:rStyle w:val="IndexLink"/>
              </w:rPr>
              <w:t>109</w:t>
            </w:r>
          </w:hyperlink>
        </w:p>
        <w:p>
          <w:pPr>
            <w:pStyle w:val="Contents6"/>
            <w:tabs>
              <w:tab w:val="clear" w:pos="7609"/>
              <w:tab w:val="right" w:pos="9026" w:leader="dot"/>
            </w:tabs>
            <w:rPr/>
          </w:pPr>
          <w:hyperlink w:anchor="__RefHeading___Toc818951_3644566090">
            <w:r>
              <w:rPr>
                <w:webHidden/>
                <w:rStyle w:val="IndexLink"/>
                <w:rtl w:val="true"/>
              </w:rPr>
              <w:t>اظهار به معنای سیطره</w:t>
            </w:r>
            <w:r>
              <w:rPr>
                <w:rStyle w:val="IndexLink"/>
                <w:rtl w:val="true"/>
              </w:rPr>
              <w:tab/>
            </w:r>
            <w:r>
              <w:rPr>
                <w:rStyle w:val="IndexLink"/>
              </w:rPr>
              <w:t>110</w:t>
            </w:r>
          </w:hyperlink>
        </w:p>
        <w:p>
          <w:pPr>
            <w:pStyle w:val="Contents6"/>
            <w:tabs>
              <w:tab w:val="clear" w:pos="7609"/>
              <w:tab w:val="right" w:pos="9026" w:leader="dot"/>
            </w:tabs>
            <w:rPr/>
          </w:pPr>
          <w:hyperlink w:anchor="__RefHeading___Toc818953_3644566090">
            <w:r>
              <w:rPr>
                <w:webHidden/>
                <w:rStyle w:val="IndexLink"/>
                <w:rtl w:val="true"/>
              </w:rPr>
              <w:t>سیطرۀ تکوینی یا تشریعی</w:t>
            </w:r>
            <w:r>
              <w:rPr>
                <w:rStyle w:val="IndexLink"/>
                <w:rtl w:val="true"/>
              </w:rPr>
              <w:tab/>
            </w:r>
            <w:r>
              <w:rPr>
                <w:rStyle w:val="IndexLink"/>
              </w:rPr>
              <w:t>117</w:t>
            </w:r>
          </w:hyperlink>
        </w:p>
        <w:p>
          <w:pPr>
            <w:pStyle w:val="Contents6"/>
            <w:tabs>
              <w:tab w:val="clear" w:pos="7609"/>
              <w:tab w:val="right" w:pos="9026" w:leader="dot"/>
            </w:tabs>
            <w:rPr/>
          </w:pPr>
          <w:hyperlink w:anchor="__RefHeading___Toc818955_3644566090">
            <w:r>
              <w:rPr>
                <w:webHidden/>
                <w:rStyle w:val="IndexLink"/>
                <w:rtl w:val="true"/>
              </w:rPr>
              <w:t>فرجام ادیان</w:t>
            </w:r>
            <w:r>
              <w:rPr>
                <w:rStyle w:val="IndexLink"/>
                <w:rtl w:val="true"/>
              </w:rPr>
              <w:tab/>
            </w:r>
            <w:r>
              <w:rPr>
                <w:rStyle w:val="IndexLink"/>
              </w:rPr>
              <w:t>120</w:t>
            </w:r>
          </w:hyperlink>
        </w:p>
        <w:p>
          <w:pPr>
            <w:pStyle w:val="Contents5"/>
            <w:tabs>
              <w:tab w:val="clear" w:pos="7892"/>
              <w:tab w:val="right" w:pos="9026" w:leader="dot"/>
            </w:tabs>
            <w:rPr/>
          </w:pPr>
          <w:hyperlink w:anchor="__RefHeading___Toc818957_3644566090">
            <w:r>
              <w:rPr>
                <w:webHidden/>
                <w:rStyle w:val="IndexLink"/>
                <w:rtl w:val="true"/>
              </w:rPr>
              <w:t>جمع‌بندی مطالب</w:t>
            </w:r>
            <w:r>
              <w:rPr>
                <w:rStyle w:val="IndexLink"/>
                <w:rtl w:val="true"/>
              </w:rPr>
              <w:tab/>
            </w:r>
            <w:r>
              <w:rPr>
                <w:rStyle w:val="IndexLink"/>
              </w:rPr>
              <w:t>125</w:t>
            </w:r>
          </w:hyperlink>
        </w:p>
        <w:p>
          <w:pPr>
            <w:pStyle w:val="Contents5"/>
            <w:tabs>
              <w:tab w:val="clear" w:pos="7892"/>
              <w:tab w:val="right" w:pos="9026" w:leader="dot"/>
            </w:tabs>
            <w:rPr/>
          </w:pPr>
          <w:hyperlink w:anchor="__RefHeading___Toc818959_3644566090">
            <w:r>
              <w:rPr>
                <w:webHidden/>
                <w:rStyle w:val="IndexLink"/>
                <w:rtl w:val="true"/>
              </w:rPr>
              <w:t>نتیجه‌گیری</w:t>
            </w:r>
            <w:r>
              <w:rPr>
                <w:rStyle w:val="IndexLink"/>
                <w:rtl w:val="true"/>
              </w:rPr>
              <w:tab/>
            </w:r>
            <w:r>
              <w:rPr>
                <w:rStyle w:val="IndexLink"/>
              </w:rPr>
              <w:t>126</w:t>
            </w:r>
          </w:hyperlink>
        </w:p>
        <w:p>
          <w:pPr>
            <w:pStyle w:val="Contents3"/>
            <w:tabs>
              <w:tab w:val="clear" w:pos="8459"/>
              <w:tab w:val="right" w:pos="9026" w:leader="dot"/>
            </w:tabs>
            <w:rPr/>
          </w:pPr>
          <w:hyperlink w:anchor="__RefHeading___Toc818961_3644566090">
            <w:r>
              <w:rPr>
                <w:webHidden/>
                <w:rStyle w:val="IndexLink"/>
                <w:rtl w:val="true"/>
              </w:rPr>
              <w:t>فصل دوم</w:t>
            </w:r>
            <w:r>
              <w:rPr>
                <w:rStyle w:val="IndexLink"/>
                <w:rtl w:val="true"/>
              </w:rPr>
              <w:t xml:space="preserve">: </w:t>
            </w:r>
            <w:r>
              <w:rPr>
                <w:rStyle w:val="IndexLink"/>
                <w:rtl w:val="true"/>
              </w:rPr>
              <w:t>جامعه موعود صالحان</w:t>
            </w:r>
            <w:r>
              <w:rPr>
                <w:rStyle w:val="IndexLink"/>
                <w:rtl w:val="true"/>
              </w:rPr>
              <w:tab/>
            </w:r>
            <w:r>
              <w:rPr>
                <w:rStyle w:val="IndexLink"/>
              </w:rPr>
              <w:t>131</w:t>
            </w:r>
          </w:hyperlink>
        </w:p>
        <w:p>
          <w:pPr>
            <w:pStyle w:val="Contents4"/>
            <w:tabs>
              <w:tab w:val="clear" w:pos="8176"/>
              <w:tab w:val="right" w:pos="9026" w:leader="dot"/>
            </w:tabs>
            <w:rPr/>
          </w:pPr>
          <w:hyperlink w:anchor="__RefHeading___Toc818963_364456609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818965_3644566090">
            <w:r>
              <w:rPr>
                <w:webHidden/>
                <w:rStyle w:val="IndexLink"/>
                <w:rtl w:val="true"/>
              </w:rPr>
              <w:t>ویژگی‌های جامعه موعود صالحان به اجمال در این گزینه‌ها</w:t>
            </w:r>
            <w:r>
              <w:rPr>
                <w:rStyle w:val="IndexLink"/>
                <w:rtl w:val="true"/>
              </w:rPr>
              <w:tab/>
            </w:r>
            <w:r>
              <w:rPr>
                <w:rStyle w:val="IndexLink"/>
              </w:rPr>
              <w:t>135</w:t>
            </w:r>
          </w:hyperlink>
        </w:p>
        <w:p>
          <w:pPr>
            <w:pStyle w:val="Contents5"/>
            <w:tabs>
              <w:tab w:val="clear" w:pos="7892"/>
              <w:tab w:val="right" w:pos="9026" w:leader="dot"/>
            </w:tabs>
            <w:rPr/>
          </w:pPr>
          <w:hyperlink w:anchor="__RefHeading___Toc818967_364456609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818969_3644566090">
            <w:r>
              <w:rPr>
                <w:webHidden/>
                <w:rStyle w:val="IndexLink"/>
              </w:rPr>
              <w:t>1</w:t>
            </w:r>
            <w:r>
              <w:rPr>
                <w:rStyle w:val="IndexLink"/>
                <w:rtl w:val="true"/>
              </w:rPr>
              <w:t xml:space="preserve">. </w:t>
            </w:r>
            <w:r>
              <w:rPr>
                <w:rStyle w:val="IndexLink"/>
                <w:rtl w:val="true"/>
              </w:rPr>
              <w:t>حاکمیت دینی</w:t>
            </w:r>
            <w:r>
              <w:rPr>
                <w:rStyle w:val="IndexLink"/>
                <w:rtl w:val="true"/>
              </w:rPr>
              <w:tab/>
            </w:r>
            <w:r>
              <w:rPr>
                <w:rStyle w:val="IndexLink"/>
              </w:rPr>
              <w:t>135</w:t>
            </w:r>
          </w:hyperlink>
        </w:p>
        <w:p>
          <w:pPr>
            <w:pStyle w:val="Contents5"/>
            <w:tabs>
              <w:tab w:val="clear" w:pos="7892"/>
              <w:tab w:val="right" w:pos="9026" w:leader="dot"/>
            </w:tabs>
            <w:rPr/>
          </w:pPr>
          <w:hyperlink w:anchor="__RefHeading___Toc818971_3644566090">
            <w:r>
              <w:rPr>
                <w:webHidden/>
                <w:rStyle w:val="IndexLink"/>
              </w:rPr>
              <w:t>2</w:t>
            </w:r>
            <w:r>
              <w:rPr>
                <w:rStyle w:val="IndexLink"/>
                <w:rtl w:val="true"/>
              </w:rPr>
              <w:t xml:space="preserve">. </w:t>
            </w:r>
            <w:r>
              <w:rPr>
                <w:rStyle w:val="IndexLink"/>
                <w:rtl w:val="true"/>
              </w:rPr>
              <w:t>توحید و یکتا پرستی در جامعه</w:t>
            </w:r>
            <w:r>
              <w:rPr>
                <w:rStyle w:val="IndexLink"/>
                <w:rtl w:val="true"/>
              </w:rPr>
              <w:tab/>
            </w:r>
            <w:r>
              <w:rPr>
                <w:rStyle w:val="IndexLink"/>
              </w:rPr>
              <w:t>138</w:t>
            </w:r>
          </w:hyperlink>
        </w:p>
        <w:p>
          <w:pPr>
            <w:pStyle w:val="Contents5"/>
            <w:tabs>
              <w:tab w:val="clear" w:pos="7892"/>
              <w:tab w:val="right" w:pos="9026" w:leader="dot"/>
            </w:tabs>
            <w:rPr/>
          </w:pPr>
          <w:hyperlink w:anchor="__RefHeading___Toc818973_3644566090">
            <w:r>
              <w:rPr>
                <w:webHidden/>
                <w:rStyle w:val="IndexLink"/>
              </w:rPr>
              <w:t>3</w:t>
            </w:r>
            <w:r>
              <w:rPr>
                <w:rStyle w:val="IndexLink"/>
                <w:rtl w:val="true"/>
              </w:rPr>
              <w:t xml:space="preserve">. </w:t>
            </w:r>
            <w:r>
              <w:rPr>
                <w:rStyle w:val="IndexLink"/>
                <w:rtl w:val="true"/>
              </w:rPr>
              <w:t>جامعه‌ای ویژه، امن و عاری از کفر و نفاق</w:t>
            </w:r>
            <w:r>
              <w:rPr>
                <w:rStyle w:val="IndexLink"/>
                <w:rtl w:val="true"/>
              </w:rPr>
              <w:tab/>
            </w:r>
            <w:r>
              <w:rPr>
                <w:rStyle w:val="IndexLink"/>
              </w:rPr>
              <w:t>141</w:t>
            </w:r>
          </w:hyperlink>
        </w:p>
        <w:p>
          <w:pPr>
            <w:pStyle w:val="Contents5"/>
            <w:tabs>
              <w:tab w:val="clear" w:pos="7892"/>
              <w:tab w:val="right" w:pos="9026" w:leader="dot"/>
            </w:tabs>
            <w:rPr/>
          </w:pPr>
          <w:hyperlink w:anchor="__RefHeading___Toc818975_3644566090">
            <w:r>
              <w:rPr>
                <w:webHidden/>
                <w:rStyle w:val="IndexLink"/>
              </w:rPr>
              <w:t>4</w:t>
            </w:r>
            <w:r>
              <w:rPr>
                <w:rStyle w:val="IndexLink"/>
                <w:rtl w:val="true"/>
              </w:rPr>
              <w:t xml:space="preserve">. </w:t>
            </w:r>
            <w:r>
              <w:rPr>
                <w:rStyle w:val="IndexLink"/>
                <w:rtl w:val="true"/>
              </w:rPr>
              <w:t>برآوردن همه نیازهای انسان</w:t>
            </w:r>
            <w:r>
              <w:rPr>
                <w:rStyle w:val="IndexLink"/>
                <w:rtl w:val="true"/>
              </w:rPr>
              <w:tab/>
            </w:r>
            <w:r>
              <w:rPr>
                <w:rStyle w:val="IndexLink"/>
              </w:rPr>
              <w:t>143</w:t>
            </w:r>
          </w:hyperlink>
        </w:p>
        <w:p>
          <w:pPr>
            <w:pStyle w:val="Contents5"/>
            <w:tabs>
              <w:tab w:val="clear" w:pos="7892"/>
              <w:tab w:val="right" w:pos="9026" w:leader="dot"/>
            </w:tabs>
            <w:rPr/>
          </w:pPr>
          <w:hyperlink w:anchor="__RefHeading___Toc818977_3644566090">
            <w:r>
              <w:rPr>
                <w:webHidden/>
                <w:rStyle w:val="IndexLink"/>
              </w:rPr>
              <w:t>5</w:t>
            </w:r>
            <w:r>
              <w:rPr>
                <w:rStyle w:val="IndexLink"/>
                <w:rtl w:val="true"/>
              </w:rPr>
              <w:t xml:space="preserve">. </w:t>
            </w:r>
            <w:r>
              <w:rPr>
                <w:rStyle w:val="IndexLink"/>
                <w:rtl w:val="true"/>
              </w:rPr>
              <w:t>شایستگی زمامداران</w:t>
            </w:r>
            <w:r>
              <w:rPr>
                <w:rStyle w:val="IndexLink"/>
                <w:rtl w:val="true"/>
              </w:rPr>
              <w:tab/>
            </w:r>
            <w:r>
              <w:rPr>
                <w:rStyle w:val="IndexLink"/>
              </w:rPr>
              <w:t>145</w:t>
            </w:r>
          </w:hyperlink>
        </w:p>
        <w:p>
          <w:pPr>
            <w:pStyle w:val="Contents3"/>
            <w:tabs>
              <w:tab w:val="clear" w:pos="8459"/>
              <w:tab w:val="right" w:pos="9026" w:leader="dot"/>
            </w:tabs>
            <w:rPr/>
          </w:pPr>
          <w:hyperlink w:anchor="__RefHeading___Toc818979_3644566090">
            <w:r>
              <w:rPr>
                <w:webHidden/>
                <w:rStyle w:val="IndexLink"/>
                <w:rtl w:val="true"/>
              </w:rPr>
              <w:t>فصل سوم</w:t>
            </w:r>
            <w:r>
              <w:rPr>
                <w:rStyle w:val="IndexLink"/>
                <w:rtl w:val="true"/>
              </w:rPr>
              <w:t xml:space="preserve">: </w:t>
            </w:r>
            <w:r>
              <w:rPr>
                <w:rStyle w:val="IndexLink"/>
                <w:rtl w:val="true"/>
              </w:rPr>
              <w:t>جامعه صالحان در گستره تاریخ</w:t>
            </w:r>
            <w:r>
              <w:rPr>
                <w:rStyle w:val="IndexLink"/>
                <w:rtl w:val="true"/>
              </w:rPr>
              <w:tab/>
            </w:r>
            <w:r>
              <w:rPr>
                <w:rStyle w:val="IndexLink"/>
              </w:rPr>
              <w:t>147</w:t>
            </w:r>
          </w:hyperlink>
        </w:p>
        <w:p>
          <w:pPr>
            <w:pStyle w:val="Contents4"/>
            <w:tabs>
              <w:tab w:val="clear" w:pos="8176"/>
              <w:tab w:val="right" w:pos="9026" w:leader="dot"/>
            </w:tabs>
            <w:rPr/>
          </w:pPr>
          <w:hyperlink w:anchor="__RefHeading___Toc818981_364456609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818983_3644566090">
            <w:r>
              <w:rPr>
                <w:webHidden/>
                <w:rStyle w:val="IndexLink"/>
              </w:rPr>
              <w:t>1</w:t>
            </w:r>
            <w:r>
              <w:rPr>
                <w:rStyle w:val="IndexLink"/>
                <w:rtl w:val="true"/>
              </w:rPr>
              <w:t xml:space="preserve">. </w:t>
            </w:r>
            <w:r>
              <w:rPr>
                <w:rStyle w:val="IndexLink"/>
                <w:rtl w:val="true"/>
              </w:rPr>
              <w:t>دوره تاریخی جامعه موعود صالحان</w:t>
            </w:r>
            <w:r>
              <w:rPr>
                <w:rStyle w:val="IndexLink"/>
                <w:rtl w:val="true"/>
              </w:rPr>
              <w:tab/>
            </w:r>
            <w:r>
              <w:rPr>
                <w:rStyle w:val="IndexLink"/>
              </w:rPr>
              <w:t>147</w:t>
            </w:r>
          </w:hyperlink>
        </w:p>
        <w:p>
          <w:pPr>
            <w:pStyle w:val="Contents4"/>
            <w:tabs>
              <w:tab w:val="clear" w:pos="8176"/>
              <w:tab w:val="right" w:pos="9026" w:leader="dot"/>
            </w:tabs>
            <w:rPr/>
          </w:pPr>
          <w:hyperlink w:anchor="__RefHeading___Toc818985_3644566090">
            <w:r>
              <w:rPr>
                <w:webHidden/>
                <w:rStyle w:val="IndexLink"/>
              </w:rPr>
              <w:t>2</w:t>
            </w:r>
            <w:r>
              <w:rPr>
                <w:rStyle w:val="IndexLink"/>
                <w:rtl w:val="true"/>
              </w:rPr>
              <w:t xml:space="preserve">. </w:t>
            </w:r>
            <w:r>
              <w:rPr>
                <w:rStyle w:val="IndexLink"/>
                <w:rtl w:val="true"/>
              </w:rPr>
              <w:t>عصر ظهور وعده الهی از دیدگاه مفسران اهل‌سنت</w:t>
            </w:r>
            <w:r>
              <w:rPr>
                <w:rStyle w:val="IndexLink"/>
                <w:rtl w:val="true"/>
              </w:rPr>
              <w:tab/>
            </w:r>
            <w:r>
              <w:rPr>
                <w:rStyle w:val="IndexLink"/>
              </w:rPr>
              <w:t>156</w:t>
            </w:r>
          </w:hyperlink>
        </w:p>
        <w:p>
          <w:pPr>
            <w:pStyle w:val="Contents5"/>
            <w:tabs>
              <w:tab w:val="clear" w:pos="7892"/>
              <w:tab w:val="right" w:pos="9026" w:leader="dot"/>
            </w:tabs>
            <w:rPr/>
          </w:pPr>
          <w:hyperlink w:anchor="__RefHeading___Toc818987_3644566090">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818989_3644566090">
            <w:r>
              <w:rPr>
                <w:webHidden/>
                <w:rStyle w:val="IndexLink"/>
                <w:rtl w:val="true"/>
              </w:rPr>
              <w:t>از حکومت نبوی تا حکومت علوی</w:t>
            </w:r>
            <w:r>
              <w:rPr>
                <w:rStyle w:val="IndexLink"/>
                <w:rtl w:val="true"/>
              </w:rPr>
              <w:tab/>
            </w:r>
            <w:r>
              <w:rPr>
                <w:rStyle w:val="IndexLink"/>
              </w:rPr>
              <w:t>157</w:t>
            </w:r>
          </w:hyperlink>
        </w:p>
        <w:p>
          <w:pPr>
            <w:pStyle w:val="Contents5"/>
            <w:tabs>
              <w:tab w:val="clear" w:pos="7892"/>
              <w:tab w:val="right" w:pos="9026" w:leader="dot"/>
            </w:tabs>
            <w:rPr/>
          </w:pPr>
          <w:hyperlink w:anchor="__RefHeading___Toc818991_3644566090">
            <w:r>
              <w:rPr>
                <w:webHidden/>
                <w:rStyle w:val="IndexLink"/>
                <w:rtl w:val="true"/>
              </w:rPr>
              <w:t>تمسک به روایات و نقد و بررسی آن</w:t>
            </w:r>
            <w:r>
              <w:rPr>
                <w:rStyle w:val="IndexLink"/>
                <w:rtl w:val="true"/>
              </w:rPr>
              <w:tab/>
            </w:r>
            <w:r>
              <w:rPr>
                <w:rStyle w:val="IndexLink"/>
              </w:rPr>
              <w:t>157</w:t>
            </w:r>
          </w:hyperlink>
        </w:p>
        <w:p>
          <w:pPr>
            <w:pStyle w:val="Contents4"/>
            <w:tabs>
              <w:tab w:val="clear" w:pos="8176"/>
              <w:tab w:val="right" w:pos="9026" w:leader="dot"/>
            </w:tabs>
            <w:rPr/>
          </w:pPr>
          <w:hyperlink w:anchor="__RefHeading___Toc818993_3644566090">
            <w:r>
              <w:rPr>
                <w:webHidden/>
                <w:rStyle w:val="IndexLink"/>
              </w:rPr>
              <w:t>3</w:t>
            </w:r>
            <w:r>
              <w:rPr>
                <w:rStyle w:val="IndexLink"/>
                <w:rtl w:val="true"/>
              </w:rPr>
              <w:t xml:space="preserve">. </w:t>
            </w:r>
            <w:r>
              <w:rPr>
                <w:rStyle w:val="IndexLink"/>
                <w:rtl w:val="true"/>
              </w:rPr>
              <w:t>روایات خلافت</w:t>
            </w:r>
            <w:r>
              <w:rPr>
                <w:rStyle w:val="IndexLink"/>
                <w:rtl w:val="true"/>
              </w:rPr>
              <w:tab/>
            </w:r>
            <w:r>
              <w:rPr>
                <w:rStyle w:val="IndexLink"/>
              </w:rPr>
              <w:t>163</w:t>
            </w:r>
          </w:hyperlink>
        </w:p>
        <w:p>
          <w:pPr>
            <w:pStyle w:val="Contents5"/>
            <w:tabs>
              <w:tab w:val="clear" w:pos="7892"/>
              <w:tab w:val="right" w:pos="9026" w:leader="dot"/>
            </w:tabs>
            <w:rPr/>
          </w:pPr>
          <w:hyperlink w:anchor="__RefHeading___Toc818995_364456609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818997_3644566090">
            <w:r>
              <w:rPr>
                <w:webHidden/>
                <w:rStyle w:val="IndexLink"/>
                <w:rtl w:val="true"/>
              </w:rPr>
              <w:t>نقد روایت</w:t>
            </w:r>
            <w:r>
              <w:rPr>
                <w:rStyle w:val="IndexLink"/>
                <w:rtl w:val="true"/>
              </w:rPr>
              <w:tab/>
            </w:r>
            <w:r>
              <w:rPr>
                <w:rStyle w:val="IndexLink"/>
              </w:rPr>
              <w:t>164</w:t>
            </w:r>
          </w:hyperlink>
        </w:p>
        <w:p>
          <w:pPr>
            <w:pStyle w:val="Contents5"/>
            <w:tabs>
              <w:tab w:val="clear" w:pos="7892"/>
              <w:tab w:val="right" w:pos="9026" w:leader="dot"/>
            </w:tabs>
            <w:rPr/>
          </w:pPr>
          <w:hyperlink w:anchor="__RefHeading___Toc818999_3644566090">
            <w:r>
              <w:rPr>
                <w:webHidden/>
                <w:rStyle w:val="IndexLink"/>
                <w:rtl w:val="true"/>
              </w:rPr>
              <w:t>کوشش اهل‌سنت در رفع تعارض روایات خلافت</w:t>
            </w:r>
            <w:r>
              <w:rPr>
                <w:rStyle w:val="IndexLink"/>
                <w:rtl w:val="true"/>
              </w:rPr>
              <w:tab/>
            </w:r>
            <w:r>
              <w:rPr>
                <w:rStyle w:val="IndexLink"/>
              </w:rPr>
              <w:t>165</w:t>
            </w:r>
          </w:hyperlink>
        </w:p>
        <w:p>
          <w:pPr>
            <w:pStyle w:val="Contents5"/>
            <w:tabs>
              <w:tab w:val="clear" w:pos="7892"/>
              <w:tab w:val="right" w:pos="9026" w:leader="dot"/>
            </w:tabs>
            <w:rPr/>
          </w:pPr>
          <w:hyperlink w:anchor="__RefHeading___Toc819001_3644566090">
            <w:r>
              <w:rPr>
                <w:webHidden/>
                <w:rStyle w:val="IndexLink"/>
                <w:rtl w:val="true"/>
              </w:rPr>
              <w:t>دیدگاه ابن‌کثیر</w:t>
            </w:r>
            <w:r>
              <w:rPr>
                <w:rStyle w:val="IndexLink"/>
                <w:rtl w:val="true"/>
              </w:rPr>
              <w:tab/>
            </w:r>
            <w:r>
              <w:rPr>
                <w:rStyle w:val="IndexLink"/>
              </w:rPr>
              <w:t>168</w:t>
            </w:r>
          </w:hyperlink>
        </w:p>
        <w:p>
          <w:pPr>
            <w:pStyle w:val="Contents6"/>
            <w:tabs>
              <w:tab w:val="clear" w:pos="7609"/>
              <w:tab w:val="right" w:pos="9026" w:leader="dot"/>
            </w:tabs>
            <w:rPr/>
          </w:pPr>
          <w:hyperlink w:anchor="__RefHeading___Toc819003_3644566090">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819005_3644566090">
            <w:r>
              <w:rPr>
                <w:webHidden/>
                <w:rStyle w:val="IndexLink"/>
                <w:rtl w:val="true"/>
              </w:rPr>
              <w:t>نقد دیدگاه ابن‌کثیر</w:t>
            </w:r>
            <w:r>
              <w:rPr>
                <w:rStyle w:val="IndexLink"/>
                <w:rtl w:val="true"/>
              </w:rPr>
              <w:tab/>
            </w:r>
            <w:r>
              <w:rPr>
                <w:rStyle w:val="IndexLink"/>
              </w:rPr>
              <w:t>172</w:t>
            </w:r>
          </w:hyperlink>
        </w:p>
        <w:p>
          <w:pPr>
            <w:pStyle w:val="Contents4"/>
            <w:tabs>
              <w:tab w:val="clear" w:pos="8176"/>
              <w:tab w:val="right" w:pos="9026" w:leader="dot"/>
            </w:tabs>
            <w:rPr/>
          </w:pPr>
          <w:hyperlink w:anchor="__RefHeading___Toc819007_3644566090">
            <w:r>
              <w:rPr>
                <w:webHidden/>
                <w:rStyle w:val="IndexLink"/>
              </w:rPr>
              <w:t>4</w:t>
            </w:r>
            <w:r>
              <w:rPr>
                <w:rStyle w:val="IndexLink"/>
                <w:rtl w:val="true"/>
              </w:rPr>
              <w:t xml:space="preserve">. </w:t>
            </w:r>
            <w:r>
              <w:rPr>
                <w:rStyle w:val="IndexLink"/>
                <w:rtl w:val="true"/>
              </w:rPr>
              <w:t>حدیث عدی بن حاتم</w:t>
            </w:r>
            <w:r>
              <w:rPr>
                <w:rStyle w:val="IndexLink"/>
                <w:rtl w:val="true"/>
              </w:rPr>
              <w:tab/>
            </w:r>
            <w:r>
              <w:rPr>
                <w:rStyle w:val="IndexLink"/>
              </w:rPr>
              <w:t>174</w:t>
            </w:r>
          </w:hyperlink>
        </w:p>
        <w:p>
          <w:pPr>
            <w:pStyle w:val="Contents5"/>
            <w:tabs>
              <w:tab w:val="clear" w:pos="7892"/>
              <w:tab w:val="right" w:pos="9026" w:leader="dot"/>
            </w:tabs>
            <w:rPr/>
          </w:pPr>
          <w:hyperlink w:anchor="__RefHeading___Toc819009_3644566090">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819011_3644566090">
            <w:r>
              <w:rPr>
                <w:webHidden/>
                <w:rStyle w:val="IndexLink"/>
                <w:rtl w:val="true"/>
              </w:rPr>
              <w:t>برداشت نادرست از آیه قرآن</w:t>
            </w:r>
            <w:r>
              <w:rPr>
                <w:rStyle w:val="IndexLink"/>
                <w:rtl w:val="true"/>
              </w:rPr>
              <w:tab/>
            </w:r>
            <w:r>
              <w:rPr>
                <w:rStyle w:val="IndexLink"/>
              </w:rPr>
              <w:t>176</w:t>
            </w:r>
          </w:hyperlink>
        </w:p>
        <w:p>
          <w:pPr>
            <w:pStyle w:val="Contents4"/>
            <w:tabs>
              <w:tab w:val="clear" w:pos="8176"/>
              <w:tab w:val="right" w:pos="9026" w:leader="dot"/>
            </w:tabs>
            <w:rPr/>
          </w:pPr>
          <w:hyperlink w:anchor="__RefHeading___Toc819013_3644566090">
            <w:r>
              <w:rPr>
                <w:webHidden/>
                <w:rStyle w:val="IndexLink"/>
              </w:rPr>
              <w:t>5</w:t>
            </w:r>
            <w:r>
              <w:rPr>
                <w:rStyle w:val="IndexLink"/>
                <w:rtl w:val="true"/>
              </w:rPr>
              <w:t xml:space="preserve">. </w:t>
            </w:r>
            <w:r>
              <w:rPr>
                <w:rStyle w:val="IndexLink"/>
                <w:rtl w:val="true"/>
              </w:rPr>
              <w:t>نقد کلی دیدگاه‌های اهل‌سنت</w:t>
            </w:r>
            <w:r>
              <w:rPr>
                <w:rStyle w:val="IndexLink"/>
                <w:rtl w:val="true"/>
              </w:rPr>
              <w:tab/>
            </w:r>
            <w:r>
              <w:rPr>
                <w:rStyle w:val="IndexLink"/>
              </w:rPr>
              <w:t>177</w:t>
            </w:r>
          </w:hyperlink>
        </w:p>
        <w:p>
          <w:pPr>
            <w:pStyle w:val="Contents4"/>
            <w:tabs>
              <w:tab w:val="clear" w:pos="8176"/>
              <w:tab w:val="right" w:pos="9026" w:leader="dot"/>
            </w:tabs>
            <w:rPr/>
          </w:pPr>
          <w:hyperlink w:anchor="__RefHeading___Toc819015_3644566090">
            <w:r>
              <w:rPr>
                <w:webHidden/>
                <w:rStyle w:val="IndexLink"/>
              </w:rPr>
              <w:t>6</w:t>
            </w:r>
            <w:r>
              <w:rPr>
                <w:rStyle w:val="IndexLink"/>
                <w:rtl w:val="true"/>
              </w:rPr>
              <w:t xml:space="preserve">. </w:t>
            </w:r>
            <w:r>
              <w:rPr>
                <w:rStyle w:val="IndexLink"/>
                <w:rtl w:val="true"/>
              </w:rPr>
              <w:t>پیشینه حکومت صالحان</w:t>
            </w:r>
            <w:r>
              <w:rPr>
                <w:rStyle w:val="IndexLink"/>
                <w:rtl w:val="true"/>
              </w:rPr>
              <w:tab/>
            </w:r>
            <w:r>
              <w:rPr>
                <w:rStyle w:val="IndexLink"/>
              </w:rPr>
              <w:t>191</w:t>
            </w:r>
          </w:hyperlink>
        </w:p>
        <w:p>
          <w:pPr>
            <w:pStyle w:val="Contents5"/>
            <w:tabs>
              <w:tab w:val="clear" w:pos="7892"/>
              <w:tab w:val="right" w:pos="9026" w:leader="dot"/>
            </w:tabs>
            <w:rPr/>
          </w:pPr>
          <w:hyperlink w:anchor="__RefHeading___Toc819017_3644566090">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819019_3644566090">
            <w:r>
              <w:rPr>
                <w:webHidden/>
                <w:rStyle w:val="IndexLink"/>
                <w:rtl w:val="true"/>
              </w:rPr>
              <w:t>حکومت بنی‌اسرائیل</w:t>
            </w:r>
            <w:r>
              <w:rPr>
                <w:rStyle w:val="IndexLink"/>
                <w:rtl w:val="true"/>
              </w:rPr>
              <w:tab/>
            </w:r>
            <w:r>
              <w:rPr>
                <w:rStyle w:val="IndexLink"/>
              </w:rPr>
              <w:t>194</w:t>
            </w:r>
          </w:hyperlink>
        </w:p>
        <w:p>
          <w:pPr>
            <w:pStyle w:val="Contents5"/>
            <w:tabs>
              <w:tab w:val="clear" w:pos="7892"/>
              <w:tab w:val="right" w:pos="9026" w:leader="dot"/>
            </w:tabs>
            <w:rPr/>
          </w:pPr>
          <w:hyperlink w:anchor="__RefHeading___Toc819021_3644566090">
            <w:r>
              <w:rPr>
                <w:webHidden/>
                <w:rStyle w:val="IndexLink"/>
                <w:rtl w:val="true"/>
              </w:rPr>
              <w:t>حکومت داود علیه السلام</w:t>
            </w:r>
            <w:r>
              <w:rPr>
                <w:rStyle w:val="IndexLink"/>
                <w:rtl w:val="true"/>
              </w:rPr>
              <w:tab/>
            </w:r>
            <w:r>
              <w:rPr>
                <w:rStyle w:val="IndexLink"/>
              </w:rPr>
              <w:t>199</w:t>
            </w:r>
          </w:hyperlink>
        </w:p>
        <w:p>
          <w:pPr>
            <w:pStyle w:val="Contents5"/>
            <w:tabs>
              <w:tab w:val="clear" w:pos="7892"/>
              <w:tab w:val="right" w:pos="9026" w:leader="dot"/>
            </w:tabs>
            <w:rPr/>
          </w:pPr>
          <w:hyperlink w:anchor="__RefHeading___Toc819023_3644566090">
            <w:r>
              <w:rPr>
                <w:webHidden/>
                <w:rStyle w:val="IndexLink"/>
                <w:rtl w:val="true"/>
              </w:rPr>
              <w:t>حکومت سلیمان علیه السلام</w:t>
            </w:r>
            <w:r>
              <w:rPr>
                <w:rStyle w:val="IndexLink"/>
                <w:rtl w:val="true"/>
              </w:rPr>
              <w:tab/>
            </w:r>
            <w:r>
              <w:rPr>
                <w:rStyle w:val="IndexLink"/>
              </w:rPr>
              <w:t>209</w:t>
            </w:r>
          </w:hyperlink>
        </w:p>
        <w:p>
          <w:pPr>
            <w:pStyle w:val="Contents5"/>
            <w:tabs>
              <w:tab w:val="clear" w:pos="7892"/>
              <w:tab w:val="right" w:pos="9026" w:leader="dot"/>
            </w:tabs>
            <w:rPr/>
          </w:pPr>
          <w:hyperlink w:anchor="__RefHeading___Toc819025_3644566090">
            <w:r>
              <w:rPr>
                <w:webHidden/>
                <w:rStyle w:val="IndexLink"/>
                <w:rtl w:val="true"/>
              </w:rPr>
              <w:t>ویژگی‌های حکومت سلیمان</w:t>
            </w:r>
            <w:r>
              <w:rPr>
                <w:rStyle w:val="IndexLink"/>
                <w:rtl w:val="true"/>
              </w:rPr>
              <w:tab/>
            </w:r>
            <w:r>
              <w:rPr>
                <w:rStyle w:val="IndexLink"/>
              </w:rPr>
              <w:t>214</w:t>
            </w:r>
          </w:hyperlink>
        </w:p>
        <w:p>
          <w:pPr>
            <w:pStyle w:val="Contents5"/>
            <w:tabs>
              <w:tab w:val="clear" w:pos="7892"/>
              <w:tab w:val="right" w:pos="9026" w:leader="dot"/>
            </w:tabs>
            <w:rPr/>
          </w:pPr>
          <w:hyperlink w:anchor="__RefHeading___Toc819027_3644566090">
            <w:r>
              <w:rPr>
                <w:webHidden/>
                <w:rStyle w:val="IndexLink"/>
                <w:rtl w:val="true"/>
              </w:rPr>
              <w:t>حکومت‌های فراگیر در روایات اهل‌بیت علیهم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819029_3644566090">
            <w:r>
              <w:rPr>
                <w:webHidden/>
                <w:rStyle w:val="IndexLink"/>
                <w:rtl w:val="true"/>
              </w:rPr>
              <w:t>فصل چهارم</w:t>
            </w:r>
            <w:r>
              <w:rPr>
                <w:rStyle w:val="IndexLink"/>
                <w:rtl w:val="true"/>
              </w:rPr>
              <w:t xml:space="preserve">: </w:t>
            </w:r>
            <w:r>
              <w:rPr>
                <w:rStyle w:val="IndexLink"/>
                <w:rtl w:val="true"/>
              </w:rPr>
              <w:t>گستره جغرافیایی حکومت صالحان</w:t>
            </w:r>
            <w:r>
              <w:rPr>
                <w:rStyle w:val="IndexLink"/>
                <w:rtl w:val="true"/>
              </w:rPr>
              <w:tab/>
            </w:r>
            <w:r>
              <w:rPr>
                <w:rStyle w:val="IndexLink"/>
              </w:rPr>
              <w:t>217</w:t>
            </w:r>
          </w:hyperlink>
        </w:p>
        <w:p>
          <w:pPr>
            <w:pStyle w:val="Contents4"/>
            <w:tabs>
              <w:tab w:val="clear" w:pos="8176"/>
              <w:tab w:val="right" w:pos="9026" w:leader="dot"/>
            </w:tabs>
            <w:rPr/>
          </w:pPr>
          <w:hyperlink w:anchor="__RefHeading___Toc819031_364456609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819033_3644566090">
            <w:r>
              <w:rPr>
                <w:webHidden/>
                <w:rStyle w:val="IndexLink"/>
                <w:rtl w:val="true"/>
              </w:rPr>
              <w:t>نتیجه‌گیری</w:t>
            </w:r>
            <w:r>
              <w:rPr>
                <w:rStyle w:val="IndexLink"/>
                <w:rtl w:val="true"/>
              </w:rPr>
              <w:tab/>
            </w:r>
            <w:r>
              <w:rPr>
                <w:rStyle w:val="IndexLink"/>
              </w:rPr>
              <w:t>219</w:t>
            </w:r>
          </w:hyperlink>
        </w:p>
        <w:p>
          <w:pPr>
            <w:pStyle w:val="Contents2"/>
            <w:tabs>
              <w:tab w:val="clear" w:pos="8743"/>
              <w:tab w:val="right" w:pos="9026" w:leader="dot"/>
            </w:tabs>
            <w:rPr/>
          </w:pPr>
          <w:hyperlink w:anchor="__RefHeading___Toc819035_3644566090">
            <w:r>
              <w:rPr>
                <w:webHidden/>
                <w:rStyle w:val="IndexLink"/>
                <w:rtl w:val="true"/>
              </w:rPr>
              <w:t>بخش دوم</w:t>
            </w:r>
            <w:r>
              <w:rPr>
                <w:rStyle w:val="IndexLink"/>
                <w:rtl w:val="true"/>
              </w:rPr>
              <w:t xml:space="preserve">: </w:t>
            </w:r>
            <w:r>
              <w:rPr>
                <w:rStyle w:val="IndexLink"/>
                <w:rtl w:val="true"/>
              </w:rPr>
              <w:t>نقد نظریه‌های‌معاصر غربی از نگا‌ه قر‌آن</w:t>
            </w:r>
            <w:r>
              <w:rPr>
                <w:rStyle w:val="IndexLink"/>
                <w:rtl w:val="true"/>
              </w:rPr>
              <w:tab/>
            </w:r>
            <w:r>
              <w:rPr>
                <w:rStyle w:val="IndexLink"/>
              </w:rPr>
              <w:t>221</w:t>
            </w:r>
          </w:hyperlink>
        </w:p>
        <w:p>
          <w:pPr>
            <w:pStyle w:val="Contents3"/>
            <w:tabs>
              <w:tab w:val="clear" w:pos="8459"/>
              <w:tab w:val="right" w:pos="9026" w:leader="dot"/>
            </w:tabs>
            <w:rPr/>
          </w:pPr>
          <w:hyperlink w:anchor="__RefHeading___Toc819037_364456609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819039_3644566090">
            <w:r>
              <w:rPr>
                <w:webHidden/>
                <w:rStyle w:val="IndexLink"/>
                <w:rtl w:val="true"/>
              </w:rPr>
              <w:t>فصل یکم</w:t>
            </w:r>
            <w:r>
              <w:rPr>
                <w:rStyle w:val="IndexLink"/>
                <w:rtl w:val="true"/>
              </w:rPr>
              <w:t xml:space="preserve">: </w:t>
            </w:r>
            <w:r>
              <w:rPr>
                <w:rStyle w:val="IndexLink"/>
                <w:rtl w:val="true"/>
              </w:rPr>
              <w:t>نقد نظریه‌های معاصر غربی با نگاه به آیات قرآن</w:t>
            </w:r>
            <w:r>
              <w:rPr>
                <w:rStyle w:val="IndexLink"/>
                <w:rtl w:val="true"/>
              </w:rPr>
              <w:tab/>
            </w:r>
            <w:r>
              <w:rPr>
                <w:rStyle w:val="IndexLink"/>
              </w:rPr>
              <w:t>223</w:t>
            </w:r>
          </w:hyperlink>
        </w:p>
        <w:p>
          <w:pPr>
            <w:pStyle w:val="Contents4"/>
            <w:tabs>
              <w:tab w:val="clear" w:pos="8176"/>
              <w:tab w:val="right" w:pos="9026" w:leader="dot"/>
            </w:tabs>
            <w:rPr/>
          </w:pPr>
          <w:hyperlink w:anchor="__RefHeading___Toc819041_3644566090">
            <w:r>
              <w:rPr>
                <w:webHidden/>
                <w:rStyle w:val="IndexLink"/>
                <w:rtl w:val="true"/>
              </w:rPr>
              <w:t>مقدمه</w:t>
            </w:r>
            <w:r>
              <w:rPr>
                <w:rStyle w:val="IndexLink"/>
                <w:rtl w:val="true"/>
              </w:rPr>
              <w:tab/>
            </w:r>
            <w:r>
              <w:rPr>
                <w:rStyle w:val="IndexLink"/>
              </w:rPr>
              <w:t>223</w:t>
            </w:r>
          </w:hyperlink>
        </w:p>
        <w:p>
          <w:pPr>
            <w:pStyle w:val="Contents4"/>
            <w:tabs>
              <w:tab w:val="clear" w:pos="8176"/>
              <w:tab w:val="right" w:pos="9026" w:leader="dot"/>
            </w:tabs>
            <w:rPr/>
          </w:pPr>
          <w:hyperlink w:anchor="__RefHeading___Toc819043_3644566090">
            <w:r>
              <w:rPr>
                <w:webHidden/>
                <w:rStyle w:val="IndexLink"/>
              </w:rPr>
              <w:t>1</w:t>
            </w:r>
            <w:r>
              <w:rPr>
                <w:rStyle w:val="IndexLink"/>
                <w:rtl w:val="true"/>
              </w:rPr>
              <w:t xml:space="preserve">. </w:t>
            </w:r>
            <w:r>
              <w:rPr>
                <w:rStyle w:val="IndexLink"/>
                <w:rtl w:val="true"/>
              </w:rPr>
              <w:t>فرضیه پایان تاریخ</w:t>
            </w:r>
            <w:r>
              <w:rPr>
                <w:rStyle w:val="IndexLink"/>
                <w:rtl w:val="true"/>
              </w:rPr>
              <w:tab/>
            </w:r>
            <w:r>
              <w:rPr>
                <w:rStyle w:val="IndexLink"/>
              </w:rPr>
              <w:t>224</w:t>
            </w:r>
          </w:hyperlink>
        </w:p>
        <w:p>
          <w:pPr>
            <w:pStyle w:val="Contents5"/>
            <w:tabs>
              <w:tab w:val="clear" w:pos="7892"/>
              <w:tab w:val="right" w:pos="9026" w:leader="dot"/>
            </w:tabs>
            <w:rPr/>
          </w:pPr>
          <w:hyperlink w:anchor="__RefHeading___Toc819045_3644566090">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819047_3644566090">
            <w:r>
              <w:rPr>
                <w:webHidden/>
                <w:rStyle w:val="IndexLink"/>
                <w:rtl w:val="true"/>
              </w:rPr>
              <w:t>پایان تاریخ و آخرین انسان</w:t>
            </w:r>
            <w:r>
              <w:rPr>
                <w:rStyle w:val="IndexLink"/>
                <w:rtl w:val="true"/>
              </w:rPr>
              <w:tab/>
            </w:r>
            <w:r>
              <w:rPr>
                <w:rStyle w:val="IndexLink"/>
              </w:rPr>
              <w:t>228</w:t>
            </w:r>
          </w:hyperlink>
        </w:p>
        <w:p>
          <w:pPr>
            <w:pStyle w:val="Contents5"/>
            <w:tabs>
              <w:tab w:val="clear" w:pos="7892"/>
              <w:tab w:val="right" w:pos="9026" w:leader="dot"/>
            </w:tabs>
            <w:rPr/>
          </w:pPr>
          <w:hyperlink w:anchor="__RefHeading___Toc819049_3644566090">
            <w:r>
              <w:rPr>
                <w:webHidden/>
                <w:rStyle w:val="IndexLink"/>
                <w:rtl w:val="true"/>
              </w:rPr>
              <w:t>نقد فرضیه پایان تاریخ</w:t>
            </w:r>
            <w:r>
              <w:rPr>
                <w:rStyle w:val="IndexLink"/>
                <w:rtl w:val="true"/>
              </w:rPr>
              <w:tab/>
            </w:r>
            <w:r>
              <w:rPr>
                <w:rStyle w:val="IndexLink"/>
              </w:rPr>
              <w:t>239</w:t>
            </w:r>
          </w:hyperlink>
        </w:p>
        <w:p>
          <w:pPr>
            <w:pStyle w:val="Contents6"/>
            <w:tabs>
              <w:tab w:val="clear" w:pos="7609"/>
              <w:tab w:val="right" w:pos="9026" w:leader="dot"/>
            </w:tabs>
            <w:rPr/>
          </w:pPr>
          <w:hyperlink w:anchor="__RefHeading___Toc819051_3644566090">
            <w:r>
              <w:rPr>
                <w:webHidden/>
                <w:rStyle w:val="IndexLink"/>
                <w:rtl w:val="true"/>
              </w:rPr>
              <w:t>نقد نظری</w:t>
            </w:r>
            <w:r>
              <w:rPr>
                <w:rStyle w:val="IndexLink"/>
                <w:rtl w:val="true"/>
              </w:rPr>
              <w:tab/>
            </w:r>
            <w:r>
              <w:rPr>
                <w:rStyle w:val="IndexLink"/>
              </w:rPr>
              <w:t>239</w:t>
            </w:r>
          </w:hyperlink>
        </w:p>
        <w:p>
          <w:pPr>
            <w:pStyle w:val="Contents6"/>
            <w:tabs>
              <w:tab w:val="clear" w:pos="7609"/>
              <w:tab w:val="right" w:pos="9026" w:leader="dot"/>
            </w:tabs>
            <w:rPr/>
          </w:pPr>
          <w:hyperlink w:anchor="__RefHeading___Toc819053_3644566090">
            <w:r>
              <w:rPr>
                <w:webHidden/>
                <w:rStyle w:val="IndexLink"/>
                <w:rtl w:val="true"/>
              </w:rPr>
              <w:t>نقد ادله فوکویاما</w:t>
            </w:r>
            <w:r>
              <w:rPr>
                <w:rStyle w:val="IndexLink"/>
                <w:rtl w:val="true"/>
              </w:rPr>
              <w:tab/>
            </w:r>
            <w:r>
              <w:rPr>
                <w:rStyle w:val="IndexLink"/>
              </w:rPr>
              <w:t>240</w:t>
            </w:r>
          </w:hyperlink>
        </w:p>
        <w:p>
          <w:pPr>
            <w:pStyle w:val="Contents6"/>
            <w:tabs>
              <w:tab w:val="clear" w:pos="7609"/>
              <w:tab w:val="right" w:pos="9026" w:leader="dot"/>
            </w:tabs>
            <w:rPr/>
          </w:pPr>
          <w:hyperlink w:anchor="__RefHeading___Toc819055_3644566090">
            <w:r>
              <w:rPr>
                <w:webHidden/>
                <w:rStyle w:val="IndexLink"/>
                <w:rtl w:val="true"/>
              </w:rPr>
              <w:t>نقد تجربی</w:t>
            </w:r>
            <w:r>
              <w:rPr>
                <w:rStyle w:val="IndexLink"/>
                <w:rtl w:val="true"/>
              </w:rPr>
              <w:tab/>
            </w:r>
            <w:r>
              <w:rPr>
                <w:rStyle w:val="IndexLink"/>
              </w:rPr>
              <w:t>249</w:t>
            </w:r>
          </w:hyperlink>
        </w:p>
        <w:p>
          <w:pPr>
            <w:pStyle w:val="Contents4"/>
            <w:tabs>
              <w:tab w:val="clear" w:pos="8176"/>
              <w:tab w:val="right" w:pos="9026" w:leader="dot"/>
            </w:tabs>
            <w:rPr/>
          </w:pPr>
          <w:hyperlink w:anchor="__RefHeading___Toc819057_3644566090">
            <w:r>
              <w:rPr>
                <w:webHidden/>
                <w:rStyle w:val="IndexLink"/>
              </w:rPr>
              <w:t>2</w:t>
            </w:r>
            <w:r>
              <w:rPr>
                <w:rStyle w:val="IndexLink"/>
                <w:rtl w:val="true"/>
              </w:rPr>
              <w:t xml:space="preserve">. </w:t>
            </w:r>
            <w:r>
              <w:rPr>
                <w:rStyle w:val="IndexLink"/>
                <w:rtl w:val="true"/>
              </w:rPr>
              <w:t>نظریه برخورد تمدن‌ها</w:t>
            </w:r>
            <w:r>
              <w:rPr>
                <w:rStyle w:val="IndexLink"/>
                <w:rtl w:val="true"/>
              </w:rPr>
              <w:tab/>
            </w:r>
            <w:r>
              <w:rPr>
                <w:rStyle w:val="IndexLink"/>
              </w:rPr>
              <w:t>252</w:t>
            </w:r>
          </w:hyperlink>
        </w:p>
        <w:p>
          <w:pPr>
            <w:pStyle w:val="Contents5"/>
            <w:tabs>
              <w:tab w:val="clear" w:pos="7892"/>
              <w:tab w:val="right" w:pos="9026" w:leader="dot"/>
            </w:tabs>
            <w:rPr/>
          </w:pPr>
          <w:hyperlink w:anchor="__RefHeading___Toc819059_3644566090">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819061_3644566090">
            <w:r>
              <w:rPr>
                <w:webHidden/>
                <w:rStyle w:val="IndexLink"/>
                <w:rtl w:val="true"/>
              </w:rPr>
              <w:t>نقد نظریه برخورد تمدن‌ها</w:t>
            </w:r>
            <w:r>
              <w:rPr>
                <w:rStyle w:val="IndexLink"/>
                <w:rtl w:val="true"/>
              </w:rPr>
              <w:tab/>
            </w:r>
            <w:r>
              <w:rPr>
                <w:rStyle w:val="IndexLink"/>
              </w:rPr>
              <w:t>255</w:t>
            </w:r>
          </w:hyperlink>
        </w:p>
        <w:p>
          <w:pPr>
            <w:pStyle w:val="Contents5"/>
            <w:tabs>
              <w:tab w:val="clear" w:pos="7892"/>
              <w:tab w:val="right" w:pos="9026" w:leader="dot"/>
            </w:tabs>
            <w:rPr/>
          </w:pPr>
          <w:hyperlink w:anchor="__RefHeading___Toc819063_3644566090">
            <w:r>
              <w:rPr>
                <w:webHidden/>
                <w:rStyle w:val="IndexLink"/>
                <w:rtl w:val="true"/>
              </w:rPr>
              <w:t>ابهام در مفهوم تمدن</w:t>
            </w:r>
            <w:r>
              <w:rPr>
                <w:rStyle w:val="IndexLink"/>
                <w:rtl w:val="true"/>
              </w:rPr>
              <w:tab/>
            </w:r>
            <w:r>
              <w:rPr>
                <w:rStyle w:val="IndexLink"/>
              </w:rPr>
              <w:t>256</w:t>
            </w:r>
          </w:hyperlink>
        </w:p>
        <w:p>
          <w:pPr>
            <w:pStyle w:val="Contents5"/>
            <w:tabs>
              <w:tab w:val="clear" w:pos="7892"/>
              <w:tab w:val="right" w:pos="9026" w:leader="dot"/>
            </w:tabs>
            <w:rPr/>
          </w:pPr>
          <w:hyperlink w:anchor="__RefHeading___Toc819065_3644566090">
            <w:r>
              <w:rPr>
                <w:webHidden/>
                <w:rStyle w:val="IndexLink"/>
                <w:rtl w:val="true"/>
              </w:rPr>
              <w:t>مبنای غیرعلمی</w:t>
            </w:r>
            <w:r>
              <w:rPr>
                <w:rStyle w:val="IndexLink"/>
                <w:rtl w:val="true"/>
              </w:rPr>
              <w:tab/>
            </w:r>
            <w:r>
              <w:rPr>
                <w:rStyle w:val="IndexLink"/>
              </w:rPr>
              <w:t>258</w:t>
            </w:r>
          </w:hyperlink>
        </w:p>
        <w:p>
          <w:pPr>
            <w:pStyle w:val="Contents5"/>
            <w:tabs>
              <w:tab w:val="clear" w:pos="7892"/>
              <w:tab w:val="right" w:pos="9026" w:leader="dot"/>
            </w:tabs>
            <w:rPr/>
          </w:pPr>
          <w:hyperlink w:anchor="__RefHeading___Toc819067_3644566090">
            <w:r>
              <w:rPr>
                <w:webHidden/>
                <w:rStyle w:val="IndexLink"/>
                <w:rtl w:val="true"/>
              </w:rPr>
              <w:t>توهم یکپارچه‌انگاری غرب</w:t>
            </w:r>
            <w:r>
              <w:rPr>
                <w:rStyle w:val="IndexLink"/>
                <w:rtl w:val="true"/>
              </w:rPr>
              <w:tab/>
            </w:r>
            <w:r>
              <w:rPr>
                <w:rStyle w:val="IndexLink"/>
              </w:rPr>
              <w:t>259</w:t>
            </w:r>
          </w:hyperlink>
        </w:p>
        <w:p>
          <w:pPr>
            <w:pStyle w:val="Contents5"/>
            <w:tabs>
              <w:tab w:val="clear" w:pos="7892"/>
              <w:tab w:val="right" w:pos="9026" w:leader="dot"/>
            </w:tabs>
            <w:rPr/>
          </w:pPr>
          <w:hyperlink w:anchor="__RefHeading___Toc819069_3644566090">
            <w:r>
              <w:rPr>
                <w:webHidden/>
                <w:rStyle w:val="IndexLink"/>
                <w:rtl w:val="true"/>
              </w:rPr>
              <w:t>گفت‌وگوی تمدن‌ها یا برخورد تمدن‌ها</w:t>
            </w:r>
            <w:r>
              <w:rPr>
                <w:rStyle w:val="IndexLink"/>
                <w:rtl w:val="true"/>
              </w:rPr>
              <w:tab/>
            </w:r>
            <w:r>
              <w:rPr>
                <w:rStyle w:val="IndexLink"/>
              </w:rPr>
              <w:t>260</w:t>
            </w:r>
          </w:hyperlink>
        </w:p>
        <w:p>
          <w:pPr>
            <w:pStyle w:val="Contents4"/>
            <w:tabs>
              <w:tab w:val="clear" w:pos="8176"/>
              <w:tab w:val="right" w:pos="9026" w:leader="dot"/>
            </w:tabs>
            <w:rPr/>
          </w:pPr>
          <w:hyperlink w:anchor="__RefHeading___Toc819071_3644566090">
            <w:r>
              <w:rPr>
                <w:webHidden/>
                <w:rStyle w:val="IndexLink"/>
              </w:rPr>
              <w:t>3</w:t>
            </w:r>
            <w:r>
              <w:rPr>
                <w:rStyle w:val="IndexLink"/>
                <w:rtl w:val="true"/>
              </w:rPr>
              <w:t xml:space="preserve">. </w:t>
            </w:r>
            <w:r>
              <w:rPr>
                <w:rStyle w:val="IndexLink"/>
                <w:rtl w:val="true"/>
              </w:rPr>
              <w:t>موج سوم</w:t>
            </w:r>
            <w:r>
              <w:rPr>
                <w:rStyle w:val="IndexLink"/>
                <w:rtl w:val="true"/>
              </w:rPr>
              <w:tab/>
            </w:r>
            <w:r>
              <w:rPr>
                <w:rStyle w:val="IndexLink"/>
              </w:rPr>
              <w:t>267</w:t>
            </w:r>
          </w:hyperlink>
        </w:p>
        <w:p>
          <w:pPr>
            <w:pStyle w:val="Contents5"/>
            <w:tabs>
              <w:tab w:val="clear" w:pos="7892"/>
              <w:tab w:val="right" w:pos="9026" w:leader="dot"/>
            </w:tabs>
            <w:rPr/>
          </w:pPr>
          <w:hyperlink w:anchor="__RefHeading___Toc819073_3644566090">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819075_3644566090">
            <w:r>
              <w:rPr>
                <w:webHidden/>
                <w:rStyle w:val="IndexLink"/>
                <w:rtl w:val="true"/>
              </w:rPr>
              <w:t>نتایج دیدگاه تافلر</w:t>
            </w:r>
            <w:r>
              <w:rPr>
                <w:rStyle w:val="IndexLink"/>
                <w:rtl w:val="true"/>
              </w:rPr>
              <w:t>«</w:t>
            </w:r>
            <w:r>
              <w:rPr>
                <w:rStyle w:val="IndexLink"/>
                <w:rtl w:val="true"/>
              </w:rPr>
              <w:t>موج سوم</w:t>
            </w:r>
            <w:r>
              <w:rPr>
                <w:rStyle w:val="IndexLink"/>
                <w:rtl w:val="true"/>
              </w:rPr>
              <w:t>»</w:t>
              <w:tab/>
            </w:r>
            <w:r>
              <w:rPr>
                <w:rStyle w:val="IndexLink"/>
              </w:rPr>
              <w:t>270</w:t>
            </w:r>
          </w:hyperlink>
        </w:p>
        <w:p>
          <w:pPr>
            <w:pStyle w:val="Contents5"/>
            <w:tabs>
              <w:tab w:val="clear" w:pos="7892"/>
              <w:tab w:val="right" w:pos="9026" w:leader="dot"/>
            </w:tabs>
            <w:rPr/>
          </w:pPr>
          <w:hyperlink w:anchor="__RefHeading___Toc819077_3644566090">
            <w:r>
              <w:rPr>
                <w:webHidden/>
                <w:rStyle w:val="IndexLink"/>
                <w:rtl w:val="true"/>
              </w:rPr>
              <w:t>نقد نظریه تافلر</w:t>
            </w:r>
            <w:r>
              <w:rPr>
                <w:rStyle w:val="IndexLink"/>
                <w:rtl w:val="true"/>
              </w:rPr>
              <w:t>«</w:t>
            </w:r>
            <w:r>
              <w:rPr>
                <w:rStyle w:val="IndexLink"/>
                <w:rtl w:val="true"/>
              </w:rPr>
              <w:t>موج سوم</w:t>
            </w:r>
            <w:r>
              <w:rPr>
                <w:rStyle w:val="IndexLink"/>
                <w:rtl w:val="true"/>
              </w:rPr>
              <w:t>»</w:t>
              <w:tab/>
            </w:r>
            <w:r>
              <w:rPr>
                <w:rStyle w:val="IndexLink"/>
              </w:rPr>
              <w:t>271</w:t>
            </w:r>
          </w:hyperlink>
        </w:p>
        <w:p>
          <w:pPr>
            <w:pStyle w:val="Contents6"/>
            <w:tabs>
              <w:tab w:val="clear" w:pos="7609"/>
              <w:tab w:val="right" w:pos="9026" w:leader="dot"/>
            </w:tabs>
            <w:rPr/>
          </w:pPr>
          <w:hyperlink w:anchor="__RefHeading___Toc819079_3644566090">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819081_3644566090">
            <w:r>
              <w:rPr>
                <w:webHidden/>
                <w:rStyle w:val="IndexLink"/>
                <w:rtl w:val="true"/>
              </w:rPr>
              <w:t>رابطۀ دانش و قدرت</w:t>
            </w:r>
            <w:r>
              <w:rPr>
                <w:rStyle w:val="IndexLink"/>
                <w:rtl w:val="true"/>
              </w:rPr>
              <w:tab/>
            </w:r>
            <w:r>
              <w:rPr>
                <w:rStyle w:val="IndexLink"/>
              </w:rPr>
              <w:t>271</w:t>
            </w:r>
          </w:hyperlink>
        </w:p>
        <w:p>
          <w:pPr>
            <w:pStyle w:val="Contents5"/>
            <w:tabs>
              <w:tab w:val="clear" w:pos="7892"/>
              <w:tab w:val="right" w:pos="9026" w:leader="dot"/>
            </w:tabs>
            <w:rPr/>
          </w:pPr>
          <w:hyperlink w:anchor="__RefHeading___Toc819083_3644566090">
            <w:r>
              <w:rPr>
                <w:webHidden/>
                <w:rStyle w:val="IndexLink"/>
                <w:rtl w:val="true"/>
              </w:rPr>
              <w:t>سوگیری سیاسی</w:t>
            </w:r>
            <w:r>
              <w:rPr>
                <w:rStyle w:val="IndexLink"/>
                <w:rtl w:val="true"/>
              </w:rPr>
              <w:tab/>
            </w:r>
            <w:r>
              <w:rPr>
                <w:rStyle w:val="IndexLink"/>
              </w:rPr>
              <w:t>275</w:t>
            </w:r>
          </w:hyperlink>
        </w:p>
        <w:p>
          <w:pPr>
            <w:pStyle w:val="Contents4"/>
            <w:tabs>
              <w:tab w:val="clear" w:pos="8176"/>
              <w:tab w:val="right" w:pos="9026" w:leader="dot"/>
            </w:tabs>
            <w:rPr/>
          </w:pPr>
          <w:hyperlink w:anchor="__RefHeading___Toc819085_3644566090">
            <w:r>
              <w:rPr>
                <w:webHidden/>
                <w:rStyle w:val="IndexLink"/>
              </w:rPr>
              <w:t>4</w:t>
            </w:r>
            <w:r>
              <w:rPr>
                <w:rStyle w:val="IndexLink"/>
                <w:rtl w:val="true"/>
              </w:rPr>
              <w:t xml:space="preserve">. </w:t>
            </w:r>
            <w:r>
              <w:rPr>
                <w:rStyle w:val="IndexLink"/>
                <w:rtl w:val="true"/>
              </w:rPr>
              <w:t>دهکده جهانی</w:t>
            </w:r>
            <w:r>
              <w:rPr>
                <w:rStyle w:val="IndexLink"/>
                <w:rtl w:val="true"/>
              </w:rPr>
              <w:tab/>
            </w:r>
            <w:r>
              <w:rPr>
                <w:rStyle w:val="IndexLink"/>
              </w:rPr>
              <w:t>280</w:t>
            </w:r>
          </w:hyperlink>
        </w:p>
        <w:p>
          <w:pPr>
            <w:pStyle w:val="Contents5"/>
            <w:tabs>
              <w:tab w:val="clear" w:pos="7892"/>
              <w:tab w:val="right" w:pos="9026" w:leader="dot"/>
            </w:tabs>
            <w:rPr/>
          </w:pPr>
          <w:hyperlink w:anchor="__RefHeading___Toc819087_3644566090">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819089_3644566090">
            <w:r>
              <w:rPr>
                <w:webHidden/>
                <w:rStyle w:val="IndexLink"/>
                <w:rtl w:val="true"/>
              </w:rPr>
              <w:t xml:space="preserve">عصر ارتباط شفاهی و زندگی دودمانی و قبیله‌ای </w:t>
            </w:r>
            <w:r>
              <w:rPr>
                <w:rStyle w:val="IndexLink"/>
                <w:rtl w:val="true"/>
              </w:rPr>
              <w:t>(</w:t>
            </w:r>
            <w:r>
              <w:rPr>
                <w:rStyle w:val="IndexLink"/>
                <w:rtl w:val="true"/>
              </w:rPr>
              <w:t>شفاهی</w:t>
            </w:r>
            <w:r>
              <w:rPr>
                <w:rStyle w:val="IndexLink"/>
                <w:rtl w:val="true"/>
              </w:rPr>
              <w:t>)</w:t>
              <w:tab/>
            </w:r>
            <w:r>
              <w:rPr>
                <w:rStyle w:val="IndexLink"/>
              </w:rPr>
              <w:t>281</w:t>
            </w:r>
          </w:hyperlink>
        </w:p>
        <w:p>
          <w:pPr>
            <w:pStyle w:val="Contents5"/>
            <w:tabs>
              <w:tab w:val="clear" w:pos="7892"/>
              <w:tab w:val="right" w:pos="9026" w:leader="dot"/>
            </w:tabs>
            <w:rPr/>
          </w:pPr>
          <w:hyperlink w:anchor="__RefHeading___Toc819091_3644566090">
            <w:r>
              <w:rPr>
                <w:webHidden/>
                <w:rStyle w:val="IndexLink"/>
                <w:rtl w:val="true"/>
              </w:rPr>
              <w:t>عصر ارتباطات کتبی و چاپی و جامعه‌گرا</w:t>
            </w:r>
            <w:r>
              <w:rPr>
                <w:rStyle w:val="IndexLink"/>
                <w:rtl w:val="true"/>
              </w:rPr>
              <w:tab/>
            </w:r>
            <w:r>
              <w:rPr>
                <w:rStyle w:val="IndexLink"/>
              </w:rPr>
              <w:t>282</w:t>
            </w:r>
          </w:hyperlink>
        </w:p>
        <w:p>
          <w:pPr>
            <w:pStyle w:val="Contents5"/>
            <w:tabs>
              <w:tab w:val="clear" w:pos="7892"/>
              <w:tab w:val="right" w:pos="9026" w:leader="dot"/>
            </w:tabs>
            <w:rPr/>
          </w:pPr>
          <w:hyperlink w:anchor="__RefHeading___Toc819093_3644566090">
            <w:r>
              <w:rPr>
                <w:webHidden/>
                <w:rStyle w:val="IndexLink"/>
                <w:rtl w:val="true"/>
              </w:rPr>
              <w:t xml:space="preserve">عصر ارتباط الکترونیک و </w:t>
            </w:r>
            <w:r>
              <w:rPr>
                <w:rStyle w:val="IndexLink"/>
                <w:rtl w:val="true"/>
              </w:rPr>
              <w:t>«</w:t>
            </w:r>
            <w:r>
              <w:rPr>
                <w:rStyle w:val="IndexLink"/>
                <w:rtl w:val="true"/>
              </w:rPr>
              <w:t>دهکدۀ جهانی</w:t>
            </w:r>
            <w:r>
              <w:rPr>
                <w:rStyle w:val="IndexLink"/>
                <w:rtl w:val="true"/>
              </w:rPr>
              <w:t>»</w:t>
              <w:tab/>
            </w:r>
            <w:r>
              <w:rPr>
                <w:rStyle w:val="IndexLink"/>
              </w:rPr>
              <w:t>283</w:t>
            </w:r>
          </w:hyperlink>
        </w:p>
        <w:p>
          <w:pPr>
            <w:pStyle w:val="Contents6"/>
            <w:tabs>
              <w:tab w:val="clear" w:pos="7609"/>
              <w:tab w:val="right" w:pos="9026" w:leader="dot"/>
            </w:tabs>
            <w:rPr/>
          </w:pPr>
          <w:hyperlink w:anchor="__RefHeading___Toc819095_3644566090">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819097_3644566090">
            <w:r>
              <w:rPr>
                <w:webHidden/>
                <w:rStyle w:val="IndexLink"/>
                <w:rtl w:val="true"/>
              </w:rPr>
              <w:t xml:space="preserve">نقد فرضیه </w:t>
            </w:r>
            <w:r>
              <w:rPr>
                <w:rStyle w:val="IndexLink"/>
                <w:rtl w:val="true"/>
              </w:rPr>
              <w:t>«</w:t>
            </w:r>
            <w:r>
              <w:rPr>
                <w:rStyle w:val="IndexLink"/>
                <w:rtl w:val="true"/>
              </w:rPr>
              <w:t>دهکده جهانی</w:t>
            </w:r>
            <w:r>
              <w:rPr>
                <w:rStyle w:val="IndexLink"/>
                <w:rtl w:val="true"/>
              </w:rPr>
              <w:t>»</w:t>
              <w:tab/>
            </w:r>
            <w:r>
              <w:rPr>
                <w:rStyle w:val="IndexLink"/>
              </w:rPr>
              <w:t>285</w:t>
            </w:r>
          </w:hyperlink>
        </w:p>
        <w:p>
          <w:pPr>
            <w:pStyle w:val="Contents6"/>
            <w:tabs>
              <w:tab w:val="clear" w:pos="7609"/>
              <w:tab w:val="right" w:pos="9026" w:leader="dot"/>
            </w:tabs>
            <w:rPr/>
          </w:pPr>
          <w:hyperlink w:anchor="__RefHeading___Toc819099_3644566090">
            <w:r>
              <w:rPr>
                <w:webHidden/>
                <w:rStyle w:val="IndexLink"/>
                <w:rtl w:val="true"/>
              </w:rPr>
              <w:t>توهم سیطره غرب بر دهکده جهانی</w:t>
            </w:r>
            <w:r>
              <w:rPr>
                <w:rStyle w:val="IndexLink"/>
                <w:rtl w:val="true"/>
              </w:rPr>
              <w:tab/>
            </w:r>
            <w:r>
              <w:rPr>
                <w:rStyle w:val="IndexLink"/>
              </w:rPr>
              <w:t>286</w:t>
            </w:r>
          </w:hyperlink>
        </w:p>
        <w:p>
          <w:pPr>
            <w:pStyle w:val="Contents5"/>
            <w:tabs>
              <w:tab w:val="clear" w:pos="7892"/>
              <w:tab w:val="right" w:pos="9026" w:leader="dot"/>
            </w:tabs>
            <w:rPr/>
          </w:pPr>
          <w:hyperlink w:anchor="__RefHeading___Toc819101_3644566090">
            <w:r>
              <w:rPr>
                <w:webHidden/>
                <w:rStyle w:val="IndexLink"/>
                <w:rtl w:val="true"/>
              </w:rPr>
              <w:t>نقد کلی نظریه‌های معاصر</w:t>
            </w:r>
            <w:r>
              <w:rPr>
                <w:rStyle w:val="IndexLink"/>
                <w:rtl w:val="true"/>
              </w:rPr>
              <w:tab/>
            </w:r>
            <w:r>
              <w:rPr>
                <w:rStyle w:val="IndexLink"/>
              </w:rPr>
              <w:t>290</w:t>
            </w:r>
          </w:hyperlink>
        </w:p>
        <w:p>
          <w:pPr>
            <w:pStyle w:val="Contents5"/>
            <w:tabs>
              <w:tab w:val="clear" w:pos="7892"/>
              <w:tab w:val="right" w:pos="9026" w:leader="dot"/>
            </w:tabs>
            <w:rPr/>
          </w:pPr>
          <w:hyperlink w:anchor="__RefHeading___Toc819103_3644566090">
            <w:r>
              <w:rPr>
                <w:webHidden/>
                <w:rStyle w:val="IndexLink"/>
                <w:rtl w:val="true"/>
              </w:rPr>
              <w:t>جهانی شدن یا جهانی‌سازی</w:t>
            </w:r>
            <w:r>
              <w:rPr>
                <w:rStyle w:val="IndexLink"/>
                <w:rtl w:val="true"/>
              </w:rPr>
              <w:tab/>
            </w:r>
            <w:r>
              <w:rPr>
                <w:rStyle w:val="IndexLink"/>
              </w:rPr>
              <w:t>291</w:t>
            </w:r>
          </w:hyperlink>
        </w:p>
        <w:p>
          <w:pPr>
            <w:pStyle w:val="Contents5"/>
            <w:tabs>
              <w:tab w:val="clear" w:pos="7892"/>
              <w:tab w:val="right" w:pos="9026" w:leader="dot"/>
            </w:tabs>
            <w:rPr/>
          </w:pPr>
          <w:hyperlink w:anchor="__RefHeading___Toc819105_3644566090">
            <w:r>
              <w:rPr>
                <w:webHidden/>
                <w:rStyle w:val="IndexLink"/>
                <w:rtl w:val="true"/>
              </w:rPr>
              <w:t>جهانی بودن و جهانی شدن اسلام</w:t>
            </w:r>
            <w:r>
              <w:rPr>
                <w:rStyle w:val="IndexLink"/>
                <w:rtl w:val="true"/>
              </w:rPr>
              <w:tab/>
            </w:r>
            <w:r>
              <w:rPr>
                <w:rStyle w:val="IndexLink"/>
              </w:rPr>
              <w:t>292</w:t>
            </w:r>
          </w:hyperlink>
        </w:p>
        <w:p>
          <w:pPr>
            <w:pStyle w:val="Contents5"/>
            <w:tabs>
              <w:tab w:val="clear" w:pos="7892"/>
              <w:tab w:val="right" w:pos="9026" w:leader="dot"/>
            </w:tabs>
            <w:rPr/>
          </w:pPr>
          <w:hyperlink w:anchor="__RefHeading___Toc819107_3644566090">
            <w:r>
              <w:rPr>
                <w:webHidden/>
                <w:rStyle w:val="IndexLink"/>
                <w:rtl w:val="true"/>
              </w:rPr>
              <w:t>وجوه تفاوت و تمایز جهانی بودن اسلام و جهانی شدن کنونی</w:t>
            </w:r>
            <w:r>
              <w:rPr>
                <w:rStyle w:val="IndexLink"/>
                <w:rtl w:val="true"/>
              </w:rPr>
              <w:tab/>
            </w:r>
            <w:r>
              <w:rPr>
                <w:rStyle w:val="IndexLink"/>
              </w:rPr>
              <w:t>294</w:t>
            </w:r>
          </w:hyperlink>
        </w:p>
        <w:p>
          <w:pPr>
            <w:pStyle w:val="Contents5"/>
            <w:tabs>
              <w:tab w:val="clear" w:pos="7892"/>
              <w:tab w:val="right" w:pos="9026" w:leader="dot"/>
            </w:tabs>
            <w:rPr/>
          </w:pPr>
          <w:hyperlink w:anchor="__RefHeading___Toc819109_3644566090">
            <w:r>
              <w:rPr>
                <w:webHidden/>
                <w:rStyle w:val="IndexLink"/>
                <w:rtl w:val="true"/>
              </w:rPr>
              <w:t>بی‌ثباتی در نظریه‌های معاصر</w:t>
            </w:r>
            <w:r>
              <w:rPr>
                <w:rStyle w:val="IndexLink"/>
                <w:rtl w:val="true"/>
              </w:rPr>
              <w:tab/>
            </w:r>
            <w:r>
              <w:rPr>
                <w:rStyle w:val="IndexLink"/>
              </w:rPr>
              <w:t>296</w:t>
            </w:r>
          </w:hyperlink>
        </w:p>
        <w:p>
          <w:pPr>
            <w:pStyle w:val="Contents5"/>
            <w:tabs>
              <w:tab w:val="clear" w:pos="7892"/>
              <w:tab w:val="right" w:pos="9026" w:leader="dot"/>
            </w:tabs>
            <w:rPr/>
          </w:pPr>
          <w:hyperlink w:anchor="__RefHeading___Toc819111_3644566090">
            <w:r>
              <w:rPr>
                <w:webHidden/>
                <w:rStyle w:val="IndexLink"/>
                <w:rtl w:val="true"/>
              </w:rPr>
              <w:t>پیش‌بینی آینده</w:t>
            </w:r>
            <w:r>
              <w:rPr>
                <w:rStyle w:val="IndexLink"/>
                <w:rtl w:val="true"/>
              </w:rPr>
              <w:tab/>
            </w:r>
            <w:r>
              <w:rPr>
                <w:rStyle w:val="IndexLink"/>
              </w:rPr>
              <w:t>299</w:t>
            </w:r>
          </w:hyperlink>
        </w:p>
        <w:p>
          <w:pPr>
            <w:pStyle w:val="Contents4"/>
            <w:tabs>
              <w:tab w:val="clear" w:pos="8176"/>
              <w:tab w:val="right" w:pos="9026" w:leader="dot"/>
            </w:tabs>
            <w:rPr/>
          </w:pPr>
          <w:hyperlink w:anchor="__RefHeading___Toc819113_3644566090">
            <w:r>
              <w:rPr>
                <w:webHidden/>
                <w:rStyle w:val="IndexLink"/>
                <w:rtl w:val="true"/>
              </w:rPr>
              <w:t>نتیجه‌گیری</w:t>
            </w:r>
            <w:r>
              <w:rPr>
                <w:rStyle w:val="IndexLink"/>
                <w:rtl w:val="true"/>
              </w:rPr>
              <w:tab/>
            </w:r>
            <w:r>
              <w:rPr>
                <w:rStyle w:val="IndexLink"/>
              </w:rPr>
              <w:t>301</w:t>
            </w:r>
          </w:hyperlink>
        </w:p>
        <w:p>
          <w:pPr>
            <w:pStyle w:val="Contents3"/>
            <w:tabs>
              <w:tab w:val="clear" w:pos="8459"/>
              <w:tab w:val="right" w:pos="9026" w:leader="dot"/>
            </w:tabs>
            <w:rPr/>
          </w:pPr>
          <w:hyperlink w:anchor="__RefHeading___Toc819115_3644566090">
            <w:r>
              <w:rPr>
                <w:webHidden/>
                <w:rStyle w:val="IndexLink"/>
                <w:rtl w:val="true"/>
              </w:rPr>
              <w:t>فصل دوم</w:t>
            </w:r>
            <w:r>
              <w:rPr>
                <w:rStyle w:val="IndexLink"/>
                <w:rtl w:val="true"/>
              </w:rPr>
              <w:t xml:space="preserve">: </w:t>
            </w:r>
            <w:r>
              <w:rPr>
                <w:rStyle w:val="IndexLink"/>
                <w:rtl w:val="true"/>
              </w:rPr>
              <w:t>حکومت در پایان تاریخ</w:t>
            </w:r>
            <w:r>
              <w:rPr>
                <w:rStyle w:val="IndexLink"/>
                <w:rtl w:val="true"/>
              </w:rPr>
              <w:tab/>
            </w:r>
            <w:r>
              <w:rPr>
                <w:rStyle w:val="IndexLink"/>
              </w:rPr>
              <w:t>305</w:t>
            </w:r>
          </w:hyperlink>
        </w:p>
        <w:p>
          <w:pPr>
            <w:pStyle w:val="Contents4"/>
            <w:tabs>
              <w:tab w:val="clear" w:pos="8176"/>
              <w:tab w:val="right" w:pos="9026" w:leader="dot"/>
            </w:tabs>
            <w:rPr/>
          </w:pPr>
          <w:hyperlink w:anchor="__RefHeading___Toc819117_3644566090">
            <w:r>
              <w:rPr>
                <w:webHidden/>
                <w:rStyle w:val="IndexLink"/>
                <w:rtl w:val="true"/>
              </w:rPr>
              <w:t>مقدمه</w:t>
            </w:r>
            <w:r>
              <w:rPr>
                <w:rStyle w:val="IndexLink"/>
                <w:rtl w:val="true"/>
              </w:rPr>
              <w:tab/>
            </w:r>
            <w:r>
              <w:rPr>
                <w:rStyle w:val="IndexLink"/>
              </w:rPr>
              <w:t>305</w:t>
            </w:r>
          </w:hyperlink>
        </w:p>
        <w:p>
          <w:pPr>
            <w:pStyle w:val="Contents4"/>
            <w:tabs>
              <w:tab w:val="clear" w:pos="8176"/>
              <w:tab w:val="right" w:pos="9026" w:leader="dot"/>
            </w:tabs>
            <w:rPr/>
          </w:pPr>
          <w:hyperlink w:anchor="__RefHeading___Toc819119_3644566090">
            <w:r>
              <w:rPr>
                <w:webHidden/>
                <w:rStyle w:val="IndexLink"/>
              </w:rPr>
              <w:t>1</w:t>
            </w:r>
            <w:r>
              <w:rPr>
                <w:rStyle w:val="IndexLink"/>
                <w:rtl w:val="true"/>
              </w:rPr>
              <w:t xml:space="preserve">. </w:t>
            </w:r>
            <w:r>
              <w:rPr>
                <w:rStyle w:val="IndexLink"/>
                <w:rtl w:val="true"/>
              </w:rPr>
              <w:t>مبانی حکومت</w:t>
            </w:r>
            <w:r>
              <w:rPr>
                <w:rStyle w:val="IndexLink"/>
                <w:rtl w:val="true"/>
              </w:rPr>
              <w:tab/>
            </w:r>
            <w:r>
              <w:rPr>
                <w:rStyle w:val="IndexLink"/>
              </w:rPr>
              <w:t>306</w:t>
            </w:r>
          </w:hyperlink>
        </w:p>
        <w:p>
          <w:pPr>
            <w:pStyle w:val="Contents4"/>
            <w:tabs>
              <w:tab w:val="clear" w:pos="8176"/>
              <w:tab w:val="right" w:pos="9026" w:leader="dot"/>
            </w:tabs>
            <w:rPr/>
          </w:pPr>
          <w:hyperlink w:anchor="__RefHeading___Toc819121_3644566090">
            <w:r>
              <w:rPr>
                <w:webHidden/>
                <w:rStyle w:val="IndexLink"/>
              </w:rPr>
              <w:t>2</w:t>
            </w:r>
            <w:r>
              <w:rPr>
                <w:rStyle w:val="IndexLink"/>
                <w:rtl w:val="true"/>
              </w:rPr>
              <w:t xml:space="preserve">. </w:t>
            </w:r>
            <w:r>
              <w:rPr>
                <w:rStyle w:val="IndexLink"/>
                <w:rtl w:val="true"/>
              </w:rPr>
              <w:t>اهداف حکومت</w:t>
            </w:r>
            <w:r>
              <w:rPr>
                <w:rStyle w:val="IndexLink"/>
                <w:rtl w:val="true"/>
              </w:rPr>
              <w:tab/>
            </w:r>
            <w:r>
              <w:rPr>
                <w:rStyle w:val="IndexLink"/>
              </w:rPr>
              <w:t>308</w:t>
            </w:r>
          </w:hyperlink>
        </w:p>
        <w:p>
          <w:pPr>
            <w:pStyle w:val="Contents4"/>
            <w:tabs>
              <w:tab w:val="clear" w:pos="8176"/>
              <w:tab w:val="right" w:pos="9026" w:leader="dot"/>
            </w:tabs>
            <w:rPr/>
          </w:pPr>
          <w:hyperlink w:anchor="__RefHeading___Toc819123_3644566090">
            <w:r>
              <w:rPr>
                <w:webHidden/>
                <w:rStyle w:val="IndexLink"/>
              </w:rPr>
              <w:t>3</w:t>
            </w:r>
            <w:r>
              <w:rPr>
                <w:rStyle w:val="IndexLink"/>
                <w:rtl w:val="true"/>
              </w:rPr>
              <w:t xml:space="preserve">. </w:t>
            </w:r>
            <w:r>
              <w:rPr>
                <w:rStyle w:val="IndexLink"/>
                <w:rtl w:val="true"/>
              </w:rPr>
              <w:t>شکل حکومت</w:t>
            </w:r>
            <w:r>
              <w:rPr>
                <w:rStyle w:val="IndexLink"/>
                <w:rtl w:val="true"/>
              </w:rPr>
              <w:tab/>
            </w:r>
            <w:r>
              <w:rPr>
                <w:rStyle w:val="IndexLink"/>
              </w:rPr>
              <w:t>310</w:t>
            </w:r>
          </w:hyperlink>
        </w:p>
        <w:p>
          <w:pPr>
            <w:pStyle w:val="Contents4"/>
            <w:tabs>
              <w:tab w:val="clear" w:pos="8176"/>
              <w:tab w:val="right" w:pos="9026" w:leader="dot"/>
            </w:tabs>
            <w:rPr/>
          </w:pPr>
          <w:hyperlink w:anchor="__RefHeading___Toc819125_3644566090">
            <w:r>
              <w:rPr>
                <w:webHidden/>
                <w:rStyle w:val="IndexLink"/>
              </w:rPr>
              <w:t>4</w:t>
            </w:r>
            <w:r>
              <w:rPr>
                <w:rStyle w:val="IndexLink"/>
                <w:rtl w:val="true"/>
              </w:rPr>
              <w:t xml:space="preserve">. </w:t>
            </w:r>
            <w:r>
              <w:rPr>
                <w:rStyle w:val="IndexLink"/>
                <w:rtl w:val="true"/>
              </w:rPr>
              <w:t>زمامداران حکومت</w:t>
            </w:r>
            <w:r>
              <w:rPr>
                <w:rStyle w:val="IndexLink"/>
                <w:rtl w:val="true"/>
              </w:rPr>
              <w:tab/>
            </w:r>
            <w:r>
              <w:rPr>
                <w:rStyle w:val="IndexLink"/>
              </w:rPr>
              <w:t>313</w:t>
            </w:r>
          </w:hyperlink>
        </w:p>
        <w:p>
          <w:pPr>
            <w:pStyle w:val="Contents4"/>
            <w:tabs>
              <w:tab w:val="clear" w:pos="8176"/>
              <w:tab w:val="right" w:pos="9026" w:leader="dot"/>
            </w:tabs>
            <w:rPr/>
          </w:pPr>
          <w:hyperlink w:anchor="__RefHeading___Toc819127_3644566090">
            <w:r>
              <w:rPr>
                <w:webHidden/>
                <w:rStyle w:val="IndexLink"/>
              </w:rPr>
              <w:t>5</w:t>
            </w:r>
            <w:r>
              <w:rPr>
                <w:rStyle w:val="IndexLink"/>
                <w:rtl w:val="true"/>
              </w:rPr>
              <w:t xml:space="preserve">. </w:t>
            </w:r>
            <w:r>
              <w:rPr>
                <w:rStyle w:val="IndexLink"/>
                <w:rtl w:val="true"/>
              </w:rPr>
              <w:t>برنامه‌های حکومت</w:t>
            </w:r>
            <w:r>
              <w:rPr>
                <w:rStyle w:val="IndexLink"/>
                <w:rtl w:val="true"/>
              </w:rPr>
              <w:tab/>
            </w:r>
            <w:r>
              <w:rPr>
                <w:rStyle w:val="IndexLink"/>
              </w:rPr>
              <w:t>315</w:t>
            </w:r>
          </w:hyperlink>
        </w:p>
        <w:p>
          <w:pPr>
            <w:pStyle w:val="Contents3"/>
            <w:tabs>
              <w:tab w:val="clear" w:pos="8459"/>
              <w:tab w:val="right" w:pos="9026" w:leader="dot"/>
            </w:tabs>
            <w:rPr/>
          </w:pPr>
          <w:hyperlink w:anchor="__RefHeading___Toc819129_3644566090">
            <w:r>
              <w:rPr>
                <w:webHidden/>
                <w:rStyle w:val="IndexLink"/>
                <w:rtl w:val="true"/>
              </w:rPr>
              <w:t>فصل سوم</w:t>
            </w:r>
            <w:r>
              <w:rPr>
                <w:rStyle w:val="IndexLink"/>
                <w:rtl w:val="true"/>
              </w:rPr>
              <w:t xml:space="preserve">: </w:t>
            </w:r>
            <w:r>
              <w:rPr>
                <w:rStyle w:val="IndexLink"/>
                <w:rtl w:val="true"/>
              </w:rPr>
              <w:t>نشانه‌ها و رخدادهای پایان تاریخ</w:t>
            </w:r>
            <w:r>
              <w:rPr>
                <w:rStyle w:val="IndexLink"/>
                <w:rtl w:val="true"/>
              </w:rPr>
              <w:tab/>
            </w:r>
            <w:r>
              <w:rPr>
                <w:rStyle w:val="IndexLink"/>
              </w:rPr>
              <w:t>319</w:t>
            </w:r>
          </w:hyperlink>
        </w:p>
        <w:p>
          <w:pPr>
            <w:pStyle w:val="Contents4"/>
            <w:tabs>
              <w:tab w:val="clear" w:pos="8176"/>
              <w:tab w:val="right" w:pos="9026" w:leader="dot"/>
            </w:tabs>
            <w:rPr/>
          </w:pPr>
          <w:hyperlink w:anchor="__RefHeading___Toc819131_3644566090">
            <w:r>
              <w:rPr>
                <w:webHidden/>
                <w:rStyle w:val="IndexLink"/>
                <w:rtl w:val="true"/>
              </w:rPr>
              <w:t>مقدمه</w:t>
            </w:r>
            <w:r>
              <w:rPr>
                <w:rStyle w:val="IndexLink"/>
                <w:rtl w:val="true"/>
              </w:rPr>
              <w:tab/>
            </w:r>
            <w:r>
              <w:rPr>
                <w:rStyle w:val="IndexLink"/>
              </w:rPr>
              <w:t>319</w:t>
            </w:r>
          </w:hyperlink>
        </w:p>
        <w:p>
          <w:pPr>
            <w:pStyle w:val="Contents4"/>
            <w:tabs>
              <w:tab w:val="clear" w:pos="8176"/>
              <w:tab w:val="right" w:pos="9026" w:leader="dot"/>
            </w:tabs>
            <w:rPr/>
          </w:pPr>
          <w:hyperlink w:anchor="__RefHeading___Toc819133_3644566090">
            <w:r>
              <w:rPr>
                <w:webHidden/>
                <w:rStyle w:val="IndexLink"/>
              </w:rPr>
              <w:t>1</w:t>
            </w:r>
            <w:r>
              <w:rPr>
                <w:rStyle w:val="IndexLink"/>
                <w:rtl w:val="true"/>
              </w:rPr>
              <w:t xml:space="preserve">. </w:t>
            </w:r>
            <w:r>
              <w:rPr>
                <w:rStyle w:val="IndexLink"/>
                <w:rtl w:val="true"/>
              </w:rPr>
              <w:t>بحران معنویت</w:t>
            </w:r>
            <w:r>
              <w:rPr>
                <w:rStyle w:val="IndexLink"/>
                <w:rtl w:val="true"/>
              </w:rPr>
              <w:tab/>
            </w:r>
            <w:r>
              <w:rPr>
                <w:rStyle w:val="IndexLink"/>
              </w:rPr>
              <w:t>320</w:t>
            </w:r>
          </w:hyperlink>
        </w:p>
        <w:p>
          <w:pPr>
            <w:pStyle w:val="Contents4"/>
            <w:tabs>
              <w:tab w:val="clear" w:pos="8176"/>
              <w:tab w:val="right" w:pos="9026" w:leader="dot"/>
            </w:tabs>
            <w:rPr/>
          </w:pPr>
          <w:hyperlink w:anchor="__RefHeading___Toc819135_3644566090">
            <w:r>
              <w:rPr>
                <w:webHidden/>
                <w:rStyle w:val="IndexLink"/>
              </w:rPr>
              <w:t>2</w:t>
            </w:r>
            <w:r>
              <w:rPr>
                <w:rStyle w:val="IndexLink"/>
                <w:rtl w:val="true"/>
              </w:rPr>
              <w:t xml:space="preserve">. </w:t>
            </w:r>
            <w:r>
              <w:rPr>
                <w:rStyle w:val="IndexLink"/>
                <w:rtl w:val="true"/>
              </w:rPr>
              <w:t>وقوع اختلاف‌ها و در گیری‌های بسیار</w:t>
            </w:r>
            <w:r>
              <w:rPr>
                <w:rStyle w:val="IndexLink"/>
                <w:rtl w:val="true"/>
              </w:rPr>
              <w:tab/>
            </w:r>
            <w:r>
              <w:rPr>
                <w:rStyle w:val="IndexLink"/>
              </w:rPr>
              <w:t>320</w:t>
            </w:r>
          </w:hyperlink>
        </w:p>
        <w:p>
          <w:pPr>
            <w:pStyle w:val="Contents4"/>
            <w:tabs>
              <w:tab w:val="clear" w:pos="8176"/>
              <w:tab w:val="right" w:pos="9026" w:leader="dot"/>
            </w:tabs>
            <w:rPr/>
          </w:pPr>
          <w:hyperlink w:anchor="__RefHeading___Toc819137_3644566090">
            <w:r>
              <w:rPr>
                <w:webHidden/>
                <w:rStyle w:val="IndexLink"/>
              </w:rPr>
              <w:t>3</w:t>
            </w:r>
            <w:r>
              <w:rPr>
                <w:rStyle w:val="IndexLink"/>
                <w:rtl w:val="true"/>
              </w:rPr>
              <w:t xml:space="preserve">. </w:t>
            </w:r>
            <w:r>
              <w:rPr>
                <w:rStyle w:val="IndexLink"/>
                <w:rtl w:val="true"/>
              </w:rPr>
              <w:t>ظهور منجی بزرگ بشر</w:t>
            </w:r>
            <w:r>
              <w:rPr>
                <w:rStyle w:val="IndexLink"/>
                <w:rtl w:val="true"/>
              </w:rPr>
              <w:tab/>
            </w:r>
            <w:r>
              <w:rPr>
                <w:rStyle w:val="IndexLink"/>
              </w:rPr>
              <w:t>321</w:t>
            </w:r>
          </w:hyperlink>
        </w:p>
        <w:p>
          <w:pPr>
            <w:pStyle w:val="Contents4"/>
            <w:tabs>
              <w:tab w:val="clear" w:pos="8176"/>
              <w:tab w:val="right" w:pos="9026" w:leader="dot"/>
            </w:tabs>
            <w:rPr/>
          </w:pPr>
          <w:hyperlink w:anchor="__RefHeading___Toc819139_3644566090">
            <w:r>
              <w:rPr>
                <w:webHidden/>
                <w:rStyle w:val="IndexLink"/>
              </w:rPr>
              <w:t>4</w:t>
            </w:r>
            <w:r>
              <w:rPr>
                <w:rStyle w:val="IndexLink"/>
                <w:rtl w:val="true"/>
              </w:rPr>
              <w:t xml:space="preserve">. </w:t>
            </w:r>
            <w:r>
              <w:rPr>
                <w:rStyle w:val="IndexLink"/>
                <w:rtl w:val="true"/>
              </w:rPr>
              <w:t>خروج سفیانی</w:t>
            </w:r>
            <w:r>
              <w:rPr>
                <w:rStyle w:val="IndexLink"/>
                <w:rtl w:val="true"/>
              </w:rPr>
              <w:tab/>
            </w:r>
            <w:r>
              <w:rPr>
                <w:rStyle w:val="IndexLink"/>
              </w:rPr>
              <w:t>321</w:t>
            </w:r>
          </w:hyperlink>
        </w:p>
        <w:p>
          <w:pPr>
            <w:pStyle w:val="Contents4"/>
            <w:tabs>
              <w:tab w:val="clear" w:pos="8176"/>
              <w:tab w:val="right" w:pos="9026" w:leader="dot"/>
            </w:tabs>
            <w:rPr/>
          </w:pPr>
          <w:hyperlink w:anchor="__RefHeading___Toc819141_3644566090">
            <w:r>
              <w:rPr>
                <w:webHidden/>
                <w:rStyle w:val="IndexLink"/>
              </w:rPr>
              <w:t>5</w:t>
            </w:r>
            <w:r>
              <w:rPr>
                <w:rStyle w:val="IndexLink"/>
                <w:rtl w:val="true"/>
              </w:rPr>
              <w:t xml:space="preserve">. </w:t>
            </w:r>
            <w:r>
              <w:rPr>
                <w:rStyle w:val="IndexLink"/>
                <w:rtl w:val="true"/>
              </w:rPr>
              <w:t>ندای آسمانی</w:t>
            </w:r>
            <w:r>
              <w:rPr>
                <w:rStyle w:val="IndexLink"/>
                <w:rtl w:val="true"/>
              </w:rPr>
              <w:tab/>
            </w:r>
            <w:r>
              <w:rPr>
                <w:rStyle w:val="IndexLink"/>
              </w:rPr>
              <w:t>322</w:t>
            </w:r>
          </w:hyperlink>
        </w:p>
        <w:p>
          <w:pPr>
            <w:pStyle w:val="Contents4"/>
            <w:tabs>
              <w:tab w:val="clear" w:pos="8176"/>
              <w:tab w:val="right" w:pos="9026" w:leader="dot"/>
            </w:tabs>
            <w:rPr/>
          </w:pPr>
          <w:hyperlink w:anchor="__RefHeading___Toc819143_3644566090">
            <w:r>
              <w:rPr>
                <w:webHidden/>
                <w:rStyle w:val="IndexLink"/>
              </w:rPr>
              <w:t>6</w:t>
            </w:r>
            <w:r>
              <w:rPr>
                <w:rStyle w:val="IndexLink"/>
                <w:rtl w:val="true"/>
              </w:rPr>
              <w:t xml:space="preserve">. </w:t>
            </w:r>
            <w:r>
              <w:rPr>
                <w:rStyle w:val="IndexLink"/>
                <w:rtl w:val="true"/>
              </w:rPr>
              <w:t>نزول عیسی علیه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819145_3644566090">
            <w:r>
              <w:rPr>
                <w:webHidden/>
                <w:rStyle w:val="IndexLink"/>
              </w:rPr>
              <w:t>7</w:t>
            </w:r>
            <w:r>
              <w:rPr>
                <w:rStyle w:val="IndexLink"/>
                <w:rtl w:val="true"/>
              </w:rPr>
              <w:t xml:space="preserve">. </w:t>
            </w:r>
            <w:r>
              <w:rPr>
                <w:rStyle w:val="IndexLink"/>
                <w:rtl w:val="true"/>
              </w:rPr>
              <w:t>رجعت</w:t>
            </w:r>
            <w:r>
              <w:rPr>
                <w:rStyle w:val="IndexLink"/>
                <w:rtl w:val="true"/>
              </w:rPr>
              <w:tab/>
            </w:r>
            <w:r>
              <w:rPr>
                <w:rStyle w:val="IndexLink"/>
              </w:rPr>
              <w:t>323</w:t>
            </w:r>
          </w:hyperlink>
        </w:p>
        <w:p>
          <w:pPr>
            <w:pStyle w:val="Contents4"/>
            <w:tabs>
              <w:tab w:val="clear" w:pos="8176"/>
              <w:tab w:val="right" w:pos="9026" w:leader="dot"/>
            </w:tabs>
            <w:rPr/>
          </w:pPr>
          <w:hyperlink w:anchor="__RefHeading___Toc819147_3644566090">
            <w:r>
              <w:rPr>
                <w:webHidden/>
                <w:rStyle w:val="IndexLink"/>
              </w:rPr>
              <w:t>8</w:t>
            </w:r>
            <w:r>
              <w:rPr>
                <w:rStyle w:val="IndexLink"/>
                <w:rtl w:val="true"/>
              </w:rPr>
              <w:t xml:space="preserve">. </w:t>
            </w:r>
            <w:r>
              <w:rPr>
                <w:rStyle w:val="IndexLink"/>
                <w:rtl w:val="true"/>
              </w:rPr>
              <w:t>صلح و آرامش پایدار در سرتاسر جهان</w:t>
            </w:r>
            <w:r>
              <w:rPr>
                <w:rStyle w:val="IndexLink"/>
                <w:rtl w:val="true"/>
              </w:rPr>
              <w:tab/>
            </w:r>
            <w:r>
              <w:rPr>
                <w:rStyle w:val="IndexLink"/>
              </w:rPr>
              <w:t>323</w:t>
            </w:r>
          </w:hyperlink>
        </w:p>
        <w:p>
          <w:pPr>
            <w:pStyle w:val="Contents4"/>
            <w:tabs>
              <w:tab w:val="clear" w:pos="8176"/>
              <w:tab w:val="right" w:pos="9026" w:leader="dot"/>
            </w:tabs>
            <w:rPr/>
          </w:pPr>
          <w:hyperlink w:anchor="__RefHeading___Toc819149_3644566090">
            <w:r>
              <w:rPr>
                <w:webHidden/>
                <w:rStyle w:val="IndexLink"/>
                <w:rtl w:val="true"/>
              </w:rPr>
              <w:t>خلاصه تحقیق و استنتاج کلی</w:t>
            </w:r>
            <w:r>
              <w:rPr>
                <w:rStyle w:val="IndexLink"/>
                <w:rtl w:val="true"/>
              </w:rPr>
              <w:tab/>
            </w:r>
            <w:r>
              <w:rPr>
                <w:rStyle w:val="IndexLink"/>
              </w:rPr>
              <w:t>325</w:t>
            </w:r>
          </w:hyperlink>
        </w:p>
        <w:p>
          <w:pPr>
            <w:pStyle w:val="Contents4"/>
            <w:tabs>
              <w:tab w:val="clear" w:pos="8176"/>
              <w:tab w:val="right" w:pos="9026" w:leader="dot"/>
            </w:tabs>
            <w:rPr/>
          </w:pPr>
          <w:hyperlink w:anchor="__RefHeading___Toc819151_3644566090">
            <w:r>
              <w:rPr>
                <w:webHidden/>
                <w:rStyle w:val="IndexLink"/>
                <w:rtl w:val="true"/>
              </w:rPr>
              <w:t>فرجام فناوری‌های روز</w:t>
            </w:r>
            <w:r>
              <w:rPr>
                <w:rStyle w:val="IndexLink"/>
                <w:rtl w:val="true"/>
              </w:rPr>
              <w:tab/>
            </w:r>
            <w:r>
              <w:rPr>
                <w:rStyle w:val="IndexLink"/>
              </w:rPr>
              <w:t>330</w:t>
            </w:r>
          </w:hyperlink>
        </w:p>
        <w:p>
          <w:pPr>
            <w:pStyle w:val="Contents4"/>
            <w:tabs>
              <w:tab w:val="clear" w:pos="8176"/>
              <w:tab w:val="right" w:pos="9026" w:leader="dot"/>
            </w:tabs>
            <w:rPr/>
          </w:pPr>
          <w:hyperlink w:anchor="__RefHeading___Toc819153_3644566090">
            <w:r>
              <w:rPr>
                <w:webHidden/>
                <w:rStyle w:val="IndexLink"/>
                <w:rtl w:val="true"/>
              </w:rPr>
              <w:t>شایعه پایان جهان</w:t>
            </w:r>
            <w:r>
              <w:rPr>
                <w:rStyle w:val="IndexLink"/>
                <w:rtl w:val="true"/>
              </w:rPr>
              <w:tab/>
            </w:r>
            <w:r>
              <w:rPr>
                <w:rStyle w:val="IndexLink"/>
              </w:rPr>
              <w:t>330</w:t>
            </w:r>
          </w:hyperlink>
        </w:p>
        <w:p>
          <w:pPr>
            <w:pStyle w:val="Contents4"/>
            <w:tabs>
              <w:tab w:val="clear" w:pos="8176"/>
              <w:tab w:val="right" w:pos="9026" w:leader="dot"/>
            </w:tabs>
            <w:rPr/>
          </w:pPr>
          <w:hyperlink w:anchor="__RefHeading___Toc819155_3644566090">
            <w:r>
              <w:rPr>
                <w:webHidden/>
                <w:rStyle w:val="IndexLink"/>
                <w:rtl w:val="true"/>
              </w:rPr>
              <w:t>چند پیشنهاد</w:t>
            </w:r>
            <w:r>
              <w:rPr>
                <w:rStyle w:val="IndexLink"/>
                <w:rtl w:val="true"/>
              </w:rPr>
              <w:tab/>
            </w:r>
            <w:r>
              <w:rPr>
                <w:rStyle w:val="IndexLink"/>
              </w:rPr>
              <w:t>331</w:t>
            </w:r>
          </w:hyperlink>
        </w:p>
        <w:p>
          <w:pPr>
            <w:pStyle w:val="Contents5"/>
            <w:tabs>
              <w:tab w:val="clear" w:pos="7892"/>
              <w:tab w:val="right" w:pos="9026" w:leader="dot"/>
            </w:tabs>
            <w:rPr/>
          </w:pPr>
          <w:hyperlink w:anchor="__RefHeading___Toc819157_3644566090">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819159_3644566090">
            <w:r>
              <w:rPr>
                <w:webHidden/>
                <w:rStyle w:val="IndexLink"/>
                <w:rtl w:val="true"/>
              </w:rPr>
              <w:t>پیشنهادهای نظری</w:t>
            </w:r>
            <w:r>
              <w:rPr>
                <w:rStyle w:val="IndexLink"/>
                <w:rtl w:val="true"/>
              </w:rPr>
              <w:tab/>
            </w:r>
            <w:r>
              <w:rPr>
                <w:rStyle w:val="IndexLink"/>
              </w:rPr>
              <w:t>331</w:t>
            </w:r>
          </w:hyperlink>
        </w:p>
        <w:p>
          <w:pPr>
            <w:pStyle w:val="Contents6"/>
            <w:tabs>
              <w:tab w:val="clear" w:pos="7609"/>
              <w:tab w:val="right" w:pos="9026" w:leader="dot"/>
            </w:tabs>
            <w:rPr/>
          </w:pPr>
          <w:hyperlink w:anchor="__RefHeading___Toc819161_3644566090">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819163_3644566090">
            <w:r>
              <w:rPr>
                <w:webHidden/>
                <w:rStyle w:val="IndexLink"/>
                <w:rtl w:val="true"/>
              </w:rPr>
              <w:t>الف</w:t>
            </w:r>
            <w:r>
              <w:rPr>
                <w:rStyle w:val="IndexLink"/>
                <w:rtl w:val="true"/>
              </w:rPr>
              <w:t xml:space="preserve">) </w:t>
            </w:r>
            <w:r>
              <w:rPr>
                <w:rStyle w:val="IndexLink"/>
                <w:rtl w:val="true"/>
              </w:rPr>
              <w:t>پایان تاریخ از نگاه روایات معصومین علیهم السلام</w:t>
            </w:r>
            <w:r>
              <w:rPr>
                <w:rStyle w:val="IndexLink"/>
                <w:rtl w:val="true"/>
              </w:rPr>
              <w:tab/>
            </w:r>
            <w:r>
              <w:rPr>
                <w:rStyle w:val="IndexLink"/>
              </w:rPr>
              <w:t>332</w:t>
            </w:r>
          </w:hyperlink>
        </w:p>
        <w:p>
          <w:pPr>
            <w:pStyle w:val="Contents6"/>
            <w:tabs>
              <w:tab w:val="clear" w:pos="7609"/>
              <w:tab w:val="right" w:pos="9026" w:leader="dot"/>
            </w:tabs>
            <w:rPr/>
          </w:pPr>
          <w:hyperlink w:anchor="__RefHeading___Toc819165_3644566090">
            <w:r>
              <w:rPr>
                <w:webHidden/>
                <w:rStyle w:val="IndexLink"/>
                <w:rtl w:val="true"/>
              </w:rPr>
              <w:t>ب</w:t>
            </w:r>
            <w:r>
              <w:rPr>
                <w:rStyle w:val="IndexLink"/>
                <w:rtl w:val="true"/>
              </w:rPr>
              <w:t xml:space="preserve">) </w:t>
            </w:r>
            <w:r>
              <w:rPr>
                <w:rStyle w:val="IndexLink"/>
                <w:rtl w:val="true"/>
              </w:rPr>
              <w:t>رخدادهای پایان تاریخ و تحلیل آن‌ها</w:t>
            </w:r>
            <w:r>
              <w:rPr>
                <w:rStyle w:val="IndexLink"/>
                <w:rtl w:val="true"/>
              </w:rPr>
              <w:tab/>
            </w:r>
            <w:r>
              <w:rPr>
                <w:rStyle w:val="IndexLink"/>
              </w:rPr>
              <w:t>332</w:t>
            </w:r>
          </w:hyperlink>
        </w:p>
        <w:p>
          <w:pPr>
            <w:pStyle w:val="Contents5"/>
            <w:tabs>
              <w:tab w:val="clear" w:pos="7892"/>
              <w:tab w:val="right" w:pos="9026" w:leader="dot"/>
            </w:tabs>
            <w:rPr/>
          </w:pPr>
          <w:hyperlink w:anchor="__RefHeading___Toc819167_3644566090">
            <w:r>
              <w:rPr>
                <w:webHidden/>
                <w:rStyle w:val="IndexLink"/>
                <w:rtl w:val="true"/>
              </w:rPr>
              <w:t>پیشنهادهای کاربردی</w:t>
            </w:r>
            <w:r>
              <w:rPr>
                <w:rStyle w:val="IndexLink"/>
                <w:rtl w:val="true"/>
              </w:rPr>
              <w:tab/>
            </w:r>
            <w:r>
              <w:rPr>
                <w:rStyle w:val="IndexLink"/>
              </w:rPr>
              <w:t>333</w:t>
            </w:r>
          </w:hyperlink>
        </w:p>
        <w:p>
          <w:pPr>
            <w:pStyle w:val="Contents6"/>
            <w:tabs>
              <w:tab w:val="clear" w:pos="7609"/>
              <w:tab w:val="right" w:pos="9026" w:leader="dot"/>
            </w:tabs>
            <w:rPr/>
          </w:pPr>
          <w:hyperlink w:anchor="__RefHeading___Toc819169_3644566090">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819171_3644566090">
            <w:r>
              <w:rPr>
                <w:webHidden/>
                <w:rStyle w:val="IndexLink"/>
                <w:rtl w:val="true"/>
              </w:rPr>
              <w:t>الف</w:t>
            </w:r>
            <w:r>
              <w:rPr>
                <w:rStyle w:val="IndexLink"/>
                <w:rtl w:val="true"/>
              </w:rPr>
              <w:t xml:space="preserve">) </w:t>
            </w:r>
            <w:r>
              <w:rPr>
                <w:rStyle w:val="IndexLink"/>
                <w:rtl w:val="true"/>
              </w:rPr>
              <w:t>آشنایی مربیان تربیتی با دیدگاه‌های قرآن</w:t>
            </w:r>
            <w:r>
              <w:rPr>
                <w:rStyle w:val="IndexLink"/>
                <w:rtl w:val="true"/>
              </w:rPr>
              <w:tab/>
            </w:r>
            <w:r>
              <w:rPr>
                <w:rStyle w:val="IndexLink"/>
              </w:rPr>
              <w:t>333</w:t>
            </w:r>
          </w:hyperlink>
        </w:p>
        <w:p>
          <w:pPr>
            <w:pStyle w:val="Contents6"/>
            <w:tabs>
              <w:tab w:val="clear" w:pos="7609"/>
              <w:tab w:val="right" w:pos="9026" w:leader="dot"/>
            </w:tabs>
            <w:rPr/>
          </w:pPr>
          <w:hyperlink w:anchor="__RefHeading___Toc819173_3644566090">
            <w:r>
              <w:rPr>
                <w:webHidden/>
                <w:rStyle w:val="IndexLink"/>
                <w:rtl w:val="true"/>
              </w:rPr>
              <w:t>ب</w:t>
            </w:r>
            <w:r>
              <w:rPr>
                <w:rStyle w:val="IndexLink"/>
                <w:rtl w:val="true"/>
              </w:rPr>
              <w:t xml:space="preserve">) </w:t>
            </w:r>
            <w:r>
              <w:rPr>
                <w:rStyle w:val="IndexLink"/>
                <w:rtl w:val="true"/>
              </w:rPr>
              <w:t>فیلم‌نامه‌نویسی بر اساس دیدگاه‌های قرآن</w:t>
            </w:r>
            <w:r>
              <w:rPr>
                <w:rStyle w:val="IndexLink"/>
                <w:rtl w:val="true"/>
              </w:rPr>
              <w:tab/>
            </w:r>
            <w:r>
              <w:rPr>
                <w:rStyle w:val="IndexLink"/>
              </w:rPr>
              <w:t>333</w:t>
            </w:r>
          </w:hyperlink>
        </w:p>
        <w:p>
          <w:pPr>
            <w:pStyle w:val="Contents6"/>
            <w:tabs>
              <w:tab w:val="clear" w:pos="7609"/>
              <w:tab w:val="right" w:pos="9026" w:leader="dot"/>
            </w:tabs>
            <w:rPr/>
          </w:pPr>
          <w:hyperlink w:anchor="__RefHeading___Toc819175_3644566090">
            <w:r>
              <w:rPr>
                <w:webHidden/>
                <w:rStyle w:val="IndexLink"/>
                <w:rtl w:val="true"/>
              </w:rPr>
              <w:t>ج</w:t>
            </w:r>
            <w:r>
              <w:rPr>
                <w:rStyle w:val="IndexLink"/>
                <w:rtl w:val="true"/>
              </w:rPr>
              <w:t xml:space="preserve">) </w:t>
            </w:r>
            <w:r>
              <w:rPr>
                <w:rStyle w:val="IndexLink"/>
                <w:rtl w:val="true"/>
              </w:rPr>
              <w:t>داستان‌نویسی با بهرهگیری از دیدگاه‌های قرآن</w:t>
            </w:r>
            <w:r>
              <w:rPr>
                <w:rStyle w:val="IndexLink"/>
                <w:rtl w:val="true"/>
              </w:rPr>
              <w:tab/>
            </w:r>
            <w:r>
              <w:rPr>
                <w:rStyle w:val="IndexLink"/>
              </w:rPr>
              <w:t>334</w:t>
            </w:r>
          </w:hyperlink>
        </w:p>
        <w:p>
          <w:pPr>
            <w:pStyle w:val="Contents6"/>
            <w:tabs>
              <w:tab w:val="clear" w:pos="7609"/>
              <w:tab w:val="right" w:pos="9026" w:leader="dot"/>
            </w:tabs>
            <w:rPr/>
          </w:pPr>
          <w:hyperlink w:anchor="__RefHeading___Toc819177_3644566090">
            <w:r>
              <w:rPr>
                <w:webHidden/>
                <w:rStyle w:val="IndexLink"/>
                <w:rtl w:val="true"/>
              </w:rPr>
              <w:t>د</w:t>
            </w:r>
            <w:r>
              <w:rPr>
                <w:rStyle w:val="IndexLink"/>
                <w:rtl w:val="true"/>
              </w:rPr>
              <w:t xml:space="preserve">) </w:t>
            </w:r>
            <w:r>
              <w:rPr>
                <w:rStyle w:val="IndexLink"/>
                <w:rtl w:val="true"/>
              </w:rPr>
              <w:t>ترجمه تحقیقاتی از این دست به زبانهای زنده دنیا</w:t>
            </w:r>
            <w:r>
              <w:rPr>
                <w:rStyle w:val="IndexLink"/>
                <w:rtl w:val="true"/>
              </w:rPr>
              <w:tab/>
            </w:r>
            <w:r>
              <w:rPr>
                <w:rStyle w:val="IndexLink"/>
              </w:rPr>
              <w:t>335</w:t>
            </w:r>
          </w:hyperlink>
        </w:p>
        <w:p>
          <w:pPr>
            <w:pStyle w:val="Contents4"/>
            <w:tabs>
              <w:tab w:val="clear" w:pos="8176"/>
              <w:tab w:val="right" w:pos="9026" w:leader="dot"/>
            </w:tabs>
            <w:rPr/>
          </w:pPr>
          <w:hyperlink w:anchor="__RefHeading___Toc819179_3644566090">
            <w:r>
              <w:rPr>
                <w:webHidden/>
                <w:rStyle w:val="IndexLink"/>
                <w:rtl w:val="true"/>
              </w:rPr>
              <w:t>کاستی‌های پژوهش</w:t>
            </w:r>
            <w:r>
              <w:rPr>
                <w:rStyle w:val="IndexLink"/>
                <w:rtl w:val="true"/>
              </w:rPr>
              <w:tab/>
            </w:r>
            <w:r>
              <w:rPr>
                <w:rStyle w:val="IndexLink"/>
              </w:rPr>
              <w:t>335</w:t>
            </w:r>
          </w:hyperlink>
        </w:p>
        <w:p>
          <w:pPr>
            <w:pStyle w:val="Contents2"/>
            <w:tabs>
              <w:tab w:val="clear" w:pos="8743"/>
              <w:tab w:val="right" w:pos="9026" w:leader="dot"/>
            </w:tabs>
            <w:rPr/>
          </w:pPr>
          <w:hyperlink w:anchor="__RefHeading___Toc819181_3644566090">
            <w:r>
              <w:rPr>
                <w:webHidden/>
                <w:rStyle w:val="IndexLink"/>
                <w:rtl w:val="true"/>
              </w:rPr>
              <w:t>فهرست منابع</w:t>
            </w:r>
            <w:r>
              <w:rPr>
                <w:rStyle w:val="IndexLink"/>
                <w:rtl w:val="true"/>
              </w:rPr>
              <w:tab/>
            </w:r>
            <w:r>
              <w:rPr>
                <w:rStyle w:val="IndexLink"/>
              </w:rPr>
              <w:t>337</w:t>
            </w:r>
          </w:hyperlink>
        </w:p>
        <w:p>
          <w:pPr>
            <w:pStyle w:val="Contents3"/>
            <w:tabs>
              <w:tab w:val="clear" w:pos="8459"/>
              <w:tab w:val="right" w:pos="9026" w:leader="dot"/>
            </w:tabs>
            <w:rPr/>
          </w:pPr>
          <w:hyperlink w:anchor="__RefHeading___Toc819183_3644566090">
            <w:r>
              <w:rPr>
                <w:webHidden/>
                <w:rStyle w:val="IndexLink"/>
                <w:rtl w:val="true"/>
              </w:rPr>
              <w:t>کتاب ها</w:t>
            </w:r>
            <w:r>
              <w:rPr>
                <w:rStyle w:val="IndexLink"/>
                <w:rtl w:val="true"/>
              </w:rPr>
              <w:tab/>
            </w:r>
            <w:r>
              <w:rPr>
                <w:rStyle w:val="IndexLink"/>
              </w:rPr>
              <w:t>337</w:t>
            </w:r>
          </w:hyperlink>
        </w:p>
        <w:p>
          <w:pPr>
            <w:pStyle w:val="Contents3"/>
            <w:tabs>
              <w:tab w:val="clear" w:pos="8459"/>
              <w:tab w:val="right" w:pos="9026" w:leader="dot"/>
            </w:tabs>
            <w:rPr/>
          </w:pPr>
          <w:hyperlink w:anchor="__RefHeading___Toc819185_3644566090">
            <w:r>
              <w:rPr>
                <w:webHidden/>
                <w:rStyle w:val="IndexLink"/>
                <w:rtl w:val="true"/>
              </w:rPr>
              <w:t>مقالات</w:t>
            </w:r>
            <w:r>
              <w:rPr>
                <w:rStyle w:val="IndexLink"/>
                <w:rtl w:val="true"/>
              </w:rPr>
              <w:tab/>
            </w:r>
            <w:r>
              <w:rPr>
                <w:rStyle w:val="IndexLink"/>
              </w:rPr>
              <w:t>348</w:t>
            </w:r>
          </w:hyperlink>
        </w:p>
        <w:p>
          <w:pPr>
            <w:pStyle w:val="Contents3"/>
            <w:tabs>
              <w:tab w:val="clear" w:pos="8459"/>
              <w:tab w:val="right" w:pos="9026" w:leader="dot"/>
            </w:tabs>
            <w:rPr/>
          </w:pPr>
          <w:hyperlink w:anchor="__RefHeading___Toc819187_3644566090">
            <w:r>
              <w:rPr>
                <w:webHidden/>
                <w:rStyle w:val="IndexLink"/>
                <w:rtl w:val="true"/>
              </w:rPr>
              <w:t>سایت‌ها</w:t>
            </w:r>
            <w:r>
              <w:rPr>
                <w:rStyle w:val="IndexLink"/>
                <w:rtl w:val="true"/>
              </w:rPr>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24_51318"/>
      <w:bookmarkStart w:id="1" w:name="pg4524_51318"/>
      <w:bookmarkEnd w:id="1"/>
    </w:p>
    <w:p>
      <w:pPr>
        <w:pStyle w:val="Heading2"/>
        <w:numPr>
          <w:ilvl w:val="1"/>
          <w:numId w:val="1"/>
        </w:numPr>
        <w:rPr/>
      </w:pPr>
      <w:bookmarkStart w:id="2" w:name="pg4524_51318"/>
      <w:bookmarkStart w:id="3" w:name="__RefHeading___Toc818813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مهدیان‌فر، رضا،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تطبیقی به پایان تاریخ از نگاه قرآن و نظریه‌های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مهدیان‌فر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آینده روشن، پژوهشکده مهدویت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آینده روشن؛ </w:t>
      </w:r>
      <w:r>
        <w:rPr>
          <w:rFonts w:ascii="IRNazanin" w:hAnsi="IRNazanin" w:eastAsia="IRNazanin"/>
          <w:color w:val="111111"/>
          <w:sz w:val="28"/>
          <w:sz w:val="28"/>
          <w:szCs w:val="28"/>
          <w:lang w:bidi="fa-IR"/>
        </w:rPr>
        <w:t>۱۰۳۰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جهان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۳۸۳۳۹۰۵</w:t>
      </w:r>
    </w:p>
    <w:p>
      <w:pPr>
        <w:pStyle w:val="Heading2"/>
        <w:numPr>
          <w:ilvl w:val="1"/>
          <w:numId w:val="1"/>
        </w:numPr>
        <w:rPr/>
      </w:pPr>
      <w:bookmarkStart w:id="5" w:name="__RefHeading___Toc818815_364456609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رویکرد تطبیقی به</w:t>
      </w:r>
    </w:p>
    <w:p>
      <w:pPr>
        <w:pStyle w:val="BookText"/>
        <w:rPr/>
      </w:pPr>
      <w:r>
        <w:rPr>
          <w:rFonts w:ascii="IRNazanin" w:hAnsi="IRNazanin" w:eastAsia="IRNazanin"/>
          <w:color w:val="111111"/>
          <w:sz w:val="28"/>
          <w:sz w:val="28"/>
          <w:szCs w:val="28"/>
          <w:rtl w:val="true"/>
          <w:lang w:bidi="fa-IR"/>
        </w:rPr>
        <w:t>پایان تاریخ</w:t>
      </w:r>
    </w:p>
    <w:p>
      <w:pPr>
        <w:pStyle w:val="BookText"/>
        <w:rPr/>
      </w:pPr>
      <w:r>
        <w:rPr>
          <w:rFonts w:ascii="IRNazanin" w:hAnsi="IRNazanin" w:eastAsia="IRNazanin"/>
          <w:color w:val="111111"/>
          <w:sz w:val="28"/>
          <w:sz w:val="28"/>
          <w:szCs w:val="28"/>
          <w:rtl w:val="true"/>
          <w:lang w:bidi="fa-IR"/>
        </w:rPr>
        <w:t>از نگاه قرآن و نظریه‌های معاصر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مهدیان‌فر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حمد و سپاس بی‌پایان از خداوند یگانه‌ای که عالم و آدم را به بهترین وجه و بدون هیچ نقص و خللی آفرید تا نشانه‌ای باشد برای یکتائی و بی‌همتایی او، و به انسان، قرآن را فرو فرستاد تا به وسیله این کتاب آسمانی راه درست تربیت را به او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درود به روان پاک رسول مکرم اسلام و اهل‌بیت گرامی‌اش علیهم السلام؛</w:t>
      </w:r>
    </w:p>
    <w:p>
      <w:pPr>
        <w:pStyle w:val="BookText"/>
        <w:rPr/>
      </w:pPr>
      <w:r>
        <w:rPr>
          <w:rFonts w:ascii="IRNazanin" w:hAnsi="IRNazanin" w:eastAsia="IRNazanin"/>
          <w:color w:val="111111"/>
          <w:sz w:val="28"/>
          <w:sz w:val="28"/>
          <w:szCs w:val="28"/>
          <w:rtl w:val="true"/>
          <w:lang w:bidi="fa-IR"/>
        </w:rPr>
        <w:t>و با سلام به روح ملکوتی امام عظیم الشأن و شهدای راه الله؛</w:t>
      </w:r>
    </w:p>
    <w:p>
      <w:pPr>
        <w:pStyle w:val="BookText"/>
        <w:rPr/>
      </w:pPr>
      <w:r>
        <w:rPr>
          <w:rFonts w:ascii="IRNazanin" w:hAnsi="IRNazanin" w:eastAsia="IRNazanin"/>
          <w:color w:val="111111"/>
          <w:sz w:val="28"/>
          <w:sz w:val="28"/>
          <w:szCs w:val="28"/>
          <w:rtl w:val="true"/>
          <w:lang w:bidi="fa-IR"/>
        </w:rPr>
        <w:t>و تقدیر و تشکر از همه اساتیدی که در طول دوران تحصیل از محضرشان فیض برده‌ام، به‌ویژه استاد بزرگوار حجت‌الاسلام والمسلمین اکبر میرسپاه که راهنمایی این رساله را به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حجت‌الاسلام والمسلمین علی اسلامی که زحمت مشاورۀ این تحقیق را پذیرفتند، و تذکرات ارزندۀ آنان در هر چه بهتر شدن این تحقیق بسی مؤثر بوده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خانواده و همسر گرامی‌ام که سختی‌های به پایان رسیدن آن تحقیق را تحمل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IRNazanin" w:hAnsi="IRNazanin" w:eastAsia="IRNazanin"/>
          <w:color w:val="111111"/>
          <w:sz w:val="28"/>
          <w:sz w:val="28"/>
          <w:szCs w:val="28"/>
          <w:rtl w:val="true"/>
          <w:lang w:bidi="fa-IR"/>
        </w:rPr>
        <w:t xml:space="preserve">به وجود قدسی و پر نور حضرت ولیعصر، امام 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آفتاب وجودش روشنایی بخش راه منزل جویان معرفت ناب قرآنی است؛</w:t>
      </w:r>
    </w:p>
    <w:p>
      <w:pPr>
        <w:pStyle w:val="BookText"/>
        <w:rPr/>
      </w:pPr>
      <w:r>
        <w:rPr>
          <w:rFonts w:ascii="IRNazanin" w:hAnsi="IRNazanin" w:eastAsia="IRNazanin"/>
          <w:color w:val="111111"/>
          <w:sz w:val="28"/>
          <w:sz w:val="28"/>
          <w:szCs w:val="28"/>
          <w:rtl w:val="true"/>
          <w:lang w:bidi="fa-IR"/>
        </w:rPr>
        <w:t xml:space="preserve">و به شهیدانی که پرده وهم و خیال دریدند و با پیروی از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نیکو تربیت یافتند و برای حفظ این راه، سر و جان خویش را ارزانی داشتند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آنان که بهترین سرمایه خود را در راه ترویج بهترین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نمودند</w:t>
      </w:r>
      <w:r>
        <w:rPr>
          <w:rFonts w:eastAsia="IRNazanin" w:cs="IRNazanin"/>
          <w:color w:val="111111"/>
          <w:sz w:val="28"/>
          <w:szCs w:val="28"/>
          <w:rtl w:val="true"/>
          <w:lang w:bidi="fa-IR"/>
        </w:rPr>
        <w:t xml:space="preserve">. </w:t>
      </w:r>
      <w:bookmarkStart w:id="7" w:name="pg4524_51324"/>
    </w:p>
    <w:p>
      <w:pPr>
        <w:pStyle w:val="Heading2"/>
        <w:numPr>
          <w:ilvl w:val="1"/>
          <w:numId w:val="1"/>
        </w:numPr>
        <w:rPr/>
      </w:pPr>
      <w:bookmarkStart w:id="8" w:name="__RefHeading___Toc818817_364456609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سؤال اصلی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سؤالات فرعی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سؤالات فرعی‌تر</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فرضیه‌ها</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فرضیه اصلی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فرضیه‌های فرعی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هدف اصلی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اهداف نظری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اهداف عملی</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کلیدی</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محدودیت‌های پژوهش</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پیشینۀ پژوهش</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ضرورت انجام پژوهش</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قرآن درباره پایان تار‌یخ</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پایان تاریخ</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واژگان آیه</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دیدگاه مفسران شیعه</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انحصار تحقق وعده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دیدگاه مفسران اهل‌سنت</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تحقق وعده در عصر نزول و امتداد آن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تحقق وعده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پاسخ به چند پرسش</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یادکرد از تورات و زبور</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انحطاط مسلمین و پیشرفت غرب</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واژگان آیه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دیدگاه مفسران شیعه</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انحصار تحقق وعده به عصر ظهور</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تحقق وعده با مصادیق متعدد</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دیدگاه مفسران اهل‌سنت</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lang w:bidi="fa-IR"/>
        </w:rPr>
        <w:t>85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آیه</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دیدگاه مفسران شیعه</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دیدگاه مفسران اهل‌سنت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واژگان آیه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اظهار دین حق</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اظهار به معنای اطلاع</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اظهار به معنای سیطره</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سیطرۀ تکوینی یا تشریعی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فرجام ادیان</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جمع‌بندی مطالب</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موعود صالحان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ویژگی‌های جامعه موعود صالحان</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دینی</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و یکتا پرستی در جامعه</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جامعه‌ای ویژه، امن و عاری از کفر و نفاق</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برآوردن همه نیازهای انسان</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شایستگی زمامداران</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صالحان در گستره تاریخ</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تاریخی جامعه موعود صالحان</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ظهور وعده الهی از دیدگاه مفسران اهل‌سنت</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از حکومت نبوی تا حکومت علوی</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تمسک به روایات و نقد و بررسی آن</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خلافت</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نقد روایت</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کوشش اهل‌سنت در رفع تعارض روایات خلافت</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دیدگاه ابن‌کثیر</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نقد دیدگاه ابن‌کثیر</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عدی بن حاتم</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برداشت نادرست از آیه قرآن</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کلی دیدگاه‌های اهل‌سنت</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حکومت صالحان</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حکومت بنی‌اسرائیل</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حکومت داود علیه السلام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حکومت سلیمان علیه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ویژگی‌های حکومت سلیمان</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حکومت‌های فراگیر در روایات اهل‌بیت علیهم السلام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جغرافیایی حکومت صالحان</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نظریه‌های‌معاصر غربی از نگا‌ه قر‌آن</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نظریه‌های معاصر غربی با نگاه به آیات قرآن</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پایان تاریخ</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پایان تاریخ و آخرین انسان</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نقد فرضیه پایان تاریخ</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نقد نظری</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نقد ادله فوکویاما</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نقد تجربی</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برخورد تمدن‌ها</w:t>
      </w:r>
      <w:r>
        <w:rPr>
          <w:rFonts w:eastAsia="IRNazanin" w:cs="IRNazanin"/>
          <w:color w:val="111111"/>
          <w:sz w:val="28"/>
          <w:szCs w:val="28"/>
          <w:lang w:bidi="fa-IR"/>
        </w:rPr>
        <w:t>259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نظریه برخورد تمدن‌ها</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ابهام در مفهوم تمدن</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مبنای غیرعلمی</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توهم یکپارچه‌انگاری غرب</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گفت‌وگوی تمدن‌ها یا برخورد تمدن‌ها</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 سوم</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نتایج دیدگاه تافلر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نقد نظریه تافلر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رابطۀ دانش و قدرت</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سوگیری سیاسی</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دهکده جهانی</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عصر ارتباط شفاهی و زندگی دودمانی و قبیله‌ای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شفاهی</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عصر ارتباطات کتبی و چاپی و جامعه‌گرا</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عصر ارتباط الکترونیک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دهکدۀ جهانی</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نقد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توهم سیطره غرب بر دهکده جهانی</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نقد کلی نظریه‌های معاصر</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جهانی شدن یا جهانی‌سازی</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جهانی بودن و جهانی شدن اسلام</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وجوه تفاوت و تمایز جهانی بودن اسلام و جهانی شدن کنونی</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بی‌ثباتی در نظریه‌های معاصر</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پیش‌بینی آینده</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پایان تاریخ</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حکومت</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حکومت</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حکومت</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زمامداران حکومت</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حکومت</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رخدادهای پایان تاریخ</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معنویت</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اختلاف‌ها و در گیری‌های بسیار</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منجی بزرگ بشر</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آسمانی</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عیسی علیه السلام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و آرامش پایدار در سرتاسر جهان</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خلاصه تحقیق و استنتاج کلی</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فرجام فناوری‌های روز</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شایعه پایان جهان</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چند پیشنهاد</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پیشنهادهای نظری</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تاریخ از نگاه روایات معصومین علیهم السلام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پایان تاریخ و تحلیل آن‌ها</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پیشنهادهای کاربردی</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مربیان تربیتی با دیدگاه‌های قرآن</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فیلم‌نامه‌نویسی بر اساس دیدگاه‌های قرآن</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داستان‌نویسی با بهره‌گیری از دیدگاه‌های قرآن</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تحقیقاتی از این دست به زبان‌های زنده دنیا</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کاستی‌های پژوهش</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lang w:bidi="fa-IR"/>
        </w:rPr>
        <w:t>356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سایت‌ها</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10" w:name="pg4524_51330"/>
    </w:p>
    <w:p>
      <w:pPr>
        <w:pStyle w:val="Heading2"/>
        <w:numPr>
          <w:ilvl w:val="1"/>
          <w:numId w:val="1"/>
        </w:numPr>
        <w:rPr/>
      </w:pPr>
      <w:bookmarkStart w:id="11" w:name="__RefHeading___Toc818819_364456609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پایان تاریخ و فرجام سرنوشت بشر از موضوعاتی بوده که همواره ذهن بشر به‌ویژه اندیشمندان و دانشمندان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به‌ویژه دین مقدس اسلام پاسخی کامل و جامع به این پرسش ناگزیر بشر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به‌عنوان کامل‌ترین و جامع‌ترین برنامه پاسخ‌گویی به نیازهای بشر در شماری از آیات به این موضوع اساسی اشاره نموده و آینده‌ای سراسر نور و امید را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پس از بیان کلیات، در بخش اول، پایان تاریخ ازنگاه قرآن با استناد به آرای مفسران عامه و امامیه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افزون بر بیان دیدگاه امامیه به نقد دیدگاه مفسران عامه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رساله رویکردی تطبیقی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نظریه‌های معاصر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چهار نظریه مطرح در جهان غرب بررسی و به بوته نقد سپرده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خلاصه‌ای از تحقیق و نتیجۀ آن آورده شده و پیشنهاداتی برای پژوهش‌های بعدی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قرآن به جامعه ویژه صالحان در پایان تاریخ و بطلان سیطرۀ لیبرال دموکراسی و شایعۀ پایان جهان از نتایج تحقیق است</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4524_51332"/>
      <w:bookmarkStart w:id="14" w:name="pg4524_51332"/>
      <w:bookmarkEnd w:id="14"/>
    </w:p>
    <w:p>
      <w:pPr>
        <w:pStyle w:val="Heading2"/>
        <w:numPr>
          <w:ilvl w:val="1"/>
          <w:numId w:val="1"/>
        </w:numPr>
        <w:rPr/>
      </w:pPr>
      <w:bookmarkStart w:id="15" w:name="pg4524_51332"/>
      <w:bookmarkStart w:id="16" w:name="__RefHeading___Toc818821_3644566090"/>
      <w:bookmarkStart w:id="17" w:name="_Toc5"/>
      <w:bookmarkEnd w:id="15"/>
      <w:bookmarkEnd w:id="16"/>
      <w:r>
        <w:rPr>
          <w:rtl w:val="true"/>
        </w:rPr>
        <w:t>کلیات</w:t>
      </w:r>
      <w:bookmarkEnd w:id="17"/>
    </w:p>
    <w:p>
      <w:pPr>
        <w:pStyle w:val="Heading3"/>
        <w:numPr>
          <w:ilvl w:val="2"/>
          <w:numId w:val="1"/>
        </w:numPr>
        <w:rPr/>
      </w:pPr>
      <w:bookmarkStart w:id="18" w:name="__RefHeading___Toc818823_364456609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از آن‌جا که سرآغاز هر پژوهش هدف‌دار به معرفی دقیق و بیان ویژگیها و ضرورتها و اهداف آن اختصاص دارد در این بخش به بیان مسئله، سؤالات تحقیق، فرضیهها، اهداف تحقیق، روش تحقیق، اهمیت تحقیق، تعریف مفاهیم و محدودیتهای تحقیق می‌پردازیم</w:t>
      </w:r>
      <w:r>
        <w:rPr>
          <w:rFonts w:eastAsia="IRNazanin" w:cs="IRNazanin"/>
          <w:color w:val="111111"/>
          <w:sz w:val="28"/>
          <w:szCs w:val="28"/>
          <w:rtl w:val="true"/>
          <w:lang w:bidi="fa-IR"/>
        </w:rPr>
        <w:t>.</w:t>
      </w:r>
    </w:p>
    <w:p>
      <w:pPr>
        <w:pStyle w:val="Heading3"/>
        <w:numPr>
          <w:ilvl w:val="2"/>
          <w:numId w:val="1"/>
        </w:numPr>
        <w:rPr/>
      </w:pPr>
      <w:bookmarkStart w:id="20" w:name="__RefHeading___Toc818825_3644566090"/>
      <w:bookmarkStart w:id="21" w:name="_Toc7"/>
      <w:bookmarkEnd w:id="20"/>
      <w:r>
        <w:rPr/>
        <w:t>1</w:t>
      </w:r>
      <w:r>
        <w:rPr>
          <w:rtl w:val="true"/>
        </w:rPr>
        <w:t xml:space="preserve">. </w:t>
      </w:r>
      <w:r>
        <w:rPr>
          <w:rtl w:val="true"/>
        </w:rPr>
        <w:t>بیان مسئله</w:t>
      </w:r>
      <w:bookmarkEnd w:id="21"/>
    </w:p>
    <w:p>
      <w:pPr>
        <w:pStyle w:val="BookText"/>
        <w:rPr/>
      </w:pPr>
      <w:r>
        <w:rPr>
          <w:rFonts w:ascii="IRNazanin" w:hAnsi="IRNazanin" w:eastAsia="IRNazanin"/>
          <w:color w:val="111111"/>
          <w:sz w:val="28"/>
          <w:sz w:val="28"/>
          <w:szCs w:val="28"/>
          <w:rtl w:val="true"/>
          <w:lang w:bidi="fa-IR"/>
        </w:rPr>
        <w:t>پرسش از فرجام و پایان سیر و سفر دراز انسان در عرصه زمین و گسترۀ تاریخ، پرسابقه، پیشینه دار و ذاتی وجود بشر است؛ به همانسان که انسان از مبدأ می‌پرسد، از مقصد و پایان نیز پرسش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مقتضای حب ذات و طبیعت جست‌وجوگر بشر و برخاسته از روح بیقرار اوست که همواره سر در پی راز هستی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و نحله‌های فکری هر کدام به نوعی پاسخ‌گوی این پرسش ناگزیر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یک نیز تصویری از آینده را برای پیروان خود ترسیم نموده و ویژگی‌ها آن را برشمرده‌اند تا از این رهگذر روح بی‌قرار او را به ساحل امن و آرامش رهنمون شوند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تاریخ به مفهوم فرجام سرنوشت زندگی انسان در کرۀ خاکی همواره </w:t>
      </w:r>
    </w:p>
    <w:p>
      <w:pPr>
        <w:pStyle w:val="BookText"/>
        <w:rPr/>
      </w:pPr>
      <w:r>
        <w:rPr>
          <w:rFonts w:ascii="IRNazanin" w:hAnsi="IRNazanin" w:eastAsia="IRNazanin"/>
          <w:color w:val="111111"/>
          <w:sz w:val="28"/>
          <w:sz w:val="28"/>
          <w:szCs w:val="28"/>
          <w:rtl w:val="true"/>
          <w:lang w:bidi="fa-IR"/>
        </w:rPr>
        <w:t>ذهن و زبان انسان‌ها را به خود مشغول داشته و گاه با نگرانی و دلواپسی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خسته از ناملایمات، نابسامانی‌ها و بی‌عدالتی‌ها همیشه در انتظار برچیده شدن این تباهی‌ها و سیاهی‌ها و برپایی عدل و داد به دست منجی موعود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رخدادهای گوناگون در سده‌های اخیر به‌ویژه در دهه‌های پایانی قرن بیستم، ذهن اندیشمندان جهان به‌ویژه اندیشمندان غربی را بیش از پیش به سمت و سوی گفت‌و‌گو از پایان تاریخ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اندیشمندان غربی نظام لیبرال دموکراسی به معنای ظهور کامل‌ترین و آخرین دستاورد فرهنگی و مدنی بوده و پایان تاریخ را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بشر امروزی ناگزیر از تن دادن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برابر، از نگاه آموزه‌های وحی، پایان تاریخ به مفهوم پایان عصر سیاه و سلطۀ زورمداران و مستکبران و قدرت یافتن مستضعفان و صالحان در سراسر گیتی است و سرانجام جامعه‌ای ویژه با امنیتی کامل و سرشار از نعمت‌های مادی و معنوی به دست صالحان در پهنۀ کرۀ خاکی ایجاد خواهد 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مایه انقلاب مدرنیته، تقدس‌زدایی از عالم و انکار امر قدسی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رنسانس؛ خرد بریده از وحی آدمی برای تدبیرگری امور کلی و جزیی حیات در گسترۀ زمین جایگزین آموزه‌های آسمانی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عبارت، حقیقت قدسی در دنیای مدرن غروب کرد و بشری که خود را اول و آخر و دایر مدار همه چیز می‌داند ظاهر شد تا بدان‌جا که می‌خواهد حتی عالم قدس را برای خود تملک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امر ماورایی و فراانسانی از صحنۀ زندگی </w:t>
      </w:r>
    </w:p>
    <w:p>
      <w:pPr>
        <w:pStyle w:val="BookText"/>
        <w:rPr/>
      </w:pPr>
      <w:r>
        <w:rPr>
          <w:rFonts w:ascii="IRNazanin" w:hAnsi="IRNazanin" w:eastAsia="IRNazanin"/>
          <w:color w:val="111111"/>
          <w:sz w:val="28"/>
          <w:sz w:val="28"/>
          <w:szCs w:val="28"/>
          <w:rtl w:val="true"/>
          <w:lang w:bidi="fa-IR"/>
        </w:rPr>
        <w:t>کنار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ایدئولوژیک و بن‌بست در رهبری، نتیجه محتوم عصر مدرنیته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 آشفته‌ای هگل و مارکس و در دهه‌های اخیر فوکویاما و امثال او از پایان تاریخ و نهایت تکامل و پیشرفت تاریخ داد سخن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تلاش‌ها جز کوششی مذبوحانه که به مدد رسانه‌های جمعی، برتری تکنولوژیک و هوچی‌گری سیاسی و درصدد سلطه دادن لیبرالیسم سرمایه‌داری، تفسیر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حاصل انفعال و موضع‌گیری آنان در برابر سقوط ناگزیر و حتمی الوقوع غرب است تا چند صباحی دیگر به حیات مرده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پایان تاریخ غرب، نه گفتاری ناموجه و بی دلیل، که مطلبی است که بسیاری از نظریه‌پردازان غربی نیز از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پژوهش‌گران غربی، پست‌مدرنیسم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بعد از مدرنیته را موضوع پژوهش‌های خود قرار داده خبر از موج سوم می‌دهند که خود گواه و نشان از پایان لیبرال دموکراسی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تجربۀ همگانی این پایان از آخرین دهه‌های قرن بیستم، زمزمۀ گفت‌وگو از آخرالزمان و قریب‌الوقوع بودن فصل ظهور منجی موعود را در میان عموم مردم شایع ساخت؛ زیرا دیگر هیچ ایدئولوژی و نظام اجتماعی، سیاسی‌ای قادر به پاسخ‌گویی به نیاز ناگزیر انسان و حمایت از او برای دست‌یابی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حداقل بهره‌مندی از آرامش جان، عدالت و آزادی به معنای حقیقت لفظ نبود</w:t>
      </w:r>
      <w:r>
        <w:rPr>
          <w:rFonts w:eastAsia="IRNazanin" w:cs="IRNazanin"/>
          <w:color w:val="111111"/>
          <w:sz w:val="28"/>
          <w:szCs w:val="28"/>
          <w:rtl w:val="true"/>
          <w:lang w:bidi="fa-IR"/>
        </w:rPr>
        <w:t xml:space="preserve">. </w:t>
      </w:r>
      <w:r>
        <w:rPr>
          <w:rStyle w:val="FootnoteAnchor"/>
          <w:rtl w:val="true"/>
        </w:rPr>
        <w:footnoteReference w:id="2"/>
      </w:r>
      <w:bookmarkStart w:id="22" w:name="pg4524_51335"/>
    </w:p>
    <w:p>
      <w:pPr>
        <w:pStyle w:val="BookText"/>
        <w:rPr/>
      </w:pPr>
      <w:bookmarkEnd w:id="22"/>
      <w:r>
        <w:rPr>
          <w:rFonts w:ascii="IRNazanin" w:hAnsi="IRNazanin" w:eastAsia="IRNazanin"/>
          <w:color w:val="111111"/>
          <w:sz w:val="28"/>
          <w:sz w:val="28"/>
          <w:szCs w:val="28"/>
          <w:rtl w:val="true"/>
          <w:lang w:bidi="fa-IR"/>
        </w:rPr>
        <w:t xml:space="preserve">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آیین‌های بزرگ جهانی به‌ویژه دین اسلام پایانی تسلی بخش و امیدوار کننده است که با ظهور مصلح بزرگ جهانی و با حضور صالحان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از تجربه تلخ ستم‌ها و فسادها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عنوان آخرین کتاب آسمانی، کامل‌ترین و جامع‌ترین برنامه الهی برای سعادت و هدایت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آسمانی قرآن ناظر بر پاسخ حقیقی به پرسش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حقیقت هستی،</w:t>
      </w:r>
    </w:p>
    <w:p>
      <w:pPr>
        <w:pStyle w:val="BookText"/>
        <w:rPr/>
      </w:pPr>
      <w:r>
        <w:rPr>
          <w:rFonts w:ascii="IRNazanin" w:hAnsi="IRNazanin" w:eastAsia="IRNazanin"/>
          <w:color w:val="111111"/>
          <w:sz w:val="28"/>
          <w:sz w:val="28"/>
          <w:szCs w:val="28"/>
          <w:rtl w:val="true"/>
          <w:lang w:bidi="fa-IR"/>
        </w:rPr>
        <w:t>راز هستی و بالأخره سرانجام سرنوشت او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پاسخ</w:t>
      </w:r>
    </w:p>
    <w:p>
      <w:pPr>
        <w:pStyle w:val="BookText"/>
        <w:rPr/>
      </w:pPr>
      <w:r>
        <w:rPr>
          <w:rFonts w:ascii="IRNazanin" w:hAnsi="IRNazanin" w:eastAsia="IRNazanin"/>
          <w:color w:val="111111"/>
          <w:sz w:val="28"/>
          <w:sz w:val="28"/>
          <w:szCs w:val="28"/>
          <w:rtl w:val="true"/>
          <w:lang w:bidi="fa-IR"/>
        </w:rPr>
        <w:t>قرآن، عاری و پیراسته از خود بنیادی و نیست‌انگاری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شایسته است در این بحران ایدئولوژیک، کام تشنه بشر از چشمه زلال وحی سیراب شود؛ زیرا سراب‌های آبنما دیگر رنگ باخته و چهره واقعی خود را آشکار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پژوهش حاضر تلاش اندکی است تا ندای آسمانی قرآن را لبیک گوید و گام کوچکی است تا سرآغاز قدم‌های بعدی باشد</w:t>
      </w:r>
      <w:r>
        <w:rPr>
          <w:rFonts w:eastAsia="IRNazanin" w:cs="IRNazanin"/>
          <w:color w:val="111111"/>
          <w:sz w:val="28"/>
          <w:szCs w:val="28"/>
          <w:rtl w:val="true"/>
          <w:lang w:bidi="fa-IR"/>
        </w:rPr>
        <w:t>.</w:t>
      </w:r>
    </w:p>
    <w:p>
      <w:pPr>
        <w:pStyle w:val="Heading3"/>
        <w:numPr>
          <w:ilvl w:val="2"/>
          <w:numId w:val="1"/>
        </w:numPr>
        <w:rPr/>
      </w:pPr>
      <w:bookmarkStart w:id="23" w:name="__RefHeading___Toc818827_3644566090"/>
      <w:bookmarkStart w:id="24" w:name="_Toc8"/>
      <w:bookmarkEnd w:id="23"/>
      <w:r>
        <w:rPr/>
        <w:t>2</w:t>
      </w:r>
      <w:r>
        <w:rPr>
          <w:rtl w:val="true"/>
        </w:rPr>
        <w:t xml:space="preserve">. </w:t>
      </w:r>
      <w:r>
        <w:rPr>
          <w:rtl w:val="true"/>
        </w:rPr>
        <w:t>سؤالات</w:t>
      </w:r>
      <w:bookmarkEnd w:id="24"/>
    </w:p>
    <w:p>
      <w:pPr>
        <w:pStyle w:val="Heading4"/>
        <w:numPr>
          <w:ilvl w:val="3"/>
          <w:numId w:val="1"/>
        </w:numPr>
        <w:rPr/>
      </w:pPr>
      <w:bookmarkStart w:id="25" w:name="__RefHeading___Toc818829_3644566090"/>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بر اساس آن‌چه در بیان مسئله گذشت سؤالات تحقیق به شرح ذیل‌اند</w:t>
      </w:r>
      <w:r>
        <w:rPr>
          <w:rFonts w:eastAsia="IRNazanin" w:cs="IRNazanin"/>
          <w:color w:val="111111"/>
          <w:sz w:val="28"/>
          <w:szCs w:val="28"/>
          <w:rtl w:val="true"/>
          <w:lang w:bidi="fa-IR"/>
        </w:rPr>
        <w:t>:</w:t>
      </w:r>
    </w:p>
    <w:p>
      <w:pPr>
        <w:pStyle w:val="Heading4"/>
        <w:numPr>
          <w:ilvl w:val="3"/>
          <w:numId w:val="1"/>
        </w:numPr>
        <w:rPr/>
      </w:pPr>
      <w:bookmarkStart w:id="27" w:name="__RefHeading___Toc818831_3644566090"/>
      <w:bookmarkStart w:id="28" w:name="_Toc10"/>
      <w:bookmarkEnd w:id="27"/>
      <w:r>
        <w:rPr>
          <w:rtl w:val="true"/>
        </w:rPr>
        <w:t>سؤال اصلی</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پایان تاریخ در آموزه‌های وحی و در دیدگاه اندیشمندان غربی چگونه وصف شده است؟ </w:t>
      </w:r>
      <w:bookmarkStart w:id="29" w:name="pg4524_51336"/>
    </w:p>
    <w:p>
      <w:pPr>
        <w:pStyle w:val="Heading4"/>
        <w:numPr>
          <w:ilvl w:val="3"/>
          <w:numId w:val="1"/>
        </w:numPr>
        <w:rPr/>
      </w:pPr>
      <w:bookmarkStart w:id="30" w:name="__RefHeading___Toc818833_3644566090"/>
      <w:bookmarkStart w:id="31" w:name="_Toc11"/>
      <w:bookmarkEnd w:id="29"/>
      <w:bookmarkEnd w:id="30"/>
      <w:r>
        <w:rPr>
          <w:rtl w:val="true"/>
        </w:rPr>
        <w:t>سؤالات فرعی</w:t>
      </w:r>
      <w:bookmarkEnd w:id="3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دیدگاه قرآن دربارۀ پایان تاریخ چیست؟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جامعه موعود قرآن از چه ویژگی‌هایی برخوردار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دورۀ تاریخی جامعه موعود صالحان چه زمانی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قلمرو جامعه صالحان در چه محدوده‌ای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نظریه‌های مطرح در غرب چه مقدار با آیات قرآن هماهنگ هستند؟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حکومت در پایان تاریخ چگونه خواهد بود؟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چه نشانه‌ها و رخدادهایی را برای پایان تاریخ پیش‌گویی</w:t>
      </w:r>
    </w:p>
    <w:p>
      <w:pPr>
        <w:pStyle w:val="BookText"/>
        <w:rPr/>
      </w:pPr>
      <w:r>
        <w:rPr>
          <w:rFonts w:ascii="IRNazanin" w:hAnsi="IRNazanin" w:eastAsia="IRNazanin"/>
          <w:color w:val="111111"/>
          <w:sz w:val="28"/>
          <w:sz w:val="28"/>
          <w:szCs w:val="28"/>
          <w:rtl w:val="true"/>
          <w:lang w:bidi="fa-IR"/>
        </w:rPr>
        <w:t>کرده است؟</w:t>
      </w:r>
    </w:p>
    <w:p>
      <w:pPr>
        <w:pStyle w:val="Heading4"/>
        <w:numPr>
          <w:ilvl w:val="3"/>
          <w:numId w:val="1"/>
        </w:numPr>
        <w:rPr/>
      </w:pPr>
      <w:bookmarkStart w:id="32" w:name="__RefHeading___Toc818835_3644566090"/>
      <w:bookmarkStart w:id="33" w:name="_Toc12"/>
      <w:bookmarkEnd w:id="32"/>
      <w:r>
        <w:rPr>
          <w:rtl w:val="true"/>
        </w:rPr>
        <w:t>سؤالات فرعی‌تر</w:t>
      </w:r>
      <w:bookmarkEnd w:id="33"/>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مفهوم پایان تاریخ چیست؟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مفسران شیعه و اهل‌سنت آیات مربوط را چگونه تفسیر کرده‌اند؟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نظریه‌های معاصر مورد اتفاق و قبول اندیشمندان دیگر واقع شده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حکومت مورد نظر اندیشمندان معاصر در پایان تاریخ چه نوعی حکومتی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حکومت مورد نظر آیات قرآن در پایان تاریخ چه نوع حکومتی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چگونه می‌توان ازنگاه قرآن شایعه پایان جهان را پاسخ داد؟</w:t>
      </w:r>
    </w:p>
    <w:p>
      <w:pPr>
        <w:pStyle w:val="Heading3"/>
        <w:numPr>
          <w:ilvl w:val="2"/>
          <w:numId w:val="1"/>
        </w:numPr>
        <w:rPr/>
      </w:pPr>
      <w:bookmarkStart w:id="34" w:name="__RefHeading___Toc818837_3644566090"/>
      <w:bookmarkStart w:id="35" w:name="_Toc13"/>
      <w:bookmarkEnd w:id="34"/>
      <w:r>
        <w:rPr/>
        <w:t>3</w:t>
      </w:r>
      <w:r>
        <w:rPr>
          <w:rtl w:val="true"/>
        </w:rPr>
        <w:t xml:space="preserve">. </w:t>
      </w:r>
      <w:r>
        <w:rPr>
          <w:rtl w:val="true"/>
        </w:rPr>
        <w:t>فرضیه‌ها</w:t>
      </w:r>
      <w:bookmarkEnd w:id="35"/>
    </w:p>
    <w:p>
      <w:pPr>
        <w:pStyle w:val="Heading4"/>
        <w:numPr>
          <w:ilvl w:val="3"/>
          <w:numId w:val="1"/>
        </w:numPr>
        <w:rPr/>
      </w:pPr>
      <w:bookmarkStart w:id="36" w:name="__RefHeading___Toc818839_3644566090"/>
      <w:bookmarkStart w:id="37" w:name="_Toc14"/>
      <w:bookmarkEnd w:id="36"/>
      <w:r>
        <w:rPr>
          <w:rtl w:val="true"/>
        </w:rPr>
        <w:t>فرضیه اصلی</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آینده‌ای روشن و امیدبخش با حکومت صالحان و مستضعفان بر روی </w:t>
      </w:r>
      <w:bookmarkStart w:id="38" w:name="pg4524_51337"/>
    </w:p>
    <w:p>
      <w:pPr>
        <w:pStyle w:val="BookText"/>
        <w:rPr/>
      </w:pPr>
      <w:bookmarkEnd w:id="38"/>
      <w:r>
        <w:rPr>
          <w:rFonts w:ascii="IRNazanin" w:hAnsi="IRNazanin" w:eastAsia="IRNazanin"/>
          <w:color w:val="111111"/>
          <w:sz w:val="28"/>
          <w:sz w:val="28"/>
          <w:szCs w:val="28"/>
          <w:rtl w:val="true"/>
          <w:lang w:bidi="fa-IR"/>
        </w:rPr>
        <w:t>زمین در پایان تاریخ، و نفی حکومت‌های طاغوتی و ستمگر، بشارت الهی در آموزه‌های وحی است</w:t>
      </w:r>
      <w:r>
        <w:rPr>
          <w:rFonts w:eastAsia="IRNazanin" w:cs="IRNazanin"/>
          <w:color w:val="111111"/>
          <w:sz w:val="28"/>
          <w:szCs w:val="28"/>
          <w:rtl w:val="true"/>
          <w:lang w:bidi="fa-IR"/>
        </w:rPr>
        <w:t>.</w:t>
      </w:r>
    </w:p>
    <w:p>
      <w:pPr>
        <w:pStyle w:val="Heading4"/>
        <w:numPr>
          <w:ilvl w:val="3"/>
          <w:numId w:val="1"/>
        </w:numPr>
        <w:rPr/>
      </w:pPr>
      <w:bookmarkStart w:id="39" w:name="__RefHeading___Toc818841_3644566090"/>
      <w:bookmarkStart w:id="40" w:name="_Toc15"/>
      <w:bookmarkEnd w:id="39"/>
      <w:r>
        <w:rPr>
          <w:rtl w:val="true"/>
        </w:rPr>
        <w:t>فرضیه مخالف</w:t>
      </w:r>
      <w:bookmarkEnd w:id="40"/>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برخورداری از دانش و فناوری، سبب قدرت برنامه‌ریزی دارندگان آن برای آینده بشریت است، و اوج شکوفایی و رشد دانش بشری در سیطره لیبرال دموکراسی، نشانه پایان تاریخ است</w:t>
      </w:r>
      <w:r>
        <w:rPr>
          <w:rFonts w:eastAsia="IRNazanin" w:cs="IRNazanin"/>
          <w:color w:val="111111"/>
          <w:sz w:val="28"/>
          <w:szCs w:val="28"/>
          <w:rtl w:val="true"/>
          <w:lang w:bidi="fa-IR"/>
        </w:rPr>
        <w:t>.</w:t>
      </w:r>
    </w:p>
    <w:p>
      <w:pPr>
        <w:pStyle w:val="Heading4"/>
        <w:numPr>
          <w:ilvl w:val="3"/>
          <w:numId w:val="1"/>
        </w:numPr>
        <w:rPr/>
      </w:pPr>
      <w:bookmarkStart w:id="41" w:name="__RefHeading___Toc818843_3644566090"/>
      <w:bookmarkStart w:id="42" w:name="_Toc16"/>
      <w:bookmarkEnd w:id="41"/>
      <w:r>
        <w:rPr>
          <w:rtl w:val="true"/>
        </w:rPr>
        <w:t>فرضیه‌های فرعی</w:t>
      </w:r>
      <w:bookmarkEnd w:id="4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پایان تاریخ نه به معنای ایستایی و توقف حرکت تاریخ و زمان بلکه حد اعلای شکوفایی و تمدن و دانایی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یکنواختی تفسیر و آرای مفسران شیعه و آشفتگی آرای مفسران اهل‌سنت نتیجه پویایی اندیشه مهدویت در مکتب اهل‌بیت علیهم السلام و رکود آن در مکتب اهل‌سنت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بعضی از موارد در اندیشه‌های غربی مورد نفی قرآن و بعضی موارد با دیدگاه قرآن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نظریه‌های معاصر با واکنش‌های دیگر اندیشمندان غربی و غیر غربی روبه‌رو شده و بر سستی و بی‌پایه بودن آن‌ها از حیث نظری و تجربه تاریخی تأکید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بیان نشانه‌های پایان تاریخ در آموزه‌های وحی هرگونه شایعۀ پایان جهان را پیش از وقوع این نشانه‌ها نفی می‌کند</w:t>
      </w:r>
      <w:r>
        <w:rPr>
          <w:rFonts w:eastAsia="IRNazanin" w:cs="IRNazanin"/>
          <w:color w:val="111111"/>
          <w:sz w:val="28"/>
          <w:szCs w:val="28"/>
          <w:rtl w:val="true"/>
          <w:lang w:bidi="fa-IR"/>
        </w:rPr>
        <w:t>.</w:t>
      </w:r>
    </w:p>
    <w:p>
      <w:pPr>
        <w:pStyle w:val="Heading3"/>
        <w:numPr>
          <w:ilvl w:val="2"/>
          <w:numId w:val="1"/>
        </w:numPr>
        <w:rPr/>
      </w:pPr>
      <w:bookmarkStart w:id="43" w:name="__RefHeading___Toc818845_3644566090"/>
      <w:bookmarkStart w:id="44" w:name="_Toc17"/>
      <w:bookmarkEnd w:id="43"/>
      <w:r>
        <w:rPr/>
        <w:t>4</w:t>
      </w:r>
      <w:r>
        <w:rPr>
          <w:rtl w:val="true"/>
        </w:rPr>
        <w:t xml:space="preserve">. </w:t>
      </w:r>
      <w:r>
        <w:rPr>
          <w:rtl w:val="true"/>
        </w:rPr>
        <w:t>اهداف</w:t>
      </w:r>
      <w:bookmarkEnd w:id="44"/>
    </w:p>
    <w:p>
      <w:pPr>
        <w:pStyle w:val="Heading4"/>
        <w:numPr>
          <w:ilvl w:val="3"/>
          <w:numId w:val="1"/>
        </w:numPr>
        <w:rPr/>
      </w:pPr>
      <w:bookmarkStart w:id="45" w:name="__RefHeading___Toc818847_3644566090"/>
      <w:bookmarkStart w:id="46" w:name="_Toc18"/>
      <w:bookmarkEnd w:id="45"/>
      <w:r>
        <w:rPr>
          <w:rtl w:val="true"/>
        </w:rPr>
        <w:t>اشاره</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علمی و عملی از ویژ گی‌های آشکار پژوهش‌های هدف‌مند </w:t>
      </w:r>
      <w:bookmarkStart w:id="47" w:name="pg4524_51338"/>
    </w:p>
    <w:p>
      <w:pPr>
        <w:pStyle w:val="BookText"/>
        <w:rPr/>
      </w:pPr>
      <w:bookmarkEnd w:id="47"/>
      <w:r>
        <w:rPr>
          <w:rFonts w:ascii="IRNazanin" w:hAnsi="IRNazanin" w:eastAsia="IRNazanin"/>
          <w:color w:val="111111"/>
          <w:sz w:val="28"/>
          <w:sz w:val="28"/>
          <w:szCs w:val="28"/>
          <w:rtl w:val="true"/>
          <w:lang w:bidi="fa-IR"/>
        </w:rPr>
        <w:t>است که جز این، پژوهش سردرگم بوده و از پی‌جویی هدفی مشخص باز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نیز افزون بر هدف اصلی به عنوان خلأ پژوهشی؛ اهداف علمی و عملی را پی‌جویی می‌کند که به اجمال چنین است</w:t>
      </w:r>
      <w:r>
        <w:rPr>
          <w:rFonts w:eastAsia="IRNazanin" w:cs="IRNazanin"/>
          <w:color w:val="111111"/>
          <w:sz w:val="28"/>
          <w:szCs w:val="28"/>
          <w:rtl w:val="true"/>
          <w:lang w:bidi="fa-IR"/>
        </w:rPr>
        <w:t>:</w:t>
      </w:r>
    </w:p>
    <w:p>
      <w:pPr>
        <w:pStyle w:val="Heading4"/>
        <w:numPr>
          <w:ilvl w:val="3"/>
          <w:numId w:val="1"/>
        </w:numPr>
        <w:rPr/>
      </w:pPr>
      <w:bookmarkStart w:id="48" w:name="__RefHeading___Toc818849_3644566090"/>
      <w:bookmarkStart w:id="49" w:name="_Toc19"/>
      <w:bookmarkEnd w:id="48"/>
      <w:r>
        <w:rPr>
          <w:rtl w:val="true"/>
        </w:rPr>
        <w:t>هدف اصلی</w:t>
      </w:r>
      <w:bookmarkEnd w:id="49"/>
    </w:p>
    <w:p>
      <w:pPr>
        <w:pStyle w:val="BookText"/>
        <w:rPr/>
      </w:pPr>
      <w:r>
        <w:rPr>
          <w:rFonts w:ascii="IRNazanin" w:hAnsi="IRNazanin" w:eastAsia="IRNazanin"/>
          <w:color w:val="111111"/>
          <w:sz w:val="28"/>
          <w:sz w:val="28"/>
          <w:szCs w:val="28"/>
          <w:rtl w:val="true"/>
          <w:lang w:bidi="fa-IR"/>
        </w:rPr>
        <w:t>تبیین دیدگاه قرآن در موضوع پایان تاریخ مقصود اصلی پژوهش</w:t>
      </w:r>
    </w:p>
    <w:p>
      <w:pPr>
        <w:pStyle w:val="BookText"/>
        <w:rPr/>
      </w:pPr>
      <w:r>
        <w:rPr>
          <w:rFonts w:ascii="IRNazanin" w:hAnsi="IRNazanin" w:eastAsia="IRNazanin"/>
          <w:color w:val="111111"/>
          <w:sz w:val="28"/>
          <w:sz w:val="28"/>
          <w:szCs w:val="28"/>
          <w:rtl w:val="true"/>
          <w:lang w:bidi="fa-IR"/>
        </w:rPr>
        <w:t>حاضر است</w:t>
      </w:r>
      <w:r>
        <w:rPr>
          <w:rFonts w:eastAsia="IRNazanin" w:cs="IRNazanin"/>
          <w:color w:val="111111"/>
          <w:sz w:val="28"/>
          <w:szCs w:val="28"/>
          <w:rtl w:val="true"/>
          <w:lang w:bidi="fa-IR"/>
        </w:rPr>
        <w:t>.</w:t>
      </w:r>
    </w:p>
    <w:p>
      <w:pPr>
        <w:pStyle w:val="Heading4"/>
        <w:numPr>
          <w:ilvl w:val="3"/>
          <w:numId w:val="1"/>
        </w:numPr>
        <w:rPr/>
      </w:pPr>
      <w:bookmarkStart w:id="50" w:name="__RefHeading___Toc818851_3644566090"/>
      <w:bookmarkStart w:id="51" w:name="_Toc20"/>
      <w:bookmarkEnd w:id="50"/>
      <w:r>
        <w:rPr>
          <w:rtl w:val="true"/>
        </w:rPr>
        <w:t>اهداف نظری</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دیدگاه قرآن در خصوص پایان تاریخ و ویژگی‌های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ساختن سستی دیدگاه‌های معاصر در خصوص پایان تاریخ از رهگذر بررسی تطبیقی با آیات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و براهین برتری دیدگاه قرآن و محدود بودن ایده و طرح نجات‌بخش و تجویز آن برای تمام بشریت به طرح قرآن کریم؛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طرحی نو و امید بخش برای آینده بشریت براساس آموزه‌های وحی و پرکردن خلأ تفکر استراتژیکی در عصر حاضر؛</w:t>
      </w:r>
    </w:p>
    <w:p>
      <w:pPr>
        <w:pStyle w:val="Heading4"/>
        <w:numPr>
          <w:ilvl w:val="3"/>
          <w:numId w:val="1"/>
        </w:numPr>
        <w:rPr/>
      </w:pPr>
      <w:bookmarkStart w:id="52" w:name="__RefHeading___Toc818853_3644566090"/>
      <w:bookmarkStart w:id="53" w:name="_Toc21"/>
      <w:bookmarkEnd w:id="52"/>
      <w:r>
        <w:rPr>
          <w:rtl w:val="true"/>
        </w:rPr>
        <w:t>اهداف عملی</w:t>
      </w:r>
      <w:bookmarkEnd w:id="53"/>
    </w:p>
    <w:p>
      <w:pPr>
        <w:pStyle w:val="BookText"/>
        <w:rPr/>
      </w:pPr>
      <w:r>
        <w:rPr>
          <w:rFonts w:ascii="IRNazanin" w:hAnsi="IRNazanin" w:eastAsia="IRNazanin"/>
          <w:color w:val="111111"/>
          <w:sz w:val="28"/>
          <w:sz w:val="28"/>
          <w:szCs w:val="28"/>
          <w:rtl w:val="true"/>
          <w:lang w:bidi="fa-IR"/>
        </w:rPr>
        <w:t>اهداف کاربردی پژوهش حاضر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مربیان و معلمان با به‌کارگیری نتایج پژوهش در تربیت نسلی صالح و امیدوار زمینۀ تحقق وعده‌های الهی را فراهم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همه اندیشمندان و صاحبان تفکر اصیل جهت تدبر در آموزه‌های وحی و برانگیختن حس حقیقت جویی آنان از رهگذر این تدبر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همان‌سان که اندیشمندان معاصر به‌سان بازوی مشورتی و </w:t>
      </w:r>
      <w:bookmarkStart w:id="54" w:name="pg4524_51339"/>
    </w:p>
    <w:p>
      <w:pPr>
        <w:pStyle w:val="BookText"/>
        <w:rPr/>
      </w:pPr>
      <w:bookmarkEnd w:id="54"/>
      <w:r>
        <w:rPr>
          <w:rFonts w:ascii="IRNazanin" w:hAnsi="IRNazanin" w:eastAsia="IRNazanin"/>
          <w:color w:val="111111"/>
          <w:sz w:val="28"/>
          <w:sz w:val="28"/>
          <w:szCs w:val="28"/>
          <w:rtl w:val="true"/>
          <w:lang w:bidi="fa-IR"/>
        </w:rPr>
        <w:t>تحقیقاتی نیروهای مسلح امریکا تلاش می‌کنند و ایده‌های خود را به عنوان سیاست‌های اجرایی به آنان دیکته می‌کنند؛ لازم است مراکز مؤثر جهان اسلام هم آموزه‌های مبتنی بر عقل و دانش و مهر و عطوفت وحی را به عنوان سیاست‌های اجرایی در سرلوحۀ برنامه‌های خود قرار دهند</w:t>
      </w:r>
      <w:r>
        <w:rPr>
          <w:rFonts w:eastAsia="IRNazanin" w:cs="IRNazanin"/>
          <w:color w:val="111111"/>
          <w:sz w:val="28"/>
          <w:szCs w:val="28"/>
          <w:rtl w:val="true"/>
          <w:lang w:bidi="fa-IR"/>
        </w:rPr>
        <w:t>.</w:t>
      </w:r>
    </w:p>
    <w:p>
      <w:pPr>
        <w:pStyle w:val="Heading3"/>
        <w:numPr>
          <w:ilvl w:val="2"/>
          <w:numId w:val="1"/>
        </w:numPr>
        <w:rPr/>
      </w:pPr>
      <w:bookmarkStart w:id="55" w:name="__RefHeading___Toc818855_3644566090"/>
      <w:bookmarkStart w:id="56" w:name="_Toc22"/>
      <w:bookmarkEnd w:id="55"/>
      <w:r>
        <w:rPr/>
        <w:t>5</w:t>
      </w:r>
      <w:r>
        <w:rPr>
          <w:rtl w:val="true"/>
        </w:rPr>
        <w:t xml:space="preserve">. </w:t>
      </w:r>
      <w:r>
        <w:rPr>
          <w:rtl w:val="true"/>
        </w:rPr>
        <w:t>روش پژوهش</w:t>
      </w:r>
      <w:bookmarkEnd w:id="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روش‌مند بودن پژوهش افزون بر سرعت، دقت و سهولت در دست‌یابی به پاسخ پرسش‌های پژوهش؛ سبب بهره‌مندی بیشتر از نتایج تحقیق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منطق تحقیق دانسته شده است که قواعد درست تحقیق کردن را عرضه می‌کند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روشن است به تبع میان رشته‌ای بودن موضوع تحقیق حاضر، روش تحقیق آمیزه‌ای از چند روش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لحاظ تبیین دیدگاه قرآن از روش نقلی به منظور دست‌یابی به تفکر مستند وحیانی </w:t>
      </w:r>
      <w:r>
        <w:rPr>
          <w:rStyle w:val="FootnoteAnchor"/>
          <w:rtl w:val="true"/>
        </w:rPr>
        <w:footnoteReference w:id="4"/>
      </w:r>
      <w:r>
        <w:rPr>
          <w:rFonts w:ascii="IRNazanin" w:hAnsi="IRNazanin" w:eastAsia="IRNazanin"/>
          <w:color w:val="111111"/>
          <w:sz w:val="28"/>
          <w:sz w:val="28"/>
          <w:szCs w:val="28"/>
          <w:rtl w:val="true"/>
          <w:lang w:bidi="fa-IR"/>
        </w:rPr>
        <w:t xml:space="preserve">و از سویی به لحاظ نگاه تاریخی به موضوع پژوهش ناگزیر از کاربست روش تاریخی به منظور بررسی انتقادی رویدادها، پیشرفت‌ها و تجربه‌های گذشته </w:t>
      </w:r>
      <w:r>
        <w:rPr>
          <w:rStyle w:val="FootnoteAnchor"/>
          <w:rtl w:val="true"/>
        </w:rPr>
        <w:footnoteReference w:id="5"/>
      </w:r>
      <w:r>
        <w:rPr>
          <w:rFonts w:ascii="IRNazanin" w:hAnsi="IRNazanin" w:eastAsia="IRNazanin"/>
          <w:color w:val="111111"/>
          <w:sz w:val="28"/>
          <w:sz w:val="28"/>
          <w:szCs w:val="28"/>
          <w:rtl w:val="true"/>
          <w:lang w:bidi="fa-IR"/>
        </w:rPr>
        <w:t>و سیر تاریخ بشر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روش تحلیل محتوا </w:t>
      </w:r>
      <w:r>
        <w:rPr>
          <w:rStyle w:val="FootnoteAnchor"/>
          <w:rtl w:val="true"/>
        </w:rPr>
        <w:footnoteReference w:id="6"/>
      </w:r>
      <w:r>
        <w:rPr>
          <w:rFonts w:ascii="IRNazanin" w:hAnsi="IRNazanin" w:eastAsia="IRNazanin"/>
          <w:color w:val="111111"/>
          <w:sz w:val="28"/>
          <w:sz w:val="28"/>
          <w:szCs w:val="28"/>
          <w:rtl w:val="true"/>
          <w:lang w:bidi="fa-IR"/>
        </w:rPr>
        <w:t>به منظور نقد و بررسی یا تحلیل و توصیف داده‌ها یا دست یافتن به دیدگاه مورد نظر تحقیق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هم به توصیف اطلاعات پرداخته و هم تحلیلی از ماهیت دیدگاه‌ها ارائه شده است</w:t>
      </w:r>
      <w:r>
        <w:rPr>
          <w:rFonts w:eastAsia="IRNazanin" w:cs="IRNazanin"/>
          <w:color w:val="111111"/>
          <w:sz w:val="28"/>
          <w:szCs w:val="28"/>
          <w:rtl w:val="true"/>
          <w:lang w:bidi="fa-IR"/>
        </w:rPr>
        <w:t xml:space="preserve">. </w:t>
      </w:r>
      <w:bookmarkStart w:id="57" w:name="pg4524_51340"/>
    </w:p>
    <w:p>
      <w:pPr>
        <w:pStyle w:val="BookText"/>
        <w:rPr/>
      </w:pPr>
      <w:bookmarkEnd w:id="57"/>
      <w:r>
        <w:rPr>
          <w:rFonts w:ascii="IRNazanin" w:hAnsi="IRNazanin" w:eastAsia="IRNazanin"/>
          <w:color w:val="111111"/>
          <w:sz w:val="28"/>
          <w:sz w:val="28"/>
          <w:szCs w:val="28"/>
          <w:rtl w:val="true"/>
          <w:lang w:bidi="fa-IR"/>
        </w:rPr>
        <w:t xml:space="preserve">روش کتابخانه‌ای و رایانه‌ای </w:t>
      </w:r>
      <w:r>
        <w:rPr>
          <w:rStyle w:val="FootnoteAnchor"/>
          <w:rtl w:val="true"/>
        </w:rPr>
        <w:footnoteReference w:id="7"/>
      </w:r>
      <w:r>
        <w:rPr>
          <w:rFonts w:ascii="IRNazanin" w:hAnsi="IRNazanin" w:eastAsia="IRNazanin"/>
          <w:color w:val="111111"/>
          <w:sz w:val="28"/>
          <w:sz w:val="28"/>
          <w:szCs w:val="28"/>
          <w:rtl w:val="true"/>
          <w:lang w:bidi="fa-IR"/>
        </w:rPr>
        <w:t>دو روش عمده در گردآوری اطلاعات و داده‌های پژوهش پیش‌رو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تدوین نوشتار حاضر ابتدا با مراجعه به اسناد نوشتاری، سامانه‌های رایانه‌ای، سایت‌های اینترنتی و نرم افزارهای علمی به گردآوری اطلاعات پرداخته، سپس با گزارش داده‌ها و یافته‌های پژوهش و تحلیل آن‌ها به استنتاج دیدگاه قرآن با استناد به آرای مفسران امامیه و عامه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با مبنا گرفتن یافته‌های بخش اول دیدگاه‌های معاصر مورد نقد و ارزیابی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نقد نظریات معاصر به‌گونۀ دیگری نیز گزارش یا انجام شده است</w:t>
      </w:r>
      <w:r>
        <w:rPr>
          <w:rFonts w:eastAsia="IRNazanin" w:cs="IRNazanin"/>
          <w:color w:val="111111"/>
          <w:sz w:val="28"/>
          <w:szCs w:val="28"/>
          <w:rtl w:val="true"/>
          <w:lang w:bidi="fa-IR"/>
        </w:rPr>
        <w:t>.</w:t>
      </w:r>
    </w:p>
    <w:p>
      <w:pPr>
        <w:pStyle w:val="Heading3"/>
        <w:numPr>
          <w:ilvl w:val="2"/>
          <w:numId w:val="1"/>
        </w:numPr>
        <w:rPr/>
      </w:pPr>
      <w:bookmarkStart w:id="58" w:name="__RefHeading___Toc818857_3644566090"/>
      <w:bookmarkStart w:id="59" w:name="_Toc23"/>
      <w:bookmarkEnd w:id="58"/>
      <w:r>
        <w:rPr/>
        <w:t>6</w:t>
      </w:r>
      <w:r>
        <w:rPr>
          <w:rtl w:val="true"/>
        </w:rPr>
        <w:t xml:space="preserve">. </w:t>
      </w:r>
      <w:r>
        <w:rPr>
          <w:rtl w:val="true"/>
        </w:rPr>
        <w:t>مفاهیم کلیدی</w:t>
      </w:r>
      <w:bookmarkEnd w:id="59"/>
    </w:p>
    <w:p>
      <w:pPr>
        <w:pStyle w:val="BookText"/>
        <w:rPr/>
      </w:pPr>
      <w:r>
        <w:rPr>
          <w:rFonts w:ascii="IRNazanin" w:hAnsi="IRNazanin" w:eastAsia="IRNazanin"/>
          <w:color w:val="111111"/>
          <w:sz w:val="28"/>
          <w:sz w:val="28"/>
          <w:szCs w:val="28"/>
          <w:rtl w:val="true"/>
          <w:lang w:bidi="fa-IR"/>
        </w:rPr>
        <w:t>بازشناسی واژه‌ها و مفاهیم کلیدی در پژوهش، بی تردید در رفع ابهام و شتاب بیشتر و پایایی تحقیق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واقع به مفهوم درک صحیح موضوع مورد بحث است، که بررسی و حل مسئله را میسرتر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ورود به متن پژوهش، به بررسی واژه‌های کلیدی این نوشتار می‌پردازیم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عربی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 برگرفتن و پوشاندن چیزی </w:t>
      </w:r>
      <w:r>
        <w:rPr>
          <w:rStyle w:val="FootnoteAnchor"/>
          <w:rtl w:val="true"/>
        </w:rPr>
        <w:footnoteReference w:id="8"/>
      </w:r>
      <w:r>
        <w:rPr>
          <w:rFonts w:ascii="IRNazanin" w:hAnsi="IRNazanin" w:eastAsia="IRNazanin"/>
          <w:color w:val="111111"/>
          <w:sz w:val="28"/>
          <w:sz w:val="28"/>
          <w:szCs w:val="28"/>
          <w:rtl w:val="true"/>
          <w:lang w:bidi="fa-IR"/>
        </w:rPr>
        <w:t>و تطبیق و مطابقت آن است که چیزی را بالای چیزی بگذاری که به اندازۀ آن باشد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در اصطلاح مطابقت، تطبیق و طباق از محسنات معنوی کلام و به معنای جمع بین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p>
    <w:p>
      <w:pPr>
        <w:pStyle w:val="BookText"/>
        <w:rPr/>
      </w:pPr>
      <w:r>
        <w:rPr>
          <w:rFonts w:ascii="IRNazanin" w:hAnsi="IRNazanin" w:eastAsia="IRNazanin"/>
          <w:color w:val="111111"/>
          <w:sz w:val="28"/>
          <w:sz w:val="28"/>
          <w:szCs w:val="28"/>
          <w:rtl w:val="true"/>
          <w:lang w:bidi="fa-IR"/>
        </w:rPr>
        <w:t>ضدین تقابل و تنافی اجمالی بین دو چیز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در این مقال با اندکی تفاوت همین معنا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دیدگاه قرآن و نظریه‌های معاصر تطبیق داده می‌شوند تا حدود هم‌پوشانی یا وجوه تمایز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معیار سنجش حقیقت آموزه‌های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از نظریه‌های معاصر موافق با الگوی قرآنی باشد مورد قبول و آن‌چه منافی باشد مردود و وجوه برتری دیدگاه قرآن بیان خواهد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مرکب از دو واژۀ پایان و تاریخ است که ابتدا مفهوم غایت و نهایت و توقف سیر تاریخ در ذهن متصور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 امر آن است که تاریخ جز پویایی متوالی رویدادها و صیرورت مستمر پیامدها، چیز دیگری نیست و وظیفۀ فلسفۀ تاریخ نیز جمع‌بندی و اتخاذ وجوه مشترک آن‌ها در قالب یک اندیشۀ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مبهم و بی‌معنا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مقصود از این واژۀ ترکیبی نه معنای متبادر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پایان زمان بند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بلکه منظور دورۀ مشخصی از مراحل تاریخ است که برپایۀ آموزه‌های آسمانی، بشریت شاهد اوج شکوفایی مادی و معنوی خواهد بود که تمام آرزوها و انگیزه‌های انسانی در آن جامعه ارضا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آرامش می‌رسد که دیگر انگیزه‌ای برای حرکت بعدی تاریخ وجود نخواهد داشت و این به آن معنا نیست که زاد و ولد و مرگ و میر متوقف خواهد شد یا دیگر وقایع مهمی اتفاق نخواهد افتاد، بلکه منظور این است که احتمالاً دیگر تحول مهمی در نهادهای اساسی و اصول جاری پدیدار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دیگر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آیین‌ها و شرایع آسمانی نیز با تعابیری چون آخرالزمان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این مرحلۀ تاریخی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سخن از پایان تاریخ، آخرالزمان و آیندۀ جهان و تعبیراتی مشابه به گفتمان غالب در دنیای غرب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برخی پژوهش‌گران حوزه آیندۀ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عنوان یک دوره از تاریخ و فرهنگ، با اصول و فروع مخصوص به خودش متولد شد و پس از پشت سر نهادن مراحلی، در اوج جوانی خود، جملۀ فرهنگ‌ها،تمدن‌ها و حوزه‌های نظری غیر غربی را تحت الشعاع خود قرار داد تا آن‌که به تدریج روی به افول نهاد و غروب تاریخ خویش را به تجربه نشست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اهل فرهنگ و مطالعات فرهنگی، از این افول و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گفتنی است مقصود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نوشتار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قانون‌مندی‌های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جریانات، حوادث و تحولات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فیلسوفان تاریخ عهده دار این کشف هستند که با کشف شواهد و ارائۀ مدارک فراز و فرودهای گذشتۀ اقوام و ملل را تابع قاعده و قانون می‌دانند و برحسب آن‌ها حال و آیندۀ ملت‌ها و انحطاط و پیشرفت آنان را مورد مطالعه و پیش بینی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 مقصود از پایان تاریخ در این نوشتار، چنان‌که پیش‌تر نیز اشاره شد مرحله‌ای از تاریخ بشر است که انسان‌ها شاهد اوج شکوفایی مادی و معنوی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مرحله در آموزه‌های دینی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تعبیرات مشابه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تعبیر در </w:t>
      </w:r>
    </w:p>
    <w:p>
      <w:pPr>
        <w:pStyle w:val="BookText"/>
        <w:rPr/>
      </w:pPr>
      <w:r>
        <w:rPr>
          <w:rFonts w:ascii="IRNazanin" w:hAnsi="IRNazanin" w:eastAsia="IRNazanin"/>
          <w:color w:val="111111"/>
          <w:sz w:val="28"/>
          <w:sz w:val="28"/>
          <w:szCs w:val="28"/>
          <w:rtl w:val="true"/>
          <w:lang w:bidi="fa-IR"/>
        </w:rPr>
        <w:t>آیات قرآن با صراحت نیامده است ولی آیاتی از قرآن به این مرحله از تاریخ با حکومت صالحان اشاره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اروپا، یک سری تحولات سیاسی رخ داد، که بدان نام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هدف از این تجدید حیات بازگشت به مفاهیمی بود که در حدود چهار، پنج قرن قبل از میلاد مسیح توسط افرادی بنام سوفسطاییان بوجود آمده بود؛ آن‌ها معتقد بودند که در عالم، حقیقتی وجود ندارد و یا اگر وجود دارد، قابل درک و حس نیست بنابراین به دنبال حقیقت رفتن کاری بیهوده است، آن‌ها معتقد بودند باید به آن‌چه قابل حس و تجربه است بسنده نمود، سوفسطاییان چون دیگر به دنبال حقیقت نبودند و به اصول ثابتی قائل نشدند، مبنای هر چیز را خود انسان قرار دادند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با رنسانس دوران هزارسالۀ حکومت کلیسا پایان یافت و بدین‌سان مدرنیسم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درون آن، مکاتب گوناگونی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اندیشمندان غربی در دنیای مدرن است که بعضی از نظریه‌ها در این نوشتار بازخوانی و نقد و بررسی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پیش‌تر اشاره شد پایان تاریخ و فرضیۀ تناهی پیشرفت به سوءتفاهم‌هایی جدیدتر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غایت پیشرفت را در حکومت پروسی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سیر تاریخ را به جای آن‌که به آینده فراتابد، در حال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فرایند تکامل گذشته را شناخت، اما به نحوی عجیب منکر آن در آینده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لغزش هگل بالاتر فرمایش </w:t>
      </w:r>
      <w:bookmarkStart w:id="60" w:name="pg4524_51344"/>
    </w:p>
    <w:p>
      <w:pPr>
        <w:pStyle w:val="BookText"/>
        <w:rPr/>
      </w:pPr>
      <w:bookmarkEnd w:id="60"/>
      <w:r>
        <w:rPr>
          <w:rFonts w:ascii="IRNazanin" w:hAnsi="IRNazanin" w:eastAsia="IRNazanin"/>
          <w:color w:val="111111"/>
          <w:sz w:val="28"/>
          <w:sz w:val="28"/>
          <w:szCs w:val="28"/>
          <w:rtl w:val="true"/>
          <w:lang w:bidi="fa-IR"/>
        </w:rPr>
        <w:t xml:space="preserve">دانشمند نامی دوران ویکتوریا، آرنولد گبی بود که در گفتار آغاز خود در مقام استاد کرسی سلطنتی تاریخ جدید در آکسفورد در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تاریخ جدید را آخرین مرحلۀ تاریخ بشر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مارکس که انقلاب پرولتاریا هدف نهایی جامعه بی‌طبقه را تحقق خواهد بخشید، منطقاً و اخلاقاً آسیب ناپذیرتر بود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وبا این بیان روشن شد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گفتمان غالب دهه‌های اخیر تبدیل شده ریشه در اندیشه‌های فیلسوفانی چون هگل و مارکس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نظریه‌های دهه‌های اخیر به طور مشخص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لوازم آن پرداخته‌اند نوشتار حاضر هم، به طرح همین نظریه‌ها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اندیشمندان قرن حاضر در موضوع پایان تاریخ است</w:t>
      </w:r>
      <w:r>
        <w:rPr>
          <w:rFonts w:eastAsia="IRNazanin" w:cs="IRNazanin"/>
          <w:color w:val="111111"/>
          <w:sz w:val="28"/>
          <w:szCs w:val="28"/>
          <w:rtl w:val="true"/>
          <w:lang w:bidi="fa-IR"/>
        </w:rPr>
        <w:t>.</w:t>
      </w:r>
    </w:p>
    <w:p>
      <w:pPr>
        <w:pStyle w:val="Heading3"/>
        <w:numPr>
          <w:ilvl w:val="2"/>
          <w:numId w:val="1"/>
        </w:numPr>
        <w:rPr/>
      </w:pPr>
      <w:bookmarkStart w:id="61" w:name="__RefHeading___Toc818859_3644566090"/>
      <w:bookmarkStart w:id="62" w:name="_Toc24"/>
      <w:bookmarkEnd w:id="61"/>
      <w:r>
        <w:rPr/>
        <w:t>7</w:t>
      </w:r>
      <w:r>
        <w:rPr>
          <w:rtl w:val="true"/>
        </w:rPr>
        <w:t xml:space="preserve">. </w:t>
      </w:r>
      <w:r>
        <w:rPr>
          <w:rtl w:val="true"/>
        </w:rPr>
        <w:t>محدودیت‌های پژوهش</w:t>
      </w:r>
      <w:bookmarkEnd w:id="62"/>
    </w:p>
    <w:p>
      <w:pPr>
        <w:pStyle w:val="BookText"/>
        <w:rPr/>
      </w:pPr>
      <w:r>
        <w:rPr>
          <w:rFonts w:ascii="IRNazanin" w:hAnsi="IRNazanin" w:eastAsia="IRNazanin"/>
          <w:color w:val="111111"/>
          <w:sz w:val="28"/>
          <w:sz w:val="28"/>
          <w:szCs w:val="28"/>
          <w:rtl w:val="true"/>
          <w:lang w:bidi="fa-IR"/>
        </w:rPr>
        <w:t>مهم‌ترین محدودیت فراروی پژوهش،فقدان پژوهش‌های مستقل و جامع در موضوع مقال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علمی حوزۀ مطالعات فرهنگی، تاریخی و اقتصاد سیاسی قابل ارج و جای بسی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تلاش‌ها، تاکنون عنوان مزبور از نگاه قرآن به صورت مستقل و نیز با بررسی تطبیقی موضوع پژوهشی واقع نشده است</w:t>
      </w:r>
      <w:r>
        <w:rPr>
          <w:rFonts w:eastAsia="IRNazanin" w:cs="IRNazanin"/>
          <w:color w:val="111111"/>
          <w:sz w:val="28"/>
          <w:szCs w:val="28"/>
          <w:rtl w:val="true"/>
          <w:lang w:bidi="fa-IR"/>
        </w:rPr>
        <w:t>.</w:t>
      </w:r>
    </w:p>
    <w:p>
      <w:pPr>
        <w:pStyle w:val="Heading3"/>
        <w:numPr>
          <w:ilvl w:val="2"/>
          <w:numId w:val="1"/>
        </w:numPr>
        <w:rPr/>
      </w:pPr>
      <w:bookmarkStart w:id="63" w:name="__RefHeading___Toc818861_3644566090"/>
      <w:bookmarkStart w:id="64" w:name="_Toc25"/>
      <w:bookmarkEnd w:id="63"/>
      <w:r>
        <w:rPr/>
        <w:t>8</w:t>
      </w:r>
      <w:r>
        <w:rPr>
          <w:rtl w:val="true"/>
        </w:rPr>
        <w:t xml:space="preserve">. </w:t>
      </w:r>
      <w:r>
        <w:rPr>
          <w:rtl w:val="true"/>
        </w:rPr>
        <w:t>پیشینۀ پژوهش</w:t>
      </w:r>
      <w:bookmarkEnd w:id="6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پژوهش هدف‌مند و گفتمان علمی ناگزیر از توجه به پیشینۀ </w:t>
      </w:r>
    </w:p>
    <w:p>
      <w:pPr>
        <w:pStyle w:val="BookText"/>
        <w:rPr/>
      </w:pPr>
      <w:r>
        <w:rPr>
          <w:rFonts w:ascii="IRNazanin" w:hAnsi="IRNazanin" w:eastAsia="IRNazanin"/>
          <w:color w:val="111111"/>
          <w:sz w:val="28"/>
          <w:sz w:val="28"/>
          <w:szCs w:val="28"/>
          <w:rtl w:val="true"/>
          <w:lang w:bidi="fa-IR"/>
        </w:rPr>
        <w:t>پیدایی و پژوهشی موضوع تحقیق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آینده و پایان سرنوشت بشر همزاد انسان بوده و بشر پیوسته به چگونگی فرجام خویش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موضوع در متون آسمانی گواهی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لحاظ پژوهشی بیشترین توجه به این موضوع در سده‌های اخیر به‌ویژه در آثار پژوهشی فیلسوفان غرب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انصاف کوشش‌های علمی اندیشمندان غربی سرآغاز توجه جدی به این موضوع شد و به‌رغم تبیین جدی آن در قرآن و روایات معصومین علیهم السلام پژوهش‌گران مسلمان نیز در پژوهش‌های مستقل، موضوع پایان تاریخ را کانون توجه</w:t>
      </w:r>
    </w:p>
    <w:p>
      <w:pPr>
        <w:pStyle w:val="BookText"/>
        <w:rPr/>
      </w:pP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بررسی‌ها و جست‌وجوهایی که در کتابخانه‌های مختلف و نرم افزارها و اینترنت انجام شد تا کنون پژوهشی با عنوان تحقیق حاضر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پژوهش‌های مرتبط زیادی اعم از مقاله و کتاب به رشتۀ تحریر درآمده است که نمونه‌هایی از آن‌ها در ذیل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تهران، چاپخانه کیهان، چاپ اول،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مؤلف در این کتاب نه نگاهی از زاویۀ فلسفه تاریخ که نگاهی علمی به موضوع است که در واقع سیر پیشرفت‌ها در آینده را پیش‌بینی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و انجام تاریخ، کارل یا سپری، ترجمۀ محمد حسن لطفی، تهران،نشر دیبا،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در سه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به تاریخ جهان و تقسیم دوره‌های تاریخی، بخش دوم به حال و آینده و بخش سوم </w:t>
      </w:r>
    </w:p>
    <w:p>
      <w:pPr>
        <w:pStyle w:val="BookText"/>
        <w:rPr/>
      </w:pPr>
      <w:r>
        <w:rPr>
          <w:rFonts w:ascii="IRNazanin" w:hAnsi="IRNazanin" w:eastAsia="IRNazanin"/>
          <w:color w:val="111111"/>
          <w:sz w:val="28"/>
          <w:sz w:val="28"/>
          <w:szCs w:val="28"/>
          <w:rtl w:val="true"/>
          <w:lang w:bidi="fa-IR"/>
        </w:rPr>
        <w:t>معنا و فایدۀ تاریخ اختصاص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و پایان تاریخ، سیدمجید فلسفیان، انتشارات مسجد مقدس جمکران، چاپ دوم،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نوشتار درصدد بررسی موضوع مهدویت از نگاه امام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آیندۀ اسلام و غرب، شیرین هانتر، ترجمۀ همایون مجد، تهران، نشر و پژوهش فرزان روز،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پژوهش بسیار متقن و پیراسته از جانبداری دینی و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اصل به زبان انگلیسی تألیف شده و توسط آقای مجد به فارسی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از سلسله مباحث مربوط به گفت‌وگوی تمدن‌هاست که با نگاهی واقع‌بینانه به آیندۀ اسلام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 یا همزیستی مسالمت‌آمیز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تاریخ اسلام و ایران و عربستان سعودی پرداخته و نوع روابط کشورهای اسلامی با یکدیگر را نه رابطه‌ای کاملاً متحد در برابر غرب بلکه رابطۀ بعضی از آن‌ها با بعضی دیگر را همراه با تنش پیش بینی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همین رابطه بین اسلام و غرب هم حاکم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غرب و آغاز عصر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 رضوی، شفیعی،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نویسندۀ کتاب در ورود به بحث، مباحثی را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را مطرح کرده است،که به روشن شدن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شایانی می‌کند و سپس با تقسیم بندی ادوار تاریخ، موضوع مزبور را </w:t>
      </w:r>
    </w:p>
    <w:p>
      <w:pPr>
        <w:pStyle w:val="BookText"/>
        <w:rPr/>
      </w:pPr>
      <w:r>
        <w:rPr>
          <w:rFonts w:ascii="IRNazanin" w:hAnsi="IRNazanin" w:eastAsia="IRNazanin"/>
          <w:color w:val="111111"/>
          <w:sz w:val="28"/>
          <w:sz w:val="28"/>
          <w:szCs w:val="28"/>
          <w:rtl w:val="true"/>
          <w:lang w:bidi="fa-IR"/>
        </w:rPr>
        <w:t>ریشه‌یابی و از نگاه فلسفه تاریخ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هم چنان‌که از عنوان آن روشن است به نقد و بررسی پایان تاریخ از نگاه دنیای غرب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آیندۀ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رحیم کارگر، بنیاد فرهنگی حضرت مهدی موعود عجل الله تعالی فرجه الشریف، چاپ سوم،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پژوهش‌های مهم و مبسوط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نویسندۀ محترم که خود از مدرسان موضوع مهدویت و محققان 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رشتۀ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ابتدا موضوع آینده‌پژوهی و فلسفه تاریخ به طور مسبوط بررسی شده و در فصل بعدی نظریه‌های آیندۀ تاریخ از نگاه غربی‌ها و در فصل سوم از نگاه شیعه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نظریه‌پردازی درباره آینده جهان، علی اصغر رضوانی، قم، مسجد جمکران،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کوتاهی است از سلسله مباحث مهدویت که به‌وسیله مؤلف محترم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به نقد و بررسی دیدگاه‌های معاصر غربی دربارۀ آینده و طرح‌های مختلف تکامل تاریخ پرداخته؛ سپس همین موضوع را از نگاه اسلام بررسی و آیندۀ درخشان را بشارت اسلام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جهان مدرنیته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جلال حسینی، زمزم هدایت، قم،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اصلی کتاب نقد و بررسی جهانی شدن در مدرنیسم و اثبات </w:t>
      </w:r>
    </w:p>
    <w:p>
      <w:pPr>
        <w:pStyle w:val="BookText"/>
        <w:rPr/>
      </w:pPr>
      <w:r>
        <w:rPr>
          <w:rFonts w:ascii="IRNazanin" w:hAnsi="IRNazanin" w:eastAsia="IRNazanin"/>
          <w:color w:val="111111"/>
          <w:sz w:val="28"/>
          <w:sz w:val="28"/>
          <w:szCs w:val="28"/>
          <w:rtl w:val="true"/>
          <w:lang w:bidi="fa-IR"/>
        </w:rPr>
        <w:t>ممیزات اسلام برای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موضوعاتی که در این نوشتار جلب توجه می‌کند بررسی جایگاه انقلاب اسلامی در ضمن مباحث انتظار، مهدویت و آخرالزمان است؛ زیرا ظهور انقلاب اسلامی در قرن بیستم و پایه‌ریزی حکومتی دینی در دنیایی که خدا و معنویت را به فراموشی سپرده و انسان را به جای خدا نشانده بود تمام معادلات دنیای مدرنیته را به هم ریخته و روح امید را در کالبد بشر دمید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عظیمی‌فر؛ مهر امیرالمؤمنین علیه السلام، قم،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مزبور بر خلاف منابع پیشین که بیشتر پایان تاریخ را از نگاه دنیای غرب بررسی کرده بودند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آیندۀ جهان را از نگاه اسلام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جهت ورود به بحث ابتدا خاستگاه و موافقان و مخالفان جهانی شدن را بررسی و آن‌گاه در فصول بعدی ویژگی‌های جهان شمولی اسلام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مهدوی؛ اهداف و برنامه‌های آن، آخرین موضوع و پایان بخش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هدف اصلی کتاب، بررسی آیندۀ جهان از نگاه اسلام است</w:t>
      </w:r>
    </w:p>
    <w:p>
      <w:pPr>
        <w:pStyle w:val="BookText"/>
        <w:rPr/>
      </w:pPr>
      <w:r>
        <w:rPr>
          <w:rFonts w:ascii="IRNazanin" w:hAnsi="IRNazanin" w:eastAsia="IRNazanin"/>
          <w:color w:val="111111"/>
          <w:sz w:val="28"/>
          <w:sz w:val="28"/>
          <w:szCs w:val="28"/>
          <w:rtl w:val="true"/>
          <w:lang w:bidi="fa-IR"/>
        </w:rPr>
        <w:t>و مباحث تفسیری هم در ضمن مطالب کتاب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نوشتار حاضر درصدد بررسی آرای مفسران شیعه و سنی در ذیل آیات مربوطه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و آخرالزمان، اسماعیل شفیعی سروستانی، نشرهلال،</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بسیار مفیدی در حوزۀ مطالعات پایان تاریخ در دنیای غرب </w:t>
      </w:r>
    </w:p>
    <w:p>
      <w:pPr>
        <w:pStyle w:val="BookText"/>
        <w:rPr/>
      </w:pPr>
      <w:r>
        <w:rPr>
          <w:rFonts w:ascii="IRNazanin" w:hAnsi="IRNazanin" w:eastAsia="IRNazanin"/>
          <w:color w:val="111111"/>
          <w:sz w:val="28"/>
          <w:sz w:val="28"/>
          <w:szCs w:val="28"/>
          <w:rtl w:val="true"/>
          <w:lang w:bidi="fa-IR"/>
        </w:rPr>
        <w:t xml:space="preserve">است که ضمن بیان مراد از غرب در نوشتار مزبور و پیشینه گفت‌وگو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گروهی از اندیشمندان غربی که خود منتقد غربی هستند را آورده و به انحطاط و سقوط غرب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نظرات دو</w:t>
      </w:r>
    </w:p>
    <w:p>
      <w:pPr>
        <w:pStyle w:val="BookText"/>
        <w:rPr/>
      </w:pPr>
      <w:r>
        <w:rPr>
          <w:rFonts w:ascii="IRNazanin" w:hAnsi="IRNazanin" w:eastAsia="IRNazanin"/>
          <w:color w:val="111111"/>
          <w:sz w:val="28"/>
          <w:sz w:val="28"/>
          <w:szCs w:val="28"/>
          <w:rtl w:val="true"/>
          <w:lang w:bidi="fa-IR"/>
        </w:rPr>
        <w:t xml:space="preserve">تن از اندیشمندان معاصر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فوکویاما و هانتینگتون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نقد و بررسی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از عنوان و محتوای کتاب معلوم است، هدف اصلی پژوهش،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دنیای غرب است و بررسی تطبیقی موضوع مزبور از نگاه قرآن و غرب صورت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التاریخ، فرانسیس فوکویاما، ترجمه حسین الشیخ، بیروت، دارالعلوم العربیه،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ترجمۀ عربی نظریۀ پایان تاریخ فوکویاماست که نوشتار حاضر در تحلیل و بررسی نظرات وی از ترجمه‌های فارسی آن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آثاری که ترجمۀ دیدگاه‌های معاصر است در پیشینۀ این نوشتار ملاحظه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دیدگاه‌ها از این کتاب‌ها ما را از اشاره به آن‌ها در پیشینۀ تحقیق بی‌نیاز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آینده جهان، مصطفی محقق راد، دفتر انتشارات اسلامی، چاپ اول،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عنوان کتاب معلوم می‌شود نوشته‌ای مستقل در موضوع پایان تاریخ از نگاه اسلام است که از جهتی به موضوع نوشتار حاضر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نه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از نگاه فلسفه تاریخ به موضوع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فصول بعدی دیدگاه‌های مکتب </w:t>
      </w:r>
    </w:p>
    <w:p>
      <w:pPr>
        <w:pStyle w:val="BookText"/>
        <w:rPr/>
      </w:pPr>
      <w:r>
        <w:rPr>
          <w:rFonts w:ascii="IRNazanin" w:hAnsi="IRNazanin" w:eastAsia="IRNazanin"/>
          <w:color w:val="111111"/>
          <w:sz w:val="28"/>
          <w:sz w:val="28"/>
          <w:szCs w:val="28"/>
          <w:rtl w:val="true"/>
          <w:lang w:bidi="fa-IR"/>
        </w:rPr>
        <w:t>مارکسیسم، ادیان قدیم، اهل‌سنت، فرقه‌های اسلامی و در پایان نظر شیعه را مورد پژوهش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را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دیدگاه قرآن اختصاص داده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قرآن را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محترم به‌صورت خیلی محدود و بیشتر از نگاه مفسران، در فصل هشتم موضوع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مورد بررسی، مربوط به مهدی موعود عجل الله تعالی فرجه الشریف است که در عین ارتباط با موضوع کتاب</w:t>
      </w:r>
    </w:p>
    <w:p>
      <w:pPr>
        <w:pStyle w:val="BookText"/>
        <w:rPr/>
      </w:pPr>
      <w:r>
        <w:rPr>
          <w:rFonts w:ascii="IRNazanin" w:hAnsi="IRNazanin" w:eastAsia="IRNazanin"/>
          <w:color w:val="111111"/>
          <w:sz w:val="28"/>
          <w:sz w:val="28"/>
          <w:szCs w:val="28"/>
          <w:rtl w:val="true"/>
          <w:lang w:bidi="fa-IR"/>
        </w:rPr>
        <w:t>و نوشتار حاضر، خود موضوع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موضوع</w:t>
      </w:r>
    </w:p>
    <w:p>
      <w:pPr>
        <w:pStyle w:val="BookText"/>
        <w:rPr/>
      </w:pPr>
      <w:r>
        <w:rPr>
          <w:rFonts w:ascii="IRNazanin" w:hAnsi="IRNazanin" w:eastAsia="IRNazanin"/>
          <w:color w:val="111111"/>
          <w:sz w:val="28"/>
          <w:sz w:val="28"/>
          <w:szCs w:val="28"/>
          <w:rtl w:val="true"/>
          <w:lang w:bidi="fa-IR"/>
        </w:rPr>
        <w:t>پایان تاریخ به صورت مبسوط، مستقل و با رویکردی تطبیقی بین دیدگاه قرآن و نظریه‌های معاصر و نیز دیدگاه مفسران امامیه و عامه مورد پژوهش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و فلسفه تاریخ، فرامرز سهرابی، مؤسسه آینده روشن،چاپ اول،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تبیین مفهوم فلسفۀ تاریخ و مهدویت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فلسفۀ تاریخ اسلامی را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پایانی پیوندهای مهدویت و فلسفۀ تاریخ مورد پژوهش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محترم در فصل سوم از بخش سوم به موضوع آیندۀ تاریخ از نگاه آیات و روایات پرداخته‌اند که بیشتر با نگاه فلسفۀ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همین‌رو تنها به یک آیۀ مربوط به پایان تاریخ اشاره کرده و آیات دیگر را بررسی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خاتمه و نتیجه‌گیری پژوهش به دست می‌آید که هدف نویسنده بررسی موضوع مهدویت و بلکه مهدی موعود عجل الله تعالی فرجه الشریف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این‌که هدف نوشتار حاضر بررسی موضوع پایان </w:t>
      </w:r>
    </w:p>
    <w:p>
      <w:pPr>
        <w:pStyle w:val="BookText"/>
        <w:rPr/>
      </w:pPr>
      <w:r>
        <w:rPr>
          <w:rFonts w:ascii="IRNazanin" w:hAnsi="IRNazanin" w:eastAsia="IRNazanin"/>
          <w:color w:val="111111"/>
          <w:sz w:val="28"/>
          <w:sz w:val="28"/>
          <w:szCs w:val="28"/>
          <w:rtl w:val="true"/>
          <w:lang w:bidi="fa-IR"/>
        </w:rPr>
        <w:t>تاریخ و پیش‌زمینه‌ها و ویژگی‌های جامعۀ پایانی از نگاه قرآن و نظریه‌های معاصر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مجلات علمی و تخصصی از جمله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سیاسی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اینترنت منابعی برای آشنایی و استفاده از آرای اندیشمندان غربی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تفسیر آیات مهدویت و شخصیت‌شناسی امام مهدی عجل الله تعالی فرجه الشریف، فتح‌الله نجارزادگان، پژوهشگاه حوزه و دانشگاه و سمت، چاپ اول،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پرارزش در خصوص آیات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مفید در پنج فصل 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کلیات و فصل دوم و سوم به تفسیر تطبیقی آیات مهدویت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فصل چهارم دین حق با نگاه به آیه اکمال دین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کتاب، شخصیت امام مهدی عجل الله تعالی فرجه الشریف را از نگاه آیات و روایات به بحث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محترم با کوشش‌های علمی فراوان به تفسیر آیات مهدویت از دید مفسران فریقین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به‌رغم این کوشش پرارج، و ارتباط بسیار نزدیک آن با موضوع پژوهش حاضر، تنها به بعضی آیات، آن‌هم با موضوع مهدویت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این نوشتار از مهدویت عام‌تر بوده و آیات بیشتری را در خصوص پایان تاریخ مورد پژوهش قرار داده و رویکرد تطبیقی به نظریه پایان تاریخ از وجوه امتیاز و نوآوری‌های آن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بررسی پیشینۀ تحقیق به دست آمد تاکنون پژوهش مستقلی </w:t>
      </w:r>
      <w:bookmarkStart w:id="65" w:name="pg4524_51352"/>
    </w:p>
    <w:p>
      <w:pPr>
        <w:pStyle w:val="BookText"/>
        <w:rPr/>
      </w:pPr>
      <w:bookmarkEnd w:id="65"/>
      <w:r>
        <w:rPr>
          <w:rFonts w:ascii="IRNazanin" w:hAnsi="IRNazanin" w:eastAsia="IRNazanin"/>
          <w:color w:val="111111"/>
          <w:sz w:val="28"/>
          <w:sz w:val="28"/>
          <w:szCs w:val="28"/>
          <w:rtl w:val="true"/>
          <w:lang w:bidi="fa-IR"/>
        </w:rPr>
        <w:t>با عنوان تحقیق حاضر در میانۀ پژوهش‌های انجام شده خودنمایی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یاد شده درصدد نقد اندیشه‌های غربی یا نگاه کلی به موضوع نوشتار حاضر از نگاه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به‌رغم داشتن مشترکات با بعضی پژوهش‌های پیش‌گفته؛ تبیین دیدگاه قرآن از</w:t>
      </w:r>
    </w:p>
    <w:p>
      <w:pPr>
        <w:pStyle w:val="BookText"/>
        <w:rPr/>
      </w:pPr>
      <w:r>
        <w:rPr>
          <w:rFonts w:ascii="IRNazanin" w:hAnsi="IRNazanin" w:eastAsia="IRNazanin"/>
          <w:color w:val="111111"/>
          <w:sz w:val="28"/>
          <w:sz w:val="28"/>
          <w:szCs w:val="28"/>
          <w:rtl w:val="true"/>
          <w:lang w:bidi="fa-IR"/>
        </w:rPr>
        <w:t>نگاه مفسران شیعه و اهل‌سنت و نقد آرای اندیشمندان غربی با این نگاه</w:t>
      </w:r>
    </w:p>
    <w:p>
      <w:pPr>
        <w:pStyle w:val="BookText"/>
        <w:rPr/>
      </w:pPr>
      <w:r>
        <w:rPr>
          <w:rFonts w:ascii="IRNazanin" w:hAnsi="IRNazanin" w:eastAsia="IRNazanin"/>
          <w:color w:val="111111"/>
          <w:sz w:val="28"/>
          <w:sz w:val="28"/>
          <w:szCs w:val="28"/>
          <w:rtl w:val="true"/>
          <w:lang w:bidi="fa-IR"/>
        </w:rPr>
        <w:t>از وجوه تمایز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شد پژوهش‌های انجام شده به موضوع نوشتار حاضر نپرداخته‌اند و رویکرد تطبیقی به موضوع حاضر از نگاه قرآن و نظریه‌های معاصر به ویژه با بررسی دیدگاه‌های مفسران شیعه و اهل‌سنت در این پژوهش‌ها به چشم نمی‌خورد و همین امر از نوآوری‌های این نوشتار است</w:t>
      </w:r>
      <w:r>
        <w:rPr>
          <w:rFonts w:eastAsia="IRNazanin" w:cs="IRNazanin"/>
          <w:color w:val="111111"/>
          <w:sz w:val="28"/>
          <w:szCs w:val="28"/>
          <w:rtl w:val="true"/>
          <w:lang w:bidi="fa-IR"/>
        </w:rPr>
        <w:t>.</w:t>
      </w:r>
    </w:p>
    <w:p>
      <w:pPr>
        <w:pStyle w:val="Heading3"/>
        <w:numPr>
          <w:ilvl w:val="2"/>
          <w:numId w:val="1"/>
        </w:numPr>
        <w:rPr/>
      </w:pPr>
      <w:bookmarkStart w:id="66" w:name="__RefHeading___Toc818863_3644566090"/>
      <w:bookmarkStart w:id="67" w:name="_Toc26"/>
      <w:bookmarkEnd w:id="66"/>
      <w:r>
        <w:rPr/>
        <w:t>9</w:t>
      </w:r>
      <w:r>
        <w:rPr>
          <w:rtl w:val="true"/>
        </w:rPr>
        <w:t xml:space="preserve">. </w:t>
      </w:r>
      <w:r>
        <w:rPr>
          <w:rtl w:val="true"/>
        </w:rPr>
        <w:t>اهمیت و ضرورت انجام پژوهش</w:t>
      </w:r>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چشم‌انداز تاریخی، سیاسی و فلسفی جای بسی تأمل و بررسی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فرضیۀ تناهی پیشرفت به سوءتفاهم‌هایی جدیدتر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کمونیسم و فروپاشی شوروی سبب شد برخی از نظریه‌پردازان امریکایی این دیدگاه را مطرح کنند که تاریخ جهان به هدف و پایان خود رسیده و نظام لیبرال دموکراسی ایالات متحده به عنوان تنها نظام سیاسی و بی‌بدیل ابقا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همۀ ملل جهان لازم است از این نظام پیروی کرده و پذیرای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مدد رسانه‌های جمعی و تکنولوژی برتر سعی در تسخیر افکار عمومی جهان مبنی بر پذیرش لیبرال دموکراسی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یک قرن گذشته جریانی انحرافی در میان پروتستان‌ها رشد کرده که به اعتقاد آنان قبل از ظهور مسیح باید </w:t>
      </w:r>
    </w:p>
    <w:p>
      <w:pPr>
        <w:pStyle w:val="BookText"/>
        <w:rPr/>
      </w:pPr>
      <w:r>
        <w:rPr>
          <w:rFonts w:ascii="IRNazanin" w:hAnsi="IRNazanin" w:eastAsia="IRNazanin"/>
          <w:color w:val="111111"/>
          <w:sz w:val="28"/>
          <w:sz w:val="28"/>
          <w:szCs w:val="28"/>
          <w:rtl w:val="true"/>
          <w:lang w:bidi="fa-IR"/>
        </w:rPr>
        <w:t xml:space="preserve">مقدمات جنگ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آزاد، 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کتب نگاشته شده با همین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دیدگاه جنگ‌طلبی و سلب آرامش و امنیت از مردم دنیاست؛ زیرا برابر این دیدگاه تا قبل از پایان تاریخ آینده‌ای هولناک و تاریک در پیش‌روی بشر خواهد بود و با این پیش‌فرض بر طبل جنگ می‌کوبند و اعتقادی به صلح و آرامش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ایالات متحده به عراق و افغانستان و ماجراجویی‌هایش در خاورمیانه در همین راستا قابل تفسیر و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اندیشمندان دیگری از زاویه‌های متفاوت به فرضیۀ پایان تاریخ نگاه کرده، حسب تصورات و برداشت‌های خود، طرحی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وجه مشترک این دیدگاه‌هاست نه پایانی امیدبخش که پایانی ناگوار و ناگزیر از پذیرش سرنوشت محتوم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آگاهی از سرنوشت بشریت و چشم گشودن به آینده‌ای روشن و نه مبهم نور امید را بر دل‌ها تابیده و تحمل سختی‌ها و ناگواری‌های زندگی این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داربالبلاء محفوفه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دنیا سرایی است آمیخته با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آفرینش وی در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بلد،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انجام این مقال زمانی روشن می‌شود که سستی و </w:t>
      </w:r>
    </w:p>
    <w:p>
      <w:pPr>
        <w:pStyle w:val="BookText"/>
        <w:rPr/>
      </w:pPr>
      <w:r>
        <w:rPr>
          <w:rFonts w:ascii="IRNazanin" w:hAnsi="IRNazanin" w:eastAsia="IRNazanin"/>
          <w:color w:val="111111"/>
          <w:sz w:val="28"/>
          <w:sz w:val="28"/>
          <w:szCs w:val="28"/>
          <w:rtl w:val="true"/>
          <w:lang w:bidi="fa-IR"/>
        </w:rPr>
        <w:t>ابطال‌پذیری دیدگاه‌های معاصر بر همگان آشکار شده پرسش از پایان سرنوشت بشر بی‌پاسخ بماند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پناه آوردن به قرآن، این منبع لایزال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التبست علیکم الفتن کقطع اللیل المظلم فعلیکم بالقرآن فإنه شافع مشفع و ما حل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خبر من کان قبلکم و خبر ما یکون بعدکم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خبر ما کان و خبر ما هو کائن،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و تدبر در آموزه‌های آسمانی آن، امری بسیار ضروری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ضعف و سستی در آن راه دارد و نه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فصلت، آیه</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کلامی است که فهم مقاصدش برای همه آسان شده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قمر، آیه</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محکم و با صراحت، عموم انسان‌ها را به هماوردی طلبیده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فَأْتُوا بِسُورَةٍ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یونس، آیه</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سوره بقره، آیه</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پیروزی هیچ‌کس در برابر این تعدی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 ارائۀ تصویری روشن و امیدوارانه از آینده که به دور از غرض‌ورزی سیاسی بوده و خلل‌ناپذیر باشد؛ امری مهم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جز با آموزه‌های آسمانی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دیدگاه قرآن، با وجود آرمان صلح‌طلبی و عدالت‌خواهی در فرهنگ اسلامی، منتظران جامعۀ ویژۀ صالحان باید در زمینه‌سازی برای جامعۀ موعود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از بررسی پیشینۀ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روشن شد به‌رغم اهمیت موضوع و تلاش‌های درخور ستایش پژوهش‌گران محترم، تاکنون پژوهش مستقل و با رویکرد تطبیقی در دو گسترۀ مفسران فریقین و نظریه‌های معاصر در این خصوص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دیدگاه قرآن از نگاه مفسران اهل‌سنت و شیعه و برگزیدن دیدگاه صحیح با دلیل و برهان و تطبیق آن با نظریه‌های معاصر از نوآوری‌های نوشتار حاضر است</w:t>
      </w:r>
      <w:r>
        <w:rPr>
          <w:rFonts w:eastAsia="IRNazanin" w:cs="IRNazanin"/>
          <w:color w:val="111111"/>
          <w:sz w:val="28"/>
          <w:szCs w:val="28"/>
          <w:rtl w:val="true"/>
          <w:lang w:bidi="fa-IR"/>
        </w:rPr>
        <w:t xml:space="preserve">. </w:t>
      </w:r>
      <w:bookmarkStart w:id="68" w:name="pg4524_51356"/>
    </w:p>
    <w:p>
      <w:pPr>
        <w:pStyle w:val="Heading2"/>
        <w:numPr>
          <w:ilvl w:val="1"/>
          <w:numId w:val="1"/>
        </w:numPr>
        <w:rPr/>
      </w:pPr>
      <w:bookmarkStart w:id="69" w:name="__RefHeading___Toc818865_3644566090"/>
      <w:bookmarkStart w:id="70" w:name="_Toc27"/>
      <w:bookmarkEnd w:id="68"/>
      <w:bookmarkEnd w:id="69"/>
      <w:r>
        <w:rPr>
          <w:rtl w:val="true"/>
        </w:rPr>
        <w:t>بخش یکم</w:t>
      </w:r>
      <w:r>
        <w:rPr>
          <w:rtl w:val="true"/>
        </w:rPr>
        <w:t xml:space="preserve">: </w:t>
      </w:r>
      <w:r>
        <w:rPr>
          <w:rtl w:val="true"/>
        </w:rPr>
        <w:t>دیدگاه قرآن درباره پایان تار‌یخ</w:t>
      </w:r>
      <w:bookmarkEnd w:id="7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818867_3644566090"/>
      <w:bookmarkStart w:id="72" w:name="_Toc28"/>
      <w:bookmarkEnd w:id="71"/>
      <w:r>
        <w:rPr>
          <w:rtl w:val="true"/>
        </w:rPr>
        <w:t>اشاره</w:t>
      </w:r>
      <w:bookmarkEnd w:id="7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4524_51358"/>
      <w:bookmarkStart w:id="74" w:name="pg4524_51358"/>
      <w:bookmarkEnd w:id="74"/>
    </w:p>
    <w:p>
      <w:pPr>
        <w:pStyle w:val="Heading3"/>
        <w:numPr>
          <w:ilvl w:val="2"/>
          <w:numId w:val="1"/>
        </w:numPr>
        <w:rPr/>
      </w:pPr>
      <w:bookmarkStart w:id="75" w:name="pg4524_51358"/>
      <w:bookmarkStart w:id="76" w:name="__RefHeading___Toc818869_3644566090"/>
      <w:bookmarkStart w:id="77" w:name="_Toc29"/>
      <w:bookmarkEnd w:id="75"/>
      <w:bookmarkEnd w:id="76"/>
      <w:r>
        <w:rPr>
          <w:rtl w:val="true"/>
        </w:rPr>
        <w:t>فصل یکم</w:t>
      </w:r>
      <w:r>
        <w:rPr>
          <w:rtl w:val="true"/>
        </w:rPr>
        <w:t xml:space="preserve">: </w:t>
      </w:r>
      <w:r>
        <w:rPr>
          <w:rtl w:val="true"/>
        </w:rPr>
        <w:t>آیات پایان تاریخ</w:t>
      </w:r>
      <w:bookmarkEnd w:id="77"/>
    </w:p>
    <w:p>
      <w:pPr>
        <w:pStyle w:val="Heading4"/>
        <w:numPr>
          <w:ilvl w:val="3"/>
          <w:numId w:val="1"/>
        </w:numPr>
        <w:rPr/>
      </w:pPr>
      <w:bookmarkStart w:id="78" w:name="__RefHeading___Toc818871_3644566090"/>
      <w:bookmarkStart w:id="79" w:name="_Toc30"/>
      <w:bookmarkEnd w:id="78"/>
      <w:r>
        <w:rPr>
          <w:rtl w:val="true"/>
        </w:rPr>
        <w:t>اشاره</w:t>
      </w:r>
      <w:bookmarkEnd w:id="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پایان تاریخ و فرجام‌اندیشی، تاریخی بس کهن و دیرینه‌ای به درازای تاریخ بشریت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بشر، در هر مرحله از تاریخ خود، به فراخور افق اندیشه‌اش به فرجام سرنوشتش و پایان تاریخ خود اندیشیده و در امتداد آن به دنبال پاسخی به این پرسش ناگزیر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این نیاز بشر را در کنار دیگر نیاز‌های اساسی بشر، کانون توجه خود قرار داده و پاسخی روشن و امیدوار کننده به این پرسش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به‌عنوان آخرین کتاب آسمانی در شماری از آیات به این موضوع اشاره و ویژگی‌های آن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ورود به متن اصلی پژوهش بایسته است معیار گزینش آیات مربوط به پایان تاریخ، تحلیل واژگان کلیدی و تفسیر آیات تبیین شود؛ تا از این رهگذر دیدگاه کلی قرآن روشن شده و با آیات مربوطه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چون عاقبت، استخلاف، وعده و مانند این‌ها کلیدواژه‌هایی برای گزینش آیات مورد نظر بودند که پیش از پژوهش با این واژه‌ها به گردآوری آیات مربوطه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به دلیل ارتباط </w:t>
      </w:r>
      <w:bookmarkStart w:id="80" w:name="pg4524_51359"/>
    </w:p>
    <w:p>
      <w:pPr>
        <w:pStyle w:val="BookText"/>
        <w:rPr/>
      </w:pPr>
      <w:bookmarkEnd w:id="80"/>
      <w:r>
        <w:rPr>
          <w:rFonts w:ascii="IRNazanin" w:hAnsi="IRNazanin" w:eastAsia="IRNazanin"/>
          <w:color w:val="111111"/>
          <w:sz w:val="28"/>
          <w:sz w:val="28"/>
          <w:szCs w:val="28"/>
          <w:rtl w:val="true"/>
          <w:lang w:bidi="fa-IR"/>
        </w:rPr>
        <w:t>مفهومی آیات هنگام مراجعه به آیه‌ای در تفاسیر، به آیات دیگری نیز رهنمون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بازشناسی مفهوم واژگان کلیدی آیه به آسان‌سازی فهم آن و روشن‌تر شدن مقصود آیه کمک شایانی می‌کند، در این فصل به تحلیل واژگان کلیدی آیات از نگاه واژه‌پژوهان و مفسران پرداخته و سپس مفهوم کلی و تفسیر آیه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بعضی از واژه‌ها از تحلیل لغت‌شناسان بی‌نیاز بوده و در تبیین آن‌ها به بیان مفسران بسنده خواهد شد</w:t>
      </w:r>
      <w:r>
        <w:rPr>
          <w:rFonts w:eastAsia="IRNazanin" w:cs="IRNazanin"/>
          <w:color w:val="111111"/>
          <w:sz w:val="28"/>
          <w:szCs w:val="28"/>
          <w:rtl w:val="true"/>
          <w:lang w:bidi="fa-IR"/>
        </w:rPr>
        <w:t>.</w:t>
      </w:r>
    </w:p>
    <w:p>
      <w:pPr>
        <w:pStyle w:val="Heading4"/>
        <w:numPr>
          <w:ilvl w:val="3"/>
          <w:numId w:val="1"/>
        </w:numPr>
        <w:rPr/>
      </w:pPr>
      <w:bookmarkStart w:id="81" w:name="__RefHeading___Toc818873_3644566090"/>
      <w:bookmarkStart w:id="82" w:name="_Toc31"/>
      <w:bookmarkEnd w:id="81"/>
      <w:r>
        <w:rPr/>
        <w:t>1</w:t>
      </w:r>
      <w:r>
        <w:rPr>
          <w:rtl w:val="true"/>
        </w:rPr>
        <w:t xml:space="preserve">. </w:t>
      </w:r>
      <w:r>
        <w:rPr>
          <w:rtl w:val="true"/>
        </w:rPr>
        <w:t xml:space="preserve">آیه </w:t>
      </w:r>
      <w:r>
        <w:rPr/>
        <w:t>105</w:t>
      </w:r>
      <w:r>
        <w:rPr>
          <w:rtl w:val="true"/>
        </w:rPr>
        <w:t xml:space="preserve"> </w:t>
      </w:r>
      <w:r>
        <w:rPr>
          <w:rtl w:val="true"/>
        </w:rPr>
        <w:t>سوره انبیاء</w:t>
      </w:r>
      <w:bookmarkEnd w:id="82"/>
    </w:p>
    <w:p>
      <w:pPr>
        <w:pStyle w:val="Heading5"/>
        <w:numPr>
          <w:ilvl w:val="4"/>
          <w:numId w:val="1"/>
        </w:numPr>
        <w:rPr/>
      </w:pPr>
      <w:bookmarkStart w:id="83" w:name="__RefHeading___Toc818875_3644566090"/>
      <w:bookmarkStart w:id="84" w:name="_Toc32"/>
      <w:bookmarkEnd w:id="83"/>
      <w:r>
        <w:rPr>
          <w:rtl w:val="true"/>
        </w:rPr>
        <w:t>اشاره</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لَبَلاغاً لِقَوْمٍ 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انبیاء، آیه</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در زبور پس از تورات نوشتیم که زمین را بندگان شایسته ما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این سخن برای خداپرستان پیام روشنی است</w:t>
      </w:r>
      <w:r>
        <w:rPr>
          <w:rFonts w:eastAsia="IRNazanin" w:cs="IRNazanin"/>
          <w:color w:val="111111"/>
          <w:sz w:val="28"/>
          <w:szCs w:val="28"/>
          <w:rtl w:val="true"/>
          <w:lang w:bidi="fa-IR"/>
        </w:rPr>
        <w:t>.</w:t>
      </w:r>
    </w:p>
    <w:p>
      <w:pPr>
        <w:pStyle w:val="Heading5"/>
        <w:numPr>
          <w:ilvl w:val="4"/>
          <w:numId w:val="1"/>
        </w:numPr>
        <w:rPr/>
      </w:pPr>
      <w:bookmarkStart w:id="85" w:name="__RefHeading___Toc818877_3644566090"/>
      <w:bookmarkStart w:id="86" w:name="_Toc33"/>
      <w:bookmarkEnd w:id="85"/>
      <w:r>
        <w:rPr>
          <w:rtl w:val="true"/>
        </w:rPr>
        <w:t>واژگان آیه</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قطعۀ بزرگی از آهن و کتابی که نوشته‌های آن درشت باشد معنا شده است </w:t>
      </w:r>
      <w:r>
        <w:rPr>
          <w:rStyle w:val="FootnoteAnchor"/>
          <w:rtl w:val="true"/>
        </w:rPr>
        <w:footnoteReference w:id="20"/>
      </w:r>
      <w:r>
        <w:rPr>
          <w:rFonts w:ascii="IRNazanin" w:hAnsi="IRNazanin" w:eastAsia="IRNazanin"/>
          <w:color w:val="111111"/>
          <w:sz w:val="28"/>
          <w:sz w:val="28"/>
          <w:szCs w:val="28"/>
          <w:rtl w:val="true"/>
          <w:lang w:bidi="fa-IR"/>
        </w:rPr>
        <w:t>راغب در معنای دوم آن می‌گوید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الزَّبُورُ کلّ کتاب یصعب الوقوف علیه من الکتب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 آیه</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سوره آل‌عمران، آیه</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للکتاب المقصور علی الحکم العقلیّة دون الأحکام الشّرعیّة، و </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یتضمّن الأحکام و الحکم، و یدلّ علی ذلک أنّ زبور داود علیه السلام لا یتضمّن شیئا من الأحکام؛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گفته شده است زبور به هر کتابی از کتب الهی که دست‌یابی به آن دشوار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نام کتابی است که تنها احکام عقلی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کتاب که احکام شرعی و مواعظ و حکم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معنا، زبور داوود است که احکام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واژه‌پژوهان، مراد از زبور در آیه را کتاب داود دانسته‌اند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کاربردهای قرآنی این واژه در مواردی که مفرد به کار رفته است به کتاب داود علیه السلام اطلاق شده، خود گواه این ادعاست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به‌رغم گفت‌وگویی که میان مفسران در مفهوم زبور است؛ به اعتقاد بیشتر مفسران مراد از آن کتاب داود علیه السلام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اشاره شد اطلاق نام زبور بر کتاب داود علیه السلام در شماری از آیات قرآن گواه روشنی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نساء، آیه</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اشاره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عباراتی از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به‌سان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 است، گواه دیگری بر این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عاملی الشر یقطعون و الذین </w:t>
      </w:r>
    </w:p>
    <w:p>
      <w:pPr>
        <w:pStyle w:val="BookText"/>
        <w:rPr/>
      </w:pPr>
      <w:r>
        <w:rPr>
          <w:rFonts w:ascii="IRNazanin" w:hAnsi="IRNazanin" w:eastAsia="IRNazanin"/>
          <w:color w:val="111111"/>
          <w:sz w:val="28"/>
          <w:sz w:val="28"/>
          <w:szCs w:val="28"/>
          <w:rtl w:val="true"/>
          <w:lang w:bidi="fa-IR"/>
        </w:rPr>
        <w:t>ینتظرون الرب هم یرثون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الودعاء فیرثون الارض و یتلذذون فی کثرة السلام 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37:11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المبارکین منه یرثون الارض و الملعونین منه یقطعون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مزمور</w:t>
      </w:r>
      <w:r>
        <w:rPr>
          <w:rFonts w:eastAsia="IRNazanin" w:cs="IRNazanin"/>
          <w:color w:val="111111"/>
          <w:sz w:val="28"/>
          <w:szCs w:val="28"/>
          <w:lang w:bidi="fa-IR"/>
        </w:rPr>
        <w:t>37:22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الصدیقون یرثون الارض و یسکنونها إلی الابد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مزمور</w:t>
      </w:r>
      <w:r>
        <w:rPr>
          <w:rFonts w:eastAsia="IRNazanin" w:cs="IRNazanin"/>
          <w:color w:val="111111"/>
          <w:sz w:val="28"/>
          <w:szCs w:val="28"/>
          <w:lang w:bidi="fa-IR"/>
        </w:rPr>
        <w:t>37:29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زبور آمده نزدیک به تعابیری هستند که در آیات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تعابیر منتظران پروردگار، </w:t>
      </w:r>
      <w:r>
        <w:rPr>
          <w:rStyle w:val="FootnoteAnchor"/>
          <w:rtl w:val="true"/>
        </w:rPr>
        <w:footnoteReference w:id="25"/>
      </w:r>
      <w:r>
        <w:rPr>
          <w:rFonts w:ascii="IRNazanin" w:hAnsi="IRNazanin" w:eastAsia="IRNazanin"/>
          <w:color w:val="111111"/>
          <w:sz w:val="28"/>
          <w:sz w:val="28"/>
          <w:szCs w:val="28"/>
          <w:rtl w:val="true"/>
          <w:lang w:bidi="fa-IR"/>
        </w:rPr>
        <w:t>متواضعان، متبرکان پروردگار و صدیقان وارثان زمین و ساکنان همیشگی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از سلامتی فراوان لذت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شروران و ملعونین از بین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بعضی از تعابیر زبور به‌سان تعابیر قرآن یا نزدیک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نیز زبور به کتاب داود تفسیر شده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یادآوری در برابر غفلت و فراموشی است؛ خواه با زبان باشد یا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باب مبالغه، به چیزی که یادآوری کننده است، ذکر گفته می‌شود که گویا وجود خارجی 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ذکر یاد کرده‌اند اشاره به همین معنا دارند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قرآن، کتب انبیاء پیشین و لوح محفوظ، مفاهیمی هستند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مراد از آن را کتب انبیای پیشین مانند صحف ابراهیم و تورات موسی دانسته‌اند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 شماری از مفسران با استناد به سیاق آیه مزبور و آیاتی که از کتاب موسی علیه السلام با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کرده‌اند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چنان‌چه ذکر را به مفهوم لوح محفوظ بدانیم؛ مراد از زبور کتب انبیاء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معنای آیه چنین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آن‌که</w:t>
      </w:r>
    </w:p>
    <w:p>
      <w:pPr>
        <w:pStyle w:val="BookText"/>
        <w:rPr/>
      </w:pPr>
      <w:r>
        <w:rPr>
          <w:rFonts w:ascii="IRNazanin" w:hAnsi="IRNazanin" w:eastAsia="IRNazanin"/>
          <w:color w:val="111111"/>
          <w:sz w:val="28"/>
          <w:sz w:val="28"/>
          <w:szCs w:val="28"/>
          <w:rtl w:val="true"/>
          <w:lang w:bidi="fa-IR"/>
        </w:rPr>
        <w:t>در لوح محفوظ نوشتیم، در کتب آسمانی انبیاء نیز نوشتیم که صالحان زمین را به ارث خواهند برد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به هرروی، مراد از ذکر و زبور کتاب خاص یا عام باشد، نشان از تاریخ دراز این اندیشه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پایان تاریخ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آموزه‌های آسمانی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واژه‌پژوهان، سیاره‌ای است که در پایین و برابر آسمان قرار داشته و مردم در آن زندگی می‌کنند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بعضی تفسیرها مقصود از آن زمین بهشت </w:t>
      </w:r>
      <w:r>
        <w:rPr>
          <w:rStyle w:val="FootnoteAnchor"/>
          <w:rtl w:val="true"/>
        </w:rPr>
        <w:footnoteReference w:id="32"/>
      </w:r>
      <w:r>
        <w:rPr>
          <w:rFonts w:ascii="IRNazanin" w:hAnsi="IRNazanin" w:eastAsia="IRNazanin"/>
          <w:color w:val="111111"/>
          <w:sz w:val="28"/>
          <w:sz w:val="28"/>
          <w:szCs w:val="28"/>
          <w:rtl w:val="true"/>
          <w:lang w:bidi="fa-IR"/>
        </w:rPr>
        <w:t>و بر پایه تفسیری دیگر زمین مقدس یا زمین شام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اما بنا به تفسیری،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زمین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چنان‌که همین معنا از امام باقر علیه السلام نیز نقل شده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باشد؛ ناگزیر مراد از آن، سرزمین بندگان صالح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بندگان صالح نشده است؛ باید مراد از آن تمامی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جنس و استغراق گرفته‌اند که مراد سراسر زمین و از </w:t>
      </w:r>
    </w:p>
    <w:p>
      <w:pPr>
        <w:pStyle w:val="BookText"/>
        <w:rPr/>
      </w:pPr>
      <w:r>
        <w:rPr>
          <w:rFonts w:ascii="IRNazanin" w:hAnsi="IRNazanin" w:eastAsia="IRNazanin"/>
          <w:color w:val="111111"/>
          <w:sz w:val="28"/>
          <w:sz w:val="28"/>
          <w:szCs w:val="28"/>
          <w:rtl w:val="true"/>
          <w:lang w:bidi="fa-IR"/>
        </w:rPr>
        <w:t>اطلاق آن، زمین دنیا را برداشت کرده‌اند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در برابر شماری از مفسران، با استفاده از سیاق آیات، معنای وسیعی برای زمین در نظر گرفته و مراد از آن را زمین دنیا و پس از دنیا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برزخ و قیامت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در نتیجه میراث‌بری را نیز در دو دنیا دانسته‌اند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واژه‌پژوهان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مالی از غیر به تو، بدون قرارداد و معامله را ارث گویند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مفسران در تفسیر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زمین و آن‌چه در زمین است</w:t>
      </w:r>
    </w:p>
    <w:p>
      <w:pPr>
        <w:pStyle w:val="BookText"/>
        <w:rPr/>
      </w:pPr>
      <w:r>
        <w:rPr>
          <w:rFonts w:ascii="IRNazanin" w:hAnsi="IRNazanin" w:eastAsia="IRNazanin"/>
          <w:color w:val="111111"/>
          <w:sz w:val="28"/>
          <w:sz w:val="28"/>
          <w:szCs w:val="28"/>
          <w:rtl w:val="true"/>
          <w:lang w:bidi="fa-IR"/>
        </w:rPr>
        <w:t>به صالحان خواهد رسید؛ زیرا اینان شایسته زندگی در زمین هستند</w:t>
      </w:r>
    </w:p>
    <w:p>
      <w:pPr>
        <w:pStyle w:val="BookText"/>
        <w:rPr/>
      </w:pPr>
      <w:r>
        <w:rPr>
          <w:rFonts w:ascii="IRNazanin" w:hAnsi="IRNazanin" w:eastAsia="IRNazanin"/>
          <w:color w:val="111111"/>
          <w:sz w:val="28"/>
          <w:sz w:val="28"/>
          <w:szCs w:val="28"/>
          <w:rtl w:val="true"/>
          <w:lang w:bidi="fa-IR"/>
        </w:rPr>
        <w:t>و زمین برای ایشان آفریده شده و دیگران بر وجه تبعیت در آن</w:t>
      </w:r>
    </w:p>
    <w:p>
      <w:pPr>
        <w:pStyle w:val="BookText"/>
        <w:rPr/>
      </w:pP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در پایان تاریخ حکومت و فرمان‌روایی در</w:t>
      </w:r>
    </w:p>
    <w:p>
      <w:pPr>
        <w:pStyle w:val="BookText"/>
        <w:rPr/>
      </w:pPr>
      <w:r>
        <w:rPr>
          <w:rFonts w:ascii="IRNazanin" w:hAnsi="IRNazanin" w:eastAsia="IRNazanin"/>
          <w:color w:val="111111"/>
          <w:sz w:val="28"/>
          <w:sz w:val="28"/>
          <w:szCs w:val="28"/>
          <w:rtl w:val="true"/>
          <w:lang w:bidi="fa-IR"/>
        </w:rPr>
        <w:t>زمین را به دست گرفته و با برنامه‌های خود زمین را به میدانی برای</w:t>
      </w:r>
    </w:p>
    <w:p>
      <w:pPr>
        <w:pStyle w:val="BookText"/>
        <w:rPr/>
      </w:pPr>
      <w:r>
        <w:rPr>
          <w:rFonts w:ascii="IRNazanin" w:hAnsi="IRNazanin" w:eastAsia="IRNazanin"/>
          <w:color w:val="111111"/>
          <w:sz w:val="28"/>
          <w:sz w:val="28"/>
          <w:szCs w:val="28"/>
          <w:rtl w:val="true"/>
          <w:lang w:bidi="fa-IR"/>
        </w:rPr>
        <w:t>ایمان به خدا و اطاعت اوامرش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بعضی تفسیرها مؤمنان و امت پیامبر اکرم صلی الله علیه و آله و سلم، پس از راندن کفار، وارث سرزمین آنان خواهند شد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در آیات قرآن، گاهی به تسلط و پیروزی یک قوم صالح بر قوم ناصالح و در اختیار گرفتن مواهب و امکانات آنان اطلاق شده است، چنان‌که در آیه</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به همین معنا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همچنین برخی در ذیل 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در این‌جا مجازاً در معنای جانشینی از امت‌های دیگر به کار رفته است و این ارث خاصی است که همان میراث‌بری حکومت در زمین است که پیش از آنان در دست دیگران بود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گاهی در مقابل فساد و گاهی در برابر گناه به‌کار می‌رود </w:t>
      </w:r>
      <w:r>
        <w:rPr>
          <w:rStyle w:val="FootnoteAnchor"/>
          <w:rtl w:val="true"/>
        </w:rPr>
        <w:footnoteReference w:id="42"/>
      </w:r>
      <w:r>
        <w:rPr>
          <w:rFonts w:ascii="IRNazanin" w:hAnsi="IRNazanin" w:eastAsia="IRNazanin"/>
          <w:color w:val="111111"/>
          <w:sz w:val="28"/>
          <w:sz w:val="28"/>
          <w:szCs w:val="28"/>
          <w:rtl w:val="true"/>
          <w:lang w:bidi="fa-IR"/>
        </w:rPr>
        <w:t>براین‌اساس گاهی به معنای کسانی است که فساد نمی‌کنند و اصلاح می‌کنند و گاهی به معنای کسانی است که مرتکب گناه نمی‌شوند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نسبت یافتن آن با خدا مسئله ایمان و توحید را از بارزترین ویژگی‌های بندگان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جامعه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گسترده و پرشمولی دارد که همه شایستگی‌ها در حوزه رفتار، اندیشه و شناخت، قدرت و توانایی و مدیریت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زمین از شرک و معصیت پیراسته شده، جامعۀ بشری صالح در آن سکونت خواهد گزید، و ساکنان آن جز خدا را نپرستیده و ذره‌ای شرک نخواهند داشت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بنابراین صالحان مورد نظر آیه، کسانی هستند که نه تنها گناهی مرتکب نمی‌شوند، بلکه با اصلاحاتی که در جامعه انجام می‌دهند، جامعه را رو به </w:t>
      </w:r>
    </w:p>
    <w:p>
      <w:pPr>
        <w:pStyle w:val="BookText"/>
        <w:rPr/>
      </w:pPr>
      <w:r>
        <w:rPr>
          <w:rFonts w:ascii="IRNazanin" w:hAnsi="IRNazanin" w:eastAsia="IRNazanin"/>
          <w:color w:val="111111"/>
          <w:sz w:val="28"/>
          <w:sz w:val="28"/>
          <w:szCs w:val="28"/>
          <w:rtl w:val="true"/>
          <w:lang w:bidi="fa-IR"/>
        </w:rPr>
        <w:t>سعادت برده و پیراسته از گناه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معنای این واژه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به پایان و انتهای مقصد، خواه مکان باشد یا زمان یا امری معین؛ و گاهی به معنای نزدیک شدن به مقصد نهایی است؛ هرچند به پایان نرسد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آن‌گاه با نظر به کاربردهای قرآنی آن، تبلیغ و رساندن، و کفایت و کافی بودن را از معانی بلاغ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ابراهیم، آیه</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سوره انبیاء، آیه</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برخی لغت‌پژوهان معاصر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به معنای رسیدن به حدّ اعلی و مرتبۀ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نکته، آن را از مادۀ وصول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میوه رسید؛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 بالغ شد گفته نمی‌شود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بلاغ در آیۀ شریفه به مفهوم رساندن به حدّ اعلی و وضوح است که شکی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به کفایت معنا کرده بود که همین معنا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مفسران، در مشارٌ إلیه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مقصود از آن را اشاره به محتوای سوره و برخی مضمون آیۀ پیش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وعدۀ حق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شماری اشاره به قرآن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الفرقان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میراث‌بری زمین از سوی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بلاغ، سبب می‌شود قوم عبادت کننده با امید به این‌که به آن جامعۀ موعود برسند با هر سختی و دشواری به عبادت خدا مشغول شوند</w:t>
      </w:r>
      <w:r>
        <w:rPr>
          <w:rFonts w:eastAsia="IRNazanin" w:cs="IRNazanin"/>
          <w:color w:val="111111"/>
          <w:sz w:val="28"/>
          <w:szCs w:val="28"/>
          <w:rtl w:val="true"/>
          <w:lang w:bidi="fa-IR"/>
        </w:rPr>
        <w:t xml:space="preserve">. </w:t>
      </w:r>
      <w:bookmarkStart w:id="87" w:name="pg4524_51366"/>
    </w:p>
    <w:p>
      <w:pPr>
        <w:pStyle w:val="BookText"/>
        <w:rPr/>
      </w:pPr>
      <w:bookmarkEnd w:id="87"/>
      <w:r>
        <w:rPr>
          <w:rFonts w:ascii="IRNazanin" w:hAnsi="IRNazanin" w:eastAsia="IRNazanin"/>
          <w:color w:val="111111"/>
          <w:sz w:val="28"/>
          <w:sz w:val="28"/>
          <w:szCs w:val="28"/>
          <w:rtl w:val="true"/>
          <w:lang w:bidi="fa-IR"/>
        </w:rPr>
        <w:t>و در به دست آوردن آمادگی لازم برای این‌که از اعضای دولت کریمه باشند از هیچ کوششی فروگذار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در انجام وظایف اجتماعی، سیاسی، فرهنگی، اقتصادی و نظامی سستی کنند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بلاغ بودن وعده در آیه برای قوم عبادت کننده، اشاره به این نکته است که از اساسی‌ترین شاخصه‌های قوم موعود عبادت به مفهوم حقیقی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عبادت واقعی سبب رقت و خشیت قلب شده، آمادگی پذیرش وعده‌های حق تعالی و مواعظ وی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این دارد که قوام آنان به عبادت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بعضی تفاسیر نیز دیده می‌شود</w:t>
      </w:r>
      <w:r>
        <w:rPr>
          <w:rFonts w:eastAsia="IRNazanin" w:cs="IRNazanin"/>
          <w:color w:val="111111"/>
          <w:sz w:val="28"/>
          <w:szCs w:val="28"/>
          <w:rtl w:val="true"/>
          <w:lang w:bidi="fa-IR"/>
        </w:rPr>
        <w:t>.</w:t>
      </w:r>
    </w:p>
    <w:p>
      <w:pPr>
        <w:pStyle w:val="Heading5"/>
        <w:numPr>
          <w:ilvl w:val="4"/>
          <w:numId w:val="1"/>
        </w:numPr>
        <w:rPr/>
      </w:pPr>
      <w:bookmarkStart w:id="88" w:name="__RefHeading___Toc818879_3644566090"/>
      <w:bookmarkStart w:id="89" w:name="_Toc34"/>
      <w:bookmarkEnd w:id="88"/>
      <w:r>
        <w:rPr>
          <w:rtl w:val="true"/>
        </w:rPr>
        <w:t>تفسیر آیه</w:t>
      </w:r>
      <w:bookmarkEnd w:id="89"/>
    </w:p>
    <w:p>
      <w:pPr>
        <w:pStyle w:val="BookText"/>
        <w:rPr/>
      </w:pPr>
      <w:r>
        <w:rPr>
          <w:rFonts w:ascii="IRNazanin" w:hAnsi="IRNazanin" w:eastAsia="IRNazanin"/>
          <w:color w:val="111111"/>
          <w:sz w:val="28"/>
          <w:sz w:val="28"/>
          <w:szCs w:val="28"/>
          <w:rtl w:val="true"/>
          <w:lang w:bidi="fa-IR"/>
        </w:rPr>
        <w:t>از نگاه مفسران شیعه و شماری از مفسران اهل‌سنت، آیه به پایان تاریخ نظر داشته، در پایان، جامعه‌ای شایسته با حکومت سراسری و فراگیر به دست مؤمنان صالح را نوید می‌دهد</w:t>
      </w:r>
      <w:r>
        <w:rPr>
          <w:rFonts w:eastAsia="IRNazanin" w:cs="IRNazanin"/>
          <w:color w:val="111111"/>
          <w:sz w:val="28"/>
          <w:szCs w:val="28"/>
          <w:rtl w:val="true"/>
          <w:lang w:bidi="fa-IR"/>
        </w:rPr>
        <w:t xml:space="preserve">. </w:t>
      </w:r>
      <w:r>
        <w:rPr>
          <w:rStyle w:val="FootnoteAnchor"/>
          <w:rtl w:val="true"/>
        </w:rPr>
        <w:footnoteReference w:id="48"/>
      </w:r>
    </w:p>
    <w:p>
      <w:pPr>
        <w:pStyle w:val="Heading5"/>
        <w:numPr>
          <w:ilvl w:val="4"/>
          <w:numId w:val="1"/>
        </w:numPr>
        <w:rPr/>
      </w:pPr>
      <w:bookmarkStart w:id="90" w:name="__RefHeading___Toc818881_3644566090"/>
      <w:bookmarkStart w:id="91" w:name="_Toc35"/>
      <w:bookmarkEnd w:id="90"/>
      <w:r>
        <w:rPr>
          <w:rtl w:val="true"/>
        </w:rPr>
        <w:t>دیدگاه مفسران شیعه</w:t>
      </w:r>
      <w:bookmarkEnd w:id="91"/>
    </w:p>
    <w:p>
      <w:pPr>
        <w:pStyle w:val="Heading6"/>
        <w:numPr>
          <w:ilvl w:val="5"/>
          <w:numId w:val="1"/>
        </w:numPr>
        <w:rPr/>
      </w:pPr>
      <w:bookmarkStart w:id="92" w:name="__RefHeading___Toc818883_3644566090"/>
      <w:bookmarkStart w:id="93" w:name="_Toc36"/>
      <w:bookmarkEnd w:id="92"/>
      <w:r>
        <w:rPr>
          <w:rtl w:val="true"/>
        </w:rPr>
        <w:t xml:space="preserve">انحصار تحقق وعده در عصر ظهور </w:t>
      </w:r>
      <w:r>
        <w:rPr>
          <w:rtl w:val="true"/>
        </w:rPr>
        <w:t>(</w:t>
      </w:r>
      <w:r>
        <w:rPr>
          <w:rtl w:val="true"/>
        </w:rPr>
        <w:t>پایان تاریخ</w:t>
      </w:r>
      <w:r>
        <w:rPr>
          <w:rtl w:val="true"/>
        </w:rPr>
        <w:t>)</w:t>
      </w:r>
      <w:bookmarkEnd w:id="9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شیعه هم‌سو با روایات اهل‌بیت علیهم السلام تحقق وعدۀ حق تعالی در آیۀ شریفه را به زمان ظهور مهدی موعود عجل الله تعالی فرجه الشریف تخصیص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مقصود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نتیجۀ تفسیر آیه </w:t>
      </w:r>
    </w:p>
    <w:p>
      <w:pPr>
        <w:pStyle w:val="BookText"/>
        <w:rPr/>
      </w:pPr>
      <w:r>
        <w:rPr>
          <w:rFonts w:ascii="IRNazanin" w:hAnsi="IRNazanin" w:eastAsia="IRNazanin"/>
          <w:color w:val="111111"/>
          <w:sz w:val="28"/>
          <w:sz w:val="28"/>
          <w:szCs w:val="28"/>
          <w:rtl w:val="true"/>
          <w:lang w:bidi="fa-IR"/>
        </w:rPr>
        <w:t>پراثر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امام باقر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المهدی عجل الله تعالی فرجه الشریف فی آخر الزمان؛</w:t>
      </w:r>
    </w:p>
    <w:p>
      <w:pPr>
        <w:pStyle w:val="BookText"/>
        <w:rPr/>
      </w:pPr>
      <w:r>
        <w:rPr>
          <w:rFonts w:ascii="IRNazanin" w:hAnsi="IRNazanin" w:eastAsia="IRNazanin"/>
          <w:color w:val="111111"/>
          <w:sz w:val="28"/>
          <w:sz w:val="28"/>
          <w:szCs w:val="28"/>
          <w:rtl w:val="true"/>
          <w:lang w:bidi="fa-IR"/>
        </w:rPr>
        <w:t>و یدل علی ذلک ما رواه الخاص و العام‌عن النبی صلی الله علیه و آله و 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یبق من الدنیا إلا یوم واحد لطول الله ذلک الیوم حتی یبعث</w:t>
      </w:r>
    </w:p>
    <w:p>
      <w:pPr>
        <w:pStyle w:val="BookText"/>
        <w:rPr/>
      </w:pPr>
      <w:r>
        <w:rPr>
          <w:rFonts w:ascii="IRNazanin" w:hAnsi="IRNazanin" w:eastAsia="IRNazanin"/>
          <w:color w:val="111111"/>
          <w:sz w:val="28"/>
          <w:sz w:val="28"/>
          <w:szCs w:val="28"/>
          <w:rtl w:val="true"/>
          <w:lang w:bidi="fa-IR"/>
        </w:rPr>
        <w:t>رجلاً صالحاً من اهل‌بیتی یملأ الأرض عدلاً و قسطاً کما قد ملئت</w:t>
      </w:r>
    </w:p>
    <w:p>
      <w:pPr>
        <w:pStyle w:val="BookText"/>
        <w:rPr/>
      </w:pPr>
      <w:r>
        <w:rPr>
          <w:rFonts w:ascii="Amiri" w:hAnsi="Amiri" w:eastAsia="Amiri" w:cs="Amiri"/>
          <w:color w:val="111111"/>
          <w:sz w:val="28"/>
          <w:sz w:val="28"/>
          <w:szCs w:val="28"/>
          <w:rtl w:val="true"/>
          <w:lang w:bidi="ar-SA"/>
        </w:rPr>
        <w:t xml:space="preserve">ظلماً و جوراً؛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یاران مهدی عجل الله تعالی فرجه الشریف در پایان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شیعه و سنی از پیامبر صلی الله علیه و آله و سلم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جز یک روز نباشد؛ حق تعالی آن روز را طولانی می‌کند تا مرد صالحی را از اهل‌بیت من مبعوث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زمین را از عدل و داد پر کند؛ چنان‌که از جور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 مشابهی را از راویان اهل‌سنت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باقر علیه السلام گسترۀ جغرافیایی این وعده را سراسر</w:t>
      </w:r>
    </w:p>
    <w:p>
      <w:pPr>
        <w:pStyle w:val="BookText"/>
        <w:rPr/>
      </w:pPr>
      <w:r>
        <w:rPr>
          <w:rFonts w:ascii="IRNazanin" w:hAnsi="IRNazanin" w:eastAsia="IRNazanin"/>
          <w:color w:val="111111"/>
          <w:sz w:val="28"/>
          <w:sz w:val="28"/>
          <w:szCs w:val="28"/>
          <w:rtl w:val="true"/>
          <w:lang w:bidi="fa-IR"/>
        </w:rPr>
        <w:t>زمین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وعد للمؤمنین بأنهم یرثون جمیع الأرض؛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وعده‌ای است برای مؤمنان که سراسر زمین را به ارث می‌برند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مهم تاکنون تحقق نیافته است، نتیجه این می‌شود که مؤمنان، در آینده وارث سرتاسر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برخی مفسران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المعنی ان الحکم و السلطان فی الأرض، و ان کان الآن بأیدی الطغاة الفجرة فان اللّه سینقله من أیدیهم الی الطیبین الأخیار لا محالة، و عندها یعم الأمن و العدل الکرة الأرضیة، و ینعم بخیراتها و برکاتها الناس کل الناس، و فی هذا المعنی أحادیث کثیرة و صحیحة؛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معنای آیه این است که هرچند اکنون حکومت و سلطه در روی زمین به دست طاغوتیان است؛ حق تعالی، ناگزیر آن را از دست آنان به دست انسان‌های پاک و نیکوکردار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امنیت و عدالت سراسر گیتی را فرا خواهد گرفت و عموم مردمان از خیرات و برکات آن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احادیث فراوانی در این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حدیث را از صحاح سته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این اتفاق، در پایان تاریخ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بندگان صالح به آل‌محمد صلی الله علیه و آله و سلم و اهل‌بیت علیهم السلام تفسیر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سفیان بن إبراهیم الجریریّ عن أبی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وَ لَقَدْ کَتَبْنا فِی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هذا لَبَلاغاً لِقَوْمٍ 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شیعتنا؛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صادق پدر سفیان از امام باقر علیه السلام از تفسیر آیۀ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 پرسید؛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آیۀ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اهل‌سنت نیز روایتی هم‌سان با این روایت از پیامبر صلی الله علیه و آله و سلم نقل کرده‌اند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أبی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یَرِثُها عِبادِیَ الصَّالِحُونَ فنحن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ابی الدرداء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بندگان صالح زمین را به ارث می‌برند؛ و ما همان بندگان</w:t>
      </w:r>
    </w:p>
    <w:p>
      <w:pPr>
        <w:pStyle w:val="BookText"/>
        <w:rPr/>
      </w:pPr>
      <w:r>
        <w:rPr>
          <w:rFonts w:ascii="IRNazanin" w:hAnsi="IRNazanin" w:eastAsia="IRNazanin"/>
          <w:color w:val="111111"/>
          <w:sz w:val="28"/>
          <w:sz w:val="28"/>
          <w:szCs w:val="28"/>
          <w:rtl w:val="true"/>
          <w:lang w:bidi="fa-IR"/>
        </w:rPr>
        <w:t>صالح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آشنایان با بیان روایات می‌دانند که مقصود پیامبر صلی الله علیه و آله و سلم خود و</w:t>
      </w:r>
    </w:p>
    <w:p>
      <w:pPr>
        <w:pStyle w:val="BookText"/>
        <w:rPr/>
      </w:pPr>
      <w:r>
        <w:rPr>
          <w:rFonts w:ascii="IRNazanin" w:hAnsi="IRNazanin" w:eastAsia="IRNazanin"/>
          <w:color w:val="111111"/>
          <w:sz w:val="28"/>
          <w:sz w:val="28"/>
          <w:szCs w:val="28"/>
          <w:rtl w:val="true"/>
          <w:lang w:bidi="fa-IR"/>
        </w:rPr>
        <w:t>اهل‌بیتش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برخی تفاسیر اجتهادی با تمسک به شواهد درون متنی از آیات قرآن، آیه را بشارتی بزرگ به دولت فراگیر اسلامی در پایان تاریخ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میراث‌بری زمین را در دو گستره دنیا و آخرت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جامع عموم شایستگی‌ها و نیکویی‌های لازم برای زندگی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نتیجه می‌گیرد که بر همۀ دانشمندان و اندیشه‌وران روشن است که تاکنون چنین حکومتی رخ نداده است و ناگزیر در پایان تاریخ محقق می‌شود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باور بسیاری از مفسران شیعه و برخی از اهل‌سنت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اشاره خواهد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سراسر زمین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به‌رغم این‌که در فتره‌ای از زمان حکومت در دست طاغوتیان است، حق تعالی بر اساس سنت‌های اجتماعی خویش روزی فرمان‌روایی زمین را به مؤمنان صالح </w:t>
      </w:r>
    </w:p>
    <w:p>
      <w:pPr>
        <w:pStyle w:val="BookText"/>
        <w:rPr/>
      </w:pPr>
      <w:r>
        <w:rPr>
          <w:rFonts w:ascii="IRNazanin" w:hAnsi="IRNazanin" w:eastAsia="IRNazanin"/>
          <w:color w:val="111111"/>
          <w:sz w:val="28"/>
          <w:sz w:val="28"/>
          <w:szCs w:val="28"/>
          <w:rtl w:val="true"/>
          <w:lang w:bidi="fa-IR"/>
        </w:rPr>
        <w:t>منتقل خواهد ساخت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اسلامی یا صحابه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بهشت، سرزمین مقدس یا سرزمین فرعونیان در تفاسیر شیعه بسیار کم‌رنگ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انتقال مال یا چیزی از شخصی به شخص دیگر بدون قرارداد و معامله است، میراث میت هم از همین باب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روشن است میراث‌بری امری قهری بوده و برابر قانون الهی یا مدنی به دیگران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میراث‌بری حکومت فراگیر صالحان، وعده محتوم خداوند در ادیان آسمانی است، که در پایان تاریخ جامه عمل خواهد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از میراث‌بری زمین از سوی صالحان در پایان تاریخ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تسلط بر منافع زمین از دیگران به صالحان و استقرار برکات زندگی به سبب این وراثت در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برکات، در دنیا به معنای استفاده شایسته از نعمت‌ها و زینت‌های آن و در آخرت رسیدن به مقامات قرب الهی است که البته آن هم از برکات جامعه شایسته در همین دنیاست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صالح از فرصت زندگی در این دنیا به‌شایستگی استفاده کرده و زاد و توشه آخرت را فراهم می‌کنند تا آن‌جا وارث نتیجه اعمال نیک‌شان شوند، این در حالی است که اگر کافران در این دنیا به همه چیز از فرمان‌روایی و ثروت و جاه و مقام دست یابند در </w:t>
      </w:r>
      <w:bookmarkStart w:id="94" w:name="pg4524_51371"/>
    </w:p>
    <w:p>
      <w:pPr>
        <w:pStyle w:val="BookText"/>
        <w:rPr/>
      </w:pPr>
      <w:bookmarkEnd w:id="94"/>
      <w:r>
        <w:rPr>
          <w:rFonts w:ascii="IRNazanin" w:hAnsi="IRNazanin" w:eastAsia="IRNazanin"/>
          <w:color w:val="111111"/>
          <w:sz w:val="28"/>
          <w:sz w:val="28"/>
          <w:szCs w:val="28"/>
          <w:rtl w:val="true"/>
          <w:lang w:bidi="fa-IR"/>
        </w:rPr>
        <w:t>آخرت سودی به حال‌شان نداشته و جز وبال و حسرت، نتیجه‌ای برای‌شان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در دنیا جز شامگاه یا بامدادی بیش نبوده‌اند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برخی در رابطه با چگونگی این انتقال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محمد صلی الله علیه و آله و سلم با فتوحات به این میراث‌بری می‌رسند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سکونت بندگان مؤمن در زمین معنا کرده‌اند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همچنین مقصود از وراثت را با جانشینی انسان بر روی زمین پیوند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جانشینی انسان، آبادانی زمین و به‌کارگیری گنج‌ها و معادن و ذخایر و انرژی‌های موجود در زمین و دست‌یابی به سرمایه‌های پیدا و پنهان زمین برای رسیدن به کمال شایسته انسان در مسیر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شایسته میراث‌بری زمین در پایان تاریخ خواهند بود که بین ایمان و عمل صالح و استفاده از ذخایر مادی و مظاهر تمدن جدایی نیاندازند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امکانات مادی را در جهت رشد علمی و اخلاقی انسان به کار گیرند</w:t>
      </w:r>
      <w:r>
        <w:rPr>
          <w:rFonts w:eastAsia="IRNazanin" w:cs="IRNazanin"/>
          <w:color w:val="111111"/>
          <w:sz w:val="28"/>
          <w:szCs w:val="28"/>
          <w:rtl w:val="true"/>
          <w:lang w:bidi="fa-IR"/>
        </w:rPr>
        <w:t xml:space="preserve">. </w:t>
      </w:r>
      <w:r>
        <w:rPr>
          <w:rStyle w:val="FootnoteAnchor"/>
          <w:rtl w:val="true"/>
        </w:rPr>
        <w:footnoteReference w:id="62"/>
      </w:r>
    </w:p>
    <w:p>
      <w:pPr>
        <w:pStyle w:val="Heading5"/>
        <w:numPr>
          <w:ilvl w:val="4"/>
          <w:numId w:val="1"/>
        </w:numPr>
        <w:rPr/>
      </w:pPr>
      <w:bookmarkStart w:id="95" w:name="__RefHeading___Toc818885_3644566090"/>
      <w:bookmarkStart w:id="96" w:name="_Toc37"/>
      <w:bookmarkEnd w:id="95"/>
      <w:r>
        <w:rPr>
          <w:rtl w:val="true"/>
        </w:rPr>
        <w:t>دیدگاه مفسران اهل‌سنت</w:t>
      </w:r>
      <w:bookmarkEnd w:id="96"/>
    </w:p>
    <w:p>
      <w:pPr>
        <w:pStyle w:val="Heading6"/>
        <w:numPr>
          <w:ilvl w:val="5"/>
          <w:numId w:val="1"/>
        </w:numPr>
        <w:rPr/>
      </w:pPr>
      <w:bookmarkStart w:id="97" w:name="__RefHeading___Toc818887_3644566090"/>
      <w:bookmarkStart w:id="98" w:name="_Toc38"/>
      <w:bookmarkEnd w:id="97"/>
      <w:r>
        <w:rPr>
          <w:rtl w:val="true"/>
        </w:rPr>
        <w:t>اشاره</w:t>
      </w:r>
      <w:bookmarkEnd w:id="9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اهل‌سنت در تفسیر این آیه دیدگاه‌های متفاوتی دارند و شاید بتوان گفت آیه را به دوگونه تفسیر کرده‌اند که با تأمل در ریشه‌های تفاوت دیدگاه‌ها می‌توان به نظر واحد یا دست‌کم عدم اختلاف دیدگاه‌ها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با دو رویکرد به تفسیر آیه پرداخته‌اند؛ نه این‌که درصدد نفی </w:t>
      </w:r>
      <w:bookmarkStart w:id="99" w:name="pg4524_51372"/>
    </w:p>
    <w:p>
      <w:pPr>
        <w:pStyle w:val="BookText"/>
        <w:rPr/>
      </w:pPr>
      <w:bookmarkEnd w:id="99"/>
      <w:r>
        <w:rPr>
          <w:rFonts w:ascii="IRNazanin" w:hAnsi="IRNazanin" w:eastAsia="IRNazanin"/>
          <w:color w:val="111111"/>
          <w:sz w:val="28"/>
          <w:sz w:val="28"/>
          <w:szCs w:val="28"/>
          <w:rtl w:val="true"/>
          <w:lang w:bidi="fa-IR"/>
        </w:rPr>
        <w:t>یکدیگر باشند</w:t>
      </w:r>
      <w:r>
        <w:rPr>
          <w:rFonts w:eastAsia="IRNazanin" w:cs="IRNazanin"/>
          <w:color w:val="111111"/>
          <w:sz w:val="28"/>
          <w:szCs w:val="28"/>
          <w:rtl w:val="true"/>
          <w:lang w:bidi="fa-IR"/>
        </w:rPr>
        <w:t>.</w:t>
      </w:r>
    </w:p>
    <w:p>
      <w:pPr>
        <w:pStyle w:val="Heading6"/>
        <w:numPr>
          <w:ilvl w:val="5"/>
          <w:numId w:val="1"/>
        </w:numPr>
        <w:rPr/>
      </w:pPr>
      <w:bookmarkStart w:id="100" w:name="__RefHeading___Toc818889_3644566090"/>
      <w:bookmarkStart w:id="101" w:name="_Toc39"/>
      <w:bookmarkEnd w:id="100"/>
      <w:r>
        <w:rPr>
          <w:rtl w:val="true"/>
        </w:rPr>
        <w:t>تحقق وعده در عصر نزول و امتداد آن</w:t>
      </w:r>
      <w:bookmarkEnd w:id="101"/>
    </w:p>
    <w:p>
      <w:pPr>
        <w:pStyle w:val="BookText"/>
        <w:rPr/>
      </w:pPr>
      <w:r>
        <w:rPr>
          <w:rFonts w:ascii="IRNazanin" w:hAnsi="IRNazanin" w:eastAsia="IRNazanin"/>
          <w:color w:val="111111"/>
          <w:sz w:val="28"/>
          <w:sz w:val="28"/>
          <w:szCs w:val="28"/>
          <w:rtl w:val="true"/>
          <w:lang w:bidi="fa-IR"/>
        </w:rPr>
        <w:t>شماری از مفسران اهل‌سنت، آیه را ناظر به عصر نزول دانسته و وعدۀ حق تعالی را محقق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ریشه در چگونگی تفسیر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شماری از مفسران اهل‌سنت، که شوکانی به بیشتر مفسران نسبت داده است، </w:t>
      </w:r>
      <w:r>
        <w:rPr>
          <w:rStyle w:val="FootnoteAnchor"/>
          <w:rtl w:val="true"/>
        </w:rPr>
        <w:footnoteReference w:id="63"/>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کفار است که با فتوحات اسلامی در عصر رسالت و خلافت تحقق یافت و 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قرطبی به بیشتر مفسران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سرزمین کفار شدند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هرچند برخی، بدون تصریح به زمان خاصی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مؤمنان پس از راندن کفار وارث سرزمین آنان می‌شوند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عموم مفسران، این تفسیر را از ابن عباس و کلبی نقل کرده‌اند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یادآور می‌شویم؛ جز ابن عاشور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زمین مکه گفته، سایر مفسران به صورت سربسته و بدون اشاره به زمان ومکان خاصی، به تفسیر پیش‌گفته بسنده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اطلاق گفتار آنان است که امت اسلامی را در همۀ اعصار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دیدگاه، عصر ظهور و پایان تاریخ را از شمول آیه خارج نمی‌کند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به اعتقاد شمار زیادی از مفسران </w:t>
      </w:r>
      <w:r>
        <w:rPr>
          <w:rStyle w:val="FootnoteAnchor"/>
          <w:rtl w:val="true"/>
        </w:rPr>
        <w:footnoteReference w:id="67"/>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بهشت </w:t>
      </w:r>
      <w:bookmarkStart w:id="102" w:name="pg4524_51373"/>
    </w:p>
    <w:p>
      <w:pPr>
        <w:pStyle w:val="BookText"/>
        <w:rPr/>
      </w:pPr>
      <w:bookmarkEnd w:id="1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افزون بر استدلال به سیاق آیات و آیات دیگری از قرآن و تحلیل اجتهادی، به گفتار ابن عباس استناد جسته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برابر این دیدگاه وعدۀ مزبور، بشارت به امت اسلامی در جهان آخرت است و ارتباطی با تحقق آن در این دنیا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میراث‌بری سرزمین مقدس از سوی امت اسلامی نیز در تفاسیر اهل‌سنت، به عنوان یکی از اقوال در تفاسیر به چشم می‌خورد که به بعضی از آیات قرآن استناد جسته‌اند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این قول نسبت به اقوال دیگر بسیار کم‌رنگ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برپایۀ آن، وعدۀ حق تعالی در عصر خلفا و امتداد آن تحقق یافته است</w:t>
      </w:r>
      <w:r>
        <w:rPr>
          <w:rFonts w:eastAsia="IRNazanin" w:cs="IRNazanin"/>
          <w:color w:val="111111"/>
          <w:sz w:val="28"/>
          <w:szCs w:val="28"/>
          <w:rtl w:val="true"/>
          <w:lang w:bidi="fa-IR"/>
        </w:rPr>
        <w:t>.</w:t>
      </w:r>
    </w:p>
    <w:p>
      <w:pPr>
        <w:pStyle w:val="Heading6"/>
        <w:numPr>
          <w:ilvl w:val="5"/>
          <w:numId w:val="1"/>
        </w:numPr>
        <w:rPr/>
      </w:pPr>
      <w:bookmarkStart w:id="103" w:name="__RefHeading___Toc818891_3644566090"/>
      <w:bookmarkStart w:id="104" w:name="_Toc40"/>
      <w:bookmarkEnd w:id="103"/>
      <w:r>
        <w:rPr>
          <w:rtl w:val="true"/>
        </w:rPr>
        <w:t xml:space="preserve">تحقق وعده در عصر ظهور </w:t>
      </w:r>
      <w:r>
        <w:rPr>
          <w:rtl w:val="true"/>
        </w:rPr>
        <w:t>(</w:t>
      </w:r>
      <w:r>
        <w:rPr>
          <w:rtl w:val="true"/>
        </w:rPr>
        <w:t>پایان تاریخ</w:t>
      </w:r>
      <w:r>
        <w:rPr>
          <w:rtl w:val="true"/>
        </w:rPr>
        <w:t>)</w:t>
      </w:r>
      <w:bookmarkEnd w:id="104"/>
    </w:p>
    <w:p>
      <w:pPr>
        <w:pStyle w:val="BookText"/>
        <w:rPr/>
      </w:pPr>
      <w:r>
        <w:rPr>
          <w:rFonts w:ascii="IRNazanin" w:hAnsi="IRNazanin" w:eastAsia="IRNazanin"/>
          <w:color w:val="111111"/>
          <w:sz w:val="28"/>
          <w:sz w:val="28"/>
          <w:szCs w:val="28"/>
          <w:rtl w:val="true"/>
          <w:lang w:bidi="fa-IR"/>
        </w:rPr>
        <w:t>به اعتقاد شمار دیگری از مفسران اهل‌سنت، تحقق وعدۀ حق تعالی در پایان تاریخ مجال ظهور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زمین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امت اسلامی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مفسران نیز افزون بر استناد به آیات دیگر مانند 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به گفتار ابن‌عباس و کلبی تمسک جسته‌اند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مفسران با تعبیرات گوناگون به این تفسیر اشاره کرده‌اند که همه حکایت از تحقق آن در پایان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بحر العلوم پس از اشاره به اقوال 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جمیع الأرض تکون فی آخر الزمان، کما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سیبلغ </w:t>
      </w:r>
    </w:p>
    <w:p>
      <w:pPr>
        <w:pStyle w:val="BookText"/>
        <w:rPr/>
      </w:pPr>
      <w:r>
        <w:rPr>
          <w:rFonts w:ascii="IRNazanin" w:hAnsi="IRNazanin" w:eastAsia="IRNazanin"/>
          <w:color w:val="111111"/>
          <w:sz w:val="28"/>
          <w:sz w:val="28"/>
          <w:szCs w:val="28"/>
          <w:rtl w:val="true"/>
          <w:lang w:bidi="fa-IR"/>
        </w:rPr>
        <w:t xml:space="preserve">ملک أمّتی ما زوی لی منها؛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گفته شده، مراد از زمین سراسر زمین در پایان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امت من تا بدان‌جا که برای من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مظهری پس از اشاره به معانی دیگر با اختیار این معنا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فالمراد بالأرض جمیع الأرض روی احمد عن المقداد انه سمع رسول اللّه صلی الله علیه و آله و سلم یقول لا یبقی علی ظهر الأرض بیت مدر و لا وبر إلا دخله اللّه کلمة الإسلام بعز عزیز او ذل ذلیل اما یعزهم فیجعلهم من أهلها او یذلهم فیدینون لها قال مقداد قلت فیکون الدین کله للّه؛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من می‌گویم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روایتی از پیامبر صلی الله علیه و آله و سلم تمسک می‌کند که در این نوشتار در ذیل آیات بعدی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جزی نیز با تعین همین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هنا علی الإطلاق فی مشارق الأرض و مغاربهاو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المقدسة،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الجنة، و الأول أظهر، و العباد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محمد صلی الله علیه و آله و سلم ففی الآیة ثناء علیهم، و إخبار بظهور غیب مصداقه فی الوجود إذ فتح اللّه لهذه الأمة مشارق الأرض ومغاربها؛ </w:t>
      </w:r>
      <w:r>
        <w:rPr>
          <w:rStyle w:val="FootnoteAnchor"/>
          <w:rtl w:val="true"/>
        </w:rPr>
        <w:footnoteReference w:id="7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در آیه شریفه به معنای مشارق و 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سراسر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مراد سرزمین مقدس یا زمین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اول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بندگان </w:t>
      </w:r>
    </w:p>
    <w:p>
      <w:pPr>
        <w:pStyle w:val="BookText"/>
        <w:rPr/>
      </w:pPr>
      <w:r>
        <w:rPr>
          <w:rFonts w:ascii="IRNazanin" w:hAnsi="IRNazanin" w:eastAsia="IRNazanin"/>
          <w:color w:val="111111"/>
          <w:sz w:val="28"/>
          <w:sz w:val="28"/>
          <w:szCs w:val="28"/>
          <w:rtl w:val="true"/>
          <w:lang w:bidi="fa-IR"/>
        </w:rPr>
        <w:t>صالح امت محمد صلی الله علیه و آله و سلم است که در آیه مورد ستایش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اخبار غیبی قرآن است که با گشودن سراسر زمین برای امت پیامبر صلی الله علیه و آله و سلم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میراث‌بری سراسر زمین از سوی بندگان صالح تاکنون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ابن‌عاشور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المراد أرضا من الدنیا، أی مصیرها بید عباد اللّه الصالحین کانت هذه الآیة مسوقة لوعد المؤمنین بمیراث الأرض التی لقوا فیها الأذی، و هی أرض مکة و ما حولها، فتکون بشارة بصلاح حالهم فی الدنیا بعد بشارتهم بحسن مآلهم فی الآخرة علی حد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فی إطلاق اسم الأرض ما یصلح لإرادة أن سلطان العالم سیکون بید المسلمین ما استقاموا علی الإیمان 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صدق اللّه وعده فی الحالین و علی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أبی داوود و الترمذی عن ثوبان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زوی</w:t>
      </w:r>
    </w:p>
    <w:p>
      <w:pPr>
        <w:pStyle w:val="BookText"/>
        <w:rPr/>
      </w:pPr>
      <w:r>
        <w:rPr>
          <w:rFonts w:ascii="IRNazanin" w:hAnsi="IRNazanin" w:eastAsia="IRNazanin"/>
          <w:color w:val="111111"/>
          <w:sz w:val="28"/>
          <w:sz w:val="28"/>
          <w:szCs w:val="28"/>
          <w:rtl w:val="true"/>
          <w:lang w:bidi="fa-IR"/>
        </w:rPr>
        <w:t>لی الأرض فرأیت مشارقها و مغاربها و أن أمتی سیبلغ ملکها ما زوی</w:t>
      </w:r>
    </w:p>
    <w:p>
      <w:pPr>
        <w:pStyle w:val="BookText"/>
        <w:rPr/>
      </w:pPr>
      <w:r>
        <w:rPr>
          <w:rFonts w:ascii="IRNazanin" w:hAnsi="IRNazanin" w:eastAsia="IRNazanin"/>
          <w:color w:val="111111"/>
          <w:sz w:val="28"/>
          <w:sz w:val="28"/>
          <w:szCs w:val="28"/>
          <w:rtl w:val="true"/>
          <w:lang w:bidi="fa-IR"/>
        </w:rPr>
        <w:t xml:space="preserve">لی منها؛ </w:t>
      </w:r>
      <w:r>
        <w:rPr>
          <w:rStyle w:val="FootnoteAnchor"/>
          <w:rtl w:val="true"/>
        </w:rPr>
        <w:footnoteReference w:id="7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دنیا باشد، یعنی سرنوشت آن به دست بندگان صالح باشد، این آیه وعدۀ به مؤمنان است که سرزمینی را که در آن آزار دیدند به ارث خواهند برد و آن سرزمین، مکه و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آیه، بشارت به سرنوشت نیکوی مؤمنان در دنیاست، پس از آن‌که به عاقبت خوش در آخرت بشارت داده شدند؛ شبیه آن‌چه در آیۀ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آیه می‌تواند بالاتر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از اطلاق </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اگر مسلمانان بر صراط ایمان و عمل صالح پای‌بند و پایدار باشند در آینده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دست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خداوند در وعدۀ خود راست‌گوست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محقق شده و دیگری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ابی داود و ترمذی از پیامبر صلی الله علیه و آله و سلم به این معنا اشاره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زمین را برای من جمع کرد تا بدان‌جا که مشارق و مغارب آن را دیدم؛ فرمان‌روایی امتم تا بدان‌جا که برای من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نیز با استناد به 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و حدیث یاد شده به این معنا اشاره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قلنا بأن جمیع ذلک یکون فی حوزة المؤمنین أیام المهدی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نزول عیسی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 حاجة إلی ما ذکر؛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اگر بگوییم همه این رخدادها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فرمان‌روایی سراسری مؤمنان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عصر ظهور مهدی عجل الله تعالی فرجه الشریف و نزول عیسی علیه السلام محقق خواهد شد، نیازی به این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 ضمنی این تفسیر را پذیرفته، اما به دلیل پیش‌گفته التزام به آن را ضروری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المنیر با جمع بین اقوال و هم‌سو با برخی تفاسیر شیعه</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میراث‌بری زمین در دنیا و آخرت، جز برای بندگان شایسته، که همان مؤمنان پای‌بند به اطاعت پروردگار هستند، روا نیست</w:t>
      </w:r>
      <w:r>
        <w:rPr>
          <w:rFonts w:eastAsia="IRNazanin" w:cs="IRNazanin"/>
          <w:color w:val="111111"/>
          <w:sz w:val="28"/>
          <w:szCs w:val="28"/>
          <w:rtl w:val="true"/>
          <w:lang w:bidi="fa-IR"/>
        </w:rPr>
        <w:t xml:space="preserve">. </w:t>
      </w:r>
      <w:r>
        <w:rPr>
          <w:rStyle w:val="FootnoteAnchor"/>
          <w:rtl w:val="true"/>
        </w:rPr>
        <w:footnoteReference w:id="76"/>
      </w:r>
      <w:bookmarkStart w:id="105" w:name="pg4524_51377"/>
    </w:p>
    <w:p>
      <w:pPr>
        <w:pStyle w:val="BookText"/>
        <w:rPr/>
      </w:pPr>
      <w:bookmarkEnd w:id="105"/>
      <w:r>
        <w:rPr>
          <w:rFonts w:ascii="IRNazanin" w:hAnsi="IRNazanin" w:eastAsia="IRNazanin"/>
          <w:color w:val="111111"/>
          <w:sz w:val="28"/>
          <w:sz w:val="28"/>
          <w:szCs w:val="28"/>
          <w:rtl w:val="true"/>
          <w:lang w:bidi="fa-IR"/>
        </w:rPr>
        <w:t>حاصل این‌که از گفتار شماری از مفسران اهل‌سنت، به دست می‌آید که وعدۀ حق تعالی محقق نشده و در پایان تاریخ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با صراحت بیشتری گفته بودند که آیه ناظر به پایان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شایسته یادآوری است دیدگاه مفسران اهل‌سنت، در تفسیر این آیه با دیدگاه مفسران شیعه هم‌سو بوده و زمان تحقق این وعدۀ الهی را در پایان تاریخ دانسته و به گفتۀ برخی به دست مهدی موعود عجل الله تعالی فرجه الشریف خواهد بود</w:t>
      </w:r>
      <w:r>
        <w:rPr>
          <w:rFonts w:eastAsia="IRNazanin" w:cs="IRNazanin"/>
          <w:color w:val="111111"/>
          <w:sz w:val="28"/>
          <w:szCs w:val="28"/>
          <w:rtl w:val="true"/>
          <w:lang w:bidi="fa-IR"/>
        </w:rPr>
        <w:t>.</w:t>
      </w:r>
    </w:p>
    <w:p>
      <w:pPr>
        <w:pStyle w:val="Heading5"/>
        <w:numPr>
          <w:ilvl w:val="4"/>
          <w:numId w:val="1"/>
        </w:numPr>
        <w:rPr/>
      </w:pPr>
      <w:bookmarkStart w:id="106" w:name="__RefHeading___Toc818893_3644566090"/>
      <w:bookmarkStart w:id="107" w:name="_Toc41"/>
      <w:bookmarkEnd w:id="106"/>
      <w:r>
        <w:rPr>
          <w:rtl w:val="true"/>
        </w:rPr>
        <w:t>پاسخ به چند پرسش</w:t>
      </w:r>
      <w:bookmarkEnd w:id="107"/>
    </w:p>
    <w:p>
      <w:pPr>
        <w:pStyle w:val="Heading6"/>
        <w:numPr>
          <w:ilvl w:val="5"/>
          <w:numId w:val="1"/>
        </w:numPr>
        <w:rPr/>
      </w:pPr>
      <w:bookmarkStart w:id="108" w:name="__RefHeading___Toc818895_3644566090"/>
      <w:bookmarkStart w:id="109" w:name="_Toc42"/>
      <w:bookmarkEnd w:id="108"/>
      <w:r>
        <w:rPr>
          <w:rtl w:val="true"/>
        </w:rPr>
        <w:t>یادکرد از تورات و زبور</w:t>
      </w:r>
      <w:bookmarkEnd w:id="109"/>
    </w:p>
    <w:p>
      <w:pPr>
        <w:pStyle w:val="BookText"/>
        <w:rPr/>
      </w:pPr>
      <w:r>
        <w:rPr>
          <w:rFonts w:ascii="IRNazanin" w:hAnsi="IRNazanin" w:eastAsia="IRNazanin"/>
          <w:color w:val="111111"/>
          <w:sz w:val="28"/>
          <w:sz w:val="28"/>
          <w:szCs w:val="28"/>
          <w:rtl w:val="true"/>
          <w:lang w:bidi="fa-IR"/>
        </w:rPr>
        <w:t>از آن‌جا که شایسته است، سنت‌های حق تعالی در همۀ کتاب‌های آسمانی بیان شود؛ اما در این آیۀ شریفه بیان این سنت و وعده را در تورات و زبور یاد کرده است؛ برخی مفسران در بیان دلیل این یادکرد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بنی اسرائیل این قوم مستضعف را از سلطه فرعون به دست موسی رهانید و سرزمین ظالمان را به میراث به آنان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به داود حکم عنایت کرد و برای او اسباب قدرت مهیا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ضروری بود که از هر دو یاد کند تا مردم بدانند که وارثان همه زمین‌ها صالحان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 نکته اشاره 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آن‌چه در زمان موسی و داود انجام شد الگو و گواهی بر رخدادهای پایان تاریخ برای مؤمنان است؛ زیرا اسلوب قرآن این‌گونه است که تدبر کنندگان را از حقایق آشکار به معانی غیبی که دامنه وسیعی دارند </w:t>
      </w:r>
      <w:bookmarkStart w:id="110" w:name="pg4524_51378"/>
    </w:p>
    <w:p>
      <w:pPr>
        <w:pStyle w:val="BookText"/>
        <w:rPr/>
      </w:pPr>
      <w:bookmarkEnd w:id="110"/>
      <w:r>
        <w:rPr>
          <w:rFonts w:ascii="IRNazanin" w:hAnsi="IRNazanin" w:eastAsia="IRNazanin"/>
          <w:color w:val="111111"/>
          <w:sz w:val="28"/>
          <w:sz w:val="28"/>
          <w:szCs w:val="28"/>
          <w:rtl w:val="true"/>
          <w:lang w:bidi="fa-IR"/>
        </w:rPr>
        <w:t>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مؤمنان بدانند حق تعالی به همان‌سان که در عصر موسی و داود زمین را برای مؤمنان به ارث گذاشت؛ در آینده نیز به همان‌سان برای صالحان به میراث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امیدی در صالحان ایجاد می‌کند که نشاط و سرزندگی افزون‌تر را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بصیرتی را سبب می‌شود تا مؤمنان بدانند حرکت هستی به سمتی است که به وراثت صالحان منتهی خواهد شد</w:t>
      </w:r>
      <w:r>
        <w:rPr>
          <w:rFonts w:eastAsia="IRNazanin" w:cs="IRNazanin"/>
          <w:color w:val="111111"/>
          <w:sz w:val="28"/>
          <w:szCs w:val="28"/>
          <w:rtl w:val="true"/>
          <w:lang w:bidi="fa-IR"/>
        </w:rPr>
        <w:t xml:space="preserve">. </w:t>
      </w:r>
      <w:r>
        <w:rPr>
          <w:rStyle w:val="FootnoteAnchor"/>
          <w:rtl w:val="true"/>
        </w:rPr>
        <w:footnoteReference w:id="77"/>
      </w:r>
    </w:p>
    <w:p>
      <w:pPr>
        <w:pStyle w:val="Heading6"/>
        <w:numPr>
          <w:ilvl w:val="5"/>
          <w:numId w:val="1"/>
        </w:numPr>
        <w:rPr/>
      </w:pPr>
      <w:bookmarkStart w:id="111" w:name="__RefHeading___Toc818897_3644566090"/>
      <w:bookmarkStart w:id="112" w:name="_Toc43"/>
      <w:bookmarkEnd w:id="111"/>
      <w:r>
        <w:rPr>
          <w:rtl w:val="true"/>
        </w:rPr>
        <w:t>انحطاط مسلمین و پیشرفت غرب</w:t>
      </w:r>
      <w:bookmarkEnd w:id="112"/>
    </w:p>
    <w:p>
      <w:pPr>
        <w:pStyle w:val="BookText"/>
        <w:rPr/>
      </w:pPr>
      <w:r>
        <w:rPr>
          <w:rFonts w:ascii="IRNazanin" w:hAnsi="IRNazanin" w:eastAsia="IRNazanin"/>
          <w:color w:val="111111"/>
          <w:sz w:val="28"/>
          <w:sz w:val="28"/>
          <w:szCs w:val="28"/>
          <w:rtl w:val="true"/>
          <w:lang w:bidi="fa-IR"/>
        </w:rPr>
        <w:t>در پاسخ به این پرسش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مرکب پیشرفت است و این یعنی هماهنگی میان عمل انسان و سنت‌های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عقب افتاده‌ایم و غرب 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آن‌ها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عمل صالح‌اند؟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بعضی از سنت‌های حق تعالی را کشف کردند و برابر آن عمل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کوشش، نظم و ترتیب، نقشه 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بر ما پیشی یافتند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آن‌ها بنیان اعتقادی درستی ندارند یعنی فاقد چارچوب سالمی برای فعالیت‌های‌شان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راست نمی‌روند مثل کسی هستند که با جدیت تمام در راهی غیر از آن‌چه مقصد اوست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که می‌دود، یا برای حرکت و سیر وسایلی دارد که او را برای رسیدن به هدف مساعدت می‌کنند ولی راهی که در پیش دارد به هدف منتهی </w:t>
      </w:r>
      <w:bookmarkStart w:id="113" w:name="pg4524_51379"/>
    </w:p>
    <w:p>
      <w:pPr>
        <w:pStyle w:val="BookText"/>
        <w:rPr/>
      </w:pPr>
      <w:bookmarkEnd w:id="113"/>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کوشیدن به دردش می‌خورد نه نظم و ترتیب و نه نقشه و برنامه و هزینه‌های هنگفت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جزئی از شرط دوم را دارا هستند بدون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مهم برای وراثت زمین بندگی خداست پس آن‌ها هرگز وارث زمین نخواهند شد؛ زیرا بندگان صالح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صلاح همان اندازه دارند که پاداش آن، پیشرفت محدود است و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مسلمانان نیز از فساد همان اندازه بهره داریم که ما را در دنیا به عقب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به تمام دستورهای دینی عمل کنیم تا در خور نام بندگان صالح خداوند شویم آن گاه وارث سراسر زمین گردیم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افزون بر این برابر سنت‌های خدای سبحان صالحان، در پایان وارث داشته‌های کافران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دلیل این سنت را در این نکته جست‌وجو کرد که کفار سبب انحطاط صالحان هستند؛ چون‌که آنان را در استضعاف نگه داشته و از هر جهت آنان را در تنگنا قرار می‌دهند و مانع از رشد و پیشرفت‌شان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شواهد تاریخی به‌ویژه در جهان معاصر گواه روشنی بر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ایالات متحده و همراهان غربیش با تمام توان از پیشرفت مسلمانان به‌ویژه صالحان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را در انحصار خودشان می‌خواهند</w:t>
      </w:r>
      <w:r>
        <w:rPr>
          <w:rFonts w:eastAsia="IRNazanin" w:cs="IRNazanin"/>
          <w:color w:val="111111"/>
          <w:sz w:val="28"/>
          <w:szCs w:val="28"/>
          <w:rtl w:val="true"/>
          <w:lang w:bidi="fa-IR"/>
        </w:rPr>
        <w:t>.</w:t>
      </w:r>
    </w:p>
    <w:p>
      <w:pPr>
        <w:pStyle w:val="Heading5"/>
        <w:numPr>
          <w:ilvl w:val="4"/>
          <w:numId w:val="1"/>
        </w:numPr>
        <w:rPr/>
      </w:pPr>
      <w:bookmarkStart w:id="114" w:name="__RefHeading___Toc818899_3644566090"/>
      <w:bookmarkStart w:id="115" w:name="_Toc44"/>
      <w:bookmarkEnd w:id="114"/>
      <w:r>
        <w:rPr>
          <w:rtl w:val="true"/>
        </w:rPr>
        <w:t>نتیجه‌گیری</w:t>
      </w:r>
      <w:bookmarkEnd w:id="1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مفهوم‌شناسی واژگان و تحلیل مفسران به دست آمد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داود علیه السلام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مفهوم سراسر زمین، به‌ویژه سرزمین‌های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میراث‌بری و انتقال مال از سلف به خلف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حسب موارد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شایسته و مؤمن که شایستۀ زندگی در زمین و صلاحیت آبادانی مادی و معنوی زمین را دارا هستند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شیعه هم‌سو با روایات اهل‌بیت علیهم السلام آن را بر اهل‌بیت و شیعیان تطبیق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مفسران اهل‌سنت در تفسیر آیه به‌ویژه فراز مزبور توفیق زیادی نیافته‌اند و اقوال‌شان از آشفتگی و پراکندگی و سردرگمی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بیشتر آنان به نقل اقوال بسنده کرده و از تطبیق آن بر مورد خاص دوری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دلیل بتوان بین اقوال مفسران فریقین هم‌سویی ایجاد کرد؛ چون‌که مفسران اهل‌سنت دیدگاه پایان تاریخ را در تفسیر آیه نفی نکرده‌اند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براین‌اساس خدای سبحان در کتب آسمانی انبیای پیشین میراث‌بری پهنۀ گیتی و سلطه و نفوذ سراسری مؤمنان بر روی زمین را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مؤمنان از امت اسلام به رهبری مصلح کل وارث داشته‌های کفار و فرمان‌روای زمین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میراث‌بری در امت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بنی‌اسرائیل پس از صبر و بردباری سرانجام وارث داشته‌های فرعونیانِ در اوج قدرت شدند که خود بشارتی به امت اسلامی است که به‌رغم استضعاف، در صورت بردباری، روزی با پشتیبانی خدای سبحان وارث داشته‌های کفار در سراسر زمین خواهند شد</w:t>
      </w:r>
      <w:r>
        <w:rPr>
          <w:rFonts w:eastAsia="IRNazanin" w:cs="IRNazanin"/>
          <w:color w:val="111111"/>
          <w:sz w:val="28"/>
          <w:szCs w:val="28"/>
          <w:rtl w:val="true"/>
          <w:lang w:bidi="fa-IR"/>
        </w:rPr>
        <w:t xml:space="preserve">. </w:t>
      </w:r>
      <w:bookmarkStart w:id="116" w:name="pg4524_51381"/>
    </w:p>
    <w:p>
      <w:pPr>
        <w:pStyle w:val="Heading5"/>
        <w:numPr>
          <w:ilvl w:val="4"/>
          <w:numId w:val="1"/>
        </w:numPr>
        <w:rPr/>
      </w:pPr>
      <w:bookmarkStart w:id="117" w:name="__RefHeading___Toc818901_3644566090"/>
      <w:bookmarkStart w:id="118" w:name="_Toc45"/>
      <w:bookmarkEnd w:id="116"/>
      <w:bookmarkEnd w:id="117"/>
      <w:r>
        <w:rPr>
          <w:rtl w:val="true"/>
        </w:rPr>
        <w:t>یادآوری</w:t>
      </w:r>
      <w:bookmarkEnd w:id="118"/>
    </w:p>
    <w:p>
      <w:pPr>
        <w:pStyle w:val="BookText"/>
        <w:rPr/>
      </w:pPr>
      <w:r>
        <w:rPr>
          <w:rFonts w:ascii="IRNazanin" w:hAnsi="IRNazanin" w:eastAsia="IRNazanin"/>
          <w:color w:val="111111"/>
          <w:sz w:val="28"/>
          <w:sz w:val="28"/>
          <w:szCs w:val="28"/>
          <w:rtl w:val="true"/>
          <w:lang w:bidi="fa-IR"/>
        </w:rPr>
        <w:t xml:space="preserve">یادآوری این نکته پراهمیت است که چنان‌چه براساس گفته برخی از مفسران </w:t>
      </w:r>
      <w:r>
        <w:rPr>
          <w:rStyle w:val="FootnoteAnchor"/>
          <w:rtl w:val="true"/>
        </w:rPr>
        <w:footnoteReference w:id="79"/>
      </w:r>
      <w:r>
        <w:rPr>
          <w:rFonts w:ascii="IRNazanin" w:hAnsi="IRNazanin" w:eastAsia="IRNazanin"/>
          <w:color w:val="111111"/>
          <w:sz w:val="28"/>
          <w:sz w:val="28"/>
          <w:szCs w:val="28"/>
          <w:rtl w:val="true"/>
          <w:lang w:bidi="fa-IR"/>
        </w:rPr>
        <w:t>مراد از زبور، کتب پیامبران پیشین و مقصود از ذکر، لوح محفوظ باشد؛ پیشینۀ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بوده و پیش از تاریخ بشر پیش‌بینی و با ارسال رسولان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بیان نشان از اهمیت و جایگاه والای موضوع در معارف آسمانی دارد</w:t>
      </w:r>
      <w:r>
        <w:rPr>
          <w:rFonts w:eastAsia="IRNazanin" w:cs="IRNazanin"/>
          <w:color w:val="111111"/>
          <w:sz w:val="28"/>
          <w:szCs w:val="28"/>
          <w:rtl w:val="true"/>
          <w:lang w:bidi="fa-IR"/>
        </w:rPr>
        <w:t>.</w:t>
      </w:r>
    </w:p>
    <w:p>
      <w:pPr>
        <w:pStyle w:val="Heading4"/>
        <w:numPr>
          <w:ilvl w:val="3"/>
          <w:numId w:val="1"/>
        </w:numPr>
        <w:rPr/>
      </w:pPr>
      <w:bookmarkStart w:id="119" w:name="__RefHeading___Toc818903_3644566090"/>
      <w:bookmarkStart w:id="120" w:name="_Toc46"/>
      <w:bookmarkEnd w:id="119"/>
      <w:r>
        <w:rPr/>
        <w:t>2</w:t>
      </w:r>
      <w:r>
        <w:rPr>
          <w:rtl w:val="true"/>
        </w:rPr>
        <w:t xml:space="preserve">. </w:t>
      </w:r>
      <w:r>
        <w:rPr>
          <w:rtl w:val="true"/>
        </w:rPr>
        <w:t xml:space="preserve">آیه </w:t>
      </w:r>
      <w:r>
        <w:rPr/>
        <w:t>55</w:t>
      </w:r>
      <w:r>
        <w:rPr>
          <w:rtl w:val="true"/>
        </w:rPr>
        <w:t xml:space="preserve"> </w:t>
      </w:r>
      <w:r>
        <w:rPr>
          <w:rtl w:val="true"/>
        </w:rPr>
        <w:t>سوره نور</w:t>
      </w:r>
      <w:bookmarkEnd w:id="120"/>
    </w:p>
    <w:p>
      <w:pPr>
        <w:pStyle w:val="Heading5"/>
        <w:numPr>
          <w:ilvl w:val="4"/>
          <w:numId w:val="1"/>
        </w:numPr>
        <w:rPr/>
      </w:pPr>
      <w:bookmarkStart w:id="121" w:name="__RefHeading___Toc818905_3644566090"/>
      <w:bookmarkStart w:id="122" w:name="_Toc47"/>
      <w:bookmarkEnd w:id="121"/>
      <w:r>
        <w:rPr>
          <w:rtl w:val="true"/>
        </w:rPr>
        <w:t>اشاره</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نور، آیه</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 همان‌گونه که به پیشینیان آن‌ها خلافت روی زمین را بخشید و دین و آیینی را که برای آنان پسندیده، پابرجا و ریشه‌دار خواهد ساخت و ترس‌شان را به امنیت و آرامش مبدل می‌کند،آن‌چنان‌که تنها مرا می‌پرستند و چیزی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 کافر شوند، آن‌ها فاسقانند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آیه‌ای است که وعده حکومت و جامعه‌ای ویژه به مؤمنان و </w:t>
      </w:r>
      <w:bookmarkStart w:id="123" w:name="pg4524_51382"/>
    </w:p>
    <w:p>
      <w:pPr>
        <w:pStyle w:val="BookText"/>
        <w:rPr/>
      </w:pPr>
      <w:bookmarkEnd w:id="123"/>
      <w:r>
        <w:rPr>
          <w:rFonts w:ascii="IRNazanin" w:hAnsi="IRNazanin" w:eastAsia="IRNazanin"/>
          <w:color w:val="111111"/>
          <w:sz w:val="28"/>
          <w:sz w:val="28"/>
          <w:szCs w:val="28"/>
          <w:rtl w:val="true"/>
          <w:lang w:bidi="fa-IR"/>
        </w:rPr>
        <w:t>صالحان را داده، و از سوی مفسران، به جامعه صالحان در پایان تاریخ تفسیر شده است</w:t>
      </w:r>
      <w:r>
        <w:rPr>
          <w:rFonts w:eastAsia="IRNazanin" w:cs="IRNazanin"/>
          <w:color w:val="111111"/>
          <w:sz w:val="28"/>
          <w:szCs w:val="28"/>
          <w:rtl w:val="true"/>
          <w:lang w:bidi="fa-IR"/>
        </w:rPr>
        <w:t>.</w:t>
      </w:r>
    </w:p>
    <w:p>
      <w:pPr>
        <w:pStyle w:val="Heading5"/>
        <w:numPr>
          <w:ilvl w:val="4"/>
          <w:numId w:val="1"/>
        </w:numPr>
        <w:rPr/>
      </w:pPr>
      <w:bookmarkStart w:id="124" w:name="__RefHeading___Toc818907_3644566090"/>
      <w:bookmarkStart w:id="125" w:name="_Toc48"/>
      <w:bookmarkEnd w:id="124"/>
      <w:r>
        <w:rPr>
          <w:rtl w:val="true"/>
        </w:rPr>
        <w:t>واژگان آیه</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دراصل، تعهد بر کاری است و این تعهد می‌تواند در</w:t>
      </w:r>
    </w:p>
    <w:p>
      <w:pPr>
        <w:pStyle w:val="BookText"/>
        <w:rPr/>
      </w:pPr>
      <w:r>
        <w:rPr>
          <w:rFonts w:ascii="IRNazanin" w:hAnsi="IRNazanin" w:eastAsia="IRNazanin"/>
          <w:color w:val="111111"/>
          <w:sz w:val="28"/>
          <w:sz w:val="28"/>
          <w:szCs w:val="28"/>
          <w:rtl w:val="true"/>
          <w:lang w:bidi="fa-IR"/>
        </w:rPr>
        <w:t>کار خیر یا کار شر باشد که با قرینه مشخص می‌شود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از کاربردهای</w:t>
      </w:r>
    </w:p>
    <w:p>
      <w:pPr>
        <w:pStyle w:val="BookText"/>
        <w:rPr/>
      </w:pPr>
      <w:r>
        <w:rPr>
          <w:rFonts w:ascii="IRNazanin" w:hAnsi="IRNazanin" w:eastAsia="IRNazanin"/>
          <w:color w:val="111111"/>
          <w:sz w:val="28"/>
          <w:sz w:val="28"/>
          <w:szCs w:val="28"/>
          <w:rtl w:val="true"/>
          <w:lang w:bidi="fa-IR"/>
        </w:rPr>
        <w:t>قرآنی این واژه به دست می‌آید که تعهد به انجام کاری در آینده را</w:t>
      </w:r>
    </w:p>
    <w:p>
      <w:pPr>
        <w:pStyle w:val="BookText"/>
        <w:rPr/>
      </w:pPr>
      <w:r>
        <w:rPr>
          <w:rFonts w:ascii="IRNazanin" w:hAnsi="IRNazanin" w:eastAsia="IRNazanin"/>
          <w:color w:val="111111"/>
          <w:sz w:val="28"/>
          <w:sz w:val="28"/>
          <w:szCs w:val="28"/>
          <w:rtl w:val="true"/>
          <w:lang w:bidi="fa-IR"/>
        </w:rPr>
        <w:t>وعده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 آیه</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سوره هود، آیه</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کاربرد</w:t>
      </w:r>
    </w:p>
    <w:p>
      <w:pPr>
        <w:pStyle w:val="BookText"/>
        <w:rPr/>
      </w:pPr>
      <w:r>
        <w:rPr>
          <w:rFonts w:ascii="IRNazanin" w:hAnsi="IRNazanin" w:eastAsia="IRNazanin"/>
          <w:color w:val="111111"/>
          <w:sz w:val="28"/>
          <w:sz w:val="28"/>
          <w:szCs w:val="28"/>
          <w:rtl w:val="true"/>
          <w:lang w:bidi="fa-IR"/>
        </w:rPr>
        <w:t>این واژه در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مفاهمات عرفی هم همین معنا را</w:t>
      </w:r>
    </w:p>
    <w:p>
      <w:pPr>
        <w:pStyle w:val="BookText"/>
        <w:rPr/>
      </w:pPr>
      <w:r>
        <w:rPr>
          <w:rFonts w:ascii="IRNazanin" w:hAnsi="IRNazanin" w:eastAsia="IRNazanin"/>
          <w:color w:val="111111"/>
          <w:sz w:val="28"/>
          <w:sz w:val="28"/>
          <w:szCs w:val="28"/>
          <w:rtl w:val="true"/>
          <w:lang w:bidi="fa-IR"/>
        </w:rPr>
        <w:t>قصد می‌کنند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الهی به مؤمنان در این آیه شریفه به دنبال امر به اطاعت از خدا و رسول در آیه قبلی نشان از سختی فرمان‌برداری از خدا و رسول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فرمان‌بردن از رهبر و حاکم زمانی محقق می‌شود که به‌دنبالش هدف مشخصی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افراد جامعه ایمانی برای رسیدن به جانشینی در زمین سعی در ذوب شدن در شخصیت رهبر داشته و از انانیت خود دست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دست‌برداری از انانیت سبب یکسان‌سازی شخصیت آنان شده و سرانجام عموم مؤمنان به همان شخصیت رهبر معصوم آراسته می‌شوند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بنابراین بشارت به خلافت فراگیر با تعبیر وعده نور امید را در دل‌ها شعله‌ور ساخته افراد را در جهت خودسازی و هم‌بستگی در جامعه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از </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برای امری است که در آینده مجال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وعده الهی در آیه یاد شده در زمانی غیر از عصر رسول خدا صلی الله علیه و آله و سلم و اصحاب وی محقق خواهد شد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شواهد تاریخی هم گواه دیگری بر این مدعاست که تاکنون جامعه مورد نظر آیه شریفه محقق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از نظر زمان، مکان یا کیفیت، پشت سر و دنبال چیزی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ازجمله مصدرهای مشتقات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از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جانشینی به دلیل غایب بودن منوبٌ عنه، مرگ وی یا شرافت جانشین است که خلافت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کاربردهای قرآنی این واژه نیز در همین راستا قابل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می‌شویم افزون بر این دلایل در جانشینی نایب، با نظر به آیۀ فوق به منت الهی نیز می‌توان در زمرۀ این دلایل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ماهیت استخلاف با موضوع آیه مورد بحث ارتباط مستقیم دارد؛ از این‌رو باید در تعبیر استخلاف در قرآن درنگ کرد تا ماهیت آن را از نگاه قرآن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شاید بتوان استخلاف در آیات قرآن را به سه نوع تقسیم کرد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استخلاف طبیعی، به معنای مطلق جایگزینی است که در آن </w:t>
      </w:r>
    </w:p>
    <w:p>
      <w:pPr>
        <w:pStyle w:val="BookText"/>
        <w:rPr/>
      </w:pPr>
      <w:r>
        <w:rPr>
          <w:rFonts w:ascii="IRNazanin" w:hAnsi="IRNazanin" w:eastAsia="IRNazanin"/>
          <w:color w:val="111111"/>
          <w:sz w:val="28"/>
          <w:sz w:val="28"/>
          <w:szCs w:val="28"/>
          <w:rtl w:val="true"/>
          <w:lang w:bidi="fa-IR"/>
        </w:rPr>
        <w:t>خداوند برای اهل زمین مقرر کرده نسلی پس از نسل دیگر جایگزین آنان شوند و به طور طبیعی مالک دارایی‌های گذشتگان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فاطر، آیه</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سوره انعام، آیه</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استخلاف سنتی از سنت‌های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 به معنای وراثت از پیشینیان است که خداوند، قومی را که عناد ورزیده و نعمت‌های خدا را ناسپاسی می‌کنند به هلاکت رسانده و قومی دیگر را وارث سرزمین آنان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قوم سلف دچار ظلم و فساد و تباهی‌اند و قوم خلف و جانشین در استضعاف و ناامنی به سر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ایمان به خدا و یکتاپرستی از ویژگی‌های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جانشینی از اقتدار و تمکین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مهم را در مورد قوم نوح و بنی‌اسرائیل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 آیه</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سوره یونس، آیه</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استخلاف نیز مانند نوع اول سنتی از سنت‌های پرودگار است که خداوند پس از آزمون مؤمنان و احراز شایستگی آنان، به آنان</w:t>
      </w:r>
    </w:p>
    <w:p>
      <w:pPr>
        <w:pStyle w:val="BookText"/>
        <w:rPr/>
      </w:pPr>
      <w:r>
        <w:rPr>
          <w:rFonts w:ascii="IRNazanin" w:hAnsi="IRNazanin" w:eastAsia="IRNazanin"/>
          <w:color w:val="111111"/>
          <w:sz w:val="28"/>
          <w:sz w:val="28"/>
          <w:szCs w:val="28"/>
          <w:rtl w:val="true"/>
          <w:lang w:bidi="fa-IR"/>
        </w:rPr>
        <w:t>مقام استخلاف و وراثت زمین و اقتدار و امنیت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این سنت الهی در مورد همگان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w:t>
      </w:r>
    </w:p>
    <w:p>
      <w:pPr>
        <w:pStyle w:val="BookText"/>
        <w:rPr/>
      </w:pPr>
      <w:r>
        <w:rPr>
          <w:rFonts w:ascii="IRNazanin" w:hAnsi="IRNazanin" w:eastAsia="IRNazanin"/>
          <w:color w:val="111111"/>
          <w:sz w:val="28"/>
          <w:sz w:val="28"/>
          <w:szCs w:val="28"/>
          <w:rtl w:val="true"/>
          <w:lang w:bidi="fa-IR"/>
        </w:rPr>
        <w:t xml:space="preserve">خداوند به وارثان نیز هشدار می‌دهد تا مواظب اعمال خود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یونس، آیه</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استخلاف در آیۀ مورد بحث را از همین نوع می‌دانند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 ویژه برای انبیا و اوصیا از ناحیۀ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به طور خاص نماینده خود در زمین قرار داده، خلافت را برای </w:t>
      </w:r>
    </w:p>
    <w:p>
      <w:pPr>
        <w:pStyle w:val="BookText"/>
        <w:rPr/>
      </w:pPr>
      <w:r>
        <w:rPr>
          <w:rFonts w:ascii="IRNazanin" w:hAnsi="IRNazanin" w:eastAsia="IRNazanin"/>
          <w:color w:val="111111"/>
          <w:sz w:val="28"/>
          <w:sz w:val="28"/>
          <w:szCs w:val="28"/>
          <w:rtl w:val="true"/>
          <w:lang w:bidi="fa-IR"/>
        </w:rPr>
        <w:t>آنان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انبیا و اوصیا حجت خدا بر روی زمین هستند که براساس سنت پروردگار، باید همواره باشند و زمین خالی از حجت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مفسران شیعی برخی از مفسران اهل‌سنت نیز به این سنت اقرار دارند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خلافت در آیۀ مورد بحث را از جهاتی می‌توان بر این نوع تطبیق کرد؛ زیرا خلافت آنان به جعل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برپایۀ روایات و گفتۀ مفسران شیعه و برخی مفسران اهل‌سنت رهبری آنان به دست مهدی موعود عجل الله تعالی فرجه الشریف، وصی پیامبر اسلام خواهد بود که خلافتش از نوع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به هر دو نوع خلافت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برخی مفسران، خلافت در آیه شریفه را می‌توان به دوگونه</w:t>
      </w:r>
    </w:p>
    <w:p>
      <w:pPr>
        <w:pStyle w:val="BookText"/>
        <w:rPr/>
      </w:pPr>
      <w:r>
        <w:rPr>
          <w:rFonts w:ascii="IRNazanin" w:hAnsi="IRNazanin" w:eastAsia="IRNazanin"/>
          <w:color w:val="111111"/>
          <w:sz w:val="28"/>
          <w:sz w:val="28"/>
          <w:szCs w:val="28"/>
          <w:rtl w:val="true"/>
          <w:lang w:bidi="fa-IR"/>
        </w:rPr>
        <w:t>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به معنای جانشینی از خدا بر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باید در ذات و صفات مانند مستخلَف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او جانشینی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از وی نیابت کرده و در مواردی مانند غیبت یا مرگ و عزل مستخلف عنه به‌جای وی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مفهوم</w:t>
      </w:r>
    </w:p>
    <w:p>
      <w:pPr>
        <w:pStyle w:val="BookText"/>
        <w:rPr/>
      </w:pPr>
      <w:r>
        <w:rPr>
          <w:rFonts w:ascii="IRNazanin" w:hAnsi="IRNazanin" w:eastAsia="IRNazanin"/>
          <w:color w:val="111111"/>
          <w:sz w:val="28"/>
          <w:sz w:val="28"/>
          <w:szCs w:val="28"/>
          <w:rtl w:val="true"/>
          <w:lang w:bidi="fa-IR"/>
        </w:rPr>
        <w:t>درباره خداوند معنا ندارد و کسی نمی‌تواند در ذات و صفات همانند خداوند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خلافت نبوت و امامت باشد که هر پیامبر و امامی جانشین پیامبر و امام پیش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پیامبر و امامی خلیفه خدا در روی زمین است؛ زیرا خداوند وی را خلیفه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سلطه فراگیر و سراسری بدین معنا برای پیامبران پیشین اتفاق نیفتاده است؛ بنابراین جانشینی پیامبر اسلام از پیامبران پیشین در این خصوص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مقصود از خلافت در آیه شریفه به معنای خلافت ایمانی است که مؤمنانِ از امت اسلامی حسب شأن و رتبه خود از کافرانی که بر زمین تسلط دارند خلافت خواهند داشت و اداره امور جهان را به‌دست خواهند گرفت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استقرار با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چنین استقراری عظمت، بلندمرتبگی، سلطنت و قدرت و قرار و ثبات داشتن در مکانی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از کاربردهای قرآنی هم مفهوم ثبات و استقرار قابل برداشت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مؤمنون، آیه</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سوره یوسف، آیه</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منظور از تمکین دین، استقرار به همراه قدرت و استحکام و ثبات آن برای بهره‌مندی است</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واژه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تثبیت و استقرار دین است که هیچ‌گونه انحراف یا تحریفی در آن راه نخواهد یافت و همانند فراگیری خلافت مؤمنان، دین اسلام نیز بر همه ادیان غلبه داشته و فراگیر خواهد شد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بدون کفر و سستی نسبت به امر دین، به احکام آن عمل خواهد شد، به‌گونه‌ای که در دل‌ها جای خواهد گرفت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پوشاندن، نقیض ایمان و شکر آمده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برخی از واژه‌پژوهان معاصر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اصلی این واژه به معنای بی‌اعتنایی به چیزی و رد کردن آن است، و سایر معانی از لوازم</w:t>
      </w:r>
    </w:p>
    <w:p>
      <w:pPr>
        <w:pStyle w:val="BookText"/>
        <w:rPr/>
      </w:pPr>
      <w:r>
        <w:rPr>
          <w:rFonts w:ascii="IRNazanin" w:hAnsi="IRNazanin" w:eastAsia="IRNazanin"/>
          <w:color w:val="111111"/>
          <w:sz w:val="28"/>
          <w:sz w:val="28"/>
          <w:szCs w:val="28"/>
          <w:rtl w:val="true"/>
          <w:lang w:bidi="fa-IR"/>
        </w:rPr>
        <w:t>این معناست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به مفهوم کفران و ناسپاسی در برابر</w:t>
      </w:r>
    </w:p>
    <w:p>
      <w:pPr>
        <w:pStyle w:val="BookText"/>
        <w:rPr/>
      </w:pPr>
      <w:r>
        <w:rPr>
          <w:rFonts w:ascii="IRNazanin" w:hAnsi="IRNazanin" w:eastAsia="IRNazanin"/>
          <w:color w:val="111111"/>
          <w:sz w:val="28"/>
          <w:sz w:val="28"/>
          <w:szCs w:val="28"/>
          <w:rtl w:val="true"/>
          <w:lang w:bidi="fa-IR"/>
        </w:rPr>
        <w:t>نعمت گرفته‌اند</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پس از این لطف الهی در برابر نعمت‌های خدا، با کفر یا نفاق یا گناهان کبیره ناشکری کنند؛ از زی بندگی</w:t>
      </w:r>
    </w:p>
    <w:p>
      <w:pPr>
        <w:pStyle w:val="BookText"/>
        <w:rPr/>
      </w:pPr>
      <w:r>
        <w:rPr>
          <w:rFonts w:ascii="IRNazanin" w:hAnsi="IRNazanin" w:eastAsia="IRNazanin"/>
          <w:color w:val="111111"/>
          <w:sz w:val="28"/>
          <w:sz w:val="28"/>
          <w:szCs w:val="28"/>
          <w:rtl w:val="true"/>
          <w:lang w:bidi="fa-IR"/>
        </w:rPr>
        <w:t>خارج می‌شوند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آن‌جا که خداوند می‌فرماید هرکس کفران کند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مراد از کفران، ناسپاسی و نقیض شکر است نه نقیض ایمان؛ زیرا کفر در برابر ایمان همیشه سبب خروج از اطاعت پروردگار است نه در موقعیت خاصی مانند وعده الهی در آیه شریفه، که پس از آن سبب خروج از بندگی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نافرمانی و سرپیچی از دستور</w:t>
      </w:r>
    </w:p>
    <w:p>
      <w:pPr>
        <w:pStyle w:val="BookText"/>
        <w:rPr/>
      </w:pPr>
      <w:r>
        <w:rPr>
          <w:rFonts w:ascii="IRNazanin" w:hAnsi="IRNazanin" w:eastAsia="IRNazanin"/>
          <w:color w:val="111111"/>
          <w:sz w:val="28"/>
          <w:sz w:val="28"/>
          <w:szCs w:val="28"/>
          <w:rtl w:val="true"/>
          <w:lang w:bidi="fa-IR"/>
        </w:rPr>
        <w:t>خدا و خارج شدن از دایرۀ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خرما از هسته خود</w:t>
      </w:r>
    </w:p>
    <w:p>
      <w:pPr>
        <w:pStyle w:val="BookText"/>
        <w:rPr/>
      </w:pP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واژه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عصیان و نافرمانی خدا کرده‌اند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از </w:t>
      </w:r>
      <w:bookmarkStart w:id="126" w:name="pg4524_51388"/>
    </w:p>
    <w:p>
      <w:pPr>
        <w:pStyle w:val="BookText"/>
        <w:rPr/>
      </w:pPr>
      <w:bookmarkEnd w:id="126"/>
      <w:r>
        <w:rPr>
          <w:rFonts w:ascii="IRNazanin" w:hAnsi="IRNazanin" w:eastAsia="IRNazanin"/>
          <w:color w:val="111111"/>
          <w:sz w:val="28"/>
          <w:sz w:val="28"/>
          <w:szCs w:val="28"/>
          <w:rtl w:val="true"/>
          <w:lang w:bidi="fa-IR"/>
        </w:rPr>
        <w:t>طاعت خدا و زی بندگی خارج شده‌اند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مفهوم این دو واژه استفاده می‌شود زمانی که خدای سبحان نعمت خویش را بر بندگانش کامل کرد؛ در برابر ناسپاسی این نعمت، عذری پذیرفته نیست و با این کفران نعمت از زی بندگی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می‌شود این وعده، وعده ویژه‌ای است که باید در یک مرحله‌ای از تاریخ رخ دهد وخدای سبحان بر بندگانش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 تفسیر مفسران در پایان تاریخ خواهد بود</w:t>
      </w:r>
      <w:r>
        <w:rPr>
          <w:rFonts w:eastAsia="IRNazanin" w:cs="IRNazanin"/>
          <w:color w:val="111111"/>
          <w:sz w:val="28"/>
          <w:szCs w:val="28"/>
          <w:rtl w:val="true"/>
          <w:lang w:bidi="fa-IR"/>
        </w:rPr>
        <w:t>.</w:t>
      </w:r>
    </w:p>
    <w:p>
      <w:pPr>
        <w:pStyle w:val="Heading5"/>
        <w:numPr>
          <w:ilvl w:val="4"/>
          <w:numId w:val="1"/>
        </w:numPr>
        <w:rPr/>
      </w:pPr>
      <w:bookmarkStart w:id="127" w:name="__RefHeading___Toc818909_3644566090"/>
      <w:bookmarkStart w:id="128" w:name="_Toc49"/>
      <w:bookmarkEnd w:id="127"/>
      <w:r>
        <w:rPr>
          <w:rtl w:val="true"/>
        </w:rPr>
        <w:t>تفسیر آیه</w:t>
      </w:r>
      <w:bookmarkEnd w:id="128"/>
    </w:p>
    <w:p>
      <w:pPr>
        <w:pStyle w:val="BookText"/>
        <w:rPr/>
      </w:pPr>
      <w:r>
        <w:rPr>
          <w:rFonts w:ascii="IRNazanin" w:hAnsi="IRNazanin" w:eastAsia="IRNazanin"/>
          <w:color w:val="111111"/>
          <w:sz w:val="28"/>
          <w:sz w:val="28"/>
          <w:szCs w:val="28"/>
          <w:rtl w:val="true"/>
          <w:lang w:bidi="fa-IR"/>
        </w:rPr>
        <w:t>از آن‌جا که مفسران شیعه و اهل‌سنت در تفسیر آیه و تعیین مخاطبان آیه بر یک دیدگاه نبوده و اختلاف نظر دارند؛ در بیان تفسیر آیه دیدگاه مفسران شیعه و اهل‌سنت جداگانه بررسی می‌شود</w:t>
      </w:r>
      <w:r>
        <w:rPr>
          <w:rFonts w:eastAsia="IRNazanin" w:cs="IRNazanin"/>
          <w:color w:val="111111"/>
          <w:sz w:val="28"/>
          <w:szCs w:val="28"/>
          <w:rtl w:val="true"/>
          <w:lang w:bidi="fa-IR"/>
        </w:rPr>
        <w:t>.</w:t>
      </w:r>
    </w:p>
    <w:p>
      <w:pPr>
        <w:pStyle w:val="Heading5"/>
        <w:numPr>
          <w:ilvl w:val="4"/>
          <w:numId w:val="1"/>
        </w:numPr>
        <w:rPr/>
      </w:pPr>
      <w:bookmarkStart w:id="129" w:name="__RefHeading___Toc818911_3644566090"/>
      <w:bookmarkStart w:id="130" w:name="_Toc50"/>
      <w:bookmarkEnd w:id="129"/>
      <w:r>
        <w:rPr>
          <w:rtl w:val="true"/>
        </w:rPr>
        <w:t>دیدگاه مفسران شیعه</w:t>
      </w:r>
      <w:bookmarkEnd w:id="130"/>
    </w:p>
    <w:p>
      <w:pPr>
        <w:pStyle w:val="Heading6"/>
        <w:numPr>
          <w:ilvl w:val="5"/>
          <w:numId w:val="1"/>
        </w:numPr>
        <w:rPr/>
      </w:pPr>
      <w:bookmarkStart w:id="131" w:name="__RefHeading___Toc818913_3644566090"/>
      <w:bookmarkStart w:id="132" w:name="_Toc51"/>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در میان مفسران شیعه در مورد زمان تحقق و تعیین مصداق برای این آیه دوگونه دیدگاه،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الهام از روایات، تحقق این وعده را متعین به عصر ظهور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شماری از مفسران، تحقق وعده الهی را با مصادیق گوناگون در طول تاریخ اسلام می‌دانند</w:t>
      </w:r>
      <w:r>
        <w:rPr>
          <w:rFonts w:eastAsia="IRNazanin" w:cs="IRNazanin"/>
          <w:color w:val="111111"/>
          <w:sz w:val="28"/>
          <w:szCs w:val="28"/>
          <w:rtl w:val="true"/>
          <w:lang w:bidi="fa-IR"/>
        </w:rPr>
        <w:t>.</w:t>
      </w:r>
    </w:p>
    <w:p>
      <w:pPr>
        <w:pStyle w:val="Heading6"/>
        <w:numPr>
          <w:ilvl w:val="5"/>
          <w:numId w:val="1"/>
        </w:numPr>
        <w:rPr/>
      </w:pPr>
      <w:bookmarkStart w:id="133" w:name="__RefHeading___Toc818915_3644566090"/>
      <w:bookmarkStart w:id="134" w:name="_Toc52"/>
      <w:bookmarkEnd w:id="133"/>
      <w:r>
        <w:rPr>
          <w:rtl w:val="true"/>
        </w:rPr>
        <w:t>انحصار تحقق وعده به عصر ظهور</w:t>
      </w:r>
      <w:bookmarkEnd w:id="13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برابر روایات اهل‌بیت علیهم السلام، مقصود آیه را اهل‌بیت پیامبر به‌ویژه مهدی موعود عجل الله تعالی فرجه الشریف و شیعیان آنان دانسته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تعبیر به رضامندی خدای </w:t>
      </w:r>
    </w:p>
    <w:p>
      <w:pPr>
        <w:pStyle w:val="BookText"/>
        <w:rPr/>
      </w:pPr>
      <w:r>
        <w:rPr>
          <w:rFonts w:ascii="IRNazanin" w:hAnsi="IRNazanin" w:eastAsia="IRNazanin"/>
          <w:color w:val="111111"/>
          <w:sz w:val="28"/>
          <w:sz w:val="28"/>
          <w:szCs w:val="28"/>
          <w:rtl w:val="true"/>
          <w:lang w:bidi="fa-IR"/>
        </w:rPr>
        <w:t>سبحان از دین قوم موعود این ادعا را تقویت می‌کند که مقصود از دین در آیۀ شریفه، دین اسلام با سرپرستی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نسبت استخلاف قوم موعود به حق تعالی، گواه بر جعل الهی این جانشینی است که قدر یقین سرپرستی این قوم به رهبری فردی الهی خواهد بود که در روایات فریقین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دیدگاه شیعه که بر روایات اهل‌بیت عصمت استوار است با این تمکین دین هم‌سو بوده و آیه بشارتی به شیعیان اهل‌بیت است که در روایات نیز اشاره شده و گواه بطلان ادعای مخالفان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ضمن اشاره به دیدگاه ها در مقصود از مخاطبان آیه،</w:t>
      </w:r>
    </w:p>
    <w:p>
      <w:pPr>
        <w:pStyle w:val="BookText"/>
        <w:rPr/>
      </w:pP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آیه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آیه درباره اصحاب پیامبر نازل شده و ابن عباس و مجاهد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عمومیت دارد و همۀ امت پیامبر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اهل‌بیت علیهم السلام آمده است که آیه درباره امام مهدی عجل الله تعالی فرجه الشریف از آل محمد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سپس روایتی از امام سجاد علیه السلام نقل می‌کند که حضرت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اهل‌بیت هستند؛ خداوند این وعده را برای آنان به دست مردی از ما تحقق خواهد بخشید؛ وی مهدی این امت است همان کسی که پیامبر اکرم صلی الله علیه و آله و سلم دربارۀ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جز یک روز باقی نباشد، آن روز </w:t>
      </w:r>
    </w:p>
    <w:p>
      <w:pPr>
        <w:pStyle w:val="BookText"/>
        <w:rPr/>
      </w:pPr>
      <w:r>
        <w:rPr>
          <w:rFonts w:ascii="IRNazanin" w:hAnsi="IRNazanin" w:eastAsia="IRNazanin"/>
          <w:color w:val="111111"/>
          <w:sz w:val="28"/>
          <w:sz w:val="28"/>
          <w:szCs w:val="28"/>
          <w:rtl w:val="true"/>
          <w:lang w:bidi="fa-IR"/>
        </w:rPr>
        <w:t>را طولانی می‌کند تا مردی از عترت من که هم‌نام من و هم‌کنیۀ من است به ولایت و فرمان‌روایی رسد و زمین را از قسط و داد پر کند پس از آن‌که از جور و ستم پر شده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روایت از امام باقر و امام صادق علیه السلام نیز نقل شده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آن‌گاه ایشان آیه را چنین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اهل‌بیت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ایشان، استخلاف در زمین، تمکین در بلاد و ارتفاع خوف در زمان قیام امام مهدی عجل الله تعالی فرجه الشریف را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همین‌رو، مراد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تنظیر این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اسْتَخْلَفَ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خلفای صالحی است که خداوند آنان را پیش از این در زمین خلیفه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آدم، داود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آیه</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سوره ص، آیه</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سوره نساء، آیه</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قول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مراد آیه پیامبر اکرم و اهل‌بیت ایشان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اجماع عترت</w:t>
      </w:r>
    </w:p>
    <w:p>
      <w:pPr>
        <w:pStyle w:val="BookText"/>
        <w:rPr/>
      </w:pPr>
      <w:r>
        <w:rPr>
          <w:rFonts w:ascii="IRNazanin" w:hAnsi="IRNazanin" w:eastAsia="IRNazanin"/>
          <w:color w:val="111111"/>
          <w:sz w:val="28"/>
          <w:sz w:val="28"/>
          <w:szCs w:val="28"/>
          <w:rtl w:val="true"/>
          <w:lang w:bidi="fa-IR"/>
        </w:rPr>
        <w:t>طاهره منعقد شده و اجماع آنان به دلیل حدیث ثقلین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تاکنون تمکین سرتاسری و فراگیر در روی زمین محقق نشده است؛ پس در آینده تحقق خواهد یافت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شمار دیگری از مفسران شیعه نیز این دیدگاه را پذیرفته‌اند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افزون بر روایات و اجماع اهل‌بیت از شواهد درون متنی آیه نیز بهره برده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حداوند آنان را وارث تمام زمین‌های کافران از عرب و عجم می‌کند و ساکنان و پادشاهان زمین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لَیُمَکِّنَنَّ لَهُمْ 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دین اسلام را بر تمام ادیان چیره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جمع شد و شرق و غرب آن برای من نمایان شد و به زودی فرمان‌روایی امت من سراسر زمین را فراخواهد گرفت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مطلب بر انحصار تحقق این وعده در عصر ظهور از نگاه مرحوم طبرسی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پس از بحثی درازدامن و ارزیابی و نقد دیدگاه‌ها در پایان چنین نتیجه‌گیری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مؤمنان ناب که دارای عمل صالحند چنین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اجتماعی شایسته و خالص از عیبِ کفر و نفاق و فسق برپا کند و آنان وارث زمین شوند، و جز آموزه‌های دین حق بر باورها و اعمال آنان چیره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امنیت کامل به سر برند بدون آن‌که از دشمن درونی و بیرونی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پاک با این اوصافِ قدسیِ ارزشمند از زمان بعثت پیامبر اکرم صلی الله علیه و آله و سلم تاکنون تحقق بیرونی نیافته است و اگر بنا باشد آن را بر مصداقی تطبیق کنیم بدون شک مفاد آیه با توجه به اوصافی که در اخبار متواتر از پیامبر اکرم و ائمه اهل‌بیت علیهم السلام دربارۀ عصر ظهور امام مهدی عجل الله تعالی فرجه الشریف رسیده است، تنها بر آن جامعه تطبیق خواهد شد</w:t>
      </w:r>
      <w:r>
        <w:rPr>
          <w:rFonts w:eastAsia="IRNazanin" w:cs="IRNazanin"/>
          <w:color w:val="111111"/>
          <w:sz w:val="28"/>
          <w:szCs w:val="28"/>
          <w:rtl w:val="true"/>
          <w:lang w:bidi="fa-IR"/>
        </w:rPr>
        <w:t xml:space="preserve">. </w:t>
      </w:r>
      <w:r>
        <w:rPr>
          <w:rStyle w:val="FootnoteAnchor"/>
          <w:rtl w:val="true"/>
        </w:rPr>
        <w:footnoteReference w:id="105"/>
      </w:r>
      <w:bookmarkStart w:id="135" w:name="pg4524_51392"/>
    </w:p>
    <w:p>
      <w:pPr>
        <w:pStyle w:val="BookText"/>
        <w:rPr/>
      </w:pPr>
      <w:bookmarkEnd w:id="135"/>
      <w:r>
        <w:rPr>
          <w:rFonts w:ascii="IRNazanin" w:hAnsi="IRNazanin" w:eastAsia="IRNazanin"/>
          <w:color w:val="111111"/>
          <w:sz w:val="28"/>
          <w:sz w:val="28"/>
          <w:szCs w:val="28"/>
          <w:rtl w:val="true"/>
          <w:lang w:bidi="fa-IR"/>
        </w:rPr>
        <w:t>نکته‌ای که نباید در تفسیر آیه پوشیده بماند این است که باید مجموع شاخصه‌های بیان شده در آیه را به صورت یک‌جا در نظر گرفت و آن‌گاه به داوری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ملاحظه تاکنون جامعه‌ای با این ویژگی‌ها؛ جانشینی مؤمنان شایسته‌کردار در سراسر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قرینه بر تطبیق آن بر نقطۀ معینی از زمین، گواه این ادعاست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فراگیری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فراز تمکین دین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امنیت گسترده و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لیؤمنّنهم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امنیت ویژه‌ای دارد که تا عمق جان امنیت را درک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جامعه‌ای پیراسته از انواع شرک جلی و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نکره در سیاق نفی افاده عموم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است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لایشرکون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اشاره به هرگونه شرکی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مفسران شیعه با تصریح و مفسران اهل‌سنت با تصریح یا تلویح به این مطلب اشاره داشته‌اند</w:t>
      </w:r>
      <w:r>
        <w:rPr>
          <w:rFonts w:eastAsia="IRNazanin" w:cs="IRNazanin"/>
          <w:color w:val="111111"/>
          <w:sz w:val="28"/>
          <w:szCs w:val="28"/>
          <w:rtl w:val="true"/>
          <w:lang w:bidi="fa-IR"/>
        </w:rPr>
        <w:t>.</w:t>
      </w:r>
    </w:p>
    <w:p>
      <w:pPr>
        <w:pStyle w:val="Heading6"/>
        <w:numPr>
          <w:ilvl w:val="5"/>
          <w:numId w:val="1"/>
        </w:numPr>
        <w:rPr/>
      </w:pPr>
      <w:bookmarkStart w:id="136" w:name="__RefHeading___Toc818917_3644566090"/>
      <w:bookmarkStart w:id="137" w:name="_Toc53"/>
      <w:bookmarkEnd w:id="136"/>
      <w:r>
        <w:rPr>
          <w:rtl w:val="true"/>
        </w:rPr>
        <w:t>تحقق وعده با مصادیق متعدد</w:t>
      </w:r>
      <w:bookmarkEnd w:id="1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بر این باور است که وعدۀ حق تعالی دست‌کم یک‌بار در صدر اسلام تحقق یافت و عصر ظهور نیز یکی از مصادیق تحقق این وعده یا مصداق اتمّ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عمومیت خطاب باور داشته و مقصود آیه را پیامبر و امت؛ یا پیامبر و اصحاب وی؛ و یا مؤمنان نیکوکار از میان امت دانسته‌اند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از همین‌رو تحقق وعده را محدود به زمان خاصی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مولی فتح الله کاشانی صاحب زبده التفاسیر، سید محمد </w:t>
      </w:r>
    </w:p>
    <w:p>
      <w:pPr>
        <w:pStyle w:val="BookText"/>
        <w:rPr/>
      </w:pPr>
      <w:r>
        <w:rPr>
          <w:rFonts w:ascii="IRNazanin" w:hAnsi="IRNazanin" w:eastAsia="IRNazanin"/>
          <w:color w:val="111111"/>
          <w:sz w:val="28"/>
          <w:sz w:val="28"/>
          <w:szCs w:val="28"/>
          <w:rtl w:val="true"/>
          <w:lang w:bidi="fa-IR"/>
        </w:rPr>
        <w:t>شیرازی صاحب تفسیر تقریب القرآن و تفسیر نمونه در این گروه جای می‌گیرند که تفصیل گفتارشان در ذیل آیه قابل پی‌جویی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یادآوری این نکته ضروری است که هر دو گروه بر تحقق این وعده به دست مهدی موعود عجل الله تعالی فرجه الشریف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رنگ بودن نگاه به آینده در فرهنگ شیعه و تابش نور امید از سوی ائمه اهل‌بیت بر دل‌های شیعیان، افق دیدشان به آینده را وسعت بخشیده و آشکار شدن وعده تخلف‌ناپذیر الهی را به دست مهدی منتظر می‌دانند که روایات فریقین به وجود و ظهورش در پایان تاریخ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این نگاه از پشتوانۀ عقلی، نقلی و تاریخی برخوردار است؛ زیرا بر حسب شواهد تاریخی تاکنون جامعه مسلمانان شاهد تحقق جامعه موعود آیه نبوده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زیرا تحقق بعضی مؤلفه‌های آیه به معنای تحقق کامل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هم اشاره شد؛ از اساسی‌ترین شاخصه‌های این جامعه، رهبری الهی آن است که هر چند در دوره کوتاهی این مهم تحقق یافته است، ولی با سایر مؤلفه‌ها به طور کامل هنوز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مفسران شیعه بر یک رأی اتفاق نظر داشته و دیدگاه آنان از آشفتگی دیدگاه اهل‌سنت، عاری و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و یک‌پارچگی نتیجه محتوم پذیرش ولایت ائمه اهل‌بیت علیهم السلام و از آثار پر برکت این باور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ملاحظه شد قرآن‌پژوهان شیعی در این قول به نتیجۀ واحد </w:t>
      </w:r>
      <w:bookmarkStart w:id="138" w:name="pg4524_51394"/>
    </w:p>
    <w:p>
      <w:pPr>
        <w:pStyle w:val="BookText"/>
        <w:rPr/>
      </w:pPr>
      <w:bookmarkEnd w:id="138"/>
      <w:r>
        <w:rPr>
          <w:rFonts w:ascii="IRNazanin" w:hAnsi="IRNazanin" w:eastAsia="IRNazanin"/>
          <w:color w:val="111111"/>
          <w:sz w:val="28"/>
          <w:sz w:val="28"/>
          <w:szCs w:val="28"/>
          <w:rtl w:val="true"/>
          <w:lang w:bidi="fa-IR"/>
        </w:rPr>
        <w:t>رسیده، تحقق وعدۀ حق تعالی را برای عصر ظهور متعین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اختلاف آنان در تعیین مصداق آیه بود که به نظر می‌رسد با گفتاری که در معنای استخلاف گذشت، دست‌یابی به دیدگاه یکسان دشوار نیست؛ زیرا چنان‌که گذشت مقصود از خلافت در آیه می‌تواند از نوع دوم و سوم باشد که با این وصف بین دو دیدگاه جمع می‌شود</w:t>
      </w:r>
      <w:r>
        <w:rPr>
          <w:rFonts w:eastAsia="IRNazanin" w:cs="IRNazanin"/>
          <w:color w:val="111111"/>
          <w:sz w:val="28"/>
          <w:szCs w:val="28"/>
          <w:rtl w:val="true"/>
          <w:lang w:bidi="fa-IR"/>
        </w:rPr>
        <w:t>.</w:t>
      </w:r>
    </w:p>
    <w:p>
      <w:pPr>
        <w:pStyle w:val="Heading5"/>
        <w:numPr>
          <w:ilvl w:val="4"/>
          <w:numId w:val="1"/>
        </w:numPr>
        <w:rPr/>
      </w:pPr>
      <w:bookmarkStart w:id="139" w:name="__RefHeading___Toc818919_3644566090"/>
      <w:bookmarkStart w:id="140" w:name="_Toc54"/>
      <w:bookmarkEnd w:id="139"/>
      <w:r>
        <w:rPr>
          <w:rtl w:val="true"/>
        </w:rPr>
        <w:t>دیدگاه مفسران اهل‌سنت</w:t>
      </w:r>
      <w:bookmarkEnd w:id="140"/>
    </w:p>
    <w:p>
      <w:pPr>
        <w:pStyle w:val="BookText"/>
        <w:rPr/>
      </w:pPr>
      <w:r>
        <w:rPr>
          <w:rFonts w:ascii="IRNazanin" w:hAnsi="IRNazanin" w:eastAsia="IRNazanin"/>
          <w:color w:val="111111"/>
          <w:sz w:val="28"/>
          <w:sz w:val="28"/>
          <w:szCs w:val="28"/>
          <w:rtl w:val="true"/>
          <w:lang w:bidi="fa-IR"/>
        </w:rPr>
        <w:t>مفسران اهل‌سنت در پاسخ به پرسشهای یاد شده بر یک نظر نبوده و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غالب در میان مفسران اهل‌سنت، مخاطبین آیه را بر پیامبر صلی الله علیه و آله و سلم، اصحاب وی، مؤمنان نیکوکار در هر عصر و زمانی یا امت اسلامی، تطبیق داده و بر این‌اساس به تفسیر آیه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مورد آیه را بر رخدادهای صدر اسلام تطبیق داده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روایات مورد استناد و نقد آن را در فصل‌های بعدی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اینان،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حاضران در وقت نزول محدود کرده‌اند، </w:t>
      </w:r>
      <w:r>
        <w:rPr>
          <w:rStyle w:val="FootnoteAnchor"/>
          <w:rtl w:val="true"/>
        </w:rPr>
        <w:footnoteReference w:id="110"/>
      </w:r>
      <w:r>
        <w:rPr>
          <w:rFonts w:ascii="IRNazanin" w:hAnsi="IRNazanin" w:eastAsia="IRNazanin"/>
          <w:color w:val="111111"/>
          <w:sz w:val="28"/>
          <w:sz w:val="28"/>
          <w:szCs w:val="28"/>
          <w:rtl w:val="true"/>
          <w:lang w:bidi="fa-IR"/>
        </w:rPr>
        <w:t>تا از این رهگذر انحراف خلافت از مسیر اصلی را توجیه کرده و انکار واقعیتهای اعتقادی در این خصوص را سهل و آسان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مفسران این ادعا را مردود دانسته و بر عمومیت خطاب در همه زمانها و مکانها تأکید دارند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عاشور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عموم امت از مشرک و منافق گرفته و </w:t>
      </w:r>
    </w:p>
    <w:p>
      <w:pPr>
        <w:pStyle w:val="BookText"/>
        <w:rPr/>
      </w:pPr>
      <w:r>
        <w:rPr>
          <w:rFonts w:ascii="IRNazanin" w:hAnsi="IRNazanin" w:eastAsia="IRNazanin"/>
          <w:color w:val="111111"/>
          <w:sz w:val="28"/>
          <w:sz w:val="28"/>
          <w:szCs w:val="28"/>
          <w:rtl w:val="true"/>
          <w:lang w:bidi="fa-IR"/>
        </w:rPr>
        <w:t>وعده الهی را مخصوص مؤمنان نیکوکار دانسته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چنان‌که برخی این‌گونه خطابات قرآنی را عام گرفته، شامل عموم مؤمنان در همه زمانها و مکانها دانستهاند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دیدگاه‌های اهل‌سنت در این آیه در سه مقام،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مخاطبان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آن بر خلفای چهارگانه؛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آیه بر عصر ظهور یا دست‌کم از مصادیق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گذشت تقریباً به باور عموم مفسران اهل‌سنت، مخاطبان آیه پیامبر و صحابۀ وی یا صحابه که در زمان نزول آیه، حاضر بودند؛ یا عموم مؤمنان در همۀ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باور خبر واحدی است که از ابوالعالیه در شأن نزول این آیه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نقد و بررسی این روایت در فصل‌های بعدی پژوهش حاضر؛ از سوی برخی قرآن‌پژوهان نیز نقد مفصلی انجام شده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طبری دربارۀ محدوده زمانی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شروع تا خاتمه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وعده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فأظهره الله علی جزیرة العرب، فآمنوا، ثم تجبروا، فغیر الله ما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کفروا بهذه النعمة، فأدخل الله علیهم الخوف الذی کان رفعه عنهم 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بقتلهم عثمان بن عفان رضی الله عنه؛ </w:t>
      </w:r>
      <w:r>
        <w:rPr>
          <w:rStyle w:val="FootnoteAnchor"/>
          <w:rtl w:val="true"/>
        </w:rPr>
        <w:footnoteReference w:id="11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ابوالعالیه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دین آنان را بر جزیرة‌العرب چیره ساخت و اهل آن ایمان آوردند سپس عناد کردند و به این </w:t>
      </w:r>
    </w:p>
    <w:p>
      <w:pPr>
        <w:pStyle w:val="BookText"/>
        <w:rPr/>
      </w:pPr>
      <w:r>
        <w:rPr>
          <w:rFonts w:ascii="IRNazanin" w:hAnsi="IRNazanin" w:eastAsia="IRNazanin"/>
          <w:color w:val="111111"/>
          <w:sz w:val="28"/>
          <w:sz w:val="28"/>
          <w:szCs w:val="28"/>
          <w:rtl w:val="true"/>
          <w:lang w:bidi="fa-IR"/>
        </w:rPr>
        <w:t>نعمت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وضعیت را تغییر داد و خوفی که از آنان برداشته بود، دوباره بر آنان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کفران نعمت و تغییر امنیت به خوف، از قتل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قول وعدۀ حق تعالی از زمان رسول خدا صلی الله علیه و آله و سلم در مدینه شروع و با قتل عثمان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برخی مفسران، این آیه روشن‌ترین دلیل بر امر خلافت خلفاست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تفصیل آن را به همراه نقد و بررسی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شد از نظر بیشتر مفسران سنی، قدر متیقن از قوم موعود در این خطاب، صحابه‌اند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دایرۀ خطاب را وسعت داده شامل همۀ امت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آنان، بحث از امکان تحقق دوبارۀ وعدۀ حق تعالی در آینده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به‌ویژه پایان تاریخ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فروگذاشته‌اند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برخی از اهل‌تسنن، تخصیص آیه به صحابه را بدون دلیل دانسته از امکان دوبارۀ آن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وعد یعم جمیع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 بالصحابة، و لا وجه لذلک، فإن الإیمان و عمل الصالحات لا یختص بهم، بل یمکن وقوع ذلک من کل واحد من هذه الأمة، و من عمل بکتاب اللّه و سنة رسوله فقد أطاع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أبعد من قال إنها مختصة بالخلفاء الأربعة، أو بالمهاجرین، أو بأن المراد بالأرض أرض مکة، و قد عرفت أن الإعتبار بعموم اللفظ لا بخصوص السبب؛ </w:t>
      </w:r>
      <w:r>
        <w:rPr>
          <w:rStyle w:val="FootnoteAnchor"/>
          <w:rtl w:val="true"/>
        </w:rPr>
        <w:footnoteReference w:id="11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وعده همۀ امت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وعده به صحابه اختصاص دارد، ولی دلیلی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ایمان و </w:t>
      </w:r>
      <w:bookmarkStart w:id="141" w:name="pg4524_51397"/>
    </w:p>
    <w:p>
      <w:pPr>
        <w:pStyle w:val="BookText"/>
        <w:rPr/>
      </w:pPr>
      <w:bookmarkEnd w:id="141"/>
      <w:r>
        <w:rPr>
          <w:rFonts w:ascii="IRNazanin" w:hAnsi="IRNazanin" w:eastAsia="IRNazanin"/>
          <w:color w:val="111111"/>
          <w:sz w:val="28"/>
          <w:sz w:val="28"/>
          <w:szCs w:val="28"/>
          <w:rtl w:val="true"/>
          <w:lang w:bidi="fa-IR"/>
        </w:rPr>
        <w:t>عمل صالح به آنان اختصاص ندارد، بلکه وقوع دوبارۀ این وعده برای هر کسی از این امت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اقوال، قول کسانی که وعده را به خلفای چهارگانه یا مهاجران، اختصاص داده، و مراد از زمین را زمین مکه دانسته، از واقعیت دورتر است، چون اعتبار به عموم لفظ است نه خصوص سبب که این آیه به خاطر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فصل‌های بعدی خواهید دید ابن‌کثیر دمشقی هم در این گروه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ایشان با استناد به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بر مهدی موعود عجل الله تعالی فرجه الشریف نیز تطبیق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دیدگاه ابن‌کثیر، تفسیر کابلی است که آخرین خلیفه را امام مهدی عجل الله تعالی فرجه الشریف می‌داند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حاصل آن‌که مشهور مفسران اهل‌سنت، مفاد آیه را ناظر به صحابه به طور خاص یا امت اسلامی به طور عام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شماری از آنان، آن را دلیل بر خلافت خلفای چهارگانه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با نفی اختصاص آیه به صحابه یا خلفا از امکان آن در هر زمانی برای امت اسلامی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شمول آیه نسبت به پایان تاریخ و مهدی موعود تصریح کرده‌اند</w:t>
      </w:r>
      <w:r>
        <w:rPr>
          <w:rFonts w:eastAsia="IRNazanin" w:cs="IRNazanin"/>
          <w:color w:val="111111"/>
          <w:sz w:val="28"/>
          <w:szCs w:val="28"/>
          <w:rtl w:val="true"/>
          <w:lang w:bidi="fa-IR"/>
        </w:rPr>
        <w:t>.</w:t>
      </w:r>
    </w:p>
    <w:p>
      <w:pPr>
        <w:pStyle w:val="Heading5"/>
        <w:numPr>
          <w:ilvl w:val="4"/>
          <w:numId w:val="1"/>
        </w:numPr>
        <w:rPr/>
      </w:pPr>
      <w:bookmarkStart w:id="142" w:name="__RefHeading___Toc818921_3644566090"/>
      <w:bookmarkStart w:id="143" w:name="_Toc55"/>
      <w:bookmarkEnd w:id="142"/>
      <w:r>
        <w:rPr>
          <w:rtl w:val="true"/>
        </w:rPr>
        <w:t>نتیجه‌گیری</w:t>
      </w:r>
      <w:bookmarkEnd w:id="14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واژگان آیه و دیدگاه مفسران روشن شد که تعبیر به وعده، محتوای آیه را به زمانی جز گاهِ نزولِ آیه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مؤمنان شایسته‌کردار جانشینان در زمین خواهند شد که به نظر می‌رسد </w:t>
      </w:r>
    </w:p>
    <w:p>
      <w:pPr>
        <w:pStyle w:val="BookText"/>
        <w:rPr/>
      </w:pPr>
      <w:r>
        <w:rPr>
          <w:rFonts w:ascii="IRNazanin" w:hAnsi="IRNazanin" w:eastAsia="IRNazanin"/>
          <w:color w:val="111111"/>
          <w:sz w:val="28"/>
          <w:sz w:val="28"/>
          <w:szCs w:val="28"/>
          <w:rtl w:val="true"/>
          <w:lang w:bidi="fa-IR"/>
        </w:rPr>
        <w:t>این جانشینی، به مفهوم جانشینی از کسانی باشد که امور جهان را بهناحق در قبضۀ خود داشتند؛ وعده به مؤمنان شایسته کردار و تشبیه به جانشینی مؤمنان در امت‌های پیشین گواهی بر این ادعاست؛ زیرا مقصود از وعده به مؤمنان برای جانشینی، نشان از این دارد که امور به دست دیگران بوده؛ چنان‌که در امت‌های پیشین نیز این‌گونه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محتوای آیه گواه دیگری بر این ادعاست؛ زیرا تاکنون تمکین دین اسلام با وصفی که در آیه آمده و امنیت کامل مؤمنان و فقدان شرک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پایان آیه با همگان اتمام حجت می‌کند که ناسپاسان در آن جامعه فاسق بوده و از دین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 تهدیدآمیزی در شرایط خاص است که نشان از جامعه‌ای ویژه می‌دهد که تاکنون رخ عیان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می‌شود</w:t>
      </w:r>
    </w:p>
    <w:p>
      <w:pPr>
        <w:pStyle w:val="BookText"/>
        <w:rPr/>
      </w:pPr>
      <w:r>
        <w:rPr>
          <w:rFonts w:ascii="IRNazanin" w:hAnsi="IRNazanin" w:eastAsia="IRNazanin"/>
          <w:color w:val="111111"/>
          <w:sz w:val="28"/>
          <w:sz w:val="28"/>
          <w:szCs w:val="28"/>
          <w:rtl w:val="true"/>
          <w:lang w:bidi="fa-IR"/>
        </w:rPr>
        <w:t>که دیدگاه مفسران اهل‌سنت دور از صواب و متأثر از تعصب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تأمل در گفتار مفسران شیعه و سنی، می‌توان به نقطۀ اشتراکی دست یافت که آیه ناظر به آینده و پایان تاریخ باشد؛ زیرا اشاره شد نتیجه دیدگاه مفسران شیعه، تطبیق آیه بر پایان تاریخ به‌طور متعین یا دست‌کم یکی از مصادیق و مصداق اتمّ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سنی نیز از انحصار آیه</w:t>
      </w:r>
    </w:p>
    <w:p>
      <w:pPr>
        <w:pStyle w:val="BookText"/>
        <w:rPr/>
      </w:pPr>
      <w:r>
        <w:rPr>
          <w:rFonts w:ascii="IRNazanin" w:hAnsi="IRNazanin" w:eastAsia="IRNazanin"/>
          <w:color w:val="111111"/>
          <w:sz w:val="28"/>
          <w:sz w:val="28"/>
          <w:szCs w:val="28"/>
          <w:rtl w:val="true"/>
          <w:lang w:bidi="fa-IR"/>
        </w:rPr>
        <w:t>به عصر نزول سخن نگفته و شمول آن در همۀ اعصار را نفی نکرده‌اند؛</w:t>
      </w:r>
    </w:p>
    <w:p>
      <w:pPr>
        <w:pStyle w:val="BookText"/>
        <w:rPr/>
      </w:pPr>
      <w:r>
        <w:rPr>
          <w:rFonts w:ascii="IRNazanin" w:hAnsi="IRNazanin" w:eastAsia="IRNazanin"/>
          <w:color w:val="111111"/>
          <w:sz w:val="28"/>
          <w:sz w:val="28"/>
          <w:szCs w:val="28"/>
          <w:rtl w:val="true"/>
          <w:lang w:bidi="fa-IR"/>
        </w:rPr>
        <w:t>لازمۀ این دیدگاه پذیرفتن تطبیق آیه بر پایان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اهل‌سنت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نگاه 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چنان‌که خواهد آمد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آیه به‌طور متعین ناظر به حوادث آینده است نه رخدادهای صدر اسلام یا تاریخ اسلام</w:t>
      </w:r>
      <w:r>
        <w:rPr>
          <w:rFonts w:eastAsia="IRNazanin" w:cs="IRNazanin"/>
          <w:color w:val="111111"/>
          <w:sz w:val="28"/>
          <w:szCs w:val="28"/>
          <w:rtl w:val="true"/>
          <w:lang w:bidi="fa-IR"/>
        </w:rPr>
        <w:t xml:space="preserve">. </w:t>
      </w:r>
      <w:bookmarkStart w:id="144" w:name="pg4524_51399"/>
    </w:p>
    <w:p>
      <w:pPr>
        <w:pStyle w:val="Heading4"/>
        <w:numPr>
          <w:ilvl w:val="3"/>
          <w:numId w:val="1"/>
        </w:numPr>
        <w:rPr/>
      </w:pPr>
      <w:bookmarkStart w:id="145" w:name="__RefHeading___Toc818923_3644566090"/>
      <w:bookmarkStart w:id="146" w:name="_Toc56"/>
      <w:bookmarkEnd w:id="144"/>
      <w:bookmarkEnd w:id="145"/>
      <w:r>
        <w:rPr/>
        <w:t>3</w:t>
      </w:r>
      <w:r>
        <w:rPr>
          <w:rtl w:val="true"/>
        </w:rPr>
        <w:t xml:space="preserve">. </w:t>
      </w:r>
      <w:r>
        <w:rPr>
          <w:rtl w:val="true"/>
        </w:rPr>
        <w:t xml:space="preserve">آیه </w:t>
      </w:r>
      <w:r>
        <w:rPr/>
        <w:t>5</w:t>
      </w:r>
      <w:r>
        <w:rPr>
          <w:rtl w:val="true"/>
        </w:rPr>
        <w:t xml:space="preserve"> </w:t>
      </w:r>
      <w:r>
        <w:rPr>
          <w:rtl w:val="true"/>
        </w:rPr>
        <w:t>سوره قصص</w:t>
      </w:r>
      <w:bookmarkEnd w:id="146"/>
    </w:p>
    <w:p>
      <w:pPr>
        <w:pStyle w:val="Heading5"/>
        <w:numPr>
          <w:ilvl w:val="4"/>
          <w:numId w:val="1"/>
        </w:numPr>
        <w:rPr/>
      </w:pPr>
      <w:bookmarkStart w:id="147" w:name="__RefHeading___Toc818925_3644566090"/>
      <w:bookmarkStart w:id="148" w:name="_Toc57"/>
      <w:bookmarkEnd w:id="147"/>
      <w:r>
        <w:rPr>
          <w:rtl w:val="true"/>
        </w:rPr>
        <w:t>اشاره</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قصص، آیه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خواستیم بر کسانی که در آن سرزمین فرودست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در زمین قدرت‌شان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هامان و لشکریانشان آن‌چه را که از جانب آنان بیمناک بودند، بنمایانیم</w:t>
      </w:r>
      <w:r>
        <w:rPr>
          <w:rFonts w:eastAsia="IRNazanin" w:cs="IRNazanin"/>
          <w:color w:val="111111"/>
          <w:sz w:val="28"/>
          <w:szCs w:val="28"/>
          <w:rtl w:val="true"/>
          <w:lang w:bidi="fa-IR"/>
        </w:rPr>
        <w:t>.</w:t>
      </w:r>
    </w:p>
    <w:p>
      <w:pPr>
        <w:pStyle w:val="Heading5"/>
        <w:numPr>
          <w:ilvl w:val="4"/>
          <w:numId w:val="1"/>
        </w:numPr>
        <w:rPr/>
      </w:pPr>
      <w:bookmarkStart w:id="149" w:name="__RefHeading___Toc818927_3644566090"/>
      <w:bookmarkStart w:id="150" w:name="_Toc58"/>
      <w:bookmarkEnd w:id="149"/>
      <w:r>
        <w:rPr>
          <w:rtl w:val="true"/>
        </w:rPr>
        <w:t>واژگان آیه</w:t>
      </w:r>
      <w:bookmarkEnd w:id="150"/>
    </w:p>
    <w:p>
      <w:pPr>
        <w:pStyle w:val="BookText"/>
        <w:rPr/>
      </w:pP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ارادۀ تکوینی حق تعالی است که ناگزیر محقق خواهد شد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زیرا ارادۀ خدای سبحان به فعل خویش تعلق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مفسران به پرسش‌های احتمالی در این مورد که چگونه ارادۀ خدای سبحان بر منّت رهایی مستضعفان تعلق یافته، اما این رهایی پس از استضعاف و در زمانی دیرتر اتفاق می‌افتد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هم‌زمانی ارادۀ خدای سبحان با استضعافِ قوم مستضعف، مقارنت مراد پیش نمی‌آید؛ چون</w:t>
      </w:r>
    </w:p>
    <w:p>
      <w:pPr>
        <w:pStyle w:val="BookText"/>
        <w:rPr/>
      </w:pPr>
      <w:r>
        <w:rPr>
          <w:rFonts w:ascii="IRNazanin" w:hAnsi="IRNazanin" w:eastAsia="IRNazanin"/>
          <w:color w:val="111111"/>
          <w:sz w:val="28"/>
          <w:sz w:val="28"/>
          <w:szCs w:val="28"/>
          <w:rtl w:val="true"/>
          <w:lang w:bidi="fa-IR"/>
        </w:rPr>
        <w:t>که ارادۀ خداوند به‌گونۀ استقبال به آن تعلق یافته است، که در آینده</w:t>
      </w:r>
    </w:p>
    <w:p>
      <w:pPr>
        <w:pStyle w:val="BookText"/>
        <w:rPr/>
      </w:pPr>
      <w:r>
        <w:rPr>
          <w:rFonts w:ascii="IRNazanin" w:hAnsi="IRNazanin" w:eastAsia="IRNazanin"/>
          <w:color w:val="111111"/>
          <w:sz w:val="28"/>
          <w:sz w:val="28"/>
          <w:szCs w:val="28"/>
          <w:rtl w:val="true"/>
          <w:lang w:bidi="fa-IR"/>
        </w:rPr>
        <w:t xml:space="preserve">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تخلفِ مراد از اراده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نزدیک بودن زمان منّت حق تعالی بر رهایی آنان، گویا به‌مانند هم‌زمانی اراده و مراد است</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معنای قطع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کار خیر</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باب به معنای نعمت سنگین است که این مفهوم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عمل باشد که با دادن نعمت طرف مقابل را سنگین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آل‌عمران، آیه</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به صورت حقیقی در مورد خدای سبحان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به زبان آوردن نعمت برای طرف مقابل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منّت‌گذاری در میان مردم، جز در موارد کفران نعمت امری ناپسند به‌شمار می‌آید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روشن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معنای انجام کار خیر و دادن نعمت فراوان به مؤمنان نیکوکار است که خدای متعال به عنوان پاداش ایمان و کردار شایسته‌شان به آنان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می‌شود که این مهم یک سنت الهی است که در طول تاریخ ساری و جاری است و در آینده هم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را به نعمت دادن پروردگار معنا کرده‌اند </w:t>
      </w:r>
      <w:r>
        <w:rPr>
          <w:rStyle w:val="FootnoteAnchor"/>
          <w:rtl w:val="true"/>
        </w:rPr>
        <w:footnoteReference w:id="123"/>
      </w:r>
      <w:r>
        <w:rPr>
          <w:rFonts w:ascii="IRNazanin" w:hAnsi="IRNazanin" w:eastAsia="IRNazanin"/>
          <w:color w:val="111111"/>
          <w:sz w:val="28"/>
          <w:sz w:val="28"/>
          <w:szCs w:val="28"/>
          <w:rtl w:val="true"/>
          <w:lang w:bidi="fa-IR"/>
        </w:rPr>
        <w:t>که با معنای لغوی یکسان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قدرت و به معنای ناتوانی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واژه‌پژوهان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رأی نبوده و آن را به دوگونه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ناتوان یافت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و برخی دیگر با توجه به </w:t>
      </w:r>
    </w:p>
    <w:p>
      <w:pPr>
        <w:pStyle w:val="BookText"/>
        <w:rPr/>
      </w:pPr>
      <w:r>
        <w:rPr>
          <w:rFonts w:ascii="IRNazanin" w:hAnsi="IRNazanin" w:eastAsia="IRNazanin"/>
          <w:color w:val="111111"/>
          <w:sz w:val="28"/>
          <w:sz w:val="28"/>
          <w:szCs w:val="28"/>
          <w:rtl w:val="true"/>
          <w:lang w:bidi="fa-IR"/>
        </w:rPr>
        <w:t xml:space="preserve">معنای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ناتوانی شخص شد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در هردو معنا، ناتوانی شخص از ارادۀ وی خارج بوده و امری خارجی، وی را در موقعیت ناتوانی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موارد کاربرد قرآنی این واژه، مؤید این برداشت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 آیه</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_</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سوره انفال، آیه</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سوره قصص، آیه</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سوره اعراف، آیه</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سوره سبأ، آیه</w:t>
      </w:r>
      <w:r>
        <w:rPr>
          <w:rFonts w:eastAsia="IRNazanin" w:cs="IRNazanin"/>
          <w:color w:val="111111"/>
          <w:sz w:val="28"/>
          <w:szCs w:val="28"/>
          <w:lang w:bidi="fa-IR"/>
        </w:rPr>
        <w:t>31</w:t>
      </w:r>
      <w:r>
        <w:rPr>
          <w:rFonts w:eastAsia="IRNazanin" w:cs="IRNazanin"/>
          <w:color w:val="111111"/>
          <w:sz w:val="28"/>
          <w:szCs w:val="28"/>
          <w:rtl w:val="true"/>
          <w:lang w:bidi="fa-IR"/>
        </w:rPr>
        <w:t>_</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نظر دور داشت که استضعاف در این آیه اطلاق ندارد و با نظر به سیاق آیات قبل و بعد و آیات دیگری که سنت‌های حق تعالی را بیان می‌کنند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مانند آیۀ</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و</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مراد از آن مستضعفان مؤمن و شایسته‌کردار و پارساست که گروه مستکبران، آزادی عمل را از شماری از افراد جامعه که خواستار پای بندی به دستورات دین هستند باز ستانده و آنان از هرگونه چاره‌اندیشی برای رهایی از دست مستکبران باز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مواردی جز این از دامنۀ آن بیرون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مورد اشاره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توضیح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قبل و بعد که دربارۀ فرعون و هامان از سویی و موسی و بنی‌اسرائیل از سوی دیگر است، و نیز با نظر به این‌که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بدین معنا که فرعون به استضعاف بنی‌اسرائیل مشغول بود، در حالی‌که اراده ما بر این است که موسایی پرورش دهیم و قوم مستضعف به وی ایمان آورده و کارهای شایسته انجام دهند و ما بر آنان منت گذاریم تا آنان را پیشوایان و وارثان زمین قرار دهیم و به فرعون و هامان آن چیزی را که از آن می‌ترسیدند نشان دهیم؛ نمی‌توان مطلق مستضعفان را از آیه برداشت کرد؛ بلکه مستضعفانی </w:t>
      </w:r>
    </w:p>
    <w:p>
      <w:pPr>
        <w:pStyle w:val="BookText"/>
        <w:rPr/>
      </w:pPr>
      <w:r>
        <w:rPr>
          <w:rFonts w:ascii="IRNazanin" w:hAnsi="IRNazanin" w:eastAsia="IRNazanin"/>
          <w:color w:val="111111"/>
          <w:sz w:val="28"/>
          <w:sz w:val="28"/>
          <w:szCs w:val="28"/>
          <w:rtl w:val="true"/>
          <w:lang w:bidi="fa-IR"/>
        </w:rPr>
        <w:t>که مؤمن و دارای کردار شایسته هستند مورد امتنان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کاربردهای قرآنی واژه مستضعفان روشن می‌شود که هر استضعافی مورد پذیرش قرآن نبوده و در مواردی مستضعفان نکوهش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از مجموع آیات مربوط به سنت‌های خدای سبحان و به‌ویژه آیات مرتبط با پایان تاریخ مانند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تقیید مستضعفان به مؤمنان شایسته‌کردار استفاده می‌شود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همچنین در تفسیر این واژه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استضعاف، ناتوانی روحی و اعتقادی نیست، بلکه فشار و خفقان بر آنان است تا نگذارند شریعت الهی مجال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این امر تقصیری ندارند و در تقیه زندگی می‌کنند تا گشایش الهی برسد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در بیان مقصود از این واژه سه احتمال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مضاف الیه باشد و مقصود سرزمین شام باشد؛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زمین باشد؛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سرزمین معهود و شناخته شده برای مردم باشد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از آن‌جا که سنت همیشگی حق تعالی را از آیه استفاده کردیم؛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معنای دوم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سراسر زمین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صحیح‌تر به نظر می‌رسد یا دست‌کم یکی از مصادیق آن است و به منطقۀ جغرافیایی خاصی محدود نمی‌شود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ترکیب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نتیجه گرفت که گاهی استضعاف در منطقۀ جغرافیایی خاصی محدود می‌شود و حاکمیت </w:t>
      </w:r>
    </w:p>
    <w:p>
      <w:pPr>
        <w:pStyle w:val="BookText"/>
        <w:rPr/>
      </w:pPr>
      <w:r>
        <w:rPr>
          <w:rFonts w:ascii="IRNazanin" w:hAnsi="IRNazanin" w:eastAsia="IRNazanin"/>
          <w:color w:val="111111"/>
          <w:sz w:val="28"/>
          <w:sz w:val="28"/>
          <w:szCs w:val="28"/>
          <w:rtl w:val="true"/>
          <w:lang w:bidi="fa-IR"/>
        </w:rPr>
        <w:t>مستضعفان در همان محدوده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هم دامنۀ استضعاف فرد یا گروهی به منطقۀ خاصی محدود نبوده و سراسر زمین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 این صورت حاکمیت آنان سراسر گیتی را فراخواهد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تاکنون چنین حاکمیتی برای مستضعفان با این گسترۀ پردامنه گزارش نشده است، ناگزیر این مهم در پایان تاریخ مجال توفیق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نظر به این‌که رسالت پیامبر و جانشینان وی جهانی بوده و در منطقۀ خاصی محدود نمی‌شود؛ استضعاف اهل‌بیت نیز در سراسر زمین بوده و سرانجام حاکمیت جهان‌شمول به دست مهدی موعود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مورد اتفاق فریقین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یا چیزی که پیروی می‌شود، خوان انسان باشد یا کتاب یا جز این‌ها، برحق باشد یا باطل</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برخی از واژه‌پژوهان معاصر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بوده، سپس به هر چیزی که مورد توجه و محفوظ باشد اطلاق شده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براین‌اساس مقصود از ائمه در آیه شریفه، رهبریت و مورد توجه بودن مستضعفان است که از موقعیت ضعف و ناتوانی خارج شده و مورد توجه مردم قرار می‌گیرند و همگان از گفتار و رفتارشان پیروی می‌کنند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در تحلیل این واژه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فرعون در اوج قدرت ادعای خدایی و برتری می‌کرد و بنی‌اسرائیل را در نهایت ضعف نگه داشته بود تا آنان را نابود کند، خدای متعالی بر این مستضعفان نعمت </w:t>
      </w:r>
      <w:bookmarkStart w:id="151" w:name="pg4524_51404"/>
    </w:p>
    <w:p>
      <w:pPr>
        <w:pStyle w:val="BookText"/>
        <w:rPr/>
      </w:pPr>
      <w:bookmarkEnd w:id="151"/>
      <w:r>
        <w:rPr>
          <w:rFonts w:ascii="IRNazanin" w:hAnsi="IRNazanin" w:eastAsia="IRNazanin"/>
          <w:color w:val="111111"/>
          <w:sz w:val="28"/>
          <w:sz w:val="28"/>
          <w:szCs w:val="28"/>
          <w:rtl w:val="true"/>
          <w:lang w:bidi="fa-IR"/>
        </w:rPr>
        <w:t xml:space="preserve">سنگینی داد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حالی‌که خود پیرو بودند، اکنون پیروی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وارث سرزمین‌هایی قرار داد که در اختیار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مکانی برای استقرار و ثبات نداشتند آنان را استقرار بخشید</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152" w:name="__RefHeading___Toc818929_3644566090"/>
      <w:bookmarkStart w:id="153" w:name="_Toc59"/>
      <w:bookmarkEnd w:id="152"/>
      <w:r>
        <w:rPr>
          <w:rtl w:val="true"/>
        </w:rPr>
        <w:t>تفسیر آیه</w:t>
      </w:r>
      <w:bookmarkEnd w:id="15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میانۀ گفت‌وگو از موسی علیه السلام و فرعون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قبل از برتری‌جویی فرعون و از اختلاف‌افکنی‌های وی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گروهی از بنی‌اسرائیل را به استضعاف کشانده و به ناتوانی دچارشان کرد؛ پسران‌شان را کشته و زنان‌شان را به خواری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رفتار ناپسند فرعون، خداوند از ارادۀ خویش خبر می‌دهد؛ از این‌که سرانجام بر آنان که در زمین به‌ناحق به ناتوانی دچارشان کرده‌اند منت می‌گذارد و آنان را رهبران و وارثان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آیه در میانۀ سخن از قوم موسی علیه السلام است، ولی آشنایان با اسلوب بیان قرآن می‌دانند که بیان کلی قرآن در چنین مواردی به مورد اختصاص نداشته و از اراده‌ای کلی خبر می‌دهد؛ ارادۀ این‌که بر مستضعفان منت گذارده و آنان را رهبر و وارث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از به‌کارگیری فعل مضارع در آیۀ مورد نظر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همیشگی را از آیه برداشت کرده و از محدود ساختن آن به مورد خاص چون داستان بنی‌اسرائیل خودداری کرده‌اند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براین اساس سنّت الهی فراتر از زمان بوده و گذشته، حال و آینده </w:t>
      </w:r>
      <w:bookmarkStart w:id="154" w:name="pg4524_51405"/>
    </w:p>
    <w:p>
      <w:pPr>
        <w:pStyle w:val="BookText"/>
        <w:rPr/>
      </w:pPr>
      <w:bookmarkEnd w:id="154"/>
      <w:r>
        <w:rPr>
          <w:rFonts w:ascii="IRNazanin" w:hAnsi="IRNazanin" w:eastAsia="IRNazanin"/>
          <w:color w:val="111111"/>
          <w:sz w:val="28"/>
          <w:sz w:val="28"/>
          <w:szCs w:val="28"/>
          <w:rtl w:val="true"/>
          <w:lang w:bidi="fa-IR"/>
        </w:rPr>
        <w:t>را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شیعه و اهل‌سنت در تفسیر و تأویل آیه، بر یک نظر نبوده و اختلاف دیدگاه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دیدگاه‌های هر دو گروه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اختلاف دیدگاه‌ها بحث را اندکی با دشواری روبه‌رو کرده است</w:t>
      </w:r>
      <w:r>
        <w:rPr>
          <w:rFonts w:eastAsia="IRNazanin" w:cs="IRNazanin"/>
          <w:color w:val="111111"/>
          <w:sz w:val="28"/>
          <w:szCs w:val="28"/>
          <w:rtl w:val="true"/>
          <w:lang w:bidi="fa-IR"/>
        </w:rPr>
        <w:t>.</w:t>
      </w:r>
    </w:p>
    <w:p>
      <w:pPr>
        <w:pStyle w:val="Heading5"/>
        <w:numPr>
          <w:ilvl w:val="4"/>
          <w:numId w:val="1"/>
        </w:numPr>
        <w:rPr/>
      </w:pPr>
      <w:bookmarkStart w:id="155" w:name="__RefHeading___Toc818931_3644566090"/>
      <w:bookmarkStart w:id="156" w:name="_Toc60"/>
      <w:bookmarkEnd w:id="155"/>
      <w:r>
        <w:rPr>
          <w:rtl w:val="true"/>
        </w:rPr>
        <w:t>دیدگاه مفسران شیعه</w:t>
      </w:r>
      <w:bookmarkEnd w:id="156"/>
    </w:p>
    <w:p>
      <w:pPr>
        <w:pStyle w:val="BookText"/>
        <w:rPr/>
      </w:pPr>
      <w:r>
        <w:rPr>
          <w:rFonts w:ascii="IRNazanin" w:hAnsi="IRNazanin" w:eastAsia="IRNazanin"/>
          <w:color w:val="111111"/>
          <w:sz w:val="28"/>
          <w:sz w:val="28"/>
          <w:szCs w:val="28"/>
          <w:rtl w:val="true"/>
          <w:lang w:bidi="fa-IR"/>
        </w:rPr>
        <w:t>شاید به دلیل پیش‌گفته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آیه در میانۀ گفت‌وگو از قوم بنی‌اسرائیل قرار گرفته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مفسران، در بیان مفاد آیه اشارۀ صریحی به پایان تاریخ نداشته و با بهره جستن از روایات اهل‌بیت علیهم السلام، مفاد آن را به رخدادهای پایان تاریخ و امام مهدی عجل الله تعالی فرجه الشریف تأویل برده و از این رهگذر مفهومی عام از آیه برداشت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برداشت، آیه از سنتی مکرر در تاریخ خبر می‌دهد که خدای سبحان سرانجام قوم ستمگر را نابود و قومی صالح را جانشین آنان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تصویری از فرجام سرنوشت انسان که با ظلم و استضعاف به پایان نمی‌رسد و هر استضعافی به امتنان حق، برکشیدن و برجای نشاندن می‌انجامد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اشاره شد این مفهوم از اطلاق آیه قابل برداشت بوده و آیه به پایان تاریخ نیز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روایات اهل‌بیت که در ادامه بازخوانی می‌شود استناد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شیعه، بر پایه روایات اهل‌بیت علیهم السلام آیه را بر حوادث آخرالزمان تأویل برده‌اند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نظر الی علی و الحسن و الحسین علیهم السلام </w:t>
      </w:r>
    </w:p>
    <w:p>
      <w:pPr>
        <w:pStyle w:val="BookText"/>
        <w:rPr/>
      </w:pPr>
      <w:r>
        <w:rPr>
          <w:rFonts w:ascii="Amiri" w:hAnsi="Amiri" w:eastAsia="Amiri" w:cs="Amiri"/>
          <w:color w:val="111111"/>
          <w:sz w:val="28"/>
          <w:sz w:val="28"/>
          <w:szCs w:val="28"/>
          <w:rtl w:val="true"/>
          <w:lang w:bidi="ar-SA"/>
        </w:rPr>
        <w:t>فبکی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ذلک یا ابن رسول الله؟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انکم الائمة بعدی 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الآیة جاریة فینا الی یوم القیامة؛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مفضل‌بن عمر از امام صادق علیه السلام نقل می‌کند که رسول‌خدا صلی الله علیه و آله و سلم</w:t>
      </w:r>
    </w:p>
    <w:p>
      <w:pPr>
        <w:pStyle w:val="BookText"/>
        <w:rPr/>
      </w:pPr>
      <w:r>
        <w:rPr>
          <w:rFonts w:ascii="IRNazanin" w:hAnsi="IRNazanin" w:eastAsia="IRNazanin"/>
          <w:color w:val="111111"/>
          <w:sz w:val="28"/>
          <w:sz w:val="28"/>
          <w:szCs w:val="28"/>
          <w:rtl w:val="true"/>
          <w:lang w:bidi="fa-IR"/>
        </w:rPr>
        <w:t>به علی و حسن و حسین علیهم السلام نگاه کرد و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مستضعفانِ بعد از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معنای گفتار رسول‌خدا پرسید و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ائمۀ بعد از من هستید و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را خوانده و فرمودند این آیه تا قیامت دربارۀ ما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لتعطفن علینا الدنیا بعد شماسها عطف الضروس علی ولدها؛و تلا عقیب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 وَ نُمَکِّنَ لَهُمْ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دنیا پس از روی‌گردانی از ما، به ما روی خواهد آورد؛ چنان‌که شتر شیرده پس از آزار دوشنده‌اش به‌سوی بچه‌اش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قصص را تلاوت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نقل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بعث محمدا بالحق بشیرا و نذیرا إن الأبرار منا أهل البیت و شیعتهم بمنزلة موسی و شیعته و إن عدونا و أشیاعهم بمنزلة فرعون و أشیاعه؛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سوگند به کسی که محمد را به حق به عنوان بشارت دهنده و بیم دهنده فرستاد، ابرار از ما اهل‌بیت هستند و شیعیان‌شان به‌سان موسی و شیعه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ما و پیروان‌شان به‌مانند فرعون و پیروانش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این روایت، آیه بر اهل‌بیت و شیعیان‌شان تطبیق دارد و خداوند</w:t>
      </w:r>
    </w:p>
    <w:p>
      <w:pPr>
        <w:pStyle w:val="BookText"/>
        <w:rPr/>
      </w:pPr>
      <w:r>
        <w:rPr>
          <w:rFonts w:ascii="IRNazanin" w:hAnsi="IRNazanin" w:eastAsia="IRNazanin"/>
          <w:color w:val="111111"/>
          <w:sz w:val="28"/>
          <w:sz w:val="28"/>
          <w:szCs w:val="28"/>
          <w:rtl w:val="true"/>
          <w:lang w:bidi="fa-IR"/>
        </w:rPr>
        <w:t>به آنان وعدۀ رهایی از ستم مستکبران و حکومتی فراگیر در پهنۀ گیتی</w:t>
      </w:r>
    </w:p>
    <w:p>
      <w:pPr>
        <w:pStyle w:val="BookText"/>
        <w:rPr/>
      </w:pP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و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هذه الآیة مخصوصة بصاحب الأمر الذی یظهر فی آخر الزمان، و یبید الجبابرة و الفراعنة، و یملک الأرض شرقا و غربا، فیملأها عدلا، کما ملئت جورا</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بر اساس این روایت، آیه مورد اشاره در خصوص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آخرالزمان ظهور می‌کند و جباران و فراعنه را نابود و بر شرق و غرب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فرمان‌روایی می‌کند و عدل و داد را گسترش می‌دهد چنان‌که جور و ستم گسترش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فراوان دیگر که آیه را بر اهل‌بیت علیهم السلام و شیعیان تطبیق داده و مفسران، ذیل آیه، تمسک جسته‌اند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شماری از مفسران با نظر به خطاب آیه به پیامبر صلی الله علیه و آله و سلم، خداوند با اشاره به سرگذشت بنی اسرائیل در مقام دلداری و بشارت به پیامبر صلی الله علیه و آله و سلم </w:t>
      </w:r>
    </w:p>
    <w:p>
      <w:pPr>
        <w:pStyle w:val="BookText"/>
        <w:rPr/>
      </w:pPr>
      <w:r>
        <w:rPr>
          <w:rFonts w:ascii="IRNazanin" w:hAnsi="IRNazanin" w:eastAsia="IRNazanin"/>
          <w:color w:val="111111"/>
          <w:sz w:val="28"/>
          <w:sz w:val="28"/>
          <w:szCs w:val="28"/>
          <w:rtl w:val="true"/>
          <w:lang w:bidi="fa-IR"/>
        </w:rPr>
        <w:t>است، با این بیان که اهل‌بیت رسول خدا صلی الله علیه و آله و سلم همانند بنی‌اسرائیل پس از دوران استضعاف وارث زمین خواهند شد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برخی از مفسران، به‌رغم ظاهر آیه که بیان حال بنی‌اسرائیل است، سنت همیشگی را از آیه برداشت کرده‌اند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گویا برابر اراده و سنت الهی، مستضعفانی که برای رهایی از سلطه مستکبران تلاش کنند؛ وارث داشته‌های آنان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این وعده الهی برای کسانی است که ظلم ظالمان را نپذیرفته و در برابر ستمگران ایستادگی می‌کنند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برخی از مفسران با بهره‌جویی از شواهد درون‌متنی آیه، آن را منحصر در آل محمد علیهم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تفسیر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نجعلهم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قادة و رؤساء یقتدی بهم الناس فی الخبر و یکون بعضهم حکاما یحکمون بین الناس بالعدل و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تعالی لا یجعل أئمة و حکاما یحکمون بالظلم</w:t>
      </w:r>
    </w:p>
    <w:p>
      <w:pPr>
        <w:pStyle w:val="BookText"/>
        <w:rPr/>
      </w:pPr>
      <w:r>
        <w:rPr>
          <w:rFonts w:ascii="IRNazanin" w:hAnsi="IRNazanin" w:eastAsia="IRNazanin"/>
          <w:color w:val="111111"/>
          <w:sz w:val="28"/>
          <w:sz w:val="28"/>
          <w:szCs w:val="28"/>
          <w:rtl w:val="true"/>
          <w:lang w:bidi="fa-IR"/>
        </w:rPr>
        <w:t>و العدوان کما فعل بنو إسرائیل من بعد موسی علیه السلام و الإمام الذی یکون من قبل الله سبحانه تجب طاعته و لا تجب طاعة غیر المعصوم و</w:t>
      </w:r>
    </w:p>
    <w:p>
      <w:pPr>
        <w:pStyle w:val="BookText"/>
        <w:rPr/>
      </w:pPr>
      <w:r>
        <w:rPr>
          <w:rFonts w:ascii="Amiri" w:hAnsi="Amiri" w:eastAsia="Amiri" w:cs="Amiri"/>
          <w:color w:val="111111"/>
          <w:sz w:val="28"/>
          <w:sz w:val="28"/>
          <w:szCs w:val="28"/>
          <w:rtl w:val="true"/>
          <w:lang w:bidi="ar-SA"/>
        </w:rPr>
        <w:t xml:space="preserve">بنو إسرائیل لم یکن فیهم معصوم غیر موسی و هارون علیهما السلام و لیسا من الذین استضعفوا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یَصِلُونَ إِلَیْکُما بِآیاتِنا أَنْتُما وَ مَنِ اتَّبَعَکُمَا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یبق إلا أن یکون المراد بهذا آل محمد علیهم السلام و جاء بذلک أخبار؛ </w:t>
      </w:r>
      <w:r>
        <w:rPr>
          <w:rStyle w:val="FootnoteAnchor"/>
          <w:rtl w:val="true"/>
        </w:rPr>
        <w:footnoteReference w:id="14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را رهبران و سرانی قرار می‌دهد که مردم از آنان پیروی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قاضی قرار می‌دهد که به عدل و انصاف قضاوت می‌کنند؛ چون‌که خداوند منصب قضاوت را به کسی که به ظلم و جور قضاوت کند نمی‌دهد؛ چنان‌که قضات بنی‌اسرائیل بعد از موسی علیه السلام چنین قضاوت‌هایی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از سوی خدا منصوب شود، اطاعتش واجب است؛ و اطاعت غیر معصوم واجب نیست و در میان بنی‌اسرائیل جز موسی و هارون، معصومی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آنان، مراد آیه نیستند و تنها آل محمد علیهم السلام، مصداق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روایاتی را در تأیید این تطبیق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همین راستا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المستضعفین هم اهل‌بیت الرسالة المحمدیة علیهم آلاف سلام و تحیة، و کمایروی عن الامام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لتعطفن الدنیا علینا بعد شماسها عطف الضروس علی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ک</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آل محمد صلی الله علیه و آله و سلم یبعث الله مهدیهم بعد جهدهم فیعزهم و یذل عدوهم؛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افضل مستضعفین، اهل‌بیت رسول‌خدا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پس از روی‌گردانی از ما، به ما روی خواهد آورد، همان‌گونه که شتر به بچه‌اش روی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آنان آل‌محمد علیهم السلام هستند که حق تعالی پس از دوران سختی، مهدی‌شان را مبعوث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عزت‌شان را باز می‌گرداند و دشمنان‌شان را خوار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روایاتی از اهل‌بیت تمسک جسته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این‌که از نگاه مفسران شیعه آیه محدود به بنی‌اسرائیل نبوده و از </w:t>
      </w:r>
    </w:p>
    <w:p>
      <w:pPr>
        <w:pStyle w:val="BookText"/>
        <w:rPr/>
      </w:pPr>
      <w:r>
        <w:rPr>
          <w:rFonts w:ascii="IRNazanin" w:hAnsi="IRNazanin" w:eastAsia="IRNazanin"/>
          <w:color w:val="111111"/>
          <w:sz w:val="28"/>
          <w:sz w:val="28"/>
          <w:szCs w:val="28"/>
          <w:rtl w:val="true"/>
          <w:lang w:bidi="fa-IR"/>
        </w:rPr>
        <w:t>سنتی عام و ساری و جاری در طول تاریخ خبر می‌دهد که مستضعفان در استضعاف نمانده و سرانجام وارث داشته‌های ستمگران و کافران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و متواتری از اهل‌بیت علیهم السلام در ذیل آیه نقل شده است که آیه را به اهل‌بیت یا به آنان و شیعیان‌شان تأویل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روایات به تفاسیر روایی شیعه مراجعه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روایات، تدبر و تأمل درون متنی در آیه نیز گواه روشنی بر این مهم است؛ تا اندیشه‌ورانی که از ضمیر روشن برخوردند از این رهگذر به حقیقت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فعل مضارع که استمرار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از مستضعفان با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ضمیر،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که شامل سراسر زمین و نه محدوده جغرافیایی خاص، آیه را از محدود کردن در قوم بنی‌اسرائیل خارج ساخته و خبر از سنتی جاری در تاریخ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گفته برخی از مفسران، ارث در این‌جا به معنای خاص و به مفهوم خلافت و جانشینی و به ارث بردن سرزمین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تعریف جنس است؛ بدین معنا که ایشان شایسته ارث خاص</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فرمان‌روایی در زمین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هستند که پیش از آنان به دست دیگران بود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همچنین شایان دقت است که از تدبر در آیه به دست می‌آید که این امامت به جعل حق تعالی است و در واقع امری آسمانی است که از دست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بعدی، بازخورد ستمگران نسبت به قدرت یافتن مستضعفان را این‌گونه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نُمَکِّنَ لَهُمْ فِی الْأَرْض‌وَ نُرِیَ فِرْعَوْنَ وَ </w:t>
      </w:r>
      <w:bookmarkStart w:id="157" w:name="pg4524_51411"/>
    </w:p>
    <w:p>
      <w:pPr>
        <w:pStyle w:val="BookText"/>
        <w:rPr/>
      </w:pPr>
      <w:bookmarkEnd w:id="157"/>
      <w:r>
        <w:rPr>
          <w:rFonts w:ascii="IRNazanin" w:hAnsi="IRNazanin" w:eastAsia="IRNazanin"/>
          <w:color w:val="111111"/>
          <w:sz w:val="28"/>
          <w:sz w:val="28"/>
          <w:szCs w:val="28"/>
          <w:rtl w:val="true"/>
          <w:lang w:bidi="fa-IR"/>
        </w:rPr>
        <w:t>هامانَ وَ جُنُودَهُما مِنْهُمْ ما کانُوا یَحْذَرُونَ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قصص، آیه</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زمین قدرتشان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هامان و لشکریان‌شان آن‌چه را که از جانب آنان بیم‌ناک بودند،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روایت قرآن ستمگران همواره از قدرت یافتن مستضعفان در هراس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آنان را در استضعاف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اوصاف این تعابیر جز بر اهل‌بیت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نحو تعین یا مصداق اتمّ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تطبیق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شایسته‌تر از مهدی موعود عجل الله تعالی فرجه الشریف برای پیشوایی و فرمان‌روایی در مقیاس جهانی چه کسی می‌تواند باشد؟ وانگهی جز این خاندان مستضعف کیانند؟ زیرا اینان با این شایستگی‌ها از حق خود محروم شدند ولی دیگران همیشه بر اریکه قدرت تکیه زدند و جز ظلم و بی‌عدالتی نیفزودند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سخت‌گیری‌های حاکمان جور بر ائمه اهل‌بیت علیهم السلام و شیعیان‌شان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در زمان حاضر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جز در این راستا قابل تفسیر نیست</w:t>
      </w:r>
      <w:r>
        <w:rPr>
          <w:rFonts w:eastAsia="IRNazanin" w:cs="IRNazanin"/>
          <w:color w:val="111111"/>
          <w:sz w:val="28"/>
          <w:szCs w:val="28"/>
          <w:rtl w:val="true"/>
          <w:lang w:bidi="fa-IR"/>
        </w:rPr>
        <w:t>.</w:t>
      </w:r>
    </w:p>
    <w:p>
      <w:pPr>
        <w:pStyle w:val="Heading5"/>
        <w:numPr>
          <w:ilvl w:val="4"/>
          <w:numId w:val="1"/>
        </w:numPr>
        <w:rPr/>
      </w:pPr>
      <w:bookmarkStart w:id="158" w:name="__RefHeading___Toc818933_3644566090"/>
      <w:bookmarkStart w:id="159" w:name="_Toc61"/>
      <w:bookmarkEnd w:id="158"/>
      <w:r>
        <w:rPr>
          <w:rtl w:val="true"/>
        </w:rPr>
        <w:t>دیدگاه مفسران اهل‌سنت</w:t>
      </w:r>
      <w:bookmarkEnd w:id="15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برخی از مفسران اهل سنت نیز مفهوم آیه عام بوده و همه زمان‌ها را فرا می‌گیرد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اما به‌رغم این باور سخنی از آخرالزمان و پایان تاریخ نیاورده‌اند و عموم مفسران اهل‌سنت مفهوم آیه را در حوادث بنی‌اسرائیل محدود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مفسران مانند فخر رازی ذیل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مفهوم آیه مزبور را عام و به آینده تفسیر کرده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روشن است نگاه محدود اهل‌سنت در افکار و اندیشه‌ها و باورداشت‌های اعتقادی آنان در </w:t>
      </w:r>
      <w:bookmarkStart w:id="160" w:name="pg4524_51412"/>
    </w:p>
    <w:p>
      <w:pPr>
        <w:pStyle w:val="BookText"/>
        <w:rPr/>
      </w:pPr>
      <w:bookmarkEnd w:id="160"/>
      <w:r>
        <w:rPr>
          <w:rFonts w:ascii="IRNazanin" w:hAnsi="IRNazanin" w:eastAsia="IRNazanin"/>
          <w:color w:val="111111"/>
          <w:sz w:val="28"/>
          <w:sz w:val="28"/>
          <w:szCs w:val="28"/>
          <w:rtl w:val="true"/>
          <w:lang w:bidi="fa-IR"/>
        </w:rPr>
        <w:t>خصوص مسائل پایان تاریخ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دانشمندان اهل‌سنت به دربار خلافت و پادشاهی در طول تاریخ، مانع از اندیشیدن در حوزه مسائل حکومتی پایان تاریخ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روشن‌ترین بیان، سرمستی قدرت و تحریف اندیشه‌های اصیل اسلامی و ترویج اندیشه‌هایی در جهت حفظ سلطه خلفای اموی، عباسی و عثمانی و احساس امنیت و آسایش از عواملی هستند که جمود و خمود فکری در میان اهل‌سنت را به بار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به‌رغم وجود روایات مهدویت در احادیث اهل‌سنت؛ دکترین مهدویت و نگاه به آینده در میان اهل‌سنت به‌سان شیعه از پویایی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مفسران اهل‌سنت در تعیین مصداق ناتوان مانده و به کلی‌گویی بسنده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روشن‌سازی مفهوم آیات مربوطه هم توفیق نداشته‌اند؛ چون‌که تطبیق مستضعفان و صالحان بر خلفای بنی‌امیه، بنی‌عباس، عثمانی‌ها و حاکمان سنی در طول تاریخ یا بر اهل‌سنت که همیشه خود بر سر حکومت بوده‌اند به لطیفه‌گویی شبیه‌تر است تا بیان وعده‌های</w:t>
      </w:r>
    </w:p>
    <w:p>
      <w:pPr>
        <w:pStyle w:val="BookText"/>
        <w:rPr/>
      </w:pP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w:t>
      </w:r>
    </w:p>
    <w:p>
      <w:pPr>
        <w:pStyle w:val="Heading5"/>
        <w:numPr>
          <w:ilvl w:val="4"/>
          <w:numId w:val="1"/>
        </w:numPr>
        <w:rPr/>
      </w:pPr>
      <w:bookmarkStart w:id="161" w:name="__RefHeading___Toc818935_3644566090"/>
      <w:bookmarkStart w:id="162" w:name="_Toc62"/>
      <w:bookmarkEnd w:id="161"/>
      <w:r>
        <w:rPr>
          <w:rtl w:val="true"/>
        </w:rPr>
        <w:t>نتیجه‌گیری</w:t>
      </w:r>
      <w:bookmarkEnd w:id="16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مستضعف در این آیه، به مفهوم انسان‌های ضعیف و درمانده نیست؛ مراد از آن کسانی هستند که با اجبار و فشار ستمگران از حقوق خویش محروم و مورد ستم مستکبران واقع شده‌اند؛ اینان به‌رغم تلاش برای رهایی، توان و قدرت براندازی مستکبران را ندارند تا گاهی که به رهبری فردی الهی و نصرت و یاری خداوند بر ستمگران چیره شده و وارث سرزمین </w:t>
      </w:r>
    </w:p>
    <w:p>
      <w:pPr>
        <w:pStyle w:val="BookText"/>
        <w:rPr/>
      </w:pPr>
      <w:r>
        <w:rPr>
          <w:rFonts w:ascii="IRNazanin" w:hAnsi="IRNazanin" w:eastAsia="IRNazanin"/>
          <w:color w:val="111111"/>
          <w:sz w:val="28"/>
          <w:sz w:val="28"/>
          <w:szCs w:val="28"/>
          <w:rtl w:val="true"/>
          <w:lang w:bidi="fa-IR"/>
        </w:rPr>
        <w:t>آنان شوند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کاربرد قرآنی این واژه نیز گویای این حقیقت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همچنین روشن شد مقصود از مستضعفان، اهل‌بیت پیامبر و شیعیان‌شان هستند که خدای سبحان وعدۀ حکومتی سراسری را به آنان نوید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توحیدی بر حوادث عالم، بر خداوند دشوار نیست مستضعفانی را که از کمترین امکانات مادی برخوردار نیستند، بر صاحبان زر و زور مسلط نماید و آنان را وارث داشته‌های آنان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آیه شریفه، این حقیقت را بیشتر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ذکرهم بوصفهم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الذین کانوا یستضعفون لیدل علی عجیب صنعه تعالی فی رفع الوضیع، و تقویة المستضعف، و تملیکه من الأرض ما لا یقدر علی مثله عادة إلا کل قوی ذو أعضاد و أنصار</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خداوند وارثان سرزمین پهناور فرعون را با ویژگی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تا نشان دهد خداوند چگونه افتادگان را بلند می‌کند و ضعیف‌ها را تقویت کرده، مالک سرزمینی می‌کند که برحسب عادت جز از قدرت‌های بزرگ ساخته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از نظر دور داشت که این سنت حق تعالی، ثمره صبر و پایداری بنی‌اسرائیل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تَمَّتْ کَلِمَتُ رَبِّکَ الْحُسْنی عَلی بَنِی إِسْرائِیلَ بِما صَبَرُوا وَ دَمَّرْنا ما کانَ یَصْنَعُ فِرْعَوْنُ وَ قَوْمُهُ وَ ما کانُوا یَعْرِشُونَ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اعراف، آیه</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163" w:name="pg4524_51414"/>
    </w:p>
    <w:p>
      <w:pPr>
        <w:pStyle w:val="BookText"/>
        <w:rPr/>
      </w:pPr>
      <w:bookmarkEnd w:id="163"/>
      <w:r>
        <w:rPr>
          <w:rFonts w:ascii="IRNazanin" w:hAnsi="IRNazanin" w:eastAsia="IRNazanin"/>
          <w:color w:val="111111"/>
          <w:sz w:val="28"/>
          <w:sz w:val="28"/>
          <w:szCs w:val="28"/>
          <w:rtl w:val="true"/>
          <w:lang w:bidi="fa-IR"/>
        </w:rPr>
        <w:t>بی‌شک پیروزی به دنبال صبر و مقاومت از سنت‌های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در آیه شریفه هم به این مهم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تَمَّتْ کَلِمَتُ رَبِّکَ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بلند اهل‌بیت نیز صبر و پیروزی قرین هم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الصبر مفتاح الظفر؛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صبر کلید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لایعدم الصبور الظفر و ان طال به الزمان؛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آدم صبور و پر حوصله پیروزی را از دست نخواهد داد هر چند مدت درازی برای رسیدن به آن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بازتاب این حقیقت در مثل‌های ادبی نیز حکایت از روشن بودن این معنا در نزد عامه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 دوستان قدیمند</w:t>
      </w:r>
    </w:p>
    <w:p>
      <w:pPr>
        <w:pStyle w:val="BookText"/>
        <w:rPr/>
      </w:pPr>
      <w:r>
        <w:rPr>
          <w:rFonts w:ascii="IRNazanin" w:hAnsi="IRNazanin" w:eastAsia="IRNazanin"/>
          <w:color w:val="111111"/>
          <w:sz w:val="28"/>
          <w:sz w:val="28"/>
          <w:szCs w:val="28"/>
          <w:rtl w:val="true"/>
          <w:lang w:bidi="fa-IR"/>
        </w:rPr>
        <w:t xml:space="preserve">بر اثر صبر نوبت ظفر آید </w:t>
      </w:r>
      <w:r>
        <w:rPr>
          <w:rStyle w:val="FootnoteAnchor"/>
          <w:rtl w:val="true"/>
        </w:rPr>
        <w:footnoteReference w:id="153"/>
      </w:r>
    </w:p>
    <w:p>
      <w:pPr>
        <w:pStyle w:val="Heading4"/>
        <w:numPr>
          <w:ilvl w:val="3"/>
          <w:numId w:val="1"/>
        </w:numPr>
        <w:rPr/>
      </w:pPr>
      <w:bookmarkStart w:id="164" w:name="__RefHeading___Toc818937_3644566090"/>
      <w:bookmarkStart w:id="165" w:name="_Toc63"/>
      <w:bookmarkEnd w:id="164"/>
      <w:r>
        <w:rPr/>
        <w:t>4</w:t>
      </w:r>
      <w:r>
        <w:rPr>
          <w:rtl w:val="true"/>
        </w:rPr>
        <w:t xml:space="preserve">. </w:t>
      </w:r>
      <w:r>
        <w:rPr>
          <w:rtl w:val="true"/>
        </w:rPr>
        <w:t>آیه</w:t>
      </w:r>
      <w:r>
        <w:rPr/>
        <w:t>32</w:t>
      </w:r>
      <w:r>
        <w:rPr>
          <w:rtl w:val="true"/>
        </w:rPr>
        <w:t xml:space="preserve"> - </w:t>
      </w:r>
      <w:r>
        <w:rPr/>
        <w:t>33</w:t>
      </w:r>
      <w:r>
        <w:rPr>
          <w:rtl w:val="true"/>
        </w:rPr>
        <w:t xml:space="preserve"> </w:t>
      </w:r>
      <w:r>
        <w:rPr>
          <w:rtl w:val="true"/>
        </w:rPr>
        <w:t>سوره توبه</w:t>
      </w:r>
      <w:bookmarkEnd w:id="165"/>
    </w:p>
    <w:p>
      <w:pPr>
        <w:pStyle w:val="Heading5"/>
        <w:numPr>
          <w:ilvl w:val="4"/>
          <w:numId w:val="1"/>
        </w:numPr>
        <w:rPr/>
      </w:pPr>
      <w:bookmarkStart w:id="166" w:name="__RefHeading___Toc818939_3644566090"/>
      <w:bookmarkStart w:id="167" w:name="_Toc64"/>
      <w:bookmarkEnd w:id="166"/>
      <w:r>
        <w:rPr>
          <w:rtl w:val="true"/>
        </w:rPr>
        <w:t>اشاره</w:t>
      </w:r>
      <w:bookmarkEnd w:id="16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توبه، آیه</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68" w:name="pg4524_51415"/>
    </w:p>
    <w:p>
      <w:pPr>
        <w:pStyle w:val="BookText"/>
        <w:rPr/>
      </w:pPr>
      <w:bookmarkEnd w:id="168"/>
      <w:r>
        <w:rPr>
          <w:rFonts w:ascii="IRNazanin" w:hAnsi="IRNazanin" w:eastAsia="IRNazanin"/>
          <w:color w:val="111111"/>
          <w:sz w:val="28"/>
          <w:sz w:val="28"/>
          <w:szCs w:val="28"/>
          <w:rtl w:val="true"/>
          <w:lang w:bidi="fa-IR"/>
        </w:rPr>
        <w:t>می‌خواهند نور خدا را با دهان‌های خود خاموش کنند ولی خداوند نمی‌گذارد تا این‌که نور خود را کامل کند و هرچند کافران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 خود را با هدایت و دین حق فرستاد تا آن را بر هر چه دین است پیروز گرداند، هرچند مشرکان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آیاتی که می‌توان در موضوع پایان تاریخ از آن‌ها بهره برد، آیاتِ</w:t>
      </w:r>
    </w:p>
    <w:p>
      <w:pPr>
        <w:pStyle w:val="BookText"/>
        <w:rPr/>
      </w:pPr>
      <w:r>
        <w:rPr>
          <w:rFonts w:ascii="IRNazanin" w:hAnsi="IRNazanin" w:eastAsia="IRNazanin"/>
          <w:color w:val="111111"/>
          <w:sz w:val="28"/>
          <w:sz w:val="28"/>
          <w:szCs w:val="28"/>
          <w:rtl w:val="true"/>
          <w:lang w:bidi="fa-IR"/>
        </w:rPr>
        <w:t xml:space="preserve">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دین و سیطره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از آیات قرآن</w:t>
      </w:r>
    </w:p>
    <w:p>
      <w:pPr>
        <w:pStyle w:val="BookText"/>
        <w:rPr/>
      </w:pPr>
      <w:r>
        <w:rPr>
          <w:rFonts w:ascii="IRNazanin" w:hAnsi="IRNazanin" w:eastAsia="IRNazanin"/>
          <w:color w:val="111111"/>
          <w:sz w:val="28"/>
          <w:sz w:val="28"/>
          <w:szCs w:val="28"/>
          <w:rtl w:val="true"/>
          <w:lang w:bidi="fa-IR"/>
        </w:rPr>
        <w:t>از جمله آیات یاد شده سورۀ توبه، خداوند از سیطرۀ دین اسلام و غلبه</w:t>
      </w:r>
    </w:p>
    <w:p>
      <w:pPr>
        <w:pStyle w:val="BookText"/>
        <w:rPr/>
      </w:pPr>
      <w:r>
        <w:rPr>
          <w:rFonts w:ascii="IRNazanin" w:hAnsi="IRNazanin" w:eastAsia="IRNazanin"/>
          <w:color w:val="111111"/>
          <w:sz w:val="28"/>
          <w:sz w:val="28"/>
          <w:szCs w:val="28"/>
          <w:rtl w:val="true"/>
          <w:lang w:bidi="fa-IR"/>
        </w:rPr>
        <w:t>آن بر همۀ ادیان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واژگان، به تفسیر مفاد آیه خواهیم پرداخت</w:t>
      </w:r>
      <w:r>
        <w:rPr>
          <w:rFonts w:eastAsia="IRNazanin" w:cs="IRNazanin"/>
          <w:color w:val="111111"/>
          <w:sz w:val="28"/>
          <w:szCs w:val="28"/>
          <w:rtl w:val="true"/>
          <w:lang w:bidi="fa-IR"/>
        </w:rPr>
        <w:t>.</w:t>
      </w:r>
    </w:p>
    <w:p>
      <w:pPr>
        <w:pStyle w:val="Heading5"/>
        <w:numPr>
          <w:ilvl w:val="4"/>
          <w:numId w:val="1"/>
        </w:numPr>
        <w:rPr/>
      </w:pPr>
      <w:bookmarkStart w:id="169" w:name="__RefHeading___Toc818941_3644566090"/>
      <w:bookmarkStart w:id="170" w:name="_Toc65"/>
      <w:bookmarkEnd w:id="169"/>
      <w:r>
        <w:rPr>
          <w:rtl w:val="true"/>
        </w:rPr>
        <w:t>واژگان آیه</w:t>
      </w:r>
      <w:bookmarkEnd w:id="170"/>
    </w:p>
    <w:p>
      <w:pPr>
        <w:pStyle w:val="BookText"/>
        <w:rPr/>
      </w:pPr>
      <w:r>
        <w:rPr>
          <w:rFonts w:ascii="IRNazanin" w:hAnsi="IRNazanin" w:eastAsia="IRNazanin"/>
          <w:color w:val="111111"/>
          <w:sz w:val="28"/>
          <w:sz w:val="28"/>
          <w:szCs w:val="28"/>
          <w:rtl w:val="true"/>
          <w:lang w:bidi="fa-IR"/>
        </w:rPr>
        <w:t>یأبی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نسبت اباء و امتناع را این‌گونه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ابایی امتناع است ولی هر امتناعی ابا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واژه شدت نهفته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چیزی، رسیدن آن به حدی است که نیازی به چیزی بیرون از خود ندارد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مراد از آن در آیه شریفه این است که خداوند نور خود را به نهایت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برخی از مفسران، آن‌قدر آن را زیاد می‌کند تا به نهایت اشراق و نورانیت برسد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اصل به معنای پشت است و معانی </w:t>
      </w:r>
    </w:p>
    <w:p>
      <w:pPr>
        <w:pStyle w:val="BookText"/>
        <w:rPr/>
      </w:pPr>
      <w:r>
        <w:rPr>
          <w:rFonts w:ascii="IRNazanin" w:hAnsi="IRNazanin" w:eastAsia="IRNazanin"/>
          <w:color w:val="111111"/>
          <w:sz w:val="28"/>
          <w:sz w:val="28"/>
          <w:szCs w:val="28"/>
          <w:rtl w:val="true"/>
          <w:lang w:bidi="fa-IR"/>
        </w:rPr>
        <w:t>دیگر از این معنا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مزبور سه معنا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بروز و آشکار دادن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دادن و پشتیبانی کردن باشد که خداوند دینش را بر همه ادیان غلبه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کردن باشد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و چنان‌چه این واژه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متضمن معنای نصرت و برتری دادن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ازهمین‌رو معنای غلبه و برتری دادن در آیه، مناسب‌تر به نظر می‌رسد؛ چون‌که معنای آشکار کردن نیز به این معنا نزدیک بوده و نتیجه آن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سوم در صورتی درست است که ضمیر منصوبی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کند؛ بدین معنا که رسول را بر همۀ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همۀ شرایع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همان‌گونه که برخی از مفسران نیز گفته‌اند بازگشت ضمیر به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کامل‌تر و با سیاق آیه سازگارتر است؛ </w:t>
      </w:r>
      <w:r>
        <w:rPr>
          <w:rStyle w:val="FootnoteAnchor"/>
          <w:rtl w:val="true"/>
        </w:rPr>
        <w:footnoteReference w:id="159"/>
      </w:r>
      <w:r>
        <w:rPr>
          <w:rFonts w:ascii="IRNazanin" w:hAnsi="IRNazanin" w:eastAsia="IRNazanin"/>
          <w:color w:val="111111"/>
          <w:sz w:val="28"/>
          <w:sz w:val="28"/>
          <w:szCs w:val="28"/>
          <w:rtl w:val="true"/>
          <w:lang w:bidi="fa-IR"/>
        </w:rPr>
        <w:t>چون‌که مقایسه بین ادیان و سخن از سیطرۀ بر ادیان دیگر است که با بازگشت ضمیر به دین حق این مقصود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رویارویی شدید کافران و مشرکان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دو آیه اشاره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دین حق نیز با این معنا مفهوم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نگاه ادبی نیز، ضمیر به آن‌چه نزدیک‌تر است بازگشت کند بهتر از بازگرداندن آن به مرجع دورتر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و مقصود از آن دین اسلام است که خداوند آن را بر همۀ ادیان غلبه داده و آن را فراگیر </w:t>
      </w:r>
      <w:bookmarkStart w:id="171" w:name="pg4524_51417"/>
    </w:p>
    <w:p>
      <w:pPr>
        <w:pStyle w:val="BookText"/>
        <w:rPr/>
      </w:pPr>
      <w:bookmarkEnd w:id="171"/>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مفسران این معنا را مربوط به آخرالزمان دانسته و در ذیل آیه از چگونگی پیروزی کامل دین اسلام بر سایر ادیان بحث کرده‌اند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روایات اهل‌بیت، این آیه را درباره امام مهدی عجل الله تعالی فرجه الشریف دانسته‌اند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سایر واژگان آیۀ شریفه معنای روشنی دارند که در ارتباط با موضوع پژوهش نیازی به تفسیر و تحلیل ندارند و در گفت‌وگوی مفسران، مفهوم آن‌ها روشن می‌شود</w:t>
      </w:r>
      <w:r>
        <w:rPr>
          <w:rFonts w:eastAsia="IRNazanin" w:cs="IRNazanin"/>
          <w:color w:val="111111"/>
          <w:sz w:val="28"/>
          <w:szCs w:val="28"/>
          <w:rtl w:val="true"/>
          <w:lang w:bidi="fa-IR"/>
        </w:rPr>
        <w:t>.</w:t>
      </w:r>
    </w:p>
    <w:p>
      <w:pPr>
        <w:pStyle w:val="Heading5"/>
        <w:numPr>
          <w:ilvl w:val="4"/>
          <w:numId w:val="1"/>
        </w:numPr>
        <w:rPr/>
      </w:pPr>
      <w:bookmarkStart w:id="172" w:name="__RefHeading___Toc818943_3644566090"/>
      <w:bookmarkStart w:id="173" w:name="_Toc66"/>
      <w:bookmarkEnd w:id="172"/>
      <w:r>
        <w:rPr>
          <w:rtl w:val="true"/>
        </w:rPr>
        <w:t>تفسیر آیه</w:t>
      </w:r>
      <w:bookmarkEnd w:id="173"/>
    </w:p>
    <w:p>
      <w:pPr>
        <w:pStyle w:val="Heading6"/>
        <w:numPr>
          <w:ilvl w:val="5"/>
          <w:numId w:val="1"/>
        </w:numPr>
        <w:rPr/>
      </w:pPr>
      <w:bookmarkStart w:id="174" w:name="__RefHeading___Toc818945_3644566090"/>
      <w:bookmarkStart w:id="175" w:name="_Toc67"/>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از موارد قابل توجه در تفسیر این آیه هم‌سانی دیدگاه مفسران شیعه و اهل‌سنت در تطبیق آیه بر پایان تاریخ و به طور مشخص بر مهدی موعود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هرچند دیدگاه هر یک از فریقین تفصیلی دارد اما در نهایت ارتباط آن با پایان تاریخ مورد اتفاق هر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 این‌رو از بررسی جداگانه دیدگاه‌های مفسران فریقین عبور می‌کنیم و به مقداری که با موضوع نوشتار ارتباط پیدا می‌کند، دیدگاه مفسران را بررسی و تفصیل آن را به منابع مبسوط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دین اسلام است </w:t>
      </w:r>
      <w:r>
        <w:rPr>
          <w:rStyle w:val="FootnoteAnchor"/>
          <w:rtl w:val="true"/>
        </w:rPr>
        <w:footnoteReference w:id="165"/>
      </w:r>
      <w:r>
        <w:rPr>
          <w:rFonts w:ascii="IRNazanin" w:hAnsi="IRNazanin" w:eastAsia="IRNazanin"/>
          <w:color w:val="111111"/>
          <w:sz w:val="28"/>
          <w:sz w:val="28"/>
          <w:szCs w:val="28"/>
          <w:rtl w:val="true"/>
          <w:lang w:bidi="fa-IR"/>
        </w:rPr>
        <w:t>که در آیۀ بعد</w:t>
      </w:r>
    </w:p>
    <w:p>
      <w:pPr>
        <w:pStyle w:val="BookText"/>
        <w:rPr/>
      </w:pP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به برتری اسلام اشاره کند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کنایه از این باشد که پیروان ادیان دیگر بر هدایت نبوده و راه باطل را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می‌پیمایند </w:t>
      </w:r>
      <w:r>
        <w:rPr>
          <w:rStyle w:val="FootnoteAnchor"/>
          <w:rtl w:val="true"/>
        </w:rPr>
        <w:footnoteReference w:id="166"/>
      </w:r>
      <w:r>
        <w:rPr>
          <w:rFonts w:ascii="IRNazanin" w:hAnsi="IRNazanin" w:eastAsia="IRNazanin"/>
          <w:color w:val="111111"/>
          <w:sz w:val="28"/>
          <w:sz w:val="28"/>
          <w:szCs w:val="28"/>
          <w:rtl w:val="true"/>
          <w:lang w:bidi="fa-IR"/>
        </w:rPr>
        <w:t>خداوند وعده داده است برخلاف تلاش‌های مخالفان آن را بر همۀ ادیان پیروز گرداند و تنها دین فراگیر در پهنۀ گیتی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اهل‌بیت علیهم السلام و گفته‌های مفسران امامیه و عامه این بشارت الهی در پایان تاریخ محقق خواهد شد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چنان‌که تجربۀ تاریخی هم تا به‌حال این‌گونه است؛ زیرا هنوز دین اسلام در سراسر زمین فراگیر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برخورداری دشمنان از انواع امکانات و تلاش‌های گوناگون‌شان در مبارزه با اسلام، روزبه‌روز شاهد گسترش اسلام و اسلام‌خواهی در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وعدۀ تخلف‌ناپذیر الهی در آیات متعددی از قرآن است که آموزه‌های رسول‌خدا و دین اسلام، سرانجام سرتاسر جهان را فراخواهد گرفت؛ زیرا براساس سنت الهی، ادیان آسمانی تکمیل کنندۀ هم بوده و با آمدن آخرین شریعت سایر ادیان منسوخ شده و دین واحد به عنوان تنها دین الهی به منصۀ ظهور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 دین اسلام به نور خدا و تلاش‌های مخالفان به فوت کردن با دهان برای خاموش کردن نور خدا، نشان از عظمت و قوت و استحکام اسلام و بی‌حاصل بودن کوشش‌های مخالفان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توحید است که روزبه‌روز ظاهرتر و آشکارتر می‌شود، هرچه آثار قدرت و علم و حکمت در مخلوقات بیشتر کشف می‌شود معرفت به توحید زیادتر می‌گردد، کفار می‌خواهند با این مزخرفات و ترهاتی که از دهان خود می‌بافند نور خدا را خاموش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یَأْبَی اللَّهُ إلَّا أَن ْیُتِمّ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خود </w:t>
      </w:r>
      <w:bookmarkStart w:id="176" w:name="pg4524_51419"/>
    </w:p>
    <w:p>
      <w:pPr>
        <w:pStyle w:val="BookText"/>
        <w:rPr/>
      </w:pPr>
      <w:bookmarkEnd w:id="176"/>
      <w:r>
        <w:rPr>
          <w:rFonts w:ascii="IRNazanin" w:hAnsi="IRNazanin" w:eastAsia="IRNazanin"/>
          <w:color w:val="111111"/>
          <w:sz w:val="28"/>
          <w:sz w:val="28"/>
          <w:szCs w:val="28"/>
          <w:rtl w:val="true"/>
          <w:lang w:bidi="fa-IR"/>
        </w:rPr>
        <w:t>را تمام‌تر می‌فرماید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کوتاه سخن آن‌که تنها دینِ نجات دهندۀ انسان از تاریکی‌ها و اعتقادات باطل،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چون نور خدا و دینِ حق گویای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با بشارت به مؤمنان و آزاداندیشان جهان مبنی بر پیروزی اسلام بر همۀ ادیان و مکاتب بشری نور امید را بر دل‌ها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این‌که این پیروزی با پشتیبانی خداوند به‌رغم خواست کفار و مشرکان جامه عمل پوشیده،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آیه شریفه به نکات دقیق و لطیفی درباره پایان تاریخ می‌توان دست یافت که این مختصر گنجایش همه این مطالب را ندارد و شایسته است طالبان حقیقت با مراجعۀ به تفاسیر و تدبر در آیه شریفه و آیات مشابه به این نکات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شیعه و برخی از مفسران اهل‌سنت با استناد به روایات یا گفتار مفسران ازصحابه و تابعین آیۀ شریفه را دربارۀ مهدی موعود عجل الله تعالی فرجه الشریف دانسته‌اند</w:t>
      </w:r>
      <w:r>
        <w:rPr>
          <w:rFonts w:eastAsia="IRNazanin" w:cs="IRNazanin"/>
          <w:color w:val="111111"/>
          <w:sz w:val="28"/>
          <w:szCs w:val="28"/>
          <w:rtl w:val="true"/>
          <w:lang w:bidi="fa-IR"/>
        </w:rPr>
        <w:t xml:space="preserve">. </w:t>
      </w:r>
      <w:r>
        <w:rPr>
          <w:rStyle w:val="FootnoteAnchor"/>
          <w:rtl w:val="true"/>
        </w:rPr>
        <w:footnoteReference w:id="169"/>
      </w:r>
    </w:p>
    <w:p>
      <w:pPr>
        <w:pStyle w:val="Heading6"/>
        <w:numPr>
          <w:ilvl w:val="5"/>
          <w:numId w:val="1"/>
        </w:numPr>
        <w:rPr/>
      </w:pPr>
      <w:bookmarkStart w:id="177" w:name="__RefHeading___Toc818947_3644566090"/>
      <w:bookmarkStart w:id="178" w:name="_Toc68"/>
      <w:bookmarkEnd w:id="177"/>
      <w:r>
        <w:rPr>
          <w:rtl w:val="true"/>
        </w:rPr>
        <w:t>اظهار دین حق</w:t>
      </w:r>
      <w:bookmarkEnd w:id="17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روشن ساختن چگونگی اظهار دین حق، در تفسیر آیه و تعیین و تعین دیدگاه صواب بسی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در مفهوم اظهار و چگونگی تحقق آن، سبب طرح دیدگاهی از سوی برخی مفسران شده است که در نهایت بی‌آن‌که متوجه باشند مقصود آیه را هم در پرده </w:t>
      </w:r>
      <w:bookmarkStart w:id="179" w:name="pg4524_51420"/>
    </w:p>
    <w:p>
      <w:pPr>
        <w:pStyle w:val="BookText"/>
        <w:rPr/>
      </w:pPr>
      <w:bookmarkEnd w:id="179"/>
      <w:r>
        <w:rPr>
          <w:rFonts w:ascii="IRNazanin" w:hAnsi="IRNazanin" w:eastAsia="IRNazanin"/>
          <w:color w:val="111111"/>
          <w:sz w:val="28"/>
          <w:sz w:val="28"/>
          <w:szCs w:val="28"/>
          <w:rtl w:val="true"/>
          <w:lang w:bidi="fa-IR"/>
        </w:rPr>
        <w:t>ابهام برده‌اند</w:t>
      </w:r>
      <w:r>
        <w:rPr>
          <w:rFonts w:eastAsia="IRNazanin" w:cs="IRNazanin"/>
          <w:color w:val="111111"/>
          <w:sz w:val="28"/>
          <w:szCs w:val="28"/>
          <w:rtl w:val="true"/>
          <w:lang w:bidi="fa-IR"/>
        </w:rPr>
        <w:t>.</w:t>
      </w:r>
    </w:p>
    <w:p>
      <w:pPr>
        <w:pStyle w:val="Heading6"/>
        <w:numPr>
          <w:ilvl w:val="5"/>
          <w:numId w:val="1"/>
        </w:numPr>
        <w:rPr/>
      </w:pPr>
      <w:bookmarkStart w:id="180" w:name="__RefHeading___Toc818949_3644566090"/>
      <w:bookmarkStart w:id="181" w:name="_Toc69"/>
      <w:bookmarkEnd w:id="180"/>
      <w:r>
        <w:rPr>
          <w:rtl w:val="true"/>
        </w:rPr>
        <w:t>اظهار به معنای اطلاع</w:t>
      </w:r>
      <w:bookmarkEnd w:id="181"/>
    </w:p>
    <w:p>
      <w:pPr>
        <w:pStyle w:val="BookText"/>
        <w:rPr/>
      </w:pPr>
      <w:r>
        <w:rPr>
          <w:rFonts w:ascii="IRNazanin" w:hAnsi="IRNazanin" w:eastAsia="IRNazanin"/>
          <w:color w:val="111111"/>
          <w:sz w:val="28"/>
          <w:sz w:val="28"/>
          <w:szCs w:val="28"/>
          <w:rtl w:val="true"/>
          <w:lang w:bidi="fa-IR"/>
        </w:rPr>
        <w:t xml:space="preserve">اختلاف در معنای اظهار، به اختلاف در تعیین مرجع ضمیر مفعولی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البته به صورت احتمال، ضمیر را به رسول خدا برگشت داده، منظور از آن را آگاه کردن رسول خدا از همه شرایع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مبتنی بر نقلی از ابن‌عباس است که وی در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پیامبرش را با هدایت و دین حق فرستاد؛ تا آن‌که پیامبرش را از همه شرایع آگاه سازد و خداوند چنین دانشی را به ایشان داد و هیچ امری از آیین‌ها بر ایشان پنهان نماند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گویا با آگاهی از آن ادیان بر آن‌ها غلبه کرد؛ و آن ادیان و پیروان‌شان مغلوب دانش پیامبرشدند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چنان‌که اشاره شد با اشکالات فراوانی رو‌به‌روست، از آن جمله روایت مورد استناد با سیاق آیات موافق نیست؛ چون که در آیۀ پیشین سخن از تلاش کافران برای خاموش کردن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حالی‌که ارادۀ حق تعالی بر اتمام این نور تعلق یافته؛ و در بخش پایانی آیه سیطره دین حق را سبب ناخرسندی مشرکان دانسته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آگاهی رسول اکرم از ادیان و شرایع مایه ناخشنودی کفار و مشرکان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به‌گونه‌ای که به خاموش کردن آن مصمم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سیاق آیه هم می‌توان دریافت که پس از گسترش دین حق، مشرکان و کافران در خاموش کردن آن کوشش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برای جلوگیری از گسترش دین حق است که سرانجام با سیطرۀ آن، کوشش کافران ناکام </w:t>
      </w:r>
      <w:bookmarkStart w:id="182" w:name="pg4524_51421"/>
    </w:p>
    <w:p>
      <w:pPr>
        <w:pStyle w:val="BookText"/>
        <w:rPr/>
      </w:pPr>
      <w:bookmarkEnd w:id="182"/>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سیاق با این دیدگاه توافق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با اشکالاتی رو‌به‌روست که در صفحات هفتاد و سه و هفتاد و چهار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آیات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آمده است</w:t>
      </w:r>
      <w:r>
        <w:rPr>
          <w:rFonts w:eastAsia="IRNazanin" w:cs="IRNazanin"/>
          <w:color w:val="111111"/>
          <w:sz w:val="28"/>
          <w:szCs w:val="28"/>
          <w:rtl w:val="true"/>
          <w:lang w:bidi="fa-IR"/>
        </w:rPr>
        <w:t>.</w:t>
      </w:r>
    </w:p>
    <w:p>
      <w:pPr>
        <w:pStyle w:val="Heading6"/>
        <w:numPr>
          <w:ilvl w:val="5"/>
          <w:numId w:val="1"/>
        </w:numPr>
        <w:rPr/>
      </w:pPr>
      <w:bookmarkStart w:id="183" w:name="__RefHeading___Toc818951_3644566090"/>
      <w:bookmarkStart w:id="184" w:name="_Toc70"/>
      <w:bookmarkEnd w:id="183"/>
      <w:r>
        <w:rPr>
          <w:rtl w:val="true"/>
        </w:rPr>
        <w:t>اظهار به معنای سیطره</w:t>
      </w:r>
      <w:bookmarkEnd w:id="184"/>
    </w:p>
    <w:p>
      <w:pPr>
        <w:pStyle w:val="BookText"/>
        <w:rPr/>
      </w:pPr>
      <w:r>
        <w:rPr>
          <w:rFonts w:ascii="IRNazanin" w:hAnsi="IRNazanin" w:eastAsia="IRNazanin"/>
          <w:color w:val="111111"/>
          <w:sz w:val="28"/>
          <w:sz w:val="28"/>
          <w:szCs w:val="28"/>
          <w:rtl w:val="true"/>
          <w:lang w:bidi="fa-IR"/>
        </w:rPr>
        <w:t xml:space="preserve">این دیدگاه آیه را برپایۀ ارجاع 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ضمن اشاره به هر دو ارجاع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 xml:space="preserve">مفسران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داده‌اند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بر این اساس دو احتمال در معنای آیه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با حجت و برهان برسایر ادیان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از مفسران اهل‌سنت به این احتمال گرایش پیدا کرده‌اند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قهر و استیلاء</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بیشتر مفسران غلبۀ دین اسلام با حجت و برهان و قهر</w:t>
      </w:r>
    </w:p>
    <w:p>
      <w:pPr>
        <w:pStyle w:val="BookText"/>
        <w:rPr/>
      </w:pPr>
      <w:r>
        <w:rPr>
          <w:rFonts w:ascii="IRNazanin" w:hAnsi="IRNazanin" w:eastAsia="IRNazanin"/>
          <w:color w:val="111111"/>
          <w:sz w:val="28"/>
          <w:sz w:val="28"/>
          <w:szCs w:val="28"/>
          <w:rtl w:val="true"/>
          <w:lang w:bidi="fa-IR"/>
        </w:rPr>
        <w:t>و استیلاء بر سایر ادیان را در کنار هم آورده‌اند که نشان از پذیرفتن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احتمال دارد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چنان‌که معنای لغوی ظهور هم با این معنا موافقت دارد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برخی از قرآن‌پژوهان معاصر به‌رغم تلاش‌های ارزنده در تفسیر آیۀ شریفه در بیان احتمالات و استناد آن به مفسران به خطا رفته‌اند، از آن جمله احتمال اول را به مفسرانی نسبت داده‌اند که دیدگاه‌شان متعین در </w:t>
      </w:r>
    </w:p>
    <w:p>
      <w:pPr>
        <w:pStyle w:val="BookText"/>
        <w:rPr/>
      </w:pPr>
      <w:r>
        <w:rPr>
          <w:rFonts w:ascii="IRNazanin" w:hAnsi="IRNazanin" w:eastAsia="IRNazanin"/>
          <w:color w:val="111111"/>
          <w:sz w:val="28"/>
          <w:sz w:val="28"/>
          <w:szCs w:val="28"/>
          <w:rtl w:val="true"/>
          <w:lang w:bidi="fa-IR"/>
        </w:rPr>
        <w:t>آن نیست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مفسران گروه اول، مدلول آیه را تحقق یافته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نتیجه پذیرش آن احتمال، التزام به این است که دین اسلام با ظهور خود و از زمان رسول خدا با حجت و برهان بر ادیان دیگر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و غلبه برچیزی به سه وجه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 و برهان، با کمیت و کثرت، با قهر و 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این دین با حجت و برهان غیر قابل انکار و از همان ابتدا محقق است؛ بنابراین ظهور اسلام بر سایر ادیان با غلبه و استیلاء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بشارت به امری تعلق می‌یابد که در آینده مجال ظهور یابد؛ در حالی‌که غلبه با حجت و برهان از همان ابتدا محقق بوده است و همین بشارت رادلیل بر معنای دوم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غلبه با قهر و استیلاء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اما به نظر می‌رسد با در نظر داشتن این نکته که غلبه دادن دین حق بر ادیان دیگر، نه به صورت ناگهانی، بلکه به تدریج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مهم با بهره جستن از عموم این موارد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این احتمالات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بلکه عموم مفسران؛ تحقق وعدۀ الهی در آیه را در پایان تاریخ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تفاسیری که صبغۀ روایی دارند با استناد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مفهوم سیطرۀ کامل دین اسلام، به‌گونه‌ای که دین واحد جهانیان باشد</w:t>
      </w:r>
    </w:p>
    <w:p>
      <w:pPr>
        <w:pStyle w:val="BookText"/>
        <w:rPr/>
      </w:pPr>
      <w:r>
        <w:rPr>
          <w:rFonts w:ascii="IRNazanin" w:hAnsi="IRNazanin" w:eastAsia="IRNazanin"/>
          <w:color w:val="111111"/>
          <w:sz w:val="28"/>
          <w:sz w:val="28"/>
          <w:szCs w:val="28"/>
          <w:rtl w:val="true"/>
          <w:lang w:bidi="fa-IR"/>
        </w:rPr>
        <w:t xml:space="preserve">معنا کرده‌اند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این مهم، تاکنون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برداشت مفهوم </w:t>
      </w:r>
    </w:p>
    <w:p>
      <w:pPr>
        <w:pStyle w:val="BookText"/>
        <w:rPr/>
      </w:pPr>
      <w:r>
        <w:rPr>
          <w:rFonts w:ascii="IRNazanin" w:hAnsi="IRNazanin" w:eastAsia="IRNazanin"/>
          <w:color w:val="111111"/>
          <w:sz w:val="28"/>
          <w:sz w:val="28"/>
          <w:szCs w:val="28"/>
          <w:rtl w:val="true"/>
          <w:lang w:bidi="fa-IR"/>
        </w:rPr>
        <w:t>پایان تاریخ از آیه مورد اتفاق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مفسران فریقین سیطرۀ دین اسلام بر همۀ ادیان را در پایان تاریخ و به گاه ظهور مهدی موعود به همراه عیسی مسیح می‌دانند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افزون بر این، براساس سنت‌های اجتماعی خداوند، سرانجام دین حق بر همۀ ادیان سیطره یافته و برابر سنت تکامل تاریخ دین واحد جهانی خواهد شد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روایاتی از فریقین از جهانی شدن دین اسلام و التزام عموم بشر به احکام نورانی اسلام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از عبایه نقل می‌کند که از امیر مؤمنان علی علیه السلام شنیده که دربارۀ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سیطره تحقق یافته 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سوگند به آن‌که جانم به دست اوست، این وعده آن‌گاه تحقق می‌یابد که هیچ آبادی نباشد جز آن‌که در آن بامداد و شامگاه شهادت بر یگانگی الله سر دهند</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همو از ابی المقدام از امام باقر علیه السلام دربارۀ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یکون أن لا یبقی أحد إلا أقر بمحمد صلی الله علیه و آله و سلم؛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شد که هیچ‌کس نیست جز آن‌که به رسالت حضرت محمد صلی الله علیه و آله و سلم، اقرار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اهل‌سنت مقداد بن اسود از پیامبر صلی الله علیه و آله و سلم نقل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یبقی علی وجه الأرض </w:t>
      </w:r>
    </w:p>
    <w:p>
      <w:pPr>
        <w:pStyle w:val="BookText"/>
        <w:rPr/>
      </w:pPr>
      <w:r>
        <w:rPr>
          <w:rFonts w:ascii="IRNazanin" w:hAnsi="IRNazanin" w:eastAsia="IRNazanin"/>
          <w:color w:val="111111"/>
          <w:sz w:val="28"/>
          <w:sz w:val="28"/>
          <w:szCs w:val="28"/>
          <w:rtl w:val="true"/>
          <w:lang w:bidi="fa-IR"/>
        </w:rPr>
        <w:t xml:space="preserve">بیت مدر و لا وبر إلا دخلته کلمة الإسلام یعز عزیزا، و یذل ذلیلا إما یعزهم اللّه فیجعلهم من أهلها، و إما یذلهم فیدینون لها؛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پیامبر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گلین و خیمۀ مویین نیست جز آن‌که خداوند آیین اسلام را در آن وارد می‌کند که یا عزت‌مند می‌کند عزیز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دین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خوار می‌کند ذلیل را؛ یا خداوند آنان را عزیز کرده از اهل اسلام قرار می‌دهد و از اسلام عزت می‌گیرند و یا ذلیل‌شان می‌کند تا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قرطبی از سدی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عند خروج المهدی، لا یبقی أحد إلا دخل فی الإسلام أو أدی الجزیة؛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 این امر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اظهار و سیطرۀ 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هنگام ظهور مهدی عجل الله تعالی فرجه الشریف</w:t>
      </w:r>
    </w:p>
    <w:p>
      <w:pPr>
        <w:pStyle w:val="BookText"/>
        <w:rPr/>
      </w:pPr>
      <w:r>
        <w:rPr>
          <w:rFonts w:ascii="IRNazanin" w:hAnsi="IRNazanin" w:eastAsia="IRNazanin"/>
          <w:color w:val="111111"/>
          <w:sz w:val="28"/>
          <w:sz w:val="28"/>
          <w:szCs w:val="28"/>
          <w:rtl w:val="true"/>
          <w:lang w:bidi="fa-IR"/>
        </w:rPr>
        <w:t>خواهد بود که هیچ‌کس باقی نمی‌ماند جز آن‌که اسلام را می‌پذیرد یا جزیه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فراز آخر که دیدگاه شخصی سدی است، این دیدگاه هم‌سو با روایات 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مضمون این روایات در احادیث فریقین به تعداد فراوان آمده و مورد استناد و مورد قبول علما واقع شده است؛ صدور این روایات و محتوای آن‌ها امری مسلّم و انکارناپذیر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با نظر به سیاق آیات سورۀ فتح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درباره صلح حدیبیه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یکون بالحرب، و مرّة عن طریق الصلح، و الربّ هو الذی أمر الرسول بالصلح مع المشرکین، و هو تکفّل بإظهار دینه و رسوله و المؤمنین به علی سائر الدیانات و الأمم؛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با جنگ به دست می‌آید و گاه دیگر از مسیر صلح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رسولش را به صلح با مشرکان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عهده‌دار اظهار دین و رسولش و از این رهگذر اظهار مؤمنین برهمۀ ادیان و امت‌هاست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المفسرین علی أن الهاء فی قوله لِیُظْهِرَهُ راجعة إلی الرسول، و الأظهر أنه راجع إلی دین الحق أی أرسل الرسول بالدین الحق لیظهره أی لیظهر الدین الحق علی الأدیان، و علی هذا فیحتمل أن یکون الفاعل للاظهار هو اللّه، و یحتمل أن یکون هو النبی أی لیظهر النبی دین الحق</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بیشتر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لیظهره را به رسول بازگشت داده‌اند، ولی اظهر این است که به دین حق برمی‌گردد؛ بدین معنا که خداوند رسول را با دین حق فرتاد تا دین حق را بر ادیان دیگر غلبه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دو احتمال در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حق را غلبه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دین حق را غلبه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این دیدگاه با بعضی روایات نقل شده از اهل‌بیت علیهم السلام همسو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 عشر مهدیا أولهم أمیر </w:t>
      </w:r>
    </w:p>
    <w:p>
      <w:pPr>
        <w:pStyle w:val="BookText"/>
        <w:rPr/>
      </w:pPr>
      <w:r>
        <w:rPr>
          <w:rFonts w:ascii="IRNazanin" w:hAnsi="IRNazanin" w:eastAsia="IRNazanin"/>
          <w:color w:val="111111"/>
          <w:sz w:val="28"/>
          <w:sz w:val="28"/>
          <w:szCs w:val="28"/>
          <w:rtl w:val="true"/>
          <w:lang w:bidi="fa-IR"/>
        </w:rPr>
        <w:t xml:space="preserve">المؤمنین علی بن أبی طالب علیه السلام، و آخرهم التاسع من ولدی و هو القائم بالحق، یحیی الله به الأرض بعد موتها، و یظهر به الدین الحق علی الدین کله و لو کره المشرکون؛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از ما اهل‌بیت وجود دارد اول‌شان امیرالمؤمنین علی‌بن ابی‌طالب علیه السلام است و آخرشان نهمین فرزند من، قائم بالحق است، خداوند به وسیلۀ او زمین را پس از مردن زنده می‌کند؛ و به‌رغم ناخشنودی مشرکان دین حق را به دست وی بر همۀ ادیان غلبه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متن حدیث آمده است اظهار دین به دست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نیز مشابه همین روایت در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نقل شده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چنان‌که روایات دیگر نیز تحقق موعود آیه را با تعبیر هنگام قیام قائم یا مهدی موعود عجل الله تعالی فرجه الشریف بیان کرده‌اند که نشان از تحقق آن به دست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مهم به دست وصی رسول‌خدا صلی الله علیه و آله و سلم صورت می‌پذیرد گویا به دست خود رسول خدا محقق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خاطرنشان می‌شود مفسران در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سخن تازه‌ای، افزون بر آن‌چه در ذیل همین آیه گفته‌اند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بِاللَّهِ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فتح، آیه</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گواه‌بودن خدا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خود خدای سبحان بر این وعدۀ پیروزی و غلبه دادن دین حق بر ادیان دیگر گواه است که بدون شک این وعده محقق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این تعبیر تأکیدی بر این وعده است تا غبار هرگونه تردیدی را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نیز به همین مقدار بسنده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تفسیر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به نکاتی اشاره کرده‌اند، از جمله در تفاوت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زائد است، و معنای تأکید در اراده را می‌رساند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راغب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یُطْفِؤُا نُورَ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توبه، آیه</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صف، آیه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بین الموضعین أنّ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یقصدون إِطْفَاءَ نورِ اللّه، 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لِیُطْفِؤُا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یقصدون أمرا یتوصّلون به إلی إِطْفَاءِ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تفاوت این دو تعبیر در این است که در اولی می‌خواهند نور خدا را بدون واسطه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دومی با واسطه می‌خواهند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الفرقان نیز ذیل آیه به همین نکته اشاره کرده‌اند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برخی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علت گرفته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می‌بندند تا نور خدا را خاموش کنند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روایی شیعه نور در آیه را با استناد به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به ولایت امام علی علیه السلام تأویل برده‌اند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این معنا می‌تواند گواه بر این ادعا باشد که غلبه دادن دین جز با ولایت ولی خدا، مجال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ناگزیر این وعده در پایان تاریخ و با رهبری وصی رسول‌خدا صلی الله علیه و آله و سلم، مهدی موعود عجل الله تعالی فرجه الشریف </w:t>
      </w:r>
      <w:bookmarkStart w:id="185" w:name="pg4524_51428"/>
    </w:p>
    <w:p>
      <w:pPr>
        <w:pStyle w:val="BookText"/>
        <w:rPr/>
      </w:pPr>
      <w:bookmarkEnd w:id="185"/>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این وعده در پایان تاریخ و با رهبری وصی رسول‌خدا صلی الله علیه و آله و سلم، مهدی موعود عجل الله تعالی فرجه الشریف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پایانی این‌که چنان‌که اشاره شد با تعیّن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توجه به این نکته، بسیار مهم است که به نظر می‌رسد غلبه دادن به مفهوم سیطره و گسترش دادن در بیرون و از میان برداشتن رقیب است که با نظر به تعبیر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دادن بر همۀ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تاکنون محقق نشده و در پایان تاریخ به رهبری ولیّ خدا و پیشوای معصوم مجال توفیق خواهد یافت؛ زیرا تصور سیطرۀ کامل دین از سوی حق تعالی بدون رهبری فردی معصوم و منصوب از سوی خدا دشوار و پذیرفتنی نیست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این نصرت الهی یا به نسخ شرایع پیشین یا به پیروزی پیروان دین اسلام بر پیروان سایر ادیان و مکاتب یا با برهان و منطق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اما اشاره رفت که مقصود همۀ این موارد است</w:t>
      </w:r>
      <w:r>
        <w:rPr>
          <w:rFonts w:eastAsia="IRNazanin" w:cs="IRNazanin"/>
          <w:color w:val="111111"/>
          <w:sz w:val="28"/>
          <w:szCs w:val="28"/>
          <w:rtl w:val="true"/>
          <w:lang w:bidi="fa-IR"/>
        </w:rPr>
        <w:t>.</w:t>
      </w:r>
    </w:p>
    <w:p>
      <w:pPr>
        <w:pStyle w:val="Heading6"/>
        <w:numPr>
          <w:ilvl w:val="5"/>
          <w:numId w:val="1"/>
        </w:numPr>
        <w:rPr/>
      </w:pPr>
      <w:bookmarkStart w:id="186" w:name="__RefHeading___Toc818953_3644566090"/>
      <w:bookmarkStart w:id="187" w:name="_Toc71"/>
      <w:bookmarkEnd w:id="186"/>
      <w:r>
        <w:rPr>
          <w:rtl w:val="true"/>
        </w:rPr>
        <w:t>سیطرۀ تکوینی یا تشریعی</w:t>
      </w:r>
      <w:bookmarkEnd w:id="18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مفهوم اظهار، پرسشی پیش می‌آید که آیا این سیطره، تشریعی خواهد بود یا با ارادۀ تکوینی خداوند محقق خواهد شد؟ مفسران گفتار صریحی در این خصوص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مفسران به معنا کردن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 مانند این‌ها بسنده کرده‌اند</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طباطبایی بیش از دیگران به شرح این فراز پرداخته و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دلالت دارند که خداوند می‌خواهد این دین را در جهان بشری گسترش دهد؛ بنابراین، باید برای انجام خواست حق تعالی کوشش و جهاد کرد؛ چه این‌که اهل کتاب می‌خواهند این نور را با دهان‌شان خاموش کنند، که ناگزیر باید با آنان جنگ کرد تا از این کار دست بشویند و تسلیم شوند و جزیه بپردازند و به خواست و مشیت خدا هر فتنه‌ای شود به سود مؤمنان و زیان کافران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مؤمنان نباید سستی کنند یا غمگین شوند، چرا که آنان برترند اگر مؤمن باشند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هرچند علامه تصریح به ارادۀ تشریعی خداوند نکرده‌اند؛ اما برخی از قرآن پژوهان معاصر، احتمال ارادۀ تشریعی را از گفتار علامه برداشت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خداوند انشای حکم و ابلاغ آن را فراهم کرده و تحقق آن را به عهدۀ مکلفین گذاشته است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اما به نظر می‌رسد این برداشت درست نباشد؛ زیرا اگر به معنای ارادۀ تکوینی خداوند هم باشد، باز مانع از کوشش مکلفین در جهت فراهم آوردن زمینه‌های لازم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دست‌کم وظیفۀ مکلفین را در دفاع از دین خدا از دوش آنان برنخواهد داشت؛ و این تلاش‌ها در نتیجه‌بخشی نسبت به فراگیری دین حق، بی‌اثر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این توضیح نمی‌توان از گفتار علامه، ارادۀ تشریعی را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ارادۀ خداوند نسبت به بنی‌اسرائیل هم منوط به صبر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موسی علیه السلام از قوم بنی‌اسرائیل خواست تا از خدا یاری جسته و صبر پیشه </w:t>
      </w:r>
    </w:p>
    <w:p>
      <w:pPr>
        <w:pStyle w:val="BookText"/>
        <w:rPr/>
      </w:pPr>
      <w:r>
        <w:rPr>
          <w:rFonts w:ascii="IRNazanin" w:hAnsi="IRNazanin" w:eastAsia="IRNazanin"/>
          <w:color w:val="111111"/>
          <w:sz w:val="28"/>
          <w:sz w:val="28"/>
          <w:szCs w:val="28"/>
          <w:rtl w:val="true"/>
          <w:lang w:bidi="fa-IR"/>
        </w:rPr>
        <w:t xml:space="preserve">کنند تا زمین را به ارث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لِقَوْمِهِ اسْتَعِینُوا بِاللَّهِ وَ اصْبِرُوا إِنَّ الْأَرْضَ لِلهِ یُورِثُها مَنْ یَشاءُ مِنْ عِبادِهِ وَ 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اعراف، آیه</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مددجویی از پروردگار، بردباری و پرهیزگاری از مؤلفه‌هایی هستند که در این آیه بر بنی‌اسرائیل تکلیف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از مفسران با معنا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منع و امتناع، برداشت ادعای جبری‌ها به معنای کراهت را نفی کرده‌اند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به نظر می‌رسد براساس سنت‌های اجتماعی خداوند، سرانجام دین حق بر سایر ادیان سیطره یافته و به کمال و تمام،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مفسران نیز آیه را این‌گونه معنا کرده‌اند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شاید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گویای همین معنا باشد که خداوند دین حق را به اتمام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 آن به فراگیری و نفی دیگر ادیان و سیطرۀ بر همۀ ادیان خواهد بود؛ و گویی بدون آن نقصی در فرایند دینی پیش می‌آید که دامن کبریایی از آن منزه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سیطرۀ دین حق با پشتوانۀ منطق قوی برای نفوذ در دل‌ها و پشتیبانی اجرایی برای گسترش دستورات حیات‌بخش آموزه‌های وحی بدون تساهل و تسامح و البته به همراه روش‌هایی به دور از خشونت‌های برخی فرقه‌های مدعی اسلام واقعی </w:t>
      </w:r>
      <w:r>
        <w:rPr>
          <w:rStyle w:val="FootnoteAnchor"/>
          <w:rtl w:val="true"/>
        </w:rPr>
        <w:footnoteReference w:id="202"/>
      </w:r>
      <w:r>
        <w:rPr>
          <w:rFonts w:ascii="IRNazanin" w:hAnsi="IRNazanin" w:eastAsia="IRNazanin"/>
          <w:color w:val="111111"/>
          <w:sz w:val="28"/>
          <w:sz w:val="28"/>
          <w:szCs w:val="28"/>
          <w:rtl w:val="true"/>
          <w:lang w:bidi="fa-IR"/>
        </w:rPr>
        <w:t xml:space="preserve">در سایۀ هدایت‌های رهبری معصوم از </w:t>
      </w:r>
      <w:bookmarkStart w:id="188" w:name="pg4524_51431"/>
    </w:p>
    <w:p>
      <w:pPr>
        <w:pStyle w:val="BookText"/>
        <w:rPr/>
      </w:pPr>
      <w:bookmarkEnd w:id="188"/>
      <w:r>
        <w:rPr>
          <w:rFonts w:ascii="IRNazanin" w:hAnsi="IRNazanin" w:eastAsia="IRNazanin"/>
          <w:color w:val="111111"/>
          <w:sz w:val="28"/>
          <w:sz w:val="28"/>
          <w:szCs w:val="28"/>
          <w:rtl w:val="true"/>
          <w:lang w:bidi="fa-IR"/>
        </w:rPr>
        <w:t>خاندان پیامبر مهر و رحمت محقق خواهد شد</w:t>
      </w:r>
      <w:r>
        <w:rPr>
          <w:rFonts w:eastAsia="IRNazanin" w:cs="IRNazanin"/>
          <w:color w:val="111111"/>
          <w:sz w:val="28"/>
          <w:szCs w:val="28"/>
          <w:rtl w:val="true"/>
          <w:lang w:bidi="fa-IR"/>
        </w:rPr>
        <w:t>.</w:t>
      </w:r>
    </w:p>
    <w:p>
      <w:pPr>
        <w:pStyle w:val="Heading6"/>
        <w:numPr>
          <w:ilvl w:val="5"/>
          <w:numId w:val="1"/>
        </w:numPr>
        <w:rPr/>
      </w:pPr>
      <w:bookmarkStart w:id="189" w:name="__RefHeading___Toc818955_3644566090"/>
      <w:bookmarkStart w:id="190" w:name="_Toc72"/>
      <w:bookmarkEnd w:id="189"/>
      <w:r>
        <w:rPr>
          <w:rtl w:val="true"/>
        </w:rPr>
        <w:t>فرجام ادیان</w:t>
      </w:r>
      <w:bookmarkEnd w:id="190"/>
    </w:p>
    <w:p>
      <w:pPr>
        <w:pStyle w:val="BookText"/>
        <w:rPr/>
      </w:pPr>
      <w:r>
        <w:rPr>
          <w:rFonts w:ascii="IRNazanin" w:hAnsi="IRNazanin" w:eastAsia="IRNazanin"/>
          <w:color w:val="111111"/>
          <w:sz w:val="28"/>
          <w:sz w:val="28"/>
          <w:szCs w:val="28"/>
          <w:rtl w:val="true"/>
          <w:lang w:bidi="fa-IR"/>
        </w:rPr>
        <w:t>در این‌جا پاسخ به این سؤال ضروری جلوه می‌کند که آیا ادیان دیگر به‌کلی نابود می‌شوند یا مقهورانه باقی می‌مانند؟ هر دو احتمال با شواهد قرآنی و روایی قابل طرح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بیشتران مفسران پاسخ این پرسش را فروگذاشته و پاسخی به آن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با پذیرش بقای مقهورانه در جواب آن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الإظهار هو الإمحاء حتی لا یبقی دین إلا و هو یفنی، و إنما هو الغلبة علی الخصام رغم وجودهم، و لکنهم ضعفاء هزلاء متخالفون مع بعض متعادون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الیهود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أَلْقَیْنا بَیْنَهُمُ الْعَداوَةَ وَ الْبَغْضاءَ إِلی یَوْمِ الْقِیامَةِ کُلَّما أَوْقَدُوا ناراً لِلْحَرْبِ أَطْفَأَهَا اللَّهُ وَ یَسْعَوْنَ فِی الْأَرْضِ فَساداً وَ اللَّهُ لا یُحِبُّ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مائده، آیه</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النصاری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الَّذِینَ قالُوا إِنَّا 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فَأَغْرَیْنا بَیْنَهُمُ الْعَداوَةَ وَ الْبَغْضاءَ إِلی یَوْمِ الْقِیامَةِ وَ سَوْفَ یُنَبِّئُهُمُ اللَّهُ بِما کانُوا یَصْنَعُونَ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آیه</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سواهم من ملیین و مشرکین و مادیین فلا نعرف عنهم فی دولة القائم شیئا، هل هم کذلک کائنون علی ضعف أم بائدون، و إنّ ما نعرفه هو ظهور دین الحق علی الدین کله، و علّه یلمح إلی وجود الدین کله حتی یظهر الإسلام علی الدین کله؛ </w:t>
      </w:r>
      <w:r>
        <w:rPr>
          <w:rStyle w:val="FootnoteAnchor"/>
          <w:rtl w:val="true"/>
        </w:rPr>
        <w:footnoteReference w:id="20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اظهار به معنای محو و نابود کردن نیست، به‌گونه‌ای که چیزی از آن ادیان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به‌رغم وجود ادیان، اسلام بر آن‌ها سیطره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در موقعیت ضعیف بوده و </w:t>
      </w:r>
    </w:p>
    <w:p>
      <w:pPr>
        <w:pStyle w:val="BookText"/>
        <w:rPr/>
      </w:pPr>
      <w:r>
        <w:rPr>
          <w:rFonts w:ascii="IRNazanin" w:hAnsi="IRNazanin" w:eastAsia="IRNazanin"/>
          <w:color w:val="111111"/>
          <w:sz w:val="28"/>
          <w:sz w:val="28"/>
          <w:szCs w:val="28"/>
          <w:rtl w:val="true"/>
          <w:lang w:bidi="fa-IR"/>
        </w:rPr>
        <w:t>پیروان‌شانتا دامنۀ قیامت باهم‌دیگر به مخالفت و دشمنی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خدای سبحان در آیۀ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از دشمنی یهود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روز قیامت میان‌شان دشمنی و کینه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آتشی برای پیکار برافروختند، خدا آن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برای فساد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مفسدان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از دشمنی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نصرانی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میان‌شان دشمنی و کینه افکندیم، و به زودی خدا آنان را از آن‌چه می‌کرده‌اند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 این‌ها، از وجود مکاتب بشری، مشرکان و مادیون در دولت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در 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هم با ضعف و خواری می‌مانند یا نابود می‌شوند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روشن است سیطرۀ دین حق بر همۀ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تعبیر به وجود ادیان اشاره دارد که در نهایت اسلام بر همۀ آن‌ها پیروز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طباطبایی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بالدین کله کل سبیل مسلوک غیر سبیل الله الذی هو الإسلام؛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مراد از همۀ ادیان هر مسلکی جز سبیل الله که همان اسلام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برپایۀ این دیدگاه همۀ ادیان، حتی ادیان غیر آسمانی هم از میان خواهد رفت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روشن شد که برابر روایت قرآن دین یهود و مسییحیت در </w:t>
      </w:r>
    </w:p>
    <w:p>
      <w:pPr>
        <w:pStyle w:val="BookText"/>
        <w:rPr/>
      </w:pPr>
      <w:r>
        <w:rPr>
          <w:rFonts w:ascii="IRNazanin" w:hAnsi="IRNazanin" w:eastAsia="IRNazanin"/>
          <w:color w:val="111111"/>
          <w:sz w:val="28"/>
          <w:sz w:val="28"/>
          <w:szCs w:val="28"/>
          <w:rtl w:val="true"/>
          <w:lang w:bidi="fa-IR"/>
        </w:rPr>
        <w:t>موقعیت بسیار ضعیفی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متن پژوهش اشاره 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که از جزیه گرفتن ازبرخی مردم خبر می‌دهد گواه بر این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 مکاتب و مذاهب دیگر هم وجود داشته باشند، مجال ظهور و عرضه پیدا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ابن‌عاشور نیز پس از معنا کردن اظهار به نصرت و غلبه دادن و بیان حصول غلبۀ اسلام بر سایر ادیان در زمان حاضر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یلزم من إظهاره علی الأدیان أن تنقرض تلک الأدیان؛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نتیجه غلبه دادن اسلام بر دیگر ادیان به مفهوم نابودی آن</w:t>
      </w:r>
    </w:p>
    <w:p>
      <w:pPr>
        <w:pStyle w:val="BookText"/>
        <w:rPr/>
      </w:pPr>
      <w:r>
        <w:rPr>
          <w:rFonts w:ascii="IRNazanin" w:hAnsi="IRNazanin" w:eastAsia="IRNazanin"/>
          <w:color w:val="111111"/>
          <w:sz w:val="28"/>
          <w:sz w:val="28"/>
          <w:szCs w:val="28"/>
          <w:rtl w:val="true"/>
          <w:lang w:bidi="fa-IR"/>
        </w:rPr>
        <w:t>ادیان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نیز که از پرداخت جزیه در پایان تاریخ خبر می‌دهند شاهد روایی این ادعا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موسی‌بن جعفر عن ابیه عن آبائه عن الحسین‌بن علی علیه السلام عن أمیرالمؤمنین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جلّ اسمه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حق علیّ أن أظهر دینک علی الأدیان حتی لا یبقی فی شرق الأرض و غربها دین إلا دینک، أو یؤدون إلی أهل دینک الجزیه؛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من سزاوار است که</w:t>
      </w:r>
    </w:p>
    <w:p>
      <w:pPr>
        <w:pStyle w:val="BookText"/>
        <w:rPr/>
      </w:pPr>
      <w:r>
        <w:rPr>
          <w:rFonts w:ascii="IRNazanin" w:hAnsi="IRNazanin" w:eastAsia="IRNazanin"/>
          <w:color w:val="111111"/>
          <w:sz w:val="28"/>
          <w:sz w:val="28"/>
          <w:szCs w:val="28"/>
          <w:rtl w:val="true"/>
          <w:lang w:bidi="fa-IR"/>
        </w:rPr>
        <w:t>دین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همۀ ادیان غلبه دهم، به‌گونه‌ای که دینی جز دین تو در شرق و غرب زمین نباشد یا به اهل دین تو جزیه بپردازند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برخی دیگر از مفسران با گرایش به احتمال فنا و نابودی مطلق ادیان </w:t>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فتح، آیه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لیغلبه علی جنس الدین کله بنسخ ما کان حقا و إظهار فساد ما کان باطلا، أو بتسلیط المسلمین علی أهله إذ ما من أهل دین إلا و قد قهرهم المسلمون، و فیه تأکید لما وعده من الفتح؛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اظهار دین به این معناست که آن را بر جنس 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عموم ادیان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حق و اظهار فساد و نابودی ادیان باطل یا با مسلط کردن مسلمانان بر پیروان ادیان دیگر غلبه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هیچ پیروی دینی نیست جز این‌که مسلمانان بر آنان غلبه می‌کنند، این آیه بر پیروزی موعود مسلمانان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از این بیان به دست می‌آید که مقصودشان نابودی ادیان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دیگر نیز با تکیه بر روایات، در بیانی همسان، ولی با تصریح بیشتری از ورود پیروان ادیان دیگر به دین اسلام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شریفۀ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نیز می‌تواند شاهدی بر این ادعا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نابودی ادیان یهودیت و مسیحیت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تلقی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نساء، آیه</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اهلِ کتاب، کسی نیست مگر آن‌که پیش از مرگش حتماً به او ایمان می‌آورد،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علیه السلام بازگشت کند، </w:t>
      </w:r>
      <w:r>
        <w:rPr>
          <w:rStyle w:val="FootnoteAnchor"/>
          <w:rtl w:val="true"/>
        </w:rPr>
        <w:footnoteReference w:id="208"/>
      </w:r>
      <w:r>
        <w:rPr>
          <w:rFonts w:ascii="IRNazanin" w:hAnsi="IRNazanin" w:eastAsia="IRNazanin"/>
          <w:color w:val="111111"/>
          <w:sz w:val="28"/>
          <w:sz w:val="28"/>
          <w:szCs w:val="28"/>
          <w:rtl w:val="true"/>
          <w:lang w:bidi="fa-IR"/>
        </w:rPr>
        <w:t xml:space="preserve">آیه چنین معنا می‌دهد که پیش از رحلت عیسی علیه السلام در پایان تاریخ همۀ اهل کتاب به او ایمان خواهند آورد که نتیجۀ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نظر به روایاتی که از همراهی عیسی علیه السلام با مهدی موعود عجل الله تعالی فرجه الشریف خبر می‌دهند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گرویدن عموم اهل کتاب به دین اسلام و از میان رفتن ادیان یهود و مسیحیت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شیعه و اهل‌سنت نیز به این معنا اشاره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أبی‌المقدام عن أبی‌جعفر علیه 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أن لا یبقی أحد إلا أقرّ بمحمّد صلی الله علیه و آله و سلم؛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امام باقر علیه السلام دربارۀ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نمی‌ماند جز این‌که به محمد صلی الله علیه و آله و سلم 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نیز از تأویل آیۀ سورۀ توبه در هنگام ظهور و نابودی عموم کافران و مشرکان یاد شده که احتمالاَ به این معنا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قال سألت أبا عبد الله علیه السلام عن قول الله عزّوجلّ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ما نزل تأویلها بعدُ قلت جعلت فداک و متی ینزل تأویلها قال حین یقوم القائم إن شاء الله فإذا خرج القائم لم یبق کافر و لا مشرک إلا کره خروجه حتی لو أن کافرا أو مشرکا فی بطن صخرة لقالت الصخرة یا مؤمن فی بطنی کافر أو مشرک فاقتله قال فیجیئه فیقتله</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از فراز آخر حدیث که از کشته شدن هر مشرک و کافری به </w:t>
      </w:r>
      <w:bookmarkStart w:id="191" w:name="pg4524_51436"/>
    </w:p>
    <w:p>
      <w:pPr>
        <w:pStyle w:val="BookText"/>
        <w:rPr/>
      </w:pPr>
      <w:bookmarkEnd w:id="191"/>
      <w:r>
        <w:rPr>
          <w:rFonts w:ascii="IRNazanin" w:hAnsi="IRNazanin" w:eastAsia="IRNazanin"/>
          <w:color w:val="111111"/>
          <w:sz w:val="28"/>
          <w:sz w:val="28"/>
          <w:szCs w:val="28"/>
          <w:rtl w:val="true"/>
          <w:lang w:bidi="fa-IR"/>
        </w:rPr>
        <w:t>دست مؤمنان خبر می‌دهد اضمحلال ادیان دیگر را نتیجه گرفت؛ هرچند این دو معنا باهم‌دیگر ملازمه‌ای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نیز از ابی‌جعفر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به احتمال امام باقر علیه السلام باشد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تفسیر آیۀ یاد شده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فضیل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من سمع أبا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عیسی علیه السلام اتبعه أهل کل دین؛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ابوجعفر در تفسیر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عیسی علیه السلام بیاید پیروان هر دینی از وی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اشاره شد نتیجۀ این کار پیروی از دین اسلام و از میان رفتن ادیان دیگر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تدبر و تأمل در آیات و روایات شاید بتوان چنین نتیجه گرفت که دین اسلام بر ادیان دیگر غالب شده و دینی فراگیر خواهد شد؛ هرچند پیروان اندکی از ادیان دیگر مقهورانه به دین خود باقی خواهند ماند </w:t>
      </w:r>
      <w:r>
        <w:rPr>
          <w:rStyle w:val="FootnoteAnchor"/>
          <w:rtl w:val="true"/>
        </w:rPr>
        <w:footnoteReference w:id="212"/>
      </w:r>
      <w:r>
        <w:rPr>
          <w:rFonts w:ascii="IRNazanin" w:hAnsi="IRNazanin" w:eastAsia="IRNazanin"/>
          <w:color w:val="111111"/>
          <w:sz w:val="28"/>
          <w:sz w:val="28"/>
          <w:szCs w:val="28"/>
          <w:rtl w:val="true"/>
          <w:lang w:bidi="fa-IR"/>
        </w:rPr>
        <w:t>اما دین آنان در سطح جامعه بروز و نمود و اثری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برداشت مفهوم نابودی مطلق ادیان از واژۀ اظهار و از روایات یاد شده هم درست به نظر نمی‌رسد</w:t>
      </w:r>
      <w:r>
        <w:rPr>
          <w:rFonts w:eastAsia="IRNazanin" w:cs="IRNazanin"/>
          <w:color w:val="111111"/>
          <w:sz w:val="28"/>
          <w:szCs w:val="28"/>
          <w:rtl w:val="true"/>
          <w:lang w:bidi="fa-IR"/>
        </w:rPr>
        <w:t>.</w:t>
      </w:r>
    </w:p>
    <w:p>
      <w:pPr>
        <w:pStyle w:val="Heading5"/>
        <w:numPr>
          <w:ilvl w:val="4"/>
          <w:numId w:val="1"/>
        </w:numPr>
        <w:rPr/>
      </w:pPr>
      <w:bookmarkStart w:id="192" w:name="__RefHeading___Toc818957_3644566090"/>
      <w:bookmarkStart w:id="193" w:name="_Toc73"/>
      <w:bookmarkEnd w:id="192"/>
      <w:r>
        <w:rPr>
          <w:rtl w:val="true"/>
        </w:rPr>
        <w:t>جمع‌بندی مطالب</w:t>
      </w:r>
      <w:bookmarkEnd w:id="19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مفسران فریقین در تفسیر آیه از تفاوت اندکی برخوردار بوده و تقریباً هم‌سو با یکدیگر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همان تفاوت اندک، قدر متیقن از نتیجه دیدگاه‌ها، سیطرۀ دین اسلام در پایان تاریخ و به دست مهدی </w:t>
      </w:r>
      <w:bookmarkStart w:id="194" w:name="pg4524_51437"/>
    </w:p>
    <w:p>
      <w:pPr>
        <w:pStyle w:val="BookText"/>
        <w:rPr/>
      </w:pPr>
      <w:bookmarkEnd w:id="194"/>
      <w:r>
        <w:rPr>
          <w:rFonts w:ascii="IRNazanin" w:hAnsi="IRNazanin" w:eastAsia="IRNazanin"/>
          <w:color w:val="111111"/>
          <w:sz w:val="28"/>
          <w:sz w:val="28"/>
          <w:szCs w:val="28"/>
          <w:rtl w:val="true"/>
          <w:lang w:bidi="fa-IR"/>
        </w:rPr>
        <w:t>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اسلام بر سایر ادیان، افزون بر برخورداری اسلام از منطق و برهان قوی، با قهر و استیلاء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سخن از جهانی شدن و رو به وحدت و یکسانی رفتن از روشن‌ترین مباحث علوم سیاسی و اجتماعی و سایر حوزه‌های علوم انسانی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حکایت از فراهم شدن زمینه‌های تحقق محتوای آیه مبنی بر جهانی شدن دین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تاکنون دین اسلام بر همۀ ادیان غلبه نداشته وزمان آن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 السلام در روایتی زمان تحقق آن را به آینده موکول کردند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 روایات فراوانی از فریقین نیز به این مطلب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کوتاه‌ترین سخن، جهانی شدن دین اسلام و سیطرۀ آن بر همۀ ادیان، ایده‌ای است که از پشتوانۀ آموزه‌های آسمانی، روایات معصومین علیهم السلام و تحلیل عقلانی برخوردار است؛ زیرا افزون بر آیات و روایات، براساس سنت تکامل ادیان آسمانی و تاریخ و هماهنگی با فلسفۀ آفرینش روزی دین حق ابقا و فراگیر شده و ادیان باطل و منسوخ و مکاتب بشریاز میان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فرایند تربیت بشر در سایۀ دینی آسمانی به مرحلۀ کمال و تمام خواهد رسید</w:t>
      </w:r>
      <w:r>
        <w:rPr>
          <w:rFonts w:eastAsia="IRNazanin" w:cs="IRNazanin"/>
          <w:color w:val="111111"/>
          <w:sz w:val="28"/>
          <w:szCs w:val="28"/>
          <w:rtl w:val="true"/>
          <w:lang w:bidi="fa-IR"/>
        </w:rPr>
        <w:t>.</w:t>
      </w:r>
    </w:p>
    <w:p>
      <w:pPr>
        <w:pStyle w:val="Heading5"/>
        <w:numPr>
          <w:ilvl w:val="4"/>
          <w:numId w:val="1"/>
        </w:numPr>
        <w:rPr/>
      </w:pPr>
      <w:bookmarkStart w:id="195" w:name="__RefHeading___Toc818959_3644566090"/>
      <w:bookmarkStart w:id="196" w:name="_Toc74"/>
      <w:bookmarkEnd w:id="195"/>
      <w:r>
        <w:rPr>
          <w:rtl w:val="true"/>
        </w:rPr>
        <w:t>نتیجه‌گیری</w:t>
      </w:r>
      <w:bookmarkEnd w:id="19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تاریخ از آموزه‌هایی است که در شماری از آیات قرآن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آموزه‌های قرآن سیر تکامل تاریخ به پایانی روشن، امیدبخش و با حکومت صالحان و مستضعفان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آیات مربوط با موضوع پژوهش و سخنان مفسران، به‌طور اجمال با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قرآن در خصوص پایان تاریخ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میراث‌بری زمین و تشکیل جامعه صالحان، تاریخی بس دیرینه در فرهنگ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افزون بر آیات قرآن در کتب انبیای پیشین به این مهم بشارت داده و با تعبیراتی آن را بیان کرده است که بر حتمیت و تخلف‌ناپذیری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آموزه‌های قرآن، مؤمنان شایسته‌کردار در پایان تاریخ با میراث‌بری سراسر زمین جانشین و وارث داشته‌های کفار شده، جامعه‌ای ویژه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پس از گذراندن دوره‌ای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ضعف و تقیه خواهند بود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پیشه کردن صبر بر رنج‌های آن دوره، سرانجام با پشتیبانی خدای سبحان به اوج قدرت رسیده و با پیشوایی و زمامداری جهانیان، و پیروزی دین اسلام بر همه ادیان، در امنیت کامل از انواع امکانات نیز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علمای اهل‌سنت به حکومت‌ها و مشغول شدن به امور روزمره، از جمله عواملی هستند که آنان را از اندیشیدن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آن‌سان که شایسته است و روایات فریقین بر آن تأکید دارد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فرجام سرنوشت بشر، باز داشته و بیشتر مفسران اهل‌سنت در تفسیر آیات مربوط به پایان تاریخ به‌رغم وجود روایات به خطا رفته و سبب سردرگمی خود و مخاطبان‌شان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بعدی به نمونه‌هایی از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بیشتر به نقل اقوال بسنده کرده‌اند تا به یک قول گرایش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تفسیر آیات و تبیین مؤلفه‌ها و شاخصه‌های آن‌ها و تطبیق بر مصادیق جز در بعضی تفاسیر توفیقی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به دلیل پررنگ بودن نگاه به آینده در مکتب اهل‌بیت علیهم السلام و رنج‌های فراوان شیعه در طول تاریخ دیدگاه مفسران شیعه در ذیل آیات از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پویایی بیشتری برخوردار بوده و یکنواختی دیدگاه‌ها از نتایج درخشان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اهل‌بیت علیهم السلام آیات یاد شده را بر مهدی موعود عجل الله تعالی فرجه الشریف و یاران وی تطبیق کرده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چنان‌که روشن شد شد عموماً، وعده‌ها و بشارت‌های موجود در آیات را منحصر به عصر ظهور می‌دانند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منظور از صالحان و مستضعفان را اهل‌بیت و شیعیان آنان دانسته‌اند که سرانجام در پایان تاریخ جامعه‌ای ویژه به رهبری مصلح کل مهدی موعود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وی در روایات فریقین بیان شده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برای همگان روشن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گواه روشنی بر این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تاریخ و مشاهده حوادث و جریان‌های آن، به‌روشنی استضعاف اهل‌بیت علیهم السلام و شیعیان آنان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خانه‌نشینی علی‌بن ابی‌طالب علیه السلام، صلح تحمیلی بر امام حسن علیه السلام، واقعه جانسوز و دردناک کربلا، ایجاد جو خفقان بر سایر ائمه شیعه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به‌گونه‌ای که منتهی به غیبت امام دوازدهم شد </w:t>
      </w:r>
      <w:r>
        <w:rPr>
          <w:rStyle w:val="FootnoteAnchor"/>
          <w:rtl w:val="true"/>
        </w:rPr>
        <w:footnoteReference w:id="214"/>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کشتار شیعیان و سلب امنیت آنان در طول تاریخ که هنوز هم در بعضی مناطق، شیعیان برای حفظ امنیت خود در حال تقیه بوده و از آزادی کامل برای انجام مراسم‌های دینی خود برخوردار نیستند؛ شواهد روشن این ادعا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پیروان سایر ادیان و مذاهب در طول تاریخ اسلام از امنیت کامل، کافی یا حداقل از امنیت لازم برخوردار بوده و در استضعاف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زمان حاضر این ادعا روشن‌تر از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کوتاه‌ترین سخن، تطبیق آموزه‌های مکتب اهل‌بیت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کتب مستقل اعتقادی و کلامی به تفصیل ثابت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آیات قرآن و تجربه تاریخی، نور امید را در دل مستضعفان جهان به‌ویژه شیعیان اهل‌بیت علیهم السلام روشن می‌کند که مقصود از وارثان زمین شیعیان هستند و باید خود را برای چنین روزی بیش از پیش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کاظم علیه السلام دین حق در آیۀ شریفه به ولایت تفسیر شده است و آن را تنزیل و نه تأویل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الفضیل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الذی امر رسوله بالولایة لوصیه، و الولایة هی دین الحق،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علی جمیع الأدیان عند قیام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علی قلت هذا 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اما هذا الحرف فتنزیل، و اما غیره فتأویل؛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محمدبن فضیل از امام کاظم علیه السلام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می‌دهد حق تعالی رسول خود را به ولایت برای وصی‌اش فرمان داد و ولایت همان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حضرت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 قائم بر همۀ ادیان سیطره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قائم را به اتمام می‌رساند؛ هرچند کافران به ولایت علی علیه السلام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فضیل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تنزیل است؟ پاسخ می‌شنود، بلی این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است و اما جز آن تأویل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آن‌که سیطرۀ دین در سایۀ ولایت، که از اعتقادات استوار شیعه </w:t>
      </w:r>
    </w:p>
    <w:p>
      <w:pPr>
        <w:pStyle w:val="BookText"/>
        <w:rPr/>
      </w:pPr>
      <w:r>
        <w:rPr>
          <w:rFonts w:ascii="IRNazanin" w:hAnsi="IRNazanin" w:eastAsia="IRNazanin"/>
          <w:color w:val="111111"/>
          <w:sz w:val="28"/>
          <w:sz w:val="28"/>
          <w:szCs w:val="28"/>
          <w:rtl w:val="true"/>
          <w:lang w:bidi="fa-IR"/>
        </w:rPr>
        <w:t>است مجال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به‌رغم ختلاف دیدگاه مفسران شیعه و اهل‌سنت، نقاط مشترک فراوانی در دیدگاه فریقین قابل بازیابی بود که هم‌سویی مفسران را در موضوع پایان تاریخ هموارتر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افزون بر اشاره آیات، این موضوع نزد مفسران امری پذیرفته و انکارناپذیر است؛ زیرا بررسی مجموع آیات این نتیجه را به دست می‌دهد که موضوع پایان تاریخ از نگاه قرآن در میان مفسران فریقین امری مسلّم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فصول بعدی با ویژگی‌های جامعه صالحان در پایان تاریخ، جامعه صالحان در گستره تاریخ و گستره جغرافیایی حکومت صالحان آشنا خواهیم شد</w:t>
      </w:r>
      <w:r>
        <w:rPr>
          <w:rFonts w:eastAsia="IRNazanin" w:cs="IRNazanin"/>
          <w:color w:val="111111"/>
          <w:sz w:val="28"/>
          <w:szCs w:val="28"/>
          <w:rtl w:val="true"/>
          <w:lang w:bidi="fa-IR"/>
        </w:rPr>
        <w:t xml:space="preserve">. </w:t>
      </w:r>
      <w:bookmarkStart w:id="197" w:name="pg4524_51442"/>
    </w:p>
    <w:p>
      <w:pPr>
        <w:pStyle w:val="Heading3"/>
        <w:numPr>
          <w:ilvl w:val="2"/>
          <w:numId w:val="1"/>
        </w:numPr>
        <w:rPr/>
      </w:pPr>
      <w:bookmarkStart w:id="198" w:name="__RefHeading___Toc818961_3644566090"/>
      <w:bookmarkStart w:id="199" w:name="_Toc75"/>
      <w:bookmarkEnd w:id="197"/>
      <w:bookmarkEnd w:id="198"/>
      <w:r>
        <w:rPr>
          <w:rtl w:val="true"/>
        </w:rPr>
        <w:t>فصل دوم</w:t>
      </w:r>
      <w:r>
        <w:rPr>
          <w:rtl w:val="true"/>
        </w:rPr>
        <w:t xml:space="preserve">: </w:t>
      </w:r>
      <w:r>
        <w:rPr>
          <w:rtl w:val="true"/>
        </w:rPr>
        <w:t>جامعه موعود صالحان</w:t>
      </w:r>
      <w:bookmarkEnd w:id="199"/>
    </w:p>
    <w:p>
      <w:pPr>
        <w:pStyle w:val="Heading4"/>
        <w:numPr>
          <w:ilvl w:val="3"/>
          <w:numId w:val="1"/>
        </w:numPr>
        <w:rPr/>
      </w:pPr>
      <w:bookmarkStart w:id="200" w:name="__RefHeading___Toc818963_3644566090"/>
      <w:bookmarkStart w:id="201" w:name="_Toc76"/>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در فصل اول به این نتیجه رسیدیم که خدای سبحان آینده‌ای روشن و امیدبخش را به مؤمنان و مستضعفان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روایات اهل‌بیت علیهم السلام و تفسیر مفسران، آیات مزبور به پایان تاریخ نظر داشته و تشکیل جامعه‌ای ویژه به رهبری صالحان را نوید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و فصل‌های بعدی با ویژگی‌ها و مسائل مربوط به این جامعه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چون جامعه موعودصالحان، ویژگی‌های جامعه صالحان، جامعه صالحان در گستره تاریخ و گستره جغرافیایی این جامعه در این فصل و فصل‌های بعد مورد پژوهش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جامعه موعود صالحان الگویی از جامعه ایده‌آل با شاخص‌های پیشرفت است، که خدای سبحان پیش‌تر آن را با همۀ ابعادش به تصویر کشیده است تا جوامع بشری با تأسی به آن به الگوگیری بپردازند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زیادی از مفسران، میراث بری زمین از سوی صالحان را به تشکیل حکومت و تسلط آنان بر زمین تفسیر کرده‌اند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حکومت بر روی زمین </w:t>
      </w:r>
    </w:p>
    <w:p>
      <w:pPr>
        <w:pStyle w:val="BookText"/>
        <w:rPr/>
      </w:pPr>
      <w:r>
        <w:rPr>
          <w:rFonts w:ascii="IRNazanin" w:hAnsi="IRNazanin" w:eastAsia="IRNazanin"/>
          <w:color w:val="111111"/>
          <w:sz w:val="28"/>
          <w:sz w:val="28"/>
          <w:szCs w:val="28"/>
          <w:rtl w:val="true"/>
          <w:lang w:bidi="fa-IR"/>
        </w:rPr>
        <w:t>پاداشی است که خداوند در این دنیا به مؤمنان صالح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وعده الهی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 نشان حتمیت و تخلف‌ناپذیری آن است که برخاسته از مشیت و اراده خداوند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این آیۀ شریفه به دست می‌آید که این موضوع بر اساس سنت‌های اجتماعی خداوند حقیقتی گریزناپذیر خواهد بود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خدای سبحان در آیۀ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هذا لبلاغاً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انبیاء، آیه</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صالحان با واژه بلاغ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گویای این حقیقت است که حکومت صالحان واقعیتی روشن و عاری از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جان و دل خویش را از آلودگی عقده‌ها و عقیده‌های فاسد پاک سازد و از خواب غفلت بیدارش کند این معنا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حکومت صالحان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باعمق جان پذیرا خواهد شد؛ زیرا زندگی بر اساس صلاح بنا شده نه بر اساس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سبب ویرانی و نابودی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صالح کسی است که برابر سنت‌های الهی گام برمی‌دارد و رفتار وی با نظام عالم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هم‌سویی روزی در یک نقطه به هم خواهد رسید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انسان فاسد از آن‌رو که بر خلاف سنت‌های الهی قدم بر می‌دارد ناگزیر از مسیر اصلی نظام هستی فاصله گرفته و نابودی و هلاک خود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کوتاه‌ترین سخن سنت‌های الهی در طبیعت جریان خواهد یافت و سرانجام در این سیر طبیعی انسان‌های صالح زمین را به ارث </w:t>
      </w:r>
    </w:p>
    <w:p>
      <w:pPr>
        <w:pStyle w:val="BookText"/>
        <w:rPr/>
      </w:pPr>
      <w:r>
        <w:rPr>
          <w:rFonts w:ascii="IRNazanin" w:hAnsi="IRNazanin" w:eastAsia="IRNazanin"/>
          <w:color w:val="111111"/>
          <w:sz w:val="28"/>
          <w:sz w:val="28"/>
          <w:szCs w:val="28"/>
          <w:rtl w:val="true"/>
          <w:lang w:bidi="fa-IR"/>
        </w:rPr>
        <w:t>خواهند برد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برخی مفسران این حقیقت را به نحوی دیگر این‌گونه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آن‌ها که غالبا شاهد و ناظر حکومت طاغیان ظالم و یاغیان قلدر بوده‌اند مشکل است این حقیقت را به آسانی پذیرا شوند که تمام این حکومت‌ها بر خلاف نوامیس آفرینش و قوانین جهان خلقت است و آن‌چه با آن هماهنگ است همان حکومت صالحان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تحلیل‌های فلسفی به این جا منتهی می شود که این یک واقعیت است بنابر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یک وعده الهی باشد یک قانون تکوینی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که جهان هستی مجموعه‌ای از نظام‌های یک‌پارچه و به‌هم پیوسته است که پیروی نکردن از این نظام هلاکت و نابودی را در پی خواهد داشت</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انبیاء، آیه</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نَجْعَلَهُمُ الْوارِثِین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قصص، 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گویای این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اشاره شد، مفهوم ارث انتقال مال بدون داد و ستد و عقد و قرار داد است که به طور طبیعی برابر قانون پس از وفات شخص به افراد دارای شرایط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زمین هم برابر قانون و نظام هستی در نهایت به صالحان خواهد رسید؛ زیرا با بیانی که گذشت تنها آنان شرایط وارث شدن را دارا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نظریه‌پردازان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به تعبیر دقیق‌تر نظریه‌سازان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غربی افول ایدئولوژی‌های رقیب را دلیل برتری و فراگیری لیبرال دموکراسی می‌دانند که ناگزیر همگان باید در برابر آن سر تعظیم فرود آورده و پذیرا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جامعه موعود صالحان</w:t>
      </w:r>
    </w:p>
    <w:p>
      <w:pPr>
        <w:pStyle w:val="BookText"/>
        <w:rPr/>
      </w:pPr>
      <w:r>
        <w:rPr>
          <w:rFonts w:ascii="IRNazanin" w:hAnsi="IRNazanin" w:eastAsia="IRNazanin"/>
          <w:color w:val="111111"/>
          <w:sz w:val="28"/>
          <w:sz w:val="28"/>
          <w:szCs w:val="28"/>
          <w:rtl w:val="true"/>
          <w:lang w:bidi="fa-IR"/>
        </w:rPr>
        <w:t xml:space="preserve">دیدگاه‌های نظریه‌پردازان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تعبیر صحیح‌تر نظریه‌سازان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غربی حاصل انفعال آنان در برابر پیشرفت‌های مادی بوده و بدون پشتوانه و پیشینه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حالی سخن از پایان تاریخ می‌گویند که گویی گوش‌های خود را بر صدای لرزش و فروریختن پایه‌های لیبرال دموکراسی فروبسته‌اند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استراتژی و راهبرد نظری لیبرال دموکراسی بر هیچ عاقل اندیشمندی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آموزه‌های وحیانی جامعه آرمانی و مطلوب خود را پیش‌تر توصیف کرده و با بشارت به بشریت به‌ویژه مؤمنان و مستضعفان، نور امید را در دل‌های آنان دمیده، و از هر جهت آنان را برای ساختن چنین جامعه‌ای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جامعه و حکومت پایانی در آیات الهی از پشتوانه عقلی و نقلی برخوردار بوده، همراه با سیر تکاملی تاریخ و مطابق با فطرت بشریت است</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مفسران امامیه و اهل‌سنت، مقصود از وعده خداوند در آیات شریفه، حکومت و فرمان‌روایی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این وعده خلل‌ناپذیر بوده و مجال ظهور خواهد یافت؛ زیرا کسی راست وعده‌تر از خداوند نیست، </w:t>
      </w:r>
      <w:bookmarkStart w:id="202" w:name="pg4524_51446"/>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یُخْلِفُ اللَّهُ الْمِیعادَ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زمر، آیه</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سوره آل‌عمران، آیه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سوره رعد، آیه</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حَقًّا وَ مَنْ أَصْدَقُ مِنَ اللَّهِ قِیلا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نساء، آیه</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818965_3644566090"/>
      <w:bookmarkStart w:id="204" w:name="_Toc77"/>
      <w:bookmarkEnd w:id="203"/>
      <w:r>
        <w:rPr>
          <w:rtl w:val="true"/>
        </w:rPr>
        <w:t>ویژگی‌های جامعه موعود صالحان به اجمال در این گزینه‌ها</w:t>
      </w:r>
      <w:bookmarkEnd w:id="204"/>
    </w:p>
    <w:p>
      <w:pPr>
        <w:pStyle w:val="Heading5"/>
        <w:numPr>
          <w:ilvl w:val="4"/>
          <w:numId w:val="1"/>
        </w:numPr>
        <w:rPr/>
      </w:pPr>
      <w:bookmarkStart w:id="205" w:name="__RefHeading___Toc818967_3644566090"/>
      <w:bookmarkStart w:id="206" w:name="_Toc78"/>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دین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 به معنای واقعی کلمه و به‌دور از هرگونه شرک و بت‌پرستی؛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ویژه، امن و عاری از کفر و نفاق؛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همۀ نیازهای انسان؛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زمامداران</w:t>
      </w:r>
      <w:r>
        <w:rPr>
          <w:rFonts w:eastAsia="IRNazanin" w:cs="IRNazanin"/>
          <w:color w:val="111111"/>
          <w:sz w:val="28"/>
          <w:szCs w:val="28"/>
          <w:rtl w:val="true"/>
          <w:lang w:bidi="fa-IR"/>
        </w:rPr>
        <w:t>.</w:t>
      </w:r>
    </w:p>
    <w:p>
      <w:pPr>
        <w:pStyle w:val="Heading5"/>
        <w:numPr>
          <w:ilvl w:val="4"/>
          <w:numId w:val="1"/>
        </w:numPr>
        <w:rPr/>
      </w:pPr>
      <w:bookmarkStart w:id="207" w:name="__RefHeading___Toc818969_3644566090"/>
      <w:bookmarkStart w:id="208" w:name="_Toc79"/>
      <w:bookmarkEnd w:id="207"/>
      <w:r>
        <w:rPr/>
        <w:t>1</w:t>
      </w:r>
      <w:r>
        <w:rPr>
          <w:rtl w:val="true"/>
        </w:rPr>
        <w:t xml:space="preserve">. </w:t>
      </w:r>
      <w:r>
        <w:rPr>
          <w:rtl w:val="true"/>
        </w:rPr>
        <w:t>حاکمیت دینی</w:t>
      </w:r>
      <w:bookmarkEnd w:id="20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آیات مربوطه روشن شد، در پایان تاریخ جامعه صالحان از زمامداری حاکمان دینی برخوردار بوده و دین اسلام، دینی فراگیر در آن جامعه خواهد بود که رهبرانش در اجرای کامل دین مصمم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مردم بر آیین زمامداران‌شان سلوک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بامرائهم اشبه من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مردم بیش از پدران، به حاکمان خود شباهت دارند؛ اهمیت مدل و نوع حکومت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حکومت‌ها در نوع قانون‌گذاری، شکل اجرا و پشتوانه و </w:t>
      </w:r>
    </w:p>
    <w:p>
      <w:pPr>
        <w:pStyle w:val="BookText"/>
        <w:rPr/>
      </w:pPr>
      <w:r>
        <w:rPr>
          <w:rFonts w:ascii="IRNazanin" w:hAnsi="IRNazanin" w:eastAsia="IRNazanin"/>
          <w:color w:val="111111"/>
          <w:sz w:val="28"/>
          <w:sz w:val="28"/>
          <w:szCs w:val="28"/>
          <w:rtl w:val="true"/>
          <w:lang w:bidi="fa-IR"/>
        </w:rPr>
        <w:t>ضمانت اجرایی نمود و بروز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استبدادی، از قانون خاصی پیروی نمی‌کنند؛ و اراده فردی پادشاه و سلطان بر کلیه ارکان حکومت سایه افکنده، جز آن، قانون معنا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 دموکراتیک با اندک تفاوتی قانون، نه پرتو اراده و شعاع شخصیت پادشاه، که برخاسته از اراده جمعی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تفاوت اندک تغییر اراده انسانی از فرد خاص به جمع خاص است؛ روشن است در حکومت‌های دموکراتیک نیز منافع گروهی از افراد جامعه یا جهان از اولویت برخوردار است که سیاست‌مداران غربی بارها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امریکا و هم‌پیمانان غربی‌اش به افغانستان و عراق و سایر کشورها و حمایت‌های یک‌جانبه از حکومت‌های دیکتاتوری در جهان عرب و سایر نقاط دنیا، تنها نمونه‌ای از صدها گواه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قرآن از جاهلیت دوم </w:t>
      </w:r>
      <w:r>
        <w:rPr>
          <w:rStyle w:val="FootnoteAnchor"/>
          <w:rtl w:val="true"/>
        </w:rPr>
        <w:footnoteReference w:id="224"/>
      </w:r>
      <w:r>
        <w:rPr>
          <w:rFonts w:ascii="IRNazanin" w:hAnsi="IRNazanin" w:eastAsia="IRNazanin"/>
          <w:color w:val="111111"/>
          <w:sz w:val="28"/>
          <w:sz w:val="28"/>
          <w:szCs w:val="28"/>
          <w:rtl w:val="true"/>
          <w:lang w:bidi="fa-IR"/>
        </w:rPr>
        <w:t>همین باشد که باز قوانین جاهلی بر جوامع انسانی حاکم شده؛ اما این‌بار به‌شکلی مدرن و در قالب واژگانی فریبنده خودنمایی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حکومت‌های الهی، قانون برخاسته از اراده الهی بوده و حق تشریع و قانون‌گذاری تنها اختصاص به خدای سبحان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 یَقُصُّ الْحَقَّ وَ هُوَ خَیْرُ الْفاصِلِین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انعام، آیه</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سوره انعام، آیه</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سوره یوسف، آیه</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احاطه علمی قانون‌گذار به زوایای وجودی، ابعاد شخصیتی و نیازهای اساسی انسان تأثیر شگرفی در چگونگی قانون‌گذاری و نحوه اجرای آن </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به‌عنوان آفریننده بشر، بیش از هر کسی حتی خود انسان به وی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آیاتی از قرآن انعکاس یافته است که به اجمال به برخی از آن‌ها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وَ نَعْلَمُ ما تُوَسْوِسُ بِهِ نَفْسُهُ وَ نَحْنُ أَقْرَبُ إِلَیْهِ مِنْ حَبْلِ الْوَرِیدِ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ق، آیه</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انسان را آفریدیم، و می‌دانیم که نفس او چه وسوسه‌ای به او می‌کند، و ما از رشته رگ‌ها به او نزدیک‌تریم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یَعْلَمُ مَنْ خَلَقَ وَ هُوَ اللَّطِیفُ الْخَبِیرُ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ملک، آیه</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آفریده است نمی‌داند؟ حال آن‌که او باریک‌بین</w:t>
      </w:r>
    </w:p>
    <w:p>
      <w:pPr>
        <w:pStyle w:val="BookText"/>
        <w:rPr/>
      </w:pP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آیاتی از این دست که به اسرار آفرینش و حکمت‌ها و لطایف آن و علم و قدرت الهی بر هر چیزی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آموزه‌های وحیانی بر اجرای احکام الهی به دست فردی الهی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اساسی دیدگاه شیعه با اهل‌سنت نیز 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بر ولایت فقه بسنده کرده، ولی شیعه بر ولایت فقه و فقیه تأکید داشته و اجرای فقه را تنها به دست فقیه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خلافت الهی به داود و سلیمان به همین حقیقت اشاره دارد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ص، آیه</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209" w:name="pg4524_51449"/>
    </w:p>
    <w:p>
      <w:pPr>
        <w:pStyle w:val="BookText"/>
        <w:rPr/>
      </w:pPr>
      <w:bookmarkEnd w:id="209"/>
      <w:r>
        <w:rPr>
          <w:rFonts w:ascii="IRNazanin" w:hAnsi="IRNazanin" w:eastAsia="IRNazanin"/>
          <w:color w:val="111111"/>
          <w:sz w:val="28"/>
          <w:sz w:val="28"/>
          <w:szCs w:val="28"/>
          <w:rtl w:val="true"/>
          <w:lang w:bidi="fa-IR"/>
        </w:rPr>
        <w:t>چنان‌که مراجعه به طاغوت را در حل دعاوی باطل می‌داند و بر ضرورت مراجعه به پیامبر صلی الله علیه و آله و سلم تأکید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یَتَحاکَمُوا إِلَی الطَّاغُوتِ وَ قَدْ أُمِرُوا أَنْ یَکْفُرُوا بِهِ وَ یُرِیدُ الشَّیْطانُ أَنْ یُضِلَّهُمْ ضَلالاً بَعِیداً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نساء، آیه</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نساء، آیه</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آیاتی بر نفی حکومت استبدادی و رعایت دستورات الهی از سوی حاکمان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یَأْمُرَکُمْ أَنْ تَتَّخِذُوا الْمَلائِکَةَ وَ النَّبِیِّینَ أَرْباباً أَ یَأْمُرُکُمْ بِالْکُفْرِ بَعْدَ إِذْ 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آل‌عمران، آیه</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سوی دیگر علاوه بر تعیین احکام جزایی و مجازات مجرمان از سوی حاکمیت؛ با تربیت صحیح انسان‌ها، ضمانت اجرایی احکام الهی را در درون انسان‌ها نهادینه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یَعْلَمْ بِأَنَّ اللَّهَ 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علق، آیه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مشابه که احساس حضور خداوند در همه حال و آگاهی خداوند از آشکار و درون انسان‌ها را کانون توجه و تمرکز خود قرار داده است</w:t>
      </w:r>
      <w:r>
        <w:rPr>
          <w:rFonts w:eastAsia="IRNazanin" w:cs="IRNazanin"/>
          <w:color w:val="111111"/>
          <w:sz w:val="28"/>
          <w:szCs w:val="28"/>
          <w:rtl w:val="true"/>
          <w:lang w:bidi="fa-IR"/>
        </w:rPr>
        <w:t xml:space="preserve">. </w:t>
      </w:r>
      <w:r>
        <w:rPr>
          <w:rStyle w:val="FootnoteAnchor"/>
          <w:rtl w:val="true"/>
        </w:rPr>
        <w:footnoteReference w:id="227"/>
      </w:r>
    </w:p>
    <w:p>
      <w:pPr>
        <w:pStyle w:val="Heading5"/>
        <w:numPr>
          <w:ilvl w:val="4"/>
          <w:numId w:val="1"/>
        </w:numPr>
        <w:rPr/>
      </w:pPr>
      <w:bookmarkStart w:id="210" w:name="__RefHeading___Toc818971_3644566090"/>
      <w:bookmarkStart w:id="211" w:name="_Toc80"/>
      <w:bookmarkEnd w:id="210"/>
      <w:r>
        <w:rPr/>
        <w:t>2</w:t>
      </w:r>
      <w:r>
        <w:rPr>
          <w:rtl w:val="true"/>
        </w:rPr>
        <w:t xml:space="preserve">. </w:t>
      </w:r>
      <w:r>
        <w:rPr>
          <w:rtl w:val="true"/>
        </w:rPr>
        <w:t>توحید و یکتا پرستی در جامعه</w:t>
      </w:r>
      <w:bookmarkEnd w:id="21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توحید و یکتاپرستی در جامعه سبب توسعه عدالت اجتماعی، وحدت، همدلی و یک‌پارچگی شده و زدوده شدن مظاهر فسق و فساد و </w:t>
      </w:r>
    </w:p>
    <w:p>
      <w:pPr>
        <w:pStyle w:val="BookText"/>
        <w:rPr/>
      </w:pPr>
      <w:r>
        <w:rPr>
          <w:rFonts w:ascii="IRNazanin" w:hAnsi="IRNazanin" w:eastAsia="IRNazanin"/>
          <w:color w:val="111111"/>
          <w:sz w:val="28"/>
          <w:sz w:val="28"/>
          <w:szCs w:val="28"/>
          <w:rtl w:val="true"/>
          <w:lang w:bidi="fa-IR"/>
        </w:rPr>
        <w:t>شرک از دستاوردهای مهم چنین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می‌توان از آیات ذیل به دست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 قائِماً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آل‌عمران، آیه</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سوره اعراف، آیه</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سوره مائده، آیه</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سوره یونس، آیه</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سوره نور، آیه</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سوره فتح، آیه</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سوی دیگر تفرقه و پراکندگی نتیجه محتوم نفاق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 وَ لَئِنْ نَصَرُوهُمْ لَیُوَلُّنَّ الْأَدْبارَ ثُمَّ لا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 قُلُوبُهُمْ شَتَّی ذلِکَ بِأَنَّهُمْ قَوْمٌ لا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حشر، آیه</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گسترش معنویت و یکتاپرستی از مهم‌ترین ویژگی‌هایی است که صالحان پس از قدرت یافتن خود را سخت به آن پایبند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 کاةَ وَ أَمَرُوا بِالْمَعْرُوفِ وَ نَهَوْا عَنِ الْمُنْکَرِ وَ 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حج، آیه</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تمکن در زمین به معنای حکومت و تسلط در زمین تفسیر شده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228"/>
      </w:r>
      <w:r>
        <w:rPr>
          <w:rFonts w:ascii="IRNazanin" w:hAnsi="IRNazanin" w:eastAsia="IRNazanin"/>
          <w:color w:val="111111"/>
          <w:sz w:val="28"/>
          <w:sz w:val="28"/>
          <w:szCs w:val="28"/>
          <w:rtl w:val="true"/>
          <w:lang w:bidi="fa-IR"/>
        </w:rPr>
        <w:t>که دوستان خداوند با دست یافتن به حکومت، ارتباط با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رسیدگی به محرومان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نیکی‌ها و زدودن زشتی‌ها را در سرلوحه برنامه‌های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آیات پیشین به دست آمد؛ صالحان وارث سرزمین کفار شده و به‌رغم خواست مشرکان و کافران،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توحیدی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زمین بر سایر ادیان غلبه خواهد کرد و خدای سبحان با استقرار و تثبیت دین توحیدی، مؤمنان شایسته‌کردار را به رهبری مصلح کل از همۀ امکانات برخوردار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جان‌مایه نظریه‌های معاصر غربی تأکید بر برتری و سلطه یافتن لیبرال دموکراسی در پایان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تلاش‌های مذبوحانه و جانبدارانه برخی از صاحب نظران را واداشته تا آینده رهبری جهان را نیز پیش بینی کنند و مشعل این رهبری را در دست امریکا و اروپا ببیند و احتمال می‌دهد که مرکز قدرت به فدراسیون اروپا برسد و پس از آن، ژاپن، چین و روسیه قرار می‌گیرند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آنان عموماً یا به زمامداران و خصوصاً به ویژگی‌های شان اشاره نمی‌کنند یا آن را نه در دستان رهبری خاص که در حوزه جغرافیایی خاصی محدود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از درون تهی بوده و به تعبیر برخی از منتقدان غربی آنان با ارایه این آراء به جایگاه علمی خود صدمه زده‌اند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اشاره شد تنها نمونه‌ای از آثار خداپرستی در جامعه است؛ برای </w:t>
      </w:r>
      <w:bookmarkStart w:id="212" w:name="pg4524_51452"/>
    </w:p>
    <w:p>
      <w:pPr>
        <w:pStyle w:val="BookText"/>
        <w:rPr/>
      </w:pPr>
      <w:bookmarkEnd w:id="212"/>
      <w:r>
        <w:rPr>
          <w:rFonts w:ascii="IRNazanin" w:hAnsi="IRNazanin" w:eastAsia="IRNazanin"/>
          <w:color w:val="111111"/>
          <w:sz w:val="28"/>
          <w:sz w:val="28"/>
          <w:szCs w:val="28"/>
          <w:rtl w:val="true"/>
          <w:lang w:bidi="fa-IR"/>
        </w:rPr>
        <w:t>تفصیل بیشتر می‌توان به پژوهش‌های مستقل در این زمینه مراجعه کرد</w:t>
      </w:r>
      <w:r>
        <w:rPr>
          <w:rFonts w:eastAsia="IRNazanin" w:cs="IRNazanin"/>
          <w:color w:val="111111"/>
          <w:sz w:val="28"/>
          <w:szCs w:val="28"/>
          <w:rtl w:val="true"/>
          <w:lang w:bidi="fa-IR"/>
        </w:rPr>
        <w:t>.</w:t>
      </w:r>
    </w:p>
    <w:p>
      <w:pPr>
        <w:pStyle w:val="Heading5"/>
        <w:numPr>
          <w:ilvl w:val="4"/>
          <w:numId w:val="1"/>
        </w:numPr>
        <w:rPr/>
      </w:pPr>
      <w:bookmarkStart w:id="213" w:name="__RefHeading___Toc818973_3644566090"/>
      <w:bookmarkStart w:id="214" w:name="_Toc81"/>
      <w:bookmarkEnd w:id="213"/>
      <w:r>
        <w:rPr/>
        <w:t>3</w:t>
      </w:r>
      <w:r>
        <w:rPr>
          <w:rtl w:val="true"/>
        </w:rPr>
        <w:t xml:space="preserve">. </w:t>
      </w:r>
      <w:r>
        <w:rPr>
          <w:rtl w:val="true"/>
        </w:rPr>
        <w:t>جامعه‌ای ویژه، امن و عاری از کفر و نفاق</w:t>
      </w:r>
      <w:bookmarkEnd w:id="214"/>
    </w:p>
    <w:p>
      <w:pPr>
        <w:pStyle w:val="BookText"/>
        <w:rPr/>
      </w:pPr>
      <w:r>
        <w:rPr>
          <w:rFonts w:ascii="IRNazanin" w:hAnsi="IRNazanin" w:eastAsia="IRNazanin"/>
          <w:color w:val="111111"/>
          <w:sz w:val="28"/>
          <w:sz w:val="28"/>
          <w:szCs w:val="28"/>
          <w:rtl w:val="true"/>
          <w:lang w:bidi="fa-IR"/>
        </w:rPr>
        <w:t>از اساسی‌ترین نیازهای روانی انسان نیاز به امنیت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روان شناسان نیز بر این نکته تأکید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w:t>
      </w:r>
    </w:p>
    <w:p>
      <w:pPr>
        <w:pStyle w:val="BookText"/>
        <w:rPr/>
      </w:pPr>
      <w:r>
        <w:rPr>
          <w:rFonts w:ascii="IRNazanin" w:hAnsi="IRNazanin" w:eastAsia="IRNazanin"/>
          <w:color w:val="111111"/>
          <w:sz w:val="28"/>
          <w:sz w:val="28"/>
          <w:szCs w:val="28"/>
          <w:rtl w:val="true"/>
          <w:lang w:bidi="fa-IR"/>
        </w:rPr>
        <w:t>دیگر اهمیت تأمین امنیت اجتماعی در همه حوزه‌های فردی و اجتماعی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تأمین امنیت اجتماعی سبب</w:t>
      </w:r>
    </w:p>
    <w:p>
      <w:pPr>
        <w:pStyle w:val="BookText"/>
        <w:rPr/>
      </w:pPr>
      <w:r>
        <w:rPr>
          <w:rFonts w:ascii="IRNazanin" w:hAnsi="IRNazanin" w:eastAsia="IRNazanin"/>
          <w:color w:val="111111"/>
          <w:sz w:val="28"/>
          <w:sz w:val="28"/>
          <w:szCs w:val="28"/>
          <w:rtl w:val="true"/>
          <w:lang w:bidi="fa-IR"/>
        </w:rPr>
        <w:t>جذب سرمایه‌های داخلی و خارجی شده، رونق اقتصادی و رفاه عمومی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انجام مناسک عبادی، فراهم‌آوری امکان تحصیل و کسب دانش برای آحاد جامعه، دفاع از حقوق شهروندی خویش و مقابله با مظاهر فسق و فساد و صدها مورد دیگر از نتایج امنیت و آرامش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جامعه نمونه، جامعه‌ای است که حاکمیت دینی فردی الهی را پذیرفته و توحید و یکتاپرستی به همراه امنیت شهروندان در آن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برابر آن‌چه از آموزه‌های وحیانی به دست آمد این مهم جز در پرتو حاکمیت فردی الهی، که منصوب از سوی خدای سبحان باشد میسور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مقصود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تشکیل جامعه‌ای ویژه و منحصر به فرد می‌دانند که خداوند به مؤمنان نیکوکار وعده داده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علی هذا وعد جمیل للذین آمنوا و عملوا الصالحات أن الله تعالی سیجعل لهم مجتمعا صالحا یخص بهم فیستخلفهم فی الأرض و یمکن لهم دینهم و یبدلهم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یخافون کید منافق و لا صد </w:t>
      </w:r>
    </w:p>
    <w:p>
      <w:pPr>
        <w:pStyle w:val="BookText"/>
        <w:rPr/>
      </w:pPr>
      <w:r>
        <w:rPr>
          <w:rFonts w:ascii="IRNazanin" w:hAnsi="IRNazanin" w:eastAsia="IRNazanin"/>
          <w:color w:val="111111"/>
          <w:sz w:val="28"/>
          <w:sz w:val="28"/>
          <w:szCs w:val="28"/>
          <w:rtl w:val="true"/>
          <w:lang w:bidi="fa-IR"/>
        </w:rPr>
        <w:t>کافر یعبدونه لا یشرکون به شیئاً</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ایشان با اشاره به محل نزول آیه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به مؤمنان نیکوکار وعده داده است؛ جامعه شایسته‌ای برای آنان فراهم خواهد آورد که ویژه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خلافت در زمین رسانده، دین‌شان را تثبیت و ترس‌شان را به امنیت تبدیل خواهد کرد و توطئه کافران و منافقان را از آنان دور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جامعه‌ای توحیدی و عاری و مبرا از شرک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پس از توصیف مقصود آیه و فقرات آن نتیجه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ذلک کله أن الله سبحانه یعد الذین آمنوا منهم و عملوا الصالحات أن سیجعل لهم مجتمعا صالحا خالصا من وصمة الکفر و النفاق و الفسق یرث الأرض لا یحکم فی عقائد أفراده عامة و لا أعمالهم إلا الدین الحق یعیشون آمنین من غیر خوف من عدو داخل أو خارج، أحرارا من کید الکائدین و ظلم الظالمین و تحکم المتحکمین</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که خداوند به مؤمنان نیکوکار بشارت می‌دهد؛ جامعه‌ای پیراسته از نشانه‌های کفر، نفاق و فسق بوده، آنان وارث زمین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آموزه‌های دین بر اندیشه و رفتار ساکنان حاکم بوده، افراد در امنیت کامل و بدون هراس و واهمه از دشمنان داخلی و خارجی یا توطئه خائنان و ظلم ظالمان و زورگویی زورمداران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بریده از وحی، ناگزیر از به‌کارگیری ابزار خشونت به منظور بقای خویش هستند و این خشونت زمانی شدت پیدا می‌کند که فردی مستبد و خودکامه بر ارکان </w:t>
      </w:r>
      <w:bookmarkStart w:id="215" w:name="pg4524_51454"/>
    </w:p>
    <w:p>
      <w:pPr>
        <w:pStyle w:val="BookText"/>
        <w:rPr/>
      </w:pPr>
      <w:bookmarkEnd w:id="215"/>
      <w:r>
        <w:rPr>
          <w:rFonts w:ascii="IRNazanin" w:hAnsi="IRNazanin" w:eastAsia="IRNazanin"/>
          <w:color w:val="111111"/>
          <w:sz w:val="28"/>
          <w:sz w:val="28"/>
          <w:szCs w:val="28"/>
          <w:rtl w:val="true"/>
          <w:lang w:bidi="fa-IR"/>
        </w:rPr>
        <w:t>جامعه سلطه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حاکمیت ولی خدا که بی‌واسطه یا باواسطه با جهان غیب در ارتباط است، با فطرت بشری هماهنگ بوده و بقای خویش را در پذیرش دل‌ها می‌جوید و به‌کارگیری خشونت و ایجاد ناامنی برای شهروندان را برنتافته و آن را در تنافی با اهداف عالیه خود می‌داند</w:t>
      </w:r>
      <w:r>
        <w:rPr>
          <w:rFonts w:eastAsia="IRNazanin" w:cs="IRNazanin"/>
          <w:color w:val="111111"/>
          <w:sz w:val="28"/>
          <w:szCs w:val="28"/>
          <w:rtl w:val="true"/>
          <w:lang w:bidi="fa-IR"/>
        </w:rPr>
        <w:t>.</w:t>
      </w:r>
    </w:p>
    <w:p>
      <w:pPr>
        <w:pStyle w:val="Heading5"/>
        <w:numPr>
          <w:ilvl w:val="4"/>
          <w:numId w:val="1"/>
        </w:numPr>
        <w:rPr/>
      </w:pPr>
      <w:bookmarkStart w:id="216" w:name="__RefHeading___Toc818975_3644566090"/>
      <w:bookmarkStart w:id="217" w:name="_Toc82"/>
      <w:bookmarkEnd w:id="216"/>
      <w:r>
        <w:rPr/>
        <w:t>4</w:t>
      </w:r>
      <w:r>
        <w:rPr>
          <w:rtl w:val="true"/>
        </w:rPr>
        <w:t xml:space="preserve">. </w:t>
      </w:r>
      <w:r>
        <w:rPr>
          <w:rtl w:val="true"/>
        </w:rPr>
        <w:t>برآوردن همه نیازهای انسان</w:t>
      </w:r>
      <w:bookmarkEnd w:id="217"/>
    </w:p>
    <w:p>
      <w:pPr>
        <w:pStyle w:val="BookText"/>
        <w:rPr/>
      </w:pPr>
      <w:r>
        <w:rPr>
          <w:rFonts w:ascii="IRNazanin" w:hAnsi="IRNazanin" w:eastAsia="IRNazanin"/>
          <w:color w:val="111111"/>
          <w:sz w:val="28"/>
          <w:sz w:val="28"/>
          <w:szCs w:val="28"/>
          <w:rtl w:val="true"/>
          <w:lang w:bidi="fa-IR"/>
        </w:rPr>
        <w:t>برتری جوامع را باید در نوع برنامه‌ها و نگاه جامع آن‌ها به تامین نیازهای اساسی انسان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اشکال نظریه‌های معاصر در همین نکته نهفته است که با نگاه تک‌بعدی به انسان نیازهای وی را در تمنیات مادی محدود کرده با تجربه دستاوردهای مادی و حسی از پایان تاریخ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برتری تکنولوژی و قدرت نظامی را که حاصل مدرنیته است معیار برتری و سلطه یافتن لیبرال دموکراسی در پایان</w:t>
      </w:r>
    </w:p>
    <w:p>
      <w:pPr>
        <w:pStyle w:val="BookText"/>
        <w:rPr/>
      </w:pPr>
      <w:r>
        <w:rPr>
          <w:rFonts w:ascii="IRNazanin" w:hAnsi="IRNazanin" w:eastAsia="IRNazanin"/>
          <w:color w:val="111111"/>
          <w:sz w:val="28"/>
          <w:sz w:val="28"/>
          <w:szCs w:val="28"/>
          <w:rtl w:val="true"/>
          <w:lang w:bidi="fa-IR"/>
        </w:rPr>
        <w:t>تاریخ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جامعه صالحان جامعه‌ای عاری و پیراسته از شرک و نفاق در بعد معنوی و سرشار از برکات مادی و نعمت‌های طبیعی در بعد مادی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دراین خصوص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وراثت زمین این است که تسلط بر منافع زمین، از دیگران به صالحان منتقل می‌شود واستقرار برکات زندگی به سبب این وراثت در میان آنان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برکات، در دنیا به معنای استفاده شایسته از نعمت‌ها و زینت‌های آن و در آخرت رسیدن به مقامات قرب الهی است که البته آن هم از برکات جامعه شایسته در همین دنیاست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مفهوم آیه شریفه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زمین از آلودگی شرک و گناه پاک شده جامعه بشری صالح که به بندگی خدا گردن نهاده و به وی شرک نورزند در آن ساکن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نور، آیه</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شد که آیه مورد بحث اختصاص به یکی از دو وراثت دنیایی و آخرتی ندارد و هر دو را شامل می‌شود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پاک‌سازی جامعه از آلودگی‌های شرک و تلاش در جهت بندگی خداوند در واقع توجه به تأمین نیازهای اساسی انسان از آن جمله نیازهای روانی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آرامش از اساسی‌ترین نیازهای روانی انسان است؛و جستن آن جز در یاد الهی کوششی بیهوده و بی‌حاصل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تَطْمَئِنُّ قُلُوبُهُمْ بِذِکْرِ اللَّهِ أَلا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رعد، آیه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بندگی خداوند و پیراستگی از شرک، بارز‌ترین ویژگی جامعه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تشبیهی نتیجه شرک را این گونه به تصویر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حج، آیه</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به خدا شرک ورزد چنان است که گویی از آسمان فرو افتاده و مرغان او را ربوده‌اند یا باد او را به جایی دور افکنده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قرآن، شرک با وصف ظلم عظیم توصیف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لقمان، آیه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در جامعه آلوده به </w:t>
      </w:r>
      <w:bookmarkStart w:id="218" w:name="pg4524_51456"/>
    </w:p>
    <w:p>
      <w:pPr>
        <w:pStyle w:val="BookText"/>
        <w:rPr/>
      </w:pPr>
      <w:bookmarkEnd w:id="218"/>
      <w:r>
        <w:rPr>
          <w:rFonts w:ascii="IRNazanin" w:hAnsi="IRNazanin" w:eastAsia="IRNazanin"/>
          <w:color w:val="111111"/>
          <w:sz w:val="28"/>
          <w:sz w:val="28"/>
          <w:szCs w:val="28"/>
          <w:rtl w:val="true"/>
          <w:lang w:bidi="fa-IR"/>
        </w:rPr>
        <w:t>شرک، اجرای عدالت و تساوی حقوق انتظاری بیهوده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نباید از نظر دورداشت شکوفایی استعدادهای آدمی دستاورد تأمین صحیح عموم نیازهای اساسی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یافته‌های روان‌شناسی نیز بر این نکته تأکید دارد؛ </w:t>
      </w:r>
      <w:r>
        <w:rPr>
          <w:rStyle w:val="FootnoteAnchor"/>
          <w:rtl w:val="true"/>
        </w:rPr>
        <w:footnoteReference w:id="235"/>
      </w:r>
      <w:r>
        <w:rPr>
          <w:rFonts w:ascii="IRNazanin" w:hAnsi="IRNazanin" w:eastAsia="IRNazanin"/>
          <w:color w:val="111111"/>
          <w:sz w:val="28"/>
          <w:sz w:val="28"/>
          <w:szCs w:val="28"/>
          <w:rtl w:val="true"/>
          <w:lang w:bidi="fa-IR"/>
        </w:rPr>
        <w:t>تأمین این نیازها در پرتو عدالت برای همگان میسور خواهد شد؛ و این مهم از وجوه تمایز حکومت صالحان از قدرت‌های طاغوتی است</w:t>
      </w:r>
      <w:r>
        <w:rPr>
          <w:rFonts w:eastAsia="IRNazanin" w:cs="IRNazanin"/>
          <w:color w:val="111111"/>
          <w:sz w:val="28"/>
          <w:szCs w:val="28"/>
          <w:rtl w:val="true"/>
          <w:lang w:bidi="fa-IR"/>
        </w:rPr>
        <w:t>.</w:t>
      </w:r>
    </w:p>
    <w:p>
      <w:pPr>
        <w:pStyle w:val="Heading5"/>
        <w:numPr>
          <w:ilvl w:val="4"/>
          <w:numId w:val="1"/>
        </w:numPr>
        <w:rPr/>
      </w:pPr>
      <w:bookmarkStart w:id="219" w:name="__RefHeading___Toc818977_3644566090"/>
      <w:bookmarkStart w:id="220" w:name="_Toc83"/>
      <w:bookmarkEnd w:id="219"/>
      <w:r>
        <w:rPr/>
        <w:t>5</w:t>
      </w:r>
      <w:r>
        <w:rPr>
          <w:rtl w:val="true"/>
        </w:rPr>
        <w:t xml:space="preserve">. </w:t>
      </w:r>
      <w:r>
        <w:rPr>
          <w:rtl w:val="true"/>
        </w:rPr>
        <w:t>شایستگی زمامداران</w:t>
      </w:r>
      <w:bookmarkEnd w:id="22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جامعه صالحان، زمامداران وکارگزاران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بدون اشاره به نوع حکومت در پایان تاریخ ویژگی زمامداران آن را کانون توجه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و شایستگی تنها ویژگی مورد اشاره در این آیه شریفه است که مقصود از آن شایستگی در همه حوزه‌های شناختی و رفتاری است </w:t>
      </w:r>
      <w:r>
        <w:rPr>
          <w:rStyle w:val="FootnoteAnchor"/>
          <w:rtl w:val="true"/>
        </w:rPr>
        <w:footnoteReference w:id="236"/>
      </w:r>
      <w:r>
        <w:rPr>
          <w:rFonts w:ascii="IRNazanin" w:hAnsi="IRNazanin" w:eastAsia="IRNazanin"/>
          <w:color w:val="111111"/>
          <w:sz w:val="28"/>
          <w:sz w:val="28"/>
          <w:szCs w:val="28"/>
          <w:rtl w:val="true"/>
          <w:lang w:bidi="fa-IR"/>
        </w:rPr>
        <w:t>زمامداران و کارگزاران شایسته، راهبردها و برنامه‌های جامعه را به شایستگی مدیریت کرده و آن را به سوی سعادت و خوشبختی رهبری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برخاسته از اندیشه‌های پاک و رهیده از وابستگی‌های نفسانی و مادی است؛ ازسوی دیگر رفتارهای رهبران خود ساخته در این جامعه پیراسته از تعارض و تناقض بوده و قبل از دیگران، خود عامل به برنامه‌های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امیرالمؤمنین علیه السلام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الله ما أمرتکم بطاعة إلا و قد ائتمرت بها و لا نهیتکم عن معصیة إلا و قد انتهیت عنها؛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قسم به پرودگار، شمارا به طاعتی فرا نخواندم جز این‌که خودم</w:t>
      </w:r>
    </w:p>
    <w:p>
      <w:pPr>
        <w:pStyle w:val="BookText"/>
        <w:rPr/>
      </w:pPr>
      <w:r>
        <w:rPr>
          <w:rFonts w:ascii="IRNazanin" w:hAnsi="IRNazanin" w:eastAsia="IRNazanin"/>
          <w:color w:val="111111"/>
          <w:sz w:val="28"/>
          <w:sz w:val="28"/>
          <w:szCs w:val="28"/>
          <w:rtl w:val="true"/>
          <w:lang w:bidi="fa-IR"/>
        </w:rPr>
        <w:t>به آن عمل کردم و از گناهی شمارا باز نداشتم مگر خودم از آن دوری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مردم بر آیین زمامداران‌شان سلوک می‌کنند نیز گویای این حقیقت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نیز بر ایمان و کردار شایستۀ آنان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پس از گذراندن دورۀ استضعاف در زمین، به پیشوایی و زمامداری جهانیان برگزیده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 و چشیدن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اهتمام آنان در اجرای عدالت و قوانین الهی افزوده و آنان را شایستۀ پیشوایی و زمامداری کرده است</w:t>
      </w:r>
      <w:r>
        <w:rPr>
          <w:rFonts w:eastAsia="IRNazanin" w:cs="IRNazanin"/>
          <w:color w:val="111111"/>
          <w:sz w:val="28"/>
          <w:szCs w:val="28"/>
          <w:rtl w:val="true"/>
          <w:lang w:bidi="fa-IR"/>
        </w:rPr>
        <w:t xml:space="preserve">. </w:t>
      </w:r>
      <w:bookmarkStart w:id="221" w:name="pg4524_51458"/>
    </w:p>
    <w:p>
      <w:pPr>
        <w:pStyle w:val="Heading3"/>
        <w:numPr>
          <w:ilvl w:val="2"/>
          <w:numId w:val="1"/>
        </w:numPr>
        <w:rPr/>
      </w:pPr>
      <w:bookmarkStart w:id="222" w:name="__RefHeading___Toc818979_3644566090"/>
      <w:bookmarkStart w:id="223" w:name="_Toc84"/>
      <w:bookmarkEnd w:id="221"/>
      <w:bookmarkEnd w:id="222"/>
      <w:r>
        <w:rPr>
          <w:rtl w:val="true"/>
        </w:rPr>
        <w:t>فصل سوم</w:t>
      </w:r>
      <w:r>
        <w:rPr>
          <w:rtl w:val="true"/>
        </w:rPr>
        <w:t xml:space="preserve">: </w:t>
      </w:r>
      <w:r>
        <w:rPr>
          <w:rtl w:val="true"/>
        </w:rPr>
        <w:t>جامعه صالحان در گستره تاریخ</w:t>
      </w:r>
      <w:bookmarkEnd w:id="223"/>
    </w:p>
    <w:p>
      <w:pPr>
        <w:pStyle w:val="Heading4"/>
        <w:numPr>
          <w:ilvl w:val="3"/>
          <w:numId w:val="1"/>
        </w:numPr>
        <w:rPr/>
      </w:pPr>
      <w:bookmarkStart w:id="224" w:name="__RefHeading___Toc818981_3644566090"/>
      <w:bookmarkStart w:id="225" w:name="_Toc85"/>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روشن شدن زمان تحقق جامعه صالحان، نقشی اساسی در موضوع پایان تاریخ در دنیای معاصر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معاصر از خلأ دانش و اندیشه‌های رقیب و صحیح در این موضوع بیشترین بهره را برده و درصدد القای این دیدگاه هستند که با ظهور لیبرال دموکراسی، تاریخ به پایان خود رسیده و امکان رشد و ترقی برای بشر بیش از این تصور نمی‌شود و بشر ناگزیر از پذیرش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 فصل بازۀ زمانی جامعه صالحان را از نگاه وحی بررسی می‌کنیم</w:t>
      </w:r>
      <w:r>
        <w:rPr>
          <w:rFonts w:eastAsia="IRNazanin" w:cs="IRNazanin"/>
          <w:color w:val="111111"/>
          <w:sz w:val="28"/>
          <w:szCs w:val="28"/>
          <w:rtl w:val="true"/>
          <w:lang w:bidi="fa-IR"/>
        </w:rPr>
        <w:t>.</w:t>
      </w:r>
    </w:p>
    <w:p>
      <w:pPr>
        <w:pStyle w:val="Heading4"/>
        <w:numPr>
          <w:ilvl w:val="3"/>
          <w:numId w:val="1"/>
        </w:numPr>
        <w:rPr/>
      </w:pPr>
      <w:bookmarkStart w:id="226" w:name="__RefHeading___Toc818983_3644566090"/>
      <w:bookmarkStart w:id="227" w:name="_Toc86"/>
      <w:bookmarkEnd w:id="226"/>
      <w:r>
        <w:rPr/>
        <w:t>1</w:t>
      </w:r>
      <w:r>
        <w:rPr>
          <w:rtl w:val="true"/>
        </w:rPr>
        <w:t xml:space="preserve">. </w:t>
      </w:r>
      <w:r>
        <w:rPr>
          <w:rtl w:val="true"/>
        </w:rPr>
        <w:t>دوره تاریخی جامعه موعود صالحان</w:t>
      </w:r>
      <w:bookmarkEnd w:id="22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هیچ اشاره‌ای به زمان این رخداد تاریخی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مفسران تلویحاً یا تصریحاً به زمان وقوع این حکومت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آن را مربوط به آخرالزمان می‌دانند؛ </w:t>
      </w:r>
      <w:r>
        <w:rPr>
          <w:rStyle w:val="FootnoteAnchor"/>
          <w:rtl w:val="true"/>
        </w:rPr>
        <w:footnoteReference w:id="239"/>
      </w:r>
      <w:r>
        <w:rPr>
          <w:rFonts w:ascii="IRNazanin" w:hAnsi="IRNazanin" w:eastAsia="IRNazanin"/>
          <w:color w:val="111111"/>
          <w:sz w:val="28"/>
          <w:sz w:val="28"/>
          <w:szCs w:val="28"/>
          <w:rtl w:val="true"/>
          <w:lang w:bidi="fa-IR"/>
        </w:rPr>
        <w:t>چنان‌که برخی دیگر آن را به اصحاب مهدی عجل الله تعالی فرجه الشریف در آخرالزمان تطبیق می‌کنند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در روایتی از امام باقر علیه السلام نیز به این حقیقت تصریح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المهدی عجل الله تعالی فرجه الشریف فی آخرالزمان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یعنی مقصود از بندگان صالح</w:t>
      </w:r>
    </w:p>
    <w:p>
      <w:pPr>
        <w:pStyle w:val="BookText"/>
        <w:rPr/>
      </w:pPr>
      <w:r>
        <w:rPr>
          <w:rFonts w:ascii="IRNazanin" w:hAnsi="IRNazanin" w:eastAsia="IRNazanin"/>
          <w:color w:val="111111"/>
          <w:sz w:val="28"/>
          <w:sz w:val="28"/>
          <w:szCs w:val="28"/>
          <w:rtl w:val="true"/>
          <w:lang w:bidi="fa-IR"/>
        </w:rPr>
        <w:t>خدای سبحان، اصحاب مهدی عجل الله تعالی فرجه الشریف در آخرالزمان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بندگان صالح را بر یاران مهدی عجل الله تعالی فرجه الشریف تطبیق داده‌اند که تلویحاً اشاره به آخرالزمان دارد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برخی از مفسران نیز بدون اشاره به زمانی خاص ارث بردن زمین از سوی صالحان را به زمان تقویمی محدود نکرده؛ آن را سنت ساری و جاری در نظام خلقت می‌دانند که در صورت فراهم شدن ایمان و شایستگی صاحب زمین خواهند شد حتی از این هم فراتر رفته آن را به هیچ قوم و ملیتی اختصاص نداده‌اند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یافتن پرسش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مقصود از صالحان چه کسانی هستند سبب روشن شدن سؤال اصلی این قسمت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مفسران گفت‌وگوست که مراد از صالحان چه کسانی هستند؟ و در این میانه تفسیرهای گوناگونی از سوی مفسران خاصه و عامه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غالب در میان مفسران اهل‌سنت تطبیق آن بر امت پیامبر اسلام صلی الله علیه و آله و سلم و مؤمنان و متعبدان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مفسران امامیه با اثرپذیری از اندیشه متعالی و مترقی مهدویت و توجه ویژه به آینده عموماً آن </w:t>
      </w:r>
    </w:p>
    <w:p>
      <w:pPr>
        <w:pStyle w:val="BookText"/>
        <w:rPr/>
      </w:pPr>
      <w:r>
        <w:rPr>
          <w:rFonts w:ascii="IRNazanin" w:hAnsi="IRNazanin" w:eastAsia="IRNazanin"/>
          <w:color w:val="111111"/>
          <w:sz w:val="28"/>
          <w:sz w:val="28"/>
          <w:szCs w:val="28"/>
          <w:rtl w:val="true"/>
          <w:lang w:bidi="fa-IR"/>
        </w:rPr>
        <w:t>را بر اصحاب مهدی عجل الله تعالی فرجه الشریف تطبیق داده‌اند و به روایاتی از رسول خدا صلی الله علیه و آله و سلم و ائمه معصومین علیهم السلام تمسک جسته‌اند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بر این اساس در اندیشه شیعی این رخداد تاریخی در دوره تاریخی خاصی که در متون دینی تعبیر به آخرالزمان شده است ظهور خواهد یافت؛ اما در دیدگاه اهل‌سنت دوره مشخصی تعیین نشده، گاهی آن را به زمان ظهور اسلام در حجاز و گاهی به عصر صحابه و زمانی دیگر به امت اسلامی بدون اشاره به جزئیات آن تطبیق داده‌اند که از تشتت و سر در گمی حکایت می‌کند؛ به‌خلاف آن، بالندگی و پویایی بهترین دستاورد دیدگاه شیعه است که روح امید را در کالبد جامعه دمیده و آینده‌ای سرشار از امید را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کوتاه‌ترین تعبیر برابر دیدگاه مفسران امامیه و برخی مفسران اهل‌سنت حکومت فراگیر بندگان صالح در پایان تاریخ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اطلاق آیه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سوره انبیاء و نزول آن در کتب آسمانی پیشین به دست می‌آید که مراد از بندگان صالح خداوند، محدود به آیین خاصی نبوده و پیروان هر یک از آیین‌های آسمانی با دست‌یابی به شرایط یاد شده در آیه شریفه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از نظر دور داشت از سویی با ظهور آخرین آیین آسمانی و با نظر داشت مفهوم خاتمیت دست‌یابی به این شرایط جز از رهگذر اسلام میسور نخواهد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آل‌عمران، آیه</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هرکه جز اسلام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جوید از وی پذیرفته نیست و در قیامت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چنان‌چه هر شخص و گروهی از هر قوم و ملیتی به آیین اسلام درآید و در زمره بندگان صالح جاگزیند وارث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چنان‌که پیش‌تر اشاره شد صالحان از بنی‌اسرائیل وارث سرزمین فرعونیان شدند، اما این وعده الهی در مقیاس وسیع‌تر در پایان تاریخ اختصاص به صالحان از امت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میان مفسران شیعه علامه طباطبایی بر اطلاق آیه تأکید داشته از تخصیص آن به موارد خاص به شدت 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من یخصها بالوراثة الدنیویة و یحملها علی زمان ظهور الإسلام</w:t>
      </w:r>
    </w:p>
    <w:p>
      <w:pPr>
        <w:pStyle w:val="BookText"/>
        <w:rPr/>
      </w:pPr>
      <w:r>
        <w:rPr>
          <w:rFonts w:ascii="IRNazanin" w:hAnsi="IRNazanin" w:eastAsia="IRNazanin"/>
          <w:color w:val="111111"/>
          <w:sz w:val="28"/>
          <w:sz w:val="28"/>
          <w:szCs w:val="28"/>
          <w:rtl w:val="true"/>
          <w:lang w:bidi="fa-IR"/>
        </w:rPr>
        <w:t>أو ظهور المهدی عجل الله تعالی فرجه الشریف الذی أخبر به النبی صلی الله علیه و آله و سلم فی الأخبار المتواترة المرویة من طرق الفریقین، و یتمسک لذلک بالآیات المناسبة له التی أومأنا إلی بعضه</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از دید ایشان آن گروه از مفسرانی هم که آیه را به وراثت دنیایی اختصاص داده و حمل بر دوره ظهور اسلام و یا دوران مهدی عجل الله تعالی فرجه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رسول خدا صلی الله علیه و آله و سلم در اخبار متواتره از آن خبر داده و شیعه و سنی آن‌ها را نقل کرده‌اند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نموده‌اند باز راه درستی نرفته‌اند؛ زیرا روایات مذکور هر چند متواتر و مسلم است اما آیه را تخصیص نمی‌زند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رویکرد صالحان در هر دوره زمانی با فراهم آوردن شرایط ایمان و عمل صالح از این بشارت الهی برخوردار خواهند شد؛ زیرا سنت الهی بر </w:t>
      </w:r>
    </w:p>
    <w:p>
      <w:pPr>
        <w:pStyle w:val="BookText"/>
        <w:rPr/>
      </w:pPr>
      <w:r>
        <w:rPr>
          <w:rFonts w:ascii="IRNazanin" w:hAnsi="IRNazanin" w:eastAsia="IRNazanin"/>
          <w:color w:val="111111"/>
          <w:sz w:val="28"/>
          <w:sz w:val="28"/>
          <w:szCs w:val="28"/>
          <w:rtl w:val="true"/>
          <w:lang w:bidi="fa-IR"/>
        </w:rPr>
        <w:t>همین معنا استوار شده است؛ اما اشاره شد سنت الهی در پایان تاریخ در میان صالحان از امت اسلامی به رهبری مهدی موعود عجل الله تعالی فرجه الشریف مجال وقوع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دیگر دیدگاه وحی در این نکته است که از سویی راهبرد وحی سابقه‌ای بس دیرینه دارد و از سوی دیگر خداوند پیش‌تر به این راهبرد اشاره کرده تا زمینه پذیرش را در بشر فراهم و آنان را به تلاش در جهت استقرار حکومت عدل و با آرزوی عضو شدن در آن دولت کریمه ترغیب کند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به خلاف این، نظریات معاصر دیدگاه‌هایی نوظهور هستند که از خود باختگی در برابر پیشرفت‌های عصر مدرنیته سرچشمه گرفته‌اند که باخالی شدن میدان از سوی رقبا سبب توهم پایان نبرد ایدئولوژیک و غلبه و یکه‌تازی لیبرال دموکراسی از سوی نظریه‌پردازان غربی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وحی نه بر نبرد ایدئولوژیک که بر سیر تکامل ادیان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آل‌عمران، آیه</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برابرعهد و پیمانی که با خدادارند مسئول همکاری و همیاری با سایر پیامبران هستند تا این حلقه هدایت بشر کامل شده و آرزوی دیرینه اوبه ثمر 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مائده، آیه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نه با رویارویی که براساس سنتی الهی دینی کامل و برگزیده شد تا آخرین </w:t>
      </w:r>
    </w:p>
    <w:p>
      <w:pPr>
        <w:pStyle w:val="BookText"/>
        <w:rPr/>
      </w:pPr>
      <w:r>
        <w:rPr>
          <w:rFonts w:ascii="IRNazanin" w:hAnsi="IRNazanin" w:eastAsia="IRNazanin"/>
          <w:color w:val="111111"/>
          <w:sz w:val="28"/>
          <w:sz w:val="28"/>
          <w:szCs w:val="28"/>
          <w:rtl w:val="true"/>
          <w:lang w:bidi="fa-IR"/>
        </w:rPr>
        <w:t xml:space="preserve">پیام‌های هدایت را به عموم انسان‌ها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توبه، آیه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ناخشنودی مشرکان و مخالفان؛آیین اسلام بر همه ادیان، غالب و دینی فراگیر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سوره انبیاء هم گواه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انبیاء، آیه</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أنک رحمة مرسلة إلی الجماعات البشریة کلهم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الدلیل علیه الجمع المحلی باللام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ذلک مقتضی عموم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صلی الله علیه و آله و سلم رحمة لأهل الدنیا من جهة إتیانه بدین فی الأخذ به سعادة أهل الدنیا فی دنیاهم و أخراهم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صلی الله علیه و آله و سلم رحمة لأهل الدنیا من حیث الآثار الحسنة التی سرت من</w:t>
      </w:r>
    </w:p>
    <w:p>
      <w:pPr>
        <w:pStyle w:val="BookText"/>
        <w:rPr/>
      </w:pPr>
      <w:r>
        <w:rPr>
          <w:rFonts w:ascii="IRNazanin" w:hAnsi="IRNazanin" w:eastAsia="IRNazanin"/>
          <w:color w:val="111111"/>
          <w:sz w:val="28"/>
          <w:sz w:val="28"/>
          <w:szCs w:val="28"/>
          <w:rtl w:val="true"/>
          <w:lang w:bidi="fa-IR"/>
        </w:rPr>
        <w:t xml:space="preserve">قیامه بالدعوة الحقة فی مجتمعاتهم مما یظهر ظهورا بالغا بقیاس الحیاة العامة البشریة الیوم إلی ما قبل بعثته ص و تطبیق إحدی الحیاتین علی الأخری؛ </w:t>
      </w:r>
      <w:r>
        <w:rPr>
          <w:rStyle w:val="FootnoteAnchor"/>
          <w:rtl w:val="true"/>
        </w:rPr>
        <w:footnoteReference w:id="24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هستی که به سوی همه جوامع بشری فرستاده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دست می‌آید؛ افزون بر این مقتضای همگانی بودن رسالت پیامبر خاتم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دینی آورده که با پذیرش آن سعادت بشر در دنیا وآخرت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نیکوی دعوت رسول خدا صلی الله علیه و آله و سلم در جوامع بشری گواه رحمت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وضع زندگی بشر در قبل از بعثت با بعد از بعثت پیامبر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بودن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اعتقاد مفسران شیعه، افق نگاه آیه</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سوره نور و آیات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آینده و پایان تاریخ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این باور اتفاق دارند که وعده الهی در آیه مزبور تاکنون به طور کامل آشکار نشده و تحقق آن تنها به دست مهدی موعود عجل الله تعالی فرجه الشریف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مفسرانی که خطاب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عام گرفته و از محدود نبودن آن به اشخاص و دوره‌های تاریخی خاص سخن گفته‌اند؛ در نهایت حکومت مهدوی را از مصادیق کامل آن شمرده‌اند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مفسران شیعه، برای اثبات مدعای خود به روایاتی از اهل‌بیت علیهم السلام تمسک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روایات مقصود آیات یاد شده، اهل‌بیت، شیعیان و به‌ویژه مهدی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از روایات</w:t>
      </w:r>
    </w:p>
    <w:p>
      <w:pPr>
        <w:pStyle w:val="BookText"/>
        <w:rPr/>
      </w:pP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عیاشی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العیاشی بإسناده عن علی بن الحسین علیه السلام أنه قرأ الآیة و قال هم و الله شیعتنا أهل البیت یفعل الله ذلک بهم علی یدی رجل منا و هو مهدی هذه الأمة و هو الذی قال رسول الله صلی الله علیه و آله و سلم لو لم یبق من الدنیا إلا یوم واحد لطول الله ذلک الیوم حتی یلی رجل من عترتی اسمه اسمی یملأ الأرض عدلا و قسطا کما ملئت ظلما و جورا</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عیاشی، امام سجاد علیه السلام پس از قرائت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قسم آنان شیعیان ما اهل‌بیت هستند، خداوند به دست مهدی این امت، مردی از خاندان ما، این وعده را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جز یک روز نماند خداوند آن روز را طولانی می‌کند تا مردی از خاندان من به حکومت برسد و زمین را در حالی که از ظلم و جور پر شده است، از قسط و عدل آکنده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از این دست در تفاسیر شیعه به ویژه تفاسیر روایی، فراوان است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برخی از مفسران اهل‌سنت نیز در ذیل آیه به این روایات اشاره کرده‌اند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تأمل در روایاتی که عامه و خاصه از رسول خدا صلی الله علیه و آله و سلم نقل کرده‌اند، این حقیقت را بیش از پیش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زوی لی الأرض فرأیت مشارقها ومغاربها وان أمتی سیبلغ ملکها ما زوی لی منها؛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متعالی زمین را برای من جمع کرد، به گونه‌ای که مشرق و مغرب آن را دیدم، فرمان‌روایی امت من تا آن‌جا که مشاهده کردم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حدیث در منابع روایی شیعه نقل نشده است؛ اما برخی مفسران شیعه در ذیل آیه، به آن تمسک جسته‌اند</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روایت، حکومت اسلامی فراگیر خواهد شد، به طوری که </w:t>
      </w:r>
    </w:p>
    <w:p>
      <w:pPr>
        <w:pStyle w:val="BookText"/>
        <w:rPr/>
      </w:pPr>
      <w:r>
        <w:rPr>
          <w:rFonts w:ascii="IRNazanin" w:hAnsi="IRNazanin" w:eastAsia="IRNazanin"/>
          <w:color w:val="111111"/>
          <w:sz w:val="28"/>
          <w:sz w:val="28"/>
          <w:szCs w:val="28"/>
          <w:rtl w:val="true"/>
          <w:lang w:bidi="fa-IR"/>
        </w:rPr>
        <w:t>شرق و غرب دنیا زیر نفوذ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مشارق و مغارب زمین در ادبیات دینی، کنایه از سراسر گیتی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که در جوامع روایی اهل‌سنت نقل شده و مورد استناد مفسران بوده، این دیدگاه را بیشتر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المقداد بن الأسود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یبقی علی ظهر الأرض بیت مدر ولا وبر الا أدخله الله کلمة الاسلام بعز عزیز أو ذل ذلیل اما یعزهم الله عز وجل فیجعلهم من أهلها أو یذلهم فیدینون؛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مقداد بن اسود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 صلی الله علیه و آله و سلم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خانه‌ای در شهر و روستا و بادیه نمی‌ماند مگر این‌که خداوند اسلام را با عزت یا با خواری به آن خانه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عزیزشان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از روی میل 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عزت می‌شوند یا خوارشان می‌کند و اسلام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روایت دین اسلام در سراسر کره زمین فراگیر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بازه زمانی این اتفاق در پایان تاریخ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استناد مفسران به این روایت در ذیل آیه مورد تحقیق؛ آیه یاد شده نگاه به پایان تاریخ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روایات دیگری </w:t>
      </w:r>
      <w:r>
        <w:rPr>
          <w:rStyle w:val="FootnoteAnchor"/>
          <w:rtl w:val="true"/>
        </w:rPr>
        <w:footnoteReference w:id="255"/>
      </w:r>
      <w:r>
        <w:rPr>
          <w:rFonts w:ascii="IRNazanin" w:hAnsi="IRNazanin" w:eastAsia="IRNazanin"/>
          <w:color w:val="111111"/>
          <w:sz w:val="28"/>
          <w:sz w:val="28"/>
          <w:szCs w:val="28"/>
          <w:rtl w:val="true"/>
          <w:lang w:bidi="fa-IR"/>
        </w:rPr>
        <w:t xml:space="preserve">نیز گواه بر این ادعا بوده و حکمت آفرینش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عبودیت و معرفت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ذاریات، آیه</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 سیر تکامل تاریخ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متن پژوهش بررسی و به بعضی آیات نیز اشاره 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شاهد روشنی بر </w:t>
      </w:r>
      <w:bookmarkStart w:id="228" w:name="pg4524_51467"/>
    </w:p>
    <w:p>
      <w:pPr>
        <w:pStyle w:val="BookText"/>
        <w:rPr/>
      </w:pPr>
      <w:bookmarkEnd w:id="228"/>
      <w:r>
        <w:rPr>
          <w:rFonts w:ascii="IRNazanin" w:hAnsi="IRNazanin" w:eastAsia="IRNazanin"/>
          <w:color w:val="111111"/>
          <w:sz w:val="28"/>
          <w:sz w:val="28"/>
          <w:szCs w:val="28"/>
          <w:rtl w:val="true"/>
          <w:lang w:bidi="fa-IR"/>
        </w:rPr>
        <w:t>واقعی بودن دیدگاه شیعه مبنی بر ظهور وعده الهی در پایان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با توصیف ویژگی‌های بیان شده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این نتیجه رسیده‌اند که تا کنون در طول تاریخ اسلام چنین جامعه‌ای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براین‌اساس آیه ناظر به آینده بوده و این جامعه موعود بشارتی است که در پایان تاریخ به دست مهدی موعود عجل الله تعالی فرجه الشریف تحقق خواهد یافت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این مفهوم از آیاتی که از فراگیری دین اسلام و غلبۀ آن بر سایر ادیان خبر داده‌اند به خوبی قابل برداشت است؛ زیرا هنوز دین اسلام بر همۀ ادیان غالب نشده و دین واحد جهانیان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 محتوای بعضی آیات هم گواه دیگری بر این معناست</w:t>
      </w:r>
      <w:r>
        <w:rPr>
          <w:rFonts w:eastAsia="IRNazanin" w:cs="IRNazanin"/>
          <w:color w:val="111111"/>
          <w:sz w:val="28"/>
          <w:szCs w:val="28"/>
          <w:rtl w:val="true"/>
          <w:lang w:bidi="fa-IR"/>
        </w:rPr>
        <w:t>.</w:t>
      </w:r>
    </w:p>
    <w:p>
      <w:pPr>
        <w:pStyle w:val="Heading4"/>
        <w:numPr>
          <w:ilvl w:val="3"/>
          <w:numId w:val="1"/>
        </w:numPr>
        <w:rPr/>
      </w:pPr>
      <w:bookmarkStart w:id="229" w:name="__RefHeading___Toc818985_3644566090"/>
      <w:bookmarkStart w:id="230" w:name="_Toc87"/>
      <w:bookmarkEnd w:id="229"/>
      <w:r>
        <w:rPr/>
        <w:t>2</w:t>
      </w:r>
      <w:r>
        <w:rPr>
          <w:rtl w:val="true"/>
        </w:rPr>
        <w:t xml:space="preserve">. </w:t>
      </w:r>
      <w:r>
        <w:rPr>
          <w:rtl w:val="true"/>
        </w:rPr>
        <w:t>عصر ظهور وعده الهی از دیدگاه مفسران اهل‌سنت</w:t>
      </w:r>
      <w:bookmarkEnd w:id="230"/>
    </w:p>
    <w:p>
      <w:pPr>
        <w:pStyle w:val="Heading5"/>
        <w:numPr>
          <w:ilvl w:val="4"/>
          <w:numId w:val="1"/>
        </w:numPr>
        <w:rPr/>
      </w:pPr>
      <w:bookmarkStart w:id="231" w:name="__RefHeading___Toc818987_3644566090"/>
      <w:bookmarkStart w:id="232" w:name="_Toc88"/>
      <w:bookmarkEnd w:id="231"/>
      <w:r>
        <w:rPr>
          <w:rtl w:val="true"/>
        </w:rPr>
        <w:t>اشاره</w:t>
      </w:r>
      <w:bookmarkEnd w:id="23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زمان ظهور این وعده الهی، مهم‌ترین عنصر در تفسیر آیه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این تعیین، افق‌های روشنی از بشارت‌های آسمانی را پیش‌روی بشریت خواهد گشود؛ زیرا تحقق آن در گذشته و تاریخ صدر اسلام و یا در طول تاریخ اسلام، یا امید وقوع آن در آینده در نتیجه تفسیر آیات و هدف نوشتار حاضر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اهل‌سنت با اثرپذیری از رخدادهای بعد از وفات پیامبر صلی الله علیه و آله و سلم کوشیده‌اند تا آیات مربوطه را به حکومت‌های صدر اسلام و حتی بعد از آن تطبیق کنند تا افزون بر توجیه انحراف مسیر جانشینی پیامبر صلی الله علیه و آله و سلم، مستمسکی بر اعتقادات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بررسی دیدگاه اهل‌سنت در این مورد و نتیجه آن در روشن </w:t>
      </w:r>
      <w:bookmarkStart w:id="233" w:name="pg4524_51468"/>
    </w:p>
    <w:p>
      <w:pPr>
        <w:pStyle w:val="BookText"/>
        <w:rPr/>
      </w:pPr>
      <w:bookmarkEnd w:id="233"/>
      <w:r>
        <w:rPr>
          <w:rFonts w:ascii="IRNazanin" w:hAnsi="IRNazanin" w:eastAsia="IRNazanin"/>
          <w:color w:val="111111"/>
          <w:sz w:val="28"/>
          <w:sz w:val="28"/>
          <w:szCs w:val="28"/>
          <w:rtl w:val="true"/>
          <w:lang w:bidi="fa-IR"/>
        </w:rPr>
        <w:t>شدن حقیقت بسی اثرگذار خواهد بود</w:t>
      </w:r>
      <w:r>
        <w:rPr>
          <w:rFonts w:eastAsia="IRNazanin" w:cs="IRNazanin"/>
          <w:color w:val="111111"/>
          <w:sz w:val="28"/>
          <w:szCs w:val="28"/>
          <w:rtl w:val="true"/>
          <w:lang w:bidi="fa-IR"/>
        </w:rPr>
        <w:t>.</w:t>
      </w:r>
    </w:p>
    <w:p>
      <w:pPr>
        <w:pStyle w:val="Heading5"/>
        <w:numPr>
          <w:ilvl w:val="4"/>
          <w:numId w:val="1"/>
        </w:numPr>
        <w:rPr/>
      </w:pPr>
      <w:bookmarkStart w:id="234" w:name="__RefHeading___Toc818989_3644566090"/>
      <w:bookmarkStart w:id="235" w:name="_Toc89"/>
      <w:bookmarkEnd w:id="234"/>
      <w:r>
        <w:rPr>
          <w:rtl w:val="true"/>
        </w:rPr>
        <w:t>از حکومت نبوی تا حکومت علوی</w:t>
      </w:r>
      <w:bookmarkEnd w:id="235"/>
    </w:p>
    <w:p>
      <w:pPr>
        <w:pStyle w:val="BookText"/>
        <w:rPr/>
      </w:pPr>
      <w:r>
        <w:rPr>
          <w:rFonts w:ascii="IRNazanin" w:hAnsi="IRNazanin" w:eastAsia="IRNazanin"/>
          <w:color w:val="111111"/>
          <w:sz w:val="28"/>
          <w:sz w:val="28"/>
          <w:szCs w:val="28"/>
          <w:rtl w:val="true"/>
          <w:lang w:bidi="fa-IR"/>
        </w:rPr>
        <w:t>حکومت چند ساله نبوی صلی الله علیه و آله و سلم در مدینه منوره و علوی در کوفه و بخش‌های وسیعی از سرزمین اسلامی آن روز، از جمله مواردی است که مفسران اهل‌سنت آیه را بر آن تطبیق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دو حکومت، از بی‌نظیرترین حکومت‌های تاریخ بشریت است، سخنی نیست؛ ولی به نظر می‌رسد این وعده الهی چنان‌که بعداً اشاره خواهد شد، به طور کافی و وافی در یک بازه زمانی دیگر روی خواهد داد، واین‌ها نمونه‌هایی از آن وعده بزرگ الهی هستند</w:t>
      </w:r>
      <w:r>
        <w:rPr>
          <w:rFonts w:eastAsia="IRNazanin" w:cs="IRNazanin"/>
          <w:color w:val="111111"/>
          <w:sz w:val="28"/>
          <w:szCs w:val="28"/>
          <w:rtl w:val="true"/>
          <w:lang w:bidi="fa-IR"/>
        </w:rPr>
        <w:t>.</w:t>
      </w:r>
    </w:p>
    <w:p>
      <w:pPr>
        <w:pStyle w:val="Heading5"/>
        <w:numPr>
          <w:ilvl w:val="4"/>
          <w:numId w:val="1"/>
        </w:numPr>
        <w:rPr/>
      </w:pPr>
      <w:bookmarkStart w:id="236" w:name="__RefHeading___Toc818991_3644566090"/>
      <w:bookmarkStart w:id="237" w:name="_Toc90"/>
      <w:bookmarkEnd w:id="236"/>
      <w:r>
        <w:rPr>
          <w:rtl w:val="true"/>
        </w:rPr>
        <w:t>تمسک به روایات و نقد و بررسی آن</w:t>
      </w:r>
      <w:bookmarkEnd w:id="237"/>
    </w:p>
    <w:p>
      <w:pPr>
        <w:pStyle w:val="BookText"/>
        <w:rPr/>
      </w:pPr>
      <w:r>
        <w:rPr>
          <w:rFonts w:ascii="IRNazanin" w:hAnsi="IRNazanin" w:eastAsia="IRNazanin"/>
          <w:color w:val="111111"/>
          <w:sz w:val="28"/>
          <w:sz w:val="28"/>
          <w:szCs w:val="28"/>
          <w:rtl w:val="true"/>
          <w:lang w:bidi="fa-IR"/>
        </w:rPr>
        <w:t>این مفسران برای اثبات مدعای خویش، به برخی روایات یا نقل‌ها، تمسک جسته‌اند که به نظر می‌رسد بیشتر در پی تصحیح خلافت خلفای سه‌گانه، ناگزیر از اثبات این ادعا از عصر نبوی تا عصر علوی و گاهی قرون متمادی اسلامی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این نقل‌ها در روشن شدن واقعیت و نتیجه پژوهش حاضر بسی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روایات و نقل‌های مورد استناد و ادعای اهل‌سنت را به بوته نقد و بررسی می‌سپاریم تا افق‌های حقیقت برطالبان آن آشکار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نقل شده است، مسلمانان در مدینه با خوف و هراس زندگی می‌کردند به گونه‌ای که همیشه با سلاح و شمشیر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از این وضعیت به پیامبر صلی الله علیه و آله و سلم شکایت کردند و پیامبر به آنان وعده امنیت داد و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سوره نور نازل شد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این ادعا و تمسک به روایت مزبور با اشکالاتی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نقل یاد شده تنها به امنیت در پرتو حکومت اسلامی اشاره دارد که تنها یکی از گزینه‌های مورد اشاره در آیه است و با تحقق یکی از گزینه‌ها نمی‌توان ادعای تحقق کامل وعده الهی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مفسران اهل‌سنت نیز به این حقیقت اشاره کرده‌اند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دوم این‌که عموم مفسران بر عام بودن آیه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مفهوم آیه محدود به زمان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اشاره شد از نگاه روایات اهل‌بیت و مفسران شیعه این وعده الهی در آخرالزمان با سلطه یافتن سراسری اسلام رخ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به ادعای برخی مفسران، آیه مزبور مکی است؛ </w:t>
      </w:r>
      <w:r>
        <w:rPr>
          <w:rStyle w:val="FootnoteAnchor"/>
          <w:rtl w:val="true"/>
        </w:rPr>
        <w:footnoteReference w:id="259"/>
      </w:r>
      <w:r>
        <w:rPr>
          <w:rFonts w:ascii="IRNazanin" w:hAnsi="IRNazanin" w:eastAsia="IRNazanin"/>
          <w:color w:val="111111"/>
          <w:sz w:val="28"/>
          <w:sz w:val="28"/>
          <w:szCs w:val="28"/>
          <w:rtl w:val="true"/>
          <w:lang w:bidi="fa-IR"/>
        </w:rPr>
        <w:t>و صدور روایت مورد ادعا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آیه مورد ادعا با حدیث یاد شده درست نیست و ارتباطی به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اهل‌سنت برتطبیق آیه بر رخدادهای صدر اسلام پافشاری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شماری از آنان با باورداشت عمومیت آیه، از باب جری و تطبیق، حکومت‌های صدر اسلام را به عنوان مصداق و نمونه‌ای از موارد آیه شریفه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به باور برخی، آیه شریفه دلیلی بر حقانیت خلافت خلفای راشدین بعد از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خویش بر این ادعا گفته‌اند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 هذه الآیة دلیل علی أمر الخلفاء الراشدین؟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دلیل و أبینه لأن المستخلفین الذین آمنوا و عملوا الصالحات هم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بر خلافت خلفای راشدین دلالت دارد؟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روشن‌ترین و آشکارترین دلیل بر کار خلفای راشدین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مراد از جانشینانی که ایمان آورده و عمل صالح انجام دادند، تنها خلفای راشدین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انحصار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موعودعلیه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ویژه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خلفای راشدین ادعای اجماع کرده‌اند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شمار دیگری از مفسران اهل‌سنت، به گونه‌ای ملایم‌تر و نه با این شدت، این ادعا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نقل این ادعا از سوی دیگران، گویی تماماً با آن موافق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تتضمن خلافة أبی بکر و عمر و عثمان و علیّ لأنهم أهل الإیمان و عمل الصالحات؛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به طور ضمنی بر خلافت ابوبکر، عمر، عثمان و علی دلالت دارد؛ زیرا آنان اهل ایمان و عمل صالح بودند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عده‌ای بدون اشاره به قائلین این ادعا، با فعل مجهول آن را بیان کرده‌اند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أبی بکر و عمر و عثمان و علیّ رضی اللّه عنهم لَیَسْتَخْلِفَنَّهُمْ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یکونوا خلفاء بعد رسول اللّه صلّی اللّه علیه و سلّم واحدا بعد واحد؛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نشانه ضعف ادعا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عمر، عثمان و علی نازل شده است، که یکی پس از دیگری جانشین رسول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شماری از آنان هیچ اشاره‌ای به این موضوع نداشته‌اند؛ و این امر نشان و گواه ضعف ادعای یاد شده و موافق نبودن عده زیادی از مفسران اهل‌سنت با ادعای یاد شده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از میان صحابه، هیچ صحابی‌ای آیه یاد شده را بر خلافت خلفای سه گانه یا حکومت‌های بعدی تطبیق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کهن‌ترین منبع در این خصوص</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نقل روایت مزبور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ضحاک از طبقه تابعین از مفسران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ابوالعالیه از تابعین نیز آیه را بر خلافت خلفای سه‌گانه تطبیق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جز این دو نفر از تابعین، کسی از مفسران این مطلب را بیان نکرده‌اند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ذهبی از 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نزد وی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عربی و دیگران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او جای تأمل دارد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همچنین ابوالعالیه، به‌رغم توثیق از سوی علمای اهل‌سنت، نزد شیعه و برخی از فقهای اهل‌سنت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الشافعی سئ الرأی فیه؛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شافعی نسبت به ابو العالیه نظر خوبی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بر اساس گزارش‌های تاریخی؛ ابوالعالیه بیشتر به خلفای سه گانه میل داشته است تا به امیرالمؤمنین علی 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عاصم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العالیة وهو یعلمنا تعلموا الإسلام فإذا علمتموه فلا ترغبوا عنه وعلیکم بالصراط المستقیم فإنه الإسلام لا تحرفوا الصراط یمینا وشمالا وعلیکم بسنة نبیکم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والذی کان علیه أصحابه من قبل أن تقتلوا صاحبکم ومن قبل أن یفعلوا ما فعلوا فإنا قرأنا القرآن من قبل أن یقتلوا صاحبکم ومن قبل أن یفعلوا الذی فعلوا بخمس عشرة سنة قال عاصم فحدثت به الحسن فقال صدق ونصح؛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عاصم احول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ابوالعالیه، به ما یاد می‌داد که اسلام را یاد بگیریم و از آن روی‌گردان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به صراط مستقیم می‌خواند و از انحراف از آن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ما را به سنت و سیره نبوی و سنت اصحاب پیامبر تا قبل از کشته شدن عثمان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و گزارش‌هایی مبنی بر درک علی بن ابی طالب از سوی وی، بدون نقل روایت از ایشان، نشان و گواهی بر ادعای ماست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تنها این دو نفر از تابعین چنین ادعایی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چنان‌که اشاره شد بعد از ایشان برخی از مفسران با این ادعا هم‌سو و شماری دیگر مخالفت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روایتی از رسول خدا صلی الله علیه و آله و سلم تمسک جسته‌اند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وسلم ان الله زوی لی الأرض فرأیت مشارقها ومغاربها وان أمتی سیبلغ ملکها ما زوی لی منها وأعطیت الکنزین الأحمر والأبیض وانی سألت ربی لامتی ان لا یهلکها بسنة بعامة وان لا یسلط علیهم عدوا من سوی أنفسهم فیستبیح بیضتهم وان ربی قال یا محمد انی إذا قضیت قضاء فإنه لا یرد وانی أعطیتک لامتک ان لا أهلکهم بسنة بعامة وان لا أسلط علیهم عدوا من سوی أنفسهم یستبیح بیضتهم ولو اجتمع علیهم من بأقطارها أو قال من بین أقطارها حتی یکون بعضهم یهلک بعضاً ویسبی بعضهم بعضاً؛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را برای من جمع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که شرق و غرب آن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امتم تا آن‌جا که برای من جمع شد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تسلط نیافتن غیر مسلمین بر امت خویش را خواستار می‌شود، و خداوند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برخی به نقل از برخی علما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اتسع نطاق الإسلام فی الشرق و الغرب دون اتساعه فی الجنوب و الشمال؛ </w:t>
      </w:r>
      <w:r>
        <w:rPr>
          <w:rStyle w:val="FootnoteAnchor"/>
          <w:rtl w:val="true"/>
        </w:rPr>
        <w:footnoteReference w:id="26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پایه روایت پیامبر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قلمرو اسلام در شرق و غرب عالم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شمال و جنوب توسعه پیدا نکرد</w:t>
      </w:r>
      <w:r>
        <w:rPr>
          <w:rFonts w:eastAsia="IRNazanin" w:cs="IRNazanin"/>
          <w:color w:val="111111"/>
          <w:sz w:val="28"/>
          <w:szCs w:val="28"/>
          <w:rtl w:val="true"/>
          <w:lang w:bidi="fa-IR"/>
        </w:rPr>
        <w:t xml:space="preserve">. </w:t>
      </w:r>
      <w:bookmarkStart w:id="238" w:name="pg4524_51474"/>
    </w:p>
    <w:p>
      <w:pPr>
        <w:pStyle w:val="BookText"/>
        <w:rPr/>
      </w:pPr>
      <w:bookmarkEnd w:id="238"/>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بعضی از علما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توجه نداشته‌اند که مراد از تعبیر به مشارق و مغارب زمین، کنایه از سراسر عالم است؛ نه جهات جغرافیایی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تعبیر به مشرق و مغرب، بارها در آیات قرآن تکرار شده و به گفته مفسران، مقصود از آن سراسر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الْمَشْرِقُ وَ الْمَغْرِبُ فَأَیْنَما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 آیه</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سوره شعراء، آیه</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سوره مزمل، آیه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سوره رحمن، آیه</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سوره معارج، آیه</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اندکی تأمل در آیات یاد شده، بی پایه بودن این نگاه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بدون دقت علمی با استناد به این روایت و توجه نداشتن به مؤلفه‌های موجود در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تفسیر آیه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آیه بشارتی است برای مؤمنان نیکوکار، و چنان‌که مفسران اشاره کرده‌اند؛ آیه شکل‌گیری جامعه‌ای نمونه و الگو، به‌سان جامعه عصر داود علیه السلام را نوید می‌دهد که عاری و پیراسته از شرک و ظلم و بی‌عدالتی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گستره تاریخ اسلامی، حکومتی همسان با حکومت داود و سلیمان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روایت، تعیین قلمرو اسلام است که فتوحات اسلامی سبب گسترش اسلام در شرق و غرب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مقصود آیه، بشارتی فراتر از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نبوی به معنا و تفسیر آیه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نظر داشتن تحقق بعضی مؤلفه‌های آیه مراد است، نه همه آن‌ها که از نگاه تجربه تاریخی، این حقیقت واضح است</w:t>
      </w:r>
      <w:r>
        <w:rPr>
          <w:rFonts w:eastAsia="IRNazanin" w:cs="IRNazanin"/>
          <w:color w:val="111111"/>
          <w:sz w:val="28"/>
          <w:szCs w:val="28"/>
          <w:rtl w:val="true"/>
          <w:lang w:bidi="fa-IR"/>
        </w:rPr>
        <w:t>.</w:t>
      </w:r>
    </w:p>
    <w:p>
      <w:pPr>
        <w:pStyle w:val="Heading4"/>
        <w:numPr>
          <w:ilvl w:val="3"/>
          <w:numId w:val="1"/>
        </w:numPr>
        <w:rPr/>
      </w:pPr>
      <w:bookmarkStart w:id="239" w:name="__RefHeading___Toc818993_3644566090"/>
      <w:bookmarkStart w:id="240" w:name="_Toc91"/>
      <w:bookmarkEnd w:id="239"/>
      <w:r>
        <w:rPr/>
        <w:t>3</w:t>
      </w:r>
      <w:r>
        <w:rPr>
          <w:rtl w:val="true"/>
        </w:rPr>
        <w:t xml:space="preserve">. </w:t>
      </w:r>
      <w:r>
        <w:rPr>
          <w:rtl w:val="true"/>
        </w:rPr>
        <w:t>روایات خلافت</w:t>
      </w:r>
      <w:bookmarkEnd w:id="240"/>
    </w:p>
    <w:p>
      <w:pPr>
        <w:pStyle w:val="Heading5"/>
        <w:numPr>
          <w:ilvl w:val="4"/>
          <w:numId w:val="1"/>
        </w:numPr>
        <w:rPr/>
      </w:pPr>
      <w:bookmarkStart w:id="241" w:name="__RefHeading___Toc818995_3644566090"/>
      <w:bookmarkStart w:id="242" w:name="_Toc92"/>
      <w:bookmarkEnd w:id="241"/>
      <w:r>
        <w:rPr>
          <w:rtl w:val="true"/>
        </w:rPr>
        <w:t>اشاره</w:t>
      </w:r>
      <w:bookmarkEnd w:id="24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جمله روایت‌های مورد استناد این مفسران، روایتی است که از </w:t>
      </w:r>
      <w:bookmarkStart w:id="243" w:name="pg4524_51475"/>
    </w:p>
    <w:p>
      <w:pPr>
        <w:pStyle w:val="BookText"/>
        <w:rPr/>
      </w:pPr>
      <w:bookmarkEnd w:id="243"/>
      <w:r>
        <w:rPr>
          <w:rFonts w:ascii="IRNazanin" w:hAnsi="IRNazanin" w:eastAsia="IRNazanin"/>
          <w:color w:val="111111"/>
          <w:sz w:val="28"/>
          <w:sz w:val="28"/>
          <w:szCs w:val="28"/>
          <w:rtl w:val="true"/>
          <w:lang w:bidi="fa-IR"/>
        </w:rPr>
        <w:t>رسول خدا صلی الله علیه و آله و سلم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جمهان عن سفینة قال سمعت رسول الله صلی الله علیه وسلم یقول الخلافة ثلاثون عاما ثم یکون بعد ذلک الملک قال سفینة أمسک خلافة أبی بکر رضی الله تعالی عنه سنتین وخلافة عمر رضی الله عنه عشر سنین وخلافة عثمان رضی الله عنه اثنی عشر سنة وخلافة علی رضی الله عنه ست سنین رضی الله عنهم؛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سعید بن جمهان از سفینه نقل می‌کند؛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سی سال است، بعد از آن پادشاهی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سفینه سی سال را بر خلافت خلفای راشدین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اعتقاد اهل‌سنت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تطبیق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سُنن و ابن حبان نیز با اندکی تفاوت این روایت را از طریق سعید بن جمهان از سفینه از رسول خدا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العینی هم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وأصحاب السنن وصححه ابن حبان</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برابر این روایت مفهوم خلافت در آیه شریفه معنا شده و مصداق خویش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مقصود از خلافت یاد شده در آیه جانشینی از رسول خدا صلی الله علیه و آله و سلم بوده و دوران سی ساله خلافت خلفای راشدین تنها مصداق آیه شریفه است</w:t>
      </w:r>
      <w:r>
        <w:rPr>
          <w:rFonts w:eastAsia="IRNazanin" w:cs="IRNazanin"/>
          <w:color w:val="111111"/>
          <w:sz w:val="28"/>
          <w:szCs w:val="28"/>
          <w:rtl w:val="true"/>
          <w:lang w:bidi="fa-IR"/>
        </w:rPr>
        <w:t>.</w:t>
      </w:r>
    </w:p>
    <w:p>
      <w:pPr>
        <w:pStyle w:val="Heading5"/>
        <w:numPr>
          <w:ilvl w:val="4"/>
          <w:numId w:val="1"/>
        </w:numPr>
        <w:rPr/>
      </w:pPr>
      <w:bookmarkStart w:id="244" w:name="__RefHeading___Toc818997_3644566090"/>
      <w:bookmarkStart w:id="245" w:name="_Toc93"/>
      <w:bookmarkEnd w:id="244"/>
      <w:r>
        <w:rPr>
          <w:rtl w:val="true"/>
        </w:rPr>
        <w:t>نقد روایت</w:t>
      </w:r>
      <w:bookmarkEnd w:id="2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عموم اصحاب حدیث، این روایت را از سعید از سفینه </w:t>
      </w:r>
      <w:bookmarkStart w:id="246" w:name="pg4524_51476"/>
    </w:p>
    <w:p>
      <w:pPr>
        <w:pStyle w:val="BookText"/>
        <w:rPr/>
      </w:pPr>
      <w:bookmarkEnd w:id="246"/>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ایشان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حدیث دیگری از سفینه در خصوص مسئله خلافت نقل شده است که در تعارض با روایات دیگر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بخاری نیز آن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البخاری یقول حشرج بن نباتة عن سعید بن جمهان عن سفینة أن النبی علیه السلام قال لأبی بکر وعمر وعثمان هؤلاء الخلفاء من بعدی قال لم یتابع علیه أن عمر وعلیا قالا لم یستخلف النبی علیه السلام؛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آدم بن موسی از بخاری شنیده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حشرج‌بن‌نباته از سعید بن‌جمهان از سفینه که از پیامبر صلی الله علیه و آله و 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ابوبکر و عمر و عثمان فرمود اینان جانشینان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 زیرا عمر و علی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جانشینی تعیین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سفینه در مسئله خلافت، گزینه مناسبی برای جعل روایت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روایت یاد شده، اهل‌سنت را با چالش‌های زیادی روبه‌رو و تلاش‌های بیهوده آنان را در توجیهات نامعقول سبب شده است؛ زیرا این روایت در تعارض شدید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خلیفة؛ خلفای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اتفاق عامه و خاصه است</w:t>
      </w:r>
      <w:r>
        <w:rPr>
          <w:rFonts w:eastAsia="IRNazanin" w:cs="IRNazanin"/>
          <w:color w:val="111111"/>
          <w:sz w:val="28"/>
          <w:szCs w:val="28"/>
          <w:rtl w:val="true"/>
          <w:lang w:bidi="fa-IR"/>
        </w:rPr>
        <w:t xml:space="preserve">. </w:t>
      </w:r>
      <w:r>
        <w:rPr>
          <w:rStyle w:val="FootnoteAnchor"/>
          <w:rtl w:val="true"/>
        </w:rPr>
        <w:footnoteReference w:id="273"/>
      </w:r>
    </w:p>
    <w:p>
      <w:pPr>
        <w:pStyle w:val="Heading5"/>
        <w:numPr>
          <w:ilvl w:val="4"/>
          <w:numId w:val="1"/>
        </w:numPr>
        <w:rPr/>
      </w:pPr>
      <w:bookmarkStart w:id="247" w:name="__RefHeading___Toc818999_3644566090"/>
      <w:bookmarkStart w:id="248" w:name="_Toc94"/>
      <w:bookmarkEnd w:id="247"/>
      <w:r>
        <w:rPr>
          <w:rtl w:val="true"/>
        </w:rPr>
        <w:t>کوشش اهل‌سنت در رفع تعارض روایات خلافت</w:t>
      </w:r>
      <w:bookmarkEnd w:id="24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شارحان صحیحین، با التفات به این تعارض، کوشیده‌اند تا با توجیهاتی این تعارض را رفع و بین این روایات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از قاضی </w:t>
      </w:r>
    </w:p>
    <w:p>
      <w:pPr>
        <w:pStyle w:val="BookText"/>
        <w:rPr/>
      </w:pPr>
      <w:r>
        <w:rPr>
          <w:rFonts w:ascii="IRNazanin" w:hAnsi="IRNazanin" w:eastAsia="IRNazanin"/>
          <w:color w:val="111111"/>
          <w:sz w:val="28"/>
          <w:sz w:val="28"/>
          <w:szCs w:val="28"/>
          <w:rtl w:val="true"/>
          <w:lang w:bidi="fa-IR"/>
        </w:rPr>
        <w:t>عیاض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لا ینقضی حتی یمضی فیهم اثنا عشر خلیفة کلهم من قریش؛</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أمر الناس ماضیا ما ولیهم اثنا عشر رجلا کلهم</w:t>
      </w:r>
    </w:p>
    <w:p>
      <w:pPr>
        <w:pStyle w:val="BookText"/>
        <w:rPr/>
      </w:pPr>
      <w:r>
        <w:rPr>
          <w:rFonts w:ascii="IRNazanin" w:hAnsi="IRNazanin" w:eastAsia="IRNazanin"/>
          <w:color w:val="111111"/>
          <w:sz w:val="28"/>
          <w:sz w:val="28"/>
          <w:szCs w:val="28"/>
          <w:rtl w:val="true"/>
          <w:lang w:bidi="fa-IR"/>
        </w:rPr>
        <w:t>من قریش؛</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الإسلام عزیزا إلی اثنی عشر خلیفة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قد توجه هنا سؤالان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قد جاء فی الحدیث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بعدی ثلاثون سنة ثم تکون ملکا؛</w:t>
      </w:r>
    </w:p>
    <w:p>
      <w:pPr>
        <w:pStyle w:val="BookText"/>
        <w:rPr/>
      </w:pPr>
      <w:r>
        <w:rPr>
          <w:rFonts w:ascii="IRNazanin" w:hAnsi="IRNazanin" w:eastAsia="IRNazanin"/>
          <w:color w:val="111111"/>
          <w:sz w:val="28"/>
          <w:sz w:val="28"/>
          <w:szCs w:val="28"/>
          <w:rtl w:val="true"/>
          <w:lang w:bidi="fa-IR"/>
        </w:rPr>
        <w:t>وهذا مخالف لحدیث اثنی عشر خلیفة فإنه لم یکن فی ثلاثین سنة إلا الخلفاء الراشدون الأربعة والأشهر التی بویع فیها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 هذا أن المراد فی حدیث الخلافة ثلاثون سنة؛ خلافة النبوة وقد جاء مفسرا فی بعض الروایات خلافة النبوة بعدی ثلاثون سنة ثم تکون ملکا ولم یشترط هذا فی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ولی أکثر من هذا العدد قال وهذا اعتراض باطل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لا یلی إلا اثنی عشر خلیفة وإنما قال یلی وقد ولی هذا العدد ولا یضر کونه وجد بعدهم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 جعل المراد باللفظ کل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المراد مستحق الخلافة العادلین وقد مضی منهم من علم ولا بد من تمام هذا العدد قبل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معناه أنهم یکونون فی عصر واحد یتبع کل واحد</w:t>
      </w:r>
    </w:p>
    <w:p>
      <w:pPr>
        <w:pStyle w:val="BookText"/>
        <w:rPr/>
      </w:pPr>
      <w:r>
        <w:rPr>
          <w:rFonts w:ascii="Amiri" w:hAnsi="Amiri" w:eastAsia="Amiri" w:cs="Amiri"/>
          <w:color w:val="111111"/>
          <w:sz w:val="28"/>
          <w:sz w:val="28"/>
          <w:szCs w:val="28"/>
          <w:rtl w:val="true"/>
          <w:lang w:bidi="ar-SA"/>
        </w:rPr>
        <w:t>منهم طائفة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القاضی ولا یبعد أن یکون هذا قد وجد إذا تتبعت التواریخ فقد کان بالأندلس وحدها منهم فی عصر واحد بعد أربعمائة وثلاثین سنة ثلاثة کلهم یدعیها ویلقب بها وکان حینئذ فی مصر آخر وکان خلیفة الجماعة العباسیة ببغداد سوی من کان یدعی ذلک فی ذلک الوقت فی أقطار الأرض قال ویعضد هذا التأویل قوله فی کتاب مسلم بعد هذا ستکون </w:t>
      </w:r>
    </w:p>
    <w:p>
      <w:pPr>
        <w:pStyle w:val="BookText"/>
        <w:rPr/>
      </w:pPr>
      <w:r>
        <w:rPr>
          <w:rFonts w:ascii="IRNazanin" w:hAnsi="IRNazanin" w:eastAsia="IRNazanin"/>
          <w:color w:val="111111"/>
          <w:sz w:val="28"/>
          <w:sz w:val="28"/>
          <w:szCs w:val="28"/>
          <w:rtl w:val="true"/>
          <w:lang w:bidi="fa-IR"/>
        </w:rPr>
        <w:t>خلفاء فیکثرون قالوا فما تأمرنا قال فوا بیعة الأول فالأول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المراد من یعز الإسلام فی زمنه ویجتمع المسلمون علیه کما جاء فی سنن أبی داود کلهم تجتمع علیه الأمة وهذا قد وجد قبل اضطراب أمر بنی أمیة واختلافهم فی زمن یزید بن الولید وخرج علیه بنو العباس ویحتمل أوجها أخر والله أعلم بمراد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قاضی عیاض با اشاره به متون مختلف این حدیث و تعارض آن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سؤال مطرح و در رفع تعارض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خلافت در حدیث ثلاثون؛ چنان که در بعضی متون روایت نیز آمده است، خلافت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حدیث اثنی عشر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حشرج در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ودیگران به نقل حشرج از سعید از سفینه اعتنا نکرده و وی را تضعیف نموده‌اند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مربوط به تعداد خلفاست که بیش از دوازده نفر حاکم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از این اشکال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گفتار پیامبر صلی الله علیه و آله و سلم حصر بر دوازده نفر و نفی بیش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ایشان خود نیز متوجه سخیف بودن پاسخ شده؛ دوباره دو احتمال دیگر مطرح کرده و در نهایت به جواب قانع کننده‌ای دست نیافته و با احتمال وجوه دیگر و درمانده از درک مقصود رسول خدا صلی الله علیه و آله و سلم، فهم مراد پیامبر را به خدای سبحان واگذاشته است</w:t>
      </w:r>
      <w:r>
        <w:rPr>
          <w:rFonts w:eastAsia="IRNazanin" w:cs="IRNazanin"/>
          <w:color w:val="111111"/>
          <w:sz w:val="28"/>
          <w:szCs w:val="28"/>
          <w:rtl w:val="true"/>
          <w:lang w:bidi="fa-IR"/>
        </w:rPr>
        <w:t xml:space="preserve">. </w:t>
      </w:r>
      <w:bookmarkStart w:id="249" w:name="pg4524_51479"/>
    </w:p>
    <w:p>
      <w:pPr>
        <w:pStyle w:val="BookText"/>
        <w:rPr/>
      </w:pPr>
      <w:bookmarkEnd w:id="249"/>
      <w:r>
        <w:rPr>
          <w:rFonts w:ascii="IRNazanin" w:hAnsi="IRNazanin" w:eastAsia="IRNazanin"/>
          <w:color w:val="111111"/>
          <w:sz w:val="28"/>
          <w:sz w:val="28"/>
          <w:szCs w:val="28"/>
          <w:rtl w:val="true"/>
          <w:lang w:bidi="fa-IR"/>
        </w:rPr>
        <w:t>تعارض‌ها و تناقض‌های روایات خلافت در منابع اهل‌سنت بیش از آن است که در نوشتار حاضر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 به گوشه‌ای از حقایق که از لابه‌لای توجیهات برخی از محدثین و شارحان حدیث آشکار می‌شود بسنده می‌کند</w:t>
      </w:r>
      <w:r>
        <w:rPr>
          <w:rFonts w:eastAsia="IRNazanin" w:cs="IRNazanin"/>
          <w:color w:val="111111"/>
          <w:sz w:val="28"/>
          <w:szCs w:val="28"/>
          <w:rtl w:val="true"/>
          <w:lang w:bidi="fa-IR"/>
        </w:rPr>
        <w:t>.</w:t>
      </w:r>
    </w:p>
    <w:p>
      <w:pPr>
        <w:pStyle w:val="Heading5"/>
        <w:numPr>
          <w:ilvl w:val="4"/>
          <w:numId w:val="1"/>
        </w:numPr>
        <w:rPr/>
      </w:pPr>
      <w:bookmarkStart w:id="250" w:name="__RefHeading___Toc819001_3644566090"/>
      <w:bookmarkStart w:id="251" w:name="_Toc95"/>
      <w:bookmarkEnd w:id="250"/>
      <w:r>
        <w:rPr>
          <w:rtl w:val="true"/>
        </w:rPr>
        <w:t>دیدگاه ابن‌کثیر</w:t>
      </w:r>
      <w:bookmarkEnd w:id="251"/>
    </w:p>
    <w:p>
      <w:pPr>
        <w:pStyle w:val="Heading6"/>
        <w:numPr>
          <w:ilvl w:val="5"/>
          <w:numId w:val="1"/>
        </w:numPr>
        <w:rPr/>
      </w:pPr>
      <w:bookmarkStart w:id="252" w:name="__RefHeading___Toc819003_3644566090"/>
      <w:bookmarkStart w:id="253" w:name="_Toc96"/>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بررسی دیدگاه ابن‌کثیر از جهاتی اهمیت دارد؛ زیرا از سویی ایشان به‌طور مبسوط و علمی به این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ابن‌کثیر دمشقی در جو اموی شام بوده که دیدگاه مساعدی به مذهب تشیع نداشته و حملات تندی بر ضد شیعه انجام داده‌است؛ از این‌رو روشن شدن حقایق در بررسی گفتار ایشان که گاهی ناخواسته نتیجه کوشش‌های وسیع علمی‌اش به اعتقادات حقۀ مکتب اهل‌بیت منتهی می‌شود بسی نتیجه‌بخش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گفتار قاضی عیاض هم اشاره شده، خلفای دوازده‌گانه نه در عصر واحد که در قرون متمادی تا دامنه قیامت جانشینی پیامبر را به عهده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اهل‌سنت از آن جمله ابن‌کثیر نیز به این حقیقت به صورت مبسوط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عماد الدین بن کثیر فی تفسیره تحت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وبعثنا منهم اثنی عشر نقیبا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مائده، آیه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إیراد حدیث جابر بن سمرة من روایة الشیخین واللفظ لمسلم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هذا الحدیث البشارة بوجود اثنی عشر خلیفة صالحا یقیم الحق ویعدل فیهم ولا یلزم من هذا توالیهم وتتابع أیامهم بل قد وجد منهم أربعة علی نسق وهم الخلفاء الأربعة أبو بکر وعمر وعثمان وعلی رضی الله </w:t>
      </w:r>
    </w:p>
    <w:p>
      <w:pPr>
        <w:pStyle w:val="BookText"/>
        <w:rPr/>
      </w:pPr>
      <w:r>
        <w:rPr>
          <w:rFonts w:ascii="IRNazanin" w:hAnsi="IRNazanin" w:eastAsia="IRNazanin"/>
          <w:color w:val="111111"/>
          <w:sz w:val="28"/>
          <w:sz w:val="28"/>
          <w:szCs w:val="28"/>
          <w:rtl w:val="true"/>
          <w:lang w:bidi="fa-IR"/>
        </w:rPr>
        <w:t>تعالی عنهم ومنهم عمر بن عبد العزیز بلا شک عند الأئمة وبعض بنی العباس ولا تقوم الساعة حتی تکون ولایتهم لا محالة والظاهر أن منهم المهدی المبشر به فی الأحادیث الواردة بذکره أنه یواطئ اسمه اسم النبی صلی الله علیه وسلم واسم أبیه فیملأ الأرض عدلا وقسطا کما ملئت جورا وظلما</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ابن‌کثیر با ذکر حدیث جابربن سمره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حدیث، بشارت به وجود دوازده خلیفه شایسته است که حق را برپا داشته و عدالت را میان مردم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سرهم بودن این دوازده خلیفه از نظر زمانی لازم نیست؛ بلکه چهار نفرشان ابوبکر، عمر، عثمان و علی به دنبال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و بعضی از بنی‌عباس نیز پیش علمای بزرگ از خلفای دوازده‌گانه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آنان تا قبل از قیامت تحقق خواهد یافت؛ برحسب ظاهر مهدی موعود که هم‌نام پیامبر</w:t>
      </w:r>
    </w:p>
    <w:p>
      <w:pPr>
        <w:pStyle w:val="BookText"/>
        <w:rPr/>
      </w:pPr>
      <w:r>
        <w:rPr>
          <w:rFonts w:ascii="IRNazanin" w:hAnsi="IRNazanin" w:eastAsia="IRNazanin"/>
          <w:color w:val="111111"/>
          <w:sz w:val="28"/>
          <w:sz w:val="28"/>
          <w:szCs w:val="28"/>
          <w:rtl w:val="true"/>
          <w:lang w:bidi="fa-IR"/>
        </w:rPr>
        <w:t>و نام پدرش هم‌نام پدر پیامبر است و زمین را از عدل و داد پر می‌کند چنان‌چه از ظلم و ستم آکنده است نیز از شمار دوازده خلیفه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ابن‌کثیر با تطبیق خلفای دوازده گانه بر خلفای عادل و شایسته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برخی از آنان به زعم ایشان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نفی هم عصر بودن آنان یکی از آنان را مهدی موعود و منتظر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طبق سیره مستمره خویش، آن‌جا که دیدگاه علمی‌شان مطابق با دیدگاه شیعه باشد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دور از اخلاق علمی، با هجوم به شیعه و هجو آنان به نفی اعتقادات شیعه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به این چالش اعتقادی اشاره و سعی در نفی تطبیق آن بر معتقدات شیعه داشته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ایشان در ادامه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التوراة البشارة بإسماعیل علیه السلام، و أن اللّه یقیم من صلبه اثنی عشر عظیما، و هم هؤلاء الخلفاء الاثنا عشر المذکورون فی حدیث ابن مسعود و جابر بن سمرة، و بعض الجهلة ممن أسلم من الیهود إذا اقترن بهم بعض الشیعة یوهمونهم أنهم الأئمة الاثنا عشر، فیتشیع کثیر منهم جهلا و سفها لقلة علمهم و علم من لقنهم ذلک بالسنن الثابتة عن النبی صلّی اللّه علیه و سلم؛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دوازده خلیفه مذکور در روایت، بشارت خداوند به اسماعیل در تورات است که از صلب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جاهلان یهود پس از اسلام آوردن با القائات شیعه مراد از دوازده خلیفه را ائمه دوازده‌گانه شیعه پنداشتند و در اثر جهل و سفاهت و آگاه نبودن به سنن رسول خدا صلی الله علیه و آله و سلم شیعه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از ایشان پرسیده شود؛ ائمه دوازده‌گانه شیعه از صلب اسماعیل هستند یا ابوبکر و عمر و عثمان و معاویه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بیانی دقیق‌تر شایسته است ائمه اهل‌بیت را از صلب اسماعیل به‌شمار آورده، فضایل را به ایشان نسبت بدهیم یا دیگران به ویژه بنی‌امیه؟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نیز گفته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الناس ماضیا ما ولیهم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 أنه لا بد من وجود اثنی عشر خلیفة عادلا و لیسوا هم بأئمة </w:t>
      </w:r>
    </w:p>
    <w:p>
      <w:pPr>
        <w:pStyle w:val="BookText"/>
        <w:rPr/>
      </w:pPr>
      <w:r>
        <w:rPr>
          <w:rFonts w:ascii="IRNazanin" w:hAnsi="IRNazanin" w:eastAsia="IRNazanin"/>
          <w:color w:val="111111"/>
          <w:sz w:val="28"/>
          <w:sz w:val="28"/>
          <w:szCs w:val="28"/>
          <w:rtl w:val="true"/>
          <w:lang w:bidi="fa-IR"/>
        </w:rPr>
        <w:t>الشیعة الاثنی عشر، فإن کثیرا من أولئک لم یکن إلیهم من الأمر شی‌ء، فأما هؤلاء فإنهم یکونون من قریش یلون فیعدلون، و قد وقعت البشارة بهم فی الکتب المتقدمة، ثم لا یشترط أن یکونوا متتابعین، بل یکون وجودهم فی الأمة متتابعا و متفرقا، و قد وجد منهم أربعة علی الولاء و هم أبو بکر، ثم عمر، ثم عثمان، ثم علی رضی اللّه عنه، ثم کانت بعدهم فترة، ثم وجد منهم من شاء اللّه، ثم قد یوجد منهم من بقی فی الوقت الذی یعلمه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المهدی الذی اسمه یطابق اسم رسول اللّه صلی اللّه علیه و سلم، و کنیته کنیته، یملأ الأرض عدلا و قسطا کما ملئت جورا و ظلما؛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حدیث جابربن سمره بر ضرورت وجود خلفای دوازده‌گانه دلالت دارد اما مقصود از آن ائمه دوازده‌گانه شیعه نیست؛ زیرا بسیاری از این ائمه به حکومت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خلفای دوازده‌گانه که در کتب پیشین نیز به وجود آنان بشارت داده شده، از قریش بوده و به حکومت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پشت‌سرهم بودن آنان ضروری نبوده و به صورت پشت‌سرهم و پراکنده در میان امت به حکومت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نفرشان ابوبکر، عمر، عثمان و علی به دنبال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فترتی حاصل شد و پس از آن خداوند عده‌ای را به حکومت رساند و برخی هم بعد از آنان به حکومت خواهند رسید که تنها خداوند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هم نام و هم‌کنیه رسول خدا و پدرش هم‌نام پدر اوست از آنان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نیز ضمن پذیرفتن وجود دوازده خلیفه عادل در قرون متمادی، مهدی را از جمله آنان شمرده، ولی بی‌درنگ مقصود از آنان را جز ائمه </w:t>
      </w:r>
      <w:bookmarkStart w:id="254" w:name="pg4524_51483"/>
    </w:p>
    <w:p>
      <w:pPr>
        <w:pStyle w:val="BookText"/>
        <w:rPr/>
      </w:pPr>
      <w:bookmarkEnd w:id="254"/>
      <w:r>
        <w:rPr>
          <w:rFonts w:ascii="IRNazanin" w:hAnsi="IRNazanin" w:eastAsia="IRNazanin"/>
          <w:color w:val="111111"/>
          <w:sz w:val="28"/>
          <w:sz w:val="28"/>
          <w:szCs w:val="28"/>
          <w:rtl w:val="true"/>
          <w:lang w:bidi="fa-IR"/>
        </w:rPr>
        <w:t>دوازده‌گانه شیعه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استدلال که ائمه شیعه به حکومت دست نیافته‌اند، دست‌یابی دیگران به حاکمیت را دلیل جانشینی آنان از رسول خدا می‌داند</w:t>
      </w:r>
      <w:r>
        <w:rPr>
          <w:rFonts w:eastAsia="IRNazanin" w:cs="IRNazanin"/>
          <w:color w:val="111111"/>
          <w:sz w:val="28"/>
          <w:szCs w:val="28"/>
          <w:rtl w:val="true"/>
          <w:lang w:bidi="fa-IR"/>
        </w:rPr>
        <w:t>.</w:t>
      </w:r>
    </w:p>
    <w:p>
      <w:pPr>
        <w:pStyle w:val="Heading6"/>
        <w:numPr>
          <w:ilvl w:val="5"/>
          <w:numId w:val="1"/>
        </w:numPr>
        <w:rPr/>
      </w:pPr>
      <w:bookmarkStart w:id="255" w:name="__RefHeading___Toc819005_3644566090"/>
      <w:bookmarkStart w:id="256" w:name="_Toc97"/>
      <w:bookmarkEnd w:id="255"/>
      <w:r>
        <w:rPr>
          <w:rtl w:val="true"/>
        </w:rPr>
        <w:t>نقد دیدگاه ابن‌کثیر</w:t>
      </w:r>
      <w:bookmarkEnd w:id="256"/>
    </w:p>
    <w:p>
      <w:pPr>
        <w:pStyle w:val="BookText"/>
        <w:rPr/>
      </w:pPr>
      <w:r>
        <w:rPr>
          <w:rFonts w:ascii="IRNazanin" w:hAnsi="IRNazanin" w:eastAsia="IRNazanin"/>
          <w:color w:val="111111"/>
          <w:sz w:val="28"/>
          <w:sz w:val="28"/>
          <w:szCs w:val="28"/>
          <w:rtl w:val="true"/>
          <w:lang w:bidi="fa-IR"/>
        </w:rPr>
        <w:t>در پاسخ ابن‌کثیر یادآور می‌شویم؛ نخست این‌که دو تن از ائمه شیعه به حکومت ظاهری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 اعتقاد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البته خود ایشان هم تقریباً چنین اعتقادی دارند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مهدی موعود آخرین وصی و جانشین پیامبر صلی الله علیه و آله و سلم به حکومت جهانی دست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برابر نقل اهل‌سنت، پیامبر صلی الله علیه و آله و 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با وجود دوازده خلیفه سامان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المهاجر بن مسمار عن عامر بن سعد بن أبی وقاص قال کتبت إلی جابر بن سمرة مع غلامی نافع ان اخبرنی بشئ سمعته من رسول الله صلی الله علیه وسلم قال فکتب إلی سمعت رسول الله صلی الله علیه وسلم یوم جمعة عشیة رجم الأسلمی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قائما حتی تقوم الساعة أو یکون علیکم اثنا عشر خلیفة کلهم من قریش</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دین پایدار نمی‌شود تا این‌که قیامت برپا شود یا دوازده نفر از قریش بر شما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برداشت می‌شود در صورت حاکمیت یافتن این دوازده نفر امر دین پایدار خواهد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بسی تأسف، برخی از به اصطلاح خلفا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 که خود اهل‌سنت </w:t>
      </w:r>
    </w:p>
    <w:p>
      <w:pPr>
        <w:pStyle w:val="BookText"/>
        <w:rPr/>
      </w:pPr>
      <w:r>
        <w:rPr>
          <w:rFonts w:ascii="IRNazanin" w:hAnsi="IRNazanin" w:eastAsia="IRNazanin"/>
          <w:color w:val="111111"/>
          <w:sz w:val="28"/>
          <w:sz w:val="28"/>
          <w:szCs w:val="28"/>
          <w:rtl w:val="true"/>
          <w:lang w:bidi="fa-IR"/>
        </w:rPr>
        <w:t>نیز معترفند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غاصبانه به این امر دست یازیدند و زمام امر را از دست صاحبان امر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متون این روایت با آشفتگی و تعارض جدی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بعضی متن‌ها آمده است، بعد از آنان هرج و مرج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متن دیگر، بعد از آنان دروغ‌گویان زمام امور را به دست می‌گیرند و متون دیگر که با اعتقادات و توجیهات علمای اهل‌سنت در تعارض است؛ زیرا از سویی به باور اینان پیامبر صلی الله علیه و آله و سلم خلیفه‌ای تعیین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سخن از خلافت نبوت و دوازده خلیفه و مانند این‌ها به میان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ابی داود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281"/>
      </w:r>
      <w:r>
        <w:rPr>
          <w:rFonts w:ascii="IRNazanin" w:hAnsi="IRNazanin" w:eastAsia="IRNazanin"/>
          <w:color w:val="111111"/>
          <w:sz w:val="28"/>
          <w:sz w:val="28"/>
          <w:szCs w:val="28"/>
          <w:rtl w:val="true"/>
          <w:lang w:bidi="fa-IR"/>
        </w:rPr>
        <w:t>که نشان دیگری از تأیید اعتقادات شیعه در باب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بسیاری از علمای اهل‌سنت در شمارش سال‌های خلافت و تطبیق سی سال تمام بر خلافت خلفای نخستین با چالش جدی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در شمارش خلفای دوازده‌گانه دچار مشکل و ناگزیر از تطبیق آن بر خلفای اموی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شماری از آنان خلفای اموی را از ملوک و بدترین ملوک شمرده‌اند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تعارض در کلمات اهل‌سنت و یکسان نبودن دیدگاه‌ها در مسئله بنیادینی چون خلافت، گواه انحراف از مسیر حقیقت بوده، و این توجیهات تلاش‌های بی‌فرجامی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پذیرفتن </w:t>
      </w:r>
      <w:bookmarkStart w:id="257" w:name="pg4524_51485"/>
    </w:p>
    <w:p>
      <w:pPr>
        <w:pStyle w:val="BookText"/>
        <w:rPr/>
      </w:pPr>
      <w:bookmarkEnd w:id="257"/>
      <w:r>
        <w:rPr>
          <w:rFonts w:ascii="IRNazanin" w:hAnsi="IRNazanin" w:eastAsia="IRNazanin"/>
          <w:color w:val="111111"/>
          <w:sz w:val="28"/>
          <w:sz w:val="28"/>
          <w:szCs w:val="28"/>
          <w:rtl w:val="true"/>
          <w:lang w:bidi="fa-IR"/>
        </w:rPr>
        <w:t>حقیقت دشوارتر از این توجیهات موهوم و نامعقول است؟</w:t>
      </w:r>
    </w:p>
    <w:p>
      <w:pPr>
        <w:pStyle w:val="BookText"/>
        <w:rPr/>
      </w:pPr>
      <w:r>
        <w:rPr>
          <w:rFonts w:ascii="IRNazanin" w:hAnsi="IRNazanin" w:eastAsia="IRNazanin"/>
          <w:color w:val="111111"/>
          <w:sz w:val="28"/>
          <w:sz w:val="28"/>
          <w:szCs w:val="28"/>
          <w:rtl w:val="true"/>
          <w:lang w:bidi="fa-IR"/>
        </w:rPr>
        <w:t>مهم‌تر از همه این‌ها، تناقض‌ها و تعارض‌های موجود در تفسیرهای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قاطعیت ادعای اجماع بر انحصار مفهوم آیه در خلافت خلفای راشدین و نفی آن از غیر آنان دارند؛ از دیگر سو، آن را بر حکومت‌های طول تاریخ اسلام توسعه می‌دهند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به‌واقع آنان با دست یازیدن به ادله‌ای که هر یک گوشه‌ای از جامعه موعود را وصف می‌کند؛ درصدد تفسیر آیه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آیه توصیف جامعه‌ای یکسان از همه مؤلفه‌های مورد تأکید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یکتاپرستی، نفی شرک، امنیت و آرامش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تطبیق هر مؤلفه آن بریکی از حکومت‌هایی در طول تاریخ که فاقد سایر گزینه‌ها باشند</w:t>
      </w:r>
      <w:r>
        <w:rPr>
          <w:rFonts w:eastAsia="IRNazanin" w:cs="IRNazanin"/>
          <w:color w:val="111111"/>
          <w:sz w:val="28"/>
          <w:szCs w:val="28"/>
          <w:rtl w:val="true"/>
          <w:lang w:bidi="fa-IR"/>
        </w:rPr>
        <w:t>.</w:t>
      </w:r>
    </w:p>
    <w:p>
      <w:pPr>
        <w:pStyle w:val="Heading4"/>
        <w:numPr>
          <w:ilvl w:val="3"/>
          <w:numId w:val="1"/>
        </w:numPr>
        <w:rPr/>
      </w:pPr>
      <w:bookmarkStart w:id="258" w:name="__RefHeading___Toc819007_3644566090"/>
      <w:bookmarkStart w:id="259" w:name="_Toc98"/>
      <w:bookmarkEnd w:id="258"/>
      <w:r>
        <w:rPr/>
        <w:t>4</w:t>
      </w:r>
      <w:r>
        <w:rPr>
          <w:rtl w:val="true"/>
        </w:rPr>
        <w:t xml:space="preserve">. </w:t>
      </w:r>
      <w:r>
        <w:rPr>
          <w:rtl w:val="true"/>
        </w:rPr>
        <w:t>حدیث عدی بن حاتم</w:t>
      </w:r>
      <w:bookmarkEnd w:id="259"/>
    </w:p>
    <w:p>
      <w:pPr>
        <w:pStyle w:val="Heading5"/>
        <w:numPr>
          <w:ilvl w:val="4"/>
          <w:numId w:val="1"/>
        </w:numPr>
        <w:rPr/>
      </w:pPr>
      <w:bookmarkStart w:id="260" w:name="__RefHeading___Toc819009_3644566090"/>
      <w:bookmarkStart w:id="261" w:name="_Toc99"/>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از دیگر مستندات شان، روایتی از رسول خدا صلی الله علیه و آله و سلم، به نقل عدی بن</w:t>
      </w:r>
    </w:p>
    <w:p>
      <w:pPr>
        <w:pStyle w:val="BookText"/>
        <w:rPr/>
      </w:pPr>
      <w:r>
        <w:rPr>
          <w:rFonts w:ascii="IRNazanin" w:hAnsi="IRNazanin" w:eastAsia="IRNazanin"/>
          <w:color w:val="111111"/>
          <w:sz w:val="28"/>
          <w:sz w:val="28"/>
          <w:szCs w:val="28"/>
          <w:rtl w:val="true"/>
          <w:lang w:bidi="fa-IR"/>
        </w:rPr>
        <w:t>حاتم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عدی بن حاتم قال بینا انا عند النبی صلی الله علیه وسلم إذا اتاه رجل فشکا إلیه الفاقة ثم اتاه آخر فشکا إلیه قطع السبیل فقال یا عدی هل رأیت الحیرة قلت لم أرها وقد أنبئت عنها قال فان طالت بک حیاة لتر ین الظعینة ترتحل من الحیرة حتی تطوف بالکعبة لا تخاف أحدا الا الله قلت فیما بینی وبین نفسی فأین دعار طیئ الذین قد سعروا البلاد ولئن طالت بک حیاة لتفتحن کنوز کسری قلت کسری بن هرمز قال </w:t>
      </w:r>
    </w:p>
    <w:p>
      <w:pPr>
        <w:pStyle w:val="BookText"/>
        <w:rPr/>
      </w:pPr>
      <w:r>
        <w:rPr>
          <w:rFonts w:ascii="IRNazanin" w:hAnsi="IRNazanin" w:eastAsia="IRNazanin"/>
          <w:color w:val="111111"/>
          <w:sz w:val="28"/>
          <w:sz w:val="28"/>
          <w:szCs w:val="28"/>
          <w:rtl w:val="true"/>
          <w:lang w:bidi="fa-IR"/>
        </w:rPr>
        <w:t>کسری بن هرمز ولئن طالت بک حیاة لترین الرجل یخرج ملء کفه من ذهب أو فضة یطلب من یقبله منه فلا یجد أحدا یقبله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عدی فرأیت الظعینة ترتحل من الحیرة حتی تطوف بالکعبة لا تخاف الا الله وکنت فیمن افتتح کنوز کسری ابن هرمز ولئن طالت بکم حیاة لترون ما قال النبی أبو القاسم صلی الله علیه وسلم یخرج ملء کفه</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عدی‌بن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رسول خدا صلی الله علیه و آله و سلم بودم شخصی آمد و از فقر شکایت کرد سپس نفر دومی آمد از ناامنی راه‌ها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عدی حیره را دیده‌ای؟ گفتم ندیده‌ام ولی نامش را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عمرت طولانی شود خواهی دید زن بدون هراس از کسی جز خدا از حیره به قصد طواف، به‌سوی خانه خدا سفر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کجایند مفسدان قبیله طی که شهرها را به آتش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داشته باشی خواهی دید گنج‌های کسری‌بن هرمز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عمرت دراز باشد مردی را مشاهده خواهی کرد یک مشت طلا یا نقره برداشته است ولی کسی را نمی‌یابد تا آن را از وی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زن بدون هراس از کسی جز خدا از حیره به قصد طواف، به‌سوی خانه خدا سفر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 از جمله کسانی بودم که گنج کسری‌بن هرمز را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شما طولانی شود خواهید دید شخصی مشتی از طلا برداشته کسی را نمی‌یابد تا از او بپذیرد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به نمونه‌هایی از اخبار غیبی رسول خدا صلی الله علیه و آله و سلم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امنیت راه‌ها، دست یافتن به گنج‌ها و خزانه پادشاه ایران و بذل و بخشش طلا و نقره از سوی انسان‌ها بدون پذیرفتن آن از سوی </w:t>
      </w:r>
      <w:bookmarkStart w:id="262" w:name="pg4524_51487"/>
    </w:p>
    <w:p>
      <w:pPr>
        <w:pStyle w:val="BookText"/>
        <w:rPr/>
      </w:pPr>
      <w:bookmarkEnd w:id="262"/>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بی‌ارزش شدن مال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متن روایت، عدی‌بن حاتم دو نمونه از آن‌ها را به‌واقع تجربه و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روایت به گوشه‌هایی از جامعه نمونه و آرمانی مؤمنان اشاره دارد، کوشش ما در یافتن ارتباط آن با آیه مورد نظر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گفته شود این تمسک، نه از باب تفسیر آیه، که شاهد و گواهی بر مفهوم و مقصود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نخست تفسیر آیه و مقصود از وعده یاد شده در آن، بازه زمانی، مخاطبان آن و مؤلفه‌های مورد تأکید آیه روشن و آشکار شود؛ سپس شواهد روایی و تجربیات تاریخی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احادیث یاد شده، تفسیر آیه مزبور نیستند و ادعایی جز این نیازمند دلیلی محکم و متقن است</w:t>
      </w:r>
      <w:r>
        <w:rPr>
          <w:rFonts w:eastAsia="IRNazanin" w:cs="IRNazanin"/>
          <w:color w:val="111111"/>
          <w:sz w:val="28"/>
          <w:szCs w:val="28"/>
          <w:rtl w:val="true"/>
          <w:lang w:bidi="fa-IR"/>
        </w:rPr>
        <w:t>.</w:t>
      </w:r>
    </w:p>
    <w:p>
      <w:pPr>
        <w:pStyle w:val="Heading5"/>
        <w:numPr>
          <w:ilvl w:val="4"/>
          <w:numId w:val="1"/>
        </w:numPr>
        <w:rPr/>
      </w:pPr>
      <w:bookmarkStart w:id="263" w:name="__RefHeading___Toc819011_3644566090"/>
      <w:bookmarkStart w:id="264" w:name="_Toc100"/>
      <w:bookmarkEnd w:id="263"/>
      <w:r>
        <w:rPr>
          <w:rtl w:val="true"/>
        </w:rPr>
        <w:t>برداشت نادرست از آیه قرآن</w:t>
      </w:r>
      <w:bookmarkEnd w:id="26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اهل‌سنت، پا را فراتر از این گذاشته و با تمسک به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درصدد اثبات حقانیت مذهب اهل‌سنت و تکفیر شیعه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قاتلین عثمان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 خود را بر جنایت‌هایی که در عصر خلافت خلفای سه‌گانه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گوشه‌هایی از آن اشاره شد مانند جنگ‌های ردّه 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 می‌بندد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علمای اهل‌سنت با استناد به قاعده نادرستی چون اجتهاد صحابه، جنگ‌های جمل و صفین را که از سوی برخی صحابه و زنان پیامبر در برابر جانشین برحق رسول خدا به راه افتاد و خون‌هایی فراوان از بی‌گناهان ریخته شد؛ مشروع جلوه داده، چه‌بسا دارای اجر هم می‌دانند</w:t>
      </w:r>
      <w:r>
        <w:rPr>
          <w:rFonts w:eastAsia="IRNazanin" w:cs="IRNazanin"/>
          <w:color w:val="111111"/>
          <w:sz w:val="28"/>
          <w:szCs w:val="28"/>
          <w:rtl w:val="true"/>
          <w:lang w:bidi="fa-IR"/>
        </w:rPr>
        <w:t xml:space="preserve">. </w:t>
      </w:r>
      <w:bookmarkStart w:id="265" w:name="pg4524_51488"/>
    </w:p>
    <w:p>
      <w:pPr>
        <w:pStyle w:val="BookText"/>
        <w:rPr/>
      </w:pPr>
      <w:bookmarkEnd w:id="265"/>
      <w:r>
        <w:rPr>
          <w:rFonts w:ascii="IRNazanin" w:hAnsi="IRNazanin" w:eastAsia="IRNazanin"/>
          <w:color w:val="111111"/>
          <w:sz w:val="28"/>
          <w:sz w:val="28"/>
          <w:szCs w:val="28"/>
          <w:rtl w:val="true"/>
          <w:lang w:bidi="fa-IR"/>
        </w:rPr>
        <w:t>براین‌اساس، از نظرگاه اهل‌سنت، وعده الهی در طول تاریخ اسلام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دیدگاه اینان آیه هیچ نگاهی به آینده نداشته و تنها افق آینده را در همان فاصله نزول تا فتح مکه ترسیم می‌کنند و شمار دیگری از مفسران اهل‌سنت حکومت‌های کشور اسلامی، در طول تاریخ از صدر اسلام تا زمان عثمانی‌ها و به گونه‌ای تا زمان حاضر را بشارت آیه می‌دانند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از دید ایشان دوران حکومت خلفای راشدین، و حکومت‌های در طول تاریخ اسلام همان حکومت و جامعه موعود است؛ زیرا اسلام از سوی این حکومت‌ها در شرق و غرب دنیا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دیدگاه شیعه زوایایی از این موضوع روشن خواهد شد</w:t>
      </w:r>
      <w:r>
        <w:rPr>
          <w:rFonts w:eastAsia="IRNazanin" w:cs="IRNazanin"/>
          <w:color w:val="111111"/>
          <w:sz w:val="28"/>
          <w:szCs w:val="28"/>
          <w:rtl w:val="true"/>
          <w:lang w:bidi="fa-IR"/>
        </w:rPr>
        <w:t>.</w:t>
      </w:r>
    </w:p>
    <w:p>
      <w:pPr>
        <w:pStyle w:val="Heading4"/>
        <w:numPr>
          <w:ilvl w:val="3"/>
          <w:numId w:val="1"/>
        </w:numPr>
        <w:rPr/>
      </w:pPr>
      <w:bookmarkStart w:id="266" w:name="__RefHeading___Toc819013_3644566090"/>
      <w:bookmarkStart w:id="267" w:name="_Toc101"/>
      <w:bookmarkEnd w:id="266"/>
      <w:r>
        <w:rPr/>
        <w:t>5</w:t>
      </w:r>
      <w:r>
        <w:rPr>
          <w:rtl w:val="true"/>
        </w:rPr>
        <w:t xml:space="preserve">. </w:t>
      </w:r>
      <w:r>
        <w:rPr>
          <w:rtl w:val="true"/>
        </w:rPr>
        <w:t>نقد کلی دیدگاه‌های اهل‌سنت</w:t>
      </w:r>
      <w:bookmarkEnd w:id="26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از نظر دور داشت، علوم اسلامی، عمدتاً پس از رخدادهای صدر اسلام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نظر به این‌که سلطه و حکومت در جامعه اسلامی، همیشه وابسته به مذاهب اهل‌سنت بوده؛ به‌یقین سیاست در نتیجه داده‌های علمی، بسی اثرگذار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وجود علما و فقهای آزاداندیش و مخالف سلطه در میان اهل‌سنت، از نظر گاه تاریخی به علوم، اثرگذاری سیاست بر دیدگاه‌های علمی آنان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مسئله خلافت و جانشینی پیامبر صلی الله علیه و آله و سلم، و حوادث بعد از رحلت رسول خدا دیدگاه‌های اهل‌سنت از آشفتگی و سردرگمی فراوانی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به ویژه وهابیت ادعای پیروی از سنت پیامبر داشته، و </w:t>
      </w:r>
    </w:p>
    <w:p>
      <w:pPr>
        <w:pStyle w:val="BookText"/>
        <w:rPr/>
      </w:pPr>
      <w:r>
        <w:rPr>
          <w:rFonts w:ascii="IRNazanin" w:hAnsi="IRNazanin" w:eastAsia="IRNazanin"/>
          <w:color w:val="111111"/>
          <w:sz w:val="28"/>
          <w:sz w:val="28"/>
          <w:szCs w:val="28"/>
          <w:rtl w:val="true"/>
          <w:lang w:bidi="fa-IR"/>
        </w:rPr>
        <w:t>افراطیون، با تمسک به همین حربه شمار زیادی از امت پیامبر صلی الله علیه و آله و سلم را از دایره اسلام خارج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مسئله بسیار اساسی امامت امت و جانشینی پیامبر صلی الله علیه و آله و سلم سنت پیامبر را به کلی از یاد برده و وجود هرگونه تنصیصی از رسول خدا صلی الله علیه و آله و سلم مبتنی بر تعیین فردی خاص به عنوان جانشین پیامبر صلی الله علیه و آله و سلم را به شدت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مسئله در کتب معتبر اهل‌سنت به حد تواتر رسیده و مثل آفتاب روشن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خلأ مستندات روایی و دینی، یا به روشن‌ترین سخن از سویی نبود حجت شرعی و الهی بر خلافت خلفای نخستین، و از دیگر سو قدرت و شدت سلطه، علمای اهل‌سنت را ناگزیر از توجیهات بدون پشتوانه عقلی و نقلی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نبود راهبرد علمی و دینی، و قرار گرفتن در مقابل کار انجام شده اینان را به تدوین راهبرد براساس عملکرد خلفا، و نه بر اساس آموزه‌های الهی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اندیشه‌های اهل‌سنت به‌ویژه در حوزه مسائل حکومتی، یکنواخت نبوده و از پراکندگی و آشفتگی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مشروعیت بخشیدن به خلافت خلفای نخستین، به هر دلیل و توجیهی دست یازیده‌اند؛ به‌گونه‌ای که از تطبیق بی‌پروای آیات قرآن بر حکومت آنان نیز فروگذار نشده‌اند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عمر نسبت به حکومت ابوبکر،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بخاری عمربن خطاب در واپسین روزهای حیات خویش، خطبه‌ای در مسجدالنبی خواند، در ضمن آن خطبه به غیر منتظره و ناگهانی بودن </w:t>
      </w:r>
    </w:p>
    <w:p>
      <w:pPr>
        <w:pStyle w:val="BookText"/>
        <w:rPr/>
      </w:pPr>
      <w:r>
        <w:rPr>
          <w:rFonts w:ascii="IRNazanin" w:hAnsi="IRNazanin" w:eastAsia="IRNazanin"/>
          <w:color w:val="111111"/>
          <w:sz w:val="28"/>
          <w:sz w:val="28"/>
          <w:szCs w:val="28"/>
          <w:rtl w:val="true"/>
          <w:lang w:bidi="fa-IR"/>
        </w:rPr>
        <w:t>بیعت ابوبکر اعتراف و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بلغنی ان قائلا منکم یقول والله لو مات عمر بایعت فلانا فلا یغترن امرؤ أن یقول إنما کانت بیعة أبی بکر فلتة وتمت الا وانها قد کانت کذلک ولکن الله وقی شرها ولیس منکم من تقطع الأعناق إلیه مثل أبی بکر من بایع رجلا عن غیر مشورة من المسلمین فلا یبایع هو ولا الذی بایعه تغرة ان یقتلا؛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شنیده‌ام برخی از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بمیرد با فلانی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مردی فریب بخورد و بگوید بیعت ابوبکر ناگهانی بود و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بود، ولی خداوند شر آن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مانند ابو‌بکر نیست که نظرها به‌سوی او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بدون مشورت با مسلمانان با کسی بیعت کند مورد قبول نیست؛ و بیعت کننده و بیعت شونده از این کار دوری کنند تا کشته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خطابه، گوشه‌هایی از رمز و رازهای تاریخ صدر اسلام را آشکار ساخته، پرده از چهره واقعیت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انصار و مهاجرین، همراه نشدن و مخالفت برخی از بزرگان صحابه همانند علی بن ابی طالب، زبیر بن عوام و همراهان‌شان با جریان سقیفه، کشته شدن سعد بن عباده و ناگهانی بودن بیعت ابوبکر گوشه‌هایی از این واقعیت‌های تاریخی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خطابه، عمر در پاسخ به پرسش کسی که قصد داشت بعد از وفات عمر با شخصی بیعت کند؛ و بیعت ابی بکر را یک اتفاق ناگهانی </w:t>
      </w:r>
    </w:p>
    <w:p>
      <w:pPr>
        <w:pStyle w:val="BookText"/>
        <w:rPr/>
      </w:pPr>
      <w:r>
        <w:rPr>
          <w:rFonts w:ascii="IRNazanin" w:hAnsi="IRNazanin" w:eastAsia="IRNazanin"/>
          <w:color w:val="111111"/>
          <w:sz w:val="28"/>
          <w:sz w:val="28"/>
          <w:szCs w:val="28"/>
          <w:rtl w:val="true"/>
          <w:lang w:bidi="fa-IR"/>
        </w:rPr>
        <w:t>می‌دانست برافروخته شده و بر خود ضروری دانست که این خطابه را بیان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حکومت را می‌توان از مصادیق آیه شریفه، و حکومت موعودی که خدای سبحان به مؤمنان نیکوکار وعده داده است به‌شمار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موعود در آیه شریفه، نه ناگهانی و به اجبار که کاملاً با اختیار و اراده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آن حکومت، منصبی الهی است که از سوی خدای سبحان به افراد شایسته واگذار می‌شود نه آن‌سان که عمر گفته است ما ناگزیر از بیعت ابوبکر شدیم تا اختلاف و فساد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منظور کشمکش برسر حکومت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به اعتراف عمر همراه با شرّ بوده، چگونه می‌تواند از سوی خدای متعالی به مؤمنان وعده داده شود؛ تا فساد و نابرابری را ریشه کن و توحید و عدالت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گزارش‌های تاریخی، حکومت‌های خلفای سه‌گانه عاری از فساد و بی عدالتی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ردّه در زمان ابوبکر، بهانه‌ای شد تا خون شماری از انسان‌های بی‌گناه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به‌رغم وجود شواهد و نشانه‌های روشن بر اسلام مالک بن نویره و گواهی عده‌ای از صحابه بر آن، با فجیع‌ترین وضع مالک و مردان قومش را کشت و سرهای آن‌ها را زیر دیگ‌های غذا گذاشت و در همان شب با همسر مالک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به‌رغم اصرار عمر، نه تنها خالد را قصاص نکرد، وی را در مأموریتش ابقا کرد تا جنایتی بر جنایت‌هایش افزون شود؛ و با توجیه اجتهاد خالد و خطای در اجتهاد، دیه مالک را پرداخت</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این جنگ‌ها در حالی است که عمر و </w:t>
      </w:r>
    </w:p>
    <w:p>
      <w:pPr>
        <w:pStyle w:val="BookText"/>
        <w:rPr/>
      </w:pPr>
      <w:r>
        <w:rPr>
          <w:rFonts w:ascii="IRNazanin" w:hAnsi="IRNazanin" w:eastAsia="IRNazanin"/>
          <w:color w:val="111111"/>
          <w:sz w:val="28"/>
          <w:sz w:val="28"/>
          <w:szCs w:val="28"/>
          <w:rtl w:val="true"/>
          <w:lang w:bidi="fa-IR"/>
        </w:rPr>
        <w:t>صحابه، با یادآوری سیره پیامبر مهر و رحمت تلاش داشتند تا وی را از این جنگ‌ها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أبا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النبی صلی الله علیه وسلم واستخلف أبو بکر وکفر من کفر من العرب قال عمر یا أبا بکر کیف تقاتل الناس وقد قال رسول الله صلی الله علیه وسلم أمرت ان أقاتل الناس حتی یقولوا لا إله إلا الله فمن قال لا إله إلا الله عصم منی ماله ونفسه الا بحقه وحسابه علی الله قال أبو بکر والله لأقاتلن من فرق بین الصلاة والزکاة فان الزکاة حق المال والله لو منعونی عناقا کانوا یؤدونها إلی رسول الله صلی الله علیه وسلم لقاتلتهم علی منعها قال عمر فوالله ما هو الا ان رأیت أن قد شرح الله صدر أبی بکر للقتال فعرفت انه الحق؛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ابو هریره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مردم می‌جنگی، درحالی‌که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جنگ با مردم هستم تا زمانی که لااله الاّ الله بگویند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توحید را بپذیرند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هر که لا اله الا الله بگوید، جان و مالش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مواردی که حق باشد و حساب او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کس بین نماز و زکات فرق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ندهد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مقدار اندکی از زکات را ندهد با او جنگ خواهم کرد؛ زیرا زکات حق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اگر برّه‌ای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رسول‌خدا می‌دادند، به من ندهند با آنان جنگ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دیدم که خدای متعالی سینۀ ابوبکر را برای جنگ گشوده است، پس دانستم که حق با اوست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این جنگ‌ها، مخالفت صریح با سیره پیامبر صلی الله علیه و آله و سلم، و بدون </w:t>
      </w:r>
    </w:p>
    <w:p>
      <w:pPr>
        <w:pStyle w:val="BookText"/>
        <w:rPr/>
      </w:pPr>
      <w:r>
        <w:rPr>
          <w:rFonts w:ascii="IRNazanin" w:hAnsi="IRNazanin" w:eastAsia="IRNazanin"/>
          <w:color w:val="111111"/>
          <w:sz w:val="28"/>
          <w:sz w:val="28"/>
          <w:szCs w:val="28"/>
          <w:rtl w:val="true"/>
          <w:lang w:bidi="fa-IR"/>
        </w:rPr>
        <w:t>هیچ‌گونه توجیه شرعی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قصاص نکردن خالد، و تشویق وی به ادامه مأموریت خویش، تردیدها در انگیزه این جنگ‌ها را جدی‌تر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و آرامش از اساسی‌ترین مولفه‌های جامعه‌ای است که</w:t>
      </w:r>
    </w:p>
    <w:p>
      <w:pPr>
        <w:pStyle w:val="BookText"/>
        <w:rPr/>
      </w:pPr>
      <w:r>
        <w:rPr>
          <w:rFonts w:ascii="IRNazanin" w:hAnsi="IRNazanin" w:eastAsia="IRNazanin"/>
          <w:color w:val="111111"/>
          <w:sz w:val="28"/>
          <w:sz w:val="28"/>
          <w:szCs w:val="28"/>
          <w:rtl w:val="true"/>
          <w:lang w:bidi="fa-IR"/>
        </w:rPr>
        <w:t>خداوند، به مؤمنان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امنیت شماری از مسلمانان را سلب کرده، سبب کشته شدن مردان و اسارت زنان و غارت اموال‌شان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بارها بر عدم شایستگی خود اقرار کرده، در بستر وفاتش، از بعضی کارهایش، از جمله از به دست گرفتن زمام امور مسلمین سخت پشیمان بود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ایشان معروف به ضعف نفس و اراده بودند، که با اندک اتفاقی متأثر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خطابه مزبور، مسلمانان را از بیعت بدون مشورت نهی می‌کند، اما خود، تنها با رأی ابوبکر، بدون مشورت با مسلمین، خلافت را به دست گرفت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گویی رجم زنا کار به‌اندازه‌ای برای عمر اهمیت داشته که علاوه بر خطبه یاد شده، در واپسین روزهای عمرش نیز برآن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اصرار بر قصاص و حد زدن بر خالدبن ولید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به‌رغم این تأکید پس از دست‌یابی به خلافت، نه خالد را قصاص و نه بر وی حد جاری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درشت‌خویی و اخلاق تند و شدید عمر، شهره آفاق است</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چنان‌که </w:t>
      </w:r>
    </w:p>
    <w:p>
      <w:pPr>
        <w:pStyle w:val="BookText"/>
        <w:rPr/>
      </w:pPr>
      <w:r>
        <w:rPr>
          <w:rFonts w:ascii="IRNazanin" w:hAnsi="IRNazanin" w:eastAsia="IRNazanin"/>
          <w:color w:val="111111"/>
          <w:sz w:val="28"/>
          <w:sz w:val="28"/>
          <w:szCs w:val="28"/>
          <w:rtl w:val="true"/>
          <w:lang w:bidi="fa-IR"/>
        </w:rPr>
        <w:t>خود نیز در همان خطابه،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چنین فردی، جانشین پیامبر مهر و رحمت شود و حکومت او را حکومتی بدانیم که رأفت و رحمت زمامدارانش، از اساسی‌ترین مؤلفه‌ها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زمانی‌که ابوبکر از علی‌بن ابی‌طالب خواست تا در منزل آن حضرت به حضورش برسد؛ علی بن ابی طالب با این شرط پذیرفت که تنها باشد و عمر را همراه خود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 أبی بکر ان ائتنا ولا یأتنا أحد معک کراهیة لمحضر عمر</w:t>
      </w:r>
      <w:r>
        <w:rPr>
          <w:rFonts w:eastAsia="IRNazanin" w:cs="IRNazanin"/>
          <w:color w:val="111111"/>
          <w:sz w:val="28"/>
          <w:szCs w:val="28"/>
          <w:rtl w:val="true"/>
          <w:lang w:bidi="fa-IR"/>
        </w:rPr>
        <w:t xml:space="preserve">... .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علی‌بن ابی‌طالب به ابوبکر پیغام داد که به‌تنهایی به منزل ما بیا؛ زیرا میلی به حضور عمر در منزل خود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رسول خدا صلی الله علیه و آله و سلم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المسور بن مخرمة ان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فمن أغضبها أغضبنی؛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فاطمه پاره تن من است هر که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فإنما هی بضعة منی یریبنی ما أرابها ویؤذینی ما آذاها؛ </w:t>
      </w:r>
      <w:r>
        <w:rPr>
          <w:rStyle w:val="FootnoteAnchor"/>
          <w:rtl w:val="true"/>
        </w:rPr>
        <w:footnoteReference w:id="29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تن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است،خوشحال می‌کند مرا آن‌چه خوشحال کند او را و آزرده می‌سازد مرا، آن‌چه آزرده کند وی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خشم فاطمه علیها السلام دختر رسول خدا صلی الله علیه و آله و سلم از ابوبکر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عائشة أم المؤمنین رضی الله عنها أخبرته ان فاطمة علیها السلام ابنة رسول الله صلی الله علیه وسلم سألت أبا بکر الصدیق بعد وفاة رسول الله صلی الله علیه وسلم ان یقسم لها میراثها ما ترک رسول الله صلی الله علیه وسلم مما أفاء الله علیه فقال لها أبو بکر ان رسول الله صلی الله علیه وسلم قال لا نورث ما ترکنا صدقة فغضبت فاطمة بنت رسول الله صلی الله علیه وسلم فهجرت أبا بکر فلم تزل مهاجرته حتی توفیت وعاشت بعد رسول الله صلی الله علیه وسلم ستة أشهر قالت وکانت فاطمة تسأل أبا بکر نصیبها مما ترک رسول الله صلی الله علیه وسلم من خیبر وفدک وصدقته بالمدینة فأبی أبو بکر علیها ذلک؛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دختر ابوبکر و همسر پیامبر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میراث خود از فیئ رسول خدا صلی الله علیه و آله و سلم را، که از خیبر و فدک و باغ‌هایی در مدینه بود؛ از ابوبکر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جواب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برده نمی‌شود؛ آن‌چه به‌جا می‌گذاریم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تقسیم میراث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وی خشم گرفت و از او کناره جست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آزار دهندگان فاطمه، رسول خدا را آزرده‌اند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خداوند در آیات قرآن به آزار دهندگان پیامبر صلی الله علیه و آله و سلم، وعده عذاب خوارکننده داده است، نه وعده فرمان‌روایی نمونه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احزاب، آیه</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سوره توبه، آیه</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دوران خلافت عثمان، اوج فساد اداری و رانت‌خواری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دامن وی را گرفته است؛ پناه دادن به عبید الله بن عمر و به‌رغم پافشاری‌های مسلمانان؛ وی را در برابر ریختن خون بی‌گناه هرمزان، قصاص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ولید بن عقبه اموی، برادر خود را به جای سعدبن ابی وقاص، والی کوفه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مستی نماز صبح را چهار رکعت خوانده، در محراب مسجد، استفراغ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گوشه‌ای از فساد‌های اوست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تبعید صحابه پیامبر از مدینه، آزار و اذیت آنان، و فساد کارگزاران که عمدتا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امیه بودند؛ و بی‌توجهی خلیفه به خواسته‌های مردم؛ سرانجام آنان را بر حاکمیت و شخص خلیفه شوراند و با کشته شدن خلیفه پرونده حکومت وی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هرروی بررسی و شمارش تعارض‌ها و تناقض‌های دوران خلافت خلفای سه‌گانه، از حوصله و موضوع این مقال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p>
    <w:p>
      <w:pPr>
        <w:pStyle w:val="BookText"/>
        <w:rPr/>
      </w:pPr>
      <w:r>
        <w:rPr>
          <w:rFonts w:ascii="IRNazanin" w:hAnsi="IRNazanin" w:eastAsia="IRNazanin"/>
          <w:color w:val="111111"/>
          <w:sz w:val="28"/>
          <w:sz w:val="28"/>
          <w:szCs w:val="28"/>
          <w:rtl w:val="true"/>
          <w:lang w:bidi="fa-IR"/>
        </w:rPr>
        <w:t>اشاره کوتاهی به اوضاع جامعه آن روز بود تا روزنه کوچکی به دنیای واقعیت‌ها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آیات الهی، بر پویندگان، و جست‌وجوگران حقیقت روشن‌تر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واقعیت‌ها، سخن از تطبیق آیات بر خلافت خلفای سه‌گانه را جز بر تجاهل، عناد و چشم فرو بستن بر واقعیت‌ها نمی‌توان تفسیر و تحلیل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فضاحت‌بارتر و شنیع‌تر، ادعای برخی مفسران اهل‌سنت در تطبیق </w:t>
      </w:r>
    </w:p>
    <w:p>
      <w:pPr>
        <w:pStyle w:val="BookText"/>
        <w:rPr/>
      </w:pPr>
      <w:r>
        <w:rPr>
          <w:rFonts w:ascii="IRNazanin" w:hAnsi="IRNazanin" w:eastAsia="IRNazanin"/>
          <w:color w:val="111111"/>
          <w:sz w:val="28"/>
          <w:sz w:val="28"/>
          <w:szCs w:val="28"/>
          <w:rtl w:val="true"/>
          <w:lang w:bidi="fa-IR"/>
        </w:rPr>
        <w:t>آیه بر دو حکومت متعارض، حکومت عدل علی بن ابی طالب و حسن بن علی بن ابی طالب، و حکومت طاغوتی معاویه بن ابی سفیان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همو که به روایت ابی اسحاق، پس از صلح با امام حسن علیه السلام، در نخیله کوفه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کل شئ أعطیته الحسن بن علی تحت قدمی هاتین لا أفی به 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والله غدارا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عمرو بن مرة عن سعید بن سوید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معاویة بالنخیلة الجمعة فی الصحن ثم خطبنا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قاتلتکم لتصلوا ولا لتصوموا ولا لتحجوا ولا لتزکوا إنکم لتفعلون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قاتلتکم لأتأمر علیکم وقد أعطانی الله ذلک وأنتم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شریک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معاویة خطب فذکر علیا فنال منه ونال من الحسن، فقام الحسین لیرد علیه فأخذ الحسن بیده فأجلسه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الذاکر علیا، انا الحسن وأبی علی وأنت معاویة وأبوک صخر وأمی فاطمة وأمک هند وجدی رسول الله صلی الله علیه وآله وجدک حرب وجدتی خدیجة وجدتک قتیلة، فلعن الله أخملنا ذکرا، وألأمنا حسبا وشرنا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وأقدمنا کفرا ونفاقا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طوائف من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w:t>
      </w:r>
    </w:p>
    <w:p>
      <w:pPr>
        <w:pStyle w:val="BookText"/>
        <w:rPr/>
      </w:pPr>
      <w:r>
        <w:rPr>
          <w:rFonts w:ascii="IRNazanin" w:hAnsi="IRNazanin" w:eastAsia="IRNazanin"/>
          <w:color w:val="111111"/>
          <w:sz w:val="28"/>
          <w:sz w:val="28"/>
          <w:szCs w:val="28"/>
          <w:rtl w:val="true"/>
          <w:lang w:bidi="fa-IR"/>
        </w:rPr>
        <w:t xml:space="preserve">أیضا نقول؛ </w:t>
      </w:r>
      <w:r>
        <w:rPr>
          <w:rStyle w:val="FootnoteAnchor"/>
          <w:rtl w:val="true"/>
        </w:rPr>
        <w:footnoteReference w:id="30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آن‌چه را با حسن‌بن علی امضا کردم زیر پا می‌گذارم و پای‌بند به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معاویه را نیرنگ‌باز می‌داند که به تعهداتش پای‌بند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عمروبن مره از سعیدبن سوید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پس از خواندن نماز جمعه در نخیله خطاب به </w:t>
      </w:r>
    </w:p>
    <w:p>
      <w:pPr>
        <w:pStyle w:val="BookText"/>
        <w:rPr/>
      </w:pPr>
      <w:r>
        <w:rPr>
          <w:rFonts w:ascii="IRNazanin" w:hAnsi="IRNazanin" w:eastAsia="IRNazanin"/>
          <w:color w:val="111111"/>
          <w:sz w:val="28"/>
          <w:sz w:val="28"/>
          <w:szCs w:val="28"/>
          <w:rtl w:val="true"/>
          <w:lang w:bidi="fa-IR"/>
        </w:rPr>
        <w:t>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 شما نجنگیدم تا نماز بخوانید، روزه بگیرید، حج به‌جا آورید و زکات بدهید زیرا این کارها را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جنگیدم تا حاکم شما باشم، خداوند آن را به من داده ولی شما نمی‌پسندید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پرده‌دری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حبیب‌بن ابی‌ثابت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معاویه بیعت شد وی خطبه‌ای خواند و از علی علیه السلام و حسن علیه السلام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بلند شد تا جوابش دهد، حسن علیه السلام دستش را گرفت و وی 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علی بدگویی می‌کنی؛ من حسن هستم و پدرم علی و تو معاویه‌ای و پدرت صخر؛ مادر من فاطمه است و مادر تو هند؛ جدّ من رسول خدا و جدّ تو حرب است؛ جدّۀ من خدیجه و جدّۀ تو قتیله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هر که از ما شرافتی ندارد؛ و از نظر حسب پست‌تر و از نظر قدم شرتر؛ و پیشگام‌تر در کفر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اهل مسجد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قبل از خشک شدن مرکب پیمان‌نامه، آن را نقض و عدم پای‌بندی خویش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مسلمانان هشدار داد، من نه برای</w:t>
      </w:r>
    </w:p>
    <w:p>
      <w:pPr>
        <w:pStyle w:val="BookText"/>
        <w:rPr/>
      </w:pPr>
      <w:r>
        <w:rPr>
          <w:rFonts w:ascii="IRNazanin" w:hAnsi="IRNazanin" w:eastAsia="IRNazanin"/>
          <w:color w:val="111111"/>
          <w:sz w:val="28"/>
          <w:sz w:val="28"/>
          <w:szCs w:val="28"/>
          <w:rtl w:val="true"/>
          <w:lang w:bidi="fa-IR"/>
        </w:rPr>
        <w:t>نماز و روزه و حج و زکات، بلکه برای سلطه و فرمان‌روایی بر شما، به</w:t>
      </w:r>
    </w:p>
    <w:p>
      <w:pPr>
        <w:pStyle w:val="BookText"/>
        <w:rPr/>
      </w:pPr>
      <w:r>
        <w:rPr>
          <w:rFonts w:ascii="IRNazanin" w:hAnsi="IRNazanin" w:eastAsia="IRNazanin"/>
          <w:color w:val="111111"/>
          <w:sz w:val="28"/>
          <w:sz w:val="28"/>
          <w:szCs w:val="28"/>
          <w:rtl w:val="true"/>
          <w:lang w:bidi="fa-IR"/>
        </w:rPr>
        <w:t>جنگ شما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از امیر المؤمنین علی بن ابی طالب</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اعتقاد اهل‌سنت از خلفای راشدین که دشنام دهنده به آنان را مهدورالدم می‌دانند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امام حسن و امام حسین به بدی یاد کرده و زبان به دشنام گشود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مدت‌ها سنت سیئه لعن امیرالمؤمنین علی‌بن ابی طالب علیه السلام را بر بالای منابر بخشنامه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شخصاً َاز افرادی که به حضورش </w:t>
      </w:r>
    </w:p>
    <w:p>
      <w:pPr>
        <w:pStyle w:val="BookText"/>
        <w:rPr/>
      </w:pPr>
      <w:r>
        <w:rPr>
          <w:rFonts w:ascii="IRNazanin" w:hAnsi="IRNazanin" w:eastAsia="IRNazanin"/>
          <w:color w:val="111111"/>
          <w:sz w:val="28"/>
          <w:sz w:val="28"/>
          <w:szCs w:val="28"/>
          <w:rtl w:val="true"/>
          <w:lang w:bidi="fa-IR"/>
        </w:rPr>
        <w:t>می‌رسیدند، می‌خواست تا به این سنت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ابی وقاص در پاسخ او مبنی بر خودداری از سبّ علی‌بن ابی طالب، با برشماری بعضی از فضایل او، دلیل خودداری‌اش را بیان کرد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کشتن برخی صحابه، همچون حجربن عدی، عمروبن حمق و یارانشان، ایجاد نا امنی و رعب و وحشت در شهر‌های عراق، راه‌اندازی جنگ صفین در مخالفت و معاندت با جانشین به حق پیامبر، علی بن ابی طالب و ریختن خون‌های بی گناه، ایجاد حکومت پادشاهی، بیعت اجباری برای فردی مانند یزید، تنها گوشه‌ای از کارنامه سیاه معاویه است که از سوی غالب مورخان و محدثان گزارش شده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مسلم،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غیبی پیامبر اسلام صلی الله علیه و آله و سلم درباره معاویه وضعیت وی را بیش از هر چیزی روشن و حقیقت را برای همگان آشکار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سلمة ان رسول الله صلی الله علیه و آله و سلم قال لعمار 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همسران پیامبر صلی الله علیه و آله و سلم، که رسول خدا وی را بر خیر و خوبی وصف 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رسول خدا روایت کرده است که به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باغی و ستمگر تو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ابو هریره پیامبر به عمار بشارت دادند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حدیث یاد شده را چنین شرح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والفئة الطائفة والفرقة قال العلماء هذا الحدیث حجة ظاهرة فی أن علیا رضی الله عنه کان محقا مصیبا والطائفة الأخری بغاة لکنهم مجتهدون فلا إثم علیهم لذلک کما قدمناه فی مواضع منها هذا الباب وفیه معجزة ظاهرة لرسول الله صلی الله علیه وسلم من أوجه منها أن عمارا یموت قتیلا وأنه یقتله مسلمون وأنهم بغاة وأن الصحابة یقاتلون وأنهم یکونون فرقتین باغیة وغیرها وکل هذا قد وقع مثل فلق الصبح صلی الله علیه وسلم علی رسوله الذی لا ینطق عن الهوی إن هو إلا وحی یوحی قوله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أمتی هذا الحی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البخاری هلاک أمتی علی ید أغیلمة من قریش هذه الروایة تبین أن المراد بروایة مسلم طائفة من قریش وهذا الحدیث من المعجزات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نقل از علما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شبیه اجماع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حدیث را که از معجزات پیامبر اسلام شمرده است، از دلایل حقانیت علی بن ابی طالب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معاویه را باغی و ستمگر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تأسف فراوان، ضمن اعتراف به هلاکت امت به دست گروهی از قریش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معاویه و دار و دسته 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تمسک به قاعده غیر علمی و باطلی چون اجتهاد صحابه، سعی در تنزیه معاویه و طرفدارانش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بسی ضروری است؛ این قاعده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البته با تسامح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مورد صحابه‌ای نفوذ دارد که با خلافت خلفای سه‌گانه موافق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باشد نام شورشیان مصر و کافران، منع کنندگان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کنندگان و بیعت شکننده‌ها و یا مخالفان بیعت و مانند این القاب و عناوین را باید پذیرا شده و بر فرجام هولناک آن نیز سر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 و فسق و فجورهای معاویه بیرون از شمارش بوده و از موضوع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نمی از یم </w:t>
      </w:r>
    </w:p>
    <w:p>
      <w:pPr>
        <w:pStyle w:val="BookText"/>
        <w:rPr/>
      </w:pPr>
      <w:r>
        <w:rPr>
          <w:rFonts w:ascii="IRNazanin" w:hAnsi="IRNazanin" w:eastAsia="IRNazanin"/>
          <w:color w:val="111111"/>
          <w:sz w:val="28"/>
          <w:sz w:val="28"/>
          <w:szCs w:val="28"/>
          <w:rtl w:val="true"/>
          <w:lang w:bidi="fa-IR"/>
        </w:rPr>
        <w:t>فسادهای او در روشن ساختن حقیقت و عناد کسانی که به دور از حریت و آزاد اندیشی، آیات سراسر نور الهی را بر کردارهای زشت و سیاه افرادی چون معاویه تطبیق می‌کنند بر طالبان حقیقت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آشفتگی سخنان مفسران اهل‌سنت، نه پرده از چهره حقیقت که پرده بر چهره آن افکنده، بر ابهام و اجمال مقصود آیه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اینان، آیه از عصر پیامبر صلی الله علیه و آله و سلم تا عصر حاضر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این مفسران بدون دقت و تأمل علمی با تحقق گوشه‌ای از وعده‌ها و بشارت‌های موجود در آیه، با دست‌پاچگی آیه را بر حکومت‌های گوناگون تطبیق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این نگاه به آیات و روایات، که گنجینه‌ها و ذخایر علمی و غیبی مسلمانان و بلکه بشریت هستند، را باید در وابستگی علمای اهل‌سنت به حکومت‌ها و انحراف خلفای نخستین از مسیر ترسیم یافته از سوی رسول خدا صلی الله علیه و آله و سلم جست؛ با این تطبیق‌ها و تفسیرهای به دور از واقعیت، سعی در پنهان کردن حقیقت و تطهیر و تنزیه غاصبان خلافت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شایسته دیدیم تا دیدگاه مفسر، متکلم و فقیه بزرگ شیعه، شیخ مفید رحمة الله را حسن ختام این قسمت قرار دهیم؛ زیرا ایشان مبسوط تر از همه به نقد و بررسی این موضوع پرداخته است که البته در این‌جابه اجمال به برخی استدلال‌های ایشان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تفسیر، تفسیر به رأی بوده و بدون استناد به کلام پیامبر صلی الله علیه و آله و سلم و معصوم علیه السلام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شیعه و بسیاری از مفسران عامه چنین رأیی ندارند، بر این </w:t>
      </w:r>
      <w:bookmarkStart w:id="268" w:name="pg4524_51515"/>
    </w:p>
    <w:p>
      <w:pPr>
        <w:pStyle w:val="BookText"/>
        <w:rPr/>
      </w:pPr>
      <w:bookmarkEnd w:id="268"/>
      <w:r>
        <w:rPr>
          <w:rFonts w:ascii="IRNazanin" w:hAnsi="IRNazanin" w:eastAsia="IRNazanin"/>
          <w:color w:val="111111"/>
          <w:sz w:val="28"/>
          <w:sz w:val="28"/>
          <w:szCs w:val="28"/>
          <w:rtl w:val="true"/>
          <w:lang w:bidi="fa-IR"/>
        </w:rPr>
        <w:t>اساس بین مفسران اجماعی نبوده، و اختلاف نظر اساسی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استخلاف؛ جانشینی در سرزمین کفار و به ارث بردن دارایی‌های آنان است، نه خلافت از پیامبر و مقام امامت باشد تا</w:t>
      </w:r>
    </w:p>
    <w:p>
      <w:pPr>
        <w:pStyle w:val="BookText"/>
        <w:rPr/>
      </w:pPr>
      <w:r>
        <w:rPr>
          <w:rFonts w:ascii="IRNazanin" w:hAnsi="IRNazanin" w:eastAsia="IRNazanin"/>
          <w:color w:val="111111"/>
          <w:sz w:val="28"/>
          <w:sz w:val="28"/>
          <w:szCs w:val="28"/>
          <w:rtl w:val="true"/>
          <w:lang w:bidi="fa-IR"/>
        </w:rPr>
        <w:t>از این رهگذر حقانیت جانشینی آنان از رسول خدا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نیز گواه این معناست؛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انعام، آیه</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سوره اعراف،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 آیه به دست خداوند است، و هیچ کدام از آنان منصوب از سوی خدا نبوده، و چنین ادعایی از اساس باطل بوده و گزارش‌های تاریخی از چگونگی انتخاب و انتصاب آنان، گواه روشنی بر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آن بر حاضرین، نیز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روایات اهل‌بیت پیامبر علیهم السلام مقصود از آن حاضرین از اهل‌بیت و سایر ائمه از حسب و نسب آنان بوده‌اند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افزون بر این در تبیین آیات قرآن، دیدگاه مفسران شیعه بیان شد</w:t>
      </w:r>
      <w:r>
        <w:rPr>
          <w:rFonts w:eastAsia="IRNazanin" w:cs="IRNazanin"/>
          <w:color w:val="111111"/>
          <w:sz w:val="28"/>
          <w:szCs w:val="28"/>
          <w:rtl w:val="true"/>
          <w:lang w:bidi="fa-IR"/>
        </w:rPr>
        <w:t>.</w:t>
      </w:r>
    </w:p>
    <w:p>
      <w:pPr>
        <w:pStyle w:val="Heading4"/>
        <w:numPr>
          <w:ilvl w:val="3"/>
          <w:numId w:val="1"/>
        </w:numPr>
        <w:rPr/>
      </w:pPr>
      <w:bookmarkStart w:id="269" w:name="__RefHeading___Toc819015_3644566090"/>
      <w:bookmarkStart w:id="270" w:name="_Toc102"/>
      <w:bookmarkEnd w:id="269"/>
      <w:r>
        <w:rPr/>
        <w:t>6</w:t>
      </w:r>
      <w:r>
        <w:rPr>
          <w:rtl w:val="true"/>
        </w:rPr>
        <w:t xml:space="preserve">. </w:t>
      </w:r>
      <w:r>
        <w:rPr>
          <w:rtl w:val="true"/>
        </w:rPr>
        <w:t>پیشینه حکومت صالحان</w:t>
      </w:r>
      <w:bookmarkEnd w:id="270"/>
    </w:p>
    <w:p>
      <w:pPr>
        <w:pStyle w:val="Heading5"/>
        <w:numPr>
          <w:ilvl w:val="4"/>
          <w:numId w:val="1"/>
        </w:numPr>
        <w:rPr/>
      </w:pPr>
      <w:bookmarkStart w:id="271" w:name="__RefHeading___Toc819017_3644566090"/>
      <w:bookmarkStart w:id="272" w:name="_Toc103"/>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اکنون جای این پرسش است که آیا حکومت صالحان تنها یک وعده است یا در طول تاریخ تجربه هم شده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رخ‌نمایی این پرسش زمانی مهم جلوه می‌کند که دیدگاه‌های غربی مدل حکومتی موجود را کامل‌ترین و بهترین نوع حکومت می‌دانند و بشریت را نه </w:t>
      </w:r>
    </w:p>
    <w:p>
      <w:pPr>
        <w:pStyle w:val="BookText"/>
        <w:rPr/>
      </w:pPr>
      <w:r>
        <w:rPr>
          <w:rFonts w:ascii="IRNazanin" w:hAnsi="IRNazanin" w:eastAsia="IRNazanin"/>
          <w:color w:val="111111"/>
          <w:sz w:val="28"/>
          <w:sz w:val="28"/>
          <w:szCs w:val="28"/>
          <w:rtl w:val="true"/>
          <w:lang w:bidi="fa-IR"/>
        </w:rPr>
        <w:t>با وعده که مستقیم به پذیرش لیبرال دموکراسی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نظریه‌پردازان غربی با بهره‌گیری از تکنولوژی نوین و به مدد رسانه‌های هم‌سو با اهداف لیبرال دموکراسی و سرپوش گذاشتن بر ضعف‌ها و نقص‌های حکومتی که در حال تجربه شدن است؛ تا حدودی افکار عمومی جهان را با خود همراه و هم‌گام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ساده‌اندیشان نیز از این هجمه تبلیغاتی اثر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فرهنگ‌های بومی و دینی ضعیف نیز سبب ایجاد خلأ فکری و بر سرعت این اثرپذیری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 یاد شده از نگاه آیات قرآن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آیات قرآن نمونه‌هایی از حکومت صالحان در طول تاریخ بشریت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دلیل یاد کرد آیه شریفه از زبور و تورات را فراهم شدن حکومت فراگیر برای داود علیه السلام و بنی اسرائیل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أنقذ بنی إسرائیل، ذلک القوم المستضعف من سلطة فرعون، و علی ید النبی موسی علیه السلام، و أورثهم أرض الظالمین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أعطی لداود حکما و هیّأ له أسباب القدرة، فکان من المناسب أن یذکرهما، بأن وراثة کلّ الأرض تکون للصالحین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لکی یکون ما تحقق فعلا علی عهدهما شاهدا علی ما یتحقق فی المستقبل جریا علی نهج القرآن فی الارتقاء بالقارئ من الحقائق المشهودة الحاضرة، الی الغیب الأوسع مدی، و ثانیا لیعلم کلّ مؤمن بأن اللّه سوف یورث الأرض للصالحین من عباده کما فعل فی عهد داود و موسی، فیکون ذلک أملا یبعثه الی المزید من النشاط، و بصیرة کونیة لمعرفة حرکة الکائنات التی تنتهی الی وراثة الأرض جمیعا</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خداوند، بنی اسرائیل، این قوم مستضعف را از سلطه فرعون به دست موسی رهانید و سرزمین ظالمان را به میراث به آنان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به داود حکومت داد و برای او اسباب قدرت مهیا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مناسب بود که از هر دو یاد کند تا مردم بدانند که وارثان سراسر زمین، صالحان هستند؛ و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زمان آن دو پیامبر رخ داد نمونه‌ای از حکومت موعود در آینده است؛ زیرا قرآن حقائق را این‌گونه بازتاب می‌دهد؛ و مخاطبان خود را از حقایق موجود به مسائل غیبی و آن‌چه در آینده رخ می‌دهد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هرمؤمنی بداند که بندگان صالح سرانجام وارث زمین خواهند شد؛ چنان‌که در عصر داود و موسی این مهم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سبب دمیدن روح امید و بصیرت و روشن‌بینی نسبت به سیر تکامل تاریخ تا میراث‌بری زمین از سوی صالحان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رحمة الله از زجاج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بنی إسرائیل داود و سلیمان ملکا جمیع الأرض؛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داود علیه السلام و سلیمان علیه السلام دو تن از پیامبران بنی‌اسرائیل صاحب حکومت فراگیر در سراسر زمین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برخی از مفسران مقصود از حکومت فراگیر بنی‌اسرائیل را حکومت بر سراسر سرزمین پهناور فرعونیان دانسته‌اند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xml:space="preserve">: </w:t>
      </w:r>
      <w:bookmarkStart w:id="273" w:name="pg4524_51521"/>
    </w:p>
    <w:p>
      <w:pPr>
        <w:pStyle w:val="BookText"/>
        <w:rPr/>
      </w:pPr>
      <w:bookmarkEnd w:id="273"/>
      <w:r>
        <w:rPr>
          <w:rFonts w:ascii="IRNazanin" w:hAnsi="IRNazanin" w:eastAsia="IRNazanin"/>
          <w:color w:val="111111"/>
          <w:sz w:val="28"/>
          <w:sz w:val="28"/>
          <w:szCs w:val="28"/>
          <w:rtl w:val="true"/>
          <w:lang w:bidi="fa-IR"/>
        </w:rPr>
        <w:t>منظور حکومت بر تمام کره زمین نبوده است؛ زیرا این موضوع مسلما بر خلاف تاریخ است، بلکه منظور حکومت بنی‌اسرائیل بر سراسر سرزمین فراعنه می‌باشد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صاحب تفسیر الفرقان با استناد به خود آیه شریفه این‌گونه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لکنها لیست کل الأرض 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الأرض المقدسة التی کتب اللّه لهم</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ایشان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سراسر سرزمین شامات می‌دانند زیرا سراسر زمین این‌گونه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حکومت آنان شامل سرزمین شامات باشد یا سراسر زمین، نمونه و مدلی از حکومت صالحان است که در دوره‌ای از تاریخ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و ویژگی‌های این حکومت‌ها از آن‌رو پر اهمیت است که بیشتر ویژگی‌های حکومت صالحان در پایان تاریخ را دارند و در واقع شاید بتوان پیش‌نویسی بر برنامه‌های آن حکومت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نمونه‌هایی از این حکومت‌ها که در میان امت بنی‌اسرائیل رخ داده است را بررسی می‌کنیم</w:t>
      </w:r>
      <w:r>
        <w:rPr>
          <w:rFonts w:eastAsia="IRNazanin" w:cs="IRNazanin"/>
          <w:color w:val="111111"/>
          <w:sz w:val="28"/>
          <w:szCs w:val="28"/>
          <w:rtl w:val="true"/>
          <w:lang w:bidi="fa-IR"/>
        </w:rPr>
        <w:t>.</w:t>
      </w:r>
    </w:p>
    <w:p>
      <w:pPr>
        <w:pStyle w:val="Heading5"/>
        <w:numPr>
          <w:ilvl w:val="4"/>
          <w:numId w:val="1"/>
        </w:numPr>
        <w:rPr/>
      </w:pPr>
      <w:bookmarkStart w:id="274" w:name="__RefHeading___Toc819019_3644566090"/>
      <w:bookmarkStart w:id="275" w:name="_Toc104"/>
      <w:bookmarkEnd w:id="274"/>
      <w:r>
        <w:rPr>
          <w:rtl w:val="true"/>
        </w:rPr>
        <w:t>حکومت بنی‌اسرائیل</w:t>
      </w:r>
      <w:bookmarkEnd w:id="27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بنی‌اسرائیل تاریخی بس پرفراز و نشیب دارد که در بسیاری از آیات قرآن هم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حضیض ذلت تا اوج عزت، کشته شدن به دست فرعونیان تا کشتن پیامبران الهی، آزار دیدن و آزار دادن، </w:t>
      </w:r>
    </w:p>
    <w:p>
      <w:pPr>
        <w:pStyle w:val="BookText"/>
        <w:rPr/>
      </w:pPr>
      <w:r>
        <w:rPr>
          <w:rFonts w:ascii="IRNazanin" w:hAnsi="IRNazanin" w:eastAsia="IRNazanin"/>
          <w:color w:val="111111"/>
          <w:sz w:val="28"/>
          <w:sz w:val="28"/>
          <w:szCs w:val="28"/>
          <w:rtl w:val="true"/>
          <w:lang w:bidi="fa-IR"/>
        </w:rPr>
        <w:t>سرگردانی تا استقرار حکومت و نسل‌های متوالی در قرون متمادی صفحات پرشماری از تاریخ را به بنی‌اسرائیل اختصاص داده و درس‌های بی‌شماری برای آیندگان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نام قومی است از نسل ابراهیم علیه السلام و از فرزندان یعقوب پسر اسحاق؛ بنا به قولی اسرائیل نام دیگر یا لقب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دوازده سبط یا خاندان‌اند که آن‌ها را از نسل دوازده پسر یعقوب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تاریخ بنی‌اسرائیل به حوادث جد اعلای آن‌ها، ابراهیم علیه السلام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گزارش‌های تاریخی، وی به همراه قومش از زادگاه خود اورِ کلدانیان به حرّان و از آن‌جا به فلسطین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نوادگان او، اسحاق و یعقوب نیز در کنعان ساکن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صدارت یوسف در مصر، یعقوب و پسرانش به سبب قحطی در کنعان به مصر رفتند و تا روزگار حضرت موسی علیه السلام که از نسل همین قوم بود، در مصر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رهبری دینی وسیاسی موسی از سلطه فرعون رها شدند و از مصر خارج شده به سمت کنعان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حدود چهل سال، که طی آن یک نسل‌شان از بین رفت، در صحرای سینا سرگردان بودند تا این‌که پس از وفات موسی، یوشع جانشین وی شد و به تدریج کنعان را فتح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استقرار در کنعان و تغییر ساختار اجتماعی بنی‌اسرائیل، اینان از قومی کوچ‌زی و دام‌پرور به ملتی مستقر و زارع مبدل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شیوه رهبری ایشان نیز تغییر یافت تا نوبت به عهد پادشاهی رسید که از طالوت آغاز شد و سپس دامادش داود و پس از آن سلیمان بر تخت سلطنت </w:t>
      </w:r>
    </w:p>
    <w:p>
      <w:pPr>
        <w:pStyle w:val="BookText"/>
        <w:rPr/>
      </w:pP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دوران اوج اقتدار این ملت بود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چنان‌که اشاره شد در آیات متعددی از قرآن به داستان بنی‌اسرائیل اشاره شده و پرده از رازهایی از تاریخ رمز‌آلود آنان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قرآن، بنی‌اسرائیل زیر سلطه فرعون، روزگار سختی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پسران آنان را می‌کشت و زنان آنان را زنده نگه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نَتْلُوا عَلَیْکَ مِنْ نَبَإِ مُوسی وَ فِرْعَوْنَ بِالْحَقِّ لِقَوْمٍ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عَلا فِی الْأَرْضِ وَ جَعَلَ أَهْلَها شِیَعاً یَسْتَضْعِفُ طائِفَةً مِنْهُمْ یُذَبِّحُ أَبْناءَهُمْ وَ یَسْتَحْیِی نِساءَهُمْ إِنَّهُ کانَ مِنَ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قصص، آیه</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تولد معجزه‌آسای موسی و رشد و بعثت او؛ بنی‌اسرائیل به امید رهایی از آزارهای فرعونیان به موسی روی‌آوردند و موسی آنان را به یاری جستن از خداوند و صبر و شکیبایی و رعایت تقوای الهی فرا خوانده به آنان امید داد که زمین مال خداست و به هر که از بندگانش بخواهد وامی‌گذارد، سرانجام کار،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آنان هلاکت فرعون و جانشینی بنی‌اسرائیل را وعده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الْمَلَأُ مِنْ قَوْمِ فِرْعَوْنَ أَ تَذَرُ مُوسی وَ قَوْمَهُ لِیُفْسِدُوا فِی الْأَرْضِ وَ یَذَرَکَ وَ آلِهَتَکَ قالَ سَنُقَتِّلُ أَبْناءَهُمْ وَ نَسْتَحْیِی نِساءَهُمْ وَ إِنَّا فَوْقَهُمْ قاهِرُونَ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لِقَوْمِهِ اسْتَعِینُوا بِاللَّهِ وَ اصْبِرُوا إِنَّ الْأَرْضَ لِلهِ یُورِثُها مَنْ یَشاءُ مِنْ عِبادِهِ وَ الْعاقِبَةُ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أُوذِینا مِنْ قَبْلِ أَنْ تَأْتِیَنا وَ مِنْ بَعْدِ ما جِئْتَنا قالَ عَسی رَبُّکُمْ أَنْ یُهْلِکَ عَدُوَّکُمْ وَ یَسْتَخْلِفَکُمْ فِی الْأَرْضِ فَیَنْظُرَ کَیْفَ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اعراف، آیه</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 السلام از سوی خداوند مأموریت یافت تا برای هدایت فرعون و </w:t>
      </w:r>
    </w:p>
    <w:p>
      <w:pPr>
        <w:pStyle w:val="BookText"/>
        <w:rPr/>
      </w:pPr>
      <w:r>
        <w:rPr>
          <w:rFonts w:ascii="IRNazanin" w:hAnsi="IRNazanin" w:eastAsia="IRNazanin"/>
          <w:color w:val="111111"/>
          <w:sz w:val="28"/>
          <w:sz w:val="28"/>
          <w:szCs w:val="28"/>
          <w:rtl w:val="true"/>
          <w:lang w:bidi="fa-IR"/>
        </w:rPr>
        <w:t>نجات بنی‌اسرائیل نزد فرعون برود و پیامش را ابلاغ کند، اما فرعون از پذیرش سخن حق و پرستش خداوند یگانه و رها ساختن بنی‌اسرائیل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قوم فرعون را به بلاهای گوناگون مانند قحطی و کاهش محصولات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ناز و نعمت به آن‌ها می‌رسید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ماست، و چون گزندی به ایشان می‌رسید، از روی ناآگاهی به موسی و پیروان او فال بد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گرفتاری قول می‌دادند که در صورت رفع آن ایمان آورند، ولی باز از قول خود برمی‌گشتند تا آن‌که خداوند به موسی دستور داد که بنی‌اسرائیل را شبانه از مصر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سپاهش، موسی و قومش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خداوند دریا شکافته شد و ایشان از آن گذشتند، و فرعونیان هلاک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أَخَذْنا آلَ فِرْعَوْنَ بِالسِّنِینَ وَ نَقْصٍ مِنَ الثَّمَراتِ لَعَلَّهُمْ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 إِنْ تُصِبْهُمْ سَیِّئَةٌ یَطَّیَّرُوا بِمُوسی وَ مَنْ مَعَهُ أَلا إِنَّما طائِرُهُمْ عِنْدَ اللَّهِ وَ لکِنَّ أَکْثَرَهُمْ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مَهْما تَأْتِنا بِهِ مِنْ آیَةٍ لِتَسْحَرَنا بِها فَما نَحْنُ لَکَ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الطُّوفانَ وَ الْجَرادَ وَ الْقُمَّلَ وَ الضَّفادِعَ وَ الدَّمَ آیاتٍ مُفَصَّلاتٍ فَاسْتَکْبَرُوا وَ کانُوا قَوْماً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وَقَعَ عَلَیْهِمُ الرِّجْزُ قالُوا یا مُوسَی ادْعُ لَنا رَبَّکَ بِما عَهِدَ عِنْدَکَ لَئِنْ کَشَفْتَ عَنَّا الرِّجْزَ لَنُؤْمِنَنَّ لَکَ وَ لَنُرْسِلَنَّ مَعَکَ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الرِّجْزَ إِلی أَجَلٍ هُمْ بالِغُوهُ إِذا هُمْ یَنْکُثُونَ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فَأَغْرَقْناهُمْ فِی الْیَمِّ بِأَنَّهُمْ کَذَّبُوا بِآیاتِنا وَ کانُوا عَنْها 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اعراف، آیه</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بنی اسرائیل از بردگی و اسارت فرعونیان رها شده و وارث سراسر آن سرزمین پهناور شدند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اعراف، آیه</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کمال ناباوری بنی‌اسرائیل و اوج قدرت فرعونیان؛ خداوند کسانی را که اسیر و برده مستکبران بودند به اوج قدرت و عزت و مستکبران را که مست از باده قدرت عقل و هوش از سرشان پریده و با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نازعات، 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مستضعفان عالم را به بردگی و بندگی گرفته بودند با ذلت و خواری به هلاکت رساند تا عبرتی برای آیندگان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جاوَزْنا بِبَنِی إِسْرائِیلَ الْبَحْرَ فَأَتْبَعَهُمْ فِرْعَوْنُ وَ جُنُودُهُ بَغْیاً وَ عَدْواً حَتَّی إِذا أَدْرَکَهُ الْغَرَقُ قالَ آمَنْتُ أَنَّهُ لا إِلهَ إِلَّا الَّذِی آمَنَتْ بِهِ بَنُوا إِسْرائِیلَ وَ 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نُنَجِّیکَ بِبَدَنِکَ لِتَکُونَ لِمَنْ خَلْفَکَ آیَةً وَ إِنَّ کَثِیراً مِنَ النَّاسِ عَنْ آیاتِنا 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یونس، 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سرنوشت جسد فرعون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التهمت الأمواج فرعون، و لکنها قذفت بدنه خارجا لیکون آیة لمن بعده، کیف انتهت عاقبة ذلک الطاغوت الذی ادّعی أنه الرب الأعلی لبنی إسرائیل؟ و لا یزال فی متاحف مصر بعض أجساد فراعنتها؛ </w:t>
      </w:r>
      <w:r>
        <w:rPr>
          <w:rStyle w:val="FootnoteAnchor"/>
          <w:rtl w:val="true"/>
        </w:rPr>
        <w:footnoteReference w:id="30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امواج دریا فرعون را بلعید؛ اما بدن او را به بیرون از آب انداخت تا نشانه‌ای برای آیندگان باشد، که بدانند فرجام طاغوتی که برای بنی‌اسرائیل ادعای پرودگاری بزرگ می‌کرد به کجا رسید؟ همیشه در موزه‌های مصر از اجساد فراعنه موجود بوده است</w:t>
      </w:r>
      <w:r>
        <w:rPr>
          <w:rFonts w:eastAsia="IRNazanin" w:cs="IRNazanin"/>
          <w:color w:val="111111"/>
          <w:sz w:val="28"/>
          <w:szCs w:val="28"/>
          <w:rtl w:val="true"/>
          <w:lang w:bidi="fa-IR"/>
        </w:rPr>
        <w:t xml:space="preserve">. </w:t>
      </w:r>
      <w:bookmarkStart w:id="276" w:name="pg4524_51532"/>
    </w:p>
    <w:p>
      <w:pPr>
        <w:pStyle w:val="BookText"/>
        <w:rPr/>
      </w:pPr>
      <w:bookmarkEnd w:id="276"/>
      <w:r>
        <w:rPr>
          <w:rFonts w:ascii="IRNazanin" w:hAnsi="IRNazanin" w:eastAsia="IRNazanin"/>
          <w:color w:val="111111"/>
          <w:sz w:val="28"/>
          <w:sz w:val="28"/>
          <w:szCs w:val="28"/>
          <w:rtl w:val="true"/>
          <w:lang w:bidi="fa-IR"/>
        </w:rPr>
        <w:t>همچنین پس از تحمل رنج‌های فراوان خداوند بر بنی‌اسرائیل منت نهاد و آنان، وارث فرمان‌روایی گسترده و پایداری در آن سرزمین به رهبری موسی و هارون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الْأَرْضِ وَ نُرِیَ فِرْعَوْنَ وَ هامانَ وَ جُنُودَهُما مِنْهُمْ ما کانُوا یَحْذَرُونَ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قصص، آیه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819021_3644566090"/>
      <w:bookmarkStart w:id="278" w:name="_Toc105"/>
      <w:bookmarkEnd w:id="277"/>
      <w:r>
        <w:rPr>
          <w:rtl w:val="true"/>
        </w:rPr>
        <w:t>حکومت داود علیه السلام</w:t>
      </w:r>
      <w:bookmarkEnd w:id="278"/>
    </w:p>
    <w:p>
      <w:pPr>
        <w:pStyle w:val="BookText"/>
        <w:rPr/>
      </w:pPr>
      <w:r>
        <w:rPr>
          <w:rFonts w:ascii="IRNazanin" w:hAnsi="IRNazanin" w:eastAsia="IRNazanin"/>
          <w:color w:val="111111"/>
          <w:sz w:val="28"/>
          <w:sz w:val="28"/>
          <w:szCs w:val="28"/>
          <w:rtl w:val="true"/>
          <w:lang w:bidi="fa-IR"/>
        </w:rPr>
        <w:t>اشاره شد تاریخ بنی‌اسرائیل فراز و فرودهای زیادی را به تجربه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آن جمله قوم‌هایی است که صفحات بی‌شماری از تاریخ بشریت را سرگذشت اینان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بردگی تا برگزیدگی و از وفور نعمت تا افول عزت سبب شده تا تاریخ بنی اسرائیل سراسر درس و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جانشینی فرعونیان و به میراث بردن سراسر سرزمین گسترده و پهناورشان، کفر نعمت را بر شکر آن و فرمان بری از پیامبران را بر نافرمانی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دوران ذلت و افول و غروب نعمت‌ها طبیعی‌ترین پیامدی بود که بنی‌اسرائیل تجربه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تجربه‌ای بس تلخ و ناگوار، دوران پادشاهی بنی‌اسرائیل با پادشاهی طالوت آغاز و با داود و سلیمان به قدرتی جهانی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دوران حکومت داود، دوره طلایی بنی‌اسرائیل به شمار می‌آید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پس از داود، سلیمان علیه السلام وارث سلطنت شد؛ اما پس از سلیمان دوباره دوران انحطاط آنان آغاز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علیه السلام از پیامبران بزرگ الهی است که حدود پانصد سال بعد از </w:t>
      </w:r>
    </w:p>
    <w:p>
      <w:pPr>
        <w:pStyle w:val="BookText"/>
        <w:rPr/>
      </w:pPr>
      <w:r>
        <w:rPr>
          <w:rFonts w:ascii="IRNazanin" w:hAnsi="IRNazanin" w:eastAsia="IRNazanin"/>
          <w:color w:val="111111"/>
          <w:sz w:val="28"/>
          <w:sz w:val="28"/>
          <w:szCs w:val="28"/>
          <w:rtl w:val="true"/>
          <w:lang w:bidi="fa-IR"/>
        </w:rPr>
        <w:t>موسی علیه السلام به پیامبری رسید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به روایت قرآن و بر پایه گزارش‌های تاریخی داود بسیار مورد عنایت و لطف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کوه‌ها و پرندگان را مسخر وی کرد و آهن را برای او نرم و سست گردانید و دانش زره‌بافی را به وی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 قَدِّرْ فِی السَّرْدِ وَ اعْمَلُوا صالِحاً إِنِّی بِما تَعْمَلُونَ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سبأ، آیه</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سَخَّرْنا مَعَ داوُدَ الْجِبالَ یُسَبِّحْنَ وَ الطَّیْرَ وَ کُنَّا فاعِلِینَ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 صَنْعَةَ لَبُوسٍ لَکُمْ لِتُحْصِنَکُمْ مِنْ بَأْسِکُمْ فَهَلْ أَنْتُمْ شاکِرُونَ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انبیاء، آیه</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عَبْدَنا داوُدَ ذَا الْأَیْدِ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مَحْشُورَةً کُلٌّ لَهُ أَوَّابٌ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ص، آیه</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پایه‌های فرمان‌روایی و سلطنتش را محکم گردانید و حکمت و فرزانگی و علم داوری به او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شَدَدْنا مُلْکَهُ وَ آتَیْناهُ الْحِکْمَةَ وَ فَصْلَ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ص، آیه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آیات متعددی به حکومت و خلافت داود و ویژگی‌های آن اشاره شده؛ جمع بین نبوت و سلطنت و اجتماع بی‌سابقه بنی‌اسرائیل بر فرمان‌روایی داود، از وجوه ممتاز اوست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بنی‌اسرائیل در زمان شموئیل پیامبر، گرفتار ستمگری به نام جالوت </w:t>
      </w:r>
    </w:p>
    <w:p>
      <w:pPr>
        <w:pStyle w:val="BookText"/>
        <w:rPr/>
      </w:pPr>
      <w:r>
        <w:rPr>
          <w:rFonts w:ascii="IRNazanin" w:hAnsi="IRNazanin" w:eastAsia="IRNazanin"/>
          <w:color w:val="111111"/>
          <w:sz w:val="28"/>
          <w:sz w:val="28"/>
          <w:szCs w:val="28"/>
          <w:rtl w:val="true"/>
          <w:lang w:bidi="fa-IR"/>
        </w:rPr>
        <w:t>بودند؛ از این‌رو از پیامبر خود خواستند؛ پادشاهی برای آنان معین کند تادر راه خدا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شموئیل به آنان گفت خداوند طالوت را به سبب قدرت جسمی و علمی به عنوان پادشاه شما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میل بنی‌اسرائیل و با وجود اعتراض آنان طالوت فرمان‌روایی را به دست گرفته، لشکر عظیمی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طالوت مورد آزمایش الهی قرار گرفتند، اما جز اندکی، بقیه از عهده امتحان برنیامدند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رویارویی دو لشکر، برخی گفتند ما توان رویارویی با جالوت و لشکرش را نداریم؛ اما برخی از آنان که امید دیدار خدا در دل‌شان شعله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بسا گروه اندک برگروه بسیار چیره شده‌اند، خدا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روبه‌رو شدن با لشکر جالوت از خداوند استعانت جسته و با طلب صبر و پایداری از پروردگار به مصاف دشمن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رویارویی با یاری خداوند لشکر جالوت را در هم شکسته و داوود جالوت را به قتل رساند</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مُوسی وَ آلُ هارُونَ </w:t>
      </w:r>
    </w:p>
    <w:p>
      <w:pPr>
        <w:pStyle w:val="BookText"/>
        <w:rPr/>
      </w:pPr>
      <w:r>
        <w:rPr>
          <w:rFonts w:ascii="Amiri" w:hAnsi="Amiri" w:eastAsia="Amiri" w:cs="Amiri"/>
          <w:color w:val="111111"/>
          <w:sz w:val="28"/>
          <w:sz w:val="28"/>
          <w:szCs w:val="28"/>
          <w:rtl w:val="true"/>
          <w:lang w:bidi="ar-SA"/>
        </w:rPr>
        <w:t xml:space="preserve">تَحْمِلُهُ الْمَلائِکَةُ إِنَّ فِی ذلِکَ لَآیَةً لَکُمْ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عَلَیْنا صَبْراً وَ ثَبِّتْ أَقْدامَنا وَ انْصُرْنا عَلَی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 نَتْلُوها عَلَیْکَ بِالْحَقِّ وَ إِنَّکَ لَمِنَ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بقره، آیه</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گزارش‌های تاریخی، داود با پرتاب سنگ از فلاخن، جالوت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شده به سینه یا سر جالوت اصابت کرده، وی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جالوت از هم پاشید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سبب شد نام داود بر سر زبان‌ها بیفتد، و تمایل بنی اسرائیل به وی روزافزون شود؛ و چنان‌که اشاره شد اسباط دوازده‌گانه بنی‌اسرائیل بر پذیرش فرمان‌روایی وی هم‌داستان و یکپارچه شوند، که تا آن روز بی‌سابقه بود؛ زیرا نبوت در سبطی و سلطنت در سبط دیگری بود، اما نبوت و سلطنت از سویی و یکپارچگی بنی‌اسرائیل از سوی دیگر در داود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ثعلبی متحد شدن بنی‌اسرائیل در پادشاه واحد را ابتدا به یوشع بن نون نسبت داده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به روایت قرآن، سلطنت و حکمت پاداشی بود که داود در پی این رخداد از خداوند دریافت نمود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 بِإِذْنِ اللَّهِ وَ قَتَلَ داوُدُ جالُوتَ وَ آتاهُ اللَّهُ الْمُلْکَ وَ الْحِکْمَةَ وَ عَلَّمَهُ مِمَّا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گفته مفسران و مورخان داود نوجوانی بود که چوپانی گوسفندان پدر را به عهده داشت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آن‌چه در این آیه شریفه بسیار مهم جلوه می‌کند این‌که، حکومت داود موهبتی الهی است، و کاری بس شگفت، که در کمال ناباوری انسان‌ها بزرگ‌ترین طاغوت زمان به دست نوجوانی چوپان از پای درآمده و در کوتاه‌ترین زمان لشکر و هیمنه او در 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با قدرت و معجزه الهی که هماره پشتیبان بندگان صالح است، امکان‌پذیر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مفسران، مقصود از حکمت، که خداوند به داود عنایت فرمود، نبوت است و این علم و حکمتی که به داود داده شد، خداوند جز به او نداد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همچنین داود انواع علوم و معارف و صنایع را از خداوند دریافت داشت که جز از طریق وحی، یادگیری آن برای کسی میسور نبود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قلمرو حکومت داود از شرق تا غرب سرزمین مقدس گسترده بود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برابر گفته برخی مفسران، عامل پیروزی بنی‌اسرائیل در جنگ با جالوت؛ نه قدرت مادی که عقیدۀ محکم، و نه فراوانی عِدّه و عُدّه که ارادۀ بلند و پولادین بود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ویژگی‌های منحصر به فرد داود، او را الگو و مثل دیگران ساخته، ودر مواردی از آیات، خداوند این مهم را به امت پیامبر یادآور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داوُدَ مِنَّا فَضْلا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سبأ، آیه</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مفسران یادآور شده‌اند، از چوپانی به پیامبری رسیدن و برگزیدن وی به عنوان پادشاهی صالح و مصلح برای امتی بزرگ و ارزانی داشتن نعمت‌های دنیا و آخرت بر وی، عبرتی برای همگان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بسیاری از مورخان و مفسران ویژگی‌های ممتاز داود و حکومتش را یادآور شده‌اند؛ از آن جمله یکی از مفسران، عصر داود را این‌گونه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بعد موسی فی بنی إسرائیل عصر له میزة خاصة مثل عصر داوود و سلیمان إذ تطور أمر جامعة بنی إسرائیل من کونها مسوسة بالأنبیاء من عهد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بما طرأ علیها من الفوضی من بعد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 داوود إلا أنه کان ملکا قاصرا علی قیادة الجنة و لم یکن نبیئا، و أما تدبیر الأمور فکان للأنبیاء و القضاة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فداوود أول من جمعت له النبوءة و الملک فی أنبیاء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ملک إسرائیل فی مدة داوود حدّا عظیما من البأس و القوة و إخضاع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أوتی داوود الزبور فیه حکمة و عظة فکان تکملة للتوراة التی کانت تعلیم شریعة، فاستکمل زمن داوود الحکمة و رقائق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أوتی سلیمان الحکمة و سخر له أهل الصنائع و الإبداع فاستکملت دولة إسرائیل فی زمانه عظمة النظام و الثروة و الحکمة و التجارة فکان فی قصتها مثل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تلک القصة منتظمة فی هذا السلک الشریف سلک إیتاء </w:t>
      </w:r>
    </w:p>
    <w:p>
      <w:pPr>
        <w:pStyle w:val="BookText"/>
        <w:rPr/>
      </w:pPr>
      <w:r>
        <w:rPr>
          <w:rFonts w:ascii="IRNazanin" w:hAnsi="IRNazanin" w:eastAsia="IRNazanin"/>
          <w:color w:val="111111"/>
          <w:sz w:val="28"/>
          <w:sz w:val="28"/>
          <w:szCs w:val="28"/>
          <w:rtl w:val="true"/>
          <w:lang w:bidi="fa-IR"/>
        </w:rPr>
        <w:t>الفرقان و الهدی و الرشد و الإرشاد إلی الخیر و الحکم و العلم</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بنی‌اسرائیل بعد از موسی، هیچ دوره‌ای را مثل عصر داود و سلیمان تجربه نکرد؛ زیرا مدیریت جامعه بنی‌اسرائیل دچار تغییر و تحول شده؛ و سلطنت در اختیار کسانی جز انبیاء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برای اولین بار میان سلطنت و نبوت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بنی‌اسرائیل در دوره حکومت داود، پیشرفت‌های فراوانی را در حوزه‌های نظامی، سیاسی و فرهنگی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 دریافت زبور آموزه‌های تورات تکمیل شده، و حکمت و سخنان دقیق و لطیف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زمان سلیمان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وارث حکومت داود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اوج شکوفایی صنعتی، اقتصادی و فرهنگی رسیدند که حکومت وی در زمینه‌های مختلف به عنوان الگویی برای دیگران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این حقیقت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شَدَدْنا مُلْکَهُ وَ آتَیْناهُ الْحِکْمَةَ وَ فَصْلَ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ص، آیه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شریفه به سه مؤلفه اساسی در حکومت داود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تحکیم پایه‌های حکومت او با هیبت، لشکریان، خزینه‌ها و حسن تدبیر و هر آن‌چه سبب تقویت اساس حکومت و سلطنت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از جمله معانی حکمت، معارف حقه و متقنی است که برای انسان سود بخش بوده وی را به کمال رساند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است که </w:t>
      </w:r>
    </w:p>
    <w:p>
      <w:pPr>
        <w:pStyle w:val="BookText"/>
        <w:rPr/>
      </w:pPr>
      <w:r>
        <w:rPr>
          <w:rFonts w:ascii="IRNazanin" w:hAnsi="IRNazanin" w:eastAsia="IRNazanin"/>
          <w:color w:val="111111"/>
          <w:sz w:val="28"/>
          <w:sz w:val="28"/>
          <w:szCs w:val="28"/>
          <w:rtl w:val="true"/>
          <w:lang w:bidi="fa-IR"/>
        </w:rPr>
        <w:t>انسان قدرت تجزیه و تحلیل یک کلام را داشته باشد، و بتواند آن را تفکیک کند و حق آن را از باطلش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قضاوت صحیح در بین دو نفر متخاصم نیز منطبق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بر اساس داده‌های تاریخی و روایی داود بدون بینه و شاهد، با علم الهی خویش قضاوت و فصل خصومت می‌کرد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 در پرتو آن، عدالت با کامل‌ترین وجه آن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تحمل چنین قضاوتی را نداشتند، از آن پس داود مامور به قضاوت با بینه شد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به‌سان داود، بدون بینه حکم خواهد کرد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خداوند داود را جانشین خود قرار داد تا براساس حق داوری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ص، آیه</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الخلافة أنها خلافة الله فتنطبق علی 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 لِلْمَلائِکَةِ إِنِّی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شأن الخلافة أن یحاکی الخلیفة من استخلفه فی صفاته و أعماله فعلی خلیفة الله فی الأرض أن یتخلق بأخلاق الله و یرید و یفعل ما یریده الله و یحکم و یقضی بما یقضی به 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الله یقضی بالحق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یسلک سبیل الله و لا یتعداها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فرع علی جعل خلافته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فَاحْکُمْ بَیْنَ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هذا یؤید أن المراد بجعل خلافته إخراجها من القوة إلی الفعل فی حقه لا مجرد الخلافة الشأنیة لأن الله أکمله فی صفاته و آتاه الملک یحکم بین الناس</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مقصود از خلافت داود، جانشینی وی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خلافت همسانی جانشین در صفات و رفتار از جانشین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جانشین خدا در زمین باید در این ویژگی‌ها متخلق به اخلاق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هماره در رفتارها، اندیشه، قضاوت و سایر امور از اراده پروردگار تخطی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بر راه او سلوک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مهم است؛ زیرا خداوند فرمان‌روایی و سلطنت به وی داد تا میان مردم به حق داوری کند و صفات او را بروز و ظهور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برخی مفسران مقصود آیه شریفه این است که‌ای داوود ما</w:t>
      </w:r>
    </w:p>
    <w:p>
      <w:pPr>
        <w:pStyle w:val="BookText"/>
        <w:rPr/>
      </w:pPr>
      <w:r>
        <w:rPr>
          <w:rFonts w:ascii="IRNazanin" w:hAnsi="IRNazanin" w:eastAsia="IRNazanin"/>
          <w:color w:val="111111"/>
          <w:sz w:val="28"/>
          <w:sz w:val="28"/>
          <w:szCs w:val="28"/>
          <w:rtl w:val="true"/>
          <w:lang w:bidi="fa-IR"/>
        </w:rPr>
        <w:t>تو را خلیفه در زمین قرار دادیم؛ و به تو نفوذ کلام و سلطنت و فرمان‌روایی</w:t>
      </w:r>
    </w:p>
    <w:p>
      <w:pPr>
        <w:pStyle w:val="BookText"/>
        <w:rPr/>
      </w:pPr>
      <w:r>
        <w:rPr>
          <w:rFonts w:ascii="IRNazanin" w:hAnsi="IRNazanin" w:eastAsia="IRNazanin"/>
          <w:color w:val="111111"/>
          <w:sz w:val="28"/>
          <w:sz w:val="28"/>
          <w:szCs w:val="28"/>
          <w:rtl w:val="true"/>
          <w:lang w:bidi="fa-IR"/>
        </w:rPr>
        <w:t>در میان مردم دادیم؛ همگان فرمانبردار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میان مردم به حق داوری کن و در امور مربوط به حکومت و دین و دنیا از هوای نفس پیروی نکن</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سخن در حکومت داوود و ویژگی‌های آن بسیار است؛ در این پژوهش برای روشن شدن مقصود به گوشه‌هایی از آن اشاره شد تا نمونه‌ای از حکومت صالحان از نگاه وحی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اجمال، تدبر و تأمل در آیات مورد اشاره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w:t>
      </w:r>
    </w:p>
    <w:p>
      <w:pPr>
        <w:pStyle w:val="BookText"/>
        <w:rPr/>
      </w:pPr>
      <w:r>
        <w:rPr>
          <w:rFonts w:ascii="IRNazanin" w:hAnsi="IRNazanin" w:eastAsia="IRNazanin"/>
          <w:color w:val="111111"/>
          <w:sz w:val="28"/>
          <w:sz w:val="28"/>
          <w:szCs w:val="28"/>
          <w:rtl w:val="true"/>
          <w:lang w:bidi="fa-IR"/>
        </w:rPr>
        <w:t>سایه حکومت الهی، عدالت اجتماعی برقرار و حقوق انسان‌ها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شکوفایی علمی و عملی از دیگر نمودهای این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پیشرفت‌ها در عرصه‌های گوناگون سیاسی، اقتصادی، اجتماعی، صنعتی و نظامی مرهون رهبری و فرمان‌روایی حاکمی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رهبری الهی است، که مشروعیت خود؛ علم و دانش، قضاوت، کشورداری و قدرت نظامی را از وحی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اوج حکومت و فرمان‌روایی از خداوند غافل نشده، بیش از همگان به ارتباط معنوی با خداوند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در حکومت صالحان، بیشترین توجه بر راس هرم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رهبری و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تمرکز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در چنین حکومتی، زمامدار بیش از همه احساس تکلیف کرده و پای‌بندی خود را به احکام و قوانین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رضایت‌مندی عمومی از نتایج سودمند چنین رفتاری است که در حکومت داود به چشم می‌خورد؛ به سخن دیگر، حاکمان حکومت‌های الهی بر دل‌ها حکومت می‌کنند که در پیشبرد امور بسیار یاری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سختی‌ها، آرام بخش و التیام دهنده زخم‌هاست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اشاره شد، مردم تحمل بعضی ابعاد حکومت داود، از آن جمله قضاوت‌های بدون بینه وی را نداشتند؛ زیرا از بلوغ فکری و اجتماعی لازم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داود مأموریت یافت تا با بینه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تاریخ و در حکومت مهدوی عجل الله تعالی فرجه الشریف، در سایه رشد فکری و آمادگی پذیرش عمومی، آن حضرت بدون بینه قضاوت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 پایه بعضی </w:t>
      </w:r>
      <w:bookmarkStart w:id="279" w:name="pg4524_51554"/>
    </w:p>
    <w:p>
      <w:pPr>
        <w:pStyle w:val="BookText"/>
        <w:rPr/>
      </w:pPr>
      <w:bookmarkEnd w:id="279"/>
      <w:r>
        <w:rPr>
          <w:rFonts w:ascii="IRNazanin" w:hAnsi="IRNazanin" w:eastAsia="IRNazanin"/>
          <w:color w:val="111111"/>
          <w:sz w:val="28"/>
          <w:sz w:val="28"/>
          <w:szCs w:val="28"/>
          <w:rtl w:val="true"/>
          <w:lang w:bidi="fa-IR"/>
        </w:rPr>
        <w:t>روایات مهدویت، مردم در یک فضای بسیار صمیمی و براساس اصل مواسات از اموال برادران و دوستان خود، با طیب خاطر هزینه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گزارش‌های تاریخی معلوم شد در حکومت داود چنین حالتی پیش آمد اما به دلیل نبود تحمل مردم دیری نپایید که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وضع چنین احکامی، ترسیم چهره‌ای از حکومت صالحان بود؛ تا تصویری از آن برای آیندگان باشد و با ارتقای فکری خود، پذیرای چنین حکومتی درآینده باشند</w:t>
      </w:r>
      <w:r>
        <w:rPr>
          <w:rFonts w:eastAsia="IRNazanin" w:cs="IRNazanin"/>
          <w:color w:val="111111"/>
          <w:sz w:val="28"/>
          <w:szCs w:val="28"/>
          <w:rtl w:val="true"/>
          <w:lang w:bidi="fa-IR"/>
        </w:rPr>
        <w:t>.</w:t>
      </w:r>
    </w:p>
    <w:p>
      <w:pPr>
        <w:pStyle w:val="Heading5"/>
        <w:numPr>
          <w:ilvl w:val="4"/>
          <w:numId w:val="1"/>
        </w:numPr>
        <w:rPr/>
      </w:pPr>
      <w:bookmarkStart w:id="280" w:name="__RefHeading___Toc819023_3644566090"/>
      <w:bookmarkStart w:id="281" w:name="_Toc106"/>
      <w:bookmarkEnd w:id="280"/>
      <w:r>
        <w:rPr>
          <w:rtl w:val="true"/>
        </w:rPr>
        <w:t>حکومت سلیمان علیه السلام</w:t>
      </w:r>
      <w:bookmarkEnd w:id="281"/>
    </w:p>
    <w:p>
      <w:pPr>
        <w:pStyle w:val="BookText"/>
        <w:rPr/>
      </w:pPr>
      <w:r>
        <w:rPr>
          <w:rFonts w:ascii="IRNazanin" w:hAnsi="IRNazanin" w:eastAsia="IRNazanin"/>
          <w:color w:val="111111"/>
          <w:sz w:val="28"/>
          <w:sz w:val="28"/>
          <w:szCs w:val="28"/>
          <w:rtl w:val="true"/>
          <w:lang w:bidi="fa-IR"/>
        </w:rPr>
        <w:t>به روایت قرآن،سلیمان وارث حکومت پدرش داود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 وَ قالَ یا أَیُّهَا النَّاسُ عُلِّمْنا مَنْطِقَ الطَّیْرِ وَ أُوتِینا مِنْ کُلِّ شَیْ‌ءٍ إِنَّ هذا لَهُوَ الْفَضْلُ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نمل، آیه</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مراد از وراثت در آیه شریفه چیست میان مفسران گفت‌و‌گوی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مفسران شیعه و اهل‌سنت بر یک رأی نبوده و اختلاف دیدگاه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غالب در میان مفسران اهل‌سنت، وراثت، تنها در سلطنت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نقل روایتی به ارث گذاشتن مال و اموال انبیاء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شریفه را در غیر اموال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اهل‌سنت با اذعان به این‌که حقیقت میراث در مال و اموال است؛ ارث در آیه را به معنای مجازی حمل کرده‌اند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این دیدگاه از حوادث سیاسی پیش آمده بعد از رحلت رسول اکرم صلی الله علیه و آله و سلم، در جهت توجیه تصرف فدک از سوی ابوبکر تأثیر پذیرفته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مطلب است و پرداختن بیش از این به این موضوع از حوصله این مقال خارج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مفسران شیعه آیه را بر معنای حقیقی حمل کرده، آن را به معنای میراث بری در مال و سلطنت دانسته‌اند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الانبیاء، ص</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به‌هرروی مفسران در میراث بری سلطنت داود از سوی سلیمان، بر یک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مفسران قلمرو حکومت سلیمان از شرق تا غرب دنیا و دامنه آن شامل جن و انس و حیوانات و پرندگان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سلطنت داود بسی بزرگ‌تر بوده است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خداوند هر آن‌چه را لازمه یک حکومت است، به سلیمان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أُوتِینا مِنْ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نمل، آیه</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در تفسیراین عبارت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یعطیه اللّه للإنسان من علم و قدرة و ملک و نبوة و حکم و مال و نحو ذلک، مما یمکن أن یحصل علیه الإنسان فی ما یحتاجه موقعه الممیز فی حرکیته و فاعلیته بشکل طبیعیّ معقول</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آن، علم، قدرت، فرمان‌روایی، نبوت، قضاوت، مال و مانند این‌هاست که خداوند به انسان می‌دهد؛ و دست‌یابی به آن‌ها برای انسان در آن‌چه موقعیت ویژۀ او در حرکت و فاعلیتش ایجاب می‌کند به شکل طبیعی و معقول ممکن است؛ به سلیمان داده 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سلیمان این همه نعمت را از فضل خداوند و شایسته قدردانی می‌دانست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الْفَضْلُ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از خداوند حکومتی بی‌نظیر خواست و دعایش مستجاب شد</w:t>
      </w:r>
      <w:r>
        <w:rPr>
          <w:rFonts w:eastAsia="IRNazanin" w:cs="IRNazanin"/>
          <w:color w:val="111111"/>
          <w:sz w:val="28"/>
          <w:szCs w:val="28"/>
          <w:rtl w:val="true"/>
          <w:lang w:bidi="fa-IR"/>
        </w:rPr>
        <w:t xml:space="preserve">: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لِی وَ هَبْ لِی مُلْکاً لا یَنْبَغِی لِأَحَدٍ مِنْ بَعْدِی إِنَّکَ أَنْتَ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ص، آیه</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پس از در خواست آمرزش الهی؛ از خداوند خواست، سلطنتی به او ببخشد که پس از وی کسی را نسزد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مفسران گفت‌وگوی بسیاری شده است، که آیا چنین در خواستی سزاوار است، یا شایبه بخل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 انبیاء از چنین آلودگی‌ها</w:t>
      </w:r>
    </w:p>
    <w:p>
      <w:pPr>
        <w:pStyle w:val="BookText"/>
        <w:rPr/>
      </w:pPr>
      <w:r>
        <w:rPr>
          <w:rFonts w:ascii="IRNazanin" w:hAnsi="IRNazanin" w:eastAsia="IRNazanin"/>
          <w:color w:val="111111"/>
          <w:sz w:val="28"/>
          <w:sz w:val="28"/>
          <w:szCs w:val="28"/>
          <w:rtl w:val="true"/>
          <w:lang w:bidi="fa-IR"/>
        </w:rPr>
        <w:t>به‌دور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فیه سؤال ملک یختص به لا سؤال أن یمنع غیره عن مثل ما آتاه و یحرمه ففرق بین أن یسأل ملکا اختصاصیا و أن یسأل الاختصاص بملک أوتیه</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اشکال چنین پاسخ داده می‌شود که درخواست او درخواست برای خودش است، نه درخواست منع از دیگران، نمی‌خواهد درخواست کند که دیگران را از سلطنتی چون سلطنت او محروم کند، و فرق است بین این‌که ملکی را مختص به خود درخواست کند، و این‌که اختصاص آن را به خود بخواهد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کاظم علیه السلام در جواب این پرسش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الکاظم علیه السلام انّه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یجوز ان یکون نبیّ اللَّه بخیلًا؛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سلیمان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هَبْ لِی مُلْکاً لا یَنْبَغِی لِأَحَدٍ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وجهه و ما معناه؛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ملکان ملک مأخوذ بالغلبة و الجور و إجبار الناس و ملک مأخوذ من قبل اللَّه تعالی ذکره کملک آل ابراهیم و ملک طالوت و ذی القرنین فقال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لِی مُلْکاً لا یَنْبَغِی لِأَحَدٍ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انّه مأخوذ بالغلبة و الجور و إجبار النّاس فسخّر اللَّه عزّوجلّ لَهُ الرِّیحَ تَجْرِی بِأَمْرِهِ رُخاءً حَیْثُ أَصابَ و جعل غدوّها شهراً و رواحها شهراً و سخّر اللَّه عزّوجلّ له الشَّیاطِینَ کُلَّ بَنَّاءٍ وَ غَوَّاصٍ و علّم منطق الطیر و مکّن له فی الأرض فعلم الناس فی وقته و بعده انّ ملکه لا یشبه ملک الملوک الجبّارین من الناس و المالکین بالغلبة و الجور قیل فقول رسول اللَّه صلّی اللَّه علیه و آله رحم اللَّه أخی سلیمان بن داود علیه السلام ما کان أبخله فقال لقوله وجهان أحدهما ما کان أبخله بعرضه و سوء القول فیه و الوجه الآخر یقول ما کان أبخله ان کان أراد ما کان یذهب</w:t>
      </w:r>
    </w:p>
    <w:p>
      <w:pPr>
        <w:pStyle w:val="BookText"/>
        <w:rPr/>
      </w:pPr>
      <w:r>
        <w:rPr>
          <w:rFonts w:ascii="IRNazanin" w:hAnsi="IRNazanin" w:eastAsia="IRNazanin"/>
          <w:color w:val="111111"/>
          <w:sz w:val="28"/>
          <w:sz w:val="28"/>
          <w:szCs w:val="28"/>
          <w:rtl w:val="true"/>
          <w:lang w:bidi="fa-IR"/>
        </w:rPr>
        <w:t xml:space="preserve">الیه الجهّال؛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آیا جایز است پیامبر خدا بخیل باشد؟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پس چرا سلیمان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هَبْ لِی مُلْکاً لا یَنْبَغِی لِأَحَدٍ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و تفسیر این آیه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از طریق ظلم و غلبه و اجبار مردم به دست می‌آید، و حکومتی که از سوی خداوند است، مانند حکومت خاندان ابراهیم و طالوت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ذوالقرنین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از خداوند خواست حکومتی به او دهد که هیچ کس نتواند بعد از او بگوید از طریق غلبه و ظلم و اجبار مردم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متعال باد را مسخر فرمان او ساخت که به نرمی هر کجا او مایل بود جریان می‌یافت، و صبح‌گاهان فاصله یک ماه را می‌پیمود، و عصرگاهان فاصله یک ماه را، و خداوند متعالی شیاطین را مسخر او ساخت که برای او ساختمان می‌ساختند و غواصی می‌کردند، و علم سخن گفتن پرندگان را به او تعلیم داد، و حکومت او را در زمین پا بر جا ساخت، لذا در همان زمان و زمان‌های بعد مردم دانستند که حکومت او هیچ شباهتی به حکومتی که مردم آن را برمی‌گزینند، و یا از طریق قهر و غلبه و ستم حاصل می‌شود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می‌گوید عرض کردم پس تفسیر این سخن که از پیامبر اسلام صلی الله علیه و آله و 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اخی سلیمان ابن داود ما کان ابخله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رحمت کند برادرم سلیمان بن داود را چه بخیل بود،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او بسیار در مورد نوامیس و عرضش بخیل بود از این‌که کسی سخن نامناسبی درباره آن‌ها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منظور پیامبر صلی الله علیه و آله و سلم این بود که اگر آیه قرآن را آن‌چنان که بعضی از جهال تفسیر کرده‌اند که او تقاضای حکومتی بی‌نظیر و منحصر به خود کرد باید او مرد بخیلی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طعنی است بر آن‌ها</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کوتاه‌سخن این‌که حکومت سلیمان، حکومتی بس بزرگ و بی نظیر بود؛ و خدای سبحان طبیعت را مسخر او کرده بود</w:t>
      </w:r>
      <w:r>
        <w:rPr>
          <w:rFonts w:eastAsia="IRNazanin" w:cs="IRNazanin"/>
          <w:color w:val="111111"/>
          <w:sz w:val="28"/>
          <w:szCs w:val="28"/>
          <w:rtl w:val="true"/>
          <w:lang w:bidi="fa-IR"/>
        </w:rPr>
        <w:t xml:space="preserve">. </w:t>
      </w:r>
      <w:bookmarkStart w:id="282" w:name="pg4524_51564"/>
    </w:p>
    <w:p>
      <w:pPr>
        <w:pStyle w:val="Heading5"/>
        <w:numPr>
          <w:ilvl w:val="4"/>
          <w:numId w:val="1"/>
        </w:numPr>
        <w:rPr/>
      </w:pPr>
      <w:bookmarkStart w:id="283" w:name="__RefHeading___Toc819025_3644566090"/>
      <w:bookmarkStart w:id="284" w:name="_Toc107"/>
      <w:bookmarkEnd w:id="282"/>
      <w:bookmarkEnd w:id="283"/>
      <w:r>
        <w:rPr>
          <w:rtl w:val="true"/>
        </w:rPr>
        <w:t>ویژگی‌های حکومت سلیمان</w:t>
      </w:r>
      <w:bookmarkEnd w:id="284"/>
    </w:p>
    <w:p>
      <w:pPr>
        <w:pStyle w:val="BookText"/>
        <w:rPr/>
      </w:pPr>
      <w:r>
        <w:rPr>
          <w:rFonts w:ascii="IRNazanin" w:hAnsi="IRNazanin" w:eastAsia="IRNazanin"/>
          <w:color w:val="111111"/>
          <w:sz w:val="28"/>
          <w:sz w:val="28"/>
          <w:szCs w:val="28"/>
          <w:rtl w:val="true"/>
          <w:lang w:bidi="fa-IR"/>
        </w:rPr>
        <w:t>از آن‌جا که بعضی حکومت‌ها در امت‌های پیشین؛ مدلی از حکومت فراگیر صالحان است؛ شایسته است به‌گونه‌ای مبسوط به ویژگی‌های آن‌ها پرداخته شود تا گوشه‌هایی از حکومت صالحان در پایان تاریخ برای جست‌وجوگران حقیقت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سلیمان علیه السلام از جمله این حکومت‌هاست که با ویژگی‌های آن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طول حکومت خود دین خدا را در سراسر زمین گسترش داد؛ و حکومت‌های دیگر از آن جمله حکومت سبأ را به دین خود دعوت و آنان را به پذیرش آیین الهی واداشت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آیاتی از سوره نمل به این حقیقت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عَلَیَّ وَ أْتُونِی 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نمل، آیه</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سلیمان آنان را به اسلام دعوت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نیز دعوت وی</w:t>
      </w:r>
    </w:p>
    <w:p>
      <w:pPr>
        <w:pStyle w:val="BookText"/>
        <w:rPr/>
      </w:pPr>
      <w:r>
        <w:rPr>
          <w:rFonts w:ascii="IRNazanin" w:hAnsi="IRNazanin" w:eastAsia="IRNazanin"/>
          <w:color w:val="111111"/>
          <w:sz w:val="28"/>
          <w:sz w:val="28"/>
          <w:szCs w:val="28"/>
          <w:rtl w:val="true"/>
          <w:lang w:bidi="fa-IR"/>
        </w:rPr>
        <w:t>را پذیرفتند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لَهَا ادْخُلِی الصَّرْحَ فَلَمَّا رَأَتْهُ حَسِبَتْهُ لُجَّةً وَ کَشَفَتْ عَنْ ساقَیْها قالَ إِنَّهُ صَرْحٌ مُمَرَّدٌ مِنْ قَوارِیرَ قالَتْ رَبِّ إِنِّی ظَلَمْتُ نَفْسِی وَ أَسْلَمْتُ مَعَ سُلَیْمانَ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نمل، آیه</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در اوج سلطنت خویش، از اشراف و ثروت‌مندان کناره می‌گرفت و با نیازمندان همنشین 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مسکینی به‌سان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پشیمینه می‌پوشید و به هنگام شب دستانش را به گردن می‌بست و تا صبح به گریه و مناجات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دست‌رنج او حاصل بافتن برگ‌های خرما به یکدیگر بود و حکومت را بدان جهت می‌خواست تا بر پادشاهان جور </w:t>
      </w:r>
    </w:p>
    <w:p>
      <w:pPr>
        <w:pStyle w:val="BookText"/>
        <w:rPr/>
      </w:pPr>
      <w:r>
        <w:rPr>
          <w:rFonts w:ascii="IRNazanin" w:hAnsi="IRNazanin" w:eastAsia="IRNazanin"/>
          <w:color w:val="111111"/>
          <w:sz w:val="28"/>
          <w:sz w:val="28"/>
          <w:szCs w:val="28"/>
          <w:rtl w:val="true"/>
          <w:lang w:bidi="fa-IR"/>
        </w:rPr>
        <w:t>غلبه یابد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حاکمان در حکومت صالحان نه تنها تشنه قدرت نیستند، که شیفته خدمت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توجه به فقرا و طبقات پایین اجتماعی را که گاهی از نظر فراوانی، توده عظیمی از جامعه را در بر می‌گیرند؛ برهم‌نشینی با اشراف و ثروت‌مندان که بخش اندکی از جامعه را تشکیل می‌دهند،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رفتار، به معنای نفی سرمایه و طرد سرمایه‌دار نیست؛ بلکه غافل نشدن از آحاد جامعه و التیامی بر آلام و رنج‌های آنان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اساس حکومت‌های لیبرال دموکراسی بر سرمایه‌داری استوار بوده ودر یک رقابت نابرابر اقتصادی، به حذف طبقات ضعیف منتهی می‌شود، ودر بطن خود سبب زایش ناخشنودی توده‌های اجتماعی و انواع نابسامانی‌های فرهنگی و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عموم مردم نه فقط از طبقه حاکم، که از اشراف و سرمایه‌داران، به دلیل ارتباط قدرت و سرمایه، سبب آشفتگی روابط اجتماعی و تزلزل و از هم‌گسستگی جامعه و آسیب‌پذیری در برابر تهدیدهای احتمالی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از میان رفتن جایگاه مردمی حاکمیت، پی‌آمد محتوم فاصله گرفتن کارگزاران و فرمان‌روایان از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چنان‌که اشاره شد و به‌گواه گزارش‌های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انبیا و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حکومت صالحان، شاهد حضور پررنگ حاکمان در میان سطوح مختلف مردم هستیم</w:t>
      </w:r>
      <w:r>
        <w:rPr>
          <w:rFonts w:eastAsia="IRNazanin" w:cs="IRNazanin"/>
          <w:color w:val="111111"/>
          <w:sz w:val="28"/>
          <w:szCs w:val="28"/>
          <w:rtl w:val="true"/>
          <w:lang w:bidi="fa-IR"/>
        </w:rPr>
        <w:t xml:space="preserve">. </w:t>
      </w:r>
      <w:bookmarkStart w:id="285" w:name="pg4524_51568"/>
    </w:p>
    <w:p>
      <w:pPr>
        <w:pStyle w:val="Heading5"/>
        <w:numPr>
          <w:ilvl w:val="4"/>
          <w:numId w:val="1"/>
        </w:numPr>
        <w:rPr/>
      </w:pPr>
      <w:bookmarkStart w:id="286" w:name="__RefHeading___Toc819027_3644566090"/>
      <w:bookmarkStart w:id="287" w:name="_Toc108"/>
      <w:bookmarkEnd w:id="285"/>
      <w:bookmarkEnd w:id="286"/>
      <w:r>
        <w:rPr>
          <w:rtl w:val="true"/>
        </w:rPr>
        <w:t>حکومت‌های فراگیر در روایات اهل‌بیت علیهم السلام</w:t>
      </w:r>
      <w:bookmarkEnd w:id="287"/>
    </w:p>
    <w:p>
      <w:pPr>
        <w:pStyle w:val="BookText"/>
        <w:rPr/>
      </w:pPr>
      <w:r>
        <w:rPr>
          <w:rFonts w:ascii="IRNazanin" w:hAnsi="IRNazanin" w:eastAsia="IRNazanin"/>
          <w:color w:val="111111"/>
          <w:sz w:val="28"/>
          <w:sz w:val="28"/>
          <w:szCs w:val="28"/>
          <w:rtl w:val="true"/>
          <w:lang w:bidi="fa-IR"/>
        </w:rPr>
        <w:t>در پاره‌ای از روایات به حکومت‌های سراسری از هر دو گروه مؤمنان و کافران اشاره شده است که نشان و گواهی است بر امکان حکومت‌های یکپارچه در پهنه گیتی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 یبعث أنبیاء ملوکا فی الأرض إلّا أربعة بعد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اسمه عیّاش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داود، و سلیمان 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عیّاش، فملک ما بین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داود، فملک بین الشّامات إلی بلاد إصطخر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کان ملک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یوسف، فملک مصر و براریّها، و لم یتجاوزا إلی غیرها؛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از امام باقر علیه السلام روایت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چهار تن از انبیاء بعد از نوح را، به پادشاهی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که نامش عیاش است، داود، سلیمان 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فرمان‌روای سراسر زمین شد؛ داود و سلیمان فرمان‌روای شامات تا اصطخر بودند؛ و یوسف بر مصر و اطراف آن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مرفوعی از امام صادق 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الأرض کلّها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المؤمنان، فسلیمان بن داود، و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الکافران، فنمرود، و 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ذی القرنین عبد اللّه بن ضحّاک بن سعد؛ </w:t>
      </w:r>
      <w:r>
        <w:rPr>
          <w:rStyle w:val="FootnoteAnchor"/>
          <w:rtl w:val="true"/>
        </w:rPr>
        <w:footnoteReference w:id="33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نفر بر سراسر زمین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مؤمنان و دو نفر 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و ذو القرنین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نمرود و بخت نصر از کافران</w:t>
      </w:r>
      <w:r>
        <w:rPr>
          <w:rFonts w:eastAsia="IRNazanin" w:cs="IRNazanin"/>
          <w:color w:val="111111"/>
          <w:sz w:val="28"/>
          <w:szCs w:val="28"/>
          <w:rtl w:val="true"/>
          <w:lang w:bidi="fa-IR"/>
        </w:rPr>
        <w:t xml:space="preserve">. </w:t>
      </w:r>
      <w:bookmarkStart w:id="288" w:name="pg4524_51570"/>
    </w:p>
    <w:p>
      <w:pPr>
        <w:pStyle w:val="Heading3"/>
        <w:numPr>
          <w:ilvl w:val="2"/>
          <w:numId w:val="1"/>
        </w:numPr>
        <w:rPr/>
      </w:pPr>
      <w:bookmarkStart w:id="289" w:name="__RefHeading___Toc819029_3644566090"/>
      <w:bookmarkStart w:id="290" w:name="_Toc109"/>
      <w:bookmarkEnd w:id="288"/>
      <w:bookmarkEnd w:id="289"/>
      <w:r>
        <w:rPr>
          <w:rtl w:val="true"/>
        </w:rPr>
        <w:t>فصل چهارم</w:t>
      </w:r>
      <w:r>
        <w:rPr>
          <w:rtl w:val="true"/>
        </w:rPr>
        <w:t xml:space="preserve">: </w:t>
      </w:r>
      <w:r>
        <w:rPr>
          <w:rtl w:val="true"/>
        </w:rPr>
        <w:t>گستره جغرافیایی حکومت صالحان</w:t>
      </w:r>
      <w:bookmarkEnd w:id="290"/>
    </w:p>
    <w:p>
      <w:pPr>
        <w:pStyle w:val="Heading4"/>
        <w:numPr>
          <w:ilvl w:val="3"/>
          <w:numId w:val="1"/>
        </w:numPr>
        <w:rPr/>
      </w:pPr>
      <w:bookmarkStart w:id="291" w:name="__RefHeading___Toc819031_3644566090"/>
      <w:bookmarkStart w:id="292" w:name="_Toc110"/>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در فصل پایانی این بخش به گستره جغرافیایی حکومت صالحان در پایان تاریخ اشاره می‌کنیم؛ زیرا در جهان امروز و در میان دیدگاه‌های معاصر که سعی در تسخیر افکار عمومی جهان در راستای چیره شدن بر سرزمین ملل گوناگون و تحمیل اندیشه‌های لیبرال دموکراسی بر عموم مردم دنیا را دارند؛ بسیار شایسته است تا با تعیین محدوده جغرافیایی حکومت صالحان، نور امید در دل‌های عموم مستضعفان و مؤمنان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مربوط به پایان تاریخ روشن شد که صالحان، وارث زمین خواهند شد؛ از این‌رو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یاد شده در تعیین قلمرو حکومت صالحان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آرای مختلفی میان مفسران مطرح شده، هر یک آن را به گونه‌ای تفسیر کرده‌اند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شماری از مفسران مقصود از جانشینی در زمین، سرزمین مدینه است که پیامبر صلی الله علیه و آله و سلم و پس از وی صحابه در آن، به حکومت رسیدند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اما به اعتقاد بیشتر مفسران اهل‌سنت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استناد به بعضی روایات، گفته‌اند مسلمانان تا قبل از فتح مکه امنیت کافی نداشتند؛ ولی پس از فتح مکه و حجاز و بعضی سرزمین‌های اطراف حجاز، به امنیت لازم رسیدند و بدین صورت وعده الهی محقق شد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برخی از مفسران شیعه نیز به این دیدگاه اشاره کرده‌اند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برابر، عده‌ای مراد از آن را سرزمین‌های کفار از عرب و</w:t>
      </w:r>
    </w:p>
    <w:p>
      <w:pPr>
        <w:pStyle w:val="BookText"/>
        <w:rPr/>
      </w:pPr>
      <w:r>
        <w:rPr>
          <w:rFonts w:ascii="IRNazanin" w:hAnsi="IRNazanin" w:eastAsia="IRNazanin"/>
          <w:color w:val="111111"/>
          <w:sz w:val="28"/>
          <w:sz w:val="28"/>
          <w:szCs w:val="28"/>
          <w:rtl w:val="true"/>
          <w:lang w:bidi="fa-IR"/>
        </w:rPr>
        <w:t>عجم دانسته‌اند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مفسران شیعه با تصریح یا تلویح و برخی از مفسران اهل‌سنت، گستره و قلمرو حکومت موعود صالحان را سراسر زمین دانسته‌اند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روشن است نتیجه دو دیدگاه اخیر هم‌پوشانی داشته؛ و مقصود هر دو دیدگاه، فراگیری حکومت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روایات که پیش‌تر هم اشاره شد نشان و گواهی بر این مدعا هستند که حکومت موعود سراسر زمین را فرا خواهد گرفت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این‌اساس مقصود آیه، محدود به حجاز و سرزمین‌های مجاور نبوده و </w:t>
      </w:r>
      <w:bookmarkStart w:id="293" w:name="pg4524_51575"/>
    </w:p>
    <w:p>
      <w:pPr>
        <w:pStyle w:val="BookText"/>
        <w:rPr/>
      </w:pPr>
      <w:bookmarkEnd w:id="293"/>
      <w:r>
        <w:rPr>
          <w:rFonts w:ascii="IRNazanin" w:hAnsi="IRNazanin" w:eastAsia="IRNazanin"/>
          <w:color w:val="111111"/>
          <w:sz w:val="28"/>
          <w:sz w:val="28"/>
          <w:szCs w:val="28"/>
          <w:rtl w:val="true"/>
          <w:lang w:bidi="fa-IR"/>
        </w:rPr>
        <w:t>از سیاق و تعبیرات آیه هم به دست می‌آید که مراد باید یک وعده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مربوط به زمان آینده است نه آن‌چه در حال تجربه باشد و خداوند جامعه صالح و نمونه‌ای که آراسته به توحید و پیراسته از شرک و نفاق و دارای امنیتی فراگیر باشد را به مؤمنان صالح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فراگیر شدن دین اسلام در سراسر زمین، بشارتی است که تاکنون محقق نشده است؛ چنان‌که تشبیه به اقوام پیشین گویای این حقیقت است؛ زیرا خداوند آنان را وارث سراسر سرزمین‌های کفار قرار داد</w:t>
      </w:r>
      <w:r>
        <w:rPr>
          <w:rFonts w:eastAsia="IRNazanin" w:cs="IRNazanin"/>
          <w:color w:val="111111"/>
          <w:sz w:val="28"/>
          <w:szCs w:val="28"/>
          <w:rtl w:val="true"/>
          <w:lang w:bidi="fa-IR"/>
        </w:rPr>
        <w:t xml:space="preserve">. </w:t>
      </w:r>
      <w:r>
        <w:rPr>
          <w:rStyle w:val="FootnoteAnchor"/>
          <w:rtl w:val="true"/>
        </w:rPr>
        <w:footnoteReference w:id="345"/>
      </w:r>
    </w:p>
    <w:p>
      <w:pPr>
        <w:pStyle w:val="Heading4"/>
        <w:numPr>
          <w:ilvl w:val="3"/>
          <w:numId w:val="1"/>
        </w:numPr>
        <w:rPr/>
      </w:pPr>
      <w:bookmarkStart w:id="294" w:name="__RefHeading___Toc819033_3644566090"/>
      <w:bookmarkStart w:id="295" w:name="_Toc111"/>
      <w:bookmarkEnd w:id="294"/>
      <w:r>
        <w:rPr>
          <w:rtl w:val="true"/>
        </w:rPr>
        <w:t>نتیجه‌گیری</w:t>
      </w:r>
      <w:bookmarkEnd w:id="295"/>
    </w:p>
    <w:p>
      <w:pPr>
        <w:pStyle w:val="BookText"/>
        <w:rPr/>
      </w:pPr>
      <w:r>
        <w:rPr>
          <w:rFonts w:ascii="IRNazanin" w:hAnsi="IRNazanin" w:eastAsia="IRNazanin"/>
          <w:color w:val="111111"/>
          <w:sz w:val="28"/>
          <w:sz w:val="28"/>
          <w:szCs w:val="28"/>
          <w:rtl w:val="true"/>
          <w:lang w:bidi="fa-IR"/>
        </w:rPr>
        <w:t>برابر آموزه‌های وحیانی، آینده در قلمرو حکومت مؤمنان صالح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هذا لبلاغا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نشان از حتمیت این وعده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دینی، امنیت و آرامش کامل، شایستگی زمامداران، جامعه‌ای ویژه و عاری از شرک و نفاق از جمله ویژگی‌های جامعه صالحان در پایان تاریخ است که در آیات قرآن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گفته‌های مفسران شیعه که ریشه در روایات اهل‌بیت علیهم السلام دارد جامعه موعود قرآن در آینده به رهبری مهدی موعود عجل الله تعالی فرجه الشریف محقق خواهد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اهل‌سنت کوشیده‌اند آیات مربوطه را به خلافت خلفای سه‌گانه یا چهارگانه تطبیق دهند که با واقعیات تاریخی و مفاهیم و مقاصد آیات تطبیق ندارد</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نمونه‌هایی از حکومت فراگیر صالحان در امت‌های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یافته است که الگویی از جامعه موعود صالحان در پایان تاریخ است تا تصور تئوری بودن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نفی شده و امکان وقوعی آن ثابت شود؛ حکومت فراگیر داود علیه السلام نمونه‌ای از این حکومت‌هاست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که جامعه ویژه صالحان در سراسر پهنه گیتی فراگیر خواهد بود</w:t>
      </w:r>
      <w:r>
        <w:rPr>
          <w:rFonts w:eastAsia="IRNazanin" w:cs="IRNazanin"/>
          <w:color w:val="111111"/>
          <w:sz w:val="28"/>
          <w:szCs w:val="28"/>
          <w:rtl w:val="true"/>
          <w:lang w:bidi="fa-IR"/>
        </w:rPr>
        <w:t xml:space="preserve">. </w:t>
      </w:r>
      <w:bookmarkStart w:id="296" w:name="pg4524_51579"/>
    </w:p>
    <w:p>
      <w:pPr>
        <w:pStyle w:val="Heading2"/>
        <w:numPr>
          <w:ilvl w:val="1"/>
          <w:numId w:val="1"/>
        </w:numPr>
        <w:rPr/>
      </w:pPr>
      <w:bookmarkStart w:id="297" w:name="__RefHeading___Toc819035_3644566090"/>
      <w:bookmarkStart w:id="298" w:name="_Toc112"/>
      <w:bookmarkEnd w:id="296"/>
      <w:bookmarkEnd w:id="297"/>
      <w:r>
        <w:rPr>
          <w:rtl w:val="true"/>
        </w:rPr>
        <w:t>بخش دوم</w:t>
      </w:r>
      <w:r>
        <w:rPr>
          <w:rtl w:val="true"/>
        </w:rPr>
        <w:t xml:space="preserve">: </w:t>
      </w:r>
      <w:r>
        <w:rPr>
          <w:rtl w:val="true"/>
        </w:rPr>
        <w:t>نقد نظریه‌های‌معاصر غربی از نگا‌ه قر‌آن</w:t>
      </w:r>
      <w:bookmarkEnd w:id="29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819037_3644566090"/>
      <w:bookmarkStart w:id="300" w:name="_Toc113"/>
      <w:bookmarkEnd w:id="299"/>
      <w:r>
        <w:rPr>
          <w:rtl w:val="true"/>
        </w:rPr>
        <w:t>اشاره</w:t>
      </w:r>
      <w:bookmarkEnd w:id="30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4524_51582"/>
      <w:bookmarkStart w:id="302" w:name="pg4524_51582"/>
      <w:bookmarkEnd w:id="302"/>
    </w:p>
    <w:p>
      <w:pPr>
        <w:pStyle w:val="Heading3"/>
        <w:numPr>
          <w:ilvl w:val="2"/>
          <w:numId w:val="1"/>
        </w:numPr>
        <w:rPr/>
      </w:pPr>
      <w:bookmarkStart w:id="303" w:name="pg4524_51582"/>
      <w:bookmarkStart w:id="304" w:name="__RefHeading___Toc819039_3644566090"/>
      <w:bookmarkStart w:id="305" w:name="_Toc114"/>
      <w:bookmarkEnd w:id="303"/>
      <w:bookmarkEnd w:id="304"/>
      <w:r>
        <w:rPr>
          <w:rtl w:val="true"/>
        </w:rPr>
        <w:t>فصل یکم</w:t>
      </w:r>
      <w:r>
        <w:rPr>
          <w:rtl w:val="true"/>
        </w:rPr>
        <w:t xml:space="preserve">: </w:t>
      </w:r>
      <w:r>
        <w:rPr>
          <w:rtl w:val="true"/>
        </w:rPr>
        <w:t>نقد نظریه‌های معاصر غربی با نگاه به آیات قرآن</w:t>
      </w:r>
      <w:bookmarkEnd w:id="305"/>
    </w:p>
    <w:p>
      <w:pPr>
        <w:pStyle w:val="Heading4"/>
        <w:numPr>
          <w:ilvl w:val="3"/>
          <w:numId w:val="1"/>
        </w:numPr>
        <w:rPr/>
      </w:pPr>
      <w:bookmarkStart w:id="306" w:name="__RefHeading___Toc819041_3644566090"/>
      <w:bookmarkStart w:id="307" w:name="_Toc115"/>
      <w:bookmarkEnd w:id="306"/>
      <w:r>
        <w:rPr>
          <w:rtl w:val="true"/>
        </w:rPr>
        <w:t>مقدمه</w:t>
      </w:r>
      <w:bookmarkEnd w:id="30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رنه دکارت را به عنوان نخستین فیلسوف مدرنیته معرفی می‌کنند و در واقع اولین بشارت دهندۀ آن، هر چند نقش بزرگ اما نوئل کانت </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 xml:space="preserve">_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تأسیس مدرنیته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و مارکس و پوپر و دیگر فیلسوفان غرب در امتداد فیلسوفان مدرن تلقی جدیدی دربارۀ انسان، جهان، مبدأ و خالق هستی و دین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تحولات مختلف و چند وجهی در عرصه‌های سیاسی، اقتصادی، فرهنگی، اجتماعی و حتی در گسترۀ طبیعت، سبب طرح مباحثی چون آخرالزمان، پایان تاریخ، آینده جهان، حکومت جهانی و جهان آینده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واژه، مفهوم و انگاره‌ای است که اندیشه و تأمل دربارۀ آن، برای همگان جالب و پرجاذبه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پرسش‌های فراونی فراروی ملت‌ها و دولت‌ها گشود و آنان را وادار به برنامه‌ریزی و سیاست‌گذاری در عرصه‌های </w:t>
      </w:r>
      <w:bookmarkStart w:id="308" w:name="pg4524_51583"/>
    </w:p>
    <w:p>
      <w:pPr>
        <w:pStyle w:val="BookText"/>
        <w:rPr/>
      </w:pPr>
      <w:bookmarkEnd w:id="308"/>
      <w:r>
        <w:rPr>
          <w:rFonts w:ascii="IRNazanin" w:hAnsi="IRNazanin" w:eastAsia="IRNazanin"/>
          <w:color w:val="111111"/>
          <w:sz w:val="28"/>
          <w:sz w:val="28"/>
          <w:szCs w:val="28"/>
          <w:rtl w:val="true"/>
          <w:lang w:bidi="fa-IR"/>
        </w:rPr>
        <w:t>مختلف و در یک سخن کوتاه آمادگی در برابر خطرات احتمالی یا استقبال از بشارت‌های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غرب به‌ویژه از دهه‌های پایانی قرن بیستم توجه خاصی به موضوع پایان تاریخ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سبب راه یافتن این موضوع به ادبیات، خلق ادبیات مخصوص این مباحث در سینمای غرب، توسعۀ شبکه‌های رادیویی و تلویزیونی با هدف گفت‌وگو از پایان تاریخ، گسترش فعالیت‌های تبلیغی، تأسیس کرسی‌های آزاداندیشی، واحدهای درسی دانشگاهی و ایده‌پردازی توسط اندیشمندان غربی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زیادی از سوی نظریه‌پردازان غربی طرح شده است که بعضی از این دیدگاه‌ها از آن جمله دیدگاه‌های فوکویاما، هانتینگتون، مک لوهان و تافلر بیش از همه شهرت جهانی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این دیدگاه‌ها را از نگاه آیات قرآن مورد ارزیابی و نقد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دیدگاه‌های مزبور افزون بر نقد و ردّ از سوی اندیشمندان جهان اسلام، از سوی اندیشمندان غربی نیز نقادی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نوشتار حاضر با رویکردی تطبیقی به نقد و بررسی این نظریه‌ها می‌پردازد و به‌دنبال ردّ تفصیلی آن‌ها نیست؛ زیرا نوشتارهای مستقل در این خصوص ما را از این کار بی‌نیاز کرده است</w:t>
      </w:r>
      <w:r>
        <w:rPr>
          <w:rFonts w:eastAsia="IRNazanin" w:cs="IRNazanin"/>
          <w:color w:val="111111"/>
          <w:sz w:val="28"/>
          <w:szCs w:val="28"/>
          <w:rtl w:val="true"/>
          <w:lang w:bidi="fa-IR"/>
        </w:rPr>
        <w:t>.</w:t>
      </w:r>
    </w:p>
    <w:p>
      <w:pPr>
        <w:pStyle w:val="Heading4"/>
        <w:numPr>
          <w:ilvl w:val="3"/>
          <w:numId w:val="1"/>
        </w:numPr>
        <w:rPr/>
      </w:pPr>
      <w:bookmarkStart w:id="309" w:name="__RefHeading___Toc819043_3644566090"/>
      <w:bookmarkStart w:id="310" w:name="_Toc116"/>
      <w:bookmarkEnd w:id="309"/>
      <w:r>
        <w:rPr/>
        <w:t>1</w:t>
      </w:r>
      <w:r>
        <w:rPr>
          <w:rtl w:val="true"/>
        </w:rPr>
        <w:t xml:space="preserve">. </w:t>
      </w:r>
      <w:r>
        <w:rPr>
          <w:rtl w:val="true"/>
        </w:rPr>
        <w:t>فرضیه پایان تاریخ</w:t>
      </w:r>
      <w:bookmarkEnd w:id="310"/>
    </w:p>
    <w:p>
      <w:pPr>
        <w:pStyle w:val="Heading5"/>
        <w:numPr>
          <w:ilvl w:val="4"/>
          <w:numId w:val="1"/>
        </w:numPr>
        <w:rPr/>
      </w:pPr>
      <w:bookmarkStart w:id="311" w:name="__RefHeading___Toc819045_3644566090"/>
      <w:bookmarkStart w:id="312" w:name="_Toc117"/>
      <w:bookmarkEnd w:id="311"/>
      <w:r>
        <w:rPr>
          <w:rtl w:val="true"/>
        </w:rPr>
        <w:t>اشاره</w:t>
      </w:r>
      <w:bookmarkEnd w:id="31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پایان تاریخ از جمله تراژدی‌های تلخ تاریخی است که باید در جهان امروز آن را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این عنوان به معنای نفی استمرار رویدادهای تاریخی نیست، بلکه دوره‌ای از مراحل تاریخ است که </w:t>
      </w:r>
    </w:p>
    <w:p>
      <w:pPr>
        <w:pStyle w:val="BookText"/>
        <w:rPr/>
      </w:pPr>
      <w:r>
        <w:rPr>
          <w:rFonts w:ascii="IRNazanin" w:hAnsi="IRNazanin" w:eastAsia="IRNazanin"/>
          <w:color w:val="111111"/>
          <w:sz w:val="28"/>
          <w:sz w:val="28"/>
          <w:szCs w:val="28"/>
          <w:rtl w:val="true"/>
          <w:lang w:bidi="fa-IR"/>
        </w:rPr>
        <w:t xml:space="preserve">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ویژگی‌های آن به گفتمان غالب محافل علمی، رسانه‌ای، فرهنگی و حتی نظامی غرب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مدرن، تلقی جدیدی دربارۀ انسان، جهان، مبدأ، و خالق هستی و دین به وجود آورد که تا پیش از آن، به دلیل غلبۀ بینش دینی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تلقی، بشر دایر مدار عالم و قانون‌گزار خود شناخته شد و مقصد و مقصود تعریف شده برای او، رسیدن به بهشت زمینی و مدینه‌ای که تنها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حکم می‌راند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چشم‌انداز تاریخی، سیاسی و فلسفی جای بسی تأمل و بررسی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فرضیۀ تناهی پیشرفت به سوءتفاهم‌هایی جدیدتر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غایت پیشرفت را در حکومت پروسی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سیر تاریخ را به جای آن‌که به آینده فراتابد، در حال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فرایند تکامل گذشته را شناخت، اما به نحوی عجیب منکر آن در آینده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 امریکایی نیز این نظریه را مطرح می‌کند که با شکست کمونیسم تاریخ جهان به هدف و پایان خود رسیده است و دموکراسی لیبرال به عنوان تنها سیستم سیاسی ابقا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تحلیل و اثبات نظریۀ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شاهد آن هستیم نه فقط پایان جنگ سرد، بلکه پایان تاریخ است، نقطۀ پایان تحول ایدئولوژیکی بشریت و جهانی شدن دموکراسی غربی به عنوان شکل نهایی حکومت، میل دستیابی به جامعۀ مصرفی در دراز مدت به لیبرالیسم اقتصادی و سیاسی منجر گردیده و تصور می‌شود سیستم غربی به طور پایان ناپذیری </w:t>
      </w:r>
    </w:p>
    <w:p>
      <w:pPr>
        <w:pStyle w:val="BookText"/>
        <w:rPr/>
      </w:pPr>
      <w:r>
        <w:rPr>
          <w:rFonts w:ascii="IRNazanin" w:hAnsi="IRNazanin" w:eastAsia="IRNazanin"/>
          <w:color w:val="111111"/>
          <w:sz w:val="28"/>
          <w:sz w:val="28"/>
          <w:szCs w:val="28"/>
          <w:rtl w:val="true"/>
          <w:lang w:bidi="fa-IR"/>
        </w:rPr>
        <w:t>قابل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پیش‌بینی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سده‌های ملالت باری چشم به راه آدمی است، پایان تاریخ دوره بسیار اندوه باری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برای اکتشاف، آمادگی برای به خطر افکندن زندگی در راه یک آرمان کاملاً انتزاعی و مجرد، نبرد ایدئولوژیک جهانی که مستلزم بی‌باکی و شهامت و قدرت تخیل است، همۀ این ارزش‌ها جای خود را به حسابگری اقتصادی، جست‌وجوی بی‌پایان راه‌حل‌های تکنیکی، نگرانی‌های مربوط به محیط زیست و ارضاء توقعات مصرفی پیچیده خواهند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مابعد تاریخی که نه از فلسفه خبری خواهد بود نه از هنر، فقط مسئله حفظ و نگاهداشت دائمی حوزۀ تاریخ بشریت در میان خواهد بود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هانتینگتون دیگر نظریه‌پرداز غربی معتقد است که پس از پایان جنگ سرد، فرهنگ و هویت مذهبی و به دیگر سخن تمدن موجب تقسیم بندی‌ها و سرچشمۀ درگیری‌ها خواهد شد که عمده‌ترین تمدن‌ها را تمدن اسلامی، تمدن غرب، تمدن کنفسیوسی، تمدن هندویی تقسیم کرده؛ سایر تمدن‌ها همچون تمدن ارتدوکس‌ها، امریکای لاتین، آفریقا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تمدن‌های کوچک می‌نامد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از دید وی کانون اصلی درگیری‌ها در آینده، بین تمدن غرب و اتحاد جوامع کنفوسیوسی شرق آسیا و جهان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درگیری‌های تمدنی آخرین مرحلۀ تکامل درگیری در جهان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هانتینگتون بی‌آن‌که همچون برخی از تحلیل‌گران، پایان جنگ سرد را </w:t>
      </w:r>
    </w:p>
    <w:p>
      <w:pPr>
        <w:pStyle w:val="BookText"/>
        <w:rPr/>
      </w:pPr>
      <w:r>
        <w:rPr>
          <w:rFonts w:ascii="IRNazanin" w:hAnsi="IRNazanin" w:eastAsia="IRNazanin"/>
          <w:color w:val="111111"/>
          <w:sz w:val="28"/>
          <w:sz w:val="28"/>
          <w:szCs w:val="28"/>
          <w:rtl w:val="true"/>
          <w:lang w:bidi="fa-IR"/>
        </w:rPr>
        <w:t xml:space="preserve">ختم مناقشات ایدئولوژیک تلقی کند، آن را سرآغاز دوران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تافلر که به عنوان یکی از پیشگامان جهانی تغییر و تحول شناخته می‌شود؛ براین نکته اصرار می‌کند که هیچ کس به درستی نمی‌تواند بگوید که در آینده چه اتفاقی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ویژه تافلر ارائه مفهومی از اثرات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ریشه در دانایی، فن‌آوری، هنر توانایی برخورد با نتایجی است که زمانی حاصل می‌شوند که تغییرات پیچیده تکنولوژیکی و اجتماعی بر نگرش‌ها و منافع گسترده تأثیر می‌گذارند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همچنین دانشمندان دیگری از زاویه‌های متفاوت به فرضیه پایان تاریخ نگاه کرده، حسب تصورات و برداشت‌های خود، طرحی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وجه مشترک این دیدگاه‌هاست نه پایانی امید بخش که پایانی ناگوار و ناگزیر از پذیرش سرنوشت محتوم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لوهان با بزرگ‌نمایی نقش رسانه‌ها و ارتباطات، آن را موجب پیوند و ارتباط میان ملت‌ها دانسته که جهان را به عنوان دهکده کوچک در خواهد آورد و زمینۀ یکپارچگی حکومت، آن هم از نوع دموکراسی به عنوان کدخدای این ده را فراهم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ادعای خود در پیش‌بینی آیندۀ جهان و سیطرۀ نهایی</w:t>
      </w:r>
    </w:p>
    <w:p>
      <w:pPr>
        <w:pStyle w:val="BookText"/>
        <w:rPr/>
      </w:pPr>
      <w:r>
        <w:rPr>
          <w:rFonts w:ascii="IRNazanin" w:hAnsi="IRNazanin" w:eastAsia="IRNazanin"/>
          <w:color w:val="111111"/>
          <w:sz w:val="28"/>
          <w:sz w:val="28"/>
          <w:szCs w:val="28"/>
          <w:rtl w:val="true"/>
          <w:lang w:bidi="fa-IR"/>
        </w:rPr>
        <w:t>لیبرالیسم می‌گوید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در عملیات یا اطلاعات سبب شده که افراد کرۀ زمین به راحتی به یکدیگر دسترسی داشته باشند، دسترسی که به مراتب </w:t>
      </w:r>
      <w:bookmarkStart w:id="313" w:name="pg4524_51587"/>
    </w:p>
    <w:p>
      <w:pPr>
        <w:pStyle w:val="BookText"/>
        <w:rPr/>
      </w:pPr>
      <w:bookmarkEnd w:id="313"/>
      <w:r>
        <w:rPr>
          <w:rFonts w:ascii="IRNazanin" w:hAnsi="IRNazanin" w:eastAsia="IRNazanin"/>
          <w:color w:val="111111"/>
          <w:sz w:val="28"/>
          <w:sz w:val="28"/>
          <w:szCs w:val="28"/>
          <w:rtl w:val="true"/>
          <w:lang w:bidi="fa-IR"/>
        </w:rPr>
        <w:t xml:space="preserve">آسان‌تر از ارتباط افراد یک دهکده در اوائل قرن بیستم است، لذا به طور طبیعی مرزها در نوردیده شده، و فرهنگ‌ها یک‌کاسه گشته، و عناصر کلیدی ساختار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سیاست،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یکسان شدن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طبیعتاً اقتضای تشکیل یک حکومت جهانی واحد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 به راحتی و با همان اندیشه که در هر کشور محدود، حکومت‌های موجود پیدا شده‌اند، ظاهر می‌گردد، یعنی فرهنگ و ساختار اجتماعی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خود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با توجه به سرچشمه این انقلاب، یعنی تحول در عملیات یا اطلاعات، که غرب است، تفکر لیبرالیسم بیش از هر فکر دیگر فرصت بسط و عرضه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واقع‌بینانه نگاه کنیم باید منتظر باشیم که فرهنگ‌ها و تفکرات مختلف سیاسی به نحو طبیعی در داخل فرهنگی غالب حل شوند، و آن فرهنگ غالب همان دموکراسی لیبرال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کوتاه‌سخن آن‌که از نگاه اینان تاریخ به پایان رسیده و آخرین مرحله رشد و شکوفایی برای بشر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وجه مشترک این دیدگاه‌هاست نه پایانی امیدبخش که پایانی ناگوار و ناگزیر از پذیرش سرنوشت محتوم است؛ زیرا از دیدگاه این نظریه‌پردازان حذف و نابودی یا پذیرش لیبرال دموکراسی، تنها گزینه‌های پیش روی بشر امروز و نتیجه محتوم سلطه لیبرال دموکراسی است</w:t>
      </w:r>
      <w:r>
        <w:rPr>
          <w:rFonts w:eastAsia="IRNazanin" w:cs="IRNazanin"/>
          <w:color w:val="111111"/>
          <w:sz w:val="28"/>
          <w:szCs w:val="28"/>
          <w:rtl w:val="true"/>
          <w:lang w:bidi="fa-IR"/>
        </w:rPr>
        <w:t>.</w:t>
      </w:r>
    </w:p>
    <w:p>
      <w:pPr>
        <w:pStyle w:val="Heading5"/>
        <w:numPr>
          <w:ilvl w:val="4"/>
          <w:numId w:val="1"/>
        </w:numPr>
        <w:rPr/>
      </w:pPr>
      <w:bookmarkStart w:id="314" w:name="__RefHeading___Toc819047_3644566090"/>
      <w:bookmarkStart w:id="315" w:name="_Toc118"/>
      <w:bookmarkEnd w:id="314"/>
      <w:r>
        <w:rPr>
          <w:rtl w:val="true"/>
        </w:rPr>
        <w:t>پایان تاریخ و آخرین انسان</w:t>
      </w:r>
      <w:bookmarkEnd w:id="315"/>
    </w:p>
    <w:p>
      <w:pPr>
        <w:pStyle w:val="BookText"/>
        <w:rPr/>
      </w:pPr>
      <w:r>
        <w:rPr>
          <w:rFonts w:ascii="IRNazanin" w:hAnsi="IRNazanin" w:eastAsia="IRNazanin"/>
          <w:color w:val="111111"/>
          <w:sz w:val="28"/>
          <w:sz w:val="28"/>
          <w:szCs w:val="28"/>
          <w:rtl w:val="true"/>
          <w:lang w:bidi="fa-IR"/>
        </w:rPr>
        <w:t xml:space="preserve">این عنوان، موضوع نوشتاری است که فوکویاما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مادرش، توشیکو کاواتا فوکویاما که در شهر کیوتو ژاپن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فوکویاما دوران کودکی خود را در شهر نیویورک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خانواده، به ایالت شیکاگو کوچ کرد و در آن‌جا دورۀ دبیرستان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لیسانس خود را در رشتۀ هنر از دانشگاه کرنل به دست آورد و سپس در رشتۀ فلسفه سیاسی ادامه تحصیل داد و به درجۀ دکترا از دانشگاه هاروارد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فوکویاما استاد و رئیس گروه توسعۀ اقتصادی بین‌المللی دانشگاه جانز هاپکینز در شهر واشنگتن دی 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دارای سابقه کار در اداره امنیت امریکا و نیز تحلیل‌گر نظامی در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شرکت‌های وابسته به پنتاگون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نگارش مقالۀ پایان تاریخ در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که در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تفصیل بیشتر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 و واپسین انسان به صورت کتاب در آمد، به شهرت جهانی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لیبرال دموکراسی شکل نهایی حکومت در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بشریت نیز مجموعه‌ای منسجم و جهت‌دار است که بخش اعظمی از جامعه بشری را به سوی لیبرال دموکراسی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دانشنامۀ آریانا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فوکویاما؛ سایت ویکی پدیا فرانسیس فوکویاما؛ سایت مفید نیوز، فرانسیس فوکویاما کیست؟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صورت مقاله</w:t>
      </w:r>
    </w:p>
    <w:p>
      <w:pPr>
        <w:pStyle w:val="BookText"/>
        <w:rPr/>
      </w:pPr>
      <w:r>
        <w:rPr>
          <w:rFonts w:ascii="IRNazanin" w:hAnsi="IRNazanin" w:eastAsia="IRNazanin"/>
          <w:color w:val="111111"/>
          <w:sz w:val="28"/>
          <w:sz w:val="28"/>
          <w:szCs w:val="28"/>
          <w:rtl w:val="true"/>
          <w:lang w:bidi="fa-IR"/>
        </w:rPr>
        <w:t>سپس به صورت کتاب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اصلی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شاید بتوان در این عقیده یا ادعا خلاصه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لیبرال</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شکل نهایی حکومت در جوامع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همه بهتر است بدانیم چرا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پایان تاریخ می‌داند و منظور او از این سخن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فوکویاما می‌نویسد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که آیا چیزی چون تاریخ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بشریت، که </w:t>
      </w:r>
    </w:p>
    <w:p>
      <w:pPr>
        <w:pStyle w:val="BookText"/>
        <w:rPr/>
      </w:pPr>
      <w:r>
        <w:rPr>
          <w:rFonts w:ascii="IRNazanin" w:hAnsi="IRNazanin" w:eastAsia="IRNazanin"/>
          <w:color w:val="111111"/>
          <w:sz w:val="28"/>
          <w:sz w:val="28"/>
          <w:szCs w:val="28"/>
          <w:rtl w:val="true"/>
          <w:lang w:bidi="fa-IR"/>
        </w:rPr>
        <w:t>در برگیرنده همه زمان‌ها و تمامی ملت‌هاست، وجود دارد یا نه پرسش جدیدی نیست، بلکه بسیار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وقایع اخیر ما را وامی‌دارد که دوباره این سؤال را طرح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ابتدا در جدی‌ترین و منظم‌ترین کوشش‌ها برای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تاریخ‌های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آزادی به عنوان موتور اصلی تاریخ تلقی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عبارت از یک سلسله رویدادهای کور نیست،بلکه یک کل معنا‌دار است که در آن اندیشه‌های انسانی در مورد ماهیت نظم سیاسی و اجتماعی توسعه می‌یابد و شکوفا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حال حاضر به جایی رسیده‌ایم که نمی‌توانیم دنیایی ذاتا متفاوت از جهان کنونی را تصور کنیم، بطوری که هیچ شاخصی امکان بهبود بنیادی نظم جاری را نشان نمی‌دهد،در این صورت باید این امکان را در نظر بگیریم که خود تاریخ ممکن است به پایان خود رسیده باشد</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همانند هگل و مارکس، معتقد است تحول جوامع انسانی بی‌پایان نیست، بلکه این تحول بالأخره پایان می‌پذیرد؛ پایان تاریخ زمانی است که انسان به شکلی از جامعه انسانی دست یابد که در آن عمیق‌ترین و اساسی‌ترین نیازهای بشری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هگل دولت لیبرال، و برای مارکس جامعۀ کمونیستی پایان تاریخ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فوکویاما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هگل و همانند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لیبرال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شکل نهایی جوامع بشری و پایان تاریخ تلقی می‌کند، اما براین نکته انگشت می‌گذارد که این سخن به آن معنا نیست که سیر طبیعی زاد و ولد و مرگ و میر متوقف خواهد شد یا </w:t>
      </w:r>
    </w:p>
    <w:p>
      <w:pPr>
        <w:pStyle w:val="BookText"/>
        <w:rPr/>
      </w:pPr>
      <w:r>
        <w:rPr>
          <w:rFonts w:ascii="IRNazanin" w:hAnsi="IRNazanin" w:eastAsia="IRNazanin"/>
          <w:color w:val="111111"/>
          <w:sz w:val="28"/>
          <w:sz w:val="28"/>
          <w:szCs w:val="28"/>
          <w:rtl w:val="true"/>
          <w:lang w:bidi="fa-IR"/>
        </w:rPr>
        <w:t>دیگر وقایع مهمی اتفاق نخواهد افتاد، بلکه منظور این است که احتمالاً دیگر تحول مهمی در نهادهای اساسی و اصول جاری پدیدار نخواهد شد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فوکویاما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تجربیات تلخ قربانیان خشونت‌های سیاسی، از نازیسم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 حزب ناسیونال سوسیالیست آلمان که از</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اقتصادی مبتنی بر کنترل و نظارت دولت در کلیه فعالیت‌های اقتصادی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از میان بردن مالکیت و نقش بخش خصوصی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از نظر سیاسی ناسیونالیسم افراطی مبتنی بر اعتقاد به برتری نژادی قوم آریایی است که هیتلر آلمانی‌ها را اعقاب این قوم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استالینیسم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نحوۀ اجرای تئوری‌های مارکسیسم و لنینیسم و همچنین به شیوۀ حکومت او یا زورمداری و حاکمیت مطلق دولت و حزب کمونیست بر مقدرات جوامع کمونیستی اطلاق می‌شود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گرفته تا جنایات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پوت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 پوت</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_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 کامبوجی، که جنبش خمر سرخ به رهبری او از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بر کامبوج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پوت که یک مائوئیست بود در سال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 xml:space="preserve"> با یک کودتا علیه سینگهام پادشاه این کشور قدرت را به دست گرفت و در مدت چهار سال حکومت خمرهای سرخ دو میلیون نفر از جمعیت هشت میلیون نفری کامبوج را در کشتزارهای مرگ در گودال‌هایی که در زمین حفر کرده بودند، به رگبار بسته و سپس همان‌جا به خاک می‌سپاردند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سرنگونی خمرهای سرخ در سال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با حمله ارتش ویتنام انجام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هر اندیشه‌ای را در مورد پیشرفت تاریخی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آن‌چنان در انتظار خبرهای فاجعه‌بار به سر می‌بریم که گاه خبرهای خوبی را هم که می‌رسد نمی‌توانیم بازشناسیم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خبر خوب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برجسته‌ترین تحول ربع پایانی قرن بیستم،آشکار شدن ضعف ذاتی و بزرگ دیکتاتوری‌های جهانی به ظاهر قوی خواهد بود، خواه از نوع راست نظامی و آمرانه باشد یا چپ کمونیست و توتالیتر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رژیم‌هایی تمامیت‌خواه است که خود را برای دست‌یازی و دخالت در تمامی عرصه‌های زندگی اجتماعی انسان‌ها، مجاز و محقّ می‌دانند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دو دهۀ اخیر، بسیاری از این نوع حکومت‌های نیرومند در سراسر جهان، از امریکای لاتین گرفته تا اروپای شرقی و از اتحاد شوروی گرفته تا خاورمیانه و آسیا، از هم پاشیده‌اند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به دموکراسی‌های لیبرال باثبات راه نبرده‌اند، اما به هرحال دموکراسی لیبرال تنها آرمان سیاسی منسجمی است که مناطق و فرهنگ‌های متفاوت در سراسر دنیا را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اصول اقتصادی لیبرالیسم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یافته و نتایج بی‌سابقه‌ای در زمینۀ رونق مادی جوامع، چه در کشورهای صنعتی توسعه یافته و چه در کشورهایی که در پایان جنگ دوم جهانی جزئی از دنیای سوم فقیر بودند،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انقلاب لیبرال در اندیشۀ اقتصادی، همیشه همراه با تحول به سوی آزادی سیاسی در سراسر دنیا بوده است، البته بعضاً با ترتیب متفاوت و تقدم و تأخر</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از دیدگاه وی علی‌رغم راه‌های متفاوتی که همگی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می‌گردد، غیر از مدل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دموکرات لیبرال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 نسخه‌ای از تجدد وجود دارد که ظاهر موفقی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کشورهایی که در راه مدرنیزاسیون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مدرنیزاسیون یا متجدد سازی فرایندی است که بر اساس آن، جوامع سنتی به‌سوی همه یا برخی از شاخص‌های جوامع مدرن، مانند پیشرفت علمی، رشد اقتصادی، توسعۀ سیاسی و اجتماعی، و تحولات فکری و فرهنگی حرکت می‌کنند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هستند،از اسپانیا و پرتغال گرفته تا تایوان و کره جنوبی و نیز شوروی و چین، همگی در این جهت گام برمی‌دارند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فوکویاما بلافاصله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حال،نظریه مدرنیزاسیون همانند تمامی نظریه‌های اقتصادی تاریخ، تئوری کاملاً رضایت‌بخشی نیست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او معتقد است که تفسیر اقتصادی مارکس از تاریخ و تمامی علوم اجتماعی جدید که بر مبنای آن درست شده‌اند، توضیح کاملی از تاریخ جهانی و به‌خصوص گسست‌های آن به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درک هگل از تحول تاریخ جهانی را بسیار عمیق‌تر از درک مارکس یا سایر متخصصان علوم اجتماعی معاصر می‌داند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هگل اولین موتور تاریخ انسانی فیزیک مدرن و یا افق دائما در حال گسترش تحت سیطرۀ آن نیست، بلکه انگیزه‌ای کاملاً غیر اقتصادی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برای ارج‌شناسی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شناخته شدن ارج شخص از جانب </w:t>
      </w:r>
    </w:p>
    <w:p>
      <w:pPr>
        <w:pStyle w:val="BookText"/>
        <w:rPr/>
      </w:pP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جهانی هگل،مکانیسمی را که ما ارائه دادیم کامل می‌کند و درک گسترده‌تری از انسان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در منزلت انسان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دست می‌دهد، و ما را قادر می‌سازد که گسست‌ها،جنگ‌ها و هجوم ناگهانی خردستیزی را در آرامش توسعه اقتصادی،که خصلت جریان واقعی تاریخ انسانی است، درک کنیم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اندیشه دوران جدید بر مبنای تفکر دربارۀ ماهیت انسان،یعنی تعینات درونی و ماهوی انسان،به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مدرن سعی می‌کردند، برای درک ماهیت انسانی، وضعی را تصور کنند که در آن انسان فارغ از هرگونه قید و بند و تعلقات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فوکویاما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تئوریسین‌های قدیمی تجدد،نویسندگان قبل از هگل،ماهیت انسانی را نزد اولین انسان یعنی انسان در وضع طبیعی جست‌وجو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 لاک و روسو هیچ‌گاه مدعی این نبودند که وضع طبیعی یک توضیح تجربی یا تاریخی انسان اولیه است بلکه آن را نوعی تجربه مفهومی تلقی می‌کردند تا از طریق آن جنبه‌های قراردادی انسا ن‌ها را کنار زنند و به خصوصیات مشترک تمامی انسا‌ن‌ها به عنوان انسان دست یابند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متفکران در تحقیقات خود به این نتیجه رسیدند که انسان اساساً برای حفظ جان خود کار و تلاش می‌کند و در این راه از عقل خود بهره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تشکیل جوامع و نهادهای انسانی را با این پیش فرض‌ها توضیح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دیدگاه فوکویاما، هگل نیز به نوعی اولین انسان معتقد است نقاط مشترک زیادی با حیوانات دارد از جمله غریزه حفظ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تفاوت اساسی این اولین انسان از حیوانات در این است که او نه تنها به اشیاء واقعی میل دارد، بلکه به چیزهایی هم که کاملاً غیر مادی هستند میل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همه، او به میل دیگران میل دارد یعنی مایل است دیگران ارزش او را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هگل یک فرد زمانی آگاهی به خود پیدا می‌کند یعنی زمانی به هویت انسانی خود پی می‌برد که ارزش او از سوی دیگران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همان ابتدا انسان یک موجود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حیوانات نیز دارای زندگی اجتماعی هستند، اما رفتار اجتماعی آن‌ها غریزی است و ناظر به اصل ارج‌شناسی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کوژو تنها انسان است که می‌تواند یک شی‌ء کاملاً بی‌فایده از لحاظ بیولوژیک را طلب کند، اشیایی مانند مدال یا پرچم دشمن</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که بسیار اساسی است این است که انسان نه تنها می‌خواهد دیگران ارج او را بشناسند، بلکه می‌خواهد به عنوان انسان باز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هویت انسانی را به این عنوان تشکیل می‌دهد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اساسی‌ترین و خاص‌ترین خصلت انسان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عبارت است از توانایی وی برای به خطر انداختن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است که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انسان‌ها طبیعتاً مبارزه خشنی را به دنبال می‌آورد که در آن هر مبارزی با به خطر انداختن زندگی خود، خواهان شناخته شدن ارج خود از سوی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حیوانی است </w:t>
      </w:r>
    </w:p>
    <w:p>
      <w:pPr>
        <w:pStyle w:val="BookText"/>
        <w:rPr/>
      </w:pPr>
      <w:r>
        <w:rPr>
          <w:rFonts w:ascii="IRNazanin" w:hAnsi="IRNazanin" w:eastAsia="IRNazanin"/>
          <w:color w:val="111111"/>
          <w:sz w:val="28"/>
          <w:sz w:val="28"/>
          <w:szCs w:val="28"/>
          <w:rtl w:val="true"/>
          <w:lang w:bidi="fa-IR"/>
        </w:rPr>
        <w:t xml:space="preserve">اجتماعی، اما اجتماعی بودن وی منجر به جامعه مدنی صلح‌آمیز نمی‌شود بلکه منتهی به مبارزه تا حد مرگ می‌گردد؛ مبارزه‌ای که هدف آن صرفاً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شناخته شدن ارج شخص از سوی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مبارزۀ خونین می‌تواند سه نتیجه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دو مبارز کشته شوند که در این صورت زندگی انسانی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ممکن است یکی از طرفین کشته شود، بنابراین خاطر مبارزی که زنده می‌ماند آسوده و ارضا نمی‌شود؛ چرا که دیگر کسی نیست که ارج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مبارزه ممکن است به رابطۀ خدایگان و بنده منجر شود یعنی یکی از طرفین به جای آن‌که جان خود را به خطر اندازد تصمیم می‌گیرد به زندگی بنده‌وار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خاطر خدایگان ارضا می‌شود؛ چرا که او زندگی خود را به خطر انداخته و بدین وسیله انسان دیگری را واداشته است که ارج او را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ملاقات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وضع طبیعی هگل،همان اندازه خشن است که وضع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وضع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نتیجۀ آن قرارداد اجتماعی یا هر شکل دیگری از جامعه مدنی صلح‌آمیز نیست بلکه ایجاد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خدایگان و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رابطه‌ای به اعلی درجۀ نابرابر</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که وقتی سطح زندگی مادی و فرهنگ انسان‌ها بالا می‌رود غرور تیموتیک بیش از پیش تشدید می‌شود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انسان‌ها ثروتمندتر، تحصیل‌کرده‌تر و دارای روحیه‌ای بازتر نسبت به دنیا می‌شوند، دیگر خواهان ثروت بیشتر نیستند بلکه می‌خواهند </w:t>
      </w:r>
    </w:p>
    <w:p>
      <w:pPr>
        <w:pStyle w:val="BookText"/>
        <w:rPr/>
      </w:pPr>
      <w:r>
        <w:rPr>
          <w:rFonts w:ascii="IRNazanin" w:hAnsi="IRNazanin" w:eastAsia="IRNazanin"/>
          <w:color w:val="111111"/>
          <w:sz w:val="28"/>
          <w:sz w:val="28"/>
          <w:szCs w:val="28"/>
          <w:rtl w:val="true"/>
          <w:lang w:bidi="fa-IR"/>
        </w:rPr>
        <w:t>منزلت آن‌ها باز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انگیزه کاملاً غیر اقتصادی و غیر مادی است که توضیح می‌دهد چرا مردم اسپانیا،پرتغال،کره جنوبی،تایوان و حتی چین،خواست‌شان تنها اقتصاد بازار نیست بلکه در کنار آن حکومت‌های آزاد و دموکراتیک، می‌خواهند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نویسنده تأکید می‌کند که مبارزه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منتهی به بازشناسی عمومی و عقلایی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ممکن است اشکال گوناگون غیرعقلایی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گذار هیچ‌گاه به آسانی صورت نمی‌گیرد و بعضاً اتفاق می‌افتد که شکل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اشکال غیرعقلایی آن هم‌زیستی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وی اشکال غیرعقلایی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واژه‌ای یونانی است که افلاطون آن را برای توصیف بخش سوم وجود انسان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کار می‌برد که همان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شناسی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ناسیونالیسم،احساس غرور در کار و غیره رفتار اقتصادی را به انحاء مختلف تحت تاثیر قرار می‌دهند و از این طریق موجبات ثروت یا فقر ملت‌ها را فراهم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یافتن این تفاوت‌ها را می‌توان نشانۀ این امر دانست که زندگی بین‌المللی دیگر نه به صورت رقابت بین ایدئولوژی‌های رقیب، بلکه به صورت رقابت بین فرهنگ‌های مختلف قابل تصور خواهد بود، چرا که اکثر کشورهایی که اقتصادی پر رونق دارند سازمان اجتماعی مشابهی خواهند داشت</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فوکویاما رقابت‌های شدید در زمینه‌های گوناگون، از رقابت‌های علمی و </w:t>
      </w:r>
    </w:p>
    <w:p>
      <w:pPr>
        <w:pStyle w:val="BookText"/>
        <w:rPr/>
      </w:pPr>
      <w:r>
        <w:rPr>
          <w:rFonts w:ascii="IRNazanin" w:hAnsi="IRNazanin" w:eastAsia="IRNazanin"/>
          <w:color w:val="111111"/>
          <w:sz w:val="28"/>
          <w:sz w:val="28"/>
          <w:szCs w:val="28"/>
          <w:rtl w:val="true"/>
          <w:lang w:bidi="fa-IR"/>
        </w:rPr>
        <w:t xml:space="preserve">تحقیقی گرفته تا فعالیت‌های هنری و ورزشی و سیاسی در دموکراسی‌های لیبرال را عرصۀ بروز صلح‌آمیز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مگالوتیمیا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ارج‌شناسی نابرابر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جنبۀ دیگری از چشم‌پوشی از منافع حقیر و مادی انسان بورژوا و ارضاء میل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لیبرال مدرن، مشارکت در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فعالیت‌ها که هدف‌های غیر شخصی را دنبال می‌کند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واسطه‌ای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انجمن‌های داوطلبانه متفاوت مانند احزاب سیاسی،سندیکاها، انجمن‌های شهری و محلی، سازمان‌های صنفی، انجمن‌های مذهبی،ادبی و هنری و غیره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خوش‌بینی فوکویاما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مگالوتیمیا در مورد دموکراسی‌های لیبرال، او نسبت به آیندۀ دراز مدت این جوامع تردیدهای جدی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افول زندگی اجتماعی این اندیشه را القاء می‌کند که در آینده ممکن است ما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بشویم که تنها به آسایش خود فکر می‌کنند و از هرگونه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هدف‌های متعالی</w:t>
      </w:r>
    </w:p>
    <w:p>
      <w:pPr>
        <w:pStyle w:val="BookText"/>
        <w:rPr/>
      </w:pPr>
      <w:r>
        <w:rPr>
          <w:rFonts w:ascii="IRNazanin" w:hAnsi="IRNazanin" w:eastAsia="IRNazanin"/>
          <w:color w:val="111111"/>
          <w:sz w:val="28"/>
          <w:sz w:val="28"/>
          <w:szCs w:val="28"/>
          <w:rtl w:val="true"/>
          <w:lang w:bidi="fa-IR"/>
        </w:rPr>
        <w:t>محروم شده‌اند؛ چرا که سخت در جست‌وجوی رفاه شخصی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خطر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بشویم؛ یعنی انسان‌هایی که درگیر جنگی خونین و بی‌حاصل،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سلاح‌های مدرن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دو مسئله به هم مربوط است؛ چرا که فقدان میدان عمل منظم و سازنده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مگالوتیمیا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سادگی می‌تواند به ظهور مجدد ولی دیرهنگام آن به صورت افراطی یا بیمارگونه منجر شود</w:t>
      </w:r>
      <w:r>
        <w:rPr>
          <w:rFonts w:eastAsia="IRNazanin" w:cs="IRNazanin"/>
          <w:color w:val="111111"/>
          <w:sz w:val="28"/>
          <w:szCs w:val="28"/>
          <w:rtl w:val="true"/>
          <w:lang w:bidi="fa-IR"/>
        </w:rPr>
        <w:t xml:space="preserve">. </w:t>
      </w:r>
      <w:r>
        <w:rPr>
          <w:rStyle w:val="FootnoteAnchor"/>
          <w:rtl w:val="true"/>
        </w:rPr>
        <w:footnoteReference w:id="366"/>
      </w:r>
      <w:bookmarkStart w:id="316" w:name="pg4524_51598"/>
    </w:p>
    <w:p>
      <w:pPr>
        <w:pStyle w:val="Heading5"/>
        <w:numPr>
          <w:ilvl w:val="4"/>
          <w:numId w:val="1"/>
        </w:numPr>
        <w:rPr/>
      </w:pPr>
      <w:bookmarkStart w:id="317" w:name="__RefHeading___Toc819049_3644566090"/>
      <w:bookmarkStart w:id="318" w:name="_Toc119"/>
      <w:bookmarkEnd w:id="316"/>
      <w:bookmarkEnd w:id="317"/>
      <w:r>
        <w:rPr>
          <w:rtl w:val="true"/>
        </w:rPr>
        <w:t>نقد فرضیه پایان تاریخ</w:t>
      </w:r>
      <w:bookmarkEnd w:id="318"/>
    </w:p>
    <w:p>
      <w:pPr>
        <w:pStyle w:val="Heading6"/>
        <w:numPr>
          <w:ilvl w:val="5"/>
          <w:numId w:val="1"/>
        </w:numPr>
        <w:rPr/>
      </w:pPr>
      <w:bookmarkStart w:id="319" w:name="__RefHeading___Toc819051_3644566090"/>
      <w:bookmarkStart w:id="320" w:name="_Toc120"/>
      <w:bookmarkEnd w:id="319"/>
      <w:r>
        <w:rPr>
          <w:rtl w:val="true"/>
        </w:rPr>
        <w:t>نقد نظری</w:t>
      </w:r>
      <w:bookmarkEnd w:id="320"/>
    </w:p>
    <w:p>
      <w:pPr>
        <w:pStyle w:val="BookText"/>
        <w:rPr/>
      </w:pPr>
      <w:r>
        <w:rPr>
          <w:rFonts w:ascii="IRNazanin" w:hAnsi="IRNazanin" w:eastAsia="IRNazanin"/>
          <w:color w:val="111111"/>
          <w:sz w:val="28"/>
          <w:sz w:val="28"/>
          <w:szCs w:val="28"/>
          <w:rtl w:val="true"/>
          <w:lang w:bidi="fa-IR"/>
        </w:rPr>
        <w:t>نظریه فوکویاما هم از حیث نظری و محتوا قابل نقد و ارزیابی است و هم از منظر تجربی و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از سوی اندیشمندان ایرانی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اسلامی مورد نقد و ارزیابی قرار گرفته، بلکه برخی از دانش‌وران غربی نیز به شدت بر این دیدگاه تاخته و بر سستی آن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دوبنوا از زمره این اندیشمندان است که در نقد این دیدگاه می‌گوید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فوکویاما در زمره نوشته‌هایی است درباره پایان ایدئولوژی‌ها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نظریه‌ای که سی سال پیش از سوی دانیل 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DanielBell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ارائه گردید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به طور قابل ملاحظه‌ای بازمی‌گردد به آن‌چه که باید آن را بنیاد ایدئولوژی امریکایی دانست، باور به این‌که ایالات متحده در سیاست، رمز و راز خوشبختی را کشف کرده است، باور به این‌که این فرمول سیاسی، قابل تعمیم به سرتاسر کرۀ زمین است، و بالأخره باور به این‌که تاریخ، یک حالت موقتی و گذرا در حیات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اندیشه در جهان‌بینی مارکس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برداشت و طرز استدلال، ما با نوعی داروینیسم اجتماعی روبه‌رو می‌شویم که بر اساس آن بهترین‌ها هستند که پیروز می‌شوند و چون امریکایی‌ها پیروز شده‌اند، پس بهترین‌ها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می‌توان گفت اگر لیبرالیسم در پایان تحول ایدئولوژیک بشریت پیروز شده، به خاطر آن است که بهترین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برهان بر پایۀ موفقیت، نشانۀ اندیشۀ </w:t>
      </w:r>
      <w:bookmarkStart w:id="321" w:name="pg4524_51599"/>
    </w:p>
    <w:p>
      <w:pPr>
        <w:pStyle w:val="BookText"/>
        <w:rPr/>
      </w:pPr>
      <w:bookmarkEnd w:id="321"/>
      <w:r>
        <w:rPr>
          <w:rFonts w:ascii="IRNazanin" w:hAnsi="IRNazanin" w:eastAsia="IRNazanin"/>
          <w:color w:val="111111"/>
          <w:sz w:val="28"/>
          <w:sz w:val="28"/>
          <w:szCs w:val="28"/>
          <w:rtl w:val="true"/>
          <w:lang w:bidi="fa-IR"/>
        </w:rPr>
        <w:t>سوداگرانه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فوکویاما برای اثبات نظریه خود دو دسته دلیل می‌آورد دسته نخست جنبۀ اقتصادی دارد و دسته دوم مربوط به انسان‌شناسی هگل یا تفسیری از انسان‌شناسی هگل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برای ارج‌شناسی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Heading6"/>
        <w:numPr>
          <w:ilvl w:val="5"/>
          <w:numId w:val="1"/>
        </w:numPr>
        <w:rPr/>
      </w:pPr>
      <w:bookmarkStart w:id="322" w:name="__RefHeading___Toc819053_3644566090"/>
      <w:bookmarkStart w:id="323" w:name="_Toc121"/>
      <w:bookmarkEnd w:id="322"/>
      <w:r>
        <w:rPr>
          <w:rtl w:val="true"/>
        </w:rPr>
        <w:t>نقد ادله فوکویاما</w:t>
      </w:r>
      <w:bookmarkEnd w:id="323"/>
    </w:p>
    <w:p>
      <w:pPr>
        <w:pStyle w:val="BookText"/>
        <w:rPr/>
      </w:pPr>
      <w:r>
        <w:rPr>
          <w:rFonts w:ascii="IRNazanin" w:hAnsi="IRNazanin" w:eastAsia="IRNazanin"/>
          <w:color w:val="111111"/>
          <w:sz w:val="28"/>
          <w:sz w:val="28"/>
          <w:szCs w:val="28"/>
          <w:rtl w:val="true"/>
          <w:lang w:bidi="fa-IR"/>
        </w:rPr>
        <w:t>ایشان در قسمت نخست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اقتصادی لیبرالیسم</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بازار آزاد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گسترش یافته و نتایج بی‌سابقه‌ای در زمینۀ رونق مادی جوامع،چه در کشورهای صنعتی توسعه یافته و چه در کشورهایی که در پایان جنگ دوم جهانی جزئی از دنیای سوم فقیر بودند،به بار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انقلاب لیبرال در اندیشۀ اقتصادی، همیشه همراه با تحول به سوی آزادی سیاسی در سراسر دنیا بوده است، البته بعضاً با ترتیب متفاوت و تقدم و تأخر</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پیشرفت‌های مادی و رونق اقتصادی در گستره حکومت‌های لیبرال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برتری اندیشه‌ای با تکیه بر امور مادی و اقتصادی نشان ضعف آن و حاکی از محدودیت افق دید صاحبان آن اندیشه و غفلت‌شان از حقایق و واقعیت‌های دیگری است که بارها در تاریخ بشریت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آسمانی قرآن سستی چنین اندیشه‌ای را این‌گونه توصیف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 وَ رِزْقُ رَبِّکَ خَیْرٌ وَ أَبْقی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طه، آیه</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عَیْنَیْکَ إِلی ما مَتَّعْنا بِهِ أَزْواجاً مِنْهُمْ وَ لا تَحْزَنْ عَلَیْهِمْ وَ اخْفِضْ جَناحَکَ 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حجر، آیه</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خطاب به 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زینت‌های دنیا، به کفار داده‌ایم دل مبند؛ زیرا این زینت‌ها و مظاهر دنیا برای امتحان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به روزی پروردگار که بهتر از زینت‌های دنیا و جاودانه‌تر است دل ببند</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از زینت‌ها و امکانات مادی به شکوفه‌های دنیا نشان چشم‌گیر بودن از سویی و زوال‌پذیری آن از سوی دیگر 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یادآوری این نکته ضروری است که آیه شریفه در مقام سرزنش و نفی امکانات مادی نیست؛ بلکه درصدد نفی این اندیشه است که زینت‌های دنیا ملاک برتری نبوده و چه‌بسا برای امتحان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دعوت به ارزش‌های جاودانه است</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بنابراین پیشرفت‌های محیرالعقول دنیای غرب در گستره امور مادی دلیل برتری نظام لیبرال دموکراسی نبوده و به‌رغم این پیشرفت‌ها، نباید از ارزش‌های والای الهی که گشاینده رمز و راز خوشبختی انسان‌هاست غافل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 وَ هُمْ عَنِ الْآخِرَةِ هُمْ غافِلُونَ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روم، آیه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دلیل نخست فوکویاما از این آیه </w:t>
      </w:r>
    </w:p>
    <w:p>
      <w:pPr>
        <w:pStyle w:val="BookText"/>
        <w:rPr/>
      </w:pPr>
      <w:r>
        <w:rPr>
          <w:rFonts w:ascii="IRNazanin" w:hAnsi="IRNazanin" w:eastAsia="IRNazanin"/>
          <w:color w:val="111111"/>
          <w:sz w:val="28"/>
          <w:sz w:val="28"/>
          <w:szCs w:val="28"/>
          <w:rtl w:val="true"/>
          <w:lang w:bidi="fa-IR"/>
        </w:rPr>
        <w:t xml:space="preserve">شریفه روشن می‌شود که آن‌چه ایشان به عنوان ملاک برتری و اوج شکوفایی پنداشته است تنها ظاهر کار بوده و از واقعیت بالاتری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جهان آخرت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غافل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شکوفایی و سعادت‌مندی بشر در توجه به همه ابعاد وجودی وی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بعد وجود انسان روح و روان اوست که غفلت از آن خسارتی جبران‌ناپذیر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آیات بعدی قابل برداشت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یَتَفَکَّرُوا فِی أَنْفُسِهِمْ ما خَلَقَ اللَّهُ السَّماواتِ وَ الْأَرْضَ وَ ما بَیْنَهُما إِلَّا بِالْحَقِّ وَ أَجَلٍ مُسَمًّی وَ إِنَّ کَثِیراً مِنَ النَّاسِ بِلِقاءِ رَبِّهِمْ لَکافِرُونَ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روم، آیه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آیات یاد شده به اندیشیدن درباره خویشتن و آفرینش آسمان‌ها و زمین و سیاحت در روی زمین برای عبرت از سرنوشت پیشینیان که در حوزه‌های گوناگون به پیشرفت‌های خوبی دست یافته بودند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گناه‌کاران هشدار داده است که فرجام ناشایستِ انکار آیات الهی نتیجه رفتار زشت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امکانات مادی، همیشه به معنای سعادت و خوشبختی نبوده، چه بسا مایه نگون‌بختی فرد یا جامعه‌ای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قرآن به این مهم اشاره دارند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تُعْجِبْکَ أَمْوالُهُمْ وَ لا أَوْلادُهُمْ إِنَّما یُرِیدُ اللَّهُ لِیُعَذِّبَهُمْ بِها فِی الْحَیاةِ الدُّنْیا وَ تَزْهَقَ أَنْفُسُهُمْ وَ هُمْ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برخی از مفسران در توضیح آیه شریفه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زمانی مایه سعادت، و موجب راحتی و لذت و سرور است که بر مجرای حقیقی‌اش جریان داشته باشد، یعنی آدمی به آثار واقعی آن‌که همان دانش مفید و عمل شایسته است رسیده باشد، و جز به آن‌چه خیر او و سودش در آن است مشغول نشود، این حیاتی است که مرگ در آن نیست، و راحتی‌ای است که آمیخته با تعب و رنج نمی‌شود، و لذتی است که تلخی و درد در آن راه ندارد، و چنین زندگی، جز در تحت ولایت خدا میسر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یونس، آیه</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دنیا مشغول شده، و شیفته زینت‌های دنیوی و مادی شده، آمال و آرزوهای کاذب، او را فریب داده و شیطان از خود بی خبرش کرده باشد، در تناقض‌های قوای بدنی و تزاحم‌هایی که بر سر لذایذ مادی درگیر می‌شود، قرار گرفته، و با همان چیزهایی که آن‌ها را مایه سعادت خود خیال می‌کرد به شدیدترین عذاب‌ها دچار می‌شود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از این‌رو سعادت بشر تنها در سایه ولایت الهی و پذیرفتن دستورات خداوند در حوزه‌های فردی و اجتماعی زندگی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قسمت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برای ارج‌شناسی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طرح دلیل نخست و بسط مباحث آن و اشاره به تفسیر اقتصادی تاریخ از سوی برخی متفکران، سرانجام درک هگل از تحول تاریخ جهانی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بسیار عمیق‌تر از درک مارکس و یا سایر متخصصین علوم اجتماعی معاصر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هگل اولین موتور تاریخ انسانی فیزیک مدرن و یا افق دائما در حال گسترش تحت سیطرۀ آن نیست، بلکه انگیزه‌ای کاملاً غیر اقتصادی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برای ارج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شدن ارج شخص از جانب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جهانی هگل، مکانیسمی را که ما ارائه دادیم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نفی و نقض اندیشه‌های مارکس با استناد به مواردی از گفتار خودش و در نتیجه موفقیت جوامع سرمایه‌داری نسبت به جوامع کمونیستی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کامل می‌کند و درک گسترده‌تری از انسان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در منزلت انسان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دست می‌دهد، و ما را قادر می‌سازد که گسست‌ها، جنگ‌ها و هجوم ناگهانی خردستیزی را در آرامش توسعه اقتصادی، که خصلت جریان واقعی تاریخ انسانی است، درک کنیم</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ایشان مفهوم لیبرالیسم را از آثار فیلسوفانی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ولی مفهوم هگلی لیبرالیسم را بسیار بزرگوارانه‌تر و شریف‌تر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در مفهوم هگلی، انسان، خودخواه نبوده و تنها به رفاه مادی خود نمی‌اندیشد؛ بلکه سرنوشت جامعه نیز برای او اهمیت دارد و از فضیلت بی‌بهره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درک تاریخ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برای ارج‌شناسی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نگرشی بسیار روشن‌گر و مفید برای فهم دنیای جدید فراهم می‌آورد، به‌خصوص این‌که ما اغلب عادت کرده‌ایم تمامی وقایع تاریخی را با دلایل صرفاً اقتصادی توضیح دهیم</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فوکویاما می‌نویسد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تئوریسین‌های قدیمی تجدد، نویسندگان قبل از هگل، ماهیت انسانی را نزد اولین انسان یعنی انسان در وضع طبیعی جست‌وجو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هابز، لاک و روسو هیچ‌گاه مدعی این نبودند که وضع طبیعی یک توضیح تجربی یا تاریخی انسان اولیه است، بلکه آن را نوعی تجربه مفهومی تلقی می‌کردند تا از طریق آن جنبه‌های قراردادی انسان‌ها را کنار زنند و به خصوصیات مشترک تمامی انسان‌ها به عنوان انسان دست یابند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درباره ماهیت انسانی، موضوع مباحثی در فلسفه غرب و شکل‌گیری اندیشه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اندیشمندان غربی با نگاه ناقص به انسان و نیازهای وی برنامه‌هایی را برای سعادت انسان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زعم خویش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ترسیم و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انسان را دارای مشترکات فراوانی با حیوانات دانستند و تلاش‌های وی را همچون حیوانات برای حفظ حیات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اولین انسان، تفاوت‌هایی هم با حیوانات دارد که میل به ارج‌شناسی وی از سوی دیگران در همین راستا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تمام تلاش‌های انسان در زندگی اجتماعی را کوششی برای بازشناخته شدن ارزش انسانی وی از سوی دیگران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مبارزه و جنگ برای حفظ جان و شناخته شدن ارج وی از سوی دیگران نتیجه محتوم این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به‌ناچار در این مبارزه یکی از طرفین درگیری برای حفظ جان خویش به بندگی گردن نهاده و تسلیم خواسته طرف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را به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خدایگان و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رابطه‌ای به‌غایت نابرابر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کوتاه‌سخن آن‌که برخلاف حکومت‌های دیکتاتوری که رابطه انسان‌ها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براساس خدایگان و بنده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در لیبرال دموکراسی ارزش انسان‌ها بازشناخته شده و انسان از آزادی بیشتری در حوزه‌های فردی و اجتماعی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شد در پایان فوکویامانسبت به آیندۀ درازمدت این جوامع تردیدهای جدی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افول زندگی اجتماعی این اندیشه را القاء می‌کند که در آینده ممکن است ما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که تنها به آسایش خود فکر می‌کنند و از هرگونه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تیموتیک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برای ارج‌شناسی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هدف‌های متعالی محروم شده‌اند،چرا که سخت در جست‌وجوی رفاه شخصی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بشویم یعنی انسان‌هایی که درگیر جنگی خونین و بی‌حاصل، اما با سلاح‌های مدرن،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 مسئله به هم مربوط است چرا که فقدان میدان عمل منظم و سازنده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مگالوتیمیا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ارج‌شناسی نابرابر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به‌سادگی می‌تواند به ظهور مجدد ولی دیرهنگام آن به صورت افراطی یا بیمار گونه منجر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انسان را موجودی مرکب از روح الهی و بدن مادی می‌داند که زمینه بی‌نهایت صعود یا سقوط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به آفرینش مُلکی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خَلَقَکُمْ مِنْ تُرابٍ ثُمَّ إِذا أَنْتُمْ بَشَرٌ تَنْتَشِرُونَ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روم، آیه</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سوره انعام، آیه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سوره طه، آیه</w:t>
      </w: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سوره فرقان، آیه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به آفرینش ملکوتی او اشاره دارند</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حجر، آیه</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سوره ص، آیه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کامل شدن آفرینش مُلکی انسان از روح خود در وی دمید و این نشانگر الهی بودن بعد روحی انسان است که در آیۀ فطرت نیز به این معنا اشاره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روم، آیه</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براین، انسان موجودی است که خداوند به وی کرامت بخشیده، و او را بر بسیاری از آفریده‌های خود برتری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اسراء، آیه</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انسان است که با اختیار، یا از پایگاه مکرم خود سود جسته و مسیر کرامت را تا وصول به هدف نهایی می‌پیماید یا در بستر غفلت، خود را تباه ساخته، به سطح چهارپایان و پست‌تر از آن تنزل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اعراف، آیه</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انسان، مختار بوده و می‌تواند جانب شر یا جانب خیر را در پیش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انسان، آیه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الْحَقُّ مِنْ رَبِّکُمْ فَمَنْ شاءَ فَلْیُؤْمِنْ وَ مَنْ شاءَ فَلْیَکْفُر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کهف، آیه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که به آفت‌ها و آسیب‌های مسیر انسان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انسانی که مفتخر به تاج کرامت الهی است به بازشناسی ارج خود از سوی دیگران نیازی احساس نمی‌کند تا از این رهگذر دنیا را میدانی برای مبارزه در این سو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مورد نظر قرآن چیزی بالاتر از خشنودی خداوند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توبه، آیه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پذیرش اصل تساوی انسان‌ها در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حجرات، </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عدم سلطه و مالکیت فردی بر فرد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آل‌عمران، آیه</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تجویز آزادی‌های انسانی و نهی و نفی آزادی‌های حیوانی و بی‌قید و شرط، او را در جهت رسیدن به کمال هدایت می‌کند و به سرزنش کسانی می‌پردازد که براساس جهان‌بینی الحادی و انسان‌شناسی مادّی و اُمانیزم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انسان‌مداری به‌جای خدامداری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خیر مشترک موجود یا قابل شناسایی و یا مهمل و رهاانگاری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 الإِنسانُ أَن یُترَکَ 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قیامة، آیه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کردن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 جبرگرایی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 آیه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حاکمیّت قدرت در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طه، آیه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 دانستن زندگی به حیات دنیایی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حَیاتُنَا الدُّنیا نَموتُ و نَحیَا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مؤمنون، آیه</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 مسئولیّت آخرتی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الإنسن لیفجر أمامه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قیامة، 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عدم ضرورت تربیت معنوی، آزادی را به صورت یک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مطلق و بی‌قید و شرط و مباح بودن همه چیز از جمله عدم پذیرش دین، یا پذیرش بردگی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با اعتقاد به اصالت فرد و لزوم حاکمیت امیال بر عقل، در جهت کسب لذت‌های حیوانی بیشتر و سود مادی افزون‌تر می‌کوشند و در صورت ضرورت، حد آزادی را فقط عدم تجاوز به آزادی دیگران می‌دانند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هدف از تلاش‌های انسان را نه برای بازشناسی ارج خویش از سوی دیگران که برای رسیدن به پروردگار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انشقاق، آیه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این مهم مقتضای </w:t>
      </w:r>
      <w:bookmarkStart w:id="324" w:name="pg4524_51608"/>
    </w:p>
    <w:p>
      <w:pPr>
        <w:pStyle w:val="BookText"/>
        <w:rPr/>
      </w:pPr>
      <w:bookmarkEnd w:id="324"/>
      <w:r>
        <w:rPr>
          <w:rFonts w:ascii="IRNazanin" w:hAnsi="IRNazanin" w:eastAsia="IRNazanin"/>
          <w:color w:val="111111"/>
          <w:sz w:val="28"/>
          <w:sz w:val="28"/>
          <w:szCs w:val="28"/>
          <w:rtl w:val="true"/>
          <w:lang w:bidi="fa-IR"/>
        </w:rPr>
        <w:t xml:space="preserve">رابطه عبودیت و ربوبیت است؛ </w:t>
      </w:r>
      <w:r>
        <w:rPr>
          <w:rStyle w:val="FootnoteAnchor"/>
          <w:rtl w:val="true"/>
        </w:rPr>
        <w:footnoteReference w:id="379"/>
      </w:r>
      <w:r>
        <w:rPr>
          <w:rFonts w:ascii="IRNazanin" w:hAnsi="IRNazanin" w:eastAsia="IRNazanin"/>
          <w:color w:val="111111"/>
          <w:sz w:val="28"/>
          <w:sz w:val="28"/>
          <w:szCs w:val="28"/>
          <w:rtl w:val="true"/>
          <w:lang w:bidi="fa-IR"/>
        </w:rPr>
        <w:t>از این رو تلاش جز در این مسیر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زیادی که دعوت به توحید و یگانه پرستی و نفی هر طاغوتی را سرلوحه برنامه انبیاء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أُمَّةٍ رَسُولًا أَنِ اعْبُدُوا اللَّهَ وَ اجْتَنِبُوا الطَّاغُوتَ فَمِنْهُمْ مَنْ هَدَی اللَّهُ وَ مِنْهُمْ مَنْ حَقَّتْ عَلَیْهِ الضَّلالَةُ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نحل، آیه</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سوره آل‌عمران، آیه</w:t>
      </w:r>
      <w:r>
        <w:rPr>
          <w:rFonts w:eastAsia="IRNazanin" w:cs="IRNazanin"/>
          <w:color w:val="111111"/>
          <w:sz w:val="28"/>
          <w:szCs w:val="28"/>
          <w:lang w:bidi="fa-IR"/>
        </w:rPr>
        <w:t>79</w:t>
      </w:r>
      <w:r>
        <w:rPr>
          <w:rFonts w:eastAsia="IRNazanin" w:cs="IRNazanin"/>
          <w:color w:val="111111"/>
          <w:sz w:val="28"/>
          <w:szCs w:val="28"/>
          <w:rtl w:val="true"/>
          <w:lang w:bidi="fa-IR"/>
        </w:rPr>
        <w:t>_</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سوره انبیاء، آیه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کوتاه‌سخن آن‌که از نگاه قرآن انسان موحد تنها به خدا می‌اندیشد و جز او موجودی را فعال مایشاء نمی‌داند تا در برابر وی کرنش یا برای تسلیم وی برای احترام به خود با او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سربلندی از آن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یَبْتَغُونَ عِنْدَهُمُ الْعِزَّةَ فَإِنَّ الْعِزَّةَ لِلهِ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نساء، آیه</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سوره فاطر، آیه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یافتن به آن تنها در سایه ایمان به خداوند امکان‌پذیر است</w:t>
      </w:r>
      <w:r>
        <w:rPr>
          <w:rFonts w:eastAsia="IRNazanin" w:cs="IRNazanin"/>
          <w:color w:val="111111"/>
          <w:sz w:val="28"/>
          <w:szCs w:val="28"/>
          <w:rtl w:val="true"/>
          <w:lang w:bidi="fa-IR"/>
        </w:rPr>
        <w:t xml:space="preserve">.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 وَ لکِنَّ الْمُنافِقِینَ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منافقون، آیه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819055_3644566090"/>
      <w:bookmarkStart w:id="326" w:name="_Toc122"/>
      <w:bookmarkEnd w:id="325"/>
      <w:r>
        <w:rPr>
          <w:rtl w:val="true"/>
        </w:rPr>
        <w:t>نقد تجربی</w:t>
      </w:r>
      <w:bookmarkEnd w:id="326"/>
    </w:p>
    <w:p>
      <w:pPr>
        <w:pStyle w:val="BookText"/>
        <w:rPr/>
      </w:pPr>
      <w:r>
        <w:rPr>
          <w:rFonts w:ascii="IRNazanin" w:hAnsi="IRNazanin" w:eastAsia="IRNazanin"/>
          <w:color w:val="111111"/>
          <w:sz w:val="28"/>
          <w:sz w:val="28"/>
          <w:szCs w:val="28"/>
          <w:rtl w:val="true"/>
          <w:lang w:bidi="fa-IR"/>
        </w:rPr>
        <w:t>از نگاه تجربی و تاریخی هم، برخی از نویسندگان با استناد به شواهد و قرائن تاریخی و تجربی سستی این نظریه و لیبرال دموکراسی ایالات متحده را اثبات کرده‌اند</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فوکویاما معتقد و مدافع پرحرارت مدرنیته ومدرنیسم است؛ آن هم در </w:t>
      </w:r>
    </w:p>
    <w:p>
      <w:pPr>
        <w:pStyle w:val="BookText"/>
        <w:rPr/>
      </w:pPr>
      <w:r>
        <w:rPr>
          <w:rFonts w:ascii="IRNazanin" w:hAnsi="IRNazanin" w:eastAsia="IRNazanin"/>
          <w:color w:val="111111"/>
          <w:sz w:val="28"/>
          <w:sz w:val="28"/>
          <w:szCs w:val="28"/>
          <w:rtl w:val="true"/>
          <w:lang w:bidi="fa-IR"/>
        </w:rPr>
        <w:t>عصری که بسیاری از متفکران جهانی مانند هایدگر، میشل فوکو، لیوتار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مدرنیته را در حال زوال و ضعف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موضع پسامدرن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Posmodernity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ندارد، بلکه کاملاً برعکس، پیروزی ایده‌ای را ادعا می‌کند که با ماهیتی ژئوپولیتیک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بین منابع زیرزمینی و موقعیت جغرافیایی یک کشور با وضع و موقعیت سیاسی آن است </w:t>
      </w:r>
      <w:r>
        <w:rPr>
          <w:rStyle w:val="FootnoteAnchor"/>
          <w:rtl w:val="true"/>
        </w:rPr>
        <w:footnoteReference w:id="382"/>
      </w:r>
      <w:r>
        <w:rPr>
          <w:rFonts w:ascii="IRNazanin" w:hAnsi="IRNazanin" w:eastAsia="IRNazanin"/>
          <w:color w:val="111111"/>
          <w:sz w:val="28"/>
          <w:sz w:val="28"/>
          <w:szCs w:val="28"/>
          <w:rtl w:val="true"/>
          <w:lang w:bidi="fa-IR"/>
        </w:rPr>
        <w:t>که این‌جا منظور پیوند خوردن آن با منافع ایالات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غرب و ایدۀ غربی، بیش از هر چیز به علت از پا افتادگی کامل بدیل‌های نظام یافته معتبر برای لیبرالیسم غربی،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نقطۀ عزیمت پسامدرنیسم لیوتاری، پایان شرح‌های عمومی کلیت و آزادی، روشن‌گری و 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فوکویاما با نقل کلیت هگلی، به شرح مجدد هگل می‌پردازد و بار دیگر بر روایت لیبرالیسم پای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فوکویاما متعلق به مدرنیته است و از بسیاری جهات به تکرار مجدد نظریۀ مدرن‌سازی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مدرن‌سازی به منزلۀ نظریه‌ای بدون آینده بود؛ زیرا فرض آن است که کشورهای پیشرفتۀ غربی قبلاً به آن رسیده‌اند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درک این نکته ناتوان است که ما به هیچ‌وجه شاهد پایان تاریخ نیستیم، فقط ناظر پایان روایت‌های تاریخ‌گرایانه و بحران شدید ایدئولوژی پیشرفت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Progress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باور پایان تاریخ باید پیشاپیش پذیرفت که تاریخ دارای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پایان می‌پذیرد، برداشت خطی از تاریخ است؛ تاریخی که فقط دارای جهتی منحصر به فرد باشد، نه خود تاریخ که </w:t>
      </w:r>
    </w:p>
    <w:p>
      <w:pPr>
        <w:pStyle w:val="BookText"/>
        <w:rPr/>
      </w:pPr>
      <w:r>
        <w:rPr>
          <w:rFonts w:ascii="IRNazanin" w:hAnsi="IRNazanin" w:eastAsia="IRNazanin"/>
          <w:color w:val="111111"/>
          <w:sz w:val="28"/>
          <w:sz w:val="28"/>
          <w:szCs w:val="28"/>
          <w:rtl w:val="true"/>
          <w:lang w:bidi="fa-IR"/>
        </w:rPr>
        <w:t>از نو زاده می‌شود آن هم به نحو چند مرکزی، جمعی و بیش از همیشه در بردارندۀ معانی فراوان</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چنان‌که پیش‌تر گفته شد، فوکویاما تلاش کرده است تا تفسیر کوژویی از هگل را با مبانی لیبرال دموکراسی بیامیزد و تفسیری تاریخ‌گرایانه از روند حرکت تاریخ و پیروزی نهایی ایدئولوژی بورژوازی جوامع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روایت هگلی وی از حرکت تاریخ</w:t>
      </w:r>
    </w:p>
    <w:p>
      <w:pPr>
        <w:pStyle w:val="BookText"/>
        <w:rPr/>
      </w:pPr>
      <w:r>
        <w:rPr>
          <w:rFonts w:ascii="IRNazanin" w:hAnsi="IRNazanin" w:eastAsia="IRNazanin"/>
          <w:color w:val="111111"/>
          <w:sz w:val="28"/>
          <w:sz w:val="28"/>
          <w:szCs w:val="28"/>
          <w:rtl w:val="true"/>
          <w:lang w:bidi="fa-IR"/>
        </w:rPr>
        <w:t>نیز نکات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فوکویاما گونۀ غریبی از هگل‌گرایی را</w:t>
      </w:r>
    </w:p>
    <w:p>
      <w:pPr>
        <w:pStyle w:val="BookText"/>
        <w:rPr/>
      </w:pPr>
      <w:r>
        <w:rPr>
          <w:rFonts w:ascii="IRNazanin" w:hAnsi="IRNazanin" w:eastAsia="IRNazanin"/>
          <w:color w:val="111111"/>
          <w:sz w:val="28"/>
          <w:sz w:val="28"/>
          <w:szCs w:val="28"/>
          <w:rtl w:val="true"/>
          <w:lang w:bidi="fa-IR"/>
        </w:rPr>
        <w:t xml:space="preserve">ارائه می‌کند که نه هگل‌گرایی راست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دولت‌گراست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نه هگل‌گرایی چپ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مارکسیست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بلکه آمیزه‌ای جدید به عنوان هگل‌گرایی لیبرال منظور اوست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دیدگاه قرآن به این نتیجه رسیدیم که تصویری که آیات مربوط به پایان تاریخ و روایات آخرالزمان به دست می‌دهند؛ هنوز تحقق نیافته است؛ زیرا از نگاه قرآن در پایان تاریخ جامعه‌ای شایسته با حضور مؤمنان صالح در گستره جغرافیایی وسیعی از زمین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عدالت، گسترش یکتاپرستی، امنیت و رفاه، حاکمیت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اساسی‌ترین ویژگی‌های جامعه موعود قرآن در پایان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اعتقاد مفسران شیعه و برخی مفسران اهل‌سنت، این وعده الهی تاکنون به طور کامل آشکار نشده و تحقق آن تنها به دست مهدی موعود عجل الله تعالی فرجه الشریف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مفسرانی که خطاب آیات مربوطه را عام گرفته و از محدود نبودن آن به اشخاص و دوره‌های تاریخی خاص سخن </w:t>
      </w:r>
      <w:bookmarkStart w:id="327" w:name="pg4524_51611"/>
    </w:p>
    <w:p>
      <w:pPr>
        <w:pStyle w:val="BookText"/>
        <w:rPr/>
      </w:pPr>
      <w:bookmarkEnd w:id="327"/>
      <w:r>
        <w:rPr>
          <w:rFonts w:ascii="IRNazanin" w:hAnsi="IRNazanin" w:eastAsia="IRNazanin"/>
          <w:color w:val="111111"/>
          <w:sz w:val="28"/>
          <w:sz w:val="28"/>
          <w:szCs w:val="28"/>
          <w:rtl w:val="true"/>
          <w:lang w:bidi="fa-IR"/>
        </w:rPr>
        <w:t>گفته‌اند؛ در نهایت حکومت مهدوی را از مصادیق کامل آن برشمرده‌اند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برابر این دیدگاه سخن از پایان تاریخ با استناد به پیشرفت‌های مادی در گستره حکومت‌های لیبرال و ادعای اوج شکوفایی بشریت سخنی لغو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پایان تاریخ با ظهور منجی بشریت مجال ظهور خواهد یافت و روشن است برابر محتوای آیات و روایات تاکنون منجی موعود ظاهر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مورد اتفاق عموم منتظران منجی از همۀ ادیان و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ردّ دیدگاه مفسران اهل‌سنت به‌گونه‌ای مبسوط از بازه زمانی پایان تاریخ بحث کردیم و روشن شد که جامعۀ موعود در آیات مربوط به پایان تاریخ، هنوز مجال ظهور نیافته و در آینده به رهبری مصلح کل ایجاد خواهد شد</w:t>
      </w:r>
      <w:r>
        <w:rPr>
          <w:rFonts w:eastAsia="IRNazanin" w:cs="IRNazanin"/>
          <w:color w:val="111111"/>
          <w:sz w:val="28"/>
          <w:szCs w:val="28"/>
          <w:rtl w:val="true"/>
          <w:lang w:bidi="fa-IR"/>
        </w:rPr>
        <w:t>.</w:t>
      </w:r>
    </w:p>
    <w:p>
      <w:pPr>
        <w:pStyle w:val="Heading4"/>
        <w:numPr>
          <w:ilvl w:val="3"/>
          <w:numId w:val="1"/>
        </w:numPr>
        <w:rPr/>
      </w:pPr>
      <w:bookmarkStart w:id="328" w:name="__RefHeading___Toc819057_3644566090"/>
      <w:bookmarkStart w:id="329" w:name="_Toc123"/>
      <w:bookmarkEnd w:id="328"/>
      <w:r>
        <w:rPr/>
        <w:t>2</w:t>
      </w:r>
      <w:r>
        <w:rPr>
          <w:rtl w:val="true"/>
        </w:rPr>
        <w:t xml:space="preserve">. </w:t>
      </w:r>
      <w:r>
        <w:rPr>
          <w:rtl w:val="true"/>
        </w:rPr>
        <w:t>نظریه برخورد تمدن‌ها</w:t>
      </w:r>
      <w:bookmarkEnd w:id="329"/>
    </w:p>
    <w:p>
      <w:pPr>
        <w:pStyle w:val="Heading5"/>
        <w:numPr>
          <w:ilvl w:val="4"/>
          <w:numId w:val="1"/>
        </w:numPr>
        <w:rPr/>
      </w:pPr>
      <w:bookmarkStart w:id="330" w:name="__RefHeading___Toc819059_3644566090"/>
      <w:bookmarkStart w:id="331" w:name="_Toc124"/>
      <w:bookmarkEnd w:id="330"/>
      <w:r>
        <w:rPr>
          <w:rtl w:val="true"/>
        </w:rPr>
        <w:t>اشاره</w:t>
      </w:r>
      <w:bookmarkEnd w:id="331"/>
    </w:p>
    <w:p>
      <w:pPr>
        <w:pStyle w:val="BookText"/>
        <w:rPr/>
      </w:pP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ساموئل هانتینگتون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تحقیقات و آثار وی به طور کامل درباره مسائل امریکا، به‌ویژه ابعاد نظامی و استراتژیک آن، سیاست تطبیقی، امنیت ملی و روابط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رهنمود‌های استراتژیک و اجرایی به دولت مردان امریکا نیز از ویژگی‌های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فارین افرز،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زمره صاحب نظران حوزه مطالعاتی آینده پژوهی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نظریه وی بر این پایه استوار است که پس از پایان جنگ سرد، فرهنگ و هویت مذهبی و به دیگر سخن تمدن موجب تقسیم بندی‌ها و سرچشمه درگیری‌ها خواهد شد که عمده‌ترین تمدن‌ها را تمدن اسلامی، تمدن غرب، تمدن کنفسیوسی، تمدن هندویی تقسیم کرده؛ سایر تمدن‌ها همچون تمدن ارتدوکس‌ها، امریکای لاتین، آفریقا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تمدن‌های کوچک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برخورد تمدن‌ها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نظریه‌پردازان در حوزه مسائل آینده است که با</w:t>
      </w:r>
    </w:p>
    <w:p>
      <w:pPr>
        <w:pStyle w:val="BookText"/>
        <w:rPr/>
      </w:pPr>
      <w:r>
        <w:rPr>
          <w:rFonts w:ascii="IRNazanin" w:hAnsi="IRNazanin" w:eastAsia="IRNazanin"/>
          <w:color w:val="111111"/>
          <w:sz w:val="28"/>
          <w:sz w:val="28"/>
          <w:szCs w:val="28"/>
          <w:rtl w:val="true"/>
          <w:lang w:bidi="fa-IR"/>
        </w:rPr>
        <w:t>طرح نظریه برخوردتمدن‌ها به شهرت جهانی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پایان جنگ سرد را نه پایان مناقشات، که سرآغاز درگیری‌ها در آینده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تمدن‌های زندۀ جهان را به هفت و یا هشت تمدن بزرگ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تمدن‌های غربی، کنفوسیوسی، ژاپنی، اسلامی، هندو، اسلاو، ارتدوکس، امریکای لاتین و در حاشیه نیز تمدن آفریقایی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خطوط گسل میان تمدن‌های مزبور را منشأ درگیری‌های آتی و جایگزین واحد کهن دولت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ملت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هانتینگتون،تقابل تمدن‌ها، سیاست غالب جهانی و آخرین مرحلۀ تکامل درگیری‌های عصر نو را شکل می‌دهد؛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اختلاف تمدن‌ها اساسی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خودآگاهی تمدنی در حال افزایش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تجدید حیات مذهبی وسیله‌ای برای پرکردن خلأ هویت در حال </w:t>
      </w:r>
    </w:p>
    <w:p>
      <w:pPr>
        <w:pStyle w:val="BookText"/>
        <w:rPr/>
      </w:pPr>
      <w:r>
        <w:rPr>
          <w:rFonts w:ascii="IRNazanin" w:hAnsi="IRNazanin" w:eastAsia="IRNazanin"/>
          <w:color w:val="111111"/>
          <w:sz w:val="28"/>
          <w:sz w:val="28"/>
          <w:szCs w:val="28"/>
          <w:rtl w:val="true"/>
          <w:lang w:bidi="fa-IR"/>
        </w:rPr>
        <w:t>رشد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رفتار منافقانۀ غرب موجب رشد خودآگاهی تمدنی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ویژگی‌ها و اختلافات فرهنگی تغییر ناپذیرند؛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منطقه‌گرایی اقتصادی و نقش مشترکات فرهنگی در حال رشد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خطوط گسل موجود بین تمدن‌ها امروز جایگزین مرزهای سیاسی و ایدئولوژیک دوران جنگ سرد شده است و این خطوط جرقه‌های ایجاد بحران و خونریزی‌اند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خصومت هزار و چهارصد سالۀ اسلام و غرب در حال افزایش است و روابط میان دو تمدن اسلام و غرب آبستن بروز حوادثی خونین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 برخورد تمدنی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مسائل جهانی را تحت شعاع قرار می‌دهد و در عصر نو صف‌آرایی‌های تازه‌ای بر محور تمدن‌ها شکل می‌گیرد و سرانجام نیز تمدن‌های اسلامی و کنفوسیوسی در کنار هم، رویاروی تمدن غرب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کانون اصلی درگیری‌ها در آینده، بین تمدن غرب و اتحاد جوامع کنفوسیوسی شرق آسیا و جهان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درگیری‌های تمدنی آخرین مرحلۀ تکامل درگیری در جهان نو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هانتینگتون معتقد است که نظریه‌اش بر روش‌شناسی علمی تدوین نیافته، بلکه بر اساس تجربه‌گرایی تاریخی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Historical Empiricism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کتابش شواهدی چون جنگ‌های صلیبی، مناقشه میان اعراب و اسرائیل، تراژدی بوسنی و هرزگوین و ضدیت غرب به </w:t>
      </w:r>
      <w:bookmarkStart w:id="332" w:name="pg4524_51614"/>
    </w:p>
    <w:p>
      <w:pPr>
        <w:pStyle w:val="BookText"/>
        <w:rPr/>
      </w:pPr>
      <w:bookmarkEnd w:id="332"/>
      <w:r>
        <w:rPr>
          <w:rFonts w:ascii="IRNazanin" w:hAnsi="IRNazanin" w:eastAsia="IRNazanin"/>
          <w:color w:val="111111"/>
          <w:sz w:val="28"/>
          <w:sz w:val="28"/>
          <w:szCs w:val="28"/>
          <w:rtl w:val="true"/>
          <w:lang w:bidi="fa-IR"/>
        </w:rPr>
        <w:t>ویژه امریکا علیه انقلاب اسلامی و موارد دیگر را بیان می‌دارد</w:t>
      </w:r>
      <w:r>
        <w:rPr>
          <w:rFonts w:eastAsia="IRNazanin" w:cs="IRNazanin"/>
          <w:color w:val="111111"/>
          <w:sz w:val="28"/>
          <w:szCs w:val="28"/>
          <w:rtl w:val="true"/>
          <w:lang w:bidi="fa-IR"/>
        </w:rPr>
        <w:t xml:space="preserve">. </w:t>
      </w:r>
      <w:r>
        <w:rPr>
          <w:rStyle w:val="FootnoteAnchor"/>
          <w:rtl w:val="true"/>
        </w:rPr>
        <w:footnoteReference w:id="388"/>
      </w:r>
    </w:p>
    <w:p>
      <w:pPr>
        <w:pStyle w:val="Heading5"/>
        <w:numPr>
          <w:ilvl w:val="4"/>
          <w:numId w:val="1"/>
        </w:numPr>
        <w:rPr/>
      </w:pPr>
      <w:bookmarkStart w:id="333" w:name="__RefHeading___Toc819061_3644566090"/>
      <w:bookmarkStart w:id="334" w:name="_Toc125"/>
      <w:bookmarkEnd w:id="333"/>
      <w:r>
        <w:rPr>
          <w:rtl w:val="true"/>
        </w:rPr>
        <w:t>نقد نظریه برخورد تمدن‌ها</w:t>
      </w:r>
      <w:bookmarkEnd w:id="334"/>
    </w:p>
    <w:p>
      <w:pPr>
        <w:pStyle w:val="BookText"/>
        <w:rPr/>
      </w:pP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انتشار با واکنش‌های گسترده‌ای در محافل فکری، مذهبی، فرهنگی و سیاسی جهان روبه‌رو شده است</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منتقدان هانتینگتون طیف وسیعی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غربی طرح این‌گونه مسائل را در این مقطع با لحاظ پیامدهای سیاسی آن جایز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و روشنفکران محافل سیاسی غرب، آن را طرحی خام می‌پندارند و هانتینگتون را به غفلت از پاشیدگی درونی، پوچی اخلاقی و خلأ معنوی جهان غرب و در عوض، یکپارچه انگاشتن آن متهم می‌سازند و از او می‌خواهند تا برای ترمیم خانۀ از پای‌بست ویران و درخطر اضمحلال غرب چاره‌اندیشی کند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دلیل نادیده گرفتن مشکلات داخلی تمدن غرب، انتقاد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مقاله</w:t>
      </w:r>
    </w:p>
    <w:p>
      <w:pPr>
        <w:pStyle w:val="BookText"/>
        <w:rPr/>
      </w:pPr>
      <w:r>
        <w:rPr>
          <w:rFonts w:ascii="IRNazanin" w:hAnsi="IRNazanin" w:eastAsia="IRNazanin"/>
          <w:color w:val="111111"/>
          <w:sz w:val="28"/>
          <w:sz w:val="28"/>
          <w:szCs w:val="28"/>
          <w:rtl w:val="true"/>
          <w:lang w:bidi="fa-IR"/>
        </w:rPr>
        <w:t xml:space="preserve">مفصلی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واقعی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Real Clash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ابتدا برخورد مفاهیم در عصر</w:t>
      </w:r>
    </w:p>
    <w:p>
      <w:pPr>
        <w:pStyle w:val="BookText"/>
        <w:rPr/>
      </w:pPr>
      <w:r>
        <w:rPr>
          <w:rFonts w:ascii="IRNazanin" w:hAnsi="IRNazanin" w:eastAsia="IRNazanin"/>
          <w:color w:val="111111"/>
          <w:sz w:val="28"/>
          <w:sz w:val="28"/>
          <w:szCs w:val="28"/>
          <w:rtl w:val="true"/>
          <w:lang w:bidi="fa-IR"/>
        </w:rPr>
        <w:t>جدید را بررسی کرده و سپس به انتقاد از نظریۀ هانتینگتون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آبستن مهم‌ترین تحولات است و برخورد واقعی نیز در درون تمدن</w:t>
      </w:r>
    </w:p>
    <w:p>
      <w:pPr>
        <w:pStyle w:val="BookText"/>
        <w:rPr/>
      </w:pPr>
      <w:r>
        <w:rPr>
          <w:rFonts w:ascii="IRNazanin" w:hAnsi="IRNazanin" w:eastAsia="IRNazanin"/>
          <w:color w:val="111111"/>
          <w:sz w:val="28"/>
          <w:sz w:val="28"/>
          <w:szCs w:val="28"/>
          <w:rtl w:val="true"/>
          <w:lang w:bidi="fa-IR"/>
        </w:rPr>
        <w:t>غرب به‌ویژه امریکا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چندگانگی فرهنگی و حرکت‌های فمینیستی</w:t>
      </w:r>
    </w:p>
    <w:p>
      <w:pPr>
        <w:pStyle w:val="BookText"/>
        <w:rPr/>
      </w:pPr>
      <w:r>
        <w:rPr>
          <w:rFonts w:ascii="IRNazanin" w:hAnsi="IRNazanin" w:eastAsia="IRNazanin"/>
          <w:color w:val="111111"/>
          <w:sz w:val="28"/>
          <w:sz w:val="28"/>
          <w:szCs w:val="28"/>
          <w:rtl w:val="true"/>
          <w:lang w:bidi="fa-IR"/>
        </w:rPr>
        <w:t>از جمله زمینه‌های لازم برای بروز درگیری درون تمدنی غرب‌اند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p>
    <w:p>
      <w:pPr>
        <w:pStyle w:val="BookText"/>
        <w:rPr/>
      </w:pPr>
      <w:r>
        <w:rPr>
          <w:rFonts w:ascii="IRNazanin" w:hAnsi="IRNazanin" w:eastAsia="IRNazanin"/>
          <w:color w:val="111111"/>
          <w:sz w:val="28"/>
          <w:sz w:val="28"/>
          <w:szCs w:val="28"/>
          <w:rtl w:val="true"/>
          <w:lang w:bidi="fa-IR"/>
        </w:rPr>
        <w:t>همچنین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واقعی بین غرب و سایرین نخواهد بود، بلکه در درون</w:t>
      </w:r>
    </w:p>
    <w:p>
      <w:pPr>
        <w:pStyle w:val="BookText"/>
        <w:rPr/>
      </w:pPr>
      <w:r>
        <w:rPr>
          <w:rFonts w:ascii="IRNazanin" w:hAnsi="IRNazanin" w:eastAsia="IRNazanin"/>
          <w:color w:val="111111"/>
          <w:sz w:val="28"/>
          <w:sz w:val="28"/>
          <w:szCs w:val="28"/>
          <w:rtl w:val="true"/>
          <w:lang w:bidi="fa-IR"/>
        </w:rPr>
        <w:t xml:space="preserve">تمدن غرب ما شاهد برخورد غرب و فراغرب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Wesl &amp; Posl Wesl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از این برخورد در حال حاضر در غرب به چشم می‌خورد که از جمله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به درگیری‌های فکری طبقات مختلف امریکا و توسعۀ آن به بدنۀ سیاسی امریکا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james kurth."the real clash" the national interest. No. 37(fall 1994)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نقل از نظریه برخورد تمدن‌ها، ص</w:t>
      </w:r>
      <w:r>
        <w:rPr>
          <w:rFonts w:eastAsia="IRNazanin" w:cs="IRNazanin"/>
          <w:color w:val="111111"/>
          <w:sz w:val="28"/>
          <w:szCs w:val="28"/>
          <w:lang w:bidi="fa-IR"/>
        </w:rPr>
        <w:t>24</w:t>
      </w:r>
      <w:r>
        <w:rPr>
          <w:rFonts w:eastAsia="IRNazanin" w:cs="IRNazanin"/>
          <w:color w:val="111111"/>
          <w:sz w:val="28"/>
          <w:szCs w:val="28"/>
          <w:rtl w:val="true"/>
          <w:lang w:bidi="fa-IR"/>
        </w:rPr>
        <w:t>).</w:t>
      </w:r>
      <w:bookmarkStart w:id="335" w:name="pg4524_51615"/>
    </w:p>
    <w:p>
      <w:pPr>
        <w:pStyle w:val="BookText"/>
        <w:rPr/>
      </w:pPr>
      <w:bookmarkEnd w:id="335"/>
      <w:r>
        <w:rPr>
          <w:rFonts w:ascii="IRNazanin" w:hAnsi="IRNazanin" w:eastAsia="IRNazanin"/>
          <w:color w:val="111111"/>
          <w:sz w:val="28"/>
          <w:sz w:val="28"/>
          <w:szCs w:val="28"/>
          <w:rtl w:val="true"/>
          <w:lang w:bidi="fa-IR"/>
        </w:rPr>
        <w:t>به‌رغم ادعای هانتینگتون، این مقاله مدافع مطلوبیت درگیری بین تمدن‌ها نیست، بلکه هدف آن طرح فرضیه‌هایی است که به تشریح چگونگی آینده می‌پردازند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همان‌گونه که در انتقاد منتقدان نیز مورد توجه واقع شده است؛ این‌گونه اظهارنظرها بر درگیری میان ملت‌ها دامن زده و آتش اختلاف‌ها را شعله‌ور می‌سازد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به بعضی از اشکالات دیدگاه هانتینگتون اشاره می‌شود</w:t>
      </w:r>
      <w:r>
        <w:rPr>
          <w:rFonts w:eastAsia="IRNazanin" w:cs="IRNazanin"/>
          <w:color w:val="111111"/>
          <w:sz w:val="28"/>
          <w:szCs w:val="28"/>
          <w:rtl w:val="true"/>
          <w:lang w:bidi="fa-IR"/>
        </w:rPr>
        <w:t>:</w:t>
      </w:r>
    </w:p>
    <w:p>
      <w:pPr>
        <w:pStyle w:val="Heading5"/>
        <w:numPr>
          <w:ilvl w:val="4"/>
          <w:numId w:val="1"/>
        </w:numPr>
        <w:rPr/>
      </w:pPr>
      <w:bookmarkStart w:id="336" w:name="__RefHeading___Toc819063_3644566090"/>
      <w:bookmarkStart w:id="337" w:name="_Toc126"/>
      <w:bookmarkEnd w:id="336"/>
      <w:r>
        <w:rPr>
          <w:rtl w:val="true"/>
        </w:rPr>
        <w:t>ابهام در مفهوم تمدن</w:t>
      </w:r>
      <w:bookmarkEnd w:id="33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هانتیگتون با شتاب‌زدگی در طرح این دیدگاه از بعضی نکات اساسی درون‌متنی غفلت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تمدن‌ها را به هفت یا هشت تمدن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معیاری در این خصوص به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مبنایی به این تقسیم و حتی نام‌گذاری این‌ها به تمدن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 ملاکی تمدن غربی و نه مسیحی در کنار تمدن اسلامی؛ تمدن آفریقایی، ژاپنی و اسلاو در کنار تمدن اسلامی و ارتدوکس و کنفوسیوس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کشور و فرهنگ و مذهبی را مظهر تمدن اسلامی و رویارویی آن با تمدن غرب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تمدن آفریقای جنوبی، تمدنی مجزا از غرب، و تمدن ژاپن متفاوت از چین </w:t>
      </w:r>
    </w:p>
    <w:p>
      <w:pPr>
        <w:pStyle w:val="BookText"/>
        <w:rPr/>
      </w:pPr>
      <w:r>
        <w:rPr>
          <w:rFonts w:ascii="IRNazanin" w:hAnsi="IRNazanin" w:eastAsia="IRNazanin"/>
          <w:color w:val="111111"/>
          <w:sz w:val="28"/>
          <w:sz w:val="28"/>
          <w:szCs w:val="28"/>
          <w:rtl w:val="true"/>
          <w:lang w:bidi="fa-IR"/>
        </w:rPr>
        <w:t>تلقی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معاصر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نقاط ضعف دیگر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هانتینگتون تعریف علمی و مشخصی از تمدن و فرهنگ ارائه نمی‌دهد و بر پیوستگی وثیق این دو با یکدیگر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هانتیینگتون، تمدن و فرهنگ را دو مفهوم پیوسته و مستتر در یکدیگر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تمدن بالاترین سطح گروه‌بندی فرهنگی مردم و گسترده‌ترین هویت فرهنگی است که می‌توان انسان‌ها را با آن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تعریف دقیق و جامع از فرهنگ و تمدن کاری آسان نیست، اما با وجود به‌هم‌پیوستگی تمدن و فرهنگ، تفاوت‌های قابل تأملی نیز در میان آن‌ها مشاهده می‌شود که هانتینگتون به آن‌ها توجهی نکرده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از میان تفاوت‌های مختلف تمدن و فرهنگ، می‌توان به دو تفاوت عمده‌ای که اسلامی ندوشن قائل است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بیشتر جنبۀ علمی و عینی دارد و فرهنگ بیشتر جنبۀ ذهنی و معنوی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بیشتر جنبۀ اجتماعی دارد و فرهنگ بیشتر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تأمین کنندۀ پیشرفت انسان در هیئت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گذشته از این جنبه، می‌تواند ناظر به تکامل فردی باشد</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این‌اساس مفهوم تمدن در نظریه یا فرضیه هانتینگتون در هاله‌ای از ابهام بوده و از همین‌رو معیاری برای تقسیم‌بندی به دست نمی‌دهد</w:t>
      </w:r>
      <w:r>
        <w:rPr>
          <w:rFonts w:eastAsia="IRNazanin" w:cs="IRNazanin"/>
          <w:color w:val="111111"/>
          <w:sz w:val="28"/>
          <w:szCs w:val="28"/>
          <w:rtl w:val="true"/>
          <w:lang w:bidi="fa-IR"/>
        </w:rPr>
        <w:t xml:space="preserve">. </w:t>
      </w:r>
      <w:bookmarkStart w:id="338" w:name="pg4524_51617"/>
    </w:p>
    <w:p>
      <w:pPr>
        <w:pStyle w:val="Heading5"/>
        <w:numPr>
          <w:ilvl w:val="4"/>
          <w:numId w:val="1"/>
        </w:numPr>
        <w:rPr/>
      </w:pPr>
      <w:bookmarkStart w:id="339" w:name="__RefHeading___Toc819065_3644566090"/>
      <w:bookmarkStart w:id="340" w:name="_Toc127"/>
      <w:bookmarkEnd w:id="338"/>
      <w:bookmarkEnd w:id="339"/>
      <w:r>
        <w:rPr>
          <w:rtl w:val="true"/>
        </w:rPr>
        <w:t>مبنای غیرعلمی</w:t>
      </w:r>
      <w:bookmarkEnd w:id="340"/>
    </w:p>
    <w:p>
      <w:pPr>
        <w:pStyle w:val="BookText"/>
        <w:rPr/>
      </w:pPr>
      <w:r>
        <w:rPr>
          <w:rFonts w:ascii="IRNazanin" w:hAnsi="IRNazanin" w:eastAsia="IRNazanin"/>
          <w:color w:val="111111"/>
          <w:sz w:val="28"/>
          <w:sz w:val="28"/>
          <w:szCs w:val="28"/>
          <w:rtl w:val="true"/>
          <w:lang w:bidi="fa-IR"/>
        </w:rPr>
        <w:t>پایه‌گذاری پژوهش بر روش علمی از وجوه تمایز تحقیقات علمی از دیگر پژوهش‌ها و معیاری برای سنجش اعتبار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برخورد تمدن‌ها، بر یک روش‌شناسی علمی استوار نبوده و نویسنده با مطالعۀ رخدادهای تاریخی به تقسیم‌بندی تمدن‌ها و برخورد این تمدن‌ها با یکدیگر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هانتیگتون معتقد است که نظریه‌اش بر روش‌شناسی علمی تدوین نیافته، بلکه براساس تجربه‌گرایی تاریخی طراحی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کتابش شواهدی چون جنگ‌های صلیبی، مناقشه میان اعراب و اسرائیل، تراژدی بوسنی و هرزگویین و ضدیت غرب به‌ویژه امریکا علیه انقلاب اسلامی و موارد دیگر را بیان می‌دارد</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پیش‌گویی از رخدادهای آینده با تکیه بر حوادث گذشته، محتوم به سستی و سقوط و فاقد ارزش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 این دیدگاه با اقبال عمومی، نه به لحاظ مبنای علمی و غنای اندیشه در آن، بلکه به دلیل تهی بودن میدان اندیشه از نظریه‌ای مناسب، در دوران پس از جنگ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رفته رفته و با مطالعۀ اندیشمندانۀ آن با انتقادهای فراوانی از سوی اندیشمندان غربی و غیرغربی روبه‌رو شده و ضعف‌های آن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منصورنژاد در کتاب خود، شماری از انتقادهای اندیشمندان غربی را فهرست کرده است</w:t>
      </w:r>
      <w:r>
        <w:rPr>
          <w:rFonts w:eastAsia="IRNazanin" w:cs="IRNazanin"/>
          <w:color w:val="111111"/>
          <w:sz w:val="28"/>
          <w:szCs w:val="28"/>
          <w:rtl w:val="true"/>
          <w:lang w:bidi="fa-IR"/>
        </w:rPr>
        <w:t xml:space="preserve">. </w:t>
      </w:r>
      <w:r>
        <w:rPr>
          <w:rStyle w:val="FootnoteAnchor"/>
          <w:rtl w:val="true"/>
        </w:rPr>
        <w:footnoteReference w:id="397"/>
      </w:r>
      <w:bookmarkStart w:id="341" w:name="pg4524_51618"/>
    </w:p>
    <w:p>
      <w:pPr>
        <w:pStyle w:val="Heading5"/>
        <w:numPr>
          <w:ilvl w:val="4"/>
          <w:numId w:val="1"/>
        </w:numPr>
        <w:rPr/>
      </w:pPr>
      <w:bookmarkStart w:id="342" w:name="__RefHeading___Toc819067_3644566090"/>
      <w:bookmarkStart w:id="343" w:name="_Toc128"/>
      <w:bookmarkEnd w:id="341"/>
      <w:bookmarkEnd w:id="342"/>
      <w:r>
        <w:rPr>
          <w:rtl w:val="true"/>
        </w:rPr>
        <w:t>توهم یکپارچه‌انگاری غرب</w:t>
      </w:r>
      <w:bookmarkEnd w:id="343"/>
    </w:p>
    <w:p>
      <w:pPr>
        <w:pStyle w:val="BookText"/>
        <w:rPr/>
      </w:pPr>
      <w:r>
        <w:rPr>
          <w:rFonts w:ascii="IRNazanin" w:hAnsi="IRNazanin" w:eastAsia="IRNazanin"/>
          <w:color w:val="111111"/>
          <w:sz w:val="28"/>
          <w:sz w:val="28"/>
          <w:szCs w:val="28"/>
          <w:rtl w:val="true"/>
          <w:lang w:bidi="fa-IR"/>
        </w:rPr>
        <w:t>هانتینگتون با زیرکی سعی در یکپارچه نشان دادن دنیای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توجه به اختلافات مذهبی، فرهنگی و قومیتی در غرب که به زعم ایشان باید از اروپای مرکزی و غرب آن تا امریکای شمالی را شامل شود، تمدن یکپارچه‌ای از غرب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دست‌کم گسترۀ جغرافیایی تمدن غرب در گفتار ایشان با ابهام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پروتستان‌ها که موجب انشقاق در کلیسای کاتولیک بودند؛ در درون نیز از هماهنگی یکسانی برخوردار نبوده و صهیونیزم مسیحی را در خود جای داده‌اند که بسیار دور از نظر است با گروه‌های میانه‌رو در غرب به تفاهم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 دو رویکرد در دنیای غرب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به‌ویژه در درون ایالات متحده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دینی یا منجی‌گرایی که با الهام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درست یا نادرست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آموزه‌های کتاب مقدس منتظر پایان تاریخ و ظهور دوبارۀ مسیح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نوشتار اشاره شد این رویکرد برطبل جنگ کوبیده و سعی در آتش‌افروزی برای زمینه‌سازی ظهور مسیح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مادی‌گرایانی مانند فوکویاما، تافلر و هانتینگتون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خرد بریده از وحی از پایان تاریخ و سیطرۀ لیبرال دموکراسی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صهیونیزم یهودی در بهره‌برداری از هر دو جریان سعی فراوان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تنوع فرهنگ‌ها و قومیت‌ها در غرب مانعی بزرگ فراروی یکپارچه‌گی تمدن غربی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سرخ‌پوستان و سیاه‌پوستانی که از حقوق شهروندی درجه دو برخوردار بوده و از حقوق واقعی خویش محروم شده‌اند؛ به‌سان زخم کهنه‌ای در موقعیت بحرانی سرباز نموده و غرب را با </w:t>
      </w:r>
      <w:bookmarkStart w:id="344" w:name="pg4524_51619"/>
    </w:p>
    <w:p>
      <w:pPr>
        <w:pStyle w:val="BookText"/>
        <w:rPr/>
      </w:pPr>
      <w:bookmarkEnd w:id="344"/>
      <w:r>
        <w:rPr>
          <w:rFonts w:ascii="IRNazanin" w:hAnsi="IRNazanin" w:eastAsia="IRNazanin"/>
          <w:color w:val="111111"/>
          <w:sz w:val="28"/>
          <w:sz w:val="28"/>
          <w:szCs w:val="28"/>
          <w:rtl w:val="true"/>
          <w:lang w:bidi="fa-IR"/>
        </w:rPr>
        <w:t>مشکل بزرگی روبه‌رو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جنبش وال استریت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قیام نود و نه درصدی بر ضد یک درصد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گواه روشنی بر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جان‌مایۀ سخنان هانتینگتون را رویارویی تمدن اسلام و غرب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که در نظریۀ خویش اشاره می‌کند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به گمان خویش با زیرکی از برخورد تمدن‌های گوناگون سخن می‌گوید تا شاید از خطر اسلام برای غرب و شکل‌گیری اتحاد اسلامی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از هدف اصلی خویش در لفافه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آشتی‌ناپذیری آموزه‌های اسلامی با فرهنگ لیبرال دموکراسی، برخورد این دو را ناگزیر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از این نکته غفلت کرد که رویارویی اسلام با لیبرال دموکراسی ایالات متحده به مفهوم تقابل اسلام با غرب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اعم از دولت‌ها و توده‌های مردمی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ادامه نوشتار اشاره خواهد شد</w:t>
      </w:r>
      <w:r>
        <w:rPr>
          <w:rFonts w:eastAsia="IRNazanin" w:cs="IRNazanin"/>
          <w:color w:val="111111"/>
          <w:sz w:val="28"/>
          <w:szCs w:val="28"/>
          <w:rtl w:val="true"/>
          <w:lang w:bidi="fa-IR"/>
        </w:rPr>
        <w:t>.</w:t>
      </w:r>
    </w:p>
    <w:p>
      <w:pPr>
        <w:pStyle w:val="Heading5"/>
        <w:numPr>
          <w:ilvl w:val="4"/>
          <w:numId w:val="1"/>
        </w:numPr>
        <w:rPr/>
      </w:pPr>
      <w:bookmarkStart w:id="345" w:name="__RefHeading___Toc819069_3644566090"/>
      <w:bookmarkStart w:id="346" w:name="_Toc129"/>
      <w:bookmarkEnd w:id="345"/>
      <w:r>
        <w:rPr>
          <w:rtl w:val="true"/>
        </w:rPr>
        <w:t>گفت‌وگوی تمدن‌ها یا برخورد تمدن‌ها</w:t>
      </w:r>
      <w:bookmarkEnd w:id="346"/>
    </w:p>
    <w:p>
      <w:pPr>
        <w:pStyle w:val="BookText"/>
        <w:rPr/>
      </w:pPr>
      <w:r>
        <w:rPr>
          <w:rFonts w:ascii="IRNazanin" w:hAnsi="IRNazanin" w:eastAsia="IRNazanin"/>
          <w:color w:val="111111"/>
          <w:sz w:val="28"/>
          <w:sz w:val="28"/>
          <w:szCs w:val="28"/>
          <w:rtl w:val="true"/>
          <w:lang w:bidi="fa-IR"/>
        </w:rPr>
        <w:t>روشن است به موازات رشد آگاهی و دانش‌افزایی، بشر همواره از جنگ و کشتار گریزان بوده و آرامش خویش را در صلح و آشتی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و ایجاد رعب و ناامنی از ویژگی‌های اقوام بدوی و جامعه‌های سامان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تمدن و قوانین بازدارنده مانند قصاص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ای خردمندان، شما را در قصاص زندگانی است، باشد که به تقوا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اشاره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جلوگیری از قتل و غارت، تشکیل سازمان‌های مردم نهاد</w:t>
      </w:r>
    </w:p>
    <w:p>
      <w:pPr>
        <w:pStyle w:val="BookText"/>
        <w:rPr/>
      </w:pPr>
      <w:r>
        <w:rPr>
          <w:rFonts w:ascii="IRNazanin" w:hAnsi="IRNazanin" w:eastAsia="IRNazanin"/>
          <w:color w:val="111111"/>
          <w:sz w:val="28"/>
          <w:sz w:val="28"/>
          <w:szCs w:val="28"/>
          <w:rtl w:val="true"/>
          <w:lang w:bidi="fa-IR"/>
        </w:rPr>
        <w:t>حقوق بشری را موجب شده است</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براین‌اساس انسان‌ها فطرتاً در جست‌وجوی صلح بوده و از جنگ و ناامنی ناخشنودند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غبار گرفتن فطرت و جهل و ناآگاهی مسیر قتل و غارت را پی‌می‌گیرد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دانش و آگاهی با زدودن تیرگی‌ها از فطرت غبار گرفته، وی را با فواید ارزش‌های اخلاقی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دنیای معاصر که عصر اطلاعات نام گرفته است، سخن گفتن از برخورد تمدن‌ها را جز در راستای اهداف منفعت‌جویان و سیاست‌مداران دنیاطلب و هراس از انحطاط تمدن غرب نمی‌توان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به‌رغم قدرت فراگیر تمدن جدید غرب، دیگر تمدن‌ها گرچه از بسیاری جهات رو به ضعف نهاده‌اند، اما هرگز از بین نرفته‌اند و با آشکار شدن ضعف‌های درونی تمدن جدید غرب از سویی و رشد و آگاهی جوامع از سوی دیگر، بعضی از این تمدن‌ها، به‌ویژه تمدن اسلامی در تلاش برای احیای دوباره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هانتینگتون هم به‌گونه‌ای ضمنی و بلکه صریح، وجود و توان تمدن‌های غیر غربی، به‌ویژه تمدن اسلامی را پذیرفته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مغالطه‌ای که در گفتار ایشان قابل پی‌جویی است، این‌که جنگ و کشتار و برخورد بیشتر ویژه جوامع بدَوی و به دور از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مفهوم مدنیت با این ایده اگر نگوییم در تناقض، دست‌کم در تضاد و تقابل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بزرگ تمدن غربی را باید در تهی شدن آن از دین و سیطرۀ خرد بریده از وحی بر ارکان آن جست‌وجو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به خاطر داشته باشیم که تمامی تمدن‌هایی که اطلاعاتی از آن‌ها در دست داریم، به وسیلۀ دین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ایدۀ 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حاکمیت تفویض شدۀ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به آن اشاره رفت،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چین بر اساس آیین کنفسیوس و تائو استوار است؛ تمدن غرب بر مسیحیت و تمدن اسلامی بر اسلام؛ همچنان‌که تمدن رومی بر پایۀ مذهب رومی و تمدن مصری بر اساس مذهب مصر بنا شده بود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این‌رو بایسته است تشکیل تمدن واحد را از دین بجوییم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مرکزیت و اهمیت ادیان در ایجاد تمدن‌هاست که فهم متقابل بین ادیان که منشأِ ارزشی و ایده‌آلی هر تمدن محسوب می‌شود، در قلب هر گفت‌وگوی تمدنی که با هدف تفاهم و احترام متقابل انجام می‌شود،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تصادفی نیست که در طلیعۀ هزارۀ جدید، فراخوان گفت‌وگوی تمدن‌ها و نه برخورد آن‌ها از جهان اسلام و به‌خصوص توسط سید محمد خاتمی، رئیس‌جمهوری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ایران برخاسته است؛ سرزمینی که یکی از کانون‌های اصلی تمدن اسلامی در سیزده قرن گذشته به شمار می‌رود و حتی قبل از آن نیز قلب امپراتوری و تمدنی عظیم بوده است</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توانست تمدن‌ها و قومیت‌ها و فرهنگ‌های گوناگون را در زیر پرچم تمدن واحدی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گوناگونی زبان‌ها، قومیت‌ها، فرهنگ‌ها، </w:t>
      </w:r>
    </w:p>
    <w:p>
      <w:pPr>
        <w:pStyle w:val="BookText"/>
        <w:rPr/>
      </w:pPr>
      <w:r>
        <w:rPr>
          <w:rFonts w:ascii="IRNazanin" w:hAnsi="IRNazanin" w:eastAsia="IRNazanin"/>
          <w:color w:val="111111"/>
          <w:sz w:val="28"/>
          <w:sz w:val="28"/>
          <w:szCs w:val="28"/>
          <w:rtl w:val="true"/>
          <w:lang w:bidi="fa-IR"/>
        </w:rPr>
        <w:t>نژادها، رنگ‌ها و حتی مناطق جغرافیایی و آب و هوایی جهان اسلام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تکیه بر مشترکات دینی تمدن اسلامی همچنان روبه گسترش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مخالفان این تمدن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بارها در دیدگاه‌های خود به عیان بیان کرده‌اند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هراس از توسعۀ آن در تلاش برای خاموش کردن و تضعیف تمدن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آموزه‌های وحیانی از این توطئه پرده برداشته‌اند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 آیه</w:t>
      </w:r>
      <w:r>
        <w:rPr>
          <w:rFonts w:eastAsia="IRNazanin" w:cs="IRNazanin"/>
          <w:color w:val="111111"/>
          <w:sz w:val="28"/>
          <w:szCs w:val="28"/>
          <w:lang w:bidi="fa-IR"/>
        </w:rPr>
        <w:t>32</w:t>
      </w:r>
      <w:r>
        <w:rPr>
          <w:rFonts w:eastAsia="IRNazanin" w:cs="IRNazanin"/>
          <w:color w:val="111111"/>
          <w:sz w:val="28"/>
          <w:szCs w:val="28"/>
          <w:rtl w:val="true"/>
          <w:lang w:bidi="fa-IR"/>
        </w:rPr>
        <w:t>_</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سوره فتح، آیه</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سوره صف، آیه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اختلافات یاد شده در جهان اسلام، آموزه‌های اسلام، ظرفیت گردآوری پیروان خود و دیگر امت‌ها را با رهبری فردی معصوم در زیر پرچم توحید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w:t>
      </w:r>
    </w:p>
    <w:p>
      <w:pPr>
        <w:pStyle w:val="BookText"/>
        <w:rPr/>
      </w:pPr>
      <w:r>
        <w:rPr>
          <w:rFonts w:ascii="IRNazanin" w:hAnsi="IRNazanin" w:eastAsia="IRNazanin"/>
          <w:color w:val="111111"/>
          <w:sz w:val="28"/>
          <w:sz w:val="28"/>
          <w:szCs w:val="28"/>
          <w:rtl w:val="true"/>
          <w:lang w:bidi="fa-IR"/>
        </w:rPr>
        <w:t>همه انسان‌ها را در همۀ زمان‌ها به‌صورت یک‌پارچه مدیریت کند و آنان را در یک نظام واحد سازمان‌دهی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عصر نزول این مهم به وقوع پیوست و رسول‌خدا صلی الله علیه و آله و سلم همه را از هر رنگ و نژاد و قومیت در تمدن اسلامی جا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تمدن اسلامی از توان جذب دیگر تمدن‌ها و ایجاد یکپارچگی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تمدن جدید غربی همواره در پی حذف تمدن‌های دیگر و تحمیل خود 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دیدگاه هانتینگتون، آموزه‌های آسمانی قرآن، همگان را به صلح و سازش و هم‌زیستی مسالمت‌آمیز فرا می‌خواند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آل‌عمران،آیه</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سوره بقره، آیه</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آیه شریفه از اهل کتاب می‌خواهد تا بر محور توحید که از مشترکات اعتقادی میان ادیان آسمانی است گرد بیایند و یکدیگر را در گسترش توحید و عمل به مقتضای آن یاری رسانند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هانتینگتون بر سلطه غرب تأکید داشته و بر حفظ آن به هر شکلی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باید از ارزش‌ها و موقعیت برتر خود در جهان دفاع کند و در تحقق این هدف نیز باید همکاری با آن دسته از کشورها را تقویت نماید که کشورهای از درون گسیخته‌اند، مانند روسیه که در حال حاضر به دلایل اقتصادی و امنیتی از پیوستن به هرگونه اتحاد ضد غربی اجتناب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درازمدت نیز غرب باید خود را برای مواجهه با جهانی آماده کند که در آن، دوران تفوق اقتصادی و نظامی غرب به سر آمده و موازنۀ قدرت به نفع دیگری و به ضرر او برهم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غرب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و قدرت نظامی کشورهای کنفوسیوسی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اسلامی را محدود سازد؛ از اختلافات و درگیری‌های موجود بین کشورهای اسلامی و کنفوسیوسی بهره‌برداری کند و گروه‌هایی را که در درون تمدن‌های دیگر به ارزش‌ها و منافع غرب گرایش دارند، مورد پشتیبانی قرار دهد </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برنفی سلطه افراد یا اندیشه‌ای غیر الهی بر دیگران تأکید داشته و به عنوان یکی از محورهای اتحاد و همبستگی؛ پیروان ادیان را به آن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از آغازین روزهای نزول آخرین دین آسمانی بر وحدت و یکپارچگی میان پیروان ادیان فراخوانده و از اختلاف و کشمکش پرهیز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آخرین پیامبر خود را مایه رحمت بر جهانیان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انبیاء، آیه</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مجال توفیق وحدت بر محور مهر و رحمت افزون‌تر از وحدت با جنگ و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دقیق‌تر امکان وحدت در صورت اول میسور است، نه 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افزون بر فراخواندن پیروان ادیان بر گردآمدن زیر لوای توحید، پادشاهان امپراطوری‌های قدرتمند عصر خویش را نیز با مهر و رحمت به این مهم فراخواندند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نکته قابل دقت</w:t>
      </w:r>
    </w:p>
    <w:p>
      <w:pPr>
        <w:pStyle w:val="BookText"/>
        <w:rPr/>
      </w:pPr>
      <w:r>
        <w:rPr>
          <w:rFonts w:ascii="IRNazanin" w:hAnsi="IRNazanin" w:eastAsia="IRNazanin"/>
          <w:color w:val="111111"/>
          <w:sz w:val="28"/>
          <w:sz w:val="28"/>
          <w:szCs w:val="28"/>
          <w:rtl w:val="true"/>
          <w:lang w:bidi="fa-IR"/>
        </w:rPr>
        <w:t>در این آیات و نامه‌ها و سیره عملی رسول خدا صلی الله علیه و آله و سلم این است که گسترش</w:t>
      </w:r>
    </w:p>
    <w:p>
      <w:pPr>
        <w:pStyle w:val="BookText"/>
        <w:rPr/>
      </w:pPr>
      <w:r>
        <w:rPr>
          <w:rFonts w:ascii="IRNazanin" w:hAnsi="IRNazanin" w:eastAsia="IRNazanin"/>
          <w:color w:val="111111"/>
          <w:sz w:val="28"/>
          <w:sz w:val="28"/>
          <w:szCs w:val="28"/>
          <w:rtl w:val="true"/>
          <w:lang w:bidi="fa-IR"/>
        </w:rPr>
        <w:t>و فراگیری دین اسلام با منطق و استدلال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در حالی است که دیدگاه‌های معاصر غربی بدون توجه به خواسته‌های منطقی جهانیان بر تحمیل اندیشه‌های خود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w:t>
      </w:r>
    </w:p>
    <w:p>
      <w:pPr>
        <w:pStyle w:val="BookText"/>
        <w:rPr/>
      </w:pPr>
      <w:r>
        <w:rPr>
          <w:rFonts w:ascii="IRNazanin" w:hAnsi="IRNazanin" w:eastAsia="IRNazanin"/>
          <w:color w:val="111111"/>
          <w:sz w:val="28"/>
          <w:sz w:val="28"/>
          <w:szCs w:val="28"/>
          <w:rtl w:val="true"/>
          <w:lang w:bidi="fa-IR"/>
        </w:rPr>
        <w:t>نگاه قرآن ذات و سرشت روابط میان ملت‌ها درگیری و منازعه نیست، بلکه مشترکات اعتقادی و فرهنگی با محوریت رهبری مهربان همگان را به هم نزدیک می‌کند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رسمیت شناختن حقوق همه انسان‌ها با هر رنگ و نژاد و اعتقادی در آموزه‌های اسلام و عملکرد معصومین ظرفیت بزرگی برای ایجاد وحدت و یکپارچگی میان ملت‌ها و جهانی شدن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رعایت عدالت نسبت به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لِلهِ شُهَداءَ بِالْقِسْطِ وَ لا یَجْرِمَنَّکُمْ شَنَآنُ قَوْمٍ عَلی أَلَّا تَعْدِلُوا اعْدِلُوا هُوَ أَقْرَبُ لِلتَّقْوی وَاتَّقُوا اللَّهَ إِنَّ اللَّهَ خَبِیرٌ بِما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مائده، آیه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w:t>
      </w:r>
    </w:p>
    <w:p>
      <w:pPr>
        <w:pStyle w:val="BookText"/>
        <w:rPr/>
      </w:pPr>
      <w:r>
        <w:rPr>
          <w:rFonts w:ascii="IRNazanin" w:hAnsi="IRNazanin" w:eastAsia="IRNazanin"/>
          <w:color w:val="111111"/>
          <w:sz w:val="28"/>
          <w:sz w:val="28"/>
          <w:szCs w:val="28"/>
          <w:rtl w:val="true"/>
          <w:lang w:bidi="fa-IR"/>
        </w:rPr>
        <w:t>این دستورات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خاطرنشان می‌شود مواضع پاپ ژان پل دوم نیز بر نزدیکی اسلام و مسیحیت با تکیه بر مشترکات اعتقادی استوار است و تنش‌های موجود بین جوامع اسلامی و جوامع غربی عمدتاً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می‌گیرد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مشترکات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یگانگی منشأ توحیدی آن‌ها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پاپ ژان پل دوم رهبر کاتولیک‌های جهان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از آستان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روابط کلیسا و جهان اسلام به مشترکات دو دین الهی اشاره نموده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 برای مسلمانان که خدای واحدی را که حیّ، قیّوم، رحمان، فعال مایشاء و خالق آسمان و زمین است عبادت می‌کنند، احترام بسیاری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اعتقاد به وحدانیت خدا، به ما به‌ویژه نزدیک‌ترند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خاص پاپ ژان پل دوم به نزدیکی اسلام و مسیحیت مقولۀ بسیار مهمی است که از دید هانتینگتون که میراث مشترک فرهنگی یهود و نصاری را تنها عامل وحدت سیاسی و تمدنی می‌شمارد، به دور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کاتولیک‌های جهان در ادامه، ضمن اشاره به پاره‌ای از اختلافات تئولوژیکی اسلام و مسیحیت، آمادگی کلیسا را برای انجام دیالوگ و همکاری با جهان اسلام اعلام می‌کند</w:t>
      </w:r>
      <w:r>
        <w:rPr>
          <w:rFonts w:eastAsia="IRNazanin" w:cs="IRNazanin"/>
          <w:color w:val="111111"/>
          <w:sz w:val="28"/>
          <w:szCs w:val="28"/>
          <w:rtl w:val="true"/>
          <w:lang w:bidi="fa-IR"/>
        </w:rPr>
        <w:t xml:space="preserve">. </w:t>
      </w:r>
      <w:r>
        <w:rPr>
          <w:rStyle w:val="FootnoteAnchor"/>
          <w:rtl w:val="true"/>
        </w:rPr>
        <w:footnoteReference w:id="406"/>
      </w:r>
      <w:bookmarkStart w:id="347" w:name="pg4524_51626"/>
    </w:p>
    <w:p>
      <w:pPr>
        <w:pStyle w:val="Heading4"/>
        <w:numPr>
          <w:ilvl w:val="3"/>
          <w:numId w:val="1"/>
        </w:numPr>
        <w:rPr/>
      </w:pPr>
      <w:bookmarkStart w:id="348" w:name="__RefHeading___Toc819071_3644566090"/>
      <w:bookmarkStart w:id="349" w:name="_Toc130"/>
      <w:bookmarkEnd w:id="347"/>
      <w:bookmarkEnd w:id="348"/>
      <w:r>
        <w:rPr/>
        <w:t>3</w:t>
      </w:r>
      <w:r>
        <w:rPr>
          <w:rtl w:val="true"/>
        </w:rPr>
        <w:t xml:space="preserve">. </w:t>
      </w:r>
      <w:r>
        <w:rPr>
          <w:rtl w:val="true"/>
        </w:rPr>
        <w:t>موج سوم</w:t>
      </w:r>
      <w:bookmarkEnd w:id="349"/>
    </w:p>
    <w:p>
      <w:pPr>
        <w:pStyle w:val="Heading5"/>
        <w:numPr>
          <w:ilvl w:val="4"/>
          <w:numId w:val="1"/>
        </w:numPr>
        <w:rPr/>
      </w:pPr>
      <w:bookmarkStart w:id="350" w:name="__RefHeading___Toc819073_3644566090"/>
      <w:bookmarkStart w:id="351" w:name="_Toc131"/>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آلوین تافلر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سوابق حرفه‌ای تافلر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سردبیر مجله فورچون و خبرنگار این مجله در واشنگتن، استاد مهمان دانشگاه کورنل، پژوهشگر بنیاد راسل سیج و استاد مؤسسه جدید پژوهش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اخذ پنج درجه افتخاری در ادبیات، حقوق و علوم نایل آمده است و علاوه بر کتاب‌های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شوک آینده</w:t>
      </w:r>
      <w:r>
        <w:rPr>
          <w:rFonts w:eastAsia="IRNazanin" w:cs="IRNazanin"/>
          <w:color w:val="111111"/>
          <w:sz w:val="28"/>
          <w:szCs w:val="28"/>
          <w:rtl w:val="true"/>
          <w:lang w:bidi="fa-IR"/>
        </w:rPr>
        <w:t>»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تمدن جدید</w:t>
      </w:r>
      <w:r>
        <w:rPr>
          <w:rFonts w:eastAsia="IRNazanin" w:cs="IRNazanin"/>
          <w:color w:val="111111"/>
          <w:sz w:val="28"/>
          <w:szCs w:val="28"/>
          <w:rtl w:val="true"/>
          <w:lang w:bidi="fa-IR"/>
        </w:rPr>
        <w:t>»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بی‌شماری را در نشریات و مجلات علمی و روزنامه‌ها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فلسفه او و عقاید کلید‌ی‌اش در سه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قدرت</w:t>
      </w:r>
      <w:r>
        <w:rPr>
          <w:rFonts w:eastAsia="IRNazanin" w:cs="IRNazanin"/>
          <w:color w:val="111111"/>
          <w:sz w:val="28"/>
          <w:szCs w:val="28"/>
          <w:rtl w:val="true"/>
          <w:lang w:bidi="fa-IR"/>
        </w:rPr>
        <w:t>»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تافلر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تغییر است یعنی آن‌چه که در قبال افراد و در زمانی رخ می‌دهد که کل جامعه آن‌ها خود را به سمت چیزی جدید و غیر منتظره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 آینده به فرایند تغییر و چگونگی تأثیر تغییر بر افراد و سازمان‌ها می‌پردازد و موج سوم بر مسیرهای تغییر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تغییرات سریع پیرامون ما را نه تصادفی و بی‌نظم بلکه حاصل تأثیر عوامل و الگوهای شناخته شده در ورای آن‌ها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غروب تمدن صنعتی و طلوع تمدنی نوین را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تافلر در تألیف کتاب‌هایش از همکاری همسرش هایدی بهره برده است که خود در کتاب‌هایش براین مطلب 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امیر حسین هاشمی،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و نقد امواج سه‌گانه تافلر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تخصصی جامعه‌شناسی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Sociv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سایت راهکار مدیریت؛ سایت ویکی پدیا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یکی از پژوهش‌گران حوزه آینده‌پژوهشی از طرح ایده‌ای با عنوان موج سوم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تافلر، درگیری اصلی قرن بیست و یک مقوله‌ای است که نه می‌تواند مؤید نظریۀ هانتینگتون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 غرب با تمدن اسلام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نظریۀ فوکویاما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غلبۀ تمدن لیبرال دموکراسی بر سایر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نوعی درگیری عمیق و همه جانبه بین تمدن موج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تمدن‌های موج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تافلر معتقد است که نوع بشر تاکنون دو موج عظیم تحول را از سر گذارنده است، که هر یک به مقیاس وسیعی باعث محو فرهنگ‌ها یا تمدن‌های پیشین شده و شیوه‌هایی از زندگی را جایگزین آن‌ها کرده که کلاً در نظر پیشینیان محال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 تحقق نخستین موج تحول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انقلاب کشاورزی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هزاران سال طول می‌کشد، در حالی که تحقق موج دوم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ظهور تمدن صنعتی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فقط سیصد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تاریخ از این هم پرشتاب‌تر پیش می‌رود و چه‌بسا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فقط چند دهه به‌سرعت تاریخ را طی کند و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موجی که بر جامعۀ آیندۀ بشر گسترده خواهد شد و با وقوع انقلاب ارتباطی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اطلاعاتی، دیگر نخواهد گذارد که زندگی انسان‌ها بر اساس تمدن موج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شکلی و یکنواختی و دیوان‌سالاری و اقتصاد مبتنی بر نیروی عضلانی و خط مونتاژ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بگیرد و پیش برود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تافلر بر این مسئله هم تأکید دارد که به موازات دگرگونی اقتصاد کشورها در موج سوم، بخشی از قدرت حاکمیت دولت‌ها نیز متزلزل خواهد شد و چون بسیاری ناچار خواهند بود دخالت‌های فرهنگی و اقتصادی دیگر کشورها را بپذیرند، لذا برخوردهای شدیدی پیش می‌آید که تا جا افتادن کامل تمدن موج سوم ادامه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عقیدۀ تافلر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آینده امریکا به صورتی روزافزون از دست نهادهای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کاخ سفید، سازمان‌های اداری،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و در اختیار مردم عادی و رسانه‌ها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به طُرُق الکترونیکی با هم مرتبط هستند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تافلر قبول دارد که</w:t>
      </w:r>
    </w:p>
    <w:p>
      <w:pPr>
        <w:pStyle w:val="BookText"/>
        <w:rPr/>
      </w:pPr>
      <w:r>
        <w:rPr>
          <w:rFonts w:ascii="IRNazanin" w:hAnsi="IRNazanin" w:eastAsia="IRNazanin"/>
          <w:color w:val="111111"/>
          <w:sz w:val="28"/>
          <w:sz w:val="28"/>
          <w:szCs w:val="28"/>
          <w:rtl w:val="true"/>
          <w:lang w:bidi="fa-IR"/>
        </w:rPr>
        <w:t>در حال حاضر بحران‌های گسترده‌ای در امریکا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از آغاز تشکیل آن</w:t>
      </w:r>
    </w:p>
    <w:p>
      <w:pPr>
        <w:pStyle w:val="BookText"/>
        <w:rPr/>
      </w:pPr>
      <w:r>
        <w:rPr>
          <w:rFonts w:ascii="IRNazanin" w:hAnsi="IRNazanin" w:eastAsia="IRNazanin"/>
          <w:color w:val="111111"/>
          <w:sz w:val="28"/>
          <w:sz w:val="28"/>
          <w:szCs w:val="28"/>
          <w:rtl w:val="true"/>
          <w:lang w:bidi="fa-IR"/>
        </w:rPr>
        <w:t>سابقه و نظیر نداشته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جامعه امریکا را در خود فرو برده و بحران‌هایی نظیر بحران خانواده، بحران بهداشت، بحران نظام‌های شهری و ارزشی</w:t>
      </w:r>
    </w:p>
    <w:p>
      <w:pPr>
        <w:pStyle w:val="BookText"/>
        <w:rPr/>
      </w:pPr>
      <w:r>
        <w:rPr>
          <w:rFonts w:ascii="IRNazanin" w:hAnsi="IRNazanin" w:eastAsia="IRNazanin"/>
          <w:color w:val="111111"/>
          <w:sz w:val="28"/>
          <w:sz w:val="28"/>
          <w:szCs w:val="28"/>
          <w:rtl w:val="true"/>
          <w:lang w:bidi="fa-IR"/>
        </w:rPr>
        <w:t>و سیاسی، ایالات متحده امریکا را در سراشیب سقوط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که حکومت امریکا در حال حاضر جز به تکنولوژی و</w:t>
      </w:r>
    </w:p>
    <w:p>
      <w:pPr>
        <w:pStyle w:val="BookText"/>
        <w:rPr/>
      </w:pPr>
      <w:r>
        <w:rPr>
          <w:rFonts w:ascii="IRNazanin" w:hAnsi="IRNazanin" w:eastAsia="IRNazanin"/>
          <w:color w:val="111111"/>
          <w:sz w:val="28"/>
          <w:sz w:val="28"/>
          <w:szCs w:val="28"/>
          <w:rtl w:val="true"/>
          <w:lang w:bidi="fa-IR"/>
        </w:rPr>
        <w:t>اقتصاد نمی‌اندیشد و به مسائلی چون اخلاقیات و فرهنگ و اندیشه بهای لازم را نمی‌دهد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تافلر معتقد است که یکی از مهم‌ترین پدیده‌های موج سوم بازگشت دوران اقتدار و احترام و اهمیت خانواده است؛ زیرا در موج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زوال گذاشت و تمام آن‌چه طی دوران موج اول از ویژگی‌های خانواده محسوب می‌شد از دستش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را به جای پرستاری در منزل روانه بیمارستان‌ها کردند؛ کودکان به مدرسه و مهد کودک رفتند؛ سالخوردگان را به خانۀ سالمندان فرستادند؛ و زوج‌ها وقت خود را بیشتر در میهمانی و رستوران و تفریح‌گاه‌های گوناگون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آن‌چه از خانواده باقی ماند فقط پیوندهای عاطفی بود که البته می‌توانست به آسانی قابل گسستن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موج سوم مجدداً خانواده را احیاء می‌کند و اختیارات و قدرت‌های گذشته </w:t>
      </w:r>
      <w:bookmarkStart w:id="352" w:name="pg4524_51629"/>
    </w:p>
    <w:p>
      <w:pPr>
        <w:pStyle w:val="BookText"/>
        <w:rPr/>
      </w:pPr>
      <w:bookmarkEnd w:id="352"/>
      <w:r>
        <w:rPr>
          <w:rFonts w:ascii="IRNazanin" w:hAnsi="IRNazanin" w:eastAsia="IRNazanin"/>
          <w:color w:val="111111"/>
          <w:sz w:val="28"/>
          <w:sz w:val="28"/>
          <w:szCs w:val="28"/>
          <w:rtl w:val="true"/>
          <w:lang w:bidi="fa-IR"/>
        </w:rPr>
        <w:t>را به خانه و خانواده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با استفاده از کامپیوتر و فاکس و تلفن‌های چند کاره و سایر وسایل ارتباطی موج سومی، کارهای خود را بیشتر در منزل انجام خواهند داد؛ خریدهای گوناگون به وسیلۀ سیستم‌های خاص الکترونیک صورت خواهد گرفت و نیازی به خروج از منزل نخواهد بود؛ بسیاری از والدین با استفاده از وسایل ارتباطی مدرن به آموزش فرزندان خود در خانه خواهند پرداخت؛ اغلب نیازهای پزشکی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جراحی‌های معمولی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می‌توان با بهره‌گیری از کامپیوترهای رابوتیک متصل به مراکز پزشکی در منزل انجام داد؛ و نیز مدیران خواهند توانست در خانۀ خود با استفاده از سیستم ارتباط متقابل الکترونیک در جلسات و کمیسیون‌های اداری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وقتی بیشتر وقت اعضای خانواده در منزل گذشت، روابط عاطفی نیز استحکام خواهد یافت و اهمیت و اقتدار خانواده به مراتب بیش از آن خواهد شد که در موج دوم وجود داشت و یا دارد</w:t>
      </w:r>
      <w:r>
        <w:rPr>
          <w:rFonts w:eastAsia="IRNazanin" w:cs="IRNazanin"/>
          <w:color w:val="111111"/>
          <w:sz w:val="28"/>
          <w:szCs w:val="28"/>
          <w:rtl w:val="true"/>
          <w:lang w:bidi="fa-IR"/>
        </w:rPr>
        <w:t xml:space="preserve">. </w:t>
      </w:r>
      <w:r>
        <w:rPr>
          <w:rStyle w:val="FootnoteAnchor"/>
          <w:rtl w:val="true"/>
        </w:rPr>
        <w:footnoteReference w:id="408"/>
      </w:r>
    </w:p>
    <w:p>
      <w:pPr>
        <w:pStyle w:val="Heading5"/>
        <w:numPr>
          <w:ilvl w:val="4"/>
          <w:numId w:val="1"/>
        </w:numPr>
        <w:rPr/>
      </w:pPr>
      <w:bookmarkStart w:id="353" w:name="__RefHeading___Toc819075_3644566090"/>
      <w:bookmarkStart w:id="354" w:name="_Toc132"/>
      <w:bookmarkEnd w:id="353"/>
      <w:r>
        <w:rPr>
          <w:rtl w:val="true"/>
        </w:rPr>
        <w:t>نتایج دیدگاه تافلر</w:t>
      </w:r>
      <w:r>
        <w:rPr>
          <w:rtl w:val="true"/>
        </w:rPr>
        <w:t>«</w:t>
      </w:r>
      <w:r>
        <w:rPr>
          <w:rtl w:val="true"/>
        </w:rPr>
        <w:t>موج سوم</w:t>
      </w:r>
      <w:r>
        <w:rPr>
          <w:rtl w:val="true"/>
        </w:rPr>
        <w:t>»</w:t>
      </w:r>
      <w:bookmarkEnd w:id="354"/>
    </w:p>
    <w:p>
      <w:pPr>
        <w:pStyle w:val="BookText"/>
        <w:rPr/>
      </w:pPr>
      <w:r>
        <w:rPr>
          <w:rFonts w:ascii="IRNazanin" w:hAnsi="IRNazanin" w:eastAsia="IRNazanin"/>
          <w:color w:val="111111"/>
          <w:sz w:val="28"/>
          <w:sz w:val="28"/>
          <w:szCs w:val="28"/>
          <w:rtl w:val="true"/>
          <w:lang w:bidi="fa-IR"/>
        </w:rPr>
        <w:t>برخی از نتایج مهم دیدگاه تافلر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تمرکز دانش و آگاهی و اطلاعات و عملیات با آن در غرب است، محور عمده قدرت در آینده هم غرب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دارندگان دانش و آگاهی با محرومان از آن، روز به روز بیشتر و عملاً غیرقابل پرکردن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کشورهای توسعه نیافته باید با واقع‌بینی، حد ترقی خود را براساس میزان ترقی اطلاعاتی ممکن‌الوصول تعیین کنند</w:t>
      </w:r>
      <w:r>
        <w:rPr>
          <w:rFonts w:eastAsia="IRNazanin" w:cs="IRNazanin"/>
          <w:color w:val="111111"/>
          <w:sz w:val="28"/>
          <w:szCs w:val="28"/>
          <w:rtl w:val="true"/>
          <w:lang w:bidi="fa-IR"/>
        </w:rPr>
        <w:t xml:space="preserve">. </w:t>
      </w:r>
      <w:bookmarkStart w:id="355" w:name="pg4524_51630"/>
    </w:p>
    <w:p>
      <w:pPr>
        <w:pStyle w:val="BookText"/>
        <w:rPr/>
      </w:pPr>
      <w:bookmarkEnd w:id="35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صاحبان قدرت فردا، دارندگان دانش و آگاهی و توان اطلاعاتی فراوان امروز هستند، پس می‌توان نقشه سیاسی آینده دنیا را ترسیم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دموکراسی لیبرال با همه اشکالات عملی خود، بهترین راه و رسم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اطلاعاتی غرب به نحو طبیعی دخالت آن‌ها را در یک جمع واحد میسر بلکه ضروری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دنیای لیبرال باید خطر بنیادگرایی را جدی گرفته و تلاش کند از همه امکانات برای جهان شمول کردن ارزش‌های لیبرال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در این صورت، دنیای آینده که دنیایی با محوریت اطلاعات هست، دارای نظم و همگونی خواهد شد</w:t>
      </w:r>
      <w:r>
        <w:rPr>
          <w:rFonts w:eastAsia="IRNazanin" w:cs="IRNazanin"/>
          <w:color w:val="111111"/>
          <w:sz w:val="28"/>
          <w:szCs w:val="28"/>
          <w:rtl w:val="true"/>
          <w:lang w:bidi="fa-IR"/>
        </w:rPr>
        <w:t>.</w:t>
      </w:r>
    </w:p>
    <w:p>
      <w:pPr>
        <w:pStyle w:val="Heading5"/>
        <w:numPr>
          <w:ilvl w:val="4"/>
          <w:numId w:val="1"/>
        </w:numPr>
        <w:rPr/>
      </w:pPr>
      <w:bookmarkStart w:id="356" w:name="__RefHeading___Toc819077_3644566090"/>
      <w:bookmarkStart w:id="357" w:name="_Toc133"/>
      <w:bookmarkEnd w:id="356"/>
      <w:r>
        <w:rPr>
          <w:rtl w:val="true"/>
        </w:rPr>
        <w:t>نقد نظریه تافلر</w:t>
      </w:r>
      <w:r>
        <w:rPr>
          <w:rtl w:val="true"/>
        </w:rPr>
        <w:t>«</w:t>
      </w:r>
      <w:r>
        <w:rPr>
          <w:rtl w:val="true"/>
        </w:rPr>
        <w:t>موج سوم</w:t>
      </w:r>
      <w:r>
        <w:rPr>
          <w:rtl w:val="true"/>
        </w:rPr>
        <w:t>»</w:t>
      </w:r>
      <w:bookmarkEnd w:id="357"/>
    </w:p>
    <w:p>
      <w:pPr>
        <w:pStyle w:val="Heading6"/>
        <w:numPr>
          <w:ilvl w:val="5"/>
          <w:numId w:val="1"/>
        </w:numPr>
        <w:rPr/>
      </w:pPr>
      <w:bookmarkStart w:id="358" w:name="__RefHeading___Toc819079_3644566090"/>
      <w:bookmarkStart w:id="359" w:name="_Toc134"/>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به نظر می‌رسد دیدگاه تافلر به خلاف دیگر نظریه‌های غربی هنوز در میان پژوهش‌های آینده‌نگر توجه محققان را به خود گسیل داشته و از کانون توجه پژوهش‌گران کنار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هرگز به مفهوم پویایی و به‌دور از اشکال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ایشان نیز به‌رغم ظاهر پر سر و صدایش از نقد و انتقاد اندیشمندان حوزۀ آینده‌پژوهی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ارتباط با موضوع نوشتار به برخی اشکالات این دیدگاه اشاره می‌شود</w:t>
      </w:r>
      <w:r>
        <w:rPr>
          <w:rFonts w:eastAsia="IRNazanin" w:cs="IRNazanin"/>
          <w:color w:val="111111"/>
          <w:sz w:val="28"/>
          <w:szCs w:val="28"/>
          <w:rtl w:val="true"/>
          <w:lang w:bidi="fa-IR"/>
        </w:rPr>
        <w:t>:</w:t>
      </w:r>
    </w:p>
    <w:p>
      <w:pPr>
        <w:pStyle w:val="Heading6"/>
        <w:numPr>
          <w:ilvl w:val="5"/>
          <w:numId w:val="1"/>
        </w:numPr>
        <w:rPr/>
      </w:pPr>
      <w:bookmarkStart w:id="360" w:name="__RefHeading___Toc819081_3644566090"/>
      <w:bookmarkStart w:id="361" w:name="_Toc135"/>
      <w:bookmarkEnd w:id="360"/>
      <w:r>
        <w:rPr>
          <w:rtl w:val="true"/>
        </w:rPr>
        <w:t>رابطۀ دانش و قدرت</w:t>
      </w:r>
      <w:bookmarkEnd w:id="36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تافلر بیش از هر چیزی بر دانش و آگاهی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دارندگان دانش را صاحبان قدرت می‌داند که می‌توانند نقشه سیاسی آینده دنیا را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منصفانه باید اذعان کنیم که گفتار ایشان مطابق با واقع است و رابطه دانش و قدرت قابل انکار نیست؛ زیرا این مهم از ارتباط بین دانش و </w:t>
      </w:r>
    </w:p>
    <w:p>
      <w:pPr>
        <w:pStyle w:val="BookText"/>
        <w:rPr/>
      </w:pPr>
      <w:r>
        <w:rPr>
          <w:rFonts w:ascii="IRNazanin" w:hAnsi="IRNazanin" w:eastAsia="IRNazanin"/>
          <w:color w:val="111111"/>
          <w:sz w:val="28"/>
          <w:sz w:val="28"/>
          <w:szCs w:val="28"/>
          <w:rtl w:val="true"/>
          <w:lang w:bidi="fa-IR"/>
        </w:rPr>
        <w:t>قدرت سرچشمه می‌گیرد و مسلم است که این دو، رابطه‌ای دوسویه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پر آوازه ایران، فردوسی نیز این حقیقت را در آغازین بیت‌های دیباچۀ شاهنامه بازگو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بود هرکه دانا بود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دانش، سبب فزونی قدرت و قدرت نیز بستر مناسب رشد و شکوفایی علمی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شاهد خوبی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دانش‌دوست به ویژه در دنیای اسلام بیشترین سهم را در شکوفایی و پیشبرد دانش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علمای متعهد در خفقان علمی هم دست از تلاش علمی برنداشته و کاروان دانش را پیش برده‌اند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نباید از این نکته غافل شد که علم در دنیای غرب علم سکولار است و حساب خود را از دین و حکمت توحیدی جدا کرده و محدود به دانش تجربی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عاری از هدایت و عقل سرانجام در خدمت قدرت‌های فاسد درآمده و از حقیقت خود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اگر قدرت‌مداران به پیشرفت علم کمک کنند، هدفی جز افزودن به قدرت فاسد خویش نداشته و علم را برای خود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به ابزاری در دست قدرت‌مداران تبدیل شده و در جهت خواسته‌های آنان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عالمان جامعه‌ای در خدمت قدرت‌های فاسد قرار گرفتند و آزادگی خویش را از دست دادند، آن جامعه رو به انحطاط رفته و از سعادت 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اشاره کردیم بسیاری از نظریه‌پردازان غربی از وابستگان به حکومت‌ها و برخی از پژوهش‌گران مؤسسات تحقیقاتی وابسته به مراکز نظامی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w:t>
      </w:r>
    </w:p>
    <w:p>
      <w:pPr>
        <w:pStyle w:val="BookText"/>
        <w:rPr/>
      </w:pPr>
      <w:r>
        <w:rPr>
          <w:rFonts w:ascii="IRNazanin" w:hAnsi="IRNazanin" w:eastAsia="IRNazanin"/>
          <w:color w:val="111111"/>
          <w:sz w:val="28"/>
          <w:sz w:val="28"/>
          <w:szCs w:val="28"/>
          <w:rtl w:val="true"/>
          <w:lang w:bidi="fa-IR"/>
        </w:rPr>
        <w:t>این، دیدگاه‌های آنان تا چه اندازه می‌تواند در جهت منافع و مصالح افراد جامعه باشد؟</w:t>
      </w:r>
    </w:p>
    <w:p>
      <w:pPr>
        <w:pStyle w:val="BookText"/>
        <w:rPr/>
      </w:pPr>
      <w:r>
        <w:rPr>
          <w:rFonts w:ascii="IRNazanin" w:hAnsi="IRNazanin" w:eastAsia="IRNazanin"/>
          <w:color w:val="111111"/>
          <w:sz w:val="28"/>
          <w:sz w:val="28"/>
          <w:szCs w:val="28"/>
          <w:rtl w:val="true"/>
          <w:lang w:bidi="fa-IR"/>
        </w:rPr>
        <w:t>اما در فرهنگ اسلامی، علم نه تنها در خدمت قدرت نیست، بلکه به آن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برتر از حاکمان هستند و بلکه در مکتب اهل‌بیت علیهم السلام، حاکم باید امام معصوم یا فقیه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روایات اهل‌بیت علیهم السلام سرشار از توصیه‌های اخلاقی به عالمان، از جمله دوری از حاکمان فاسد، سرزنش عالمان درباری و امربه‌معروف و نهی‌ازمنکر حاکمان است</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از این‌رو دین اسلام به‌رغم سفارش فراوان به دانش‌اندوزی و تلاش برای تولید علم، از یادگیری هر علمی و با هر انگیزه‌ای نهی کرده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تافلر، در بیان رابطه علم و قدرت تا اندازه‌ای پذیرفتنی است؛ اما در تعیین مصداق علم به خطا رفته و دانش سکولار غربی را تنها نسخه شفابخش بشریت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دنیای غرب عموم افراد جامعه از حقوق یکسان برخوردار نبوده و رنگ، نژاد، دین و مذهب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تعیین‌کننده درجه شهروندی و برخورداری از حقوق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استفاده ازحجاب برای بانوان و برخورد تحقیرآمیز و گاهی خشن با سیاه‌پوستان و اتباع آسیایی و آفریقایی در کشورهای غربی و صدها مورد دیگر که در رسانه‌ها و منابع معتبر گزارش می‌شود، گواه روشنی بر ناتوانی لیبرال دموکراسی در اداره جامعه و ایجاد همدلی و همبستگی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کار را باید در وابستگی دانش غربی به قدرت‌مداران از </w:t>
      </w:r>
    </w:p>
    <w:p>
      <w:pPr>
        <w:pStyle w:val="BookText"/>
        <w:rPr/>
      </w:pPr>
      <w:r>
        <w:rPr>
          <w:rFonts w:ascii="IRNazanin" w:hAnsi="IRNazanin" w:eastAsia="IRNazanin"/>
          <w:color w:val="111111"/>
          <w:sz w:val="28"/>
          <w:sz w:val="28"/>
          <w:szCs w:val="28"/>
          <w:rtl w:val="true"/>
          <w:lang w:bidi="fa-IR"/>
        </w:rPr>
        <w:t>سویی و تهی بودن آن از اخلاق و هدایت از سوی دیگر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چنان‌که گذشت در جامعه موعود قرآن، قدرت و زمام امور به</w:t>
      </w:r>
    </w:p>
    <w:p>
      <w:pPr>
        <w:pStyle w:val="BookText"/>
        <w:rPr/>
      </w:pPr>
      <w:r>
        <w:rPr>
          <w:rFonts w:ascii="IRNazanin" w:hAnsi="IRNazanin" w:eastAsia="IRNazanin"/>
          <w:color w:val="111111"/>
          <w:sz w:val="28"/>
          <w:sz w:val="28"/>
          <w:szCs w:val="28"/>
          <w:rtl w:val="true"/>
          <w:lang w:bidi="fa-IR"/>
        </w:rPr>
        <w:t>دست صالحان و مؤمنانی است که سعی در گسترش توحید و عدالت و اجتماع در زیر پرچم یکتاپرستی از هر رنگ و نژادی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ویژه صالحان هرگونه عامل تفرقه و پراکندگی مانند کفر، نفاق، شرک و ظلم رخت بربسته و جای خود را به عوامل یک‌پارچگی و صمیمیت مانند یکتاپرستی و عدالت و امنیت همگانی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چنین جامعه‌ای سعادت همگان را تضمین می‌کند و آنان را به سرمنزل مقصود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فراموش کرد هر دانشی مساوی با توانایی نیست؛ زیرا دانش اعم از دانایی است و توانایی همراه با دانایی و فرزانگی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دانشی می‌تواند قدرت‌ساز باشد که فرزانگی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دانشی به همه ابعاد وجودی انسان توجه داشته و نه تنها قدرت‌آفرین است، به قدرت جهت می‌دهد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صالحان را در پایان تاریخ وارث زمین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واژه گذشت، مؤمنان شایسته کردار که روزگاری در استضعاف و تنگنا بودند؛ با پشتیبانی خدای سبحان از ضعف و تنگنا درآمده و زمام امور جهانیان را به دست گرفته و وارث داشته‌های کافران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امت‌های پیشین، مستضعفان جامعه، صاحبان قدرت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ادعای خدایی می‌کردند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از اریکه قدرت به زیر آورده و در کمال ناباوری دنیازدگان وارث داشته‌های آنان شدند</w:t>
      </w:r>
      <w:r>
        <w:rPr>
          <w:rFonts w:eastAsia="IRNazanin" w:cs="IRNazanin"/>
          <w:color w:val="111111"/>
          <w:sz w:val="28"/>
          <w:szCs w:val="28"/>
          <w:rtl w:val="true"/>
          <w:lang w:bidi="fa-IR"/>
        </w:rPr>
        <w:t xml:space="preserve">. </w:t>
      </w:r>
      <w:bookmarkStart w:id="362" w:name="pg4524_51634"/>
    </w:p>
    <w:p>
      <w:pPr>
        <w:pStyle w:val="BookText"/>
        <w:rPr/>
      </w:pPr>
      <w:bookmarkEnd w:id="362"/>
      <w:r>
        <w:rPr>
          <w:rFonts w:ascii="IRNazanin" w:hAnsi="IRNazanin" w:eastAsia="IRNazanin"/>
          <w:color w:val="111111"/>
          <w:sz w:val="28"/>
          <w:sz w:val="28"/>
          <w:szCs w:val="28"/>
          <w:rtl w:val="true"/>
          <w:lang w:bidi="fa-IR"/>
        </w:rPr>
        <w:t>کوتاه سخن آن‌که دانش غربی به‌دلیل محدود بودن به حوزه دانش تجربی و وابستگی به حاکمان فاسد از مسیر اصلی خود منحرف شده و از هویت واقعی‌اش 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دانشی توانایی ترسیم برنامه سعادت‌آفرین برای بشر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این‌که ترسیم برنامه آینده تاریخ به دست قدرت‌مند خدای سبحان است که از مدت‌ها پیش در کتب آسمانی وعده آن را داده و با فرستادن آخرین رسول آسمانی آن را به کمال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بریده از وحی نتیجه‌ای جز دوری از خدا و مبارزه با سنن آفرینش نخواهد داشت؛ چنان‌که نمرود و فرعون مصر هم در</w:t>
      </w:r>
    </w:p>
    <w:p>
      <w:pPr>
        <w:pStyle w:val="BookText"/>
        <w:rPr/>
      </w:pPr>
      <w:r>
        <w:rPr>
          <w:rFonts w:ascii="IRNazanin" w:hAnsi="IRNazanin" w:eastAsia="IRNazanin"/>
          <w:color w:val="111111"/>
          <w:sz w:val="28"/>
          <w:sz w:val="28"/>
          <w:szCs w:val="28"/>
          <w:rtl w:val="true"/>
          <w:lang w:bidi="fa-IR"/>
        </w:rPr>
        <w:t>برابر خدای سبحان ایستاده و ادعای خدایی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تعالی آنان را از اوج قدرت به حضیض ذلت کشید و مؤمنان را از استضعاف به اوج عزت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نُنَجِّیکَ بِبَدَنِکَ لِتَکُونَ لِمَنْ خَلْفَکَ آیَةوَ إِنَّ کَثِیراً مِنَ النَّاسِ عَنْ آیاتِنا 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یونس، آیه</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امروز تو را با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به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می‌افکنیم، تا برای کسانی که از پی تو می‌آیند عبرتی باشد، و بی‌گمان، بسیاری از مردم از نشانه‌های ما غافل‌اند</w:t>
      </w:r>
      <w:r>
        <w:rPr>
          <w:rFonts w:eastAsia="IRNazanin" w:cs="IRNazanin"/>
          <w:color w:val="111111"/>
          <w:sz w:val="28"/>
          <w:szCs w:val="28"/>
          <w:rtl w:val="true"/>
          <w:lang w:bidi="fa-IR"/>
        </w:rPr>
        <w:t>.</w:t>
      </w:r>
    </w:p>
    <w:p>
      <w:pPr>
        <w:pStyle w:val="Heading5"/>
        <w:numPr>
          <w:ilvl w:val="4"/>
          <w:numId w:val="1"/>
        </w:numPr>
        <w:rPr/>
      </w:pPr>
      <w:bookmarkStart w:id="363" w:name="__RefHeading___Toc819083_3644566090"/>
      <w:bookmarkStart w:id="364" w:name="_Toc136"/>
      <w:bookmarkEnd w:id="363"/>
      <w:r>
        <w:rPr>
          <w:rtl w:val="true"/>
        </w:rPr>
        <w:t>سوگیری سیاسی</w:t>
      </w:r>
      <w:bookmarkEnd w:id="36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وابستگی برخی نظریه‌پردازان غربی به مراکز قدرت و سیاست، دیدگاه‌های آنان را از دیدگاه صرفاً علمی بیرون برده و نگاه تردیدآمیز به آن را قوت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آزاداندیشی در عرصۀ پژوهش، آغازین نقطه در اعتماد به داده‌های پژوهش و وابستگی و جزم‌اندیشی برانگیزاننده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در یافته‌های آن است</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شهید مطهری منشأهای خطای ذهن از نگاه قرآن را این‌گونه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 آیه</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تقلید از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آیه</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سرعت در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روم، آیه</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نجم، آیه</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پیروی از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 آیه</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هریک از این عوامل سبب خطای ذهن در برداشت‌ها و طرح دیدگاه‌ها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بر دانشمندان و اندیشمندان بایسته است تا ذهن و روان خویش را از وابستگی‌ها و دلبستگی‌ها رها ساخته و با آزادی و حریت کامل به بحث و پژوهش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مطلب به نفی عصبیت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تعصب ناموجه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اشاره دارد و هرگز به معنای نفی هرگونه اعتقاد و </w:t>
      </w:r>
    </w:p>
    <w:p>
      <w:pPr>
        <w:pStyle w:val="BookText"/>
        <w:rPr/>
      </w:pPr>
      <w:r>
        <w:rPr>
          <w:rFonts w:ascii="IRNazanin" w:hAnsi="IRNazanin" w:eastAsia="IRNazanin"/>
          <w:color w:val="111111"/>
          <w:sz w:val="28"/>
          <w:sz w:val="28"/>
          <w:szCs w:val="28"/>
          <w:rtl w:val="true"/>
          <w:lang w:bidi="fa-IR"/>
        </w:rPr>
        <w:t>صحیح و دل‌بستگی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انتقاد بعدی در مورد منش سیاسی و شیوۀ برداشت تافلر از منشأ پیدایش اولین بارقه های موج سوم و آیندۀ جهان موج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تافلر ویژگی‌های تمدن موج سوم را به گونه‌ای ترسیم می‌کند که گویی این تمدن از امریکا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موج سوم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آخرین نقطۀ عطف تاریخی، در ایالات متحدۀ امریکا در دهۀ قبل از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از آن پس این موج با تفاوت زمانی کمی به بسیاری از کشورهای صنعتی، از جمله انگلستان، فرانسه، سوئد، آلمان،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ژاپن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ایشان به‌صورت پوشیده این گمان را که الگوی امریکایی توسعه، آخرین مدل تحول در جهان کنونی است، در قالب بحث‌های خود طرح کرده و به‌گونه ای نشان داده که امریکا پرچم‌دار تمدن موج سوم و پیشرو حرکت دگرگونی جهانی است، و موج سوم امریکایی می‌رود که فراگیر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این دیدگاه در راستای منافع امریکا و حفظ سلطه لیبرال دموکراسی طراحی شده و امکان تجویز آن به عموم انسان‌ها دشوار و بلکه نادرست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تافلر به‌رغم توجه به تحولات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محدود به جامعه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امواج رو به تزاید معنویت‌گرایی و دین گرایی و نفرت از لذت مادی حتی در درون غرب موج سومی و موج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دیدگاه قرآن و روایات نیز امواج دین‌گرایی در سراسر گیتی به‌رغم گسترش ظلم، رو به فزونی خواهد گذشت و سرانجام جامعه‌ای شایسته و </w:t>
      </w:r>
    </w:p>
    <w:p>
      <w:pPr>
        <w:pStyle w:val="BookText"/>
        <w:rPr/>
      </w:pPr>
      <w:r>
        <w:rPr>
          <w:rFonts w:ascii="IRNazanin" w:hAnsi="IRNazanin" w:eastAsia="IRNazanin"/>
          <w:color w:val="111111"/>
          <w:sz w:val="28"/>
          <w:sz w:val="28"/>
          <w:szCs w:val="28"/>
          <w:rtl w:val="true"/>
          <w:lang w:bidi="fa-IR"/>
        </w:rPr>
        <w:t>عاری از کفر و شرک و نفاق با حاکمیت دینی در پهنه گیتی ظهور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جامعه موعود قرآن بدون فراهم شدن پیش‌زمینه‌های آن، از جمله فزونی دین‌داران و دین‌خواهان مجال توفیق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زیر ساخت‌های چنان جامعه‌ای، تربیت‌یافتگان مکتب الهی و فراوانی عِدّه و عُدّه آنان و از همه مهم‌تر تحول فرهنگی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تغییر و تحولی که در آینده نقشی اثرگذار خواهد داشت نه تحول موج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ارتباطات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تحول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محوریت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به معنای نفی تحولات مورد پیش‌بینی تافلر نیست؛ بلکه نفی بخشی از دیدگاه وی که نقش لیبرال دموکراسی ایالات متحده را بسیار پررنگ کرده و آن را تنها نسخه رهایی‌بخش بشریت دانسته به شمار می‌رود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نقشه آینده جهان را تنها ادیان الهی می‌توانند ترسیم کنند و این وعده تخلف‌ناپذیر الهی است که بی‌شک بسیار نزدیک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الگوی پیشنهادی تافلر از جهت مبانی، اهداف و روش‌ها توان پاسخ‌گویی به نیازها به‌ویژه نیازهای عالی انسان‌ها را نداشته و از ظرفیت جهانی شدن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علوم و ارتباطات غربی در برقراری عدالت و رفع نیازهای عالی انسان‌ها در حوزۀ داخلی کشورهای غربی شاهدی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وال استریت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ایالات متحده ضد حاکمیت یک درصدی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 لیبرال دموکراسی مورد ادعای تافلر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شکاف طبقاتی در دنیای غرب و گسترش فقر و بیکاری روزافزون و نارسایی‌های فراوان دیگر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تافلر هم اذعان دارد</w:t>
      </w:r>
      <w:r>
        <w:rPr>
          <w:rFonts w:eastAsia="IRNazanin" w:cs="IRNazanin"/>
          <w:color w:val="111111"/>
          <w:sz w:val="28"/>
          <w:szCs w:val="28"/>
          <w:rtl w:val="true"/>
          <w:lang w:bidi="fa-IR"/>
        </w:rPr>
        <w:t xml:space="preserve">_ </w:t>
      </w:r>
    </w:p>
    <w:p>
      <w:pPr>
        <w:pStyle w:val="BookText"/>
        <w:rPr/>
      </w:pPr>
      <w:r>
        <w:rPr>
          <w:rFonts w:ascii="IRNazanin" w:hAnsi="IRNazanin" w:eastAsia="IRNazanin"/>
          <w:color w:val="111111"/>
          <w:sz w:val="28"/>
          <w:sz w:val="28"/>
          <w:szCs w:val="28"/>
          <w:rtl w:val="true"/>
          <w:lang w:bidi="fa-IR"/>
        </w:rPr>
        <w:t>گواه دیگری بر مدعای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از یاد برد هرچند امروزه بسیاری از دانش‌های بشری در انحصار غرب و ایالات متحده است، اما هرگز به مفهوم این نیست که دیگران از توانایی فکری لازم برای تولید دانش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غربی با استضعاف دیگران دانش را به بند کشیده و از نشر آن بخل می‌ورزند و در بسیاری موارد مانع دست‌یابی دیگران به دانش و فناوری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موانع و مشکلات فراوان در مسیر رشد علمی جمهوری اسلامی یکی از صدها نمونۀ این رفتار‌های ناپسند است که به‌رغم آن، دانشمندان ایران اسلامی در بعضی حوزه‌های دانش با دانشمندان غربی رقابت بسیار شدید و نزدیک دارند و در صورت رفع انحصار بر همگان روشن خواهد شد که حتی همین دانش مادی هم در انحصار لیبرال دموکراسی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آموزه های اسلامی رسیدن به محور قدرت را با هر وسیله‌ای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را با این آیۀ قرآن به پایان می‌بریم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الدُّنْیاوَ هُمْ عَنِ الْآخِرَةِ هُمْ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روم، آیه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زندگی دنیا، ظاهری را می‌شناسند، و حال آن‌که از آخرت غافل‌اند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آخر باید گفت اراده الهی محور حرکت تاریخ است و اراده‌های مخلوقات و به‌ویژه اراده‌های انسانی هم در تکامل تاریخ نقش ایفا می‌کنند و این اراده‌ها هم دارای سطوح و نسبت تأثیرهای متفاوتی هستند و هر دو جبهه حق و باطل هم در مسیر و مقصد خودشان توسط حضرت حق امداد </w:t>
      </w:r>
      <w:bookmarkStart w:id="365" w:name="pg4524_51639"/>
    </w:p>
    <w:p>
      <w:pPr>
        <w:pStyle w:val="BookText"/>
        <w:rPr/>
      </w:pPr>
      <w:bookmarkEnd w:id="365"/>
      <w:r>
        <w:rPr>
          <w:rFonts w:ascii="IRNazanin" w:hAnsi="IRNazanin" w:eastAsia="IRNazanin"/>
          <w:color w:val="111111"/>
          <w:sz w:val="28"/>
          <w:sz w:val="28"/>
          <w:szCs w:val="28"/>
          <w:rtl w:val="true"/>
          <w:lang w:bidi="fa-IR"/>
        </w:rPr>
        <w:t>می‌شوند، اما غلبه پایانی با جبهه حق است، نه جبهه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نظریه‌پرداز سیاسی گمانه زنی برای آینده تاریخ نیست، بلکه باید با در نظر گرفتن مصالح کل جامعه برای بشر برنامه‌ریزی کرده و آینده بهتری را نوید دهد</w:t>
      </w:r>
      <w:r>
        <w:rPr>
          <w:rFonts w:eastAsia="IRNazanin" w:cs="IRNazanin"/>
          <w:color w:val="111111"/>
          <w:sz w:val="28"/>
          <w:szCs w:val="28"/>
          <w:rtl w:val="true"/>
          <w:lang w:bidi="fa-IR"/>
        </w:rPr>
        <w:t>.</w:t>
      </w:r>
    </w:p>
    <w:p>
      <w:pPr>
        <w:pStyle w:val="Heading4"/>
        <w:numPr>
          <w:ilvl w:val="3"/>
          <w:numId w:val="1"/>
        </w:numPr>
        <w:rPr/>
      </w:pPr>
      <w:bookmarkStart w:id="366" w:name="__RefHeading___Toc819085_3644566090"/>
      <w:bookmarkStart w:id="367" w:name="_Toc137"/>
      <w:bookmarkEnd w:id="366"/>
      <w:r>
        <w:rPr/>
        <w:t>4</w:t>
      </w:r>
      <w:r>
        <w:rPr>
          <w:rtl w:val="true"/>
        </w:rPr>
        <w:t xml:space="preserve">. </w:t>
      </w:r>
      <w:r>
        <w:rPr>
          <w:rtl w:val="true"/>
        </w:rPr>
        <w:t>دهکده جهانی</w:t>
      </w:r>
      <w:bookmarkEnd w:id="367"/>
    </w:p>
    <w:p>
      <w:pPr>
        <w:pStyle w:val="Heading5"/>
        <w:numPr>
          <w:ilvl w:val="4"/>
          <w:numId w:val="1"/>
        </w:numPr>
        <w:rPr/>
      </w:pPr>
      <w:bookmarkStart w:id="368" w:name="__RefHeading___Toc819087_3644566090"/>
      <w:bookmarkStart w:id="369" w:name="_Toc138"/>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 xml:space="preserve">مارشال مک لوهان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فیلسوف و جامعه شناس مشهور ژاپنی الاصل و تبعۀ کانادا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ادمونتال کانادا چشم به جهان گشود و پس از پایان تحصیلات مهندسی به ادبیات عصر الیزابت، علاقه‌مندی نشان داد و رسالۀ دکترای خود را در آن زمینه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اساتید دانشگاه تورنتو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لوهان تا پایان حیاتش 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همواره به دهکده جهانی اشاره می‌کرد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دیگر کره زمین، به وسیله رسانه‌های جدید، آن‌قدر کوچک شده که ابعاد یک دهکده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لوهان با مقایسه دهکده فرضی خود با دهکده سنتی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در این دهکده سنتی روابط انسان‌ها بیشتر حالت بین فردی دارد، در دهکده جهانی نیز با وجود رسانه‌های جدید، روابط بین انسان‌ها</w:t>
      </w:r>
    </w:p>
    <w:p>
      <w:pPr>
        <w:pStyle w:val="BookText"/>
        <w:rPr/>
      </w:pPr>
      <w:r>
        <w:rPr>
          <w:rFonts w:ascii="IRNazanin" w:hAnsi="IRNazanin" w:eastAsia="IRNazanin"/>
          <w:color w:val="111111"/>
          <w:sz w:val="28"/>
          <w:sz w:val="28"/>
          <w:szCs w:val="28"/>
          <w:rtl w:val="true"/>
          <w:lang w:bidi="fa-IR"/>
        </w:rPr>
        <w:t>در همه جا حالت رابطه بین فردی خواهد یافت و در حد روابط یک دهکده کوچک</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آثار وی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گو تنبرگ؛ شناخت وسایل ارتباطی؛ جنبش‌های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جنگ و صلح در دهکده جهانی؛ پیام و ماساژ؛ جنگ الکترونیک؛ برای درک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لوهان در واقع با دنباله روی از مارکس و با توجه به نقش تعیین‌کننده عوامل و شیوه‌های تولید در بحث مربوط به دیالکتیک تاریخی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انسان‌ها در آغاز برابر بود، عده‌ای سوء استفاده کردند و نا برابری ایجاد شد و تنازع طبقاتی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 لوهان در اوایل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تحول تاریخی بر مبنای ارتباطات را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جوامع اولیه ارتباطات صمیمانه‌ای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رو در رو برقرار و مبنا حواس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حواس انسان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کامل و اصیل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لوهان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همان پیام است؛ یعنی صورت بر محتوی رجحان و برتری دارد و شیوه‌های نشر هر فرهنگ بر محتوای آن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اساساً تمدن را امتداد حواس و رسانه را گسترش یافته حواس بشر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لوهان در بخش دیگری از آراء خود رسانه‌ها را به دو گروه گرم و سرد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رسانه‌های همه حسی را سرد و رسانه تک‌حسی را گرم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رادیو، سینما، کتاب، سخنرانی، الفبای صوتی و فیلم را تک‌حسی و خط تصویری، تلفن، تلویزیون، سمینار و گفتار را همه حسی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کوتاه‌سخن آن‌که ایشان با بزرگ‌نمایی نقش رسانه‌ها و ارتباطات، آن را موجب پیوند و ارتباط میان ملت‌ها دانسته که جهان را به عنوان دهکده کوچک در خواهد آورد و زمینه یکپارچگی حکومت آن هم از نوع دموکراسی به عنوان کدخدای این ده را فراهم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ارتباطات جمعی؛ برای درک رسانه‌ها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جامعه انسانی را به سه دوره قسمت می‌کند</w:t>
      </w:r>
      <w:bookmarkStart w:id="370" w:name="pg4524_51640"/>
    </w:p>
    <w:p>
      <w:pPr>
        <w:pStyle w:val="BookText"/>
        <w:rPr/>
      </w:pPr>
      <w:bookmarkEnd w:id="370"/>
      <w:r>
        <w:rPr>
          <w:rFonts w:ascii="IRNazanin" w:hAnsi="IRNazanin" w:eastAsia="IRNazanin"/>
          <w:color w:val="111111"/>
          <w:sz w:val="28"/>
          <w:sz w:val="28"/>
          <w:szCs w:val="28"/>
          <w:rtl w:val="true"/>
          <w:lang w:bidi="fa-IR"/>
        </w:rPr>
        <w:t>که در هر دوره نظام ارتباطی خاصی حاکم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کتبی و چاپی؛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w:t>
      </w:r>
    </w:p>
    <w:p>
      <w:pPr>
        <w:pStyle w:val="Heading5"/>
        <w:numPr>
          <w:ilvl w:val="4"/>
          <w:numId w:val="1"/>
        </w:numPr>
        <w:rPr/>
      </w:pPr>
      <w:bookmarkStart w:id="371" w:name="__RefHeading___Toc819089_3644566090"/>
      <w:bookmarkStart w:id="372" w:name="_Toc139"/>
      <w:bookmarkEnd w:id="371"/>
      <w:r>
        <w:rPr>
          <w:rtl w:val="true"/>
        </w:rPr>
        <w:t xml:space="preserve">عصر ارتباط شفاهی و زندگی دودمانی و قبیله‌ای </w:t>
      </w:r>
      <w:r>
        <w:rPr>
          <w:rtl w:val="true"/>
        </w:rPr>
        <w:t>(</w:t>
      </w:r>
      <w:r>
        <w:rPr>
          <w:rtl w:val="true"/>
        </w:rPr>
        <w:t>شفاهی</w:t>
      </w:r>
      <w:r>
        <w:rPr>
          <w:rtl w:val="true"/>
        </w:rPr>
        <w:t>)</w:t>
      </w:r>
      <w:bookmarkEnd w:id="372"/>
    </w:p>
    <w:p>
      <w:pPr>
        <w:pStyle w:val="BookText"/>
        <w:rPr/>
      </w:pPr>
      <w:r>
        <w:rPr>
          <w:rFonts w:ascii="IRNazanin" w:hAnsi="IRNazanin" w:eastAsia="IRNazanin"/>
          <w:color w:val="111111"/>
          <w:sz w:val="28"/>
          <w:sz w:val="28"/>
          <w:szCs w:val="28"/>
          <w:rtl w:val="true"/>
          <w:lang w:bidi="fa-IR"/>
        </w:rPr>
        <w:t>طبق نظریات مک لوهان؛ نخستین مرحله زندگی اجتماعی انسان، دوره تمدن‌های ابتدایی فاقد کتابت است که ویژگی‌هایی نظیر برتری تسلط بیان شفاهی و دریافت شنیداری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را دوران دودمانی و قبیله‌ای می‌خواند که در آن انسان در یک مجموعه هماهنگ و طبیعی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 درون قبیله‌ای بوده است و افراد به صورت طایفه‌ها و قبیله‌های کوچک زندگی می‌کرده‌اند که در این مرحله زندگی اجتماعی همچنان که نشانه‌های آن بودند در برخی کشورهای عقب مانده یافت می‌شود افراد بی‌سوادند و اندیشه آن‌ها بدون هیچ‌گونه نظمی</w:t>
      </w:r>
    </w:p>
    <w:p>
      <w:pPr>
        <w:pStyle w:val="BookText"/>
        <w:rPr/>
      </w:pPr>
      <w:r>
        <w:rPr>
          <w:rFonts w:ascii="IRNazanin" w:hAnsi="IRNazanin" w:eastAsia="IRNazanin"/>
          <w:color w:val="111111"/>
          <w:sz w:val="28"/>
          <w:sz w:val="28"/>
          <w:szCs w:val="28"/>
          <w:rtl w:val="true"/>
          <w:lang w:bidi="fa-IR"/>
        </w:rPr>
        <w:t>رشد پیدا می‌کند و اطلاعات سینه به سینه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به گونه‌ای طبیعی از هر پنج حس خود استفاده می‌کند و </w:t>
      </w:r>
      <w:bookmarkStart w:id="373" w:name="pg4524_51641"/>
    </w:p>
    <w:p>
      <w:pPr>
        <w:pStyle w:val="BookText"/>
        <w:rPr/>
      </w:pPr>
      <w:bookmarkEnd w:id="373"/>
      <w:r>
        <w:rPr>
          <w:rFonts w:ascii="IRNazanin" w:hAnsi="IRNazanin" w:eastAsia="IRNazanin"/>
          <w:color w:val="111111"/>
          <w:sz w:val="28"/>
          <w:sz w:val="28"/>
          <w:szCs w:val="28"/>
          <w:rtl w:val="true"/>
          <w:lang w:bidi="fa-IR"/>
        </w:rPr>
        <w:t>در این میان حس شنوایی برای ارتباط با دیگران بیش از سایر حواس به کار می‌افتد</w:t>
      </w:r>
      <w:r>
        <w:rPr>
          <w:rFonts w:eastAsia="IRNazanin" w:cs="IRNazanin"/>
          <w:color w:val="111111"/>
          <w:sz w:val="28"/>
          <w:szCs w:val="28"/>
          <w:rtl w:val="true"/>
          <w:lang w:bidi="fa-IR"/>
        </w:rPr>
        <w:t>.</w:t>
      </w:r>
    </w:p>
    <w:p>
      <w:pPr>
        <w:pStyle w:val="Heading5"/>
        <w:numPr>
          <w:ilvl w:val="4"/>
          <w:numId w:val="1"/>
        </w:numPr>
        <w:rPr/>
      </w:pPr>
      <w:bookmarkStart w:id="374" w:name="__RefHeading___Toc819091_3644566090"/>
      <w:bookmarkStart w:id="375" w:name="_Toc140"/>
      <w:bookmarkEnd w:id="374"/>
      <w:r>
        <w:rPr>
          <w:rtl w:val="true"/>
        </w:rPr>
        <w:t>عصر ارتباطات کتبی و چاپی و جامعه‌گرا</w:t>
      </w:r>
      <w:bookmarkEnd w:id="375"/>
    </w:p>
    <w:p>
      <w:pPr>
        <w:pStyle w:val="BookText"/>
        <w:rPr/>
      </w:pPr>
      <w:r>
        <w:rPr>
          <w:rFonts w:ascii="IRNazanin" w:hAnsi="IRNazanin" w:eastAsia="IRNazanin"/>
          <w:color w:val="111111"/>
          <w:sz w:val="28"/>
          <w:sz w:val="28"/>
          <w:szCs w:val="28"/>
          <w:rtl w:val="true"/>
          <w:lang w:bidi="fa-IR"/>
        </w:rPr>
        <w:t>با اختراع خط و کتابت به ویژه الفبای صوتی توازن پیشین به هم خورد و برتری حس بینایی نسبت به حواس دیگر آشکار شد و محتوای تفکر بشر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تمدن خط و کتابت تا مدت‌ها زیر نظر زبان شفاهی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اختراع چاپ دوران تمدن بصری آغاز شد که می‌توان آن را کهکشان گوتنبرگ نامید که مجموعه‌ای پیچیده از پدیده‌های فرهنگی که بر اثر اختراع گوتنبرگ پدید آمده را دربر می‌گیرد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چاپ به حوزه‌های دیگر صنعت الهام بخشیده و موجب توسعه آن‌ها شد که در پرتو آن‌ها اروپا به صورت یک قدرت صنعتی در آمد و به اتکای آن چهار قرن بر دنیا حکمرانی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مک لوهان نوشته نیاز به نوعی تمرکز حواس و تعمّق شخصی دارد و از این جهت مستلزم نوعی انزواجویی و جدایی از جمع است و با زندگی قبیله‌ای گذشته منافات دارد، و در نهایت موجب انهدام نظام قبیله‌ای و پیدایی فردگرایی، نخبه‌گرایی و ناسیونالیسم می‌شود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نگرشی بدبینانه به آثار چاپ در جامعه، چاپ را یک گناه اصلی انسانی و سرچشمه تمام بدبختی‌ها را ناشی از تمدن صنعتی می‌داند چون اختراع چاپ، انسان را از محیط صمیمی زندگی قبیله‌ای بیرون رانده و گرفتار قید و بند نظام زندگی مکانیکی و صنعتی کرد</w:t>
      </w:r>
      <w:r>
        <w:rPr>
          <w:rFonts w:eastAsia="IRNazanin" w:cs="IRNazanin"/>
          <w:color w:val="111111"/>
          <w:sz w:val="28"/>
          <w:szCs w:val="28"/>
          <w:rtl w:val="true"/>
          <w:lang w:bidi="fa-IR"/>
        </w:rPr>
        <w:t xml:space="preserve">. </w:t>
      </w:r>
      <w:bookmarkStart w:id="376" w:name="pg4524_51642"/>
    </w:p>
    <w:p>
      <w:pPr>
        <w:pStyle w:val="Heading5"/>
        <w:numPr>
          <w:ilvl w:val="4"/>
          <w:numId w:val="1"/>
        </w:numPr>
        <w:rPr/>
      </w:pPr>
      <w:bookmarkStart w:id="377" w:name="__RefHeading___Toc819093_3644566090"/>
      <w:bookmarkStart w:id="378" w:name="_Toc141"/>
      <w:bookmarkEnd w:id="376"/>
      <w:bookmarkEnd w:id="377"/>
      <w:r>
        <w:rPr>
          <w:rtl w:val="true"/>
        </w:rPr>
        <w:t xml:space="preserve">عصر ارتباط الکترونیک و </w:t>
      </w:r>
      <w:r>
        <w:rPr>
          <w:rtl w:val="true"/>
        </w:rPr>
        <w:t>«</w:t>
      </w:r>
      <w:r>
        <w:rPr>
          <w:rtl w:val="true"/>
        </w:rPr>
        <w:t>دهکدۀ جهانی</w:t>
      </w:r>
      <w:r>
        <w:rPr>
          <w:rtl w:val="true"/>
        </w:rPr>
        <w:t>»</w:t>
      </w:r>
      <w:bookmarkEnd w:id="378"/>
    </w:p>
    <w:p>
      <w:pPr>
        <w:pStyle w:val="Heading6"/>
        <w:numPr>
          <w:ilvl w:val="5"/>
          <w:numId w:val="1"/>
        </w:numPr>
        <w:rPr/>
      </w:pPr>
      <w:bookmarkStart w:id="379" w:name="__RefHeading___Toc819095_3644566090"/>
      <w:bookmarkStart w:id="380" w:name="_Toc142"/>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این دوره از تمدن انسانی با اختراع رادیو توسط مارکنی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نظریات مک لوهان، اکنون در سومین دوره زندگی اجتماعی انسان، عصر چاپ و زندگی فردگرایی نیز که ناشی از برتری یافتن حس بینایی بر سایر حواس انسانی است، در برابر پیشرفت و گسترش وسایل ارتباطی الکترونیکی مانند رادیو، تلویزیون و سینما در حال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جدید ارتباطی، حس شنوایی را معتبر ساخته و رجعت به ادراک حسی را ضروری شمرده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مک لوهان دنیای امروز را دنیای الکترونیک می‌داند 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الکترونیکی عصر حاضر، فضای قدیمی تصویری را که سال‌هاست به آن خو گرفته‌ایم، نامطبوع و بدون ارزش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الکترونیک حوادث، اشیاء و موجودات در یکدیگر فرو می‌روند، با یکدیگر رابطه پیدا می‌کنند، جدایی‌ها از بین می‌رود، تمایزات فراموش می‌گردد، شباهت‌ها خودنمایی می‌کند و بدین ترتیب محیط جدید به وجود می‌آید؛ محیطی که می‌توان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دهکده بزرگ جهانی که خصوصیات قبیله‌ای را در مقیاس وسیع‌تر محفوظ می‌دارد</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 لوهان معتقد بود که رسانه‌های جدید باعث به وجود آمدن پدیده جهش اطلاعات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اطلاعاتی که انسان‌ها خواهند داشت، از چهار گوشه جهان و با سرعت فراوان در اختیارشان قرار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بزرگ، روز به روز کوچک‌تر می‌شود و انسان‌ها چه بخواهند و چه نخواهند، گویی در یک قبیله جهانی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را امکانات الکترونیک فراهم خواهند کرد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او بر ادعای خود در پیش‌بینی آینده جهان و سیطره نهایی</w:t>
      </w:r>
    </w:p>
    <w:p>
      <w:pPr>
        <w:pStyle w:val="BookText"/>
        <w:rPr/>
      </w:pPr>
      <w:r>
        <w:rPr>
          <w:rFonts w:ascii="IRNazanin" w:hAnsi="IRNazanin" w:eastAsia="IRNazanin"/>
          <w:color w:val="111111"/>
          <w:sz w:val="28"/>
          <w:sz w:val="28"/>
          <w:szCs w:val="28"/>
          <w:rtl w:val="true"/>
          <w:lang w:bidi="fa-IR"/>
        </w:rPr>
        <w:t>لیبرالیسم می‌گوید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در عملیات یا اطلاعات سبب شده که افراد کرۀ زمین به راحتی به یکدیگر دسترسی داشته باشند، دسترسی که به مراتب آسان‌تر از ارتباط افراد یک دهکده در اوائل قرن بیستم است، لذا به طور طبیعی مرزها در نوردیده شده، و فرهنگ‌ها یک کاسه گشته، و عناصر کلیدی ساختار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سیاست، فرهنگ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یکسان شدن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طبیعتاً اقتضای تشکیل یک حکومت جهانی واحد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به راحتی و با همان اندیشه که در هر کشور محدود، حکومت‌های موجود پیدا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می‌گردد، یعنی فرهنگ و ساختار اجتماعی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خود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با توجه به سرچشمه این انقلاب، یعنی تحول در عملیات با اطلاعات که غرب است، تفکر لیبرالیسم بیش از هر فکر دیگر فرصت بسط و عرضه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واقع‌بینانه نگاه کنیم باید منتظر باشیم که فرهنگ‌ها و تفکرات مختلف سیاسی به نحو طبیعی در داخل فرهنگی غالب حل </w:t>
      </w:r>
      <w:bookmarkStart w:id="381" w:name="pg4524_51644"/>
    </w:p>
    <w:p>
      <w:pPr>
        <w:pStyle w:val="BookText"/>
        <w:rPr/>
      </w:pPr>
      <w:bookmarkEnd w:id="381"/>
      <w:r>
        <w:rPr>
          <w:rFonts w:ascii="IRNazanin" w:hAnsi="IRNazanin" w:eastAsia="IRNazanin"/>
          <w:color w:val="111111"/>
          <w:sz w:val="28"/>
          <w:sz w:val="28"/>
          <w:szCs w:val="28"/>
          <w:rtl w:val="true"/>
          <w:lang w:bidi="fa-IR"/>
        </w:rPr>
        <w:t>شوند، و آن فرهنگ غالب همان دموکراسی لیبرال است</w:t>
      </w:r>
      <w:r>
        <w:rPr>
          <w:rFonts w:eastAsia="IRNazanin" w:cs="IRNazanin"/>
          <w:color w:val="111111"/>
          <w:sz w:val="28"/>
          <w:szCs w:val="28"/>
          <w:rtl w:val="true"/>
          <w:lang w:bidi="fa-IR"/>
        </w:rPr>
        <w:t xml:space="preserve">. </w:t>
      </w:r>
      <w:r>
        <w:rPr>
          <w:rStyle w:val="FootnoteAnchor"/>
          <w:rtl w:val="true"/>
        </w:rPr>
        <w:footnoteReference w:id="417"/>
      </w:r>
    </w:p>
    <w:p>
      <w:pPr>
        <w:pStyle w:val="Heading6"/>
        <w:numPr>
          <w:ilvl w:val="5"/>
          <w:numId w:val="1"/>
        </w:numPr>
        <w:rPr/>
      </w:pPr>
      <w:bookmarkStart w:id="382" w:name="__RefHeading___Toc819097_3644566090"/>
      <w:bookmarkStart w:id="383" w:name="_Toc143"/>
      <w:bookmarkEnd w:id="382"/>
      <w:r>
        <w:rPr>
          <w:rtl w:val="true"/>
        </w:rPr>
        <w:t xml:space="preserve">نقد فرضیه </w:t>
      </w:r>
      <w:r>
        <w:rPr>
          <w:rtl w:val="true"/>
        </w:rPr>
        <w:t>«</w:t>
      </w:r>
      <w:r>
        <w:rPr>
          <w:rtl w:val="true"/>
        </w:rPr>
        <w:t>دهکده جهانی</w:t>
      </w:r>
      <w:r>
        <w:rPr>
          <w:rtl w:val="true"/>
        </w:rPr>
        <w:t>»</w:t>
      </w:r>
      <w:bookmarkEnd w:id="383"/>
    </w:p>
    <w:p>
      <w:pPr>
        <w:pStyle w:val="BookText"/>
        <w:rPr/>
      </w:pPr>
      <w:r>
        <w:rPr>
          <w:rFonts w:ascii="IRNazanin" w:hAnsi="IRNazanin" w:eastAsia="IRNazanin"/>
          <w:color w:val="111111"/>
          <w:sz w:val="28"/>
          <w:sz w:val="28"/>
          <w:szCs w:val="28"/>
          <w:rtl w:val="true"/>
          <w:lang w:bidi="fa-IR"/>
        </w:rPr>
        <w:t>اگر چه دیدگاه‌های مک لوهان بایسته تأمل و بررسی است؛ ولی از همان ابتدا مورد نقد و انتقاد اندیشمندان زیادی در محافل علمی غرب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ضعف استدلال، آشفتگی مطالب و تخیلی بودن آن را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پس از ترجمۀ آثار او به زبان فارسی مورد نقد و ارزیابی متفکران ایرانی نیز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جداسازی شکل از محتوای پیام و اهمیت بیش از حد به شکل پیام، از یک امر بدیهی غافل شده‌اند که جداسازی شکل پیام از محتوای آن درست نیست و این دو مکمل یکدیگرند و از سوی دیگر محتوا از شکل مهم‌تر است؛ زیرا خود ایشان هم از لزوم واکسینه شدن جوامع در برابر اثرات ناگهانی و تکان دهندۀ سرازیر شدن اطلاعات به جامعه‌ای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نگرانی از آسیب‌ها بیش از آن‌چه به شکل ارتباط پیدا کند به محتوا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مانوئل کاستلز به صراحت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دهکدۀ جهانی یک موضوع قوی و جالب توجه در زمان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بیانش بود، ولی یک پیش‌بینی کاملاً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دهکده نیست، بلکه یک شبکه جهانی از کومه‌های شخصی است که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جوامع محلی را به جوامع جهانی تبدیل می‌کند که این کار از طریق اتصال به موتورهای جست‌وجوگر، اطلاعات فرا متنی با داده‌های متفاوت فراوان </w:t>
      </w:r>
      <w:bookmarkStart w:id="384" w:name="pg4524_51645"/>
    </w:p>
    <w:p>
      <w:pPr>
        <w:pStyle w:val="BookText"/>
        <w:rPr/>
      </w:pPr>
      <w:bookmarkEnd w:id="384"/>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محمد جواد لاریجانی ضمن بدیهی توصیف کردن مقدمات استدلال مک لوهان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نظم اجتماعی فقط براساس دسترسی افراد به یکدیگر سامان پیدا نمی‌کند، بلکه خود، دلائل و ریشه‌های متعدد و مهم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اگر سایر شرایط مهیا نباشد آن‌چه دسترسی اطلاعاتی ایجاد می‌کند، همسایگان را فرسنگ‌ها از یکدیگر دور می‌کند به جای این‌که فواصل را نزدیک سازد</w:t>
      </w:r>
      <w:r>
        <w:rPr>
          <w:rFonts w:eastAsia="IRNazanin" w:cs="IRNazanin"/>
          <w:color w:val="111111"/>
          <w:sz w:val="28"/>
          <w:szCs w:val="28"/>
          <w:rtl w:val="true"/>
          <w:lang w:bidi="fa-IR"/>
        </w:rPr>
        <w:t xml:space="preserve">. </w:t>
      </w:r>
      <w:r>
        <w:rPr>
          <w:rStyle w:val="FootnoteAnchor"/>
          <w:rtl w:val="true"/>
        </w:rPr>
        <w:footnoteReference w:id="419"/>
      </w:r>
    </w:p>
    <w:p>
      <w:pPr>
        <w:pStyle w:val="Heading6"/>
        <w:numPr>
          <w:ilvl w:val="5"/>
          <w:numId w:val="1"/>
        </w:numPr>
        <w:rPr/>
      </w:pPr>
      <w:bookmarkStart w:id="385" w:name="__RefHeading___Toc819099_3644566090"/>
      <w:bookmarkStart w:id="386" w:name="_Toc144"/>
      <w:bookmarkEnd w:id="385"/>
      <w:r>
        <w:rPr>
          <w:rtl w:val="true"/>
        </w:rPr>
        <w:t>توهم سیطره غرب بر دهکده جهانی</w:t>
      </w:r>
      <w:bookmarkEnd w:id="386"/>
    </w:p>
    <w:p>
      <w:pPr>
        <w:pStyle w:val="BookText"/>
        <w:rPr/>
      </w:pPr>
      <w:r>
        <w:rPr>
          <w:rFonts w:ascii="IRNazanin" w:hAnsi="IRNazanin" w:eastAsia="IRNazanin"/>
          <w:color w:val="111111"/>
          <w:sz w:val="28"/>
          <w:sz w:val="28"/>
          <w:szCs w:val="28"/>
          <w:rtl w:val="true"/>
          <w:lang w:bidi="fa-IR"/>
        </w:rPr>
        <w:t>جان‌مایۀ دیدگاه مک لوهان را باید در این نکته خلاصه کرد که غرب با مدیریت شاکله اینترنت می‌تواند دهکده‌ای برای خود از همه کاربران جهان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داده‌ها در این پهنه را گواه این امر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به‌رغم این‌که اثرگذاری اطلاعات و داده‌ها بر افکارعمومی قابل تردید و انکار نیست؛ نمی‌توان مدیریت فضای مجازی را به صرف توان‌مندی در تکنولوژی نوین ارتباطات و برخورداری از گونه‌ای از داده‌ها در انحصار غرب دانست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 بستر رویارویی و ستیز اندیشه‌هاست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ستیز بزرگ،آنانی برنده‌اند که بن و پی استوارتری در دل تاریخ جهان داشته و صد البته از نقش نوآوری غفلت نداشته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پهنۀ اینترنت و شبکه‌های اجتماعی فرصتی برای عرضۀ داشته‌ها و زمینه‌ای برای تروج اندیشه‌ها و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این کالا از سراسر گیتی با ورود به این فضا در پی گم شدۀ خویش خواهند بود؛ هرچند در آغاز ممکن است با فقدان باورهای ناب، به سراب روآورند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عرضۀ این باورها می‌توان عرصه را بر اندیشه‌های باطل تنگ‌تر کرده، کام تشنگان معارف آسمانی را از سرچشمۀ زلال آن سیراب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با این گستردگی و فراوانی داده‌ها در فضای مجازی، مدیریت آن کاری آسان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امکان ورود انواع داده‌ها، مدیریت انحصاری را سلب و آن را به آوردگاه اندیشه‌ها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رسانه و تکنولوژی نقش فراوانی در اثرگذاری بر افکار عمومی دارد؛ اما برجسته کردن نقش رسانه و غفلت از محتوای پیام زیان جبران‌ناپذیری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اندیشه و پاسخ‌گویی به نیازهای واقعی انسان‌ها برپایۀ این اندیشه، سبب فزونی توان مدیریت در این پهنه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راستی‌آزمایی این ادعا در دنیای معاصر، کار دشواری نیست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تخیلی بودن دیدگاه ایشان را باید در این نکته جست‌وجو کرد که وی با غفلت از فرهنگ‌های معارض با نظام لیبرال دموکراسی، از برتری این فرهنگ و توان جذب و هضم دیگر فرهنگ‌ها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قدرت‌مند‌ترین فرهنگ در برابر آن فرهنگ اسلامی است که به‌رغم این‌که در برهه‌ای از تاریخ مورد هجمۀ سنگین فرهنگ غرب قرار گرفت، اما هیچ‌وقت به حذف آن نینجامید و اکنون با پرورش نخبگان و اندیشمندان اسلامی در دامن خود می‌رود تا با بازگرداندن هویت واقعی مسلمانان به </w:t>
      </w:r>
    </w:p>
    <w:p>
      <w:pPr>
        <w:pStyle w:val="BookText"/>
        <w:rPr/>
      </w:pPr>
      <w:r>
        <w:rPr>
          <w:rFonts w:ascii="IRNazanin" w:hAnsi="IRNazanin" w:eastAsia="IRNazanin"/>
          <w:color w:val="111111"/>
          <w:sz w:val="28"/>
          <w:sz w:val="28"/>
          <w:szCs w:val="28"/>
          <w:rtl w:val="true"/>
          <w:lang w:bidi="fa-IR"/>
        </w:rPr>
        <w:t>فرهنگی فراگیر و جهانی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حق تعالی در آموزه‌های آسمانی با وعدۀ تخلف‌ناپذیر، این سیطره را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نقد دیدگاه هانتینگتون به ظرفیت آموزه‌های اسلامی در این خصوص اشاره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عواملی که این نظریه، نادیده گرفته است ابهام در سرنوشت غرب و احتمال انحطاط یا انهدام آن است که رواج فراگیر آن را دشوار و بلکه ناکام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نظم اجتماعی تنها با ارتباط و دسترسی صرف افراد به یکدیگر سامان نمی‌یابد و عوامل دیگری در آن نقش دارند که با نبود آن عوامل، خشونت و درگیری نتیجه محتوم این دسترسی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بعضی دیدگاه‌های معاصر که بر برخورد تمدن‌ها تأکید دارد را گواه این ادعا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نقاط مشترک در مبانی، اهداف، منافع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عوامل هستند که در عصر اطلاعات و ارتباطات مدیریتی جدی و قدرت‌مند را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لیبرال دموکراسی در ایجاد هم‌بستگی و برادری و برابری که از آموزه‌های اساسی در اندیشه اجتماعی اسلام است، تهی کردن افراد از هویت واقعی خویش، بردگی نوین در روابط انسان‌ها و تأکید بر نژادپرستی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مواردی هستند که مدیریت این نظام بر رخدادهای جهانی را با چالشی بزرگ روبه‌رو ساخته و خبر از غروب این نظام به‌مانند دیگر نظام‌های مضمحل می‌دهد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شدن دنیا در پی دسترسی آسان انسان‌ها به یکدیگر، گسترش حوزۀ مدیریتی را موجب می‌شود که ادارۀ روابط در این مقیاس جهانی کاری آسان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به‌دیگر سخن جهان به لحاظ ارتباطات در مقیاس </w:t>
      </w:r>
    </w:p>
    <w:p>
      <w:pPr>
        <w:pStyle w:val="BookText"/>
        <w:rPr/>
      </w:pPr>
      <w:r>
        <w:rPr>
          <w:rFonts w:ascii="IRNazanin" w:hAnsi="IRNazanin" w:eastAsia="IRNazanin"/>
          <w:color w:val="111111"/>
          <w:sz w:val="28"/>
          <w:sz w:val="28"/>
          <w:szCs w:val="28"/>
          <w:rtl w:val="true"/>
          <w:lang w:bidi="fa-IR"/>
        </w:rPr>
        <w:t>دهکده کوچک تنزل می‌یابد؛ اما ساکنان آن را گروه فراوانی از انسان‌ها با فرهنگ‌ها و قومیت‌ها و ملیت‌های گوناگون در پهنۀ جهان تشکیل می‌دهند که مدیریت آن را با دشواری فراوان روبه‌رو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شدن ضعف‌های لیبرال دموکراسی در کمتر از این مقیاس گواه روشنی بر ناکامی آن در مدیریت جهانی با گستره‌ای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پایه‌های سست و لرزان نظریه مک لوهان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از نگاه قرآن گستردگی ارتباطات و انفجار اطلاعات دلیل بر برتری لیبرالیسم و سیطره آن بر جهان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این‌که غرب، خاستگاه انقلاب اطلاعات است پس ناگزیر فرهنگ لیبرالیسم، فرهنگ غالب در آیندۀ جهان خواهد شد تصور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دیدگاه قرآن معلوم شد بنی‌اسرائیل به‌رغم این‌که در ظاهر در موضع ضعیفی نسبت به فرعونیان بودند اما وارث سرزمین آنان با همۀ امکانات‌شان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زمین از سوی مؤمنان در پایان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انبیاء، آیه</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گزارش‌های تاریخی مبنی بر امحای آثار تمدنی فرعونیان به‌گاه تسلط بر سرزمین آنان، سبب تقویت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آیات قرآن باطل بودن چنین اندیشه‌ای که دست‌یابی به امکانات فراوانی سبب تسلط تمام عیار بر دیگران خواهد شد را روشن می‌سازد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أفَلَمْ یَسِیرُوا فِی الْأَرْضِ فَیَنْظُرُوا کَیْفَ کانَ عاقِبَةُ الَّذِینَ مِنْ قَبْلِهِمْ کانُوا أَکْثَرَ مِنْهُمْ وَ أَشَدَّ قُوَّةً وَ آثاراً فِی الْأَرْضِ فَما أَغْنی عَنْهُمْ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رُسُلُهُمْ بِالْبَیِّناتِ فَرِحُوا بِما عِنْدَهُمْ مِنَ الْعِلْمِ وَ حاقَ بِهِمْ ما کانُوا بِهِ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غافر، آیه</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387" w:name="pg4524_51649"/>
    </w:p>
    <w:p>
      <w:pPr>
        <w:pStyle w:val="BookText"/>
        <w:rPr/>
      </w:pPr>
      <w:bookmarkEnd w:id="387"/>
      <w:r>
        <w:rPr>
          <w:rFonts w:ascii="IRNazanin" w:hAnsi="IRNazanin" w:eastAsia="IRNazanin"/>
          <w:color w:val="111111"/>
          <w:sz w:val="28"/>
          <w:sz w:val="28"/>
          <w:szCs w:val="28"/>
          <w:rtl w:val="true"/>
          <w:lang w:bidi="fa-IR"/>
        </w:rPr>
        <w:t>خداوند، سرکشان در برابر دعوت انبیا را به سیر و گردش در زمین برای عبرت آموختن از سرنوشت پیشینیان فرا می‌خواند که به‌رغم فراوانی امکانات مادی دچار چه سرنوشتی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شدت در برابر دست‌یابی به علوم ظاهری و خبرویت در آن دچار شیفتگی و فریفتگی شدند و از علوم و معارف الهی روی‌گردان شده، آن را به استهزاء گرفتند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و آیات دیگری که از پیروزی گروه اندک با اراده الهی بر گروه بزرگ خبر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آیه</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ضمن پذیرش حرکت جهان در مسیر یکپارچگی، سلطه لیبرالیسم بر ارکان جهان در پایان تاریخ را توهمی باطل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مائده،آیه</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سوره مجادله، آیه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حزب توحید را بشارت می‌دهند</w:t>
      </w:r>
      <w:r>
        <w:rPr>
          <w:rFonts w:eastAsia="IRNazanin" w:cs="IRNazanin"/>
          <w:color w:val="111111"/>
          <w:sz w:val="28"/>
          <w:szCs w:val="28"/>
          <w:rtl w:val="true"/>
          <w:lang w:bidi="fa-IR"/>
        </w:rPr>
        <w:t>.</w:t>
      </w:r>
    </w:p>
    <w:p>
      <w:pPr>
        <w:pStyle w:val="Heading5"/>
        <w:numPr>
          <w:ilvl w:val="4"/>
          <w:numId w:val="1"/>
        </w:numPr>
        <w:rPr/>
      </w:pPr>
      <w:bookmarkStart w:id="388" w:name="__RefHeading___Toc819101_3644566090"/>
      <w:bookmarkStart w:id="389" w:name="_Toc145"/>
      <w:bookmarkEnd w:id="388"/>
      <w:r>
        <w:rPr>
          <w:rtl w:val="true"/>
        </w:rPr>
        <w:t>نقد کلی نظریه‌های معاصر</w:t>
      </w:r>
      <w:bookmarkEnd w:id="38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درون‌مایۀ نظریه‌های معاصر را باید در القای برتری نظام لیبرال دموکراسی و آن هم از نوع امریکایی‌اش بر دیگر نظام‌های فکری و سیاسی و کوشش در جهانی‌سازی این ایده و اندیشه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نظریه‌پردازان، از زاویه‌ای متفاوت در گسترش این اندیشه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مددگیری از تکنولوژی و رسانه‌ها نیز این تلاش‌ها را با توفیق همراه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نقد و انتقاد از فرهنگ و تمدن غرب و روشن‌گری در برابر ضعف‌ها و نقص‌ها و آسیب‌های آن کاری بس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به دلیل پیش‌گفته فرهنگ جدید غرب با ظاهر پر طمطراق خود سالیان دراز بر تار و پود زندگی و افکار جهانیان سایه گسترده و آنان، به‌ویژه خودباختگان را از </w:t>
      </w:r>
      <w:bookmarkStart w:id="390" w:name="pg4524_51650"/>
    </w:p>
    <w:p>
      <w:pPr>
        <w:pStyle w:val="BookText"/>
        <w:rPr/>
      </w:pPr>
      <w:bookmarkEnd w:id="390"/>
      <w:r>
        <w:rPr>
          <w:rFonts w:ascii="IRNazanin" w:hAnsi="IRNazanin" w:eastAsia="IRNazanin"/>
          <w:color w:val="111111"/>
          <w:sz w:val="28"/>
          <w:sz w:val="28"/>
          <w:szCs w:val="28"/>
          <w:rtl w:val="true"/>
          <w:lang w:bidi="fa-IR"/>
        </w:rPr>
        <w:t>هویت اصیل خویش تهی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هجمه به باورها و ارزش‌های اصیل جوامع، یقین به فقدان نظام برتر از لیبرال دموکراسی را به ارمغان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طرح این دیدگاه‌ها در عصر کنونی نیز کوششی بر پنهان کردن صدای شکسته شدن پایه‌های تمدن جدید غرب است تا صباحی چند غروب تاریخ غرب را به تعویق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منتقدانی در درون تمدن غرب نیز بر این غروب آگاه شده و به چاره‌جویی افتاده و گاهی از گذار از مدرنیته به پست‌مدرن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نقد کلی این دیدگاه‌ها و ضعف و ناتوانی تمدن جدید از جهانی شدن پرداخته از برتری اندیشه و ایدۀ آسمانی و توان جهان‌شمولی آن سخن می‌گوییم</w:t>
      </w:r>
      <w:r>
        <w:rPr>
          <w:rFonts w:eastAsia="IRNazanin" w:cs="IRNazanin"/>
          <w:color w:val="111111"/>
          <w:sz w:val="28"/>
          <w:szCs w:val="28"/>
          <w:rtl w:val="true"/>
          <w:lang w:bidi="fa-IR"/>
        </w:rPr>
        <w:t>:</w:t>
      </w:r>
    </w:p>
    <w:p>
      <w:pPr>
        <w:pStyle w:val="Heading5"/>
        <w:numPr>
          <w:ilvl w:val="4"/>
          <w:numId w:val="1"/>
        </w:numPr>
        <w:rPr/>
      </w:pPr>
      <w:bookmarkStart w:id="391" w:name="__RefHeading___Toc819103_3644566090"/>
      <w:bookmarkStart w:id="392" w:name="_Toc146"/>
      <w:bookmarkEnd w:id="391"/>
      <w:r>
        <w:rPr>
          <w:rtl w:val="true"/>
        </w:rPr>
        <w:t>جهانی شدن یا جهانی‌سازی</w:t>
      </w:r>
      <w:bookmarkEnd w:id="39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رفت که زیربنای نظریه‌های معاصر بر این اصل استوار است که لیبرال دموکراسی ایالات متحده را جهانی کرده آن را بر همگان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از این نکته غفلت کرد که جهانی شدن با جهانی‌سازی دو مقوله جدا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معنا هم نیست که با هم تناقض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معاصر، جهانی‌سازی را هم‌سان با جهانی شدن گرفته و این دو را متمایز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تصمیم‌سازی جهانی را در دستان دارندگان دانش و اطلاعات غربی و به‌ویژه لیبرال دموکراسی ایالات متحده می‌بینند و بر جهانی‌سازی آن تأکید داشته از هیچ کوششی فروگذار نیستند حکایت از همین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درباره مفهوم جهانی شدن و جهانی‌سازی و واقعیت عینی این دو، یک خلط و اشتباه اساسی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نمی‌توان این دو اصطلاح را از </w:t>
      </w:r>
      <w:bookmarkStart w:id="393" w:name="pg4524_51651"/>
    </w:p>
    <w:p>
      <w:pPr>
        <w:pStyle w:val="BookText"/>
        <w:rPr/>
      </w:pPr>
      <w:bookmarkEnd w:id="393"/>
      <w:r>
        <w:rPr>
          <w:rFonts w:ascii="IRNazanin" w:hAnsi="IRNazanin" w:eastAsia="IRNazanin"/>
          <w:color w:val="111111"/>
          <w:sz w:val="28"/>
          <w:sz w:val="28"/>
          <w:szCs w:val="28"/>
          <w:rtl w:val="true"/>
          <w:lang w:bidi="fa-IR"/>
        </w:rPr>
        <w:t>نظر مفهوم و مصداق، با هم یکسان فرض کرد و جهانی شدن را با جهانی‌سازی یکی دانست، بلکه این دو جریان از یکدیگر متفاوت</w:t>
      </w:r>
    </w:p>
    <w:p>
      <w:pPr>
        <w:pStyle w:val="BookText"/>
        <w:rPr/>
      </w:pPr>
      <w:r>
        <w:rPr>
          <w:rFonts w:ascii="IRNazanin" w:hAnsi="IRNazanin" w:eastAsia="IRNazanin"/>
          <w:color w:val="111111"/>
          <w:sz w:val="28"/>
          <w:sz w:val="28"/>
          <w:szCs w:val="28"/>
          <w:rtl w:val="true"/>
          <w:lang w:bidi="fa-IR"/>
        </w:rPr>
        <w:t xml:space="preserve">و متمایزند و در واقع، ما شاهد تحقق دو پدیده و دو فرایند هستیم که از نظر مفهوم‌شناختی،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 فرایند تحول طبیعی و فناورانه بشری 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طرحی برای تحمیل الگوی فرهنگی یا سیاسی و اقتصادی غرب و معادل غربی‌سازی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متقابل، تشدید و تقویت آگاهی، سرعت فزاینده و گسترده ارتباطات و مبادله اطلاعات، کلّیت و گستره تأثیرات، چند بعدی و پیچیدگی از اساسی‌ترین شاخصه‌های جهانی شدن است</w:t>
      </w:r>
      <w:r>
        <w:rPr>
          <w:rFonts w:eastAsia="IRNazanin" w:cs="IRNazanin"/>
          <w:color w:val="111111"/>
          <w:sz w:val="28"/>
          <w:szCs w:val="28"/>
          <w:rtl w:val="true"/>
          <w:lang w:bidi="fa-IR"/>
        </w:rPr>
        <w:t>.</w:t>
      </w:r>
    </w:p>
    <w:p>
      <w:pPr>
        <w:pStyle w:val="Heading5"/>
        <w:numPr>
          <w:ilvl w:val="4"/>
          <w:numId w:val="1"/>
        </w:numPr>
        <w:rPr/>
      </w:pPr>
      <w:bookmarkStart w:id="394" w:name="__RefHeading___Toc819105_3644566090"/>
      <w:bookmarkStart w:id="395" w:name="_Toc147"/>
      <w:bookmarkEnd w:id="394"/>
      <w:r>
        <w:rPr>
          <w:rtl w:val="true"/>
        </w:rPr>
        <w:t>جهانی بودن و جهانی شدن اسلام</w:t>
      </w:r>
      <w:bookmarkEnd w:id="395"/>
    </w:p>
    <w:p>
      <w:pPr>
        <w:pStyle w:val="BookText"/>
        <w:rPr/>
      </w:pPr>
      <w:r>
        <w:rPr>
          <w:rFonts w:ascii="IRNazanin" w:hAnsi="IRNazanin" w:eastAsia="IRNazanin"/>
          <w:color w:val="111111"/>
          <w:sz w:val="28"/>
          <w:sz w:val="28"/>
          <w:szCs w:val="28"/>
          <w:rtl w:val="true"/>
          <w:lang w:bidi="fa-IR"/>
        </w:rPr>
        <w:t>جهانی بودن دین اسلام را می‌توان هم از طریق مطالعه محتوای آموزه‌ها و متن پیام‌های آسمانی این دین و تصریحاتی که در منابع اصیل اسلامی نسبت به جهانی بودن این دین، و جهانی بودن نبوت و خاتمیت رسالت پیامبر و چگونگی طرح این اندیشه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رحمت بودن پیامبر برای جهانیان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جهانیان نفرستادیم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شده است، مورد توجه قرار داد، و هم با توجه به مبانی عقلانی و علمی و هماهنگی این دین با فطرت نوع بشر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جهان‌شمول بودن اسلام یک حقیقت قطعی و بدیهی است که در بین مسلمانان هیچ شک و تردید و ابهام و اختلافی درباره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فی‌ذاته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 دین جهانی و</w:t>
      </w:r>
    </w:p>
    <w:p>
      <w:pPr>
        <w:pStyle w:val="BookText"/>
        <w:rPr/>
      </w:pPr>
      <w:r>
        <w:rPr>
          <w:rFonts w:ascii="IRNazanin" w:hAnsi="IRNazanin" w:eastAsia="IRNazanin"/>
          <w:color w:val="111111"/>
          <w:sz w:val="28"/>
          <w:sz w:val="28"/>
          <w:szCs w:val="28"/>
          <w:rtl w:val="true"/>
          <w:lang w:bidi="fa-IR"/>
        </w:rPr>
        <w:t>همگانی است و آیینی است که رسالت آن هدایت و نجات تمام انسان‌ها در همه عصرها و نسل‌هاست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بودن اسلام در بخش یکم نوشتار مورد پژوهش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آیات و روایات فراوانی این مهم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النَّاسُ إِنِّی رَسُولُ اللَّهِ إِلَیْکُمْ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اعراف، آیه</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کَافَّةً لِلنَّاسِ بَشِیراً وَ نَذِیراً وَ لکِنَّ أَکْثَرَ النَّاسِ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سبأ، آیه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از منابع فریقین هم در متن پژوهش مورد استناد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ژرف و اندیش‌مندانه به آموزه‌های اصیل اسلام و قرآن، ظرفیت جهانی شدن و جهان‌شمولی این دین آسمانی را 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مهم‌ترین ویژگی‌های جهانی شدن دین 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 مورد نظر آیات 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می‌توان این‌گونه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وکامل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مثابه یک دین جامع و کامل، ناظر به همه ابعاد حیات بشری است و با عمیق‌ترین و عالی‌ترین معارف خود پاسخ‌گوی عموم نیازهای بشری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ذاتی بودن جهان‌شمولی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نتایج پژوهش در بخش یکم به دست آمد جهانی بودن از ویژگی‌های ذاتی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باید در چگونگی آموزه‌ها و هدف رسالت و تکامل ادیان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اسلام افزون بر جنبه اعتقادی مبتنی بر عقل و فطرت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دیدگاه قرآن گذشت، اسلام، دین حق و متعلق به همۀ بشریت و دست‌آخر بر همۀ ادیان غلبه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و فطری بودن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موافق با عقل و فطرت انسان </w:t>
      </w:r>
      <w:bookmarkStart w:id="396" w:name="pg4524_51653"/>
    </w:p>
    <w:p>
      <w:pPr>
        <w:pStyle w:val="BookText"/>
        <w:rPr/>
      </w:pPr>
      <w:bookmarkEnd w:id="396"/>
      <w:r>
        <w:rPr>
          <w:rFonts w:ascii="IRNazanin" w:hAnsi="IRNazanin" w:eastAsia="IRNazanin"/>
          <w:color w:val="111111"/>
          <w:sz w:val="28"/>
          <w:sz w:val="28"/>
          <w:szCs w:val="28"/>
          <w:rtl w:val="true"/>
          <w:lang w:bidi="fa-IR"/>
        </w:rPr>
        <w:t>بوده و محدود به زمان و مکان خاصی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ارادی و درونی بودن تحول فردی و اجتماعی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جهانی شدن اسلام بر اساس اراده و انتخاب آگاهانه و گرایش قلبی افراد شکل می‌گیرد و از درون به بیرون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کنونی به نوعی، تغییر از بیرون به درون و به صورت جبری و تحمیلی است؛ یعنی انسان‌ها باید از روی آگاهی و باور درونی، تصمیم به تغییر و اصلاح بگیرند، نه با اجبار شرایط بیرونی، یا به وسیله تلقین و القای رسانه‌ها، وادار به تغییر سبک زندگی و نوع ارتباطات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علم و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زمینه‌های جهانی شدن و مقبولیت عام یک فرهنگ، عقلانی بودن آن و توانایی پاسخ گفتن به نیازهای اساسی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دیگر ویژگی‌ها و قابلیت‌های ذاتی اسلام برای جهانی شدن و بسط در بین سایر ملت‌ها و فرهنگ‌ها،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 بودن آموزه‌های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جهانی شدن اسلام به معنای جهانی شدن علم و عقلانیت و معنویت و عدالت و امنیت و رشد و تعالی انسان‌ها در سراسر جهان است</w:t>
      </w:r>
      <w:r>
        <w:rPr>
          <w:rFonts w:eastAsia="IRNazanin" w:cs="IRNazanin"/>
          <w:color w:val="111111"/>
          <w:sz w:val="28"/>
          <w:szCs w:val="28"/>
          <w:rtl w:val="true"/>
          <w:lang w:bidi="fa-IR"/>
        </w:rPr>
        <w:t xml:space="preserve">. </w:t>
      </w:r>
      <w:r>
        <w:rPr>
          <w:rStyle w:val="FootnoteAnchor"/>
          <w:rtl w:val="true"/>
        </w:rPr>
        <w:footnoteReference w:id="422"/>
      </w:r>
    </w:p>
    <w:p>
      <w:pPr>
        <w:pStyle w:val="Heading5"/>
        <w:numPr>
          <w:ilvl w:val="4"/>
          <w:numId w:val="1"/>
        </w:numPr>
        <w:rPr/>
      </w:pPr>
      <w:bookmarkStart w:id="397" w:name="__RefHeading___Toc819107_3644566090"/>
      <w:bookmarkStart w:id="398" w:name="_Toc148"/>
      <w:bookmarkEnd w:id="397"/>
      <w:r>
        <w:rPr>
          <w:rtl w:val="true"/>
        </w:rPr>
        <w:t>وجوه تفاوت و تمایز جهانی بودن اسلام و جهانی شدن کنونی</w:t>
      </w:r>
      <w:bookmarkEnd w:id="39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اسلام با پدیده جهانی شدن کنونی، هم در تعریف و هم در اهداف و روش‌ها، تفاوت‌های بنیادی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اسلامی با الگوی جهانی‌سازی غربی، که بر پایه امپریالیسم و نئولیبرالیسم است، از جهاتی </w:t>
      </w:r>
    </w:p>
    <w:p>
      <w:pPr>
        <w:pStyle w:val="BookText"/>
        <w:rPr/>
      </w:pPr>
      <w:r>
        <w:rPr>
          <w:rFonts w:ascii="IRNazanin" w:hAnsi="IRNazanin" w:eastAsia="IRNazanin"/>
          <w:color w:val="111111"/>
          <w:sz w:val="28"/>
          <w:sz w:val="28"/>
          <w:szCs w:val="28"/>
          <w:rtl w:val="true"/>
          <w:lang w:bidi="fa-IR"/>
        </w:rPr>
        <w:t>تفاوت دارد که به اختصار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جهانی‌سازی غرب بر مبانی و زیرساخت‌ها و اصول فکری و فلسفی تمدن غرب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بر عقلانیت بشری و علم اثبات‌گرایانه،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آزادی مطلق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استغنای بشر از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ازمبانی جهانی‌سازی قرآن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گرایی، ارج نهادن به عقل و علم، اعتقاد به وجود رابطه جهان هستی با مبدأ، غایت‌مندی نظام آفرینش و به‌ویژه انسان، استمرار و تداوم نظام هدایت و رهبری الهی و اصل حاکمیت ارزش‌های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غرب که بر مبنای ارزش‌های غیردینی و سکولاریستی</w:t>
      </w:r>
    </w:p>
    <w:p>
      <w:pPr>
        <w:pStyle w:val="BookText"/>
        <w:rPr/>
      </w:pPr>
      <w:r>
        <w:rPr>
          <w:rFonts w:ascii="IRNazanin" w:hAnsi="IRNazanin" w:eastAsia="IRNazanin"/>
          <w:color w:val="111111"/>
          <w:sz w:val="28"/>
          <w:sz w:val="28"/>
          <w:szCs w:val="28"/>
          <w:rtl w:val="true"/>
          <w:lang w:bidi="fa-IR"/>
        </w:rPr>
        <w:t>و مادی‌گرایانه شکل گرفته است، به دلیل مبانی خاص فکری و فلسفی خود، هرگز نمی‌تواند تأمین‌کننده نیازهای واقعی انسان‌ها به حقیقت، عدالت و معنویت و امنیت و صلح باشد و از این نظر، جهانی شدن غرب لزوما به بهتر شدن وضعیت زیست جهان و تأمین امنیت و تحقق عدالت و صلح نمی‌انجامد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پیشنهادی نظریه‌های معاصر تحمیل مدلی از اندیشه و حکومت خاص به سایر ملت‌ها بدون ایجاد فرصت اندیشیدن است که نتیجه و دستاورد نهایی آن استضعاف بیشتر مردم و الحاد و رواج فساد اخلاقی و اجتماعی و بی‌عدالتی و فقر و تبعیض و استثمار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دقت بیشتر و با مراجعه به پژوهش‌های مستقل به وجوه تمایز </w:t>
      </w:r>
      <w:bookmarkStart w:id="399" w:name="pg4524_51655"/>
    </w:p>
    <w:p>
      <w:pPr>
        <w:pStyle w:val="BookText"/>
        <w:rPr/>
      </w:pPr>
      <w:bookmarkEnd w:id="399"/>
      <w:r>
        <w:rPr>
          <w:rFonts w:ascii="IRNazanin" w:hAnsi="IRNazanin" w:eastAsia="IRNazanin"/>
          <w:color w:val="111111"/>
          <w:sz w:val="28"/>
          <w:sz w:val="28"/>
          <w:szCs w:val="28"/>
          <w:rtl w:val="true"/>
          <w:lang w:bidi="fa-IR"/>
        </w:rPr>
        <w:t>زیادی می‌توان دست یافت که برای پرهیز از طولانی شدن به همین مقدار بسنده شد</w:t>
      </w:r>
      <w:r>
        <w:rPr>
          <w:rFonts w:eastAsia="IRNazanin" w:cs="IRNazanin"/>
          <w:color w:val="111111"/>
          <w:sz w:val="28"/>
          <w:szCs w:val="28"/>
          <w:rtl w:val="true"/>
          <w:lang w:bidi="fa-IR"/>
        </w:rPr>
        <w:t>.</w:t>
      </w:r>
    </w:p>
    <w:p>
      <w:pPr>
        <w:pStyle w:val="Heading5"/>
        <w:numPr>
          <w:ilvl w:val="4"/>
          <w:numId w:val="1"/>
        </w:numPr>
        <w:rPr/>
      </w:pPr>
      <w:bookmarkStart w:id="400" w:name="__RefHeading___Toc819109_3644566090"/>
      <w:bookmarkStart w:id="401" w:name="_Toc149"/>
      <w:bookmarkEnd w:id="400"/>
      <w:r>
        <w:rPr>
          <w:rtl w:val="true"/>
        </w:rPr>
        <w:t>بی‌ثباتی در نظریه‌های معاصر</w:t>
      </w:r>
      <w:bookmarkEnd w:id="401"/>
    </w:p>
    <w:p>
      <w:pPr>
        <w:pStyle w:val="BookText"/>
        <w:rPr/>
      </w:pPr>
      <w:r>
        <w:rPr>
          <w:rFonts w:ascii="IRNazanin" w:hAnsi="IRNazanin" w:eastAsia="IRNazanin"/>
          <w:color w:val="111111"/>
          <w:sz w:val="28"/>
          <w:sz w:val="28"/>
          <w:szCs w:val="28"/>
          <w:rtl w:val="true"/>
          <w:lang w:bidi="fa-IR"/>
        </w:rPr>
        <w:t>ثبات در نظریه از وجوه امتیاز و بی‌ثباتی و تردید صاحب اندیشه، نشان از غیرقابل اعتماد بودن آن نظریه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غربی پس از طرح این اندیشه‌ها؛ ناگزیر از بازبینی دیدگاه خود و بازگشت از دست‌کم بخشی از دیدگاه‌های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مک‌لوهان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نسبت به آن‌چه در آثار اولیه‌اش معتقد بود</w:t>
      </w:r>
    </w:p>
    <w:p>
      <w:pPr>
        <w:pStyle w:val="BookText"/>
        <w:rPr/>
      </w:pPr>
      <w:r>
        <w:rPr>
          <w:rFonts w:ascii="IRNazanin" w:hAnsi="IRNazanin" w:eastAsia="IRNazanin"/>
          <w:color w:val="111111"/>
          <w:sz w:val="28"/>
          <w:sz w:val="28"/>
          <w:szCs w:val="28"/>
          <w:rtl w:val="true"/>
          <w:lang w:bidi="fa-IR"/>
        </w:rPr>
        <w:t>و می‌گفت که شکل رسانه‌ها در جامعه، شیوه‌های درک مخصوصی</w:t>
      </w:r>
    </w:p>
    <w:p>
      <w:pPr>
        <w:pStyle w:val="BookText"/>
        <w:rPr/>
      </w:pPr>
      <w:r>
        <w:rPr>
          <w:rFonts w:ascii="IRNazanin" w:hAnsi="IRNazanin" w:eastAsia="IRNazanin"/>
          <w:color w:val="111111"/>
          <w:sz w:val="28"/>
          <w:sz w:val="28"/>
          <w:szCs w:val="28"/>
          <w:rtl w:val="true"/>
          <w:lang w:bidi="fa-IR"/>
        </w:rPr>
        <w:t>را در اعضای جامعه تحت تأثیر قرار داده یا به‌وجود می‌آورد، دچار اطمینان کمتر شد و در عوض معتقد شد که رسانه‌ها مقوله‌های درک و فهم</w:t>
      </w:r>
    </w:p>
    <w:p>
      <w:pPr>
        <w:pStyle w:val="BookText"/>
        <w:rPr/>
      </w:pPr>
      <w:r>
        <w:rPr>
          <w:rFonts w:ascii="IRNazanin" w:hAnsi="IRNazanin" w:eastAsia="IRNazanin"/>
          <w:color w:val="111111"/>
          <w:sz w:val="28"/>
          <w:sz w:val="28"/>
          <w:szCs w:val="28"/>
          <w:rtl w:val="true"/>
          <w:lang w:bidi="fa-IR"/>
        </w:rPr>
        <w:t>افراد را منعکس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جای اعتقاد به رابطۀ محلی بین رسانه‌ها و درک فردی بعدها به ارائه فراوان هم‌زمان انواع خاصی از تفکر در مورد رسانه‌ها و فرد معتقد شد و قائل به شکوفایی شیوه‌های تفکر در انسان توسط رسانه شد</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تبیین دیدگاه فوکویاما اشاره شد وی به‌رغم خوش‌بینی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هرچند ساده‌لوحانه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جوامع لیبرال دموکراسی؛ نسبت به آیندۀدراز مدت این جوامع تردیدهای جدی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افول زندگی اجتماعی این اندیشه را القاء می‌کند که در آینده ممکن است ما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که تنها به آسایش خود فکر می‌کنند و از هرگونه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هدف‌های متعالی محروم شده‌اند، چرا که سخت در جست‌وجوی رفاه شخصی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خطر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بشویم یعنی انسان‌هایی که درگیر جنگی خونین و بی‌حاصل، اما با سلاح‌های مدرن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دو مسئله به هم مربوط است؛ چرا که فقدان میدان عمل منظم و سازنده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مگالوتیمیا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سادگی می‌تواند به ظهور مجدد ولی دیرهنگام آن به صورت افراطی یا بیمارگونه منجر شود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نگارش آثاری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نومحافظه‌کاری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وی که بیان کننده تغییر در نگرش به نظریه پایان تاریخ و روشن‌بینی نسبت به جامعه ایالات متحده است، نیز گواه دیگری بر بازگشت از دیدگاه پیشین یا دست‌کم بازبینی اساسی در آن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هانتینگتون نیز بعدها در مصاحبه‌های خود به تعدیل در دیدگاه خویش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پاسخ به پرسش سردبیر فصلنامۀ امریکایی نیوپرسپکتیوز کوارترلی دربارۀ نظریۀ برخورد تمدن‌ها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باید تأکید شود که من صرفاً فرضیۀ محتملی را که در مورد سیر احتمالی مسائل جهانی وجود دارد، تشریح کرده‌ام و نه پیش‌بینی قطعی رخدادهای جهانی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ادلۀ فراوانی وجود دارد که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گسل بین تمدن‌ها را مرزهای درگیری‌های آینده دانست</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این بیان بر محتمل بودن و خدشه‌پذیری این دیدگاه تأکید داشته و امکان مردود دانستن آن را </w:t>
      </w:r>
    </w:p>
    <w:p>
      <w:pPr>
        <w:pStyle w:val="BookText"/>
        <w:rPr/>
      </w:pPr>
      <w:r>
        <w:rPr>
          <w:rFonts w:ascii="IRNazanin" w:hAnsi="IRNazanin" w:eastAsia="IRNazanin"/>
          <w:color w:val="111111"/>
          <w:sz w:val="28"/>
          <w:sz w:val="28"/>
          <w:szCs w:val="28"/>
          <w:rtl w:val="true"/>
          <w:lang w:bidi="fa-IR"/>
        </w:rPr>
        <w:t>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مصاحبه‌های دیگر با تصریح بیشتری به این امکان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قدرت‌های بزرگی مانند چین و ژاپن و سقوط اقتصادی ایالات متحده نیز تافلر را دچار آشفتگی و ناگزیر از بازبینی در دیدگاه موج سومی‌اش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دیدگاه‌های مزبور از سوی اندیشمندان غربی و به‌ویژه از سوی همین اندیشمندان مورد نقد و ارزیابی و مردود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برخورد تمدن‌ها از سوی تافلر و فوکویاما مورد انتقاد قرار گرفت</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چنان‌که این دیدگاه و دیدگاه‌های دیگر نزد دیگر اندیشمندان غربی</w:t>
      </w:r>
    </w:p>
    <w:p>
      <w:pPr>
        <w:pStyle w:val="BookText"/>
        <w:rPr/>
      </w:pPr>
      <w:r>
        <w:rPr>
          <w:rFonts w:ascii="IRNazanin" w:hAnsi="IRNazanin" w:eastAsia="IRNazanin"/>
          <w:color w:val="111111"/>
          <w:sz w:val="28"/>
          <w:sz w:val="28"/>
          <w:szCs w:val="28"/>
          <w:rtl w:val="true"/>
          <w:lang w:bidi="fa-IR"/>
        </w:rPr>
        <w:t>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در آثار خود به فهرستی از این منتقدان اشاره داشته‌اند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با این وصف که این دیدگاه‌ها در خاستگاه خود پذیرفته نشده و گذشته از آن، صاحبان این اندیشه‌ها ناگزیر از بازبینی شده و به دیده تردید به آن نگریسته‌اند؛ چگونه می‌توان این دیدگاه‌ها را به‌عنوان نسخه‌ای برای عموم انسان‌ها تجویز کرد و از پذیرش محتوم آن سخن گفت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چنان‌که گذشت آموزه‌های آسمانی قرآن دربارۀ پایان تاریخ، دیرینه‌ای به درازای وحی داشته و همچنان باثبات و بدون تغییر و با پذیرش از سوی ایمان آورندگان به خدای سبحان، پرتوافشانی می‌کند؛ و نور امید را بر دل‌های مستضعفان جهان می‌تابد</w:t>
      </w:r>
      <w:r>
        <w:rPr>
          <w:rFonts w:eastAsia="IRNazanin" w:cs="IRNazanin"/>
          <w:color w:val="111111"/>
          <w:sz w:val="28"/>
          <w:szCs w:val="28"/>
          <w:rtl w:val="true"/>
          <w:lang w:bidi="fa-IR"/>
        </w:rPr>
        <w:t xml:space="preserve">. </w:t>
      </w:r>
      <w:bookmarkStart w:id="402" w:name="pg4524_51658"/>
    </w:p>
    <w:p>
      <w:pPr>
        <w:pStyle w:val="Heading5"/>
        <w:numPr>
          <w:ilvl w:val="4"/>
          <w:numId w:val="1"/>
        </w:numPr>
        <w:rPr/>
      </w:pPr>
      <w:bookmarkStart w:id="403" w:name="__RefHeading___Toc819111_3644566090"/>
      <w:bookmarkStart w:id="404" w:name="_Toc150"/>
      <w:bookmarkEnd w:id="402"/>
      <w:bookmarkEnd w:id="403"/>
      <w:r>
        <w:rPr>
          <w:rtl w:val="true"/>
        </w:rPr>
        <w:t>پیش‌بینی آینده</w:t>
      </w:r>
      <w:bookmarkEnd w:id="404"/>
    </w:p>
    <w:p>
      <w:pPr>
        <w:pStyle w:val="BookText"/>
        <w:rPr/>
      </w:pPr>
      <w:r>
        <w:rPr>
          <w:rFonts w:ascii="IRNazanin" w:hAnsi="IRNazanin" w:eastAsia="IRNazanin"/>
          <w:color w:val="111111"/>
          <w:sz w:val="28"/>
          <w:sz w:val="28"/>
          <w:szCs w:val="28"/>
          <w:rtl w:val="true"/>
          <w:lang w:bidi="fa-IR"/>
        </w:rPr>
        <w:t xml:space="preserve">یکی از انگاره‌های مهم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یا عدم امکان پیش‌بینی حوادث و وقایع و برنامه‌ریزی و آمادگی برای روبه‌رو شدن با آن‌هاست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برخی، امکان آن را پذیرفته و شماری از عدم امکان آن سخن گفته ولی غفلت از آن را جایز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گونه‌ها و شکل‌های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 ذیل خلاصه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قانون علمی؛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کاهنانه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روند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تاریخ</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موارد پذیرفتنی و بعضی نادرست و غیر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با اشاره به نقص‌ها و ضعف‌های بعضی از این دیدگاه‌ها و مردود دانستن پیش‌بینی کاهنانه، از پذیرش محدود پیش‌بینی علمی و پیش‌بینی محدود سخن گفته و در پایان پیش‌بینی دینی و فلسفۀ تاریخ را ارزشمند و مهم‌ترین انگاره در این زمینه توصیف کرده‌اند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هرچند دربارۀ فلسفۀ تاریخ نیز دیدگاه کاملاً خوش‌بینانه‌ای ارائه نداده و دیدگاه مقبول را در پیش‌بینی دینی منحصر 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پیش‌بینی دینی بر وحی و علم الهی تکیه دارد از ارزش و اتقان ویژه‌ای برخوردار بوده و تردیدی در درستی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دست غیب‌گویی که در تاریخ محقق و مشاهده شده گواه روشنی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چنان‌که اشاره شد پیش‌بینی وحی دربارۀ پایان تاریخ با فطرت انسانی هماهنگ بوده و کامل‌ترین الگو برای پاسخ‌گویی به نیازهای واقعی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گرفتن انسان‌های شایسته بر مسند امور و کوشش آنان در گسترش شاخصه‌های یک‌پارچگی مانند توحید و عدالت و از میان برداشتن موانع این یک‌پارچگی همچون فقر و شکاف طبقاتی، ظلم و بیدادگری، شرک، کفر، نفاق و فسق نشان از همسو بودن این دیدگاه با فطرت انسان‌ها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رفت که بعضی از نظریه‌های معاصر در هیچ یک از این موارد جای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نه پیش‌بینی دینی است و نه کاهنانه و نه استوار بر روند تاریخ یا پیش‌بینی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اقرار خود یا منتقدان به‌دور از قواعد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بتوان آن‌ها را در زمرۀ پیش‌بینی علمی یا محدود یا روند تاریخی به شمار آورد؛ نمی‌توان همیشه و در همه جا به آن اعتماد کرد و از خدشه‌ناپذیری آن اطمینان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وضوح به خدشه‌پذیری آن‌ها اشاره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نام‌گذاری پایان تاریخ بر مرحله‌ای از تاریخ در حال تجربه، و سخن گفتن از برتری نظامی خاص بدون به دست دادن معیار منطقی، گفتاری ناموجه و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وحی با برشمردن نشانه‌هایی برای 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نوشتار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روشن‌گری پرداخته و زمینۀ آمادگی انسان‌ها </w:t>
      </w:r>
      <w:bookmarkStart w:id="405" w:name="pg4524_51660"/>
    </w:p>
    <w:p>
      <w:pPr>
        <w:pStyle w:val="BookText"/>
        <w:rPr/>
      </w:pPr>
      <w:bookmarkEnd w:id="405"/>
      <w:r>
        <w:rPr>
          <w:rFonts w:ascii="IRNazanin" w:hAnsi="IRNazanin" w:eastAsia="IRNazanin"/>
          <w:color w:val="111111"/>
          <w:sz w:val="28"/>
          <w:sz w:val="28"/>
          <w:szCs w:val="28"/>
          <w:rtl w:val="true"/>
          <w:lang w:bidi="fa-IR"/>
        </w:rPr>
        <w:t>برای پذیرش الگوی پیشنهادی وحی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 بیانی همسو با فطرت بشر از فرستادن پیامبر به‌عنوان رحمت برای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انبیاء، آیه</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به اصول مشترک مانند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آل‌عمران، آیه</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پیراستن جامعه از عوامل پراکندگی و تشتت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 آیه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w:t>
      </w:r>
    </w:p>
    <w:p>
      <w:pPr>
        <w:pStyle w:val="Heading4"/>
        <w:numPr>
          <w:ilvl w:val="3"/>
          <w:numId w:val="1"/>
        </w:numPr>
        <w:rPr/>
      </w:pPr>
      <w:bookmarkStart w:id="406" w:name="__RefHeading___Toc819113_3644566090"/>
      <w:bookmarkStart w:id="407" w:name="_Toc151"/>
      <w:bookmarkEnd w:id="406"/>
      <w:r>
        <w:rPr>
          <w:rtl w:val="true"/>
        </w:rPr>
        <w:t>نتیجه‌گیری</w:t>
      </w:r>
      <w:bookmarkEnd w:id="407"/>
    </w:p>
    <w:p>
      <w:pPr>
        <w:pStyle w:val="BookText"/>
        <w:rPr/>
      </w:pPr>
      <w:r>
        <w:rPr>
          <w:rFonts w:ascii="IRNazanin" w:hAnsi="IRNazanin" w:eastAsia="IRNazanin"/>
          <w:color w:val="111111"/>
          <w:sz w:val="28"/>
          <w:sz w:val="28"/>
          <w:szCs w:val="28"/>
          <w:rtl w:val="true"/>
          <w:lang w:bidi="fa-IR"/>
        </w:rPr>
        <w:t>پرسش از پایان مقتضای حب ذات و طبیعت جست‌وجوگر بشر و برخاسته از روح بی‌قرار اوست که همواره سر در پی راز هستی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و نحله‌های فکری هر کدام به نوعی پاسخ‌گوی این پرسش ناگزیر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یک نیز تصویری از آینده را برای پیروان خود ترسیم نموده و ویژگی‌ها آن را برشمرده‌اند تا از این رهگذر روح بی‌قرار او را به ساحل امن و آرامش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اسلام به عنوان آخرین و کامل‌ترین دین آسمانی بیش از همه ادیان، این مهم را کانون توجه قرار داده، کامل‌ترین پاسخ‌ها را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مهدویت و آخرالزمان گواه روشنی بر این مدعاست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آسمانی قرآن با تصویری از پایان تاریخ، فرجامی سراسر امید بخش را برای آینده بشر پیش‌گویی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روایت قرآن به‌رغم وجود نشانه‌هایی از آخرالزمان هنوز تاریخ به پایان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مرحله‌ای از تاریخ که منابع دینی به ویژه قرآن، با تعبیر آخرالزمان یا آینده از آن سخن گفته‌اند با بعثت پیامبر خاتم شروع </w:t>
      </w:r>
      <w:r>
        <w:rPr>
          <w:rStyle w:val="FootnoteAnchor"/>
          <w:rtl w:val="true"/>
        </w:rPr>
        <w:footnoteReference w:id="431"/>
      </w:r>
      <w:r>
        <w:rPr>
          <w:rFonts w:ascii="IRNazanin" w:hAnsi="IRNazanin" w:eastAsia="IRNazanin"/>
          <w:color w:val="111111"/>
          <w:sz w:val="28"/>
          <w:sz w:val="28"/>
          <w:szCs w:val="28"/>
          <w:rtl w:val="true"/>
          <w:lang w:bidi="fa-IR"/>
        </w:rPr>
        <w:t xml:space="preserve">و با ظهور منجی موعود کامل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تاکنون به طور کامل به مرحله ظهور و بروز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دیدگاه‌های غربی که بدون هیچ‌گونه پشتوانه فکری مرحله‌ای از تاریخِ در حال تجربه را پایان تاریخ تلقی کردند؛ آموزه‌های آسمانی با پیش‌گویی از مراحل تکامل تاریخ، آینده‌ای سرشار از نور امید را پیش‌تر بشارت داده و بر مؤلفه‌ها و ویژگی‌های آن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قرآن مانند برخی موارد بنابه مصالحی از تعیین وقتی مشخص برای آن پرهیز کرده </w:t>
      </w:r>
      <w:r>
        <w:rPr>
          <w:rStyle w:val="FootnoteAnchor"/>
          <w:rtl w:val="true"/>
        </w:rPr>
        <w:footnoteReference w:id="432"/>
      </w:r>
      <w:r>
        <w:rPr>
          <w:rFonts w:ascii="IRNazanin" w:hAnsi="IRNazanin" w:eastAsia="IRNazanin"/>
          <w:color w:val="111111"/>
          <w:sz w:val="28"/>
          <w:sz w:val="28"/>
          <w:szCs w:val="28"/>
          <w:rtl w:val="true"/>
          <w:lang w:bidi="fa-IR"/>
        </w:rPr>
        <w:t>و تنها به بیان و توصیف ویژگی‌های آن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قرآن با پیش گرفتن چنین رویه‌ای امکان سوء استفاده و هموار بودن مسیر بر شیادان و کج اندیشان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چنین فضایی در غرب زمینه رخ‌نمایی و جولان دادن اندیشه‌های معاصر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کلی قرآن درباه پایان تاریخ و سرانجام بشر، دیدگاهی خوش‌بینانه بوده، سرانجام سعادت‌مند جهان، همان تحقق کامل غرض از آفرینش انسان‌هاست که چیزی جز عبادت خداوند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ذاریات، آیه</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به این حقیقت در تبیین دیدگاه قرآن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آیات ناظر به آینده جوامع انسانی، بر عنصر خوش‌بینی در جریان کلی نظام طبیعت و طرد عنصر بدبینی درباره پایان کار بشر تأکید ورزیده، به نوعی فلسفه تاریخ براساس سیر صعودی و تکاملی آن اشاره 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بشارتی بر بشریت به ویژه مؤمنان خداپرست است تا همواره نور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در دل‌هایشان روشن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این‌که قرآن به‌رغم مشخص نکردن وقتی خاص، پایان سعادتمند را بسی نزدیک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قیامت هم گویای این حقیقت هستند که قیامت بسیار نزدیک است و پایان تاریخ مرحله‌ای قبل از قیامت و پایان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انبیاء، 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روایاتی از پیامبر صلی الله علیه و آله و سلم هم بعثت آن حضرت همراه با قیامت توصیف شده است</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برابر آیات قرآن برخورداری از دانش مادی و تکنولوژی برتر سبب برتری همیشگی و تعیین سرنوشت آینده را در پی نخواهد داشت؛ زیرا به‌رغم پذیرفتن رابطۀ علم و قدرت نباید از این نکته غافل شد که قدرت حاصل از دانش انسانی و مادی، محدود به قدرت مادی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دانش الهی سبب پیوند یافتن به قدرت واقعی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خدای سبحان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شده و برخورداری از عموم قدرت‌ها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حاصل آن خشیت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فرضیه اصلی پژوهش اثبات‌پذیر و فرضیه مخالف ابطال‌پذیر است</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4524_51664"/>
      <w:bookmarkStart w:id="409" w:name="pg4524_51664"/>
      <w:bookmarkEnd w:id="409"/>
    </w:p>
    <w:p>
      <w:pPr>
        <w:pStyle w:val="Heading3"/>
        <w:numPr>
          <w:ilvl w:val="2"/>
          <w:numId w:val="1"/>
        </w:numPr>
        <w:rPr/>
      </w:pPr>
      <w:bookmarkStart w:id="410" w:name="pg4524_51664"/>
      <w:bookmarkStart w:id="411" w:name="__RefHeading___Toc819115_3644566090"/>
      <w:bookmarkStart w:id="412" w:name="_Toc152"/>
      <w:bookmarkEnd w:id="410"/>
      <w:bookmarkEnd w:id="411"/>
      <w:r>
        <w:rPr>
          <w:rtl w:val="true"/>
        </w:rPr>
        <w:t>فصل دوم</w:t>
      </w:r>
      <w:r>
        <w:rPr>
          <w:rtl w:val="true"/>
        </w:rPr>
        <w:t xml:space="preserve">: </w:t>
      </w:r>
      <w:r>
        <w:rPr>
          <w:rtl w:val="true"/>
        </w:rPr>
        <w:t>حکومت در پایان تاریخ</w:t>
      </w:r>
      <w:bookmarkEnd w:id="412"/>
    </w:p>
    <w:p>
      <w:pPr>
        <w:pStyle w:val="Heading4"/>
        <w:numPr>
          <w:ilvl w:val="3"/>
          <w:numId w:val="1"/>
        </w:numPr>
        <w:rPr/>
      </w:pPr>
      <w:bookmarkStart w:id="413" w:name="__RefHeading___Toc819117_3644566090"/>
      <w:bookmarkStart w:id="414" w:name="_Toc153"/>
      <w:bookmarkEnd w:id="413"/>
      <w:r>
        <w:rPr>
          <w:rtl w:val="true"/>
        </w:rPr>
        <w:t>مقدمه</w:t>
      </w:r>
      <w:bookmarkEnd w:id="414"/>
    </w:p>
    <w:p>
      <w:pPr>
        <w:pStyle w:val="BookText"/>
        <w:rPr/>
      </w:pPr>
      <w:r>
        <w:rPr>
          <w:rFonts w:ascii="IRNazanin" w:hAnsi="IRNazanin" w:eastAsia="IRNazanin"/>
          <w:color w:val="111111"/>
          <w:sz w:val="28"/>
          <w:sz w:val="28"/>
          <w:szCs w:val="28"/>
          <w:rtl w:val="true"/>
          <w:lang w:bidi="fa-IR"/>
        </w:rPr>
        <w:t>حکومت از مقولاتی است که موضوع پژوهش در حوزه‌های گوناگون علمی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پردامنه‌ترین موضوع جغرافیای سیاسی شمرده می‌شود و از دیگر سو با مباحث حقوقی پیوند یافته زاویه حقوقی</w:t>
      </w:r>
    </w:p>
    <w:p>
      <w:pPr>
        <w:pStyle w:val="BookText"/>
        <w:rPr/>
      </w:pP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زاویه‌ای دیگر موضوع مباحث علوم سیاسی</w:t>
      </w:r>
    </w:p>
    <w:p>
      <w:pPr>
        <w:pStyle w:val="BookText"/>
        <w:rPr/>
      </w:pP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علمی و سیاسی به‌ویژه در دنیای غرب، بیشتر از همین زوایا به موضوع حکومت نگریسته و با همین دیدگاه به طرح ایده‌های خود پرداخته‌اند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آیات مربوط به پایان تاریخ بر موضوع حکومت، نشان و گواه اهمیت موضوع حکومت در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اندیشمندان غربی نیز بر این نکته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مهم‌تر مدل حکومتی است که حاکمیت را به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تفصیلی در موضوع حکومت، خود مجال ویژه‌ای می‌طلبد و از موضوع اصلی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w:t>
      </w:r>
      <w:bookmarkStart w:id="415" w:name="pg4524_51665"/>
    </w:p>
    <w:p>
      <w:pPr>
        <w:pStyle w:val="BookText"/>
        <w:rPr/>
      </w:pPr>
      <w:bookmarkEnd w:id="415"/>
      <w:r>
        <w:rPr>
          <w:rFonts w:ascii="IRNazanin" w:hAnsi="IRNazanin" w:eastAsia="IRNazanin"/>
          <w:color w:val="111111"/>
          <w:sz w:val="28"/>
          <w:sz w:val="28"/>
          <w:szCs w:val="28"/>
          <w:rtl w:val="true"/>
          <w:lang w:bidi="fa-IR"/>
        </w:rPr>
        <w:t>به اهمیت ویژه این موضوع، به‌اجمال دیدگاه وحی در این خصوص بررسی و در ذیل به تطبیق اجمالی مباحث پیرامونی آن از دیدگاه قرآن و نظریات معاصر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 این مجال کوتاه به تفصیل مباحث حکومت نمی‌توان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اختصار به مبانی حکومت، اهداف، شکل، زمامداران و برنامه‌های آن با رویکردی تطبیقی خواهیم پرداخت</w:t>
      </w:r>
      <w:r>
        <w:rPr>
          <w:rFonts w:eastAsia="IRNazanin" w:cs="IRNazanin"/>
          <w:color w:val="111111"/>
          <w:sz w:val="28"/>
          <w:szCs w:val="28"/>
          <w:rtl w:val="true"/>
          <w:lang w:bidi="fa-IR"/>
        </w:rPr>
        <w:t>.</w:t>
      </w:r>
    </w:p>
    <w:p>
      <w:pPr>
        <w:pStyle w:val="Heading4"/>
        <w:numPr>
          <w:ilvl w:val="3"/>
          <w:numId w:val="1"/>
        </w:numPr>
        <w:rPr/>
      </w:pPr>
      <w:bookmarkStart w:id="416" w:name="__RefHeading___Toc819119_3644566090"/>
      <w:bookmarkStart w:id="417" w:name="_Toc154"/>
      <w:bookmarkEnd w:id="416"/>
      <w:r>
        <w:rPr/>
        <w:t>1</w:t>
      </w:r>
      <w:r>
        <w:rPr>
          <w:rtl w:val="true"/>
        </w:rPr>
        <w:t xml:space="preserve">. </w:t>
      </w:r>
      <w:r>
        <w:rPr>
          <w:rtl w:val="true"/>
        </w:rPr>
        <w:t>مبانی حکومت</w:t>
      </w:r>
      <w:bookmarkEnd w:id="417"/>
    </w:p>
    <w:p>
      <w:pPr>
        <w:pStyle w:val="BookText"/>
        <w:rPr/>
      </w:pPr>
      <w:r>
        <w:rPr>
          <w:rFonts w:ascii="IRNazanin" w:hAnsi="IRNazanin" w:eastAsia="IRNazanin"/>
          <w:color w:val="111111"/>
          <w:sz w:val="28"/>
          <w:sz w:val="28"/>
          <w:szCs w:val="28"/>
          <w:rtl w:val="true"/>
          <w:lang w:bidi="fa-IR"/>
        </w:rPr>
        <w:t>از دیدگاه قرآن حکومت و حاکمیت، اختصاص به خدا داشته و دیگری حق ولایت و حکومت ندارد؛ زیرا تنها خدای سبحان به زوایای وجودی انسان احاطه داشته و از نیازهای واقعی وی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w:t>
      </w:r>
    </w:p>
    <w:p>
      <w:pPr>
        <w:pStyle w:val="BookText"/>
        <w:rPr/>
      </w:pPr>
      <w:r>
        <w:rPr>
          <w:rFonts w:ascii="IRNazanin" w:hAnsi="IRNazanin" w:eastAsia="IRNazanin"/>
          <w:color w:val="111111"/>
          <w:sz w:val="28"/>
          <w:sz w:val="28"/>
          <w:szCs w:val="28"/>
          <w:rtl w:val="true"/>
          <w:lang w:bidi="fa-IR"/>
        </w:rPr>
        <w:t>از رأی دیگران لازم نیست و تنها خداست که تمام شئون انسان</w:t>
      </w:r>
    </w:p>
    <w:p>
      <w:pPr>
        <w:pStyle w:val="BookText"/>
        <w:rPr/>
      </w:pPr>
      <w:r>
        <w:rPr>
          <w:rFonts w:ascii="IRNazanin" w:hAnsi="IRNazanin" w:eastAsia="IRNazanin"/>
          <w:color w:val="111111"/>
          <w:sz w:val="28"/>
          <w:sz w:val="28"/>
          <w:szCs w:val="28"/>
          <w:rtl w:val="true"/>
          <w:lang w:bidi="fa-IR"/>
        </w:rPr>
        <w:t>از او سرچشمه می‌گیرد و مالک حقیقی و ولّی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w:t>
      </w:r>
    </w:p>
    <w:p>
      <w:pPr>
        <w:pStyle w:val="BookText"/>
        <w:rPr/>
      </w:pPr>
      <w:r>
        <w:rPr>
          <w:rFonts w:ascii="IRNazanin" w:hAnsi="IRNazanin" w:eastAsia="IRNazanin"/>
          <w:color w:val="111111"/>
          <w:sz w:val="28"/>
          <w:sz w:val="28"/>
          <w:szCs w:val="28"/>
          <w:rtl w:val="true"/>
          <w:lang w:bidi="fa-IR"/>
        </w:rPr>
        <w:t>از دستور غیر خدا مشروط به این است که از طرف خدای سبحان</w:t>
      </w:r>
    </w:p>
    <w:p>
      <w:pPr>
        <w:pStyle w:val="BookText"/>
        <w:rPr/>
      </w:pPr>
      <w:r>
        <w:rPr>
          <w:rFonts w:ascii="IRNazanin" w:hAnsi="IRNazanin" w:eastAsia="IRNazanin"/>
          <w:color w:val="111111"/>
          <w:sz w:val="28"/>
          <w:sz w:val="28"/>
          <w:szCs w:val="28"/>
          <w:rtl w:val="true"/>
          <w:lang w:bidi="fa-IR"/>
        </w:rPr>
        <w:t>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آیه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أَمَرَ أَلَّا تَعْبُدُوا إِلَّا إِیَّاهُ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یوسف، آیه</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w:t>
      </w:r>
    </w:p>
    <w:p>
      <w:pPr>
        <w:pStyle w:val="BookText"/>
        <w:rPr/>
      </w:pPr>
      <w:r>
        <w:rPr>
          <w:rFonts w:ascii="IRNazanin" w:hAnsi="IRNazanin" w:eastAsia="IRNazanin"/>
          <w:color w:val="111111"/>
          <w:sz w:val="28"/>
          <w:sz w:val="28"/>
          <w:szCs w:val="28"/>
          <w:rtl w:val="true"/>
          <w:lang w:bidi="fa-IR"/>
        </w:rPr>
        <w:t>که جز خدای سبحان کسی مالک حقیقی در تصرف و تدبیر امور</w:t>
      </w:r>
    </w:p>
    <w:p>
      <w:pPr>
        <w:pStyle w:val="BookText"/>
        <w:rPr/>
      </w:pPr>
      <w:r>
        <w:rPr>
          <w:rFonts w:ascii="IRNazanin" w:hAnsi="IRNazanin" w:eastAsia="IRNazanin"/>
          <w:color w:val="111111"/>
          <w:sz w:val="28"/>
          <w:sz w:val="28"/>
          <w:szCs w:val="28"/>
          <w:rtl w:val="true"/>
          <w:lang w:bidi="fa-IR"/>
        </w:rPr>
        <w:t>جهان و سرنوشت بندگان نیست؛ حق قانون‌گذاری و حاکمیت حقیقی تنها از آن خداست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دلیل این امر را باید در علم بی‌نهایت، بی‌نیازی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و ربوبیت تکوینی و تشریعی پروردگار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p>
    <w:p>
      <w:pPr>
        <w:pStyle w:val="BookText"/>
        <w:rPr/>
      </w:pPr>
      <w:r>
        <w:rPr>
          <w:rFonts w:ascii="IRNazanin" w:hAnsi="IRNazanin" w:eastAsia="IRNazanin"/>
          <w:color w:val="111111"/>
          <w:sz w:val="28"/>
          <w:sz w:val="28"/>
          <w:szCs w:val="28"/>
          <w:rtl w:val="true"/>
          <w:lang w:bidi="fa-IR"/>
        </w:rPr>
        <w:t>هم اشاره شده است، تنها خدا شایسته پیروی و اطاعت است و پیروی</w:t>
      </w:r>
    </w:p>
    <w:p>
      <w:pPr>
        <w:pStyle w:val="BookText"/>
        <w:rPr/>
      </w:pPr>
      <w:r>
        <w:rPr>
          <w:rFonts w:ascii="IRNazanin" w:hAnsi="IRNazanin" w:eastAsia="IRNazanin"/>
          <w:color w:val="111111"/>
          <w:sz w:val="28"/>
          <w:sz w:val="28"/>
          <w:szCs w:val="28"/>
          <w:rtl w:val="true"/>
          <w:lang w:bidi="fa-IR"/>
        </w:rPr>
        <w:t>از دیگران جز در صورتی‌که از سوی خدا تعیین شده‌اند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اطاعت از پیامبران و اولیای الهی هم اطاعت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این‌روست که در پایان تاریخ حکومت به‌دست کسانی خواهد بود</w:t>
      </w:r>
    </w:p>
    <w:p>
      <w:pPr>
        <w:pStyle w:val="BookText"/>
        <w:rPr/>
      </w:pPr>
      <w:r>
        <w:rPr>
          <w:rFonts w:ascii="IRNazanin" w:hAnsi="IRNazanin" w:eastAsia="IRNazanin"/>
          <w:color w:val="111111"/>
          <w:sz w:val="28"/>
          <w:sz w:val="28"/>
          <w:szCs w:val="28"/>
          <w:rtl w:val="true"/>
          <w:lang w:bidi="fa-IR"/>
        </w:rPr>
        <w:t>که از سوی خدا مأمور تشکیل حکومت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تبیین دیدگاه قرآن گذشت، تعبیرات به کار رفته در آیات مربوط به پایان تاریخ گواه این مدعا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حکومت‌های لیبرال دموکراسی بر پایه</w:t>
      </w:r>
    </w:p>
    <w:p>
      <w:pPr>
        <w:pStyle w:val="BookText"/>
        <w:rPr/>
      </w:pPr>
      <w:r>
        <w:rPr>
          <w:rFonts w:ascii="IRNazanin" w:hAnsi="IRNazanin" w:eastAsia="IRNazanin"/>
          <w:color w:val="111111"/>
          <w:sz w:val="28"/>
          <w:sz w:val="28"/>
          <w:szCs w:val="28"/>
          <w:rtl w:val="true"/>
          <w:lang w:bidi="fa-IR"/>
        </w:rPr>
        <w:t xml:space="preserve">آزادی، فردگرایی، عقل‌گرایی، تجربه‌گرایی، تساهل و تسامح، انسان‌محوری و علم‌گرایی بنا شده‌اند </w:t>
      </w:r>
      <w:r>
        <w:rPr>
          <w:rStyle w:val="FootnoteAnchor"/>
          <w:rtl w:val="true"/>
        </w:rPr>
        <w:footnoteReference w:id="435"/>
      </w:r>
      <w:r>
        <w:rPr>
          <w:rFonts w:ascii="IRNazanin" w:hAnsi="IRNazanin" w:eastAsia="IRNazanin"/>
          <w:color w:val="111111"/>
          <w:sz w:val="28"/>
          <w:sz w:val="28"/>
          <w:szCs w:val="28"/>
          <w:rtl w:val="true"/>
          <w:lang w:bidi="fa-IR"/>
        </w:rPr>
        <w:t>چنان‌که مشخص است هر یک از این مؤلفه‌ها برپایه منافع فردی و به دور از هرگونه انگیزه معنوی، خیرخواهانه یا جمع‌گرایانه و بریده از هرگونه نیروی ماورایی و فراانسانی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به دلیل محدودیت‌های بشری، همواره باید قوانین بشری در معرض آزمون و خطا باشند که اتلاف عمر انسان، هدررفت نیروهای وی و بازماندن از سعادت خویش نتیجه محتوم چنین قوانینی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تاریخی مکتب‌های بشری، به‌ویژه در قرن اخیر بهترین شاهد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افول مکتب‌ها و ایسم‌های گوناگون در سده اخیر و نقض و اصلاحات قوانین بشری به دلیل ناتوانی انسان گسسته از وحی، از برنامه‌ریزی برای سعادت فرد و جامعه است</w:t>
      </w:r>
      <w:r>
        <w:rPr>
          <w:rFonts w:eastAsia="IRNazanin" w:cs="IRNazanin"/>
          <w:color w:val="111111"/>
          <w:sz w:val="28"/>
          <w:szCs w:val="28"/>
          <w:rtl w:val="true"/>
          <w:lang w:bidi="fa-IR"/>
        </w:rPr>
        <w:t xml:space="preserve">. </w:t>
      </w:r>
      <w:bookmarkStart w:id="418" w:name="pg4524_51667"/>
    </w:p>
    <w:p>
      <w:pPr>
        <w:pStyle w:val="Heading4"/>
        <w:numPr>
          <w:ilvl w:val="3"/>
          <w:numId w:val="1"/>
        </w:numPr>
        <w:rPr/>
      </w:pPr>
      <w:bookmarkStart w:id="419" w:name="__RefHeading___Toc819121_3644566090"/>
      <w:bookmarkStart w:id="420" w:name="_Toc155"/>
      <w:bookmarkEnd w:id="418"/>
      <w:bookmarkEnd w:id="419"/>
      <w:r>
        <w:rPr/>
        <w:t>2</w:t>
      </w:r>
      <w:r>
        <w:rPr>
          <w:rtl w:val="true"/>
        </w:rPr>
        <w:t xml:space="preserve">. </w:t>
      </w:r>
      <w:r>
        <w:rPr>
          <w:rtl w:val="true"/>
        </w:rPr>
        <w:t>اهداف حکومت</w:t>
      </w:r>
      <w:bookmarkEnd w:id="420"/>
    </w:p>
    <w:p>
      <w:pPr>
        <w:pStyle w:val="BookText"/>
        <w:rPr/>
      </w:pPr>
      <w:r>
        <w:rPr>
          <w:rFonts w:ascii="IRNazanin" w:hAnsi="IRNazanin" w:eastAsia="IRNazanin"/>
          <w:color w:val="111111"/>
          <w:sz w:val="28"/>
          <w:sz w:val="28"/>
          <w:szCs w:val="28"/>
          <w:rtl w:val="true"/>
          <w:lang w:bidi="fa-IR"/>
        </w:rPr>
        <w:t>اقامۀ فرایض الهی، رسیدگی به محرومان جامعه، احساس مسئولیت نسبت به سرنوشت انسان‌ها و برپایی عدالت در جامعه از جمله مؤلفه‌هایی هستند که می‌توان در اهداف حکومت در قرآن به آن‌ها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به این مفاهیم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می‌توان به آیات ذیل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وَأَمَرُوا بِالْمَعْرُوفِ وَ نَهَوْاعَنِ الْمُنْکَر وَ لِلهِ عاقِبَةُ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حج، آیه</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موارد کاربرد قرآنی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سلطه و قدرت و حکومت استفاده می‌شود</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اقامه نماز برپایی امر دین و کارکرد آن در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پرداخت زکات عموم امت و آحاد جامعه در امور زندگی و معاش به هم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سبب اجرای قوانین اسلام در میان افراد جامعه می‌شود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این آیه در حکومت مورد نظر قرآن توجه به همۀ ابعاد وجودی انسان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عمیق وی با آفریدگار خویش که انواع نعمت‌ها از جمله قوانین روح‌بخش فردی و اجتماعی را به وی ارزانی داشته وظیفه‌ای همگانی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ارتباط با دیگر اعضای جامعه و رسیدگی به محرومان به منظور کم کردن فاصله طبقاتی از دیگر اهداف حکومت دینی از نگاه قرآن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توجه، احساس مسئولیت نسبت به سرنوشت دیگران در مسیر رسیدن به کمال واقعی با </w:t>
      </w:r>
    </w:p>
    <w:p>
      <w:pPr>
        <w:pStyle w:val="BookText"/>
        <w:rPr/>
      </w:pPr>
      <w:r>
        <w:rPr>
          <w:rFonts w:ascii="IRNazanin" w:hAnsi="IRNazanin" w:eastAsia="IRNazanin"/>
          <w:color w:val="111111"/>
          <w:sz w:val="28"/>
          <w:sz w:val="28"/>
          <w:szCs w:val="28"/>
          <w:rtl w:val="true"/>
          <w:lang w:bidi="fa-IR"/>
        </w:rPr>
        <w:t>اجرای فریضه امر به معروف و نهی از منکر از وظایف حاکمان اسلامی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آیه‌ای دیگران برپایی عدل و قسط از اهداف بعثت انبیا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وَأَنْزَلْنا مَعَهُمُ الْکِتابَ وَ الْمِیزانَ لِیَقُومَ النَّاسُ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حدید، آیه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از این آیۀ شریفه ضرورت تشکیل حکومت را برداشت کرده‌اند؛ زیرا برپایی عدالت جز در سایه حکومت میسر نیست</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نکته‌ای که در آیۀ شریفه قابل دقت است، برپایی عدالت از سوی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عنصر برای اجرای عدالت آحاد جامعه هستند که به دست خود عدالت را برپاکنند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افراد جامعه را به‌گونه‌ای تربیت می‌کنند که خود خواستار برپایی عدل و قسط بوده و با جان و دل آن را پذیرا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گذشت در پایان تاریخ جامعه‌ای ویژه، امن و عاری از کفر و شرک و نفاق از سوی صالحان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این جامعه بیش از هر چیزی به برپایی عدالت، رعایت حقوق انسان‌ها و اجرای دستورات خدای سبحان که تأمین کننده عموم خواسته‌های انسان است تأکید خواهند داشت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اهداف حکومت‌های لیبرال در تأمین خواسته‌های مادی، فردی، دنیوی و شهوانی انسان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اشاره شد این امر ریشه در هستی‌شناسی و انسان‌شناسی ناقص این نظام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انسان دایرمدار همه چیز بوده و خواسته‌های وی بر هرچیزی پیشی دارد</w:t>
      </w:r>
      <w:r>
        <w:rPr>
          <w:rFonts w:eastAsia="IRNazanin" w:cs="IRNazanin"/>
          <w:color w:val="111111"/>
          <w:sz w:val="28"/>
          <w:szCs w:val="28"/>
          <w:rtl w:val="true"/>
          <w:lang w:bidi="fa-IR"/>
        </w:rPr>
        <w:t xml:space="preserve">. </w:t>
      </w:r>
      <w:bookmarkStart w:id="421" w:name="pg4524_51669"/>
    </w:p>
    <w:p>
      <w:pPr>
        <w:pStyle w:val="BookText"/>
        <w:rPr/>
      </w:pPr>
      <w:bookmarkEnd w:id="421"/>
      <w:r>
        <w:rPr>
          <w:rFonts w:ascii="IRNazanin" w:hAnsi="IRNazanin" w:eastAsia="IRNazanin"/>
          <w:color w:val="111111"/>
          <w:sz w:val="28"/>
          <w:sz w:val="28"/>
          <w:szCs w:val="28"/>
          <w:rtl w:val="true"/>
          <w:lang w:bidi="fa-IR"/>
        </w:rPr>
        <w:t>خواسته‌هایی که قرآن،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یُرِیدُ الْإِنْسانُ لِیَفْجُرَأَمامَهُ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 أَیَّانَ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قیامة، آیه </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می‌خواهد در طول عمرش به فساد مشغول باشد؛ تا بدان‌جا که از روی تمسخر می‌پرسد قیامت کی فرامی‌رسد؟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نظامی که بر اساس خواسته‌های انسانی با این ویژگی پی‌ریزی شود، فرجامش مشخص است</w:t>
      </w:r>
      <w:r>
        <w:rPr>
          <w:rFonts w:eastAsia="IRNazanin" w:cs="IRNazanin"/>
          <w:color w:val="111111"/>
          <w:sz w:val="28"/>
          <w:szCs w:val="28"/>
          <w:rtl w:val="true"/>
          <w:lang w:bidi="fa-IR"/>
        </w:rPr>
        <w:t>.</w:t>
      </w:r>
    </w:p>
    <w:p>
      <w:pPr>
        <w:pStyle w:val="Heading4"/>
        <w:numPr>
          <w:ilvl w:val="3"/>
          <w:numId w:val="1"/>
        </w:numPr>
        <w:rPr/>
      </w:pPr>
      <w:bookmarkStart w:id="422" w:name="__RefHeading___Toc819123_3644566090"/>
      <w:bookmarkStart w:id="423" w:name="_Toc156"/>
      <w:bookmarkEnd w:id="422"/>
      <w:r>
        <w:rPr/>
        <w:t>3</w:t>
      </w:r>
      <w:r>
        <w:rPr>
          <w:rtl w:val="true"/>
        </w:rPr>
        <w:t xml:space="preserve">. </w:t>
      </w:r>
      <w:r>
        <w:rPr>
          <w:rtl w:val="true"/>
        </w:rPr>
        <w:t>شکل حکومت</w:t>
      </w:r>
      <w:bookmarkEnd w:id="423"/>
    </w:p>
    <w:p>
      <w:pPr>
        <w:pStyle w:val="BookText"/>
        <w:rPr/>
      </w:pPr>
      <w:r>
        <w:rPr>
          <w:rFonts w:ascii="IRNazanin" w:hAnsi="IRNazanin" w:eastAsia="IRNazanin"/>
          <w:color w:val="111111"/>
          <w:sz w:val="28"/>
          <w:sz w:val="28"/>
          <w:szCs w:val="28"/>
          <w:rtl w:val="true"/>
          <w:lang w:bidi="fa-IR"/>
        </w:rPr>
        <w:t>چنان‌که اشاره شد برخی از اندیشمندان غربی، بر این باورند که لیبرال دموکراسی امریکا، کامل‌ترین شکل حکومتی است، که امکان تجربه آن از سوی بشر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طرح این دیدگاه بر پایان تاریخ تأکید داشته و برآورده شدن آمال و آرزوهای بشر را تنها در پرتو لیبرال دموکراسی دانسته و بشر را ناگزیر از پذیرش آن دانسته‌اند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کرد نظریات معاصر دیدگاه‌های نوظهوری هستند که از خودباختگی در برابر پیشرفت‌های عصر مدرنیته سرچشمه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خالی شدن میدان از سوی رقبا سبب توهم پایان نبرد ایدئولوژیک و غلبه و یکه‌تازی لیبرال دموکراسی از سوی نظریه‌پردازان غربی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دیدگاه‌های مزبور نتیجه نقصان در انسان شناسی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یک بعدی به انسان و محدود کردن وی در نیازهای مادی و فیزیولوژیک و غفلت از بعد الهی او، اندیشمندان غربی را ناگزیر از طرح چنین ایده‌هایی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نیازهای مادی در پرتو لیبرال دموکراسی </w:t>
      </w:r>
    </w:p>
    <w:p>
      <w:pPr>
        <w:pStyle w:val="BookText"/>
        <w:rPr/>
      </w:pPr>
      <w:r>
        <w:rPr>
          <w:rFonts w:ascii="IRNazanin" w:hAnsi="IRNazanin" w:eastAsia="IRNazanin"/>
          <w:color w:val="111111"/>
          <w:sz w:val="28"/>
          <w:sz w:val="28"/>
          <w:szCs w:val="28"/>
          <w:rtl w:val="true"/>
          <w:lang w:bidi="fa-IR"/>
        </w:rPr>
        <w:t>آنان را واداشت تا لیبرال دموکراسی را عالی‌ترین شکل حکومت و غایت شکوفایی و تمدن انسانی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آموزه‌های وحی نه بر نبرد ایدئولوژیک که بر سیر تکامل ادیان تأکید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آل‌عمران، آیه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برابر عهد و پیمانی که با خدا دارند مسئول همکاری و همیاری با سایر پیامبران هستند تا این حلقه هدایت بشر کامل شده و آرزوی دیرینه او به ثمر 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مائده، آیه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نه با رویارویی که براساس سنتی الهی دینی کامل و برگزیده شد تاآخرین پیام‌های هدایت را به عموم انسان‌ها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توبه، آیه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ناخشنودی مشرکان و مخالفان؛ آیین اسلام بر همه ادیان غالب و دینی فراگیر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 سیاق آیات سوره انبیاء هم گواه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انبیاء، آیه</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أنک رحمة مرسلة إلی الجماعات البشریة کلهم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الدلیل علیه الجمع المحلی باللام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ذلک مقتضی عموم الرسالة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صلی الله علیه و آله و سلم رحمة لأهل الدنیا من جهة إتیانه بدین فی الأخذ به سعادة أهل الدنیا فی دنیاهم و أخراهم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صلی الله علیه و آله و سلم رحمة لأهل الدنیا من حیث الآثار الحسنة التی سرت من قیامه بالدعوة الحقة فی مجتمعاتهم مما یظهر ظهورا بالغا بقیاس الحیاة العامة البشریة الیوم إلی ما قبل بعثته ص و تطبیق إحدی الحیاتین</w:t>
      </w:r>
    </w:p>
    <w:p>
      <w:pPr>
        <w:pStyle w:val="BookText"/>
        <w:rPr/>
      </w:pPr>
      <w:r>
        <w:rPr>
          <w:rFonts w:ascii="IRNazanin" w:hAnsi="IRNazanin" w:eastAsia="IRNazanin"/>
          <w:color w:val="111111"/>
          <w:sz w:val="28"/>
          <w:sz w:val="28"/>
          <w:szCs w:val="28"/>
          <w:rtl w:val="true"/>
          <w:lang w:bidi="fa-IR"/>
        </w:rPr>
        <w:t>علی الأخری</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تو رحمتی هستی که به سوی همه جماعت‌های بشری فرستاده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 که جمع است به دست می‌آید؛ علاوه بر این‌که مقتضای رسالت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چطور برای همه اهل دنیا رحمت است؟ دلیل آن این است که دینی آورده که در سایه آن سعادت دنیا و آخرت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برای اهل دنیا رحمت است؛و این مهم از مقایسۀ آثار نیکی که در پی بعثت پیامبر در جوامع بشری به راه افتاد با وضعی که پیش از آن داشتند کاملاً روشن می‌شود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قرآن، بشر در پایان تاریخ، حاکمیت دینی گسترده‌ای را تجربه خواهد کرد که با فراگیری دین اسلام، ناگزیر مدل حکومت، حکومت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اشاره شد در گستره حکومت اسلامی در پایان تاریخ، عموم نیازهای انسان کانون توجه حاکمیت بوده و به اساسی‌ترین نیازهای انسان پاسخ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شکوفایی انسان تنها در پرتو حکومت دینی امکان پذیر بوده و این شکل از حکومت برترین و بالاترین شکل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وحیانی بودن چنین وعده‌ای؛ تجربه مدلی از این حکومت الهی، هرچند در مقیاس محدودتر در طول تاریخ بشریت گواه روشنی بر درستی این ادعاست</w:t>
      </w:r>
      <w:r>
        <w:rPr>
          <w:rFonts w:eastAsia="IRNazanin" w:cs="IRNazanin"/>
          <w:color w:val="111111"/>
          <w:sz w:val="28"/>
          <w:szCs w:val="28"/>
          <w:rtl w:val="true"/>
          <w:lang w:bidi="fa-IR"/>
        </w:rPr>
        <w:t xml:space="preserve">. </w:t>
      </w:r>
      <w:bookmarkStart w:id="424" w:name="pg4524_51672"/>
    </w:p>
    <w:p>
      <w:pPr>
        <w:pStyle w:val="Heading4"/>
        <w:numPr>
          <w:ilvl w:val="3"/>
          <w:numId w:val="1"/>
        </w:numPr>
        <w:rPr/>
      </w:pPr>
      <w:bookmarkStart w:id="425" w:name="__RefHeading___Toc819125_3644566090"/>
      <w:bookmarkStart w:id="426" w:name="_Toc157"/>
      <w:bookmarkEnd w:id="424"/>
      <w:bookmarkEnd w:id="425"/>
      <w:r>
        <w:rPr/>
        <w:t>4</w:t>
      </w:r>
      <w:r>
        <w:rPr>
          <w:rtl w:val="true"/>
        </w:rPr>
        <w:t xml:space="preserve">. </w:t>
      </w:r>
      <w:r>
        <w:rPr>
          <w:rtl w:val="true"/>
        </w:rPr>
        <w:t>زمامداران حکومت</w:t>
      </w:r>
      <w:bookmarkEnd w:id="426"/>
    </w:p>
    <w:p>
      <w:pPr>
        <w:pStyle w:val="BookText"/>
        <w:rPr/>
      </w:pPr>
      <w:r>
        <w:rPr>
          <w:rFonts w:ascii="IRNazanin" w:hAnsi="IRNazanin" w:eastAsia="IRNazanin"/>
          <w:color w:val="111111"/>
          <w:sz w:val="28"/>
          <w:sz w:val="28"/>
          <w:szCs w:val="28"/>
          <w:rtl w:val="true"/>
          <w:lang w:bidi="fa-IR"/>
        </w:rPr>
        <w:t>از اساسی‌ترین ارکان حکومت، رهبری و فرمان‌روایی است که در رأس هرم حاکمیت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هدایت کشتی جامعه به ساحل امن و سعادت در دستان رهبری شایسته و مدیر و مدبر است که با آگاهی از عوامل و موانع سعادت انسان بر این جایگاه تکیه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اصل و سپردن حاکمیت به دست فردی نالایق سقوط و انحطاط جامعه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غربی بدون اشاره به ویژگی‌های زمامداران تنها از شکل حکومت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مایه نظریه‌های معاصر غربی تأکید بر برتری و سلطه یافتن لیبرال دموکراسی در پایان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تلاش‌های جانب‌دارانه برخی از صاحب نظران را واداشته تا آینده رهبری جهان را نیز پیش بینی کنند و مشعل این رهبری را در دست امریکا و اروپا می‌بیند و احتمال می‌دهد که مرکز قدرت به فدراسیون اروپا برسد و پس از آن، ژاپن، چین و روسیه قرار می‌گیرند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آنان عموماً یا به زمامداران و خصوصاً به ویژگی‌های شان اشاره نمی‌کنند یا آن را نه در دستان رهبری خاص که در حوزه جغرافیایی خاصی محدود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در نقد این نظریات هم اشاره شد این دیدگاه‌ها از درون تهی بوده و به تعبیر یکی از منتقدان غربی آنان با ارائه این آراء به جایگاه علمی خود صدمه زده‌اند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برخی از اندیشمندان غربی بر حکومت برترین‌ها تأکید </w:t>
      </w:r>
    </w:p>
    <w:p>
      <w:pPr>
        <w:pStyle w:val="BookText"/>
        <w:rPr/>
      </w:pPr>
      <w:r>
        <w:rPr>
          <w:rFonts w:ascii="IRNazanin" w:hAnsi="IRNazanin" w:eastAsia="IRNazanin"/>
          <w:color w:val="111111"/>
          <w:sz w:val="28"/>
          <w:sz w:val="28"/>
          <w:szCs w:val="28"/>
          <w:rtl w:val="true"/>
          <w:lang w:bidi="fa-IR"/>
        </w:rPr>
        <w:t>داشته و با ذهن محدود خویش برتری را در گستره اقتصادی، نظامی و تکنولوژیکی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از نگاه آیین‌های آسمانی نیز حکومت در پایان تاریخ به دست شایستگان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شایستگانی که برتری در حوزه‌های فکری، روحی، انسانی و اخلاقی از بارزترین ویژگی‌های آنان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نگاه ادیان آسمانی به ویژه مکتب اهل‌بیت علیهم السلام حاکم و فرمان‌روا از اساسی‌ترین ارکان حکومت به شمار می‌آید و در پرتو وجود زمامداری معصوم یا عادل احکام الهی ضمانت اجرایی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فقهای شیعه تنها به حکومت فقه بسنده نکرده و بر حکومت معصوم یا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آموزه‌های وحیانی قرآن به دست آمد که شایستگی زمامداران در عموم حوزه‌های شناختی و رفتاری از اساسی‌ترین مؤلفه‌های مورد تأکید آیات مربوط به پایان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لَبَلاغاً لِقَوْمٍ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انبیاء، آیه</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از نگاه مفسران شیعه و برخی مفسران اهل‌سنت آیه به آینده نظر داشته، در پایان، جامعه‌ای شایسته با حکومت سراسری و فراگیر به دست مؤمنان صالح را وعده داده است</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برخی مفسران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نسبت یافتن آن با خدا مسئله ایمان و توحید را از بارزترین ویژگی‌های بندگان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زمامداران </w:t>
      </w:r>
      <w:bookmarkStart w:id="427" w:name="pg4524_51674"/>
    </w:p>
    <w:p>
      <w:pPr>
        <w:pStyle w:val="BookText"/>
        <w:rPr/>
      </w:pPr>
      <w:bookmarkEnd w:id="427"/>
      <w:r>
        <w:rPr>
          <w:rFonts w:ascii="IRNazanin" w:hAnsi="IRNazanin" w:eastAsia="IRNazanin"/>
          <w:color w:val="111111"/>
          <w:sz w:val="28"/>
          <w:sz w:val="28"/>
          <w:szCs w:val="28"/>
          <w:rtl w:val="true"/>
          <w:lang w:bidi="fa-IR"/>
        </w:rPr>
        <w:t>جامعه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گسترده و پرشمولی دارد که همه شایستگی‌ها در حوزه رفتار، اندیشه و شناخت، قدرت و توانایی و مدیریت را در بر می‌گیرد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از این مهم‌تر به‌ویژه از دیدگاه شیعه، حکومت پایانی به دست مصلح کل و امام و رهبر معصوم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معصوم کسی شایستگی چنان حکومت فراگیری را نخواهد داشت</w:t>
      </w:r>
      <w:r>
        <w:rPr>
          <w:rFonts w:eastAsia="IRNazanin" w:cs="IRNazanin"/>
          <w:color w:val="111111"/>
          <w:sz w:val="28"/>
          <w:szCs w:val="28"/>
          <w:rtl w:val="true"/>
          <w:lang w:bidi="fa-IR"/>
        </w:rPr>
        <w:t>.</w:t>
      </w:r>
    </w:p>
    <w:p>
      <w:pPr>
        <w:pStyle w:val="Heading4"/>
        <w:numPr>
          <w:ilvl w:val="3"/>
          <w:numId w:val="1"/>
        </w:numPr>
        <w:rPr/>
      </w:pPr>
      <w:bookmarkStart w:id="428" w:name="__RefHeading___Toc819127_3644566090"/>
      <w:bookmarkStart w:id="429" w:name="_Toc158"/>
      <w:bookmarkEnd w:id="428"/>
      <w:r>
        <w:rPr/>
        <w:t>5</w:t>
      </w:r>
      <w:r>
        <w:rPr>
          <w:rtl w:val="true"/>
        </w:rPr>
        <w:t xml:space="preserve">. </w:t>
      </w:r>
      <w:r>
        <w:rPr>
          <w:rtl w:val="true"/>
        </w:rPr>
        <w:t>برنامه‌های حکومت</w:t>
      </w:r>
      <w:bookmarkEnd w:id="429"/>
    </w:p>
    <w:p>
      <w:pPr>
        <w:pStyle w:val="BookText"/>
        <w:rPr/>
      </w:pPr>
      <w:r>
        <w:rPr>
          <w:rFonts w:ascii="IRNazanin" w:hAnsi="IRNazanin" w:eastAsia="IRNazanin"/>
          <w:color w:val="111111"/>
          <w:sz w:val="28"/>
          <w:sz w:val="28"/>
          <w:szCs w:val="28"/>
          <w:rtl w:val="true"/>
          <w:lang w:bidi="fa-IR"/>
        </w:rPr>
        <w:t>امتیاز هر حکومتی را باید در نوع برنامه‌ها و راهبردهایی جست‌وجو کرد که برای اداره جامعه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نوع نگاه حکومت‌ها به انسان و روابط او با خود، خدا و طبیعت برنامه‌ها متغیرند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اقتصاد و سرمایه‌داری و انسان‌مداری از شاخص‌ترین ویژگی‌های لیبرال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نگاه فرهنگی برخی از این نظریه‌پردازان، چنان‌که پیش‌تر هم نقد شد درون‌مایه این نظریه‌ها حفظ لیبرال دموکراسی با تکیه بر امکانات و توانمندی‌های تکنولوژی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گونه کوشش فرهنگی آن‌ها در همین راستا تفسیر شده و از نگاه متعالی به انسان و سرنوشت وی تهی و خالی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نقد بر دیدگاه فوکویاما، بی‌بهره بودن دموکراسی‌های لیبرال از معنویت، عدالت، عقلانیت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مطلق و اباحه‌گری لجام گسیخته و رواانگاری بی‌مرز و مانع، خودکشی و خودشکن است و </w:t>
      </w:r>
    </w:p>
    <w:p>
      <w:pPr>
        <w:pStyle w:val="BookText"/>
        <w:rPr/>
      </w:pPr>
      <w:r>
        <w:rPr>
          <w:rFonts w:ascii="IRNazanin" w:hAnsi="IRNazanin" w:eastAsia="IRNazanin"/>
          <w:color w:val="111111"/>
          <w:sz w:val="28"/>
          <w:sz w:val="28"/>
          <w:szCs w:val="28"/>
          <w:rtl w:val="true"/>
          <w:lang w:bidi="fa-IR"/>
        </w:rPr>
        <w:t>خود خویش را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شکست و بحران‌زدگی لیبرالیسم در جهان معاصر همین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برخی از اندیشمندان و روشنفکران محافل سیاسی غرب، طرح هانتینگتون را طرحی خام می‌پندارند و هانتینگتون را به غفلت از پاشیدگی درونی، پوچی اخلاقی و خلأ معنوی جهان غرب و در عوض، یکپارچه انگاشتن آن متهم می‌سازند و از او می‌خواهند تا برای ترمیم خانه از پای‌بست ویران و درخطر اضمحلال غرب چاره‌اندیشی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از سوی اندیشمندان غربی در توصیف جامعه لیبرال گواه زنده‌ای بر وضعیت اسفناک چنین جامعه‌ای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عمده‌ترین اشکالات تافلر، نادیده گرفتن امواج رو به تزاید معنویت‌گرایی و دین گرایی و نفرت از لذت مادی حتی در درون غرب موج سومی و موج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طرح‌های اندیشمندان لیبرال دموکراسی حرکت معکوس در جامعه غرب بوده و توان پاسخ‌گویی به نیازهای اساسی انسان‌ها را ندارد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پوچ‌گرایی، بحران خانواده، اعتیاد، خشونت، ناامنی، تبعیض، فقر، بی‌بندوباری جنسی، ابتذال رسانه‌ای، اقتصاد بیمار و وابستگی به بازارهای دنیا از جمله دلایلی هستند که برخی از نویسندگان به عنوان اشکالات جامعه امریکا و غرب در نفی صلاحیت لیبرالیسم برای پرچم‌داری حکومت جهانی در آینده استناد جسته‌اند</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توجه به امنیت و آرامش اجتماعی، پیراستن جامعه از کفر و شرک و نفاق، گسترش توحید و یکتاپرستی و حاکمیت الهی از مهم‌ترین ویژگی‌های جامعه ویژه صالحان در پایان تاریخ از نگاه آموزه‌های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محوری در برابر انسان محوری، توجه به بعد الهی انسان به جای توجه به بعد مادی او، تأکید بر نیازهای اساسی و اولویت دادن به آن‌ها به جای غفلت از روح و روان انسان در کنار تأمین نیازهای مادی بشر از وجوه برتری جامعه موعود قرآن بر جامعه لیبرال در پایان تاریخ است</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4524_51678"/>
      <w:bookmarkStart w:id="431" w:name="pg4524_51678"/>
      <w:bookmarkEnd w:id="431"/>
    </w:p>
    <w:p>
      <w:pPr>
        <w:pStyle w:val="Heading3"/>
        <w:numPr>
          <w:ilvl w:val="2"/>
          <w:numId w:val="1"/>
        </w:numPr>
        <w:rPr/>
      </w:pPr>
      <w:bookmarkStart w:id="432" w:name="pg4524_51678"/>
      <w:bookmarkStart w:id="433" w:name="__RefHeading___Toc819129_3644566090"/>
      <w:bookmarkStart w:id="434" w:name="_Toc159"/>
      <w:bookmarkEnd w:id="432"/>
      <w:bookmarkEnd w:id="433"/>
      <w:r>
        <w:rPr>
          <w:rtl w:val="true"/>
        </w:rPr>
        <w:t>فصل سوم</w:t>
      </w:r>
      <w:r>
        <w:rPr>
          <w:rtl w:val="true"/>
        </w:rPr>
        <w:t xml:space="preserve">: </w:t>
      </w:r>
      <w:r>
        <w:rPr>
          <w:rtl w:val="true"/>
        </w:rPr>
        <w:t>نشانه‌ها و رخدادهای پایان تاریخ</w:t>
      </w:r>
      <w:bookmarkEnd w:id="434"/>
    </w:p>
    <w:p>
      <w:pPr>
        <w:pStyle w:val="Heading4"/>
        <w:numPr>
          <w:ilvl w:val="3"/>
          <w:numId w:val="1"/>
        </w:numPr>
        <w:rPr/>
      </w:pPr>
      <w:bookmarkStart w:id="435" w:name="__RefHeading___Toc819131_3644566090"/>
      <w:bookmarkStart w:id="436" w:name="_Toc160"/>
      <w:bookmarkEnd w:id="435"/>
      <w:r>
        <w:rPr>
          <w:rtl w:val="true"/>
        </w:rPr>
        <w:t>مقدمه</w:t>
      </w:r>
      <w:bookmarkEnd w:id="436"/>
    </w:p>
    <w:p>
      <w:pPr>
        <w:pStyle w:val="BookText"/>
        <w:rPr/>
      </w:pPr>
      <w:r>
        <w:rPr>
          <w:rFonts w:ascii="IRNazanin" w:hAnsi="IRNazanin" w:eastAsia="IRNazanin"/>
          <w:color w:val="111111"/>
          <w:sz w:val="28"/>
          <w:sz w:val="28"/>
          <w:szCs w:val="28"/>
          <w:rtl w:val="true"/>
          <w:lang w:bidi="fa-IR"/>
        </w:rPr>
        <w:t>اشاره شد نظریه‌پردازان غربی با فریفته شدن به پیشرفت‌های مادی دنیای غرب لیبرال دموکراسیِ در حال تجربه شدن را به عنوان غایت سیر تکاملی بشر انگاشته و از پایان تاریخ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به‌رغم گسترش فعالیت‌های دنیای غرب در موضوع پایان تاریخ و بیان برخی نشانه‌ها و رخدادها در کتب مقدس، سخن از نشانه‌ها و رخدادهای پایان تاریخ در نظریه‌های معاصر غربی بسیار کم‌رنگ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شدن برخی نشانه‌های پایان جهان، هر از گاهی در سایت‌های خبری، افکار عمومی و رسانه‌های غرب از پی آمدهای خلأ موجود در نظریه‌های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جهان مقوله‌ای متفاوت از پایان تاریخ و در طول آن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آیین‌های آسمانی به‌خلاف مکاتب بشری، پایان تاریخ را نه امری اتفاقی و حادثه‌ای غیرمنتظره که سیر تکاملی تاریخ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ادیان الهی نشانه‌هایی را برای پایان تاریخ برشمرده‌اند تا از این رهگذر نور امید را در دل بشریت روشن نگاه داشته و آمادگی پذیرش را افزون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bookmarkStart w:id="437" w:name="pg4524_51679"/>
    </w:p>
    <w:p>
      <w:pPr>
        <w:pStyle w:val="BookText"/>
        <w:rPr/>
      </w:pPr>
      <w:bookmarkEnd w:id="437"/>
      <w:r>
        <w:rPr>
          <w:rFonts w:ascii="IRNazanin" w:hAnsi="IRNazanin" w:eastAsia="IRNazanin"/>
          <w:color w:val="111111"/>
          <w:sz w:val="28"/>
          <w:sz w:val="28"/>
          <w:szCs w:val="28"/>
          <w:rtl w:val="true"/>
          <w:lang w:bidi="fa-IR"/>
        </w:rPr>
        <w:t>نبوت و نزول واپسین شریعت که با ظهور پیامبر اسلام تحقق یافت، نخستین نشانه پایان تاریخ به شمار می‌رود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وقایع فراوان دیگری نیز پیش‌گویی شده است که به اجمال اشاره می‌شود</w:t>
      </w:r>
      <w:r>
        <w:rPr>
          <w:rFonts w:eastAsia="IRNazanin" w:cs="IRNazanin"/>
          <w:color w:val="111111"/>
          <w:sz w:val="28"/>
          <w:szCs w:val="28"/>
          <w:rtl w:val="true"/>
          <w:lang w:bidi="fa-IR"/>
        </w:rPr>
        <w:t>:</w:t>
      </w:r>
    </w:p>
    <w:p>
      <w:pPr>
        <w:pStyle w:val="Heading4"/>
        <w:numPr>
          <w:ilvl w:val="3"/>
          <w:numId w:val="1"/>
        </w:numPr>
        <w:rPr/>
      </w:pPr>
      <w:bookmarkStart w:id="438" w:name="__RefHeading___Toc819133_3644566090"/>
      <w:bookmarkStart w:id="439" w:name="_Toc161"/>
      <w:bookmarkEnd w:id="438"/>
      <w:r>
        <w:rPr/>
        <w:t>1</w:t>
      </w:r>
      <w:r>
        <w:rPr>
          <w:rtl w:val="true"/>
        </w:rPr>
        <w:t xml:space="preserve">. </w:t>
      </w:r>
      <w:r>
        <w:rPr>
          <w:rtl w:val="true"/>
        </w:rPr>
        <w:t>بحران معنویت</w:t>
      </w:r>
      <w:bookmarkEnd w:id="439"/>
    </w:p>
    <w:p>
      <w:pPr>
        <w:pStyle w:val="BookText"/>
        <w:rPr/>
      </w:pPr>
      <w:r>
        <w:rPr>
          <w:rFonts w:ascii="IRNazanin" w:hAnsi="IRNazanin" w:eastAsia="IRNazanin"/>
          <w:color w:val="111111"/>
          <w:sz w:val="28"/>
          <w:sz w:val="28"/>
          <w:szCs w:val="28"/>
          <w:rtl w:val="true"/>
          <w:lang w:bidi="fa-IR"/>
        </w:rPr>
        <w:t>پیش از ظهور امام زمان عجل الله تعالی فرجه الشریف جو حاکم بر جهان، جو ستم، گناه و فساد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 لِلنَّاسِ حِسابُهُمْ وَ هُمْ فِی غَفْلَةٍ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انبیاء، 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مردم آخرالزمان، به غفلت و اعراض از خداوند، توصیف شده‌اند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روایات فراوانی از سوی فریقین بر بحران معنویت در پایان تاریخ تأکید دارند که با ظهور منجی بر همه فسادها و بی‌عدالتی‌ها پایان داده خواهد شد</w:t>
      </w:r>
      <w:r>
        <w:rPr>
          <w:rFonts w:eastAsia="IRNazanin" w:cs="IRNazanin"/>
          <w:color w:val="111111"/>
          <w:sz w:val="28"/>
          <w:szCs w:val="28"/>
          <w:rtl w:val="true"/>
          <w:lang w:bidi="fa-IR"/>
        </w:rPr>
        <w:t xml:space="preserve">. </w:t>
      </w:r>
      <w:r>
        <w:rPr>
          <w:rStyle w:val="FootnoteAnchor"/>
          <w:rtl w:val="true"/>
        </w:rPr>
        <w:footnoteReference w:id="448"/>
      </w:r>
    </w:p>
    <w:p>
      <w:pPr>
        <w:pStyle w:val="Heading4"/>
        <w:numPr>
          <w:ilvl w:val="3"/>
          <w:numId w:val="1"/>
        </w:numPr>
        <w:rPr/>
      </w:pPr>
      <w:bookmarkStart w:id="440" w:name="__RefHeading___Toc819135_3644566090"/>
      <w:bookmarkStart w:id="441" w:name="_Toc162"/>
      <w:bookmarkEnd w:id="440"/>
      <w:r>
        <w:rPr/>
        <w:t>2</w:t>
      </w:r>
      <w:r>
        <w:rPr>
          <w:rtl w:val="true"/>
        </w:rPr>
        <w:t xml:space="preserve">. </w:t>
      </w:r>
      <w:r>
        <w:rPr>
          <w:rtl w:val="true"/>
        </w:rPr>
        <w:t>وقوع اختلاف‌ها و در گیری‌های بسیار</w:t>
      </w:r>
      <w:bookmarkEnd w:id="44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نشانه‌های آخرالزمان و پایان تاریخ، اختلاف‌ها و درگیری‌های فراوان میان گروه‌های گوناگون است</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الْأَحْزابُ مِنْ بَیْنِهِمْ فَوَیْلٌ لِلَّذِینَ کَفَرُوا مِنْ مَشْهَدِ یَوْمٍ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مریم، آیه</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یَلْبِسَکُمْ شِیَعاً وَ یُذِیقَ بَعْضَکُمْ بَأْسَ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انعام، آیه</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به همین معنا تفسیر شده است</w:t>
      </w:r>
      <w:r>
        <w:rPr>
          <w:rFonts w:eastAsia="IRNazanin" w:cs="IRNazanin"/>
          <w:color w:val="111111"/>
          <w:sz w:val="28"/>
          <w:szCs w:val="28"/>
          <w:rtl w:val="true"/>
          <w:lang w:bidi="fa-IR"/>
        </w:rPr>
        <w:t xml:space="preserve">. </w:t>
      </w:r>
      <w:r>
        <w:rPr>
          <w:rStyle w:val="FootnoteAnchor"/>
          <w:rtl w:val="true"/>
        </w:rPr>
        <w:footnoteReference w:id="450"/>
      </w:r>
      <w:bookmarkStart w:id="442" w:name="pg4524_51680"/>
    </w:p>
    <w:p>
      <w:pPr>
        <w:pStyle w:val="Heading4"/>
        <w:numPr>
          <w:ilvl w:val="3"/>
          <w:numId w:val="1"/>
        </w:numPr>
        <w:rPr/>
      </w:pPr>
      <w:bookmarkStart w:id="443" w:name="__RefHeading___Toc819137_3644566090"/>
      <w:bookmarkStart w:id="444" w:name="_Toc163"/>
      <w:bookmarkEnd w:id="442"/>
      <w:bookmarkEnd w:id="443"/>
      <w:r>
        <w:rPr/>
        <w:t>3</w:t>
      </w:r>
      <w:r>
        <w:rPr>
          <w:rtl w:val="true"/>
        </w:rPr>
        <w:t xml:space="preserve">. </w:t>
      </w:r>
      <w:r>
        <w:rPr>
          <w:rtl w:val="true"/>
        </w:rPr>
        <w:t>ظهور منجی بزرگ بشر</w:t>
      </w:r>
      <w:bookmarkEnd w:id="444"/>
    </w:p>
    <w:p>
      <w:pPr>
        <w:pStyle w:val="BookText"/>
        <w:rPr/>
      </w:pPr>
      <w:r>
        <w:rPr>
          <w:rFonts w:ascii="IRNazanin" w:hAnsi="IRNazanin" w:eastAsia="IRNazanin"/>
          <w:color w:val="111111"/>
          <w:sz w:val="28"/>
          <w:sz w:val="28"/>
          <w:szCs w:val="28"/>
          <w:rtl w:val="true"/>
          <w:lang w:bidi="fa-IR"/>
        </w:rPr>
        <w:t>مهم‌ترین رخداد پایان تاریخ، ظهور منجی بزرگ بشریت، دوازدهمین امام شیعیان، برای رهایی انسان‌هاست</w:t>
      </w:r>
      <w:r>
        <w:rPr>
          <w:rFonts w:eastAsia="IRNazanin" w:cs="IRNazanin"/>
          <w:color w:val="111111"/>
          <w:sz w:val="28"/>
          <w:szCs w:val="28"/>
          <w:rtl w:val="true"/>
          <w:lang w:bidi="fa-IR"/>
        </w:rPr>
        <w:t xml:space="preserve">: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اسراء، آیه</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819139_3644566090"/>
      <w:bookmarkStart w:id="446" w:name="_Toc164"/>
      <w:bookmarkEnd w:id="445"/>
      <w:r>
        <w:rPr/>
        <w:t>4</w:t>
      </w:r>
      <w:r>
        <w:rPr>
          <w:rtl w:val="true"/>
        </w:rPr>
        <w:t xml:space="preserve">. </w:t>
      </w:r>
      <w:r>
        <w:rPr>
          <w:rtl w:val="true"/>
        </w:rPr>
        <w:t>خروج سفیانی</w:t>
      </w:r>
      <w:bookmarkEnd w:id="44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مفسران، از ظهور لشکری طغیان‌گر که در آخرالزمان در کشورهای اسلامی به ستم و تعدی پرداخته، سرانجام در صحرایی بیرون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گرفتار عذاب الهی می‌شوند، خبر داده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تَری إِذ فَزِعُوا فَلاَ فَوتَ و أُخِذوا مِن مَکان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سبأ، آیه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 لشکر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و سنی، نام رهبر این لشکریان، سفیانی ذکر شده است</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أَفأَمِنَ الَّذینَ مَکَروا السَّیِّئَاتِ أَن یَخسِفَ اللّهُ بِهِمُ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نحل، آیه</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توطئه‌گران را به فرو رفتن در زمین تهدید می‌کند، بر لشکر سفیانی تطبیق داده شده است</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بِما نَزَّلنا مُصَدِّقًا لِما مَعَکُم مِن قَبلِ أَن نَطمِسَ وُجوهًا فَنَرُدَّها عَلی أَدبارِهَا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نساء، آیه</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بازماندگان لشکر سفیانی تأویل شده که صورت‌هایشان معکوس گشته، پشت سرشان قرار می‌گیرد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شایان </w:t>
      </w:r>
      <w:bookmarkStart w:id="447" w:name="pg4524_51681"/>
    </w:p>
    <w:p>
      <w:pPr>
        <w:pStyle w:val="BookText"/>
        <w:rPr/>
      </w:pPr>
      <w:bookmarkEnd w:id="447"/>
      <w:r>
        <w:rPr>
          <w:rFonts w:ascii="IRNazanin" w:hAnsi="IRNazanin" w:eastAsia="IRNazanin"/>
          <w:color w:val="111111"/>
          <w:sz w:val="28"/>
          <w:sz w:val="28"/>
          <w:szCs w:val="28"/>
          <w:rtl w:val="true"/>
          <w:lang w:bidi="fa-IR"/>
        </w:rPr>
        <w:t xml:space="preserve">یادآوری است به نظر می‌رسد سفیانی اشاره به جریانی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باشد</w:t>
      </w:r>
      <w:r>
        <w:rPr>
          <w:rFonts w:eastAsia="IRNazanin" w:cs="IRNazanin"/>
          <w:color w:val="111111"/>
          <w:sz w:val="28"/>
          <w:szCs w:val="28"/>
          <w:rtl w:val="true"/>
          <w:lang w:bidi="fa-IR"/>
        </w:rPr>
        <w:t>.</w:t>
      </w:r>
    </w:p>
    <w:p>
      <w:pPr>
        <w:pStyle w:val="Heading4"/>
        <w:numPr>
          <w:ilvl w:val="3"/>
          <w:numId w:val="1"/>
        </w:numPr>
        <w:rPr/>
      </w:pPr>
      <w:bookmarkStart w:id="448" w:name="__RefHeading___Toc819141_3644566090"/>
      <w:bookmarkStart w:id="449" w:name="_Toc165"/>
      <w:bookmarkEnd w:id="448"/>
      <w:r>
        <w:rPr/>
        <w:t>5</w:t>
      </w:r>
      <w:r>
        <w:rPr>
          <w:rtl w:val="true"/>
        </w:rPr>
        <w:t xml:space="preserve">. </w:t>
      </w:r>
      <w:r>
        <w:rPr>
          <w:rtl w:val="true"/>
        </w:rPr>
        <w:t>ندای آسمانی</w:t>
      </w:r>
      <w:bookmarkEnd w:id="449"/>
    </w:p>
    <w:p>
      <w:pPr>
        <w:pStyle w:val="BookText"/>
        <w:rPr/>
      </w:pPr>
      <w:r>
        <w:rPr>
          <w:rFonts w:ascii="IRNazanin" w:hAnsi="IRNazanin" w:eastAsia="IRNazanin"/>
          <w:color w:val="111111"/>
          <w:sz w:val="28"/>
          <w:sz w:val="28"/>
          <w:szCs w:val="28"/>
          <w:rtl w:val="true"/>
          <w:lang w:bidi="fa-IR"/>
        </w:rPr>
        <w:t>بنابر روایات شیعه، جبرئیل نخستین کسی است که با امام زمان عجل الله تعالی فرجه الشریف بیعت و با صدایی بلند به گونه‌ای که به گوش همه جهانیان برسد، این آیه را تلاوت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نحل، آیه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فرمان خدا رسید؛ پس دیگر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وَاستَمِع یَومَ یُنادِ المُنادِ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یَسمَعونَ الصَّیحَةَ بِالحَقِّ ذلِکَ یَومُ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 آیه</w:t>
      </w: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این حادثه، تأویل شده است</w:t>
      </w:r>
      <w:r>
        <w:rPr>
          <w:rFonts w:eastAsia="IRNazanin" w:cs="IRNazanin"/>
          <w:color w:val="111111"/>
          <w:sz w:val="28"/>
          <w:szCs w:val="28"/>
          <w:rtl w:val="true"/>
          <w:lang w:bidi="fa-IR"/>
        </w:rPr>
        <w:t xml:space="preserve">. </w:t>
      </w:r>
      <w:r>
        <w:rPr>
          <w:rStyle w:val="FootnoteAnchor"/>
          <w:rtl w:val="true"/>
        </w:rPr>
        <w:footnoteReference w:id="456"/>
      </w:r>
    </w:p>
    <w:p>
      <w:pPr>
        <w:pStyle w:val="Heading4"/>
        <w:numPr>
          <w:ilvl w:val="3"/>
          <w:numId w:val="1"/>
        </w:numPr>
        <w:rPr/>
      </w:pPr>
      <w:bookmarkStart w:id="450" w:name="__RefHeading___Toc819143_3644566090"/>
      <w:bookmarkStart w:id="451" w:name="_Toc166"/>
      <w:bookmarkEnd w:id="450"/>
      <w:r>
        <w:rPr/>
        <w:t>6</w:t>
      </w:r>
      <w:r>
        <w:rPr>
          <w:rtl w:val="true"/>
        </w:rPr>
        <w:t xml:space="preserve">. </w:t>
      </w:r>
      <w:r>
        <w:rPr>
          <w:rtl w:val="true"/>
        </w:rPr>
        <w:t>نزول عیسی علیه السلام</w:t>
      </w:r>
      <w:bookmarkEnd w:id="451"/>
    </w:p>
    <w:p>
      <w:pPr>
        <w:pStyle w:val="BookText"/>
        <w:rPr/>
      </w:pPr>
      <w:r>
        <w:rPr>
          <w:rFonts w:ascii="IRNazanin" w:hAnsi="IRNazanin" w:eastAsia="IRNazanin"/>
          <w:color w:val="111111"/>
          <w:sz w:val="28"/>
          <w:sz w:val="28"/>
          <w:szCs w:val="28"/>
          <w:rtl w:val="true"/>
          <w:lang w:bidi="fa-IR"/>
        </w:rPr>
        <w:t>یکی از رخ‌دادهای آخرالزمان، فرود آمدن عیسی علیه السلام از آسمان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لَعِلمٌ لِلسَّاعَةِ فَلاتَمتَرُنَّ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زخرف، آیه</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أَهلِ الکِتابِ إِلَّا لَیُؤمِنَنَّ بِه قَبلَ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نساء، آیه</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با استفاده از این آیات، ظهور دوباره عیسی علیه السلام در آخرالزمان را پیش‌بینی کرده‌اند </w:t>
      </w:r>
      <w:r>
        <w:rPr>
          <w:rStyle w:val="FootnoteAnchor"/>
          <w:rtl w:val="true"/>
        </w:rPr>
        <w:footnoteReference w:id="457"/>
      </w:r>
      <w:r>
        <w:rPr>
          <w:rFonts w:ascii="IRNazanin" w:hAnsi="IRNazanin" w:eastAsia="IRNazanin"/>
          <w:color w:val="111111"/>
          <w:sz w:val="28"/>
          <w:sz w:val="28"/>
          <w:szCs w:val="28"/>
          <w:rtl w:val="true"/>
          <w:lang w:bidi="fa-IR"/>
        </w:rPr>
        <w:t xml:space="preserve">و در روایات نیز تصریح شده که وی در بیت‌المقدس به نماز جماعت امام زمان عجل الله تعالی فرجه الشریف اقتدا و در جنگ‌های ایشان نیز شرکت </w:t>
      </w:r>
      <w:bookmarkStart w:id="452" w:name="pg4524_51682"/>
    </w:p>
    <w:p>
      <w:pPr>
        <w:pStyle w:val="BookText"/>
        <w:rPr/>
      </w:pPr>
      <w:bookmarkEnd w:id="452"/>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Style w:val="FootnoteAnchor"/>
          <w:rtl w:val="true"/>
        </w:rPr>
        <w:footnoteReference w:id="458"/>
      </w:r>
    </w:p>
    <w:p>
      <w:pPr>
        <w:pStyle w:val="Heading4"/>
        <w:numPr>
          <w:ilvl w:val="3"/>
          <w:numId w:val="1"/>
        </w:numPr>
        <w:rPr/>
      </w:pPr>
      <w:bookmarkStart w:id="453" w:name="__RefHeading___Toc819145_3644566090"/>
      <w:bookmarkStart w:id="454" w:name="_Toc167"/>
      <w:bookmarkEnd w:id="453"/>
      <w:r>
        <w:rPr/>
        <w:t>7</w:t>
      </w:r>
      <w:r>
        <w:rPr>
          <w:rtl w:val="true"/>
        </w:rPr>
        <w:t xml:space="preserve">. </w:t>
      </w:r>
      <w:r>
        <w:rPr>
          <w:rtl w:val="true"/>
        </w:rPr>
        <w:t>رجعت</w:t>
      </w:r>
      <w:bookmarkEnd w:id="454"/>
    </w:p>
    <w:p>
      <w:pPr>
        <w:pStyle w:val="BookText"/>
        <w:rPr/>
      </w:pPr>
      <w:r>
        <w:rPr>
          <w:rFonts w:ascii="IRNazanin" w:hAnsi="IRNazanin" w:eastAsia="IRNazanin"/>
          <w:color w:val="111111"/>
          <w:sz w:val="28"/>
          <w:sz w:val="28"/>
          <w:szCs w:val="28"/>
          <w:rtl w:val="true"/>
          <w:lang w:bidi="fa-IR"/>
        </w:rPr>
        <w:t>در آخرالزمان برخی از نیکوکاران و بدکاران زمان‌های گذشته، دوباره زنده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نمل، آیه</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به برانگیخته شدن عده‌ای از مکذبان و نه همه آن‌ها اشاره کرده؛ بدین جهت، روایات و مفسران شیعه، میان مصداق این آیه و قیامت، تفاوت قائل شده و آیه را به آخرالزمان مربوط دانسته‌اند که عده‌ای از نیکوکاران و بدکاران اعصار گذشته، زنده شده، هر یک نتیجه دنیایی اعمال خویش را خواهد دید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ظهور بندگان پیکارجو پیش از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أُولاهُما بَعَثنا عَلَیکُم عِباداً لَنا أُولِی بَأس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اسراء، آیه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0"/>
      </w:r>
      <w:r>
        <w:rPr>
          <w:rFonts w:ascii="Amiri" w:hAnsi="Amiri" w:eastAsia="Amiri" w:cs="Amiri"/>
          <w:color w:val="111111"/>
          <w:sz w:val="28"/>
          <w:sz w:val="28"/>
          <w:szCs w:val="28"/>
          <w:rtl w:val="true"/>
          <w:lang w:bidi="ar-SA"/>
        </w:rPr>
        <w:t>و منّت الهی بر مستضعفان تاریخ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 نَجعلَهُم أَئِمَّةً و نَجعَلَهُم الورِثین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قصص، آیه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همگی به رجعت، تفسیر و تأویل شده‌اند؛ با این حال در تفسیر آیات پیشین، آرای دیگری نیز گفته شده است</w:t>
      </w:r>
      <w:r>
        <w:rPr>
          <w:rFonts w:eastAsia="IRNazanin" w:cs="IRNazanin"/>
          <w:color w:val="111111"/>
          <w:sz w:val="28"/>
          <w:szCs w:val="28"/>
          <w:rtl w:val="true"/>
          <w:lang w:bidi="fa-IR"/>
        </w:rPr>
        <w:t>.</w:t>
      </w:r>
    </w:p>
    <w:p>
      <w:pPr>
        <w:pStyle w:val="Heading4"/>
        <w:numPr>
          <w:ilvl w:val="3"/>
          <w:numId w:val="1"/>
        </w:numPr>
        <w:rPr/>
      </w:pPr>
      <w:bookmarkStart w:id="455" w:name="__RefHeading___Toc819147_3644566090"/>
      <w:bookmarkStart w:id="456" w:name="_Toc168"/>
      <w:bookmarkEnd w:id="455"/>
      <w:r>
        <w:rPr/>
        <w:t>8</w:t>
      </w:r>
      <w:r>
        <w:rPr>
          <w:rtl w:val="true"/>
        </w:rPr>
        <w:t xml:space="preserve">. </w:t>
      </w:r>
      <w:r>
        <w:rPr>
          <w:rtl w:val="true"/>
        </w:rPr>
        <w:t>صلح و آرامش پایدار در سرتاسر جهان</w:t>
      </w:r>
      <w:bookmarkEnd w:id="45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حضرت مهدی عجل الله تعالی فرجه الشریف و یارانش، آرامش و معنویت بر </w:t>
      </w:r>
    </w:p>
    <w:p>
      <w:pPr>
        <w:pStyle w:val="BookText"/>
        <w:rPr/>
      </w:pPr>
      <w:r>
        <w:rPr>
          <w:rFonts w:ascii="IRNazanin" w:hAnsi="IRNazanin" w:eastAsia="IRNazanin"/>
          <w:color w:val="111111"/>
          <w:sz w:val="28"/>
          <w:sz w:val="28"/>
          <w:szCs w:val="28"/>
          <w:rtl w:val="true"/>
          <w:lang w:bidi="fa-IR"/>
        </w:rPr>
        <w:t>جهان حاکم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الَّذینَ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لَیُبدِّلَنَّهُم مِن بَعدِ خَوفِهِم أَمناً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نور، آیه</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یُورِثُها مَن یَشاءُ مِن عِبادِهِ و 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اعراف، آیه</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حَتَّی لاَتَکونَ فِتنةٌ و یَکونَ الدِّینُ کُلُّهُ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انفال، آیه</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 الحَقَّ و یُبطِلَ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انفال، آیه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و آیات دیگر که از میراث‌بری صالحان و مستضعفان و جانشینی آنان در زمین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انبیاء، آیه</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سوره اعراف، آیه</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سوره قصص، 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بیان‌گر این واقعیتند که سرنوشت این جهان، پس از جهادی الهی به امامت امام زمان عجل الله تعالی فرجه الشریف سرانجام به دست مؤمنان افتاده و جهانیان همگی در سایه حکومت حضرت در صلح و معنویت به سرخواهند برد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افزون بر این، تحقق کامل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فِی‌السَّماوتِ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آل‌عمران، آیه</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 الأَرضَ بَعدَ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حدید، آیه</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فَلاتَخشَوهُم وَ اخشَون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مائده، آیه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یَفرُح‌المؤمِنونَ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روم، آیه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این دوره زمانی دانسته شده است</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نشانه‌های دیگری که در آیات گوناگون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ظهور دجال، هجوم یأجوج و مأجوج،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464"/>
      </w:r>
      <w:bookmarkStart w:id="457" w:name="pg4524_51684"/>
    </w:p>
    <w:p>
      <w:pPr>
        <w:pStyle w:val="Heading4"/>
        <w:numPr>
          <w:ilvl w:val="3"/>
          <w:numId w:val="1"/>
        </w:numPr>
        <w:rPr/>
      </w:pPr>
      <w:bookmarkStart w:id="458" w:name="__RefHeading___Toc819149_3644566090"/>
      <w:bookmarkStart w:id="459" w:name="_Toc169"/>
      <w:bookmarkEnd w:id="457"/>
      <w:bookmarkEnd w:id="458"/>
      <w:r>
        <w:rPr>
          <w:rtl w:val="true"/>
        </w:rPr>
        <w:t>خلاصه تحقیق و استنتاج کلی</w:t>
      </w:r>
      <w:bookmarkEnd w:id="459"/>
    </w:p>
    <w:p>
      <w:pPr>
        <w:pStyle w:val="BookText"/>
        <w:rPr/>
      </w:pPr>
      <w:r>
        <w:rPr>
          <w:rFonts w:ascii="IRNazanin" w:hAnsi="IRNazanin" w:eastAsia="IRNazanin"/>
          <w:color w:val="111111"/>
          <w:sz w:val="28"/>
          <w:sz w:val="28"/>
          <w:szCs w:val="28"/>
          <w:rtl w:val="true"/>
          <w:lang w:bidi="fa-IR"/>
        </w:rPr>
        <w:t>در این پژوهش روشن شد پایان تاریخ، بازه‌ای از تاریخ بشر است که به مفهوم حد اعلای رشد، شکوفایی و دانایی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ادیان آسمانی به ویژه آیات الهی، پایان تاریخ دارای نشانه‌هایی است که در متون دینی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قرآن، پایان تاریخ، پایان رنج‌ها، دردها، فساد و ستم بر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آیین‌های بزرگ جهانی به‌ویژه دین اسلام پایانی تسلی بخش و امیدوارکننده است که با ظهور مصلح بزرگ جهانی و با حضور صالحان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از تجربه تلخ رنج‌ها و ستم‌ها و فسادها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عنوان آخرین کتاب آسمانی، کامل‌ترین و جامع‌ترین برنامه الهی برای سعادت و هدایت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آسمانی قرآن ناظر بر پاسخ حقیقی به پرسش‌های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حقیقت هستی، راز هستی و بالأخره سرانجام سرنوشت او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پاسخ قرآن، عاری و پیراسته از خود بنیادی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را همه چیز پنداشتن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نیست‌انگاری غربی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ناتوانی و سستی نظریات معاصر در پاسخ‌گویی به نیازهای اساسی بشر از دستاوردهای این پژوهش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دانشمندان غربی به سستی این دیدگاه‌هاو نقد و طرد آن از سوی آنان روشن‌ترین گواه بی‌پایگی دیدگاه‌های مزبور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دیدگاه‌ها تلاش جانب‌دارانه ایبود تا مکتب لیبرال دموکراسی چند صباحی به حیات پوسیده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 به واقع غروب تاریخ غرب بود که نشانه‌های آن بر اهل اندیشه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نظریه‌سازان غربی به مراکز قدرت در غرب مانع از اقرار ایشان به </w:t>
      </w:r>
    </w:p>
    <w:p>
      <w:pPr>
        <w:pStyle w:val="BookText"/>
        <w:rPr/>
      </w:pPr>
      <w:r>
        <w:rPr>
          <w:rFonts w:ascii="IRNazanin" w:hAnsi="IRNazanin" w:eastAsia="IRNazanin"/>
          <w:color w:val="111111"/>
          <w:sz w:val="28"/>
          <w:sz w:val="28"/>
          <w:szCs w:val="28"/>
          <w:rtl w:val="true"/>
          <w:lang w:bidi="fa-IR"/>
        </w:rPr>
        <w:t>این حقیقت شده آنان را به حرکت معکوس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این دیدگاه‌ها، افزون بر موافق نبودن با متون دینی و نقد اندیشمندانه از سوی دانشمندان اسلامی، نزددانشمندان غربی نیز پذیرفته نشد و با واکنش‌های تند آنان 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مدرن، تلقی جدیدی درباره انسان، جهان، مبدأ، و خالق هستی و دین به وجود آورد که تا پیش از آن، به دلیل غلبه بینش دینی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تلقی، بشر دایر مدار عالم و قانون گزار خود شناخته شد و مقصد و مقصود تعریف شده برای او، رسیدن به بهشت زمینی و مدینه‌ای که تنها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حکم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مایه انقلاب مدرنیته، تقدس‌زدایی از عالم و انکار امر قدسی بود و جایگزینی خرد بریده از وحی آدمی برای تدبیرگری امور کلی و جزیی حیات در گسترۀ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عبارت غروب حقیقت قدسی و ظهور بشری که خود را اول و آخر و دایر مدار همه چیز می‌داند تا بدان‌جا که می‌خواهد حتی عالم قدس را برای خود تملک 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ایدئولوژیک و بن‌بست در رهبری، نتیجه محتوم عصر مدرنیته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 آشفته‌ای هگل و مارکس و در دهه‌های اخیر فوکویاما و امثال او از پایان تاریخ و نهایت تکامل و پیشرفت تاریخ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تلاش‌ها جز کوششی مذبوحانه که به مدد رسانه‌های جمعی، برتری تکنولوژیک و هوچی‌گری سیاسی و درصدد سلطه دادن لیبرالیسم سرمایه‌داری، تفسیر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حاصل انفعال و موضع‌گیری آنان در برابر سقوط ناگزیر و حتمی الوقوع غرب بود تا چند صباحی دیگر به حیات پوسیده خود ادامه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برابر، بیان شدآموزه‌های وحی بر الهی بودن رخدادهای پایان تاریخ تأکید داشته و بشر و حکومت‌های گسسته از وحی را فاقد مشروعیت رهبری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 سیر تکاملی تاریخ بشریت در گستره دانش و اندیشه و رفتار بود که در نهایت به فرمان‌روایی فرهیختگان و شایستگان در عموم حوزه‌های شناختی و رفتاری پیوسته به وحی مجال ظهور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افزونی توحید و یکتاپرستی، زدودن آثار شرک و کفر، امنیت و آسایش همگانی و حاکمیت یافتن دین آسمانی از جمله دستاوردهای حکومت صالحان در حوزه‌های فردی و اجتماعی در پایان تاریخ، بشارت الهی در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دیدگاه مفسران شیعه که برآمده از مکتب اهل‌بیت پیامبر علیهم السلام بود، وعده الهی بر پایان سعادت‌مند بشر با ظهور مصلح کل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شواهد تاریخی مورد اشاره در متن پژوهش، روایات مهدویت در جوامع روایی فریقین گواه روشن این ادعا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پویایی دکترین مهدویت در مذهب شیعه افق‌های وسیع و روشنی را پیش‌روی مفسران شیعه گشوده که در نتیجه تفسیر آیات مربوط به پایان تاریخ بسی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موجود و رکود نگاه به آینده در مذهب اهل‌سنت در تفسیر این آیات بسیار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تفاسیر اهل‌سنت به‌خلاف تفاسیر شیعه از ناهمگونی و اختلاف اساسی در این آیات رنج می‌برد و حیرت و سر‌درگمی رهاورد محتوم این تفاسیر برای مخاطبان آن‌ها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 تاریخی حکومت صالحان در امت‌های گذشته نشان دیگری بر تجربه چنین جوامع الهی از سوی صالحان در تاریخ بشریت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بشارت الهی بر جامعه‌ای شایسته در پایان تاریخ موضوعی مبهم و وعده‌ای نامفهوم نبود و الگو و مدل آن در گذشته مجال تجربه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نتایج پژوهش معلوم شد که آینده در قلمرو حکومت صالحان و موحدانی خواهد بود که جامعه‌ای عاری از کفر و شرک و نفاق، همراه با امنیت و آسایش و یکتاپرستی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معاصر بر این نکته تأکید داشتند که سیر اتفاقات دنیا به سوی جهانی شدن و وحدت حکومت سوق دارد و آن حکومت جز لیبرال دموکراسی نمی‌تواند باشد؛ دیدگاه قرآن ضمن پذیرش حکومت واحد، آن را حکومتی الهی نه اومانیسم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خاستگاه علوم و فناوری‌های جدید دلیل پیروزی و سلطه لیبرال نخواهد بود؛ زیرا دانشی قدرت می‌آورد که دانایی باشد؛ به بیان دیگر دانشِ برخاسته از وحی است که به دلیل پیوند یافتن به سرچشمۀ قدرت، سبب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از دستاوردهای پژوهش روشن شد که سرانجام مؤمنان شایسته‌کردار وارث داشته‌های کفار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مؤمنان در پایان تاریخ افزون بر برخورداری از دانش الهی، دستاوردهای دانش بشری را هم به‌دست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به گسترش توحید و عدالت و رفاه عمومی خواهند پرداخت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نگاهی ژرف به واقعیت‌های تاریخ روشن شد مسلمانان به‌ویژه شیعیان همواره مورد ستم بوده و تضعیف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صحابه، پس از رحلت رسول‌خدا صلی الله علیه و آله و سلم با ایجاد چرخش در مسیر جانشینی پیامبر و سوق دادن آن به سمت و سوی باطل، سبب خانه‌نشینی علی‌بن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طالب جانشین برحق رسول‌خدا شدند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همین کار سرآغاز رنج‌ها و ستم‌هایی بر شیعه و تضعیف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اوج این رفتارهای ظالمانه و روشن‌ترین گواه این ادعابود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و آخرین ذخیره الهی، از پی‌آمدهای برخورد ستمگرانه و فشارهای روزافزون خلفای جور بر شیعه به‌ویژه ائمه آنان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فتره‌ای از تاریخ که حکومت‌های شیعه مجال ظهور یافتند، شیعه همواره در تقیه و خفقان به‌سر برده و از کمترین حقوق خویش بی‌بهره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 و فشارهای استعمارگران بر جمهوری اسلامی و سکوت مجامع بین المللی در برابر جنایت‌ها و ستم‌های آل‌خلیفه در بحرین و آل سعود در عربستان و وهابیت در عراق و پاکستان و اندونزی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جز در راستای عقیدتی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قیام مصلح کل و منجی بشریت از اهل‌بیت رسول‌خدا هرگونه تردید در استضعاف شیعه و وعده الهی بر آنان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 وعده الهی بر جامعه ویژه صالحان در پایان تاریخ به دست امام شیعیان و مصلح کل استقرار یافته و پایانی بر رنج‌های شیعه در طول تاریخ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یکم درستی فرضیه اصلی پژوهش و در بخش دوم سستی و بطلان نظریه مخالف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چناکه بخش یکم تأمین کننده هدف اصلی و بخش دوم تأمین کننده اهداف نظری پژوهش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سؤالات اصلی و فرعی تحقیق در بخش اول و دوم در ضمن فصل‌ها و نوشتارها پاسخ یافتند و دو نمونه از سؤالات در همین قسمت پاسخ داده خواهند شد</w:t>
      </w:r>
      <w:r>
        <w:rPr>
          <w:rFonts w:eastAsia="IRNazanin" w:cs="IRNazanin"/>
          <w:color w:val="111111"/>
          <w:sz w:val="28"/>
          <w:szCs w:val="28"/>
          <w:rtl w:val="true"/>
          <w:lang w:bidi="fa-IR"/>
        </w:rPr>
        <w:t xml:space="preserve">. </w:t>
      </w:r>
      <w:bookmarkStart w:id="460" w:name="pg4524_51689"/>
    </w:p>
    <w:p>
      <w:pPr>
        <w:pStyle w:val="Heading4"/>
        <w:numPr>
          <w:ilvl w:val="3"/>
          <w:numId w:val="1"/>
        </w:numPr>
        <w:rPr/>
      </w:pPr>
      <w:bookmarkStart w:id="461" w:name="__RefHeading___Toc819151_3644566090"/>
      <w:bookmarkStart w:id="462" w:name="_Toc170"/>
      <w:bookmarkEnd w:id="460"/>
      <w:bookmarkEnd w:id="461"/>
      <w:r>
        <w:rPr>
          <w:rtl w:val="true"/>
        </w:rPr>
        <w:t>فرجام فناوری‌های روز</w:t>
      </w:r>
      <w:bookmarkEnd w:id="462"/>
    </w:p>
    <w:p>
      <w:pPr>
        <w:pStyle w:val="BookText"/>
        <w:rPr/>
      </w:pPr>
      <w:r>
        <w:rPr>
          <w:rFonts w:ascii="IRNazanin" w:hAnsi="IRNazanin" w:eastAsia="IRNazanin"/>
          <w:color w:val="111111"/>
          <w:sz w:val="28"/>
          <w:sz w:val="28"/>
          <w:szCs w:val="28"/>
          <w:rtl w:val="true"/>
          <w:lang w:bidi="fa-IR"/>
        </w:rPr>
        <w:t>پرسشی که در این مباحث، به ذهن تبادر می‌کند این است که آیا قرآن از رشد و توسعه فناوری‌های روز که به‌ویژه در غرب به اوج خود رسیده است استقبال می‌کند یا آن را نفی می‌کند؟ به نظر می‌رسد قرآن نه تنها مخالف با توسعه فناوری نیست، بلکه تا آن‌جا که منافاتی با توحید و رشد اخلاقی انسان نداشته باشد از آن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پیشرفت‌ها در مسیر توسعه دینداری و هموار کردن مسیر حکومت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توسعه ارتباطات و انفجار اطلاعات را در این راستا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 منابع دینی از رساندن پیام آسمانی به گوش جهانیان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پیشرفت‌های روزافزون تکنولوژی این مهم به سهولت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بعضی فناوری‌ها ما را در نشر و گسترش معارف حقه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آیاتی از قرآن بر دست‌یابی به این فناوری‌ها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مَااستَطَعْتُم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انفال، آیه</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463" w:name="__RefHeading___Toc819153_3644566090"/>
      <w:bookmarkStart w:id="464" w:name="_Toc171"/>
      <w:bookmarkEnd w:id="463"/>
      <w:r>
        <w:rPr>
          <w:rtl w:val="true"/>
        </w:rPr>
        <w:t>شایعه پایان جهان</w:t>
      </w:r>
      <w:bookmarkEnd w:id="46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هم‌زمان با روزهای پایانی تدوین نوشتار حاضر شایعه‌ای از سوی پیش‌گویان مکتب مایا در مکزیک مبنی بر پایان جهان بر اساس تقویم پایانی مایا در سطح بسیار گسترده‌ای در جهان انتشار یافت و نه تنها افکار عمومی که در گستره رسانه‌ها و حکومت‌ها هم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شیوع خبر پایان جهان در چند سال اخیر، شدت شایعه پایان جهان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bookmarkStart w:id="465" w:name="pg4524_51690"/>
    </w:p>
    <w:p>
      <w:pPr>
        <w:pStyle w:val="BookText"/>
        <w:rPr/>
      </w:pPr>
      <w:bookmarkEnd w:id="465"/>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اول دی‌ماه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طولانی‌ترین شب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بود که افزون بر ایجاد نگرانی در افکار عمومی دنیا برخی ساده‌اندیشان را به چاره‌اندیشی برای فرار از نابودی جهان و پناه آوردن به مکان‌های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در فرانسه و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برخی، بهره جستن از دو عنصر دین و علم سبب توفیق شایعه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سال‌های پیش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پیش‌گویان مایا با طرح تغییرات نجومی و مقوله آخرالزمان و پایان تاریخ که مورد اشاره علوم فلکی و نجومی و متون دینی است توانستند در افکار عمومی اثرگذار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ضرورت پژوهش‌هایی از این دست بیش از پیش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متون دینی پایان تاریخ مقوله‌ای متفاوت از پایان جهان است که از نظر زمانی در طول هم بوده، پایان جهان پیش از پایان تاریخ امری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زدایی و روشن‌گری از نتایج پژوهش حاضر در گستره موضوعات فرجام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سرآغازی برای پژوهش‌های بعدی باشد</w:t>
      </w:r>
      <w:r>
        <w:rPr>
          <w:rFonts w:eastAsia="IRNazanin" w:cs="IRNazanin"/>
          <w:color w:val="111111"/>
          <w:sz w:val="28"/>
          <w:szCs w:val="28"/>
          <w:rtl w:val="true"/>
          <w:lang w:bidi="fa-IR"/>
        </w:rPr>
        <w:t>.</w:t>
      </w:r>
    </w:p>
    <w:p>
      <w:pPr>
        <w:pStyle w:val="Heading4"/>
        <w:numPr>
          <w:ilvl w:val="3"/>
          <w:numId w:val="1"/>
        </w:numPr>
        <w:rPr/>
      </w:pPr>
      <w:bookmarkStart w:id="466" w:name="__RefHeading___Toc819155_3644566090"/>
      <w:bookmarkStart w:id="467" w:name="_Toc172"/>
      <w:bookmarkEnd w:id="466"/>
      <w:r>
        <w:rPr>
          <w:rtl w:val="true"/>
        </w:rPr>
        <w:t>چند پیشنهاد</w:t>
      </w:r>
      <w:bookmarkEnd w:id="467"/>
    </w:p>
    <w:p>
      <w:pPr>
        <w:pStyle w:val="Heading5"/>
        <w:numPr>
          <w:ilvl w:val="4"/>
          <w:numId w:val="1"/>
        </w:numPr>
        <w:rPr/>
      </w:pPr>
      <w:bookmarkStart w:id="468" w:name="__RefHeading___Toc819157_3644566090"/>
      <w:bookmarkStart w:id="469" w:name="_Toc173"/>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اکنون پس از جمع‌بندی مباحث گذشته و نتیجه‌گیری از آن، پیشنهادهایی در راستای پژوهش حاضر، در دو بعد نظری و عملی ارائه می‌شود</w:t>
      </w:r>
      <w:r>
        <w:rPr>
          <w:rFonts w:eastAsia="IRNazanin" w:cs="IRNazanin"/>
          <w:color w:val="111111"/>
          <w:sz w:val="28"/>
          <w:szCs w:val="28"/>
          <w:rtl w:val="true"/>
          <w:lang w:bidi="fa-IR"/>
        </w:rPr>
        <w:t>:</w:t>
      </w:r>
    </w:p>
    <w:p>
      <w:pPr>
        <w:pStyle w:val="Heading5"/>
        <w:numPr>
          <w:ilvl w:val="4"/>
          <w:numId w:val="1"/>
        </w:numPr>
        <w:rPr/>
      </w:pPr>
      <w:bookmarkStart w:id="470" w:name="__RefHeading___Toc819159_3644566090"/>
      <w:bookmarkStart w:id="471" w:name="_Toc174"/>
      <w:bookmarkEnd w:id="470"/>
      <w:r>
        <w:rPr>
          <w:rtl w:val="true"/>
        </w:rPr>
        <w:t>پیشنهادهای نظری</w:t>
      </w:r>
      <w:bookmarkEnd w:id="471"/>
    </w:p>
    <w:p>
      <w:pPr>
        <w:pStyle w:val="Heading6"/>
        <w:numPr>
          <w:ilvl w:val="5"/>
          <w:numId w:val="1"/>
        </w:numPr>
        <w:rPr/>
      </w:pPr>
      <w:bookmarkStart w:id="472" w:name="__RefHeading___Toc819161_3644566090"/>
      <w:bookmarkStart w:id="473" w:name="_Toc175"/>
      <w:bookmarkEnd w:id="472"/>
      <w:r>
        <w:rPr>
          <w:rtl w:val="true"/>
        </w:rPr>
        <w:t>اشاره</w:t>
      </w:r>
      <w:bookmarkEnd w:id="47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سعی این پژوهش، پرداختن به همۀ جوانب این موضوع بود، </w:t>
      </w:r>
      <w:bookmarkStart w:id="474" w:name="pg4524_51691"/>
    </w:p>
    <w:p>
      <w:pPr>
        <w:pStyle w:val="BookText"/>
        <w:rPr/>
      </w:pPr>
      <w:bookmarkEnd w:id="474"/>
      <w:r>
        <w:rPr>
          <w:rFonts w:ascii="IRNazanin" w:hAnsi="IRNazanin" w:eastAsia="IRNazanin"/>
          <w:color w:val="111111"/>
          <w:sz w:val="28"/>
          <w:sz w:val="28"/>
          <w:szCs w:val="28"/>
          <w:rtl w:val="true"/>
          <w:lang w:bidi="fa-IR"/>
        </w:rPr>
        <w:t xml:space="preserve">لیکن هنوز ظرفیتهای خالی جهت پژوهش بر محور این موضوع وجود دارد که تحقیق حاضر بینیاز کنندۀ از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پیشنهاد میشود در راستای تدوین و تنظیم نظام فکری اسلام، مواردی که ذیلاً اشاره میشود مورد اهتمام پژوهش‌های بعدی قرار گیرد</w:t>
      </w:r>
      <w:r>
        <w:rPr>
          <w:rFonts w:eastAsia="IRNazanin" w:cs="IRNazanin"/>
          <w:color w:val="111111"/>
          <w:sz w:val="28"/>
          <w:szCs w:val="28"/>
          <w:rtl w:val="true"/>
          <w:lang w:bidi="fa-IR"/>
        </w:rPr>
        <w:t>.</w:t>
      </w:r>
    </w:p>
    <w:p>
      <w:pPr>
        <w:pStyle w:val="Heading6"/>
        <w:numPr>
          <w:ilvl w:val="5"/>
          <w:numId w:val="1"/>
        </w:numPr>
        <w:rPr/>
      </w:pPr>
      <w:bookmarkStart w:id="475" w:name="__RefHeading___Toc819163_3644566090"/>
      <w:bookmarkStart w:id="476" w:name="_Toc176"/>
      <w:bookmarkEnd w:id="475"/>
      <w:r>
        <w:rPr>
          <w:rtl w:val="true"/>
        </w:rPr>
        <w:t>الف</w:t>
      </w:r>
      <w:r>
        <w:rPr>
          <w:rtl w:val="true"/>
        </w:rPr>
        <w:t xml:space="preserve">) </w:t>
      </w:r>
      <w:r>
        <w:rPr>
          <w:rtl w:val="true"/>
        </w:rPr>
        <w:t>پایان تاریخ از نگاه روایات معصومین علیهم السلام</w:t>
      </w:r>
      <w:bookmarkEnd w:id="476"/>
    </w:p>
    <w:p>
      <w:pPr>
        <w:pStyle w:val="BookText"/>
        <w:rPr/>
      </w:pPr>
      <w:r>
        <w:rPr>
          <w:rFonts w:ascii="IRNazanin" w:hAnsi="IRNazanin" w:eastAsia="IRNazanin"/>
          <w:color w:val="111111"/>
          <w:sz w:val="28"/>
          <w:sz w:val="28"/>
          <w:szCs w:val="28"/>
          <w:rtl w:val="true"/>
          <w:lang w:bidi="fa-IR"/>
        </w:rPr>
        <w:t>با توجه به منابع عظیم روایی موجود، بستر مناسبی برای پژوهش در این زمینه فراهم است که امید است با بررسی و پژوهش در احادیث و خصوصاً سیرۀ معصومین علیهم السلام ابواب گستردهای در این زمینه فرا روی طالبان فضیلت گشوده شود</w:t>
      </w:r>
      <w:r>
        <w:rPr>
          <w:rFonts w:eastAsia="IRNazanin" w:cs="IRNazanin"/>
          <w:color w:val="111111"/>
          <w:sz w:val="28"/>
          <w:szCs w:val="28"/>
          <w:rtl w:val="true"/>
          <w:lang w:bidi="fa-IR"/>
        </w:rPr>
        <w:t>.</w:t>
      </w:r>
    </w:p>
    <w:p>
      <w:pPr>
        <w:pStyle w:val="Heading6"/>
        <w:numPr>
          <w:ilvl w:val="5"/>
          <w:numId w:val="1"/>
        </w:numPr>
        <w:rPr/>
      </w:pPr>
      <w:bookmarkStart w:id="477" w:name="__RefHeading___Toc819165_3644566090"/>
      <w:bookmarkStart w:id="478" w:name="_Toc177"/>
      <w:bookmarkEnd w:id="477"/>
      <w:r>
        <w:rPr>
          <w:rtl w:val="true"/>
        </w:rPr>
        <w:t>ب</w:t>
      </w:r>
      <w:r>
        <w:rPr>
          <w:rtl w:val="true"/>
        </w:rPr>
        <w:t xml:space="preserve">) </w:t>
      </w:r>
      <w:r>
        <w:rPr>
          <w:rtl w:val="true"/>
        </w:rPr>
        <w:t>رخدادهای پایان تاریخ و تحلیل آن‌ها</w:t>
      </w:r>
      <w:bookmarkEnd w:id="478"/>
    </w:p>
    <w:p>
      <w:pPr>
        <w:pStyle w:val="BookText"/>
        <w:rPr/>
      </w:pPr>
      <w:r>
        <w:rPr>
          <w:rFonts w:ascii="IRNazanin" w:hAnsi="IRNazanin" w:eastAsia="IRNazanin"/>
          <w:color w:val="111111"/>
          <w:sz w:val="28"/>
          <w:sz w:val="28"/>
          <w:szCs w:val="28"/>
          <w:rtl w:val="true"/>
          <w:lang w:bidi="fa-IR"/>
        </w:rPr>
        <w:t>اشاره شد پرسش از فرجام و پایان سیر و سفر دراز انسان در عرصه زمین و گسترۀ تاریخ، پرسابقه، پیشینه دار و ذاتی وجود بشر است؛ به همان سان که انسان از مبدأ می‌پرسد، از مقصد و پایان نیز پرسش می‌کند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مقتضای حب ذات و طبیعت جست‌وجوگر بشر و برخاسته از روح بی‌قرار اوست که همواره سر در پی راز هستی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و نحله‌های فکری هر کدام به نوعی پاسخ‌گوی این پرسش ناگزیر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یک نیز تصویری از آینده را برای پیروان خود ترسیم نموده و ویژگی‌ها آن را برشمرده‌اند تا از این رهگذر روح بی‌قرار او را به ساحل امن و آرامش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ابهام از آینده با استناد به سرچشمه زلال وحی و بیان و تحلیل رخدادهای پایان تاریخ، افزون بر رفع نگرانی‌ها و تشویش‌های بشر، سبب رخ نمایی نقصان و نارسایی‌های اندیشه‌های </w:t>
      </w:r>
      <w:bookmarkStart w:id="479" w:name="pg4524_51692"/>
    </w:p>
    <w:p>
      <w:pPr>
        <w:pStyle w:val="BookText"/>
        <w:rPr/>
      </w:pPr>
      <w:bookmarkEnd w:id="479"/>
      <w:r>
        <w:rPr>
          <w:rFonts w:ascii="IRNazanin" w:hAnsi="IRNazanin" w:eastAsia="IRNazanin"/>
          <w:color w:val="111111"/>
          <w:sz w:val="28"/>
          <w:sz w:val="28"/>
          <w:szCs w:val="28"/>
          <w:rtl w:val="true"/>
          <w:lang w:bidi="fa-IR"/>
        </w:rPr>
        <w:t>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روایات اهل‌بیت کامل‌ترین و مطمئن‌ترین منبع برای غنای دانش بشرند</w:t>
      </w:r>
      <w:r>
        <w:rPr>
          <w:rFonts w:eastAsia="IRNazanin" w:cs="IRNazanin"/>
          <w:color w:val="111111"/>
          <w:sz w:val="28"/>
          <w:szCs w:val="28"/>
          <w:rtl w:val="true"/>
          <w:lang w:bidi="fa-IR"/>
        </w:rPr>
        <w:t>.</w:t>
      </w:r>
    </w:p>
    <w:p>
      <w:pPr>
        <w:pStyle w:val="Heading5"/>
        <w:numPr>
          <w:ilvl w:val="4"/>
          <w:numId w:val="1"/>
        </w:numPr>
        <w:rPr/>
      </w:pPr>
      <w:bookmarkStart w:id="480" w:name="__RefHeading___Toc819167_3644566090"/>
      <w:bookmarkStart w:id="481" w:name="_Toc178"/>
      <w:bookmarkEnd w:id="480"/>
      <w:r>
        <w:rPr>
          <w:rtl w:val="true"/>
        </w:rPr>
        <w:t>پیشنهادهای کاربردی</w:t>
      </w:r>
      <w:bookmarkEnd w:id="481"/>
    </w:p>
    <w:p>
      <w:pPr>
        <w:pStyle w:val="Heading6"/>
        <w:numPr>
          <w:ilvl w:val="5"/>
          <w:numId w:val="1"/>
        </w:numPr>
        <w:rPr/>
      </w:pPr>
      <w:bookmarkStart w:id="482" w:name="__RefHeading___Toc819169_3644566090"/>
      <w:bookmarkStart w:id="483" w:name="_Toc179"/>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برای آن‌که یافتههای تحقیق حاضر به شکل مناسبی در اختیار افراد جوامع انسانی قرار گیرد عمل به پیشنهادهای زیر مناسب به نظر میرسد</w:t>
      </w:r>
      <w:r>
        <w:rPr>
          <w:rFonts w:eastAsia="IRNazanin" w:cs="IRNazanin"/>
          <w:color w:val="111111"/>
          <w:sz w:val="28"/>
          <w:szCs w:val="28"/>
          <w:rtl w:val="true"/>
          <w:lang w:bidi="fa-IR"/>
        </w:rPr>
        <w:t>.</w:t>
      </w:r>
    </w:p>
    <w:p>
      <w:pPr>
        <w:pStyle w:val="Heading6"/>
        <w:numPr>
          <w:ilvl w:val="5"/>
          <w:numId w:val="1"/>
        </w:numPr>
        <w:rPr/>
      </w:pPr>
      <w:bookmarkStart w:id="484" w:name="__RefHeading___Toc819171_3644566090"/>
      <w:bookmarkStart w:id="485" w:name="_Toc180"/>
      <w:bookmarkEnd w:id="484"/>
      <w:r>
        <w:rPr>
          <w:rtl w:val="true"/>
        </w:rPr>
        <w:t>الف</w:t>
      </w:r>
      <w:r>
        <w:rPr>
          <w:rtl w:val="true"/>
        </w:rPr>
        <w:t xml:space="preserve">) </w:t>
      </w:r>
      <w:r>
        <w:rPr>
          <w:rtl w:val="true"/>
        </w:rPr>
        <w:t>آشنایی مربیان تربیتی با دیدگاه‌های قرآن</w:t>
      </w:r>
      <w:bookmarkEnd w:id="485"/>
    </w:p>
    <w:p>
      <w:pPr>
        <w:pStyle w:val="BookText"/>
        <w:rPr/>
      </w:pPr>
      <w:r>
        <w:rPr>
          <w:rFonts w:ascii="IRNazanin" w:hAnsi="IRNazanin" w:eastAsia="IRNazanin"/>
          <w:color w:val="111111"/>
          <w:sz w:val="28"/>
          <w:sz w:val="28"/>
          <w:szCs w:val="28"/>
          <w:rtl w:val="true"/>
          <w:lang w:bidi="fa-IR"/>
        </w:rPr>
        <w:t>اکنون که سخن از پایان تاریخ به گفتمان غالب محافل علمی، مراکز فرهنگی و رسانه‌های جمعی دنیای غرب تبدیل شده است به گونه‌ای که حتی مراکز نظامی نیز خود را بی‌نیاز از ورود به این موضوع ندیده‌اند، شایسته است معلمان، اساتید و مربیان تربیتی با دانش‌افزایی خود در حوزه معارف قرآنی به ویژه در گستره پایان تاریخ، دانش‌آموزان، دانشجویان و متربیان خود را از سرچشمه زلال وحی سیراب سازند</w:t>
      </w:r>
      <w:r>
        <w:rPr>
          <w:rFonts w:eastAsia="IRNazanin" w:cs="IRNazanin"/>
          <w:color w:val="111111"/>
          <w:sz w:val="28"/>
          <w:szCs w:val="28"/>
          <w:rtl w:val="true"/>
          <w:lang w:bidi="fa-IR"/>
        </w:rPr>
        <w:t>.</w:t>
      </w:r>
    </w:p>
    <w:p>
      <w:pPr>
        <w:pStyle w:val="Heading6"/>
        <w:numPr>
          <w:ilvl w:val="5"/>
          <w:numId w:val="1"/>
        </w:numPr>
        <w:rPr/>
      </w:pPr>
      <w:bookmarkStart w:id="486" w:name="__RefHeading___Toc819173_3644566090"/>
      <w:bookmarkStart w:id="487" w:name="_Toc181"/>
      <w:bookmarkEnd w:id="486"/>
      <w:r>
        <w:rPr>
          <w:rtl w:val="true"/>
        </w:rPr>
        <w:t>ب</w:t>
      </w:r>
      <w:r>
        <w:rPr>
          <w:rtl w:val="true"/>
        </w:rPr>
        <w:t xml:space="preserve">) </w:t>
      </w:r>
      <w:r>
        <w:rPr>
          <w:rtl w:val="true"/>
        </w:rPr>
        <w:t>فیلم‌نامه‌نویسی بر اساس دیدگاه‌های قرآن</w:t>
      </w:r>
      <w:bookmarkEnd w:id="48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و سریال از مهم‌ترین و مؤثرترین ابزارهای آموزشی و تبلیغاتی هستند؛ چنان که امروزه هیچ کس نمی‌تواند میزان بالای اثرگذاری آن را در انتقال پیام‌های تبلیغی، اجتماعی، سیاسی، فرهنگی،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موضوع پایان تاریخ به سینمای غرب راه یافته و سینمای هالیوود با بهره جستن از این هنر، سالانه فیلم‌های بسیاری روانه بازار کرده و افکار عمومی دنیا را متأثر می‌سازد، فیلم‌سازان مؤمن و متعهد دنیای اسلام نیز نباید از نقش اساسی زبان هنر و رسالت بزرگی که به دوش دارند غافل شوند</w:t>
      </w:r>
      <w:r>
        <w:rPr>
          <w:rFonts w:eastAsia="IRNazanin" w:cs="IRNazanin"/>
          <w:color w:val="111111"/>
          <w:sz w:val="28"/>
          <w:szCs w:val="28"/>
          <w:rtl w:val="true"/>
          <w:lang w:bidi="fa-IR"/>
        </w:rPr>
        <w:t xml:space="preserve">. </w:t>
      </w:r>
      <w:bookmarkStart w:id="488" w:name="pg4524_51693"/>
    </w:p>
    <w:p>
      <w:pPr>
        <w:pStyle w:val="BookText"/>
        <w:rPr/>
      </w:pPr>
      <w:bookmarkEnd w:id="488"/>
      <w:r>
        <w:rPr>
          <w:rFonts w:ascii="IRNazanin" w:hAnsi="IRNazanin" w:eastAsia="IRNazanin"/>
          <w:color w:val="111111"/>
          <w:sz w:val="28"/>
          <w:sz w:val="28"/>
          <w:szCs w:val="28"/>
          <w:rtl w:val="true"/>
          <w:lang w:bidi="fa-IR"/>
        </w:rPr>
        <w:t>آنان می‌توانند گام‌های بزرگی در معرفی دیدگاه قرآن در حوزه‌های گوناگون به ویژه در موضوع پایان تاریخ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مهم جز با همت جمعی کارشناسان حوزه‌های مرتبط و مسئولین اجرایی میسور نخواهد بود</w:t>
      </w:r>
      <w:r>
        <w:rPr>
          <w:rFonts w:eastAsia="IRNazanin" w:cs="IRNazanin"/>
          <w:color w:val="111111"/>
          <w:sz w:val="28"/>
          <w:szCs w:val="28"/>
          <w:rtl w:val="true"/>
          <w:lang w:bidi="fa-IR"/>
        </w:rPr>
        <w:t>.</w:t>
      </w:r>
    </w:p>
    <w:p>
      <w:pPr>
        <w:pStyle w:val="Heading6"/>
        <w:numPr>
          <w:ilvl w:val="5"/>
          <w:numId w:val="1"/>
        </w:numPr>
        <w:rPr/>
      </w:pPr>
      <w:bookmarkStart w:id="489" w:name="__RefHeading___Toc819175_3644566090"/>
      <w:bookmarkStart w:id="490" w:name="_Toc182"/>
      <w:bookmarkEnd w:id="489"/>
      <w:r>
        <w:rPr>
          <w:rtl w:val="true"/>
        </w:rPr>
        <w:t>ج</w:t>
      </w:r>
      <w:r>
        <w:rPr>
          <w:rtl w:val="true"/>
        </w:rPr>
        <w:t xml:space="preserve">) </w:t>
      </w:r>
      <w:r>
        <w:rPr>
          <w:rtl w:val="true"/>
        </w:rPr>
        <w:t>داستان‌نویسی با بهرهگیری از دیدگاه‌های قرآن</w:t>
      </w:r>
      <w:bookmarkEnd w:id="490"/>
    </w:p>
    <w:p>
      <w:pPr>
        <w:pStyle w:val="BookText"/>
        <w:rPr/>
      </w:pPr>
      <w:r>
        <w:rPr>
          <w:rFonts w:ascii="IRNazanin" w:hAnsi="IRNazanin" w:eastAsia="IRNazanin"/>
          <w:color w:val="111111"/>
          <w:sz w:val="28"/>
          <w:sz w:val="28"/>
          <w:szCs w:val="28"/>
          <w:rtl w:val="true"/>
          <w:lang w:bidi="fa-IR"/>
        </w:rPr>
        <w:t>داستان‌سرایی پلی است که دنیای افسانهای و تخیلی کودکان را به دنیای واقعی بزرگ‌سالان ارتباط داده و آنان را به مطالب علمی و ارزش‌های اخلاقی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الگوپذیری در دوران کودکی اهمیت این شیوه را بیش از پیش روشن‌تر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دشمنان با دریافت این ویژگی دوران کودکی تلاش فراوان برای تسخیر اذهان کودکان با فیلم‌های گوناگون و الگوهای نامناسب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مناسب است اهل قلم و بیان و داستان‌سرایان با بهرهگیری از دیدگاه‌های قرآن کریم، به پردازش داستانهایی در جهت آشنایی افکار عمومی با مقوله پایان تاریخ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رشته‌های دانشگاهی و کرسی‌های آزاداندیشی در مراکز علمی، آموزشی و پژوهشی</w:t>
      </w:r>
    </w:p>
    <w:p>
      <w:pPr>
        <w:pStyle w:val="BookText"/>
        <w:rPr/>
      </w:pPr>
      <w:r>
        <w:rPr>
          <w:rFonts w:ascii="IRNazanin" w:hAnsi="IRNazanin" w:eastAsia="IRNazanin"/>
          <w:color w:val="111111"/>
          <w:sz w:val="28"/>
          <w:sz w:val="28"/>
          <w:szCs w:val="28"/>
          <w:rtl w:val="true"/>
          <w:lang w:bidi="fa-IR"/>
        </w:rPr>
        <w:t>مقاوم‌سازی فکر و اندیشه جوانان و دانشجویان در برابر هجمه‌ها و القای اندیشه‌های نادرست غرب، بر ضرورت تأسیس رشته‌های دانشگاهی</w:t>
      </w:r>
    </w:p>
    <w:p>
      <w:pPr>
        <w:pStyle w:val="BookText"/>
        <w:rPr/>
      </w:pPr>
      <w:r>
        <w:rPr>
          <w:rFonts w:ascii="IRNazanin" w:hAnsi="IRNazanin" w:eastAsia="IRNazanin"/>
          <w:color w:val="111111"/>
          <w:sz w:val="28"/>
          <w:sz w:val="28"/>
          <w:szCs w:val="28"/>
          <w:rtl w:val="true"/>
          <w:lang w:bidi="fa-IR"/>
        </w:rPr>
        <w:t>یا اختصاص واحدهای درسی به موضوع پایان تاریخ تأکید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آموزه‌های دینی بر فراگیری دانش به ویژه در حوزه دین بر هر فردی تأکید دارند</w:t>
      </w:r>
      <w:r>
        <w:rPr>
          <w:rFonts w:eastAsia="IRNazanin" w:cs="IRNazanin"/>
          <w:color w:val="111111"/>
          <w:sz w:val="28"/>
          <w:szCs w:val="28"/>
          <w:rtl w:val="true"/>
          <w:lang w:bidi="fa-IR"/>
        </w:rPr>
        <w:t xml:space="preserve">. </w:t>
      </w:r>
      <w:bookmarkStart w:id="491" w:name="pg4524_51694"/>
    </w:p>
    <w:p>
      <w:pPr>
        <w:pStyle w:val="Heading6"/>
        <w:numPr>
          <w:ilvl w:val="5"/>
          <w:numId w:val="1"/>
        </w:numPr>
        <w:rPr/>
      </w:pPr>
      <w:bookmarkStart w:id="492" w:name="__RefHeading___Toc819177_3644566090"/>
      <w:bookmarkStart w:id="493" w:name="_Toc183"/>
      <w:bookmarkEnd w:id="491"/>
      <w:bookmarkEnd w:id="492"/>
      <w:r>
        <w:rPr>
          <w:rtl w:val="true"/>
        </w:rPr>
        <w:t>د</w:t>
      </w:r>
      <w:r>
        <w:rPr>
          <w:rtl w:val="true"/>
        </w:rPr>
        <w:t xml:space="preserve">) </w:t>
      </w:r>
      <w:r>
        <w:rPr>
          <w:rtl w:val="true"/>
        </w:rPr>
        <w:t>ترجمه تحقیقاتی از این دست به زبانهای زنده دنیا</w:t>
      </w:r>
      <w:bookmarkEnd w:id="493"/>
    </w:p>
    <w:p>
      <w:pPr>
        <w:pStyle w:val="BookText"/>
        <w:rPr/>
      </w:pPr>
      <w:r>
        <w:rPr>
          <w:rFonts w:ascii="IRNazanin" w:hAnsi="IRNazanin" w:eastAsia="IRNazanin"/>
          <w:color w:val="111111"/>
          <w:sz w:val="28"/>
          <w:sz w:val="28"/>
          <w:szCs w:val="28"/>
          <w:rtl w:val="true"/>
          <w:lang w:bidi="fa-IR"/>
        </w:rPr>
        <w:t>از آن‌جا که دین اسلام آخرین دین الهی و برنامههای آن کاملترین برنامه تربیتی است که عهده دار تربیت بشر تا دامنۀ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با ترجمۀ تحقیقاتی از این دست به زبانهای زنده دنیا، و عرضۀ</w:t>
      </w:r>
    </w:p>
    <w:p>
      <w:pPr>
        <w:pStyle w:val="BookText"/>
        <w:rPr/>
      </w:pPr>
      <w:r>
        <w:rPr>
          <w:rFonts w:ascii="IRNazanin" w:hAnsi="IRNazanin" w:eastAsia="IRNazanin"/>
          <w:color w:val="111111"/>
          <w:sz w:val="28"/>
          <w:sz w:val="28"/>
          <w:szCs w:val="28"/>
          <w:rtl w:val="true"/>
          <w:lang w:bidi="fa-IR"/>
        </w:rPr>
        <w:t>آن در مجامع علمی و حتی در سطح جوامع بشری، موجبات آشنایی</w:t>
      </w:r>
    </w:p>
    <w:p>
      <w:pPr>
        <w:pStyle w:val="BookText"/>
        <w:rPr/>
      </w:pPr>
      <w:r>
        <w:rPr>
          <w:rFonts w:ascii="IRNazanin" w:hAnsi="IRNazanin" w:eastAsia="IRNazanin"/>
          <w:color w:val="111111"/>
          <w:sz w:val="28"/>
          <w:sz w:val="28"/>
          <w:szCs w:val="28"/>
          <w:rtl w:val="true"/>
          <w:lang w:bidi="fa-IR"/>
        </w:rPr>
        <w:t>انسانها با سرچشمۀ زلال وحی فراهم شود و از این رهگذر گامی در جهت توسعۀ فرهنگ قرآنی و سیراب سازی کام تشنه بشر از چشمه‌سار وحی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با این پیشنهادها، موضوع و محتوای پژوهش به سطوح و لایه‌های گوناگون جامعه راه خواهد یافت</w:t>
      </w:r>
      <w:r>
        <w:rPr>
          <w:rFonts w:eastAsia="IRNazanin" w:cs="IRNazanin"/>
          <w:color w:val="111111"/>
          <w:sz w:val="28"/>
          <w:szCs w:val="28"/>
          <w:rtl w:val="true"/>
          <w:lang w:bidi="fa-IR"/>
        </w:rPr>
        <w:t>.</w:t>
      </w:r>
    </w:p>
    <w:p>
      <w:pPr>
        <w:pStyle w:val="Heading4"/>
        <w:numPr>
          <w:ilvl w:val="3"/>
          <w:numId w:val="1"/>
        </w:numPr>
        <w:rPr/>
      </w:pPr>
      <w:bookmarkStart w:id="494" w:name="__RefHeading___Toc819179_3644566090"/>
      <w:bookmarkStart w:id="495" w:name="_Toc184"/>
      <w:bookmarkEnd w:id="494"/>
      <w:r>
        <w:rPr>
          <w:rtl w:val="true"/>
        </w:rPr>
        <w:t>کاستی‌های پژوهش</w:t>
      </w:r>
      <w:bookmarkEnd w:id="495"/>
    </w:p>
    <w:p>
      <w:pPr>
        <w:pStyle w:val="BookText"/>
        <w:rPr/>
      </w:pPr>
      <w:r>
        <w:rPr>
          <w:rFonts w:ascii="IRNazanin" w:hAnsi="IRNazanin" w:eastAsia="IRNazanin"/>
          <w:color w:val="111111"/>
          <w:sz w:val="28"/>
          <w:sz w:val="28"/>
          <w:szCs w:val="28"/>
          <w:rtl w:val="true"/>
          <w:lang w:bidi="fa-IR"/>
        </w:rPr>
        <w:t>هر پژوهش به‌رغم نقاط قوتی که دارد از ضعف‌ها و کاستی‌هایی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نیز از این قاعده مستثنی نبوده دارای نقص‌ها و کاستی‌هایی است که به نمونه‌هایی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بخش زیادی از معارف اسلامی در سنت نبوی صلی الله علیه و آله و سلم و روایات اهل‌بیت علیهم السلام بیان شده است و قرآن و اهل‌بیت دو یادگار گران‌سنگ رسول‌خدا صلی الله علیه و آله و سلم در میان امت هستند؛ سزاوار بود موضوع تحقیق در روایات نیز بررسی شود، لیکن نظر به نوپا بودن تحقیق و محدویت‌های خاص رساله این مهم میسر نبود، از این‌رو تنها به بخشی از روایات بسنده شد، امید است پژوهش‌های بعدی این نقیصه را جبران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شایسته بود در نقد اندیشه‌های معاصر نیز به روایات معصومین علیهم السلام استناد شود اما به دلیل پیش‌گفته ناگزیر از پذیرش این کاستی در پژوهش حاضر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موضوع‌های مهمی چون پژوهش حاضر نیاز به آشنایی عمیق و گسترده با متون مقدس و پژوهش‌های نوین و آخرین دستاوردهای محققان دنیای اسلام و غرب در این حوزه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آشنایی اجمالی با متون مقدس و دسترسی به پژوهش‌های نوین تا اندازه‌ای فراهم بود لیکن در صورت تکمیل تأثیر بسزایی در نتیجه تحقیق داشت</w:t>
      </w:r>
      <w:r>
        <w:rPr>
          <w:rFonts w:eastAsia="IRNazanin" w:cs="IRNazanin"/>
          <w:color w:val="111111"/>
          <w:sz w:val="28"/>
          <w:szCs w:val="28"/>
          <w:rtl w:val="true"/>
          <w:lang w:bidi="fa-IR"/>
        </w:rPr>
        <w:t xml:space="preserve">. </w:t>
      </w:r>
      <w:bookmarkStart w:id="496" w:name="pg4524_51696"/>
    </w:p>
    <w:p>
      <w:pPr>
        <w:pStyle w:val="Heading2"/>
        <w:numPr>
          <w:ilvl w:val="1"/>
          <w:numId w:val="1"/>
        </w:numPr>
        <w:rPr/>
      </w:pPr>
      <w:bookmarkStart w:id="497" w:name="__RefHeading___Toc819181_3644566090"/>
      <w:bookmarkStart w:id="498" w:name="_Toc185"/>
      <w:bookmarkEnd w:id="496"/>
      <w:bookmarkEnd w:id="497"/>
      <w:r>
        <w:rPr>
          <w:rtl w:val="true"/>
        </w:rPr>
        <w:t>فهرست منابع</w:t>
      </w:r>
      <w:bookmarkEnd w:id="498"/>
    </w:p>
    <w:p>
      <w:pPr>
        <w:pStyle w:val="Heading3"/>
        <w:numPr>
          <w:ilvl w:val="2"/>
          <w:numId w:val="1"/>
        </w:numPr>
        <w:rPr/>
      </w:pPr>
      <w:bookmarkStart w:id="499" w:name="__RefHeading___Toc819183_3644566090"/>
      <w:bookmarkStart w:id="500" w:name="_Toc186"/>
      <w:bookmarkEnd w:id="499"/>
      <w:r>
        <w:rPr>
          <w:rtl w:val="true"/>
        </w:rPr>
        <w:t>کتاب ها</w:t>
      </w:r>
      <w:bookmarkEnd w:id="500"/>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الإحتجاج، احمدبن علی طبرسی،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خرسان، مشهد، نشر مرتضی،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احکام القرآن محمد بن عبدالله ابن‌عربی، به کوشش البجاوی، بیروت، داراحیاء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الارشاد، محمد مفید،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اسد الغابه، محمد بن محمد ابن اثیر، بیروت، دار الکتاب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الاصفی، فیض کاشانی، قم، مکتب الاعلام الاسلامی،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اطیب البیان، عبدالحسین طیب، تهران، انتشارات اسلامی،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انوار درخشان، سیدمحمدحسین حسینی همدانی، قم، چاپخانه علمیه،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ایران در چهار کهکشان ارتباطی، مهدی محسنیان‌راد، تهران، سروش،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آینده جهان، رحیم کارگر، تهران، بنیاد فرهنگی حضرت مهدی موعود عجل الله تعالی فرجه الشریف،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آیینه‌های جیبی آقای مک لوهان، ابراهیم رشیدپور، چاپ دوم، تهران، دفتر انتشارات رادیو و تلویزیون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بحارالانوار، محمد باقر، مجلسی،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نصر بن محمد سمرقندی، به کوشش عمر بن غرامة، بیروت، دار 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البحر المحیط، ابوحیان محمد بن یوسف الاندلسی، بیروت، دار الفکر،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البحر المدید، احمد بن محمد ابن عجیبة، به کوشش القرشی، قاهرة،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عباس زکی،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البدایة والنهایة، اسماعیل بن عمرو ابن‌کثیر دمشقی، بیروت، دارالکتب العلمیة، الطبعة الثانیة،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برای درک رسانه‌ها، مارشال مک لوهان،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آذری، تهران، مرکز تحقیقات صدا و سیما،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بررسی تطبیقی آیات مهدویت و شخصیت شناسی امام مهدی در دیدگاه فریقین، فتح‌الله نجارزادگان، تهران، سمت،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البرهان فی تفسیر القرآن، سید هاشم بحرانی، قم، البعثة،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البلاغ، محمد صادقی تهرانی، قم، اسماعیلیان،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سوی تمدن جدید، الوین تافلر و هایدی،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جعفری، تهران، نشر علم، چاپ چهارم،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بیان المعانی، ملا حویش آل غازی عبدالقادر، دمشق، مطبعه الترقی،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پایان تاریخ، مسعود رضوی، تهران، بی‌نا،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پایان جهان مدرنیته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جلال حسینی، قم، زمزم هدایت،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چیست؟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کامشاد، تهران، خوارزمی،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مدینة دمشق، ابن عساکر، به کوشش علی شیری،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یعقوبی، احمد بن یعقوب، بیروت، دار صادر، الطبعة السادسة،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تأویل الآیاات الظاهره، سید شرف‌الدین علی الحسینی الاستر آبای، به کوشش استاد ولی، قم، نشر 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التبیان، محمد بن حسن طوسی،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 بیروت، داراحیاء التراث العربی،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التحریر و التنویر، محمد بن طاهر ابن‌عاشور، بی‌جا، مؤسسة التاریخ،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تحفةالأحوذی، محمد عبد الرحمن المبارک فوری، بیروت، دارالکتب العلمیة،</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فی کلمات القرآن، حسن مصطفوی، تهران، بنگاه ترجمه و نشر کتاب،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التسهیل لعلوم التنزیل، محمد بن جزی غرناطی، بیروت، دارالارقم بن ابی الارقم،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تفسیر ابن ابی حاتم، عبدالرحمن بن محمد ابن ابی حاتم،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محمد، بیروت، المکتبة العصریة،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ابن ابی زمنین، محمد بن عبدالله ابن ابی زمنین، به کوشش ابن عکاشه و محمد، قاهرة، الفاروق الحدیثة،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تفسیر احسن الحدیث، سید علی‌اکبر قرشی، تهران، بنیاد بعثت،</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کابلی، محمود حسن دیوبندی، تهران، نشر احسان، چاپ یازدهم،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التفسیر الحدیث، محمد عزّة دروزة، بیروت، دارالغرب الاسلامی،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القرآن، محمد بن محمد بن نعمان مفید، قم، دفتر تبلیغات اسلامی،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التفسیر القرآنی للقرآن، عبدالکریم خطیب، بیروت، دار الفکر العربی،</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التفسیر الکاشف، محمدجواد مغنیة، بیروت، دارالعلم للملایین،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التفسیر الکبیر، محمد بن عمر فخر رازی، بیروت، داراحیاء التراث العربی،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التفسیر المبین، محمدجواد مغنیة، دار الکتاب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تفسیر المراغی، احمد بن مصطفی المراغی، بیروت، داراحیاء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التفسیر المظهری، محمد مظهری،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نبی، پاکستان، مکتبة رشدیة،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النسفی، عبدالله نسفی، بیروت، دارالکتاب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التفسیر الواضح، محمد محمود حجازی، دار الجیل،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التفسیر الوسیط للقرآن الکریم، سید محمد طنطاوی، قاهرة، دار المعارف،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التفسیر الوسیط، وهبة بن مصطفی زحیلی، بیروت، دارالفکر،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مسعود بغوی، به کوشش عبدالرزاق، بیروت، داراحیاءالتراث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بیضاوی، به کوشش مرعشلی، بیروت، داراحیاءالتراث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عبدالرحمن بن محمد ثعالبی، به کوشش عبدالفتاح و دیگران، بیروت، داراحیاء التراث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ابراهیم ثعلبی، به کوشش ابن عاشور، بیروت، داراحیاء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جلالین، جلال الدین السیوطی و جلال‌الدین المحلی، بیروت، النور،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روان جاوید، محمد ثقفی تهرانی، تهران، برهان،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 سمعانی، به کوشش غنیم و یاسر، ریاض، </w:t>
      </w:r>
    </w:p>
    <w:p>
      <w:pPr>
        <w:pStyle w:val="BookText"/>
        <w:rPr/>
      </w:pPr>
      <w:r>
        <w:rPr>
          <w:rFonts w:ascii="IRNazanin" w:hAnsi="IRNazanin" w:eastAsia="IRNazanin"/>
          <w:color w:val="111111"/>
          <w:sz w:val="28"/>
          <w:sz w:val="28"/>
          <w:szCs w:val="28"/>
          <w:rtl w:val="true"/>
          <w:lang w:bidi="fa-IR"/>
        </w:rPr>
        <w:t xml:space="preserve">دار الوطن،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سور آبادی، عتیق بن محمد نیشابوری سورآبادی، به کوشش سیرجانی، تهران، نشر نو،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شریف لاهیجی، محمد بن علی شریف لاهیجی، به کوشش حسینی و آیتی، انتشارات علمی،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فرات کوفی، فرات بن ابراهیم کوفی، به کوشش محمد کاظم، تهران، وزارت ارشاد،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قرطبی، بیروت، داراحیاء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تفسیر قمی، علی بن ابراهیم قمی،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الجزائری، قم،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تفسیر مقاتل، مقاتل بن سلیمان،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محمود شحاته، بیروت، التاریخ العربی،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نمونه، ناصر مکارم شیرازی و دیگران، تهران، دارالکتب الاسلامیة،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مسعود عیاشی،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 تهران، المکتبه الاسلامیة،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القرآن العظیم، اسماعیل بن عمرو ابن‌کثیر دمشقی، به کوشش شمس‌الدین، بیروت، دار الکتب العلمیة،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جمال‌الدین قاسمی،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باسل، بیروت، دار الکتب العلمیة،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التوحید، محمد بن علی بن بابویه صدوق، به کوشش سید هاشم حسینی، قم، منشورات جماعه المدرسین،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تهذیب التهذیب، شهاب‌الدین احمد بن حجر عسقلانی، بیروت، دارالفکر،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تیسیر الکریم الرحمان، عبدالرحمن بن ناصر سعدی، بیروت، الرسالة،</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الثقات، ابن حبان، دار الکتب الثقافیة،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جامع البیان، محمد بن جریر طبری،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الجدید فی تفسیر القرآن المجید، محمد سبزواری، بیروت، دار التعارف،</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جنگ و پادجنگ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 در سپیده‌دم سده بیست‌ویکم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الوین تافلر و هایدی،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بشارت،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جوامع الجامع، فضل بن حسن طبرسی، به کوشش گرجی،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الجوهر الثمین، عبدالله شبر، کویت، مکتبة الالفین،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جهان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عظیمی‌فر، قم، مهر امیر المؤمنین علیه السلام، چاپ دوم،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حکومت در قرآن، احمد بهشتی، قم، دفتر نشر پیام،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خصال، محمد بن علی بن بابویه صدوق، به کوشش غفاری، قم، نشر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دانشنامه جهان اسلام، زیر نظر حداد عادل و دیگران، تهران، بنیاد دائره‌المعارف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دائرة المعارف قرآن کریم، مرکز فرهنگ و معارف قرآن، قم، 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روان‌شناسی اجتماعی، هدایت‌الله ستوده، تهران، آوای نور، چاپ هفتم،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روح البیان، اسماعیل حقی بروسوی، بیروت، دار الفکر، بی‌تا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آلوسی، به کوشش علی عبدالباری، بیروت، </w:t>
      </w:r>
    </w:p>
    <w:p>
      <w:pPr>
        <w:pStyle w:val="BookText"/>
        <w:rPr/>
      </w:pP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روض الجنان و روح الجنان، ابوالفتوح حسین بن علی رازی، قم، کتابخانه آیت‌الله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رویکردهای نظری در گفت‌وگوی تمدن‌ها، محمد منصورنژاد، تهران، جهاد دانشگاهی،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زاد المسیر، عبدالرحمن بن جوزی، به کوشش عبدالرزاق، بیروت، دار الکتاب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زبدة التفاسیر، فتح الله کاشانی، قم، المعارف الاسلامی،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سازوکارهای نظارت بر حکومت اسلامی و نظام لیبرال دموکراسی، محمد فلاح سلوکلایی، قم، انتشارات موسسه آموزشی پژوهشی امام خمینی رحمة الله،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سنن ابی داوود، ابن اشعث سجستانی، به کوشش سعید محمد اللحام، بیروت، دارالفکر،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سنن الترمذی، محمد بن عیسی ترمذی، به کوشش عبدالوهاب، بیروت، دارالفکر،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شاهنامه، ابوالقاسم فردوسی،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 مول، تهران، انتشارات علمی و فرهنگی، چاپ ششم،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شرح اصول کافی، محمد صالح مازندرانی،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عاشور، بیروت، داراحیاء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الصافی، ملا محسن فیض کاشانی، بیروت، اعلمی،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صحیح ابن حبان، علی بن بلبان فارسی،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الارنؤوط، بیروت، الرسالة،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صحیح البخاری، محمد بن اسماعیل بخاری،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صحیح مسلم بشرح النووی، محی‌الدین نووی، بیروت، دارالکتاب العربی، </w:t>
      </w:r>
    </w:p>
    <w:p>
      <w:pPr>
        <w:pStyle w:val="BookText"/>
        <w:rPr/>
      </w:pP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صحیح مسلم، مسلم بن حجاج نیشابوری،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ضعفاءالعقیلی، محمد بن عمرو العقیلی، بیروت، دار الکتب العلمیة، چاپ دوم،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العبر فی خبر من غبر، شمس‌الدین ذهبی، به کوشش محمد السعید، بیروت، دارالکتب العلمیه،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عمدة القاری، محمود بن احمد العینی، بیروت، داراحیاء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عون المعبود، محمد شمس‌الحق عظیم‌آبادی، بیروت، 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الغدیر، عبدالحسین امینی، تهران، دار الکتب الاسلامیة،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غرائب القرآن، نظام‌الدین نیشابوری،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عمیرات، بیروت، دارالکتب العلمیة،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غرب و آخرالزمان، اسماعیل شفیعی سروستانی، تهران، نشر هلال،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فتح الباری، شهاب‌الدین احمد بن حجر عسقلانی، بیروت، دارالمعرفه،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فتح القدیر، محمد شوکانی، بیروت، دار ابن‌کثیر،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الفرقان، محمد صادقی، قم، فرهنگ اسلامی،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فرهنگ و شبه فرهنگ، محمد علی اسلامی ندوشن، تهران، انتشارات یزدان،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فی ظلال القرآن، سید بن قطب، القاهرة، دار الشروق،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ابراهیم ثعلبی، بیروت، دار المعرفه، بی‌تا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قصص الانبیاء، اسماعیل بن عمرو ابن‌کثیر دمشقی، بیروت، مکتبة العصریة، </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قصص الانبیاء، سید نعمت‌الله جزائری، بیروت، دارالبلاغه، الطبعه الاولی،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قصص الانبیاء، قطب‌الدین سعید راوندی،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عرفانیان، قم، الهادی،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الکافی، محمد بن یعقوب کلینی، به کوشش غفاری، تهران، دارالکتب الاسلامیة،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الکامل فی ضعفاء الرجال، عبدالله بن عدی، به کوشش غزاوی،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کاوش‌های نظری در سیاست خارجی، محمدجواد لاریجانی، تهران، انتشارات علمی و فرهنگی،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کشاف اصطلاحات الفنون والعلوم، محمدعلی تهانوی، بیروت، مکتبة لبنان ناشرون،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الکشاف، محمود زمخشری، قم، بلاغت،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کمال الدین، محمد بن علی بن بابویه صدوق، به کوشش غفاری، قم، نشر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کنز الدقائق، محمد بن محمد رضا مشهدی،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تهران، وزارت ارشاد،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کنزالدقائق و بحرالغرائب، محمد قمی مشهدی، تهران، وزارت ارشاد،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کنزالعمال، علی متقی هندی، به کوشش صفوة السقاء، بیروت، الرسالة،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لباب التأویل، علی بن محمد بغدادی،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لسان العرب، ابن‌منظور، قم، ادب الحوزة،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لغت‌نامه، علی اکبر دهخدا و دیگران، تهران، مؤسسه لغت‌نامه و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مبانی ارتباطات جمعی، سید محمد دادگران، تهران، مروارید، چاپ نهم،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متشابه القرآن و مختلفه، ابن‌شهرآشوب مازندرانی، قم، بی‌نا،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مجمع البیان، فضل بن حسن طبرسی، بیروت، دار 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مجموعه آثار، مرتضی مطهری، تهران، انتشارات صدرا، چاپ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مجموعه مقالات پاسخ آسیا به نظریۀ برخورد تمدن‌ها،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محمدصادق خرازی، تهران، خورشیدآفرین،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المحرر الوجیز، عبدالحق ابن عطیة الاندلسی، به کوشش عبدالسلام، لبنان، دار الکتب العلمیة،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مراح لبید، محمد بن عمر نووی،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الصناوی، بیروت، دارالکتب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مروج الذهب، علی بن الحسین مسعودی، بیروت، دارالکتب العلمیة،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مسند احمد احمد بن حنبل، بیروت، دارصادر،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معالم المدرستین، سید مرتضی عسکری، بیروت، النعمان،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معجم الفروق اللغویة، ابوهلال العسکری، قم، النشر الاسلامی،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معجم مقاییس اللغة احمدبن فارس، قم، 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مفردات فی غریب القرآن، حسین بن محمد راغب اصفهانی،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داودی، دمشق، دارالقلم،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مقاتل الطالبیین، ابوالفرج اصفهانی، به کوشش مظفر، قم، دار الکتاب،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مقتنیات الدرر، سید علی حائری، تهران، دار الکتب الاسلامیة،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حیاة الخلیفه عمر بن الخطاب، عبدالرحمن احمد البکری، بیروت، الطبعة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وحی القرآن، سید محمدحسین فضل‌الله، بیروت، دارالملاک،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هدی القرآن، سید محمدتقی مدرسی، تهران، دارمحبی الحسین علیه السلام،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المنتظم، عبدالرحمن بن جوزی، به کوشش محمد عبدالقادر و دیگران، بیروت، دار الکتب العلمیة،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المنیر، وهبة بن مصطفی زحیلی، بیروت، دار الفکر المعاصر،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میزان الاعتدال، محمد بن احمد ذهبی، به کوشش البجاوی، بیروت، دارالمعرفة،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المیزان فی تفسیرالقرآن، محمد حسین طباطبایی، بیروت، اعلمی،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نظریه برخورد تمدن‌ها، ساموئل هانتینگتون،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امیری، تهران، وزارت امور خارجه،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نظریه‌پردازی درباره آینده جهان، علی اصغر رضوانی، قم، مسجد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نظریه‌های ارتباطات، استیفن لتیل جان،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نوربخش و اکبر میرحسینی، تهران، جنگل، چاپ اول،</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نور الثقلین، عبد علی العروسی الحویزی،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قم، اسماعیلیان،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نهج البلاغه، شریف رضی، شرح محمد عبده، قم، دار الذخائر،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نهج السعادة فی مستدرک نهج البلاغة، محمدباقر محمودی، بیروت، مؤسسة الاعلمی، بی‌تا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الوجیز فی تفسیر القرآن العزیز، علی بن حسین عاملی،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قم، دار القرآن،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01" w:name="pg4524_51707"/>
    </w:p>
    <w:p>
      <w:pPr>
        <w:pStyle w:val="BookText"/>
        <w:rPr/>
      </w:pPr>
      <w:bookmarkEnd w:id="501"/>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الوجیز فی تفسیر الکتاب العزیز، علی بن محمد دخیل، بیروت، دار التعارف، چاپ دوم،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502" w:name="__RefHeading___Toc819185_3644566090"/>
      <w:bookmarkStart w:id="503" w:name="_Toc187"/>
      <w:bookmarkEnd w:id="502"/>
      <w:r>
        <w:rPr>
          <w:rtl w:val="true"/>
        </w:rPr>
        <w:t>مقالات</w:t>
      </w:r>
      <w:bookmarkEnd w:id="503"/>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بلوک بندی‌ها و پگاه 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آلن دوبنوا،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ماه‌نامۀ اطلاعات سیاسی و اقتصادی، ش</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بررسی اندیشه‌های مارشال مک لوهان در مدیریت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منوچهر دین‌پرست، ماه‌نامه مدیریت ارتباطات، ویژه‌نامه نوروزی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پایان تاریخ و آخرین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فرانسیس فوکویاما،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غنی‌نژاد، اطلاعات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اقتصادی، ش</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پایان سیاست و واپسین اسطوره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علی‌اصغر کاظمی، اطلاعات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اقتصادی، ش</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ضرورت رهبری امریکا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ساموئل هانتینگتون؛ موضوع مقاله‌ای است که هانتینگتون چندی قبل از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فوکویاما و دموکراسی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نبدروین پیترز،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صداقت، ماه‌نامۀ اطلاعات سیاسی و اقتصادی، ش</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گفتگوی تمدن‌ها، چارچوب تئوریک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کابک خبیری، مجلۀ گفتمان،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ماهیت و معیارهای گفتگوی تمدنی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طوبی کرمانی، مجلۀ گفتمان،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مسیحیت و نظام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کتاب رهبر کاتولیک‌های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مجتبی امیری، اطلاعات بین‌المللی، </w:t>
      </w:r>
      <w:r>
        <w:rPr>
          <w:rFonts w:eastAsia="IRNazanin" w:cs="IRNazanin"/>
          <w:color w:val="111111"/>
          <w:sz w:val="28"/>
          <w:szCs w:val="28"/>
          <w:lang w:bidi="fa-IR"/>
        </w:rPr>
        <w:t>10/8/1373</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مصاحبه با رامین جهانبگلو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ساموئل هانتینگتون، مجلۀ گفتگو، ش</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504" w:name="pg4524_51708"/>
    </w:p>
    <w:p>
      <w:pPr>
        <w:pStyle w:val="BookText"/>
        <w:rPr/>
      </w:pPr>
      <w:bookmarkEnd w:id="504"/>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معرفی و نقد امواج سه‌گانه تافلر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امیر حسین هاشمی، سایت تخصصی جامعه‌شناسی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نظریه‌پردازی درباره آینده جهان و جهان آینده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یادداشت مترجم بر مقدمۀ کتاب فوکویاما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طیب، مجلۀ سیاست خارجی، دفتر مطالعات سیاسی و بین‌المللی وزارت امور خارجه، سال هفتم، 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حسین سلیمی،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مقایسه‌ای مبانی نظری گفت‌وگوی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فصل‌نامۀ گفتمان،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مشرق موعود، 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قم، مؤسسه آینده روشن، ش</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 دوبنوا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ماه‌نامۀ اطلاعات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اقتصادی، ترجمۀ شهروز رستگار، ش</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مقالات مولانا، حمید مولانا، روزنامه کیهان، دی‌ماه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505" w:name="__RefHeading___Toc819187_3644566090"/>
      <w:bookmarkStart w:id="506" w:name="_Toc188"/>
      <w:bookmarkEnd w:id="505"/>
      <w:r>
        <w:rPr>
          <w:rtl w:val="true"/>
        </w:rPr>
        <w:t>سایت‌ها</w:t>
      </w:r>
      <w:bookmarkEnd w:id="506"/>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دانشنامۀ آریانا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فرانسیس فوکویاما، سایت ویکی‌پدیا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فوکویاما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زندگی‌نامه آلوین تافلر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ویکی‌پدیا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زندگی‌نامه آلوین تافلر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مهین بابکی، سایت راهکار مدیریت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زندگی‌نامه ساموئل هانتینگتون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آفتاب، </w:t>
      </w:r>
      <w:r>
        <w:rPr>
          <w:rFonts w:eastAsia="Times New Roman" w:cs="Times New Roman" w:ascii="Times New Roman" w:hAnsi="Times New Roman"/>
          <w:color w:val="111111"/>
          <w:sz w:val="28"/>
          <w:szCs w:val="28"/>
          <w:lang w:val="en-US" w:bidi="en-US"/>
        </w:rPr>
        <w:t>www.aftab.ir</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فرانسیس فوکویاما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مفیدنیوز، </w:t>
      </w:r>
      <w:r>
        <w:rPr>
          <w:rFonts w:eastAsia="Times New Roman" w:cs="Times New Roman" w:ascii="Times New Roman" w:hAnsi="Times New Roman"/>
          <w:color w:val="111111"/>
          <w:sz w:val="28"/>
          <w:szCs w:val="28"/>
          <w:lang w:val="en-US" w:bidi="en-US"/>
        </w:rPr>
        <w:t>www.mofidvews.com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 و آخرالزمان،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سیاست و واپسین اسطوره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سیاسی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اقتصادی، شماره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مقالات آلن دوبنوا، اطلاعات سیاسی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اقتصادی، ترجمه شهروز رستگار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تحقیق با تأکید بر علوم اسلامی،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پژوهش و نگارش،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تحقیق و گزارش‌نویسی،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تحقیق و گزارش‌نویسی،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تحقیق و گزارش‌نویسی،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طبق؛ لغت‌نامه دهخدا،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6786</w:t>
      </w:r>
      <w:r>
        <w:rPr>
          <w:rFonts w:ascii="IRNazanin" w:hAnsi="IRNazanin" w:eastAsia="IRNazanin"/>
          <w:b w:val="false"/>
          <w:b w:val="false"/>
          <w:bCs w:val="false"/>
          <w:i w:val="false"/>
          <w:i w:val="false"/>
          <w:iCs w:val="false"/>
          <w:color w:val="333333"/>
          <w:sz w:val="20"/>
          <w:sz w:val="20"/>
          <w:szCs w:val="20"/>
          <w:rtl w:val="true"/>
        </w:rPr>
        <w:t>، تطبیق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طبق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اصطلاحات الفنون،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در بحران،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غرب و آخرالزمان، پاورقی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جهان مدرنیته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 مقدمه،ص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تاریخ چیست؟،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آرماگدون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 مجیدو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Magiddo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می‌شود که در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کیلومتری اورشلیم و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کیلومتری جنوب غربی شهر کنونی حیفا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اعتقادات مسیحی به پایان جهان آرماگدون گفته می شود که با کشته شدن ضد مسیح و پیامبر دروغین و با به زنجیر کشیده شدن شیطان خاتمه می یابد و در اسلام رد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مسیحیان صهیونیست می‌گویند که پیش از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 و برپایی قیامت و پس از یک دورۀ فلاکت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که منجر به نبرد با دجال می‌شود، جنگ آرماگدون اتفاق می‌افتد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ویکی‌پدیا، دانشنامه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التحقیق فی کلمات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روح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امیدواران به پروردگار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من وحی 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التحقیق فی کلمات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تفسیر ثعلبی،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زاد المسیر،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الفرقان،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التفسیر الوسیط،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التفسیر الوسیط،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روح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تفسیر الکاشف،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من وحی 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الفواتح اللهیه،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الفرقان،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الوجیز فی تفسیر الکتاب العزیز،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التفسیر الوسیط للقرآن الکریم،ج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روح المعانی،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التفسیر الکبیر،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ابی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المحرر الوجیز،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من وحی 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تفسیر الکاشف،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تفسیر الکاشف،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القرآنی للقرآن،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 فی تفسیر القرآن العزیز،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الوجیز فی تفسیر الکتاب العزیز،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فتح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زادالمسیر،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مراح لبید،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زاد المسیر،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روح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روح المعانی،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المنیر،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تفسیر الوسیط،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هدی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هدی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زاد المسیر،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الوجیز فی تفسیر القرآن العزیز،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التحقیق فی کلمات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هدی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التحقیق فی کلمات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تطبیقی آیات مهدویت،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فی ظلال،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بغوی،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التفسیر الکبیر،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الفرقان،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تفسیر فرات 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مقتنیات الدرر،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الوجیز فی تفسیر القرآن العزیز،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متشابه القرآن و مختلفه،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بررسی تطبیقی آیات مهدویت،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زبده التفاسیر،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کنز الدقائق،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البلاغ،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انوار درخشان،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تطبیقی آیات مهدویت،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المحیط،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زاد المسیر،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مراح لبید،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غرائب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تطبیقی آیات مهدویت،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ادله اهل‌سنت درباره آیه استخلاف و ارتباط آن با عصر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مشرق موعود، تابستان</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تفسیر النسفی،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کابلی،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ذیل آیه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تفسیر بیضاوی،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البحر المحیط،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التحریر و التنویر،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التحریر و التنویر،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ذیل آیه؛ من وحی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التحریر و التنویر،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هدی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نهج البلاغه، عبده،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الاصفی،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تأویل الآیاات الظاهره،ج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تفسیر روان جاوید،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احسن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تفسیر الکاشف،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الفرقان،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تفسیر الکاشف،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حافظ شیرازی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ثعالبی،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التحریر و التنویر،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تفسیر الکاشف،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تفسیرالصافی،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تطبیقی تفسیر آیات مهدویت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بیان المعانی،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ابی حاتم،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تفسیر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بحرالعلوم،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التفسیر الکبیر،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التفسیر الوسیط للقرآن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تفسیر المراغی،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الفروق اللغویه،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تطبیقی آیات مهدویت،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هدی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المراغی،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زیده التفاسیر،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التفسیر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مقتنیات الدرر و ملتقطات الثمر،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الوجیز فی تفسیر الکتاب العزیز،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التفسیر الوسیط للقرآن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روح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التفسیر الوسیط،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من هدی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تطبیقی آیات مهدویت،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فتح القدیر،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التفسیر الوسیط،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تأسف فراوان، در طول تاریخ اسلام شاهد شکل‌گیری فرقه‌هایی تندرو مانند خوارج، سلفی‌ها و گروه‌های تکفیری وابسته به بعضی فرقه‌های دنیای اسلام بوده‌ایم که به دلیل جدا شدن از مکتب اهل‌بیت علیهم السلام، ناگزیر به کج‌فهمی در دین دچار شده و با سلیقه شخصی در پی اجرای دستورات دین برآمده‌اند که زیان‌ها و آسیب‌های آنان بیشتر از دشمنان بیرونی اسلام بوده و چهرۀ خشنی از اسلام را به نمایش گذاشته‌اند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الفرقان،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نگاشته شده در این زمینه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التحریر و التنویر،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الاذهان،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هدی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تفسیر الکاشف،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الفرقان،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من وحی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ذیل آیات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هدی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در قرآن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تفسیر الکاشف،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بر خورد تمدن‌ها، هانتینگتون و منتقدانش،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التفسیر الوسیط،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التفسیر المنیر،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من هدی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اجتماعی،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المبین،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روح المعانی،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 وحی 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الجدید فی تفسیر القرآن المجید،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التفسیر الکبیر،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المراغی،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فی ظلال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الوجیز فی تفسیر القرآن العزیز،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اطیب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البلاغ،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تفسیر فرات 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تأویل الایات الظاهره،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تفسیر ابن ابی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تفسیر ابن‌کثیر،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الفرقان،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تفسیر ابن ابی زمنین،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تفسیر سمعانی،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جوامع الجامع،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این روایات در متن پژوهش مورد استناد بوده‌اند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تفسیر ابن أبی حاتم،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المعانی،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تفسیر ثعلبی،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تفسیر بغوی،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البحر المدید،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تفسیر المراغی،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التفسیر المظهری،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غرائب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روح المعانی،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التحریر و التنویر،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تفسیر سور 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زاد المسیر،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فی ظلال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جلالین،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التفسیر القرآنی للقرآن،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التفسیر الواضح،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التفسیر الوسیط،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روح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تیسیر الکریم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جامع البیان،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جواهر الحسان،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ضعفاءالعقیلی،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ضعفاء العقیلی،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تحفة الأحوذی،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البحر المدید،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التفسیر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تفسیر المظهری،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5524</w:t>
      </w:r>
      <w:r>
        <w:rPr>
          <w:rFonts w:ascii="IRNazanin" w:hAnsi="IRNazanin" w:eastAsia="IRNazanin"/>
          <w:b w:val="false"/>
          <w:b w:val="false"/>
          <w:bCs w:val="false"/>
          <w:i w:val="false"/>
          <w:i w:val="false"/>
          <w:iCs w:val="false"/>
          <w:color w:val="333333"/>
          <w:sz w:val="20"/>
          <w:sz w:val="20"/>
          <w:szCs w:val="20"/>
          <w:rtl w:val="true"/>
        </w:rPr>
        <w:t>؛ المنیر،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المظهری،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زیادی در این زمینه نگاشته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المراجعات؛ عبقات الانوار؛ شب‌های پیشاور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حیاة الخلیفه عمر بن الخطاب،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هدی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تفسیر الکاشف،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بنی‌اسرائیل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هدی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ظلال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فتح القدیر،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بحر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تفسیر جلالین،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روح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 لبید،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الفرقان،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التحریر و التنویر،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المراغی،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تفسیر الوسیط،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الجوهر الثمین،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زبده التفاسیر،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تفسیر مقاتل،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ابی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المحرر الوجیز،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البحر المدید،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زاد المسیر،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مقتنیات الدرر،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الوجیز فی تفسیر الکتاب العزیز،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تفسیر بغوی،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لباب التأویل،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مراح لبید،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احکام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تفسیر شریف لاهیجی،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الفرقان،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روح المعانی،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احکام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محاسن التأویل،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روض الجنان،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آلن دوبنوا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بازگشت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شامگاه بلوک‌بندی‌ها و پگاه ملت‌ها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اطلاعات سیاسی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اقتصادی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راهکار مدیریت، زندگی نامه آلوین تافلر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کاوش‌های نظری در سیاست خارجی،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یوشی هیرو فرانسیس فوکویاما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هاید پارک در جوار شیکاگو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یوشیو فوکویاما، نسل دوم امریکایی ژاپنی‌تبار بود که دکترای جامعه‌شناسی از دانشگاه شیکاگو داشت و به عنوان کشیش کلیسای پروتستان خدمت می‌کرد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دموکراسی به فرصت شهروندان کشور برای مشارکت آزادانه در تصمیم‌های سیاسی و حکومت به وسیله مردم اشاره می‌کند؛ و لیبرال به معنای آزادی است و لیبرالیسم تقریباً در تمامی عرصه‌ها و در تمامی گونه‌های آن بر افزایش آزادی فردی در جامعه تا حد مقدور و میسور تأکید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شک دموکراسی‌های جدید عمدتاً در دامان لیبرالیسم شکل گرفته و بالیده‌اند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واژه‌ها،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چاپ فرانسوی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تاریخ و آخرین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ماه‌نامه اطلاعات سیاسی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اقتصادی،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چاپ فرانسوی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تاریخ و آخرین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ماه‌نامه اطلاعات سیاسی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اقتصادی،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سیاسی،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ویکی‌پدیا،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 پوت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واژه‌ها،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 و آخرین انسان،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 و آخرین انسان،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 و آخرین انسان،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 و آخرین انسان،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 و آخرین انسان،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 و آخرین انسان،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 و آخرین انسان،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 و آخرین انسان،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 و آخرین انسان،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 و آخرین انسان،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 و آخرین انسان،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آلن دوبنوا،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شامگاه بلوک بندی‌ها و پگاه ملت‌ها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رستگار، ماه‌نامه اطلاعات سیاسی و اقتصادی،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 و آخرین انسان،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من وحی 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البحر المدید،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 و آخرین انسان،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 و آخرین انسان،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رویکردهای نظری در گفتگوی تمدن‌ها،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سیاسی،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نبدروین پیترز،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فوکویاما و دموکراسی لیبرال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پرویز صداقت، ماه‌نامه اطلاعات سیاسی و اقتصادی،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نبدروین پیترز،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فوکویاما و دموکراسی لیبرال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پرویز صداقت، ماه‌نامه اطلاعات سیاسی و اقتصادی،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اطیب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البلاغ،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برخورد تمدن‌ها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ساموئل هانتینگتون در سال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نیویورک و در یک خانواده مهاجر انگلیسی به دنیا آمد، تحصیلات ابتدایی را در این شهر طی کرد و مدارک لیسانس و فوق لیسانس خود را از دانشگاه‌های بیل و شیکاگو دریافت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پس از دریافت مدرک دکترای علوم سیاسی از دانشگاه هاروارد، به تدریس در این دانشگاه پرداخت و برای مدتی نیز به ریاست دپارتمان‌های مختلف آن دانشگاه 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هانتینگتون از سال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ریاست مرکز مطالعات استراتژیک دانشگاه هاروارد را عهده‌دار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هانتینگتون مسئولیت‌های متعددی را بر عهده داشته است 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دستیار تحقیقات امور دفاعی در مؤسسه مطالعاتی بروکینگز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دستیار مؤسسه مطالعات امور جنگ و صلح در دانشگاه کلمبیای نیویورک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تحلیل‌گر امور دفاعی و استراتژیک در وزارت دفاع و وزارت امور خارجه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ریاست انجمن مطالعات علوم سیاسی امریکا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بنیان‌گذار و سردبیر مجله فارین پالیسی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 و معیارهای گفتگوی تمدنی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گفتمان، زمستان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آسیا به نظریه برخورد تمدن‌ها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ترجمه محمدصادق خرازی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رویکردهای نظری در گفتگوی تمدن‌ها،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جمیز کورث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James Kurth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منتقدانی است که مشخصاً از هانتینگتون به</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برخورد تمدن‌ها،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 هانتینگتون، در مصاحبه با رامین جهانبگلو درباره نظریه برخورد تمدن‌ها، مجله گفتمان،</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برخورد تمدن‌ها،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و شبه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نظریه برخورد تمدن‌ها،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رویکردهای نظری در گفتگوی تمدن‌ها،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رویکردهای نظری در گفتگوی تمدن‌ها،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لَکُمْ فِی الْقِصاصِ حَیاةٌ یا أُولِی الْأَلْبابِ لَعَلَّکُمْ تَتَّقُون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 النَّاسُ بِالْقِسْط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راستی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 خود را با دلایل آشکار روانه کردیم و با آن‌ها کتاب و ترازو را فرود آوردیم تا مردم به انصاف برخیزند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نقش مردم در برپایی عدل و داد اشاره دارد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آسیا به نظریه برخورد تمدن‌ها،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آسیا به نظریه برخورد تمدن‌ها،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الفرقان،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برخورد تمدن‌ها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مکاتیب الرسول،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الوجیز فی تفسیر القرآن العزیز،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مسیحیت و نظام نوین جهانی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نگاهی به کتاب رهبر کاتولیک‌های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بین‌المللی، </w:t>
      </w:r>
      <w:r>
        <w:rPr>
          <w:rFonts w:eastAsia="IRNazanin" w:cs="IRNazanin"/>
          <w:b w:val="false"/>
          <w:bCs w:val="false"/>
          <w:i w:val="false"/>
          <w:iCs w:val="false"/>
          <w:color w:val="333333"/>
          <w:sz w:val="20"/>
          <w:szCs w:val="20"/>
        </w:rPr>
        <w:t>10/8/1373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الوین لویس تافلر متولد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نویسنده و فیلسوف مشهور امریکایی یهودی تبار و آینده‌پژوه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عنوان یکی از پیشگامان جهانی تغییر و تحول شناخته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وسواس زیادی همواره از نگارش کلماتی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نوشته‌هایش اجتناب می‌ورزد و براین نکته اصرار می‌کند که هیچ کس به درستی نمی‌تواند بگوید که در آینده چه اتفاقی رخ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ویژه تافلر ارائه مفهومی از اثرات تغییر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ریشه در دانایی، فن‌آوری، هنر توانایی برخورد با تنایجی است که زمانی حاصل می‌شوند که تغییرات پیچیده تکنولوژیکی و اجتماعی بر نگرش‌ها و منافع گسترده تأثیر می‌گذارند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تمدن جدید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فردوسی، دیباچه،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 است که علامه حلّی برای اولین بار در تاریخ فقه شیعه معتقد شد که این که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نجاستی در چاه بیفتد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 نجس می شود، اگر مرغی بیفتد چند دلو آب باید کشید، اگر الاغی بیفتد چقدر و اگر انسانی در آن بمیرد چقدر، کشیدن این آب‌ها مستحب است، واجب نیست و حال آن‌که تا عصر او تمام فقهای شیعه اتفاق داشتند که اینها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این بود که در خانه خودش این ابتلا پیدا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نجاستی در چاه افتاده بود و خواست نظر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از نو مستقل روی این مسئله فکر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 و مدارک را جلوی خودش گذاشت که درباره این مسئله قضاوت کند، فتوای واقعی خودش را به دست بیاورد که واقعاً این کار واجب است یا واجب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کرد، یک‌دفعه دید آن گوشه دلش تمایل به این است که فتوایش این باشد که واجب نیست چون الآن منفعتش ایجاب می‌کند که واجب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ترسید که این منفعت طلبی، فکرش را بدزدد و بعد فتوایی بدهد که این فتوا زبان فقه و فکر و استدلال و زبان یک فکر بی‌طرف نباشد، زبان یک فکر طرفدار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دستور داد چاه را پر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را از این منفعت‌طلبی آزاد کرد، بعد نشست فکر کردن، دید الآن هم عقیده‌اش همین است، آن وقت فتوا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خودش مطلبی بسیار اساسی است که اگر منفعت انسان یک طرف را ایجاب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هوای نفسش به یک طرف باشد فکر انسان را می دزدد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به این مطلب هم توجه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نبوت،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نبوت،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 لوهان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Herbert Marshal mcLuhan</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ارتباطات جمعی،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آیینه‌های جیبی آقای مک لوهان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آیینه‌های جیبی آقای مک لوهان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کاوش‌های نظری در سیاست خارجی،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مدیریت ارتباطات، ویژه‌نامه نوروزی، بررسی اندیشه‌های مارشال مک لوهان در مدیریت ارتباطات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کاوش‌های نظری در سیاست خارجی،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أَرْسَلْناکَ إِلَّا رَحْمَةً لِلْعالَمِین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تو را جز رحمتی برای</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از مقاله اینترنتی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جهانی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مهدی نکونی سامانی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دانش‌آموخته حوزه علمیه و دانشجوی دکتری مبانی نظری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بهره بردیم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نظریه‌های ارتباطات،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تاریخ و آخرین انسان،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برخورد تمدن‌ها،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برخورد تمدن‌ها،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برخورد تمدن‌ها،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جهان،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جهان،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جهان،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 و کارهای نظارت بر حکومت اسلامی و نظام لیبرال دموکراسی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بر خورد تمدن‌ها، هانتینگتون و منتقدانش،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الوجیز فی تفسیر الکتاب العزیز،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التفسیر الوسیط للقرآن الکریم،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روح المعانی،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جهان،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جهان آینده در اندیشه اسلامی،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نظریه‌پردازی درباره آینده جهان،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سنن ابی 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جامع‌البیان، مج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مج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کشف الأسرار،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روح المعانی،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قرآن 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351</Pages>
  <Words>71636</Words>
  <Characters>296236</Characters>
  <CharactersWithSpaces>365979</CharactersWithSpaces>
  <Paragraphs>2197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2026-08-18T13:28:17Z</dcterms:created>
  <dc:creator>ghaemiyeh.com</dc:creator>
  <dc:description/>
  <dc:language>en-US</dc:language>
  <cp:lastModifiedBy/>
  <dcterms:modified xsi:type="dcterms:W3CDTF">2026-08-18T16:58:27Z</dcterms:modified>
  <cp:revision>1</cp:revision>
  <dc:subject/>
  <dc:title>رویکرد تطبیقی به پایان تاریخ از نگاه قرآن و نظریه های معاصر</dc:title>
</cp:coreProperties>
</file>

<file path=docProps/custom.xml><?xml version="1.0" encoding="utf-8"?>
<Properties xmlns="http://schemas.openxmlformats.org/officeDocument/2006/custom-properties" xmlns:vt="http://schemas.openxmlformats.org/officeDocument/2006/docPropsVTypes"/>
</file>