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xml" ContentType="application/vnd.openxmlformats-officedocument.wordprocessingml.footer+xml"/>
  <Override PartName="/word/footer4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محمد یزدی </w:t>
      </w:r>
      <w:r>
        <w:rPr/>
        <w:t>96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67169_147905668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67171_1479056682">
            <w:r>
              <w:rPr>
                <w:webHidden/>
                <w:rStyle w:val="IndexLink"/>
                <w:rtl w:val="true"/>
              </w:rPr>
              <w:t xml:space="preserve">نفقه ی مطلقه و المتوفی عنها زوجها </w:t>
            </w:r>
            <w:r>
              <w:rPr>
                <w:rStyle w:val="IndexLink"/>
              </w:rPr>
              <w:t>96/06/11</w:t>
            </w:r>
            <w:r>
              <w:rPr>
                <w:rStyle w:val="IndexLink"/>
                <w:rtl w:val="true"/>
              </w:rPr>
              <w:tab/>
            </w:r>
            <w:r>
              <w:rPr>
                <w:rStyle w:val="IndexLink"/>
              </w:rPr>
              <w:t>4</w:t>
            </w:r>
          </w:hyperlink>
        </w:p>
        <w:p>
          <w:pPr>
            <w:pStyle w:val="Contents2"/>
            <w:tabs>
              <w:tab w:val="clear" w:pos="8743"/>
              <w:tab w:val="right" w:pos="9026" w:leader="dot"/>
            </w:tabs>
            <w:rPr/>
          </w:pPr>
          <w:hyperlink w:anchor="__RefHeading___Toc767173_1479056682">
            <w:r>
              <w:rPr>
                <w:webHidden/>
                <w:rStyle w:val="IndexLink"/>
                <w:rtl w:val="true"/>
              </w:rPr>
              <w:t xml:space="preserve">نفقه ی حامله که همسرش فوت کرده است </w:t>
            </w:r>
            <w:r>
              <w:rPr>
                <w:rStyle w:val="IndexLink"/>
              </w:rPr>
              <w:t>96/06/12</w:t>
            </w:r>
            <w:r>
              <w:rPr>
                <w:rStyle w:val="IndexLink"/>
                <w:rtl w:val="true"/>
              </w:rPr>
              <w:tab/>
            </w:r>
            <w:r>
              <w:rPr>
                <w:rStyle w:val="IndexLink"/>
              </w:rPr>
              <w:t>9</w:t>
            </w:r>
          </w:hyperlink>
        </w:p>
        <w:p>
          <w:pPr>
            <w:pStyle w:val="Contents2"/>
            <w:tabs>
              <w:tab w:val="clear" w:pos="8743"/>
              <w:tab w:val="right" w:pos="9026" w:leader="dot"/>
            </w:tabs>
            <w:rPr/>
          </w:pPr>
          <w:hyperlink w:anchor="__RefHeading___Toc767175_1479056682">
            <w:r>
              <w:rPr>
                <w:webHidden/>
                <w:rStyle w:val="IndexLink"/>
                <w:rtl w:val="true"/>
              </w:rPr>
              <w:t xml:space="preserve">نفقه ی زوجه </w:t>
            </w:r>
            <w:r>
              <w:rPr>
                <w:rStyle w:val="IndexLink"/>
              </w:rPr>
              <w:t>96/06/13</w:t>
            </w:r>
            <w:r>
              <w:rPr>
                <w:rStyle w:val="IndexLink"/>
                <w:rtl w:val="true"/>
              </w:rPr>
              <w:tab/>
            </w:r>
            <w:r>
              <w:rPr>
                <w:rStyle w:val="IndexLink"/>
              </w:rPr>
              <w:t>15</w:t>
            </w:r>
          </w:hyperlink>
        </w:p>
        <w:p>
          <w:pPr>
            <w:pStyle w:val="Contents2"/>
            <w:tabs>
              <w:tab w:val="clear" w:pos="8743"/>
              <w:tab w:val="right" w:pos="9026" w:leader="dot"/>
            </w:tabs>
            <w:rPr/>
          </w:pPr>
          <w:hyperlink w:anchor="__RefHeading___Toc767177_1479056682">
            <w:r>
              <w:rPr>
                <w:webHidden/>
                <w:rStyle w:val="IndexLink"/>
                <w:rtl w:val="true"/>
              </w:rPr>
              <w:t xml:space="preserve">نفقه ی زوجه </w:t>
            </w:r>
            <w:r>
              <w:rPr>
                <w:rStyle w:val="IndexLink"/>
              </w:rPr>
              <w:t>96/06/14</w:t>
            </w:r>
            <w:r>
              <w:rPr>
                <w:rStyle w:val="IndexLink"/>
                <w:rtl w:val="true"/>
              </w:rPr>
              <w:tab/>
            </w:r>
            <w:r>
              <w:rPr>
                <w:rStyle w:val="IndexLink"/>
              </w:rPr>
              <w:t>22</w:t>
            </w:r>
          </w:hyperlink>
        </w:p>
        <w:p>
          <w:pPr>
            <w:pStyle w:val="Contents2"/>
            <w:tabs>
              <w:tab w:val="clear" w:pos="8743"/>
              <w:tab w:val="right" w:pos="9026" w:leader="dot"/>
            </w:tabs>
            <w:rPr/>
          </w:pPr>
          <w:hyperlink w:anchor="__RefHeading___Toc767179_1479056682">
            <w:r>
              <w:rPr>
                <w:webHidden/>
                <w:rStyle w:val="IndexLink"/>
                <w:rtl w:val="true"/>
              </w:rPr>
              <w:t xml:space="preserve">نفقه ی زوجه </w:t>
            </w:r>
            <w:r>
              <w:rPr>
                <w:rStyle w:val="IndexLink"/>
              </w:rPr>
              <w:t>96/06/19</w:t>
            </w:r>
            <w:r>
              <w:rPr>
                <w:rStyle w:val="IndexLink"/>
                <w:rtl w:val="true"/>
              </w:rPr>
              <w:tab/>
            </w:r>
            <w:r>
              <w:rPr>
                <w:rStyle w:val="IndexLink"/>
              </w:rPr>
              <w:t>28</w:t>
            </w:r>
          </w:hyperlink>
        </w:p>
        <w:p>
          <w:pPr>
            <w:pStyle w:val="Contents2"/>
            <w:tabs>
              <w:tab w:val="clear" w:pos="8743"/>
              <w:tab w:val="right" w:pos="9026" w:leader="dot"/>
            </w:tabs>
            <w:rPr/>
          </w:pPr>
          <w:hyperlink w:anchor="__RefHeading___Toc767181_1479056682">
            <w:r>
              <w:rPr>
                <w:webHidden/>
                <w:rStyle w:val="IndexLink"/>
                <w:rtl w:val="true"/>
              </w:rPr>
              <w:t xml:space="preserve">ملکیت زوجه نسبت به نفقه ی طعام </w:t>
            </w:r>
            <w:r>
              <w:rPr>
                <w:rStyle w:val="IndexLink"/>
              </w:rPr>
              <w:t>96/06/20</w:t>
            </w:r>
            <w:r>
              <w:rPr>
                <w:rStyle w:val="IndexLink"/>
                <w:rtl w:val="true"/>
              </w:rPr>
              <w:tab/>
            </w:r>
            <w:r>
              <w:rPr>
                <w:rStyle w:val="IndexLink"/>
              </w:rPr>
              <w:t>32</w:t>
            </w:r>
          </w:hyperlink>
        </w:p>
        <w:p>
          <w:pPr>
            <w:pStyle w:val="Contents2"/>
            <w:tabs>
              <w:tab w:val="clear" w:pos="8743"/>
              <w:tab w:val="right" w:pos="9026" w:leader="dot"/>
            </w:tabs>
            <w:rPr/>
          </w:pPr>
          <w:hyperlink w:anchor="__RefHeading___Toc767183_1479056682">
            <w:r>
              <w:rPr>
                <w:webHidden/>
                <w:rStyle w:val="IndexLink"/>
                <w:rtl w:val="true"/>
              </w:rPr>
              <w:t xml:space="preserve">نفقه ی قرابت </w:t>
            </w:r>
            <w:r>
              <w:rPr>
                <w:rStyle w:val="IndexLink"/>
              </w:rPr>
              <w:t>96/07/15</w:t>
            </w:r>
            <w:r>
              <w:rPr>
                <w:rStyle w:val="IndexLink"/>
                <w:rtl w:val="true"/>
              </w:rPr>
              <w:tab/>
            </w:r>
            <w:r>
              <w:rPr>
                <w:rStyle w:val="IndexLink"/>
              </w:rPr>
              <w:t>37</w:t>
            </w:r>
          </w:hyperlink>
        </w:p>
        <w:p>
          <w:pPr>
            <w:pStyle w:val="Contents2"/>
            <w:tabs>
              <w:tab w:val="clear" w:pos="8743"/>
              <w:tab w:val="right" w:pos="9026" w:leader="dot"/>
            </w:tabs>
            <w:rPr/>
          </w:pPr>
          <w:hyperlink w:anchor="__RefHeading___Toc767185_1479056682">
            <w:r>
              <w:rPr>
                <w:webHidden/>
                <w:rStyle w:val="IndexLink"/>
                <w:rtl w:val="true"/>
              </w:rPr>
              <w:t xml:space="preserve">انفاق بر اقارب </w:t>
            </w:r>
            <w:r>
              <w:rPr>
                <w:rStyle w:val="IndexLink"/>
              </w:rPr>
              <w:t>96/07/16</w:t>
            </w:r>
            <w:r>
              <w:rPr>
                <w:rStyle w:val="IndexLink"/>
                <w:rtl w:val="true"/>
              </w:rPr>
              <w:tab/>
            </w:r>
            <w:r>
              <w:rPr>
                <w:rStyle w:val="IndexLink"/>
              </w:rPr>
              <w:t>43</w:t>
            </w:r>
          </w:hyperlink>
        </w:p>
        <w:p>
          <w:pPr>
            <w:pStyle w:val="Contents2"/>
            <w:tabs>
              <w:tab w:val="clear" w:pos="8743"/>
              <w:tab w:val="right" w:pos="9026" w:leader="dot"/>
            </w:tabs>
            <w:rPr/>
          </w:pPr>
          <w:hyperlink w:anchor="__RefHeading___Toc767187_1479056682">
            <w:r>
              <w:rPr>
                <w:webHidden/>
                <w:rStyle w:val="IndexLink"/>
                <w:rtl w:val="true"/>
              </w:rPr>
              <w:t xml:space="preserve">نفقه بر اقارب </w:t>
            </w:r>
            <w:r>
              <w:rPr>
                <w:rStyle w:val="IndexLink"/>
              </w:rPr>
              <w:t>96/07/17</w:t>
            </w:r>
            <w:r>
              <w:rPr>
                <w:rStyle w:val="IndexLink"/>
                <w:rtl w:val="true"/>
              </w:rPr>
              <w:tab/>
            </w:r>
            <w:r>
              <w:rPr>
                <w:rStyle w:val="IndexLink"/>
              </w:rPr>
              <w:t>47</w:t>
            </w:r>
          </w:hyperlink>
        </w:p>
        <w:p>
          <w:pPr>
            <w:pStyle w:val="Contents2"/>
            <w:tabs>
              <w:tab w:val="clear" w:pos="8743"/>
              <w:tab w:val="right" w:pos="9026" w:leader="dot"/>
            </w:tabs>
            <w:rPr/>
          </w:pPr>
          <w:hyperlink w:anchor="__RefHeading___Toc767189_1479056682">
            <w:r>
              <w:rPr>
                <w:webHidden/>
                <w:rStyle w:val="IndexLink"/>
                <w:rtl w:val="true"/>
              </w:rPr>
              <w:t xml:space="preserve">نفقه ی اقارب </w:t>
            </w:r>
            <w:r>
              <w:rPr>
                <w:rStyle w:val="IndexLink"/>
              </w:rPr>
              <w:t>96/07/18</w:t>
            </w:r>
            <w:r>
              <w:rPr>
                <w:rStyle w:val="IndexLink"/>
                <w:rtl w:val="true"/>
              </w:rPr>
              <w:tab/>
            </w:r>
            <w:r>
              <w:rPr>
                <w:rStyle w:val="IndexLink"/>
              </w:rPr>
              <w:t>52</w:t>
            </w:r>
          </w:hyperlink>
        </w:p>
        <w:p>
          <w:pPr>
            <w:pStyle w:val="Contents2"/>
            <w:tabs>
              <w:tab w:val="clear" w:pos="8743"/>
              <w:tab w:val="right" w:pos="9026" w:leader="dot"/>
            </w:tabs>
            <w:rPr/>
          </w:pPr>
          <w:hyperlink w:anchor="__RefHeading___Toc767191_1479056682">
            <w:r>
              <w:rPr>
                <w:webHidden/>
                <w:rStyle w:val="IndexLink"/>
                <w:rtl w:val="true"/>
              </w:rPr>
              <w:t xml:space="preserve">فروعات مسأله ی نفقه ی زوجه </w:t>
            </w:r>
            <w:r>
              <w:rPr>
                <w:rStyle w:val="IndexLink"/>
              </w:rPr>
              <w:t>96/07/21</w:t>
            </w:r>
            <w:r>
              <w:rPr>
                <w:rStyle w:val="IndexLink"/>
                <w:rtl w:val="true"/>
              </w:rPr>
              <w:tab/>
            </w:r>
            <w:r>
              <w:rPr>
                <w:rStyle w:val="IndexLink"/>
              </w:rPr>
              <w:t>55</w:t>
            </w:r>
          </w:hyperlink>
        </w:p>
        <w:p>
          <w:pPr>
            <w:pStyle w:val="Contents2"/>
            <w:tabs>
              <w:tab w:val="clear" w:pos="8743"/>
              <w:tab w:val="right" w:pos="9026" w:leader="dot"/>
            </w:tabs>
            <w:rPr/>
          </w:pPr>
          <w:hyperlink w:anchor="__RefHeading___Toc767193_1479056682">
            <w:r>
              <w:rPr>
                <w:webHidden/>
                <w:rStyle w:val="IndexLink"/>
                <w:rtl w:val="true"/>
              </w:rPr>
              <w:t xml:space="preserve">انفاق بر اقارب، مملوک و بهائم </w:t>
            </w:r>
            <w:r>
              <w:rPr>
                <w:rStyle w:val="IndexLink"/>
              </w:rPr>
              <w:t>96/07/22</w:t>
            </w:r>
            <w:r>
              <w:rPr>
                <w:rStyle w:val="IndexLink"/>
                <w:rtl w:val="true"/>
              </w:rPr>
              <w:tab/>
            </w:r>
            <w:r>
              <w:rPr>
                <w:rStyle w:val="IndexLink"/>
              </w:rPr>
              <w:t>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99_45641"/>
      <w:bookmarkStart w:id="1" w:name="pg4299_45641"/>
      <w:bookmarkEnd w:id="1"/>
    </w:p>
    <w:p>
      <w:pPr>
        <w:pStyle w:val="Heading2"/>
        <w:numPr>
          <w:ilvl w:val="1"/>
          <w:numId w:val="1"/>
        </w:numPr>
        <w:rPr/>
      </w:pPr>
      <w:bookmarkStart w:id="2" w:name="pg4299_45641"/>
      <w:bookmarkStart w:id="3" w:name="__RefHeading___Toc767169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یزدی، محمد،</w:t>
      </w:r>
      <w:r>
        <w:rPr>
          <w:rFonts w:eastAsia="IRNazanin" w:cs="IRNazanin"/>
          <w:color w:val="111111"/>
          <w:sz w:val="28"/>
          <w:szCs w:val="28"/>
          <w:lang w:bidi="fa-IR"/>
        </w:rPr>
        <w:t>1310</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آرشیو دروس خارج فقه آیت‌الله محمد یزدی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767171_1479056682"/>
      <w:bookmarkStart w:id="6" w:name="_Toc2"/>
      <w:bookmarkEnd w:id="5"/>
      <w:r>
        <w:rPr>
          <w:rtl w:val="true"/>
        </w:rPr>
        <w:t xml:space="preserve">نفقه ی مطلقه و المتوفی عنها زوجها </w:t>
      </w:r>
      <w:r>
        <w:rPr/>
        <w:t>96/06/11</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ی مطلقه و المتوفی عنها زوجها</w:t>
      </w:r>
    </w:p>
    <w:p>
      <w:pPr>
        <w:pStyle w:val="BookText"/>
        <w:rPr/>
      </w:pPr>
      <w:r>
        <w:rPr>
          <w:rFonts w:ascii="IRNazanin" w:hAnsi="IRNazanin" w:eastAsia="IRNazanin"/>
          <w:color w:val="111111"/>
          <w:sz w:val="28"/>
          <w:sz w:val="28"/>
          <w:szCs w:val="28"/>
          <w:rtl w:val="true"/>
          <w:lang w:bidi="fa-IR"/>
        </w:rPr>
        <w:t>گفتیم که زوجه ی مطلقه ی رجعیه از نظر لباس و مسکن و خوراک و غیره حکم زوجه را دارد و واجب النفقه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سابق درباره ی نفقات زوجه روایات زیادی را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این روایات سؤال شد که حق زن بر مرد چیست، در اکثر آن روایات خوراک و لباس و مسکن ذکر شده بود که به نمونه به یک روایت اشاره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أَحْمَدَ عَنْ مُحَمَّدِ بْنِ عَلِیٍّ عَنْ ذُبْیَانَ بْنِ حَکِیمٍ عَنْ بُهْلُولِ بْنِ مُسْلِمٍ عَنْ یُونُسَ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زَوَّجَنِی أَبُو عَبْدِ اللَّهِ ع جَارِیَةً لِابْنِهِ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أَحْسِنْ إِلَیْهَا قُلْتُ وَ مَا الْإِحْسَانُ قَالَ أَشْبِعْ بَطْنَهَا وَ اکْسُ جَنْبَهَا وَ اغْفِرْ ذَنْبَهَا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البته ما از این روایت بیشتر استفاده ی اخلاقی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حضرت فرمودند که حق زن بر مرد این است که غذا به او بدهد و لباس برای او تهیه کند و اگر خطایی از او سر زد بگذرد</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کسی زوجه را طلاق دهد اگر طلاق او رجعی است تمامی احکام نفقات همچنان برقرار است یعنی هم باید به او غذا دهد و هم لباس برایش تهیه کند و هم مسکن را برای او مهیا سازد و فرقی نمی کند که زوجه حامل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مطلقه ی رجعیه در حکم زوجه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بحث زیادی نداره و دلیل آن هم حق وجوب نفقه بر زوجه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طلاق بائن باشد نه رجعیه که طلاقی است که فرد نمی تواند به زوجه رجوع کند و یا بینونت بین زوج و زوجه از طریق فسخ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موارد فسخ به سبب عیوبی که در زن و مرد هست قبلا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در اینجا بین حامل و غیر آن فرق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زوجه هرچند مطلقه است ولی اگر حامل باشد، کودکی که در شکم دارد متعلق به شوهر است و تا وقتی که زایمان نکرده است، هزینه ی زندگی و مسکن زن بر عهده ی زوج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مسکن به شکل جداگانه ظاهرا به سبب تردیدی است که احیانا در میان فقهاء وجود دارد و آن اینکه هزینه ای که مرد باید به مطلقه ی بائنه بدهد و یا به زنی که عیبی داشته و زوج نکاح را فسخ کرده است آیا به لحاظ حمل است یا به لحاظ حامل؟</w:t>
      </w:r>
    </w:p>
    <w:p>
      <w:pPr>
        <w:pStyle w:val="BookText"/>
        <w:rPr/>
      </w:pPr>
      <w:r>
        <w:rPr>
          <w:rFonts w:ascii="IRNazanin" w:hAnsi="IRNazanin" w:eastAsia="IRNazanin"/>
          <w:color w:val="111111"/>
          <w:sz w:val="28"/>
          <w:sz w:val="28"/>
          <w:szCs w:val="28"/>
          <w:rtl w:val="true"/>
          <w:lang w:bidi="fa-IR"/>
        </w:rPr>
        <w:t>به بیان دیگر زوج آیا باید خرج کودک را فراهم کند یا خرج مادرش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نظر عرفی خرج مادر و بچه یکی است زیرا کودک از مادر ارتزاق می کند و وقتی نفقه ی مادر پرداخت شود طبعا نفقه ی کودکی که در شکم اوست نیز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بر این اختلاف فروعاتی مترتب می شود و در کتاب اماء و عبید آمده است که اگر مطلقه امه باشد و زوج حر باشد اثری دارد و اگر زوج عبد باشد و زوجه حره اثر دیگری</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فقهاء و علی الخصوص شیخ در مبسوط و سایر کتبش ذکر کرده اند که هزینه، هزینه ی حمله است نه هزینه ی 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هم انسان همین را احساس می کند زیرا بین زن و شوهر، دیگر رابطه ای وجود ندارد و زن غریبه به حساب می آید در نتیجه هزینه ای که باید به عنوان نفقه پرداخت شود باید مربوط به حمل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فرع، نتیجه ی علمی و عملی قابل توجهی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ی دیگری نیز وجود که شبیه همین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بائن و 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آن اختلاف بسیاری بین علماء است و آن مسأله ی وفات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ی طلاق بائن و فسخ، مرد و زن در یک زمانی زوج و زوجه بودند و در نتیجه کودکی که در شکم زن است مال مرد است و او پدر آن بچه می باشد و باید خرج کودک را بدهد ولی اگر زوج فوت کند و زوجه در عده ی وفات باشد که چهار ماه و ده روز است در اینجا بین حائل و حامل فرق گذاشته اند و گفته اند که اگر زوجه حائل باشد و دارای فرزند نباشد، رابطه ی زن و شوهری قطع شده است زیرا دیگر شوهری وجود ندارد و کسی نیست که مکلف باشد نفقه ی و خرج زن را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بعد از فوت شوهر یا واجب النفقه ی فرزند خود است یا خودش و یا پدر و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زوجه ی غیر حامل اگر همسر فوت کند بحثی نیست که او واجب النفقه نیست و فقط ما ترک میّت را به عنوان ارث تقسیم می کنند و زوجه حق الارث خود را می برد و بس</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زوجه حامله باشد و همسرش فوت کند بحث است که آیا مانند زوجه ی بائنه که حامل است هزینه ی فرزندی که در شکم دارد بر عهده ی اموال متوفّی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صرف نظر از سهم الارث زن و سهم الارث فرزندی که در شکم اوست زیرا فقهاء قائل هستند که جنین هم ارث می برد و باید سهم الارث پسر را برای او کنار بگذارند و بعد که متولد شد اگر پسر بود فبها و اگر دختر باشد سهم اضافه را به ورثه بر می گردانند و مجددا تقسیم می کنند اما الآن که هنوز دنیا نیامده و در شکم مادر است و مادر نیز به خاط حامل بودن به مخارجی احتیاج دارد تا فرزندش سقط نشود و بیمار نگردد و آسیب نبیند بحث است که این مخارج بر عهده ی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در فتوای علماء و هم در منشأ فتوا و روایات باب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آمده است که نفقه ای برای زن حامل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روایت در این مورد وارد شده است که سه تای آنها تصریح می کنند که زن نفقه ای ندارد در این میان یکی دو روایت صحیحه و یکی موثقه و یا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روایت نیز آمده است که نفقه ی زوجه را باید از اموال متوفّی پرداخت کرد و این نفقه مال بچه است نه مال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اختلاف وجود دارد که این نفقه مال حمل است یا حامل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نفقه مال حمل باشد شاید کمتر باشد و اگر مال حامل باشد بیشتر البته مخفی نماند که زن در عده ی وفات یک سری احکامی دارد و از حق مسکن و خوراک و پوشاک برخوردار است بعد از این مدت باید دید که هزینه ی فرزندی که در شکم دارد بر عهده ی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مانند ابن ادریس گفته اند که فرزندی که در شکم است یکی از وارثین می باشد و از سهم الارثی که به او می رسد برای او خرج می کنند بنا بر این نفقه ی کودک بر عهده ی خودش است ولی جمعی گفته اند که کودک مزبور نفقه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باید روایات باب را بررسی کنیم و بعد ببینیم که می توان بین آنها جمع کرد یا نه</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شرایع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الحامل المتوفی عنها زوجها روایتان اشهرهما انه لا نفقة لها بل اخری ینفق علیها من نصیب ولدها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همان گونه که گفتیم در وسائل چهار روایت وجود دارد نه دو روایت که علامه از آن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گفته شده است که مراد علامه دو دسته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شهید در مسالک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بالروایة هنا الجنس، لأنه ورد بعدم الإنفاق علیها أربع روایات معتبرات الأسناد، فمنها حسنة الحلبی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فی الحبلی المتوفّی عنها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نفقة لهاو روایة أبی الصبّاح الکنانی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قریبة إلی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المرأة الحامل المتوفّی عنها زوجها هل لها نفقة؟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روایة زرارة عن أبی عبد اللّه علیه السلام مثلها</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روایت اول صریح در عدم نفقه است اما روایت دوم، امام علیه السلام در پاسخ به سؤال سائل وجوب نفقه را نفی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ابی الصباح کنانی که شهید از آن تعبیر به حسنه می کند به نظر ما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به جامع الروات در باب الکنی و الالقاب مراجعه کردیم آمده است که ابی الصباح کنانی نامش ابراهیم بن نعیم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 باید نام او را در مدخل ابراهیم بن نعیم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مدخل او مراجعه کردیم آمده است که انسان معتبری بوده و مورد توجه امام صادق علیه السلام است و امام صادق علیه السلام در مورد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میزان لاعین فیه و کان أبو عبد الله علیه السلام یسمیه المیزان لثقته </w:t>
      </w:r>
      <w:r>
        <w:rPr>
          <w:rStyle w:val="FootnoteAnchor"/>
          <w:rtl w:val="true"/>
        </w:rPr>
        <w:footnoteReference w:id="5"/>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توثیق بسیار بزرگی برای ابو الصلاح است و معنای کلام امام علیه السلام این است که هر چه تو گفتی همان درست است و کسی حق ندارد در مقابل نظر تو اظهار نظر کند</w:t>
      </w:r>
      <w:r>
        <w:rPr>
          <w:rFonts w:eastAsia="IRNazanin" w:cs="IRNazanin"/>
          <w:color w:val="111111"/>
          <w:sz w:val="28"/>
          <w:szCs w:val="28"/>
          <w:rtl w:val="true"/>
          <w:lang w:bidi="fa-IR"/>
        </w:rPr>
        <w:t>.</w:t>
      </w:r>
      <w:bookmarkStart w:id="7" w:name="pg4299_45646"/>
    </w:p>
    <w:p>
      <w:pPr>
        <w:pStyle w:val="BookText"/>
        <w:rPr/>
      </w:pPr>
      <w:bookmarkEnd w:id="7"/>
      <w:r>
        <w:rPr>
          <w:rFonts w:ascii="IRNazanin" w:hAnsi="IRNazanin" w:eastAsia="IRNazanin"/>
          <w:color w:val="111111"/>
          <w:sz w:val="28"/>
          <w:sz w:val="28"/>
          <w:szCs w:val="28"/>
          <w:rtl w:val="true"/>
          <w:lang w:bidi="fa-IR"/>
        </w:rPr>
        <w:t>از این رو نمی دانیم چرا شهید آن را حسنه و قریب به صحت می داند و حال آنکه باید گفت روایت او صحیحه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سه روایت فوق دلالت بر عدم نفقه می کند و سند آنها خوب است و دلالت آنها نیز واضح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یک روایت است که از ابی الصباح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الروایة بالإنفاق علیها رواها أبو الصبّاح الکنانی أیضا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المتوفّی عنها زوجها ینفق علیها من مال ولدها الذی فی بطنها</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ان شاء الله در جلسه ی آینده در مورد جمع بین این دو دسته از روایات توضیحی بیان می کنیم</w:t>
      </w:r>
      <w:r>
        <w:rPr>
          <w:rFonts w:eastAsia="IRNazanin" w:cs="IRNazanin"/>
          <w:color w:val="111111"/>
          <w:sz w:val="28"/>
          <w:szCs w:val="28"/>
          <w:rtl w:val="true"/>
          <w:lang w:bidi="fa-IR"/>
        </w:rPr>
        <w:t>.</w:t>
      </w:r>
    </w:p>
    <w:p>
      <w:pPr>
        <w:pStyle w:val="Heading2"/>
        <w:numPr>
          <w:ilvl w:val="1"/>
          <w:numId w:val="1"/>
        </w:numPr>
        <w:rPr/>
      </w:pPr>
      <w:bookmarkStart w:id="8" w:name="__RefHeading___Toc767173_1479056682"/>
      <w:bookmarkStart w:id="9" w:name="_Toc3"/>
      <w:bookmarkEnd w:id="8"/>
      <w:r>
        <w:rPr>
          <w:rtl w:val="true"/>
        </w:rPr>
        <w:t xml:space="preserve">نفقه ی حامله که همسرش فوت کرده است </w:t>
      </w:r>
      <w:r>
        <w:rPr/>
        <w:t>96/06/12</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ی حامله که همسرش فوت کرده است</w:t>
      </w:r>
    </w:p>
    <w:p>
      <w:pPr>
        <w:pStyle w:val="BookText"/>
        <w:rPr/>
      </w:pPr>
      <w:r>
        <w:rPr>
          <w:rFonts w:ascii="IRNazanin" w:hAnsi="IRNazanin" w:eastAsia="IRNazanin"/>
          <w:color w:val="111111"/>
          <w:sz w:val="28"/>
          <w:sz w:val="28"/>
          <w:szCs w:val="28"/>
          <w:rtl w:val="true"/>
          <w:lang w:bidi="fa-IR"/>
        </w:rPr>
        <w:t>بحث در این بود که اگر زنی را طلاق بائن دهند و یا با فسخ عقد، زوجیت بین او و همسرش از بین برود اگر حامله باشد، نفقه ی او بر عهده ی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بین علماء این اختلاف وجود دارد که نفقه ی مزبور، مال زوجه ی بائنه است یا مال حملی که در شکم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سؤال شود که آیا ثمره ای بر این اختلاف بار هست یا نه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ثمره برای آن بیان شده است از جمله اینکه اگر نفقه مال زوجه باشد او می تواند نفقه های گذشته را اگر دریافت نکرده است مطالبه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پدر و مادر و دیگران اگر واجب النفقه ی انسان باشند و انسان متوجه نباشد و بعد از مدتی دادن نفقه را شروع کند آنها نمی توانند نفقه ی سابق را طلب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نفقه مال بچه باشد زوجه نفقه های گذشته را نمی تواند مطالبه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ی دیگر این است که اگر زن، در حال طلاق بائن، ناشزه باشد او استحقاق نفقه ندارد ولی اگر نفقه ی او مال حملش باشد باید نفقه را پرداخت کرد و ناشزه بودن و نبودن حامل تأثیری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جواهر به این مثال ها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مسأله ی دیگری پرداختیم که در مورد زنی بود که شوهرش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ی مزبور اگر حامله نباشد واضح است که چهار ماه و ده روز عده ی وفات می گیرد و نفقه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بحثی بین علماء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حامله باشد و شوهرش فوت شود این بحث وجود دارد که فرزندی که در رحم دارد آیا نفقه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فرزند سهمی از ارث دارد که سهم ذکور را برای او کنار می گذارند و اگر بعد از تولد مشخص شد که پسر است همان را به او می دهند و اگر دختر بود سهم دختر را می دهند و آنچه اضافه آمده است را بین ورثه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بحث در این است که خرجی آن بچه که در رحم مادر است به عهده ی چه کسی است و آیا نفقه ی او بر دوش کسی هست یا نه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اختلاف نظر در این مسأله مسبَّب از روایات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مسالک به چهار روایت اشاره می کند که سه تای آن دلالت دارد که زوجه نفقه ندارد و یک روایت می گوید که نفقه ی او به عهده ی فرزندی است که در رحم مادر است یعنی از سهم الارثی که می برد نفقه ی مادر را پرداخت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اگر کودک زنده بود مادر او واجب النفقه ی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روایات باب در وسائل الشیعه در باب نهم و دهم از باب احکام نفقات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باب هم فتوای شیخ حر عاملی است که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عَدَمِ وُجُوبِ نَفَقَةِ الْمُتَوَفَّی عَنْهَا مِنْ مَالِ زَوْجِهَا وَ إِنْ کَانَتْ حَامِلًا وَ لَا سُکْنَاهَا وَ أَنَّ مَنْ تَرَکَ لِزَوْجَتِهِ نَفَقَةً ثُمَّ مَاتَ رَجَعَ الْبَاقِی فِی الْمِیرَاث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البته این عنوان فقط فتوای صاحب وسائل را روشن می کند و ما باید دلالت روایات باب را بررسی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الْحُبْلَی الْمُتَوَفَّی عَنْهَا زَوْجُهَا أَنَّهُ لَا نَفَقَةَ لَهَا</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تمامی روات این حدیث از موثقین و شناخته شده هستند و روایت مزبور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تصریح می کند که زن آبستنی که شوهرش فوت شده است نفقه ای ندارد یعنی ورثه ی لازم نیست از ما ترک میّت چیزی برای او به عنوان نفقه کنار بگذارند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یَحْیَی عَنْ أَحْمَدَ بْنِ مُحَمَّدٍ عَنْ مُحَمَّدِ بْنِ إِسْمَاعِیلَ عَنْ مُحَمَّدِ بْنِ الْفُضَیْلِ عَنْ أَبِی الصَّبَّاحِ الْکِنَانِیِّ عَنْ أَبِی عَبْدِ اللَّهِ ع فِی الْمَرْأَةِ الْحَامِلِ الْمُتَوَفَّی عَنْهَا زَوْجُهَا هَلْ لَهَا نَفَقَةٌ قَالَ لَا</w:t>
      </w:r>
      <w:r>
        <w:rPr>
          <w:rFonts w:eastAsia="Amiri" w:cs="Amiri" w:ascii="Amiri" w:hAnsi="Amiri"/>
          <w:color w:val="111111"/>
          <w:sz w:val="28"/>
          <w:szCs w:val="28"/>
          <w:rtl w:val="true"/>
          <w:lang w:bidi="ar-SA"/>
        </w:rPr>
        <w:t xml:space="preserve">. </w:t>
      </w:r>
      <w:r>
        <w:rPr>
          <w:rStyle w:val="FootnoteAnchor"/>
          <w:rtl w:val="true"/>
        </w:rPr>
        <w:footnoteReference w:id="9"/>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رجال چند نفر به نام محمد بن یحیی هستند و همه موثق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محمد بن یحیی الخثعمی است و دیگری محمد بن یحیی العطار است که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فی الاصحاب و شیخهم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محمد بن یحیی الحبیب و محمد بن یحیی الساباطی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راوی قبل و بعد می توان مشخص کرد که او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همان کسی است که در قم موقعیت خوبی داشت و حتی می توانست به ملاقات سلطان رود و یکی از علماء را به سبب کثرت روایت از ضعاف تبعید کرد و بعد او را برگرداند و از وی عذرخواهی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اسماعیل همان کسی است که به سبب او شهید در مسالک این روایت را حسنه می داند و می گوید که شاید هم صحیحه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در رجال به نام او هستند که بعضی از آنها از موثقین می باشند و بعضی از ضعاف بوده و حتی گفته شده که اهل غلو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صاحب جواهر هم احتمال صحت می دهند زیرا روات قبل و بعد او افراد موثقی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ابو الصباح، بنا بر آنچه در جامع الروات آمده است ابراهیم بن نعیم است که امام صادق علیه السلام از او تعریف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روایت قابل عمل است مخصوصا که هم محتوا با روایت قبلی است که صحیحه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عِدَّةٍ مِنْ أَصْحَابِنَا عَنْ سَهْلِ بْنِ زِیَادٍ عَنِ ابْنِ أَبِی نَصْرٍ عَنْ مُثَنًّی الْحَنَّاطِ عَنْ زُرَارَةَ عَنْ أَبِی عَبْدِ اللَّهِ ع فِی الْمَرْأَةِ الْمُتَوَفَّی عَنْهَا زَوْجُهَا هَلْ لَهَا نَفَقَةٌ فَقَالَ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سهل بن زیاد بین رجالیون اختلاف است و به نظر ما یا باید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فیه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باید گفت که او مورد وثوق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روایت دیگری وجود دارد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یَحْیَی عَنْ أَحْمَدَ بْنِ مُحَمَّدٍ عَنْ عَلِیِّ بْنِ الْحَکَمِ عَنِ الْعَلَاءِ بْنِ رَزِینٍ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الْمُتَوَفَّی عَنْهَا زَوْجُهَا یُنْفَقُ عَلَیْهَا مِنْ مَالِهِ</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روات این روایت نیز از موثقین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مَالِهِ به حمل بر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سهم الارثی که به فرزند می رسد خرجی مادر داده می شد همان گونه که اگر آن فرزند در دنیا بود و ثروتمند بود هزینه ی مادرش اگر فقیر بود به عهده 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احتمال هم هست که ضمیر، به زوج برگردد به این معنا که از اصل اموال زوج نفقه ی او را حساب می کنند یعنی قبل از اینکه مال را تقسیم کنند باید نفقه ی او را بدهند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عَنْ مُحَمَّدِ بْنِ یَحْیَی عَنْ أَحْمَدَ بْنِ مُحَمَّدٍ عَنْ مُحَمَّدِ بْنِ إِسْمَاعِیلَ بْنِ بَزِیعٍ عَنْ مُحَمَّدِ بْنِ الْفُضَیْلِ عَنْ أَبِی الصَّبَّاحِ الْکِنَانِیِّ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الْحُبْلَی الْمُتَوَفَّی عَنْهَا زَوْجُهَا یُنْفَقُ عَلَیْهَا مِنْ مَالِ وَلَدِهَا الَّذِی فِی بَطْنِهَا</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 رَوَاهُ الصَّدُوقُ بِإِسْنَادِهِ عَنْ مُحَمَّدِ بْنِ الْفُضَیْل</w:t>
      </w:r>
    </w:p>
    <w:p>
      <w:pPr>
        <w:pStyle w:val="BookText"/>
        <w:rPr/>
      </w:pPr>
      <w:r>
        <w:rPr>
          <w:rFonts w:ascii="IRNazanin" w:hAnsi="IRNazanin" w:eastAsia="IRNazanin"/>
          <w:color w:val="111111"/>
          <w:sz w:val="28"/>
          <w:sz w:val="28"/>
          <w:szCs w:val="28"/>
          <w:rtl w:val="true"/>
          <w:lang w:bidi="fa-IR"/>
        </w:rPr>
        <w:t>اسماعیل بن بزیع از اصحاب حضرت رضا علیه السلام است و امام جواد و امام هادی علیهما السلام را نیز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داود و کشی در رجال گفته اند که او ثقه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فضیل نیز بین چند نفر مشترک است محمد بن فضیل ازدی از اصحاب امام رضا علیه السلام است ولی درباره ی او گفته شده که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محمد بن فضیل بن کثیر الازدی که امام کاظم و امام رضا علیهما السلام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نیز محمد بن فضیلی است که از او تعریف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او از افراد مشترک بین ثقه و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که صاحب جواهر به آن اشاره کرده است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بِإِسْنَادِهِ عَنْ مُحَمَّدِ بْنِ عَلِیِّ بْنِ مَحْبُوبٍ عَنْ أَحْمَدَ بْنِ مُحَمَّدٍ عَنِ الْبَرْقِیِّ عَنْ عَبْدِ اللَّهِ بْنِ الْمُغِیرَةِ عَنِ السَّکُونِیِّ عَنْ جَعْفَرٍ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نَفَقَةُ الْحَامِلِ الْمُتَوَفَّی عَنْهَا زَوْجُهَا مِنْ جَمِیعِ الْمَالِ حَتَّی تَضَعَ</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قَالَ الصَّدُوقُ وَ الَّذِی نُفْتِی بِهِ رِوَایَةُ الْکِنَانِیِّ</w:t>
      </w:r>
    </w:p>
    <w:p>
      <w:pPr>
        <w:pStyle w:val="BookText"/>
        <w:rPr/>
      </w:pPr>
      <w:r>
        <w:rPr>
          <w:rFonts w:ascii="IRNazanin" w:hAnsi="IRNazanin" w:eastAsia="IRNazanin"/>
          <w:color w:val="111111"/>
          <w:sz w:val="28"/>
          <w:sz w:val="28"/>
          <w:szCs w:val="28"/>
          <w:rtl w:val="true"/>
          <w:lang w:bidi="fa-IR"/>
        </w:rPr>
        <w:t>روات این روایت همه جزء ثقات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روایت، آنچه به حامل داده می شود از اصل ما ترک میّت پرداخت می شود و تا مادر زایمان نکند نمی توانند مال را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دیون است که تا ادا نشود مال را تقسیم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زوج چیزی نداشته باشد نفقه ی آن زن را یا اقرباء و یا حکومت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روایات بالا یک روایت دلالت داشت که نفقه ی زن را از سهم الارث بچه ای که در بطن دارد می دهند که همان روایت ابو الصباح کنانی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صدوق هم نقل کرده و به این روایت فتوی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دو قول در این مسأله در میان روایات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هیچ نفقه ای بر عهده ی ورثه نیست و زوجه که حامله است نفقه ای ندارد و خود و فرزندی که در شکم دارد فقط سهمی که از ارث دارند را می برند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دیگر این است که نفقه دارد و نفقه اش از سهم الارث فرزندی که در شکم دارد پرداخت می شود و گاه گفته می شود که نفقه ی او از اصل مال ترک میّت برداشت می شود</w:t>
      </w:r>
      <w:r>
        <w:rPr>
          <w:rFonts w:eastAsia="IRNazanin" w:cs="IRNazanin"/>
          <w:color w:val="111111"/>
          <w:sz w:val="28"/>
          <w:szCs w:val="28"/>
          <w:rtl w:val="true"/>
          <w:lang w:bidi="fa-IR"/>
        </w:rPr>
        <w:t>.</w:t>
      </w:r>
      <w:bookmarkStart w:id="10" w:name="pg4299_45652"/>
    </w:p>
    <w:p>
      <w:pPr>
        <w:pStyle w:val="BookText"/>
        <w:rPr/>
      </w:pPr>
      <w:bookmarkEnd w:id="10"/>
      <w:r>
        <w:rPr>
          <w:rFonts w:ascii="IRNazanin" w:hAnsi="IRNazanin" w:eastAsia="IRNazanin"/>
          <w:color w:val="111111"/>
          <w:sz w:val="28"/>
          <w:sz w:val="28"/>
          <w:szCs w:val="28"/>
          <w:rtl w:val="true"/>
          <w:lang w:bidi="fa-IR"/>
        </w:rPr>
        <w:t>جمع بین این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نیست که مشهور فتوا داده اند که زن، نفقه دارد و از مال ولدش نفقه اش را تأمین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اصل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شیخ، علامه و بعضی دیگر از متقدمین به همین فتوا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که تهافتی بین این دو دسته روایت وجود ندارد زیرا یک دسته از روایات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نفقة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لازم نیست خرجی این زن که باردار است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از روایات می گوید که خرجی او به عهده ی بچه ای است که در رحم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 دو دسته روایت می گویند که خرجی مادر به عهده ی کسی یعنی ورثه نیست و به بیان دیگر یعنی خرجی او به عهده ی شوهر و یا ورثه نمی باشد و فقط به عهده ی بچه اش هست و همان گونه که اگر فرزندش زنده و متمول بود می بایست خرجی مادر را بدهد الآن هم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گفتیم که نفقه ی او من جمیع المال است این دو دسته روایات با هم تعارض و تهافت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اصحاب به این روایت عمل نکرده اند هرچند سند آن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به نظر ما حکم به اینکه نفقه ی مادر از مال ولدش است صحیح تر به نظر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ضمیر هاء در یُنْفَقُ عَلَیْهَا مِنْ مَالِهِ به ولد بر می گردد نه به زوج</w:t>
      </w:r>
      <w:r>
        <w:rPr>
          <w:rFonts w:eastAsia="IRNazanin" w:cs="IRNazanin"/>
          <w:color w:val="111111"/>
          <w:sz w:val="28"/>
          <w:szCs w:val="28"/>
          <w:rtl w:val="true"/>
          <w:lang w:bidi="fa-IR"/>
        </w:rPr>
        <w:t>.</w:t>
      </w:r>
    </w:p>
    <w:p>
      <w:pPr>
        <w:pStyle w:val="Heading2"/>
        <w:numPr>
          <w:ilvl w:val="1"/>
          <w:numId w:val="1"/>
        </w:numPr>
        <w:rPr/>
      </w:pPr>
      <w:bookmarkStart w:id="11" w:name="__RefHeading___Toc767175_1479056682"/>
      <w:bookmarkStart w:id="12" w:name="_Toc4"/>
      <w:bookmarkEnd w:id="11"/>
      <w:r>
        <w:rPr>
          <w:rtl w:val="true"/>
        </w:rPr>
        <w:t xml:space="preserve">نفقه ی زوجه </w:t>
      </w:r>
      <w:r>
        <w:rPr/>
        <w:t>96/06/13</w:t>
      </w:r>
      <w:bookmarkEnd w:id="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ی زوجه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ابتدای بحث نفقات گفتیم که وجوب نفقه مسبَّب از سه عامل است یعنی بر اثر یکی از این سه طریق، انفاق بر انسان واجب می شود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زوجیت، ملکیت و قرابت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انفاق زوجیت بحث در این بود که نفقه ی زوجه بر زوج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فروعاتی داشت مانند اینکه آیا این نفقه به شرط تمکین است و یا اینکه نشوز مانع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فرع فرق بین شرط و مانع را بیان کردیم و گفتیم که شرط تمکین یک مسأله و مانعیت نشوز مسأله 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این فرق این بود که اگر عقد ازدواج منعقد شده باشد ولی تمتع از زوجه به سبب سن کم که ما دون نُه سال است امکان پذیر نبود در اینجا دیگر نفقه مشروط بر تمکین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غالبا از اطلاقات ادله ی وجوب انفاق استفاده کرده اند که تمکین، شرط است و تا زمانی که تمکین نباشد، وجوب انفاق نیز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با نفس عقد زوجیت به وجود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نیز قائل بودند که با نفس عقد زوجیت، وجوب انفاق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اطلاق ادله مانند آیه ی </w:t>
      </w:r>
      <w:r>
        <w:rPr>
          <w:rFonts w:ascii="Amiri" w:hAnsi="Amiri" w:eastAsia="Amiri" w:cs="Amiri"/>
          <w:color w:val="111111"/>
          <w:sz w:val="28"/>
          <w:sz w:val="28"/>
          <w:szCs w:val="28"/>
          <w:rtl w:val="true"/>
          <w:lang w:bidi="ar-SA"/>
        </w:rPr>
        <w:t>وَ عاشِرُوهُنَ بِالْمَعْرُوفِ</w:t>
      </w:r>
      <w:r>
        <w:rPr>
          <w:rStyle w:val="FootnoteAnchor"/>
          <w:rtl w:val="true"/>
        </w:rPr>
        <w:footnoteReference w:id="13"/>
      </w:r>
      <w:r>
        <w:rPr>
          <w:rFonts w:ascii="IRNazanin" w:hAnsi="IRNazanin" w:eastAsia="IRNazanin"/>
          <w:color w:val="111111"/>
          <w:sz w:val="28"/>
          <w:sz w:val="28"/>
          <w:szCs w:val="28"/>
          <w:rtl w:val="true"/>
          <w:lang w:bidi="fa-IR"/>
        </w:rPr>
        <w:t xml:space="preserve">و آیه ی </w:t>
      </w:r>
      <w:r>
        <w:rPr>
          <w:rFonts w:ascii="Amiri" w:hAnsi="Amiri" w:eastAsia="Amiri" w:cs="Amiri"/>
          <w:color w:val="111111"/>
          <w:sz w:val="28"/>
          <w:sz w:val="28"/>
          <w:szCs w:val="28"/>
          <w:rtl w:val="true"/>
          <w:lang w:bidi="ar-SA"/>
        </w:rPr>
        <w:t>عَلَی الْمُوسِعِ قَدَرُهُ وَ عَلَی الْمُقْتِرِ قَدَرُهُ‌</w:t>
      </w:r>
      <w:r>
        <w:rPr>
          <w:rStyle w:val="FootnoteAnchor"/>
          <w:rtl w:val="true"/>
        </w:rPr>
        <w:footnoteReference w:id="14"/>
      </w:r>
      <w:r>
        <w:rPr>
          <w:rFonts w:ascii="IRNazanin" w:hAnsi="IRNazanin" w:eastAsia="IRNazanin"/>
          <w:color w:val="111111"/>
          <w:sz w:val="28"/>
          <w:sz w:val="28"/>
          <w:szCs w:val="28"/>
          <w:rtl w:val="true"/>
          <w:lang w:bidi="fa-IR"/>
        </w:rPr>
        <w:t xml:space="preserve">و آیه ی </w:t>
      </w:r>
      <w:r>
        <w:rPr>
          <w:rFonts w:ascii="Amiri" w:hAnsi="Amiri" w:eastAsia="Amiri" w:cs="Amiri"/>
          <w:color w:val="111111"/>
          <w:sz w:val="28"/>
          <w:sz w:val="28"/>
          <w:szCs w:val="28"/>
          <w:rtl w:val="true"/>
          <w:lang w:bidi="ar-SA"/>
        </w:rPr>
        <w:t>وَ عَلَی الْمَوْلُودِ لَهُ رِزْقُهُنَّ وَ کِسْوَتُهُنَّ بِالْمَعْرُوفِ</w:t>
      </w:r>
      <w:r>
        <w:rPr>
          <w:rStyle w:val="FootnoteAnchor"/>
          <w:rtl w:val="true"/>
        </w:rPr>
        <w:footnoteReference w:id="15"/>
      </w:r>
      <w:r>
        <w:rPr>
          <w:rFonts w:ascii="IRNazanin" w:hAnsi="IRNazanin" w:eastAsia="IRNazanin"/>
          <w:color w:val="111111"/>
          <w:sz w:val="28"/>
          <w:sz w:val="28"/>
          <w:szCs w:val="28"/>
          <w:rtl w:val="true"/>
          <w:lang w:bidi="fa-IR"/>
        </w:rPr>
        <w:t xml:space="preserve">و آیه ی </w:t>
      </w:r>
      <w:r>
        <w:rPr>
          <w:rFonts w:ascii="Amiri" w:hAnsi="Amiri" w:eastAsia="Amiri" w:cs="Amiri"/>
          <w:color w:val="111111"/>
          <w:sz w:val="28"/>
          <w:sz w:val="28"/>
          <w:szCs w:val="28"/>
          <w:rtl w:val="true"/>
          <w:lang w:bidi="ar-SA"/>
        </w:rPr>
        <w:t>لِیُنْفِقْ ذُو سَعَةٍ مِنْ سَعَتِه</w:t>
      </w:r>
      <w:r>
        <w:rPr>
          <w:rStyle w:val="FootnoteAnchor"/>
          <w:rtl w:val="true"/>
        </w:rPr>
        <w:footnoteReference w:id="16"/>
      </w:r>
      <w:r>
        <w:rPr>
          <w:rFonts w:ascii="IRNazanin" w:hAnsi="IRNazanin" w:eastAsia="IRNazanin"/>
          <w:color w:val="111111"/>
          <w:sz w:val="28"/>
          <w:sz w:val="28"/>
          <w:szCs w:val="28"/>
          <w:rtl w:val="true"/>
          <w:lang w:bidi="fa-IR"/>
        </w:rPr>
        <w:t xml:space="preserve">نیز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 در دلالت بعضی از این آیات که گفته شده است نظر داشتیم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نیز خواندیم که همسر ابو سفیان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گفت که ابو سفیان فرد بخیلی است و خرجی، به درستی نمی دهد و من در خفاء از مال او به اندازه ی خرجی بر می دارم و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خُذِی مَا یَکْفِیکِ وَ وُلْدَکِ بِالْمَعْرُوفِ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از این روایت استفاده های دیگری کرده است و ما بعضی از آنها را قبول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در شرایع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وتثبت النفقة للزوجة مسلمة کانت أو ذمیة أو أمة</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به هر حال زوج باید نفقه ی همسر خود را بدهد چه مسلمان باشد و یا ذمی و یا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امه بحث هایی وجود داشت که محل ابتلاء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که این خرجی شامل چه چیزهایی می شود و آیا مقداری و مقیاسی برای اندازه ی آن وجود دارد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در این مورد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قدر النفقة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 بما تحتاج إلیه المرأة، من طعام وإدام وکسوة وإسکان وإخدام وآلة الإدهان، تبعا لعادة أمثالها من أهل البلد وفی تقدیر الإطعام خلاف، فمنهم من قدره بمد للرفیعة والوضیعة من الموسر والمعسر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لم یقدر، واقتصر علی سد الخلة، وهو أشبه</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یعنی مرد باید خوراک زن، لباس او، مسکن را تأمین کند و اگر از خانواده ای هست که شأنش ایجاب می کند که خادمه ای داشته باشد باید آن را هم تأمین کند همچنین وسائل آرایشش را هم باید فراهم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محقق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آلة الادهان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 ولی در شرحش گفته اند که وسائل آرایش را باید در حد او برای زوجه فراهم کرد شهید در مسالک به شانه، صابون، روغن و زیتون و بعضی چیزها که در میان اعراب رسم بوده است مثال می کند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قدر متیقن از واجبات، خوراک و لباس و مسکن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سایر چیزهایی که عرف در شأن زن است جزء این موارد می باشد که از جمله آنها وسائل آرایش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که برای این موارد حد و مقداری نیز مشخص شده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اطعام آیا به این گونه است که هر روز یک غذای عالی برای او تهیه کند و یا اینکه با نان و پنیر هم به این واجب عمل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 که موسر دو مد و معسر یک مد در هر روز باید برای او مهیا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کسی که متوسط است گفته شده است که یک مد و نصف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نان از گندم باشد یا جو و امثال آن را نیز ذکر کرده اند ولی غالبا گفته اند که باید عادت اهل عرف و بلد را مراعات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طعام و اطعام به مد و مدین قائم شده اند در دلیل این مقدار گفته اند که در کفارات روایات عدیده ای داریم که به مسکین باید مدّین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وقتی در مورد مسکین این مقدار را معین کرده است از ادله ی اطلاق این روایات استفاده می کنیم که در مورد نفقه ی زوجه نیز همین مقدار باید مراعات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شده است که کفارات چه ربطی به انفاق زوجه و مملوک و امثال آن دارد قیاس نمی توان کرد؟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اندازه گیری های دقیق را تعداد فقط تعداد کمی از فقهاء مانند ابن ادریس و بعضی از فقهاء متقدمین ذکر کرده اند ولی مشهور بین فقهاء از قدیم و جدید قائل شده اند که باید عرف بلد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کشور ما در شمال، غذای برنج یک غذای متعارف و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زوج بخواهد نان گندم و جو بدهد این کار بی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آن در قم یا اصفهان یا در شهرهای دیگر است که نان در آن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فقط برنج بدهد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زن و شوهر در این مورد به توافق برسند که همان مقدار مورد توافق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هم معیار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أَحْمَدَ عَنْ مُحَمَّدِ بْنِ عَلِیٍّ عَنْ ذُبْیَانَ بْنِ حَکِیمٍ عَنْ بُهْلُولِ بْنِ مُسْلِمٍ عَنْ یُونُسَ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زَوَّجَنِی أَبُو عَبْدِ اللَّهِ ع جَارِیَةً لِابْنِهِ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أَحْسِنْ إِلَیْهَا قُلْتُ وَ مَا الْإِحْسَانُ قَالَ أَشْبِعْ بَطْنَهَا وَ اکْسُ جَنْبَهَا وَ اغْفِرْ ذَنْبَهَا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معنای آن این است که زوج باید شکم زن را سیر کند و لباسش را تأمین کند و اگر اشتباهی کرد او را ببخشد و سخت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حق زن این است که گرسنه نباشد هر غذایی که متعارف است را می توان به عنوان نفقه کافی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نیز افرادی هستند که با اینکه غنی هستند یک عمر فقیرانه زندگی می کنند و خرجی کافی به زن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 که فقهاء گفته اند که اگر مرد از نفقه ی همسرش کم بگذارد زن حق مطالبه دارد و آن مقدار که کم گذاشته به ذمه ی مرد می باشد و باید به زن پرداخت کند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فضای زن و شوهری گاه فضای قانون و احکام است و گاه فضای اخلاقی 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فضا، قانونی باشد زندگی آنها سخت و دشوار خواهد بود و زن هم در برابر چنین مردی احساس وظیفه نمی کند و غذا و نظافت منزل و حتی شیر دادن بچه را به عهده نمی گیرد و فقط تمکین می کند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هم در مقابل اجازه نمی دهد که زن از خانه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همان روایت معروفی که زنی به پیغمبر فرمود که خبر دار شدم پدرم مریض است ولی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 که در خانه ملازم شوهرت باشد و چون گفته از خانه بیرون نرو تو هم در خانه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لباس هم گفتند که یک لباس تابستانه و یک لباس زمستانه و آن هم سه قطعه که عبارت است از پیراهن و سروال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و چیزی که روی لباس می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هیچ یک از اینها مدرک درستی ندارد و آنچه شرعا لازم است رعایت حد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 که مقدار متعارف در بلد یک مطلب است و مقداری که زن در خانه ی پدری خود بهره مند بود مطلب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مورد خادمه گرفتن برای زن و امکاناتی از این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است که می گویند که زندگی زوج و زوجه باید به هم بخورد و حتی مرد مقداری غنی تر باشد تا بتواند آن امکاناتی که زن در خانه ی پدری خودش از آنها بهره مند بود را برایش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هر صورت نباید فراموش کرد که آنچه ملاک زندگی است همان عطوفت و مهربانی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زنی فرمود که اگر شوهرت آمد به استقبالش برو و اگر چیزی آورده است از دستش بگیر و از او تشکر کن و اگر غم و غصه ای از بیرون داشته او را دلداری بده و اندوه او را برطرف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هم به مرد می فرماید که زن، ریحانه است و قهرمانه نیست و باید با او با مدارا و محبت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او را تحقیر کرد و دانست که او در مقابل رجال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الرِّجالُ قَوَّامُونَ عَلَی النِّساءِ</w:t>
      </w:r>
      <w:r>
        <w:rPr>
          <w:rStyle w:val="FootnoteAnchor"/>
          <w:rtl w:val="true"/>
        </w:rPr>
        <w:footnoteReference w:id="21"/>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اندازه گیری خاصی در مقدار نفقه نیست و مقدار آن به اختیار زوج است و البته قدر متیقن آن رعایت عرف آن شهر و رعایت امثال زوجه است یعنی امثال زوجه در شهر به شکل متعارف چگونه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روایات مختلفی وجود دارد که مستحب است شوهر برای همسر خود وسائل رفاهی را آماده کند؛ علی الخصوص در ایام مقدسه و شب های جمعه و در این ایام غذای بهتری برای او و خانواده آماده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مقدار لباس نیز هرچند مقادیر مختلفی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آمده است که باید عورت زن پوشیده بماند وَ یَسْتُرُ عَوْرَتَها </w:t>
      </w:r>
      <w:r>
        <w:rPr>
          <w:rStyle w:val="FootnoteAnchor"/>
          <w:rtl w:val="true"/>
        </w:rPr>
        <w:footnoteReference w:id="22"/>
      </w:r>
      <w:r>
        <w:rPr>
          <w:rFonts w:ascii="IRNazanin" w:hAnsi="IRNazanin" w:eastAsia="IRNazanin"/>
          <w:color w:val="111111"/>
          <w:sz w:val="28"/>
          <w:sz w:val="28"/>
          <w:szCs w:val="28"/>
          <w:rtl w:val="true"/>
          <w:lang w:bidi="fa-IR"/>
        </w:rPr>
        <w:t>عورت زن نیز تمام بدن او بجز چهره و کف دست و مچ پا به پائین است که پوشاندن آنها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که بر اساس این روایت چون مچ پای زن جزء عورت نیست بنا بر این اگر بخواهد جوراب بخرد شوهرش لازم نیست که هزینه ی آن را بدهد ولی پاسخ آن این است که باید متعارف اهل بلد را رعایت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مقتضای </w:t>
      </w:r>
      <w:r>
        <w:rPr>
          <w:rFonts w:ascii="Amiri" w:hAnsi="Amiri" w:eastAsia="Amiri" w:cs="Amiri"/>
          <w:color w:val="111111"/>
          <w:sz w:val="28"/>
          <w:sz w:val="28"/>
          <w:szCs w:val="28"/>
          <w:rtl w:val="true"/>
          <w:lang w:bidi="ar-SA"/>
        </w:rPr>
        <w:t>وَ عاشِرُوهُنَ بِالْمَعْرُوفِ</w:t>
      </w:r>
      <w:r>
        <w:rPr>
          <w:rStyle w:val="FootnoteAnchor"/>
          <w:rtl w:val="true"/>
        </w:rPr>
        <w:footnoteReference w:id="23"/>
      </w:r>
      <w:r>
        <w:rPr>
          <w:rFonts w:ascii="IRNazanin" w:hAnsi="IRNazanin" w:eastAsia="IRNazanin"/>
          <w:color w:val="111111"/>
          <w:sz w:val="28"/>
          <w:sz w:val="28"/>
          <w:szCs w:val="28"/>
          <w:rtl w:val="true"/>
          <w:lang w:bidi="fa-IR"/>
        </w:rPr>
        <w:t>شاید یک لباس در تابستان و یک لباس در زمستان کافی باشد و نمی توان زن را مجبور کرد که در تابستان همان لباس زمستانی را بپوشد از این رو آنچه فقهاء گفته اند که تأمین کسوت به این است که یک لباس در تابستان و یک لباس در زمستان برای زوجه خریده شود حد اقل مورد نیاز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روایت اول بحث هم که آمده است وَ اکْسُ جَنْبَهَا تعبیر مناسب تری مشاهده می شود که از وَ یَسْتُرُ عَوْرَتَها بهتر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زیرا غیر عورت را هم شامل می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دلیل دیگری که نشان می دهد عرف بلد کافی است و آن اندازه گیری هایی که علماء ذکر کرده اند ملاک نمی باشد روایت خُذِی مَا یَکْفِیکِ وَ وُلْدَکِ بِالْمَعْرُوفِ است که معیار در آن کافی بودن نفقه برای زن می 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مسکن نیز باید در حد متعارف باشد و لازم نیست حتما غیر اجاره ای و یا ویلایی و یا در فلان مکان خوب شهر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معیار است این است که زن در کوچه نخوابد و متعارف اهل بلد عایت شود و این همان چیزی است که از اطلاق آیات و روایات استفاده می شود و از این اطلاق ها نباید به قدر متیقن بسنده کرد مخصوصا از آیه ی </w:t>
      </w:r>
      <w:r>
        <w:rPr>
          <w:rFonts w:ascii="Amiri" w:hAnsi="Amiri" w:eastAsia="Amiri" w:cs="Amiri"/>
          <w:color w:val="111111"/>
          <w:sz w:val="28"/>
          <w:sz w:val="28"/>
          <w:szCs w:val="28"/>
          <w:rtl w:val="true"/>
          <w:lang w:bidi="ar-SA"/>
        </w:rPr>
        <w:t>عَلَی الْمُوسِعِ قَدَرُهُ وَ عَلَی الْمُقْتِرِ قَدَرُهُ‌</w:t>
      </w:r>
      <w:r>
        <w:rPr>
          <w:rStyle w:val="FootnoteAnchor"/>
          <w:rtl w:val="true"/>
        </w:rPr>
        <w:footnoteReference w:id="24"/>
      </w:r>
      <w:r>
        <w:rPr>
          <w:rFonts w:ascii="IRNazanin" w:hAnsi="IRNazanin" w:eastAsia="IRNazanin"/>
          <w:color w:val="111111"/>
          <w:sz w:val="28"/>
          <w:sz w:val="28"/>
          <w:szCs w:val="28"/>
          <w:rtl w:val="true"/>
          <w:lang w:bidi="fa-IR"/>
        </w:rPr>
        <w:t>که اگر فرد دارا است باید به قدر خودش نفقه را تأمین کند</w:t>
      </w:r>
      <w:r>
        <w:rPr>
          <w:rFonts w:eastAsia="IRNazanin" w:cs="IRNazanin"/>
          <w:color w:val="111111"/>
          <w:sz w:val="28"/>
          <w:szCs w:val="28"/>
          <w:rtl w:val="true"/>
          <w:lang w:bidi="fa-IR"/>
        </w:rPr>
        <w:t>.</w:t>
      </w:r>
      <w:bookmarkStart w:id="13" w:name="pg4299_45659"/>
    </w:p>
    <w:p>
      <w:pPr>
        <w:pStyle w:val="BookText"/>
        <w:rPr/>
      </w:pPr>
      <w:bookmarkEnd w:id="13"/>
      <w:r>
        <w:rPr>
          <w:rFonts w:ascii="IRNazanin" w:hAnsi="IRNazanin" w:eastAsia="IRNazanin"/>
          <w:color w:val="111111"/>
          <w:sz w:val="28"/>
          <w:sz w:val="28"/>
          <w:szCs w:val="28"/>
          <w:rtl w:val="true"/>
          <w:lang w:bidi="fa-IR"/>
        </w:rPr>
        <w:t>مسأله ی بعدی این است که اگر متعارف مثل این زن و یا زن در خانه ی پدری اش این بود که خدمتکار داشته باشد زوج باید برای او خدمتکار نیز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تهیه ی یک خادم کافی است و اگر متعارف او دو یا سه خادم باشد لازم نیست به همان تعداد برای او تهیه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جریان قضیه ی حضرت زهرا سلام الله علیها نیز آمده است که وقتی کار خانه برایش سخت شد و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وضعیت خود را شرح داد، حضرت در ابتدا به ایشان تسبیح مخصوص را تعلیم دادند و بعد که وضعیت افراد بهتر شد فضه به عنوان خادم به منزل 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حضرت زهرا سلام الله علیها یک روز خودشان کار می کردند و روز دیگر کار را به فضه می سپردند</w:t>
      </w:r>
      <w:r>
        <w:rPr>
          <w:rFonts w:eastAsia="IRNazanin" w:cs="IRNazanin"/>
          <w:color w:val="111111"/>
          <w:sz w:val="28"/>
          <w:szCs w:val="28"/>
          <w:rtl w:val="true"/>
          <w:lang w:bidi="fa-IR"/>
        </w:rPr>
        <w:t>.</w:t>
      </w:r>
    </w:p>
    <w:p>
      <w:pPr>
        <w:pStyle w:val="Heading2"/>
        <w:numPr>
          <w:ilvl w:val="1"/>
          <w:numId w:val="1"/>
        </w:numPr>
        <w:rPr/>
      </w:pPr>
      <w:bookmarkStart w:id="14" w:name="__RefHeading___Toc767177_1479056682"/>
      <w:bookmarkStart w:id="15" w:name="_Toc5"/>
      <w:bookmarkEnd w:id="14"/>
      <w:r>
        <w:rPr>
          <w:rtl w:val="true"/>
        </w:rPr>
        <w:t xml:space="preserve">نفقه ی زوجه </w:t>
      </w:r>
      <w:r>
        <w:rPr/>
        <w:t>96/06/14</w:t>
      </w:r>
      <w:bookmarkEnd w:id="1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ی زوجه</w:t>
      </w:r>
    </w:p>
    <w:p>
      <w:pPr>
        <w:pStyle w:val="BookText"/>
        <w:rPr/>
      </w:pPr>
      <w:r>
        <w:rPr>
          <w:rFonts w:ascii="IRNazanin" w:hAnsi="IRNazanin" w:eastAsia="IRNazanin"/>
          <w:color w:val="111111"/>
          <w:sz w:val="28"/>
          <w:sz w:val="28"/>
          <w:szCs w:val="28"/>
          <w:rtl w:val="true"/>
          <w:lang w:bidi="fa-IR"/>
        </w:rPr>
        <w:t>گفتیم که نفقه بر اثر سه عامل ایجاد می شود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زوجیت، ملکیت و قرابت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زوجیت منتهی شد به این ضابطه که محقق در شرایع ذکر کرده است و آن اینکه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اکساء، اسکان و اخدام و همچنین آلة الادهان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به این نتیجه رسیدیم که متابعت از عرف ملاک است و لازم نیست یک مُد و یا دو مُد طعام را تعیین کنیم و یا بگوییم که در تابستان یک لباس و در زمستان یک لباس و یا اینکه اسکان به خواست زوج یا زوجه است و یا اینکه در اخدام آیا خرید کنیز لازم است یا نه در همه ی اینها باید متعارف بلد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و امثال او در این موارد به تفصیل صحبت کرده اند و وارد جزئیات و تعیین مقدار این موارد شدند و سر آخر به این نتیجه رسیدند که ملاک باید همان متعارف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وسائل طبخ و وسائل نوم مانند فرش، لحاف نیز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در مورد خورش را هم بحث کرده اند که هفته ای از چند وعده گوشت باید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حتی از آن بالاتر گفته اند و اینکه باید از گوشت گوسفند استفاده شود و اینکه در موارد خاصی باید بیشتر از این مقدار را نیز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برای ما این گونه بحث ها عجیب است زیرا در بحث احکام سخن از تکالیف واجبه است که اگر انجام نگیرد عقاب دارد و فرد در صورت ترک، مرتکب گناه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ها را باید از آداب و موارد مستحب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کسانی که این مباحث را مطرح می کنند به </w:t>
      </w:r>
      <w:r>
        <w:rPr>
          <w:rFonts w:ascii="Amiri" w:hAnsi="Amiri" w:eastAsia="Amiri" w:cs="Amiri"/>
          <w:color w:val="111111"/>
          <w:sz w:val="28"/>
          <w:sz w:val="28"/>
          <w:szCs w:val="28"/>
          <w:rtl w:val="true"/>
          <w:lang w:bidi="ar-SA"/>
        </w:rPr>
        <w:t>وَ عاشِرُوهُنَ بِالْمَعْرُوفِ</w:t>
      </w:r>
      <w:r>
        <w:rPr>
          <w:rStyle w:val="FootnoteAnchor"/>
          <w:rtl w:val="true"/>
        </w:rPr>
        <w:footnoteReference w:id="25"/>
      </w:r>
      <w:r>
        <w:rPr>
          <w:rFonts w:ascii="IRNazanin" w:hAnsi="IRNazanin" w:eastAsia="IRNazanin"/>
          <w:color w:val="111111"/>
          <w:sz w:val="28"/>
          <w:sz w:val="28"/>
          <w:szCs w:val="28"/>
          <w:rtl w:val="true"/>
          <w:lang w:bidi="fa-IR"/>
        </w:rPr>
        <w:t>تمسک می کنند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قبول داریم که عرف و عادت را باید در اطعام و غیره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پوشش در زمانی لباس کرباسی رسم بود ولی امروزه چنین رسم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همان </w:t>
      </w:r>
      <w:r>
        <w:rPr>
          <w:rFonts w:ascii="Amiri" w:hAnsi="Amiri" w:eastAsia="Amiri" w:cs="Amiri"/>
          <w:color w:val="111111"/>
          <w:sz w:val="28"/>
          <w:sz w:val="28"/>
          <w:szCs w:val="28"/>
          <w:rtl w:val="true"/>
          <w:lang w:bidi="ar-SA"/>
        </w:rPr>
        <w:t>بِالْمَعْرُوفِ</w:t>
      </w:r>
      <w:r>
        <w:rPr>
          <w:rFonts w:ascii="IRNazanin" w:hAnsi="IRNazanin" w:eastAsia="IRNazanin"/>
          <w:color w:val="111111"/>
          <w:sz w:val="28"/>
          <w:sz w:val="28"/>
          <w:szCs w:val="28"/>
          <w:rtl w:val="true"/>
          <w:lang w:bidi="fa-IR"/>
        </w:rPr>
        <w:t xml:space="preserve"> را باید مورد توجه قرار دارد که معنای آن این است که همان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یعرفه الزوجین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چیزی که متعارف و شناخته شده است را باید ملاک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 تغییر آداب و رسوم، این معروف نیز متفاوت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روبندی که افراد در جنوب می بندند و لباسی که می پوشند با لباسی که افراد در شمال می پوشند یکی نیست؟</w:t>
      </w:r>
    </w:p>
    <w:p>
      <w:pPr>
        <w:pStyle w:val="BookText"/>
        <w:rPr/>
      </w:pPr>
      <w:r>
        <w:rPr>
          <w:rFonts w:ascii="IRNazanin" w:hAnsi="IRNazanin" w:eastAsia="IRNazanin"/>
          <w:color w:val="111111"/>
          <w:sz w:val="28"/>
          <w:sz w:val="28"/>
          <w:szCs w:val="28"/>
          <w:rtl w:val="true"/>
          <w:lang w:bidi="fa-IR"/>
        </w:rPr>
        <w:t>اما راجع به خادم و خادمه صاحب مسالک و صاحب جواهر آن را مشروحا بحث کرده اند و نتیجه ی آن بحث ها این است که زن ها بر دو دسته هستند، یک دسته کسانی هستند که خودشان می توانند کارهای خودشان را انجام دهند و از کودکی به این وضعیت عادت کرده اند و خادمه ای نداشتند همان گونه که امروزه در اکثر خانواده ها رسم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زن هایی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الحشمة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زندگی مرفه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بر اثر نعمت های زیاد از یاد خدا غافل شده است و ما این واژه را برای خانواده های مرفه استعمال نمی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ذوی الحشمة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دارای مناصب هستند مثلا زوجه دختر فردی صاحب منصب، مانند رئیس جمهور و امثال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مسئولیت یک استان و مانند آن را بر عهده دارد با یک فرد که مانند بقال و عطار است و مردم برای حل مشکلات به آنها رجوع نمی کنند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زوجه در خانه ی پدر، خادمه و یا خادم داشته باشد وقتی به خانه ی زوج می آید وظیفه ی شوهر است که برای او خادمی تهیه کند و این کار بنا بر قول صاحب جواهر واجب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شوهر مخیّر است بین اینکه خادمی را استیجار کند یا خادمی را به او تملیک کند و یا اینکه خودش در خدمت زوجه باشد و او را از خادم بی نیاز کند و زن حق ندارد که شوهر را تکلیف به این کند که حتما باید دو خادمه داشته باشد و یا همان خادمه ای که در منزل پدرش داشت در خدمت او باشد و یا اینکه حتما باید خادم در ملک او وارد شود و از باب استیجار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خادم مرد است یا باید محرم او باشد و یا باید خادمه باشد تا مشکلاتی پیش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 اند که اگر شوهر بخواهد در خدمت زوجه باشد و یا اگر خادمی برای او تهیه شده است تا چه مقدار باید در خدمت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در این کار احترام و حیثیت زوج و خادم باید حفظ شود و مثلا لازم نیست که پارچه ی زن که آلوده به خون حیض او شده است را هم بشویند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باید در پخت غذا، شستن ظروف و امثال این موارد زن را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اگر خود زوج خدمت را به عهده بگیرد باید احترام زوج حفظ شود و در نتیجه در بسیاری از موارد زوجه باید کارهای خود را خودش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گذشته ارباب ها بسیار تن پرور بودند و همه ی کارها بر عهده ی رعیت بیچاره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این است که نفقه ی خادم بر عهده ی کیست؟ یا اینکه اگر کسی را اجیر می کند که به زوجه کمک کند هزینه ی اجرتش به عهده ی چه کسی می باشد؟ پاسخ است اجرت اجیر به عهده ی زوج است ولی نفقه ی خادم مانند طعام و مسکن و لباس و امثال آن به عهده ی زوج نیست مگر اینکه متعارف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نفقه ی خادم می تواند با نفقه ی زوجه متفاوت باشد و مثلا اگر غذایی به خادم می دهند غذای پائین تری از غذای زوجه باشد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امروزه زنها خودشان کارهای خود را انجام می دهند هرچند شرعا چنین وظیفه 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موظف نیست غذا بپزد و خانه را تمیز کند و کارهای خانه را برسد ولی اگر خودش بدون دستور و امر زوج این کار را کرد چیزی بر عهده ی زوج نیست ولی اگر زوج او را امر به انجام این کارها کند باید اجرت او را نیز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هم در قم گاه متدینی بودند و هستند که روزانه غیر از خوراک و مسکن و لباس مبلغی را به زن در برابر خدماتی که انجام می داد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همان گونه که قبلا گفتیم علاوه بر اطعام، اسکان و اکساء، وسائل طبخ و وسائل خوابیدن و امثال آن همه به عهده ی زوج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علیه السلام در روایت در حق زوجه بر زوج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اکْسُ جَنْبَهَا </w:t>
      </w:r>
      <w:r>
        <w:rPr>
          <w:rStyle w:val="FootnoteAnchor"/>
          <w:rtl w:val="true"/>
        </w:rPr>
        <w:footnoteReference w:id="26"/>
      </w:r>
      <w:r>
        <w:rPr>
          <w:rFonts w:ascii="IRNazanin" w:hAnsi="IRNazanin" w:eastAsia="IRNazanin"/>
          <w:color w:val="111111"/>
          <w:sz w:val="28"/>
          <w:sz w:val="28"/>
          <w:szCs w:val="28"/>
          <w:rtl w:val="true"/>
          <w:lang w:bidi="fa-IR"/>
        </w:rPr>
        <w:t>یعنی همه ی اینها مانند لحاف و فرش و چادر و غیره را باید شوهر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جهیزیه ی حضرت زهرا هم پوست حیوان که همان حکم تشک را داشته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 مؤمنان علیه السلام فرمود که درع و شمشیر خود را که احتیاج ندارد بفروشد و جهیزیه ی لازم را براش حضرت زهرا سلام الله علیها تهیه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امروزه عادت عوض شده و جهیزیه ی دختر را باید پدر دختر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بعضی موارد پسر و خانواده ی او جهیزیه را به عهده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صاحب جواهر این فرع را مطرح می کند که اگر زن معتاد باشد هزینه ی تنباکو و سیگار و تریاک و قلیان او بر عهده ی کیست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در قدیم بزرگان خادم مخصوص برای قلیان داشتند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 دیگری هم در مورد نفقه هست و آن اینکه یک قسم از نفقه بعد از مدتی مستهلک می شود مانند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دیگری از آن متدرجا و در طول زمان مستهلک می شود مانند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نفقه ای است که مستهلک نمی شود مانند مسکن که گاه یک عمر در آن زندگی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اصلی دیگر این است که شوهر که واجب است غذا و لباس و مسکن را تهیه کند آیا باید اینها را به زن تملیک کند و زن در آنها هر گونه که خواست می تواند تصرف کند یا این از باب انفاق است یعنی زن فقط حق تمتع و استفاده دارد ولی مالک آنها نیست مانند کسی که به مهمانی کسی می رود که فقط حق استفاده از غذا را دارد ولی مالک آن نیست؟</w:t>
      </w:r>
    </w:p>
    <w:p>
      <w:pPr>
        <w:pStyle w:val="BookText"/>
        <w:rPr/>
      </w:pPr>
      <w:r>
        <w:rPr>
          <w:rFonts w:ascii="IRNazanin" w:hAnsi="IRNazanin" w:eastAsia="IRNazanin"/>
          <w:color w:val="111111"/>
          <w:sz w:val="28"/>
          <w:sz w:val="28"/>
          <w:szCs w:val="28"/>
          <w:rtl w:val="true"/>
          <w:lang w:bidi="fa-IR"/>
        </w:rPr>
        <w:t>صاحب شرایع و برخی قائل شده اند که از باب تملیک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جمعی نیز با ایشان مخالفت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بعد از مدتی نفقه را ندارد به ذمه ی او می آید و زوجه می تواند آنها را مطالبه کند و این علامت آن است که اطعام و اکساء از باب تملیک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فقرات خطبه ی همّام بود و آنجا که امیر 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نظرشان بزرگ و همه چیز دیگر در نظرشان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بهشت به گونه ای هستند که گویا آن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قُلُوبُهُمْ مَحْزُونَةٌ وَ شُرُورُهُمْ مَأْمُونَةٌ وَ أَجْسَادُهُمْ نَحِیفَةٌ وَ حَاجَاتُهُمْ خَفِیفَةٌ وَ أَنْفُسُهُمْ عَفِیفَةٌ صَبَرُوا أَیَّاماً قَصِیرَةً أَعْقَبَتْهُمْ رَاحَةً طَوِیلَةً ً تِجَارَةٌ مُرْبِحَةٌ یَسَّرَهَا لَهُمْ رَبُّهُم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یعنی مشکلات دنیا را تحمل کردند تا در قیامت به راحتی ابدی برسند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أَرَادَتْهُمُ الدُّنْیَا فَلَمْ یُرِیدُوهَا یعنی دنیا به سراغ آنها می آید ولی آنها دنیا را طلب نمی کنند و مثلا اگر طلبه بودند و زندگی ساده ای بودند حال که مقام و مرتبه ای رسیده اند همان زیّ طلبگی را حفظ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 به علماء ایران پیام دادند از اینکه بپرهیزید مبادا گرفتار دنیا و تشریفات آن شوید</w:t>
      </w:r>
      <w:r>
        <w:rPr>
          <w:rFonts w:eastAsia="IRNazanin" w:cs="IRNazanin"/>
          <w:color w:val="111111"/>
          <w:sz w:val="28"/>
          <w:szCs w:val="28"/>
          <w:rtl w:val="true"/>
          <w:lang w:bidi="fa-IR"/>
        </w:rPr>
        <w:t>.</w:t>
      </w:r>
      <w:bookmarkStart w:id="16" w:name="pg4299_45665"/>
    </w:p>
    <w:p>
      <w:pPr>
        <w:pStyle w:val="BookText"/>
        <w:rPr/>
      </w:pPr>
      <w:bookmarkEnd w:id="16"/>
      <w:r>
        <w:rPr>
          <w:rFonts w:ascii="IRNazanin" w:hAnsi="IRNazanin" w:eastAsia="IRNazanin"/>
          <w:color w:val="111111"/>
          <w:sz w:val="28"/>
          <w:sz w:val="28"/>
          <w:szCs w:val="28"/>
          <w:rtl w:val="true"/>
          <w:lang w:bidi="fa-IR"/>
        </w:rPr>
        <w:t>البته باید زندگی خوبی داشت و اگر در یک زمان در خانه ها حصیر بود و الآن فرش است این کار بلا اشکال است ولی دیگر نباید از فرش ابریشمی و تجملات غیر ضروری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 شب جمعه که خدمت مقام معظم رهبری می رسیدیم موقع غذا روی زمین می نشستیم و بعد که عده ای گفتند که روی زمین پایمان درد می می گیرد یک صندلی عادی برای آنها تهیه کردند</w:t>
      </w:r>
      <w:r>
        <w:rPr>
          <w:rFonts w:eastAsia="IRNazanin" w:cs="IRNazanin"/>
          <w:color w:val="111111"/>
          <w:sz w:val="28"/>
          <w:szCs w:val="28"/>
          <w:rtl w:val="true"/>
          <w:lang w:bidi="fa-IR"/>
        </w:rPr>
        <w:t>.</w:t>
      </w:r>
    </w:p>
    <w:p>
      <w:pPr>
        <w:pStyle w:val="Heading2"/>
        <w:numPr>
          <w:ilvl w:val="1"/>
          <w:numId w:val="1"/>
        </w:numPr>
        <w:rPr/>
      </w:pPr>
      <w:bookmarkStart w:id="17" w:name="__RefHeading___Toc767179_1479056682"/>
      <w:bookmarkStart w:id="18" w:name="_Toc6"/>
      <w:bookmarkEnd w:id="17"/>
      <w:r>
        <w:rPr>
          <w:rtl w:val="true"/>
        </w:rPr>
        <w:t xml:space="preserve">نفقه ی زوجه </w:t>
      </w:r>
      <w:r>
        <w:rPr/>
        <w:t>96/06/19</w:t>
      </w:r>
      <w:bookmarkEnd w:id="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ی زوجه</w:t>
      </w:r>
    </w:p>
    <w:p>
      <w:pPr>
        <w:pStyle w:val="BookText"/>
        <w:rPr/>
      </w:pPr>
      <w:r>
        <w:rPr>
          <w:rFonts w:ascii="IRNazanin" w:hAnsi="IRNazanin" w:eastAsia="IRNazanin"/>
          <w:color w:val="111111"/>
          <w:sz w:val="28"/>
          <w:sz w:val="28"/>
          <w:szCs w:val="28"/>
          <w:rtl w:val="true"/>
          <w:lang w:bidi="fa-IR"/>
        </w:rPr>
        <w:t>بحث در این بود که نفقه ی زوجه بر زوج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موارد وسائل آرایش و مختصری از وسائل طبخ که متعارف در بلد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آن است که جهیزیه را باید زوج تهیه کند بر خلاف امروزه که دختر و پدر او تهیه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مهمی که در اینجا وجود دارد این است که این نفقات از باب تملیک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زوج لباس و ابزار آرایشی و وسائل طبخ را برای زوجه تهیه می کند اینها وارد ملک زن می شود یا نه؟ البته در مواردی مانند غذا که سریع مستهلک می شود این بحث ثمره ی چندانی ندارد ولی در مواردی که چنین نیست باید روشن شود که از باب تملیک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ی این بحث در فروعات مختلفی اثر می گذارد مانند زمانی که آنها از هم جدا می شوند و یا یکی از آنها فوت می کند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خوراکی که مستهلک می شود لازم نیست که حتما طعام آماده ای باشد که با هم بنشینند و آن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گاه برای زوج سفری پیش می آید که باید در این مدت که نیست غذا و طعام زوجه را تهیه کند؛ حال یا عین طعام را تهیه می کند و یا مبلغ خرید آن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بحث وجود دارد که این پول ملک زوجه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ملک زن باشد می تواند هر تصرفی که می خواهد در آن انجام دهد و می تواند آن را در جای دیگر خرج کند و یا به کسی واگذار کند و یا قناعت کند و ما بقی پول را خودش بگیرد و یا مثلا برای غذا نزد پدر و مادرش رود و آن مبلغ را برای خودش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مبلغ مال زوج باشد هر چه باقی مانده است را باید به زوج بر گرداند و در مواردی غیر از طعام و ادام نمی تواند خرج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زوجه مالک نباشد و غذایی تهیه کند باید فقط خودش از آن طعام استفاده کند ولی اگر از باب تملیک باشد هر نوع تصرفی می تواند در آن انجام دهد مثلا می تواند آن را صدقه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علماء این مسأله را به طور اجمال ذکر کرده اند و اکثرا هم قائل به تملیک شده اند و به آیه ی شریفه ی </w:t>
      </w:r>
      <w:r>
        <w:rPr>
          <w:rFonts w:ascii="Amiri" w:hAnsi="Amiri" w:eastAsia="Amiri" w:cs="Amiri"/>
          <w:color w:val="111111"/>
          <w:sz w:val="28"/>
          <w:sz w:val="28"/>
          <w:szCs w:val="28"/>
          <w:rtl w:val="true"/>
          <w:lang w:bidi="ar-SA"/>
        </w:rPr>
        <w:t>وَ ارْزُقُوهُمْ فیها وَ اکْسُوهُمْ‌</w:t>
      </w:r>
      <w:r>
        <w:rPr>
          <w:rStyle w:val="FootnoteAnchor"/>
          <w:rtl w:val="true"/>
        </w:rPr>
        <w:footnoteReference w:id="28"/>
      </w:r>
      <w:r>
        <w:rPr>
          <w:rFonts w:ascii="IRNazanin" w:hAnsi="IRNazanin" w:eastAsia="IRNazanin"/>
          <w:color w:val="111111"/>
          <w:sz w:val="28"/>
          <w:sz w:val="28"/>
          <w:szCs w:val="28"/>
          <w:rtl w:val="true"/>
          <w:lang w:bidi="fa-IR"/>
        </w:rPr>
        <w:t>و امثال آن تمسک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روایتی عبارت مشابه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لهنّ الرزق و الکسوة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اند که دلالت بر تملیک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حق با کسانی هست که قائل به تفصیل شده اند و گفته اند که غذا و طعام یک مسأله و لباس و وسائل آرایش و فراش و غیره مسأله 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پدر جهیزیه را تهیه می کند و یخچال و ماشین لباسشوئی و تخت و فرش و گاز و غیره را برای دختر می خرد اگر آنها را هبه کند چون از باب هبه به اقارب است دیگر قابل برگشت نیست ولی اگر هبه نکند این بحث مطرح است که از باب تملیک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باب تملیک نباشد مثلا پدر بعد از مدتی متوجه می شود که خرید فلان وسیله لازم نبوده است و از دختر می تواند بخواهد که آن را برگرداند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گروه در خوراک قائل به تملیک شده اند و از این رو اگر بعد از مدتی این نفقه را پرداخت نکند در ذمه ی شوهر مستقر می شود و باید ذمه ی خود را بریء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نیز اعم از این است که غذا را برای زوجه تهیه کند و یا مبلغ تهیه ی غذا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لباس اختلاف نظر پیش آمده و گفته اند که لباس از چیزهایی نیست که سریع مستهلک شود بنا بر این اگر لباس های لازم را برای زوجه تهیه کند و بعد مثلا دزد آنها را ببرد اگر از باب تملیک نباشد زوج باید آن را برای زوجه تهیه کند زیرا دزد در واقع ملک زوج را برده است نه زوجه را ولی اگر تملیک باشد و زوجه تفریط نکرده باشد لازم نیست آنها را تهیه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اگر زن در مراقبت از لباس کاهلی کند و لباس را در معرض خراب شدن قرار دهد این بحث است که آیا زوج باید لباس دیگری برای او بخرد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در آن نیز همین بحث تملیک و غیر تملیک را مطرح کرده اند و گفته اند که اگر نگهداری زوجه از لباس به شکل متعارف باشد و کهنه شود زوج باید لباس دیگری برای او تهیه کند ولی اگر به شکل نامتعارف آن را استفاده کند بنا بر قول به تملیک لازم نیست لباس دیگری تهیه کند و بنا بر قول به عدم تملیک باید آن را برای زن تهیه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غذا علماء اتفاق بر تملیک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وسائل آرایشی و فراش و ابزارهای طبخ و ابزارهای زندگی حکم لباس را دارد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در شرایع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الزوجة تملک نفقة یومها مع التمکین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مقدار که زوجه در اختیار باشد نفقه ی او بر زوج واجب است چه زوج بهره برداری 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زوج به مسافرت رود همین مقدار که اگر نمی رفت زوجه در اختیارش بود نفقه ی او را باید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منعها وانقضی الیوم، استقرت نفقة ذلک الیوم وکذا نفقة الأیام،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اگر زوج یک روز و یا یک ماه نفقه را ندهد این نفقه بر ذمه ی زوج مستقر می شود و او به زوجه بدهکار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زوجه از طریق دیگری خود را سیر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یقدرها الحاکم، ولم یحکم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دفع لها نفقة لمدة، وانقضت تلک المدة ممکنة فقد ملکت النفقة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استفضلت منها، أو أنفقت علی نفسها من غیرها کانت ملکا لها</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شیخ در مبسوط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أن نفقة الزوجة مقدرة و یجوز لها أن یتصرف فی ذلک کیف شاءت لأنها تملکه</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البته شیخ در نفقه بین طعام و لباس و غیره فرق نگذاشته است و حال آنکه بین آنها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تبصره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الزوجة فیجب لها النفقة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الاطعام والکسوة والسکنی ، مع العقد الدائم والتمکین التام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وتقضی مع الفوات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محقق در شرایع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سلم إلیها نفقة لمدة، ثم طلقها قبل انقضائها، استعاد نفقة الزمان المتخلف، إلا نصیب یوم الطلاق وأما الکسوة فله استعادتها، ما لم تنقض المدة المضروبة لها</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به هر حال کلمات علماء تفصیل بین غذا و مانند آن است که سریع مستهلک می شود و بین لباس و امثال آن که تدریجا مستهلک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نفقه همه قائل به تملیک هستند ولی در غیر آن قائل به تفصیل</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بعضی از فقهاء فقط تمکین را برای وجوب نفقه کافی دانسته اند و بعضی قائل به تمکین تام و کامل شدند که مراد آنها این است که زن علاوه بر تمکین معروف باید برای شوهرش تجمل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آرایش لازم را داشته باشد و زمانی که به بستر می روند شرایط لباسی اش فرق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گفته اند که زن باید مرد را تحریک کند و او را برای مباشرت آماده کند و این گونه نیست که تا شوهر چیزی نخواست او راحت بخوابد و حرکات تحریک آمیز نداشته باشد</w:t>
      </w:r>
      <w:r>
        <w:rPr>
          <w:rFonts w:eastAsia="IRNazanin" w:cs="IRNazanin"/>
          <w:color w:val="111111"/>
          <w:sz w:val="28"/>
          <w:szCs w:val="28"/>
          <w:rtl w:val="true"/>
          <w:lang w:bidi="fa-IR"/>
        </w:rPr>
        <w:t>.</w:t>
      </w:r>
      <w:bookmarkStart w:id="19" w:name="pg4299_45669"/>
    </w:p>
    <w:p>
      <w:pPr>
        <w:pStyle w:val="BookText"/>
        <w:rPr/>
      </w:pPr>
      <w:bookmarkEnd w:id="19"/>
      <w:r>
        <w:rPr>
          <w:rFonts w:ascii="IRNazanin" w:hAnsi="IRNazanin" w:eastAsia="IRNazanin"/>
          <w:color w:val="111111"/>
          <w:sz w:val="28"/>
          <w:sz w:val="28"/>
          <w:szCs w:val="28"/>
          <w:rtl w:val="true"/>
          <w:lang w:bidi="fa-IR"/>
        </w:rPr>
        <w:t>نظر ما این است که بر اساس ظواهر روایات و فتاوا در خوراک قائل به تملیک هستیم ولی در لباس و سایر وسائل تملیکی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جهیزیه هم همین است و تملیکی در کار نیست مگر اینکه پدر آنها را به دختر هبه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وسائلی وجود دارد که قرائن حاکی از این است که باید مال چه کسی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وسائل آرایش مال زن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 دیگر این است که اگر شوهر در سفر باشد و زن ادعا کند که از ناحیه ی تمکین مشکلی نداشته است و زوج خودش حضور نداشته بعضی گفته اند که برای گرفتن نفقه ی این مدت، زوجه باید نزد حاکم رود و بعضی گفته اند که لازم نیست حکم حاکم وجود داشته باشد و طبع زوجیت ایجاب می کند که زوج به شکل روزانه غذای زن را بدهد و اگر ندهد به او بدهکار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اکثر فقهاء در غذا قائل هستند که بدون مراجعه به حاکم، زوج موظف به پرداخت نفقه است ولی در سایر موارد بعضا نیاز به حکم حاکم را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که بین غذا و غیر آن فرق گذاشته اند شهید در مسالک می باشد</w:t>
      </w:r>
      <w:r>
        <w:rPr>
          <w:rFonts w:eastAsia="IRNazanin" w:cs="IRNazanin"/>
          <w:color w:val="111111"/>
          <w:sz w:val="28"/>
          <w:szCs w:val="28"/>
          <w:rtl w:val="true"/>
          <w:lang w:bidi="fa-IR"/>
        </w:rPr>
        <w:t>.</w:t>
      </w:r>
    </w:p>
    <w:p>
      <w:pPr>
        <w:pStyle w:val="Heading2"/>
        <w:numPr>
          <w:ilvl w:val="1"/>
          <w:numId w:val="1"/>
        </w:numPr>
        <w:rPr/>
      </w:pPr>
      <w:bookmarkStart w:id="20" w:name="__RefHeading___Toc767181_1479056682"/>
      <w:bookmarkStart w:id="21" w:name="_Toc7"/>
      <w:bookmarkEnd w:id="20"/>
      <w:r>
        <w:rPr>
          <w:rtl w:val="true"/>
        </w:rPr>
        <w:t xml:space="preserve">ملکیت زوجه نسبت به نفقه ی طعام </w:t>
      </w:r>
      <w:r>
        <w:rPr/>
        <w:t>96/06/20</w:t>
      </w:r>
      <w:bookmarkEnd w:id="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زوجه نسبت به نفقه ی طعام</w:t>
      </w:r>
    </w:p>
    <w:p>
      <w:pPr>
        <w:pStyle w:val="BookText"/>
        <w:rPr/>
      </w:pPr>
      <w:r>
        <w:rPr>
          <w:rFonts w:ascii="IRNazanin" w:hAnsi="IRNazanin" w:eastAsia="IRNazanin"/>
          <w:color w:val="111111"/>
          <w:sz w:val="28"/>
          <w:sz w:val="28"/>
          <w:szCs w:val="28"/>
          <w:rtl w:val="true"/>
          <w:lang w:bidi="fa-IR"/>
        </w:rPr>
        <w:t>بحث در نفقه ی زوجه نسبت به چیزی است که در عرض یک روز مستهلک می شود مانند طعام و ادام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شیخ در خلاف و علامه در تبصره و محقق در شرایع و شهید در مسالک قائل هستند که نفقه در این مورد از باب تملیک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صاحب جواهر در مقابل قائل به عدم تملیک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ابتدا قائل هستند که از روایات باب استظهار می شود که تملیک است ولی در آخر می فرماید که این استظهار صحیح نیست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عَنْ عِدَّةٍ مِنْ أَصْحَابِنَا عَنْ أَحْمَدَ بْنِ أَبِی عَبْدِ اللَّهِ عَنْ مُحَمَّدِ بْنِ عِیسَی عَمَّنْ حَدَّثَهُ عَنْ شِهَابِ بْنِ عَبْدِ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 مَا حَقُ الْمَرْأَةِ عَلَی زَوْجِهَا قَالَ یَسُدُّ جَوْعَتَهَا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اشاره به طعام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یَسْتُرُ عَوْرَتَهَا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لازم را برای او مهیا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یُقَبِّحُ لَهَا 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تندی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فَعَلَ ذَلِکَ فَقَدْ وَ اللَّهِ أَدَّی إِلَیْهَا حَقَّهَا قُلْتُ فَالدُّهْنُ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قدیم معمول بوده که موها بلند باشد در نتیجه موی سر را با روغن آغشته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غِبّاً یَوْمٌ وَ یَوْمٌ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روز در میان باید برایش روغن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فَاللَّحْمُ قَالَ فِی کُلِّ ثَلَاثَةٍ فَیَکُونُ فِی الشَّهْرِ عَشْرَ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هر سه روز 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أَکْثَرَ مِنْ ذَلِکَ وَ الصِّبْغُ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مانند حنا و شاید همان وسائل آرایش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سِتَّةِ أَشْهُرٍ وَ یَکْسُوهَا فِی کُلِّ سَنَةٍ أَرْبَعَةَ أَثْوَابٍ ثَوْبَیْنِ لِلشِّتَاءِ وَ ثَوْبَیْنِ لِلصَّیْفِ وَ لَا یَنْبَغِی أَنْ یُقْفِرَ بَیْتَهُ مِنْ ثَلَاثَةِ أَشْیَاءَ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نیست که خانه از این سه چیز خالی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دُهْنِ الرَّأْسِ وَ الْخَلِّ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سرکه که بسیار سفارش شده در غذا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 یا روغنش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یَقُوتُهُنَّ بِالْمُدِّ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روزانه باید یک مد طعام به همسرش دهد و گفته اند که باید صبح به صبح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أَقُوتُ بِهِ 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خودم روزانه یک مد در نظر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لْیُقَدِّرْ لِکُلِّ إِنْسَانٍ مِنْهُمْ قُوتَهُ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شاید بعضی بیشتر احتیاج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شَاءَ أَکَلَهُ وَ إِنْ شَاءَ وَهَبَهُ وَ إِنْ شَاءَ تَصَدَّقَ بِهِ وَ لَا تَکُونُ فَاکِهَةٌ عَامَّةٌ إِلَّا أَطْعَمَ عِیَالَهُ مِنْهَا وَ لَا یَدَعُ أَنْ یَکُون لِلْعَبْدِ عِنْدَهُمْ فَضْلٌ فِی الطَّعَامِ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یَسْنَا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خادمی دارند آنها را فراموش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یَسْنَاهُ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سَائِرِ الْأَیَّامِ</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صاحب جواهر این روایت را صحیحه می داند ولی به نظر ما مرسله است زیرا در سند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جواهر از عبارت فَإِنْ شَاءَ أَکَلَهُ وَ إِنْ شَاءَ وَهَبَهُ وَ إِنْ شَاءَ تَصَدَّقَ بِهِ استظهار ملکیت کرده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صاحب وسائل می افزاید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الشَّیْخُ بِإِسْنَادِهِ عَنْ مُحَمَّدِ بْنِ الْحَسَنِ الصَّفَّارِ عَنْ إِبْرَاهِیمَ بْنِ هَاشِمٍ عَنْ نُوحِ بْنِ شُعَیْبٍ عَنْ شِهَابِ بْنِ عَبْدِ رَبِّهِ نَحْوَهُ</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مَا تَقَدَّمَ إِمَّا مَحْمُولٌ عَلَی الْغَالِبِ أَوْ عَلَی الْعَادَةِ فِی ذَلِکَ الْوَقْتِ وَ إِلَّا فَالَّذِی یُفْهَمُ مِمَّا مَضَی وَ یَأْتِی أَنَّ الْمُعْتَبَرَ کِفَایَتُهَا وَ تَقَدَّمَ مَا یَدُلُّ عَلَی الْحُکْمِ الثَّانِی فِی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جواهر قائل است که وجوب انفاق طعام مشروط به تمکین است و تمکین از باب شرط متأخر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می کند که تمامی فقهاء شرطیت تمکین را برای طعام و إدام ذکر کرده اند و البته این بحث مطرح می شود که آیا تمکین جزء سبب مُمَلِّکه است یا شرط سبب مُمَلِّکه و یا اینکه نشوز مانع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سه شرط فقط از باب تصور موضوع است و الا این نکات در روایات ذکر نشده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جزء باشد به این معنا است که یک جزء اعطاء زوج می باشد و جزء دیگر تمکین زن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لازم می آید که سبب از مسبّب متأخر باشد و به عبارت دیگر معلول از علت متأخر باشد یعنی برای اینکه الآن ملکیت برای زن حاصل شود باید سبب آن که تمکین است حاصل شود و حال آنکه این سبب بعدا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چنین چیزی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مثلا تا آتش روشن نشود هوا گرم نمی شود و نمی شود که هوا از الآن گرم شود و بعد آتش را روشن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اصفهانی نیز این کلام را در اصول نقل کرده است و او در این مبنا با امام قدس سره اختلاف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شرط باشد نه جزء می توان از باب شرط متأخر به آن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روز پنجشنبه، غسل جمله مستحب است و حال آنکه هنوز جمعه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تقدم فطریه بر هلال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فطریه ی واجبه را باید قبل از دیدن هلال ماه رمضان کنار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ان یقال که زن در اول وقت که غذا را در اختیار او می گذارند او به ملکیت متزلزله 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در مورد مهریه می گویند که به محض خواندن عقد، زن مالک نصف آن می شود ولی این ملکیت در نصف دیگر آن متزلزله است و با دخول مستقر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صاحب جواهر اضافه می کند که باید غذا را به شکل آماده برای او تهیه کند نه اینکه مثلا گندم را بخرد و به زن بگوید که آن را آرد کند و خمیر کرده نان بپزد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که این کارها را بکند اینها یک نوع کارهای جدید است که زن می تواند در مقابل، از زوج مزد بگیرد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سپس می افزاید که روایات باب دلالت بر تملیک نمی کند و آنچه در اختیار زوجه قرار می گیرد از باب اباحه ی استفاده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در هبه هم اگر کسی چیزی را در اختیار دیگری بگذارد او می تواند اگر خواست از آن استفاده کند و اگر خواست به دیگری بدهد و مانند آن و حال آنکه هبه نیز از باب تملیک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مبنای امام قدس سره را قبول داریم و آن اینکه باید بحث های فلسفی را از بحث های اعتباری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شرعیه از امور اعتباریه هستند و نباید با بحث های فلسفی که به امور عینیه و تکوین کار دارد مخلوط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تکوین تا آتش نباشد، گرما تولید نمی شود و سبب نمی تواند از مسبَّب مؤخر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مسائل اعتباری چنین چیزی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مالک عینک است بجز او و آن عینک چیز دیگری در خارج وجود ندارد و ملکیت یک امر اعتباری و قراردادی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و امثال آن از همین قبیل است از این رو می توان غیر آن را اعتبار کرد و در نتیجه فردی که مالک و یا رئیس است دیگر مالک و رئیس نباشد بدون اینکه چیزی از او 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شارع می تواند غسل جمعه را در پنجشنبه جایز بشمارد زیرا می تواند استحباب را اعتبار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طهارتی که حاصل می شود یک امر عینی خارجی نیست بلکه صرف اعتبار است و امر آن به دست شارع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در مورد زوجیت که قبل از اینکه عقد خوانده شود فقط زوج و زوجه وجود داشتند که حتی به همدیگر نگاه هم نمی توانستند بکنند و بعد از خوانده شدن عقد باز فقط همان دو نفر هستند و چیزی خارجی به آنها اضافه نشده است ولی شارع در این حال زوجیت را اعتبار کرده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است در مورد عناوین قصدیه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نافله ی نماز صبح با نماز صبح هیچ فرقی ندارد و تنها فرق آنها در نیّت است که امری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کسی قصد صدقه کند نمی تواند به سادات بدهد ولی اگر قصد صدقه نکند بلکه بخواهد فقط به کسی پولی داده باشد می تواند به سادات بدهد</w:t>
      </w:r>
      <w:r>
        <w:rPr>
          <w:rFonts w:eastAsia="IRNazanin" w:cs="IRNazanin"/>
          <w:color w:val="111111"/>
          <w:sz w:val="28"/>
          <w:szCs w:val="28"/>
          <w:rtl w:val="true"/>
          <w:lang w:bidi="fa-IR"/>
        </w:rPr>
        <w:t>.</w:t>
      </w:r>
      <w:bookmarkStart w:id="22" w:name="pg4299_45674"/>
    </w:p>
    <w:p>
      <w:pPr>
        <w:pStyle w:val="BookText"/>
        <w:rPr/>
      </w:pPr>
      <w:bookmarkEnd w:id="22"/>
      <w:r>
        <w:rPr>
          <w:rFonts w:ascii="IRNazanin" w:hAnsi="IRNazanin" w:eastAsia="IRNazanin"/>
          <w:color w:val="111111"/>
          <w:sz w:val="28"/>
          <w:sz w:val="28"/>
          <w:szCs w:val="28"/>
          <w:rtl w:val="true"/>
          <w:lang w:bidi="fa-IR"/>
        </w:rPr>
        <w:t>بر این اساس فرمایش صاحب جواهر که بحث تأخیر سبب از مسبّب را مطرح می کند در اعتباریات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 هستیم و غالب فقهاء که قائل به ملکیت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زوج باید غذا را برای زوجه آماده کند و نمی تواند فقط پول به او بدهد تا او برود غذا بخرد مگر اینکه زوجه به این کار 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ما در طعام و إدام قائل به ملکیت هستیم و صدر روایت نیز بر همین امر دلالت دارد</w:t>
      </w:r>
      <w:r>
        <w:rPr>
          <w:rFonts w:eastAsia="IRNazanin" w:cs="IRNazanin"/>
          <w:color w:val="111111"/>
          <w:sz w:val="28"/>
          <w:szCs w:val="28"/>
          <w:rtl w:val="true"/>
          <w:lang w:bidi="fa-IR"/>
        </w:rPr>
        <w:t>.</w:t>
      </w:r>
    </w:p>
    <w:p>
      <w:pPr>
        <w:pStyle w:val="Heading2"/>
        <w:numPr>
          <w:ilvl w:val="1"/>
          <w:numId w:val="1"/>
        </w:numPr>
        <w:rPr/>
      </w:pPr>
      <w:bookmarkStart w:id="23" w:name="__RefHeading___Toc767183_1479056682"/>
      <w:bookmarkStart w:id="24" w:name="_Toc8"/>
      <w:bookmarkEnd w:id="23"/>
      <w:r>
        <w:rPr>
          <w:rtl w:val="true"/>
        </w:rPr>
        <w:t xml:space="preserve">نفقه ی قرابت </w:t>
      </w:r>
      <w:r>
        <w:rPr/>
        <w:t>96/07/15</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ی قرابت</w:t>
      </w:r>
    </w:p>
    <w:p>
      <w:pPr>
        <w:pStyle w:val="BookText"/>
        <w:rPr/>
      </w:pPr>
      <w:r>
        <w:rPr>
          <w:rFonts w:ascii="IRNazanin" w:hAnsi="IRNazanin" w:eastAsia="IRNazanin"/>
          <w:color w:val="111111"/>
          <w:sz w:val="28"/>
          <w:sz w:val="28"/>
          <w:szCs w:val="28"/>
          <w:rtl w:val="true"/>
          <w:lang w:bidi="fa-IR"/>
        </w:rPr>
        <w:t>بحث در مورد نفقات است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بر اساس سه علت واجب می شود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زوجیت، قرابت و مالکیت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زوجیت بحث مفصلی داشتیم و گفتیم که نفقه ی زوجه بر زوج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خصوصیت انفاق و کیفیت نفقه که از باب تملیک است نه تمتیع و شرایط آن که تمکین بود و سایر فروع فقهی آن را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شرایع فروعات خوبی را مطرح کرده بود و از جمله اینکه در صورت جدائی و یا فسخ عقد نکاح حکم نفقه 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سراغ نفقه در قرابت می رویم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انفاق در اقرباء واجب است و لا اشکال که انفاق بین ابوین و ولد، و ولد و ابوین واجب است یعنی بر پدر و مادر واجب است که بر ولد انفاق کنند و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وجوب این نفقه تردیدی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صاحب جواهر و دیگران قبل از هر دلیلی به اجماع تمسک می کنند و در اینجا نیز قائل هستند که این اجماع بین عامه و خاصه هر دو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قبیل اجماعات که مستند به آیات و روایات است نمی تواند اجماعی را تشکیل دهد که در کنار قرآن و سنت و عقل یکی از ادله محسوب شود زیرا این اجماع مستند به آیه و روایت است و مدرکی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استدلال به آیات نیز گفته اند که در آیه ی شریفه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عَلَی الْمَوْلُودِ لَهُ رِزْقُهُنَ وَ کِسْوَتُهُنَّ بِالْمَعْرُوفِ</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پدر است که باید رزق و کسوت زوجه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بحث شود که این آیه تا چه اندازه بر وجوب انفاق بر ولد دلالت دارد که گفته شده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الْمَوْلُودِ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ولد هم جزء واجب النفقات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آیه ی </w:t>
      </w:r>
      <w:r>
        <w:rPr>
          <w:rFonts w:ascii="Amiri" w:hAnsi="Amiri" w:eastAsia="Amiri" w:cs="Amiri"/>
          <w:color w:val="111111"/>
          <w:sz w:val="28"/>
          <w:sz w:val="28"/>
          <w:szCs w:val="28"/>
          <w:rtl w:val="true"/>
          <w:lang w:bidi="ar-SA"/>
        </w:rPr>
        <w:t>لِیُنْفِقْ ذُو سَعَةٍ مِنْ سَعَتِهِ وَ مَنْ قُدِرَ عَلَیْهِ رِزْقُهُ فَلْیُنْفِقْ مِمَّا آتاهُ اللَّه</w:t>
      </w:r>
      <w:r>
        <w:rPr>
          <w:rStyle w:val="FootnoteAnchor"/>
          <w:rtl w:val="true"/>
        </w:rPr>
        <w:footnoteReference w:id="35"/>
      </w:r>
      <w:r>
        <w:rPr>
          <w:rFonts w:ascii="IRNazanin" w:hAnsi="IRNazanin" w:eastAsia="IRNazanin"/>
          <w:color w:val="111111"/>
          <w:sz w:val="28"/>
          <w:sz w:val="28"/>
          <w:szCs w:val="28"/>
          <w:rtl w:val="true"/>
          <w:lang w:bidi="fa-IR"/>
        </w:rPr>
        <w:t>مربوط به کیفیت و مربوط به حالت غناء و فقر است از این رو شاید نتوان اصل حکم را از آن استنباط کرد ولی علماء به آن استناد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امر است به اینکه کسی که دارا است باید انفاق کند و کسی که ندارد هم این گونه نیست که اصلا چیزی نداشته باشد بلکه مقداری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مِمَّا آتاهُ اللَّه</w:t>
      </w:r>
      <w:r>
        <w:rPr>
          <w:rFonts w:ascii="IRNazanin" w:hAnsi="IRNazanin" w:eastAsia="IRNazanin"/>
          <w:color w:val="111111"/>
          <w:sz w:val="28"/>
          <w:sz w:val="28"/>
          <w:szCs w:val="28"/>
          <w:rtl w:val="true"/>
          <w:lang w:bidi="fa-IR"/>
        </w:rPr>
        <w:t xml:space="preserve"> و به همان مقدار باید انفاق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ذُو سَعَةٍ</w:t>
      </w:r>
      <w:r>
        <w:rPr>
          <w:rFonts w:ascii="IRNazanin" w:hAnsi="IRNazanin" w:eastAsia="IRNazanin"/>
          <w:color w:val="111111"/>
          <w:sz w:val="28"/>
          <w:sz w:val="28"/>
          <w:szCs w:val="28"/>
          <w:rtl w:val="true"/>
          <w:lang w:bidi="fa-IR"/>
        </w:rPr>
        <w:t xml:space="preserve"> نیز کسی نیست که ثروتمند کامل 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باید دید که امر در این آیه ولد و ابوین را شامل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اجماع موجود در مسأله، مورد را مشخص می کند و می گوید که والدین در درجه ی اول هستند یعنی اگر پدر و مادر فقیر هستند و فرزند دارا می باشد، فرزند باید بر آنها انفاق کند و هکذا بر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آیه ی شریفه و اجماع، روایات هم بر مدعی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هم از اهل سنت نقل شده است و هم از امامان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اهل سنت همان روایت معروفی است که در بحث قبلی خواندیم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ابو سفیان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گفت که ابو سفیان فرد بخیلی است و خرجی، به درستی نمی دهد و من در خفاء از مال او به اندازه ی خرجی بر می دارم و او هم متوجه نمی شود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خُذِی مَا یَکْفِیکِ وَ وُلْدَکِ بِالْمَعْرُوفِ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استدلال به این گونه است که ولد، علاوه بر زوجه، واجب النفقه ی مرد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مرحوم شهید از این حدیث ده استفاده کرده است و ما به دو سه تای آن ایراد داشته و ما بقی را قبول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که دلالت آن بر وجوب انفاق بر زوجه و ولد مسلم است و مرد باید نفقه ی همسر و ولد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زن آیا بدون اجازه ی شوهر می تواند شکایت شوهرش را نزد دیگری ببرد یا نه، از این حدیث استفاده می شود که اگر زن مظلوم واقع شد و مورد ستم قرار گرفت این حق را دارد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خروج از بیت بدون اذن شوهر در صورتی که مورد ظلم قرار گرفته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ظالم کسی غیر از شوهر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مسأله این مسأله یک مسأله ی قضایی است و در قانون اساسی ما آمده است که هر انسانی حق دارد که به محکمه مراجعه کند و از هر کسی شکایت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حکم اختصاص به زن ندارد بلکه حتی مردها هم می توانند از کسی شکایت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استفاده کرده است که صدای زن عورت نیست و حدیث فوق دلالت دارد که اگر زن با حالت عادی صحبت کند مرد می تواند حرفش را بشنود همان گونه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او را کاملا شنید و حکم مسأله را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زن ابو سفیان که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تظلم می کند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حاصل می شود که او راست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آن است که قاضی می تواند بر اساس علم خود قضاوت کند و لازم نیست که بینه طلب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از فرد غائب می توان شکایت کرد و در غیاب او هم می توان حکم را صادر کرد زیرا حضرت قبل از اینکه از ابو سفیان چیزی را بپرسد حضرت حکم مسأله را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در منابع شیعه، روایات بسیاری وجود دارد که لا اقل قریب به تواتر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باب یازدهم وسائل الشیعه از ابواب نفقات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اللَّهِ بْنِ الْمُغِیرَةِ عَنْ حَرِیزٍ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مَنِ الَّذِی أُجْبَرُ عَلَیْهِ وَ تَلْزَمُنِی نَفَقَتُهُ قَالَ الْوَالِدَانِ وَ الْوَلَدُ وَ الزَّوْجَةُ</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روایت فوق موثقه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عَلِیِّ بْنِ الْحُسَیْنِ بِإِسْنَادِهِ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مَنِ الَّذِی أُجْبَرُ عَلَی نَفَقَتِهِ قَالَ الْوَالِدَانِ وَ الْوَلَدُ وَ الزَّوْجَةُ وَ الْوَارِثُ الصَّغِیرُ</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بحث کرد که منظور از وارث صغیر که کنار والدان و ولد آمده است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که مراد از او برادر و عمو و مانند آن که در مرحله ی بعد از ابوین و ولد قرار دارند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باب ارث گفته شده که تا وقتی که ولد و ولد ولد وجود دارد نوبت به برادر و کسانی که در مرحله ی بعدی قرار دارند نمی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زِیَادٍ وَ عَنْ عَلِیِّ بْنِ الْحَکَمِ عَنِ الْعَلَاءِ بْنِ رَزِینٍ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مَنْ یَلْزَمُ الرَّجُلَ مِنْ قَرَابَتِهِ مِمَّنْ یُنْفِقُ عَلَیْهِ قَالَ الْوَالِدَانِ وَ الْوَلَدُ وَ الزَّوْجَةُ</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دلالت این روایت نیز شفاف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إِبْرَاهِیمَ عَنْ أَبِیهِ عَنِ ابْنِ أَبِی عُمَیْرٍ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یُجْبَرُ الرَّجُلُ إِلَّا عَلَی نَفَقَةِ الْأَبَوَیْنِ وَ الْوَلَدِ الْحَدِیثَ</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این روایت مرسله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هم هست که بر موضوع دلالت دارد و بسیاری از علماء به این روایت استدلال کرده اند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یَعْقُوبَ عَنْ مُحَمَّدِ بْنِ یَحْیَی عَنْ مُحَمَّدِ بْنِ الْحُسَیْنِ عَنْ صَفْوَانَ عَنْ عَبْدِ الرَّحْمَنِ بْنِ الْحَجَّاجِ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لَا یُعْطَوْنَ مِنَ الزَّکَاةِ شَیْئاً الْأَبُ وَ الْأُمُّ وَ الْوَلَدُ وَ الْمَمْلُوکُ وَ الْمَرْأَةُ وَ ذَلِکَ أَنَّهُمْ عِیَالُهُ لَازِمُونَ لَهُ</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 این روایت نیامده است که این پنج مورد واجب النفقه ی انسان هستند ولی از اینکه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به آنها تعلق نمی گیرد به این معنا است که اگر کسی زکات بدهکار است باید آن را به فقیر بدهد ولی اگر واجب النفقه ی او فقیر باشند نمی تواند زکات را به آنها بدهد زیرا واجب است که نفقه آنها را به ایشان بدهد زیرا آنها عیال او هستند یعنی کسی که بر گردن شخص است و آن شخص باید آنها را اداره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 دوم این است که آیا والد، والد والد را شامل می شود و آیا ولد، ولد ولد را شامل می شود؟ هم باید بحث کرد که آیا اجماع آنها را شامل می شود و هم باید بحث کرد که روایات اینها را شامل می شود یا نه مثلا اگر روایت بگوید که ولد واجب النفقه ی انسان است آیا دلالت بر این دارد که ولد ولد هم واجب النفقه ی انسان می باشد؟ این بین علماء 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ادعا کرده اند که اطلاق آیات و روایات و اطلاق اجماع آن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که می گویند صدق می کند به آیه ی </w:t>
      </w:r>
      <w:r>
        <w:rPr>
          <w:rFonts w:ascii="Amiri" w:hAnsi="Amiri" w:eastAsia="Amiri" w:cs="Amiri"/>
          <w:color w:val="111111"/>
          <w:sz w:val="28"/>
          <w:sz w:val="28"/>
          <w:szCs w:val="28"/>
          <w:rtl w:val="true"/>
          <w:lang w:bidi="ar-SA"/>
        </w:rPr>
        <w:t>وَ اتَّبَعْتُ مِلَّةَ آبائی إِبْراهیمَ وَ إِسْحاقَ وَ یَعْقُوبَ</w:t>
      </w:r>
      <w:r>
        <w:rPr>
          <w:rStyle w:val="FootnoteAnchor"/>
          <w:rtl w:val="true"/>
        </w:rPr>
        <w:footnoteReference w:id="42"/>
      </w:r>
      <w:r>
        <w:rPr>
          <w:rFonts w:ascii="IRNazanin" w:hAnsi="IRNazanin" w:eastAsia="IRNazanin"/>
          <w:color w:val="111111"/>
          <w:sz w:val="28"/>
          <w:sz w:val="28"/>
          <w:szCs w:val="28"/>
          <w:rtl w:val="true"/>
          <w:lang w:bidi="fa-IR"/>
        </w:rPr>
        <w:t>استدلال کرده اند زیرا در این آیه، یوسف پدر، و اجداد خود را پدر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اطلاق یا حقیقی است یا مجازی است که با قرینه همراه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استدلال این است که به پدر پدر هرچند پدر گفته می شود ولی این اطلاق حقیقی نیست بلکه مجازی می باشد</w:t>
      </w:r>
      <w:r>
        <w:rPr>
          <w:rFonts w:eastAsia="IRNazanin" w:cs="IRNazanin"/>
          <w:color w:val="111111"/>
          <w:sz w:val="28"/>
          <w:szCs w:val="28"/>
          <w:rtl w:val="true"/>
          <w:lang w:bidi="fa-IR"/>
        </w:rPr>
        <w:t>.</w:t>
      </w:r>
      <w:bookmarkStart w:id="25" w:name="pg4299_45680"/>
    </w:p>
    <w:p>
      <w:pPr>
        <w:pStyle w:val="Heading2"/>
        <w:numPr>
          <w:ilvl w:val="1"/>
          <w:numId w:val="1"/>
        </w:numPr>
        <w:rPr/>
      </w:pPr>
      <w:bookmarkStart w:id="26" w:name="__RefHeading___Toc767185_1479056682"/>
      <w:bookmarkStart w:id="27" w:name="_Toc9"/>
      <w:bookmarkEnd w:id="25"/>
      <w:bookmarkEnd w:id="26"/>
      <w:r>
        <w:rPr>
          <w:rtl w:val="true"/>
        </w:rPr>
        <w:t xml:space="preserve">انفاق بر اقارب </w:t>
      </w:r>
      <w:r>
        <w:rPr/>
        <w:t>96/07/16</w:t>
      </w:r>
      <w:bookmarkEnd w:id="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بر اقارب</w:t>
      </w:r>
    </w:p>
    <w:p>
      <w:pPr>
        <w:pStyle w:val="BookText"/>
        <w:rPr/>
      </w:pPr>
      <w:r>
        <w:rPr>
          <w:rFonts w:ascii="IRNazanin" w:hAnsi="IRNazanin" w:eastAsia="IRNazanin"/>
          <w:color w:val="111111"/>
          <w:sz w:val="28"/>
          <w:sz w:val="28"/>
          <w:szCs w:val="28"/>
          <w:rtl w:val="true"/>
          <w:lang w:bidi="fa-IR"/>
        </w:rPr>
        <w:t>بحث در انفاق بر اقارب است که گفتیم نفقه ی والدین که از آن به عمودین تعبیر می کنند بر ولد واجب است و همچنین والدین باید نفقه ی ولد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از انفاق در میان فریقین مورد اتفاق است و قدر متیقن از انفاق بر اقارب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صاحب جواهر اجماع مسلمین بر این است چه رسد به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روایات بر این امر دلالت دارد و ادعا شده است که روایات باب متواتر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بعدی در این است که آیا والد والد مانند والد است و هکذا ام ام و ولد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ولد باید بر جد و جده انفاق کند و هکذا جد و جده باید بر نوه ی خود انفاق کنند؟</w:t>
      </w:r>
    </w:p>
    <w:p>
      <w:pPr>
        <w:pStyle w:val="BookText"/>
        <w:rPr/>
      </w:pPr>
      <w:r>
        <w:rPr>
          <w:rFonts w:ascii="IRNazanin" w:hAnsi="IRNazanin" w:eastAsia="IRNazanin"/>
          <w:color w:val="111111"/>
          <w:sz w:val="28"/>
          <w:sz w:val="28"/>
          <w:szCs w:val="28"/>
          <w:rtl w:val="true"/>
          <w:lang w:bidi="fa-IR"/>
        </w:rPr>
        <w:t>ادعا شده است که کلمه ی آباء بر جد اطلاق شده است همان گونه که حضرت یوسف در زندان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اتَّبَعْتُ مِلَّةَ آبائی إِبْراهیمَ وَ إِسْحاقَ وَ یَعْقُوبَ</w:t>
      </w:r>
      <w:r>
        <w:rPr>
          <w:rStyle w:val="FootnoteAnchor"/>
          <w:rtl w:val="true"/>
        </w:rPr>
        <w:footnoteReference w:id="43"/>
      </w:r>
      <w:r>
        <w:rPr>
          <w:rFonts w:ascii="IRNazanin" w:hAnsi="IRNazanin" w:eastAsia="IRNazanin"/>
          <w:color w:val="111111"/>
          <w:sz w:val="28"/>
          <w:sz w:val="28"/>
          <w:szCs w:val="28"/>
          <w:rtl w:val="true"/>
          <w:lang w:bidi="fa-IR"/>
        </w:rPr>
        <w:t>بین حضرت یوسف و حضرت ابراهیم چندین طبقه فاصله است ولی او ابراهیم را پدر خود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بحث در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جد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أبِ أم آیا در حکم أب است و همچنین أم أب در حکم أم است یا نه را بعدا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روایاتی که خواندیم روایت محمد بن مسلم بود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عِدَّةٍ مِنْ أَصْحَابِنَا عَنْ سَهْلِ بْنِ زِیَادٍ وَ عَنْ عَلِیِّ بْنِ الْحَکَمِ عَنِ الْعَلَاءِ بْنِ رَزِینٍ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مَنْ یَلْزَمُ الرَّجُلَ مِنْ قَرَابَتِهِ مِمَّنْ یُنْفِقُ عَلَیْهِ قَالَ الْوَالِدَانِ وَ الْوَلَدُ وَ الزَّوْجَةُ</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در عین حال در اصول خواندیم که استعمال اعم از حقیقت و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أب أب، أب می گویند و همچنین به أم أم نیز أم می گویند ولی آیا این استعمال حقیقی است یا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استعمال به تنهایی کافی نمی باشد بلکه باید حقیقی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روایات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همین بحث جاری است که آیا به والد والد هم حقیقتا والد اطلاق می شود؟</w:t>
      </w:r>
    </w:p>
    <w:p>
      <w:pPr>
        <w:pStyle w:val="BookText"/>
        <w:rPr/>
      </w:pPr>
      <w:r>
        <w:rPr>
          <w:rFonts w:ascii="IRNazanin" w:hAnsi="IRNazanin" w:eastAsia="IRNazanin"/>
          <w:color w:val="111111"/>
          <w:sz w:val="28"/>
          <w:sz w:val="28"/>
          <w:szCs w:val="28"/>
          <w:rtl w:val="true"/>
          <w:lang w:bidi="fa-IR"/>
        </w:rPr>
        <w:t>از سویی دیگر اصل در استعمال حقیقی است نه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کلمات را بر معنای حقیقی آن حمل نمود که همان پدر و مادر می باشند نه جد و 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ی سوره ی یوسف نیز حضرت کلمه ی آباء را مجازا بر ابراهیم که با چند واسطه پدر او می شد استعمال کرده است ولی از فحوای آیه ی مزبور استفاده می شود که سخن یوسف در واقع این بود که او از دین پیامبران گذشته که ابراهیم و اسحاق از آنها بودند تبعیت می کرد و منظور او این بود که او متدین به دین آسمانی هستم، همان دینی که حضرت ابراهیم به آن اعتقاد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استعمالات مجازی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نمی توان گفت که انفاق نوه بر جد و جده و انفاق جد بر نوه نیز واجب می 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شهید ادعای عدم خلاف می کند که پدر پدر در حکم پدر است و مادر مادر نیز در حکم مادر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صاحب شرایع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وجوب الإنفاق علی آباء الأبوین وأمهاتهم تردد، أظهره الوجوب</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بنا بر این چگونه شهید در مسالک با آنکه مشاهد می کند که صاحب شرایع تردد کرده است قائل به عدم خلاف می شود؟</w:t>
      </w:r>
    </w:p>
    <w:p>
      <w:pPr>
        <w:pStyle w:val="BookText"/>
        <w:rPr/>
      </w:pPr>
      <w:r>
        <w:rPr>
          <w:rFonts w:ascii="IRNazanin" w:hAnsi="IRNazanin" w:eastAsia="IRNazanin"/>
          <w:color w:val="111111"/>
          <w:sz w:val="28"/>
          <w:sz w:val="28"/>
          <w:szCs w:val="28"/>
          <w:rtl w:val="true"/>
          <w:lang w:bidi="fa-IR"/>
        </w:rPr>
        <w:t>در پاسخ گفته شده است که منشأ تردد محقق در اجماع و عدم حجیّت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ایشان در مقدمه ی کتاب معتبر وقتی درباره ی اجماع سخن می گوید می فرماید که این قبیل اجماعات که مستند است به کار نمی آید و مقصود از اجماعی که از ادله ی اربعه محسوب می شود چنین اجماعی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باب وقف اولاد گفته شد که اگر چیزی را بر اولاد وقف کردند این گونه نیست که فقط بر پسر و دختر واقف، وقف شده باشد بلکه اولاد با واسطه یعنی اولاد اولاد را نیز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چند واسطه صدق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شاید بتوان گفت که در وقف قرینه بر این است که علاوه بر اولاد بلا واسطه، اولاد با واسطه هم داخل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شریفه ی حضرت یوسف هم قرینه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مقام فتوا، مرحوم محقق در شرایع ابتدا تردید می کند ولی وجوب را اظهر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اظهر بودن با استفاده از عموم ادله ای که از آیات قرآن و روایات به دست می آید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قائل است که بحث بر می گردد به همان اجماعی که ادعا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صاحب جواهر هم قائل به اجماع بین المسلمین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وجوب نفقه بر طبقه ی اول مفروغ عنه است و همه به آن فتوا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تردید محقق، در حجیّت اجماع است همان گونه که در مقدمات کتاب معتبر اشاره کرده است این است که او این گونه اجماعات را حجت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محقق وجوب را اظهر می داند این ظهور را از روایات به دست آورده است که ظاهر آن عدم اختصاص به طبقه ی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یک سؤال باقی می ماند و آن اینکه سلمنا که اب به جد، و ام به جده نیز اطلاق شود ولی آیا به پدر مادر نیز پدر گفته می شود و یا به مادر پدر نیز ام اطلاق می گردد؟</w:t>
      </w:r>
    </w:p>
    <w:p>
      <w:pPr>
        <w:pStyle w:val="BookText"/>
        <w:rPr/>
      </w:pPr>
      <w:r>
        <w:rPr>
          <w:rFonts w:ascii="IRNazanin" w:hAnsi="IRNazanin" w:eastAsia="IRNazanin"/>
          <w:color w:val="111111"/>
          <w:sz w:val="28"/>
          <w:sz w:val="28"/>
          <w:szCs w:val="28"/>
          <w:rtl w:val="true"/>
          <w:lang w:bidi="fa-IR"/>
        </w:rPr>
        <w:t>پاسخ اینکه در تعمیم ادله این مورد تردید وجود دارد در نتیجه نمی توان به آن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به قدر متقین بسنده کرد و در غیر آن قائل به استحباب شد و روایات عدیده ای نیز بر استحباب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وسائل الشیعه به بسیاری از این روایات که دلالت بر استحباب انفاق بر اقارب است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ما هم مطابق محقق در شرایع وجوب نفقه در جد و جده را قبول می دانیم و وجوب را اظهر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استعمال اب و ام در این دو مورد مجازی است ولی اجماع مشکل را حل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اب الام و ام الاب قائل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محقق در غیر جد و جده قائل است ولا تجب النفقة علی غیر العمودین من الأقارب،، کالأخوة والأعمام والأخوال وغیرهم، لکن تستحب</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اجماع در مواردی که ادعا شده است محل تأمل است زیرا جمعی از علماء اصلا این مسأله را متذکر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اجماع باید اولا اقوال تمامی علماء بررسی شود و ثانیا همه متذکر این مسأله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اینکه این اجماع مدرکی است زیرا مستند به آیات و روایات است</w:t>
      </w:r>
      <w:r>
        <w:rPr>
          <w:rFonts w:eastAsia="IRNazanin" w:cs="IRNazanin"/>
          <w:color w:val="111111"/>
          <w:sz w:val="28"/>
          <w:szCs w:val="28"/>
          <w:rtl w:val="true"/>
          <w:lang w:bidi="fa-IR"/>
        </w:rPr>
        <w:t>.</w:t>
      </w:r>
      <w:bookmarkStart w:id="28" w:name="pg4299_45684"/>
    </w:p>
    <w:p>
      <w:pPr>
        <w:pStyle w:val="BookText"/>
        <w:rPr/>
      </w:pPr>
      <w:bookmarkEnd w:id="28"/>
      <w:r>
        <w:rPr>
          <w:rFonts w:ascii="IRNazanin" w:hAnsi="IRNazanin" w:eastAsia="IRNazanin"/>
          <w:color w:val="111111"/>
          <w:sz w:val="28"/>
          <w:sz w:val="28"/>
          <w:szCs w:val="28"/>
          <w:rtl w:val="true"/>
          <w:lang w:bidi="fa-IR"/>
        </w:rPr>
        <w:t>نکته ی دیگر این است که یکی از شرایط وجوب انفاق،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ایمان و کفر در وجوب و عدم وجوب دخالتی ندارد و حتی اگر مثلا پدر کافر باشد باز ولد باید به او انفاق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 دیگر این است که آیا قدرت بر تکسب موجب می شود که فرد جزء اغنیاء باشد مثلا فرد فقیر است ولی صبح به صبح می تواند تکسب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آینده به این مباحث خواهیم پرداخت</w:t>
      </w:r>
      <w:r>
        <w:rPr>
          <w:rFonts w:eastAsia="IRNazanin" w:cs="IRNazanin"/>
          <w:color w:val="111111"/>
          <w:sz w:val="28"/>
          <w:szCs w:val="28"/>
          <w:rtl w:val="true"/>
          <w:lang w:bidi="fa-IR"/>
        </w:rPr>
        <w:t>.</w:t>
      </w:r>
    </w:p>
    <w:p>
      <w:pPr>
        <w:pStyle w:val="Heading2"/>
        <w:numPr>
          <w:ilvl w:val="1"/>
          <w:numId w:val="1"/>
        </w:numPr>
        <w:rPr/>
      </w:pPr>
      <w:bookmarkStart w:id="29" w:name="__RefHeading___Toc767187_1479056682"/>
      <w:bookmarkStart w:id="30" w:name="_Toc10"/>
      <w:bookmarkEnd w:id="29"/>
      <w:r>
        <w:rPr>
          <w:rtl w:val="true"/>
        </w:rPr>
        <w:t xml:space="preserve">نفقه بر اقارب </w:t>
      </w:r>
      <w:r>
        <w:rPr/>
        <w:t>96/07/17</w:t>
      </w:r>
      <w:bookmarkEnd w:id="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بر اقارب</w:t>
      </w:r>
    </w:p>
    <w:p>
      <w:pPr>
        <w:pStyle w:val="BookText"/>
        <w:rPr/>
      </w:pPr>
      <w:r>
        <w:rPr>
          <w:rFonts w:ascii="IRNazanin" w:hAnsi="IRNazanin" w:eastAsia="IRNazanin"/>
          <w:color w:val="111111"/>
          <w:sz w:val="28"/>
          <w:sz w:val="28"/>
          <w:szCs w:val="28"/>
          <w:rtl w:val="true"/>
          <w:lang w:bidi="fa-IR"/>
        </w:rPr>
        <w:t>بحث در وجوب نفقات است و گفتیم که قدر متیقن مورد انفاق در اقارب، پدر و مادر و جد و جده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زاد بر این چند مورد و حتی مادر پدر و پدر مادر واجب نیست و اصل نیز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هم در این مورد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تجب النفقة علی غیر العمودین من الأقارب، کالأخوة والأعمام والأخوال وغیرهم، لکن تستحب وتتأکد فی الوارث منهم</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بعد از پدر و مادر و جد و جده، مستحب است که فرد بر سایر اقارب انفاق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اصل انفاق کار مستحبی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مخفی نماند که گاه بحث در این است که فرد انفاق های واجب مانند زکات و امثال آن را پرداخت می کند که این مورد به بحث ما ارتباطی ندارد و گاه بحث در انفاقاتی است که مورد تکلیف است و آن اینکه انسان از درآمد خود بعد از آنکه خود، زوجه و پدر و مادر و ولد را اداره می کند به دیگران نیز بدهد که گفتیم این نوع انفاق مستحب است و شایسته است که انسان در صورت توان نفقه ی مابقی اقارب را نیز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نسبت به ورثه، این استحباب مؤکد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انفاقات در وسائل الشیعه روایات عدیده ای در مورد انفاق مستحب و علی الخصوص در مورد ورثه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استفاده می شود که انسان ابتدا باید خودش را تأمین کند آن هم بالمعروف یعنی بدون اسراف و تبذیر و در مرحله ی دوم زوجه و اولاد و ابوین خود را تأمین کند و در مرحله ی بعد برادرها، اعمام و اخوال و بعد، سایر ورثه و مازاد بر آن، عشیره و هر فرد دیگر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انفاق کننده شرط است که قدرت بر انفاق داشته باشد و همچنین در منفق علیه شرط است که فقیر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کننده لازم نیست که بر خودش سخت بگیرد بلکه باید به نحو متعارف زندگی خود را تأمین کند و ما زاد بر آن به سراغ نفقات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بر انفاق علاوه بر اینکه در روایات ذکر شده است، امری عقلایی است و احتیاج به استدلال ندارد زیرا فرد باید دارا باشد تا بتواند انفاق کند و الا اگر کسی به نان شب خود محتاج است چگونه می تواند انفاق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ایثار کردن مسأله ی جداگانه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همان گونه که گفتیم در منفق علیه شرط است که فقیر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فقر را باید توضیح داد که بر چه مقدار فقر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برای افراد خط فقری را مشخص می کنند و می گویند که اگر کسی تا فلان مقدار درآمد نداشته باشد فقیر است و یا زیر خط فقر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که از باب حقوقی مطرح می شود ملاک شرعی ندارد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لحاظ شرعی هشت ردیف برای زکات ذکر شده است که در آیه ی شریفه به آنها اشاره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الصَّدَقاتُ لِلْفُقَراءِ وَ الْمَساکینِ ِ وَ الْعامِلینَ عَلَیْها وَ الْمُؤَلَّفَةِ قُلُوبُهُمْ وَ فِی الرِّقابِ وَ الْغارِمینَ وَ فی سَبیلِ اللَّهِ وَ ابْنِ السَّبیلِ فَریضَةً مِنَ اللَّهِ</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در تفسیر این آیه بحث کرده اند که آیا فقیر و مسکین دو تا هستند یا هر دو به یک نفر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المیزان قائل شدند که حتما دو گروه می باشند و در نتیجه آیه به هشت مورد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تفاوت این دو در چیست در میان مفسرین اختلاف است و برای هیچ کدام هم دلیل منطقی و برهانی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فقیر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العفیف الذی لا یسأل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مسکین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العفیف الذی یسأل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 که مسکین از مسکنت می آید و اینکه فرد ساکن است و در جایی نشسته و سؤال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گفته اند که فقیر به کسی می گویند که زمینگیر است و نمی تواند به دنبال کار رود ولی مسکین می تواند دنبال کار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آنچه در ما نحن فیه به آن احتیاج داریم این است که ملاک در فقر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فقیر به کسی می گویند که هزینه ی سالانه ی او با درآمد سالانه ی او با هم یکسان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گاه پدر و مادر انسان پول دارند مثلا می توانند کار کنند ولی هزینه ی کافی برای زندگی متعارف خود ندارند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مخفی نماند که مراد این نیست که فرد فقط خوراک و پوشاک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بالاتر است باید زندگی متعارف و در شأن خود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کسی هست شأنش اقتضا می کند که تلفن داشته باشد ولی ندارد و یا پول آب و برق و یا اجازه خانه و پول بنزین ماشین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داشتن ماشین در شأن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هزینه ی ایاب و ذهاب از منزل تا محل کار و مانند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جزء نفقات واجب می باشد که باید تأمین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بالاخره باید هزینه ی آنها در حدی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تأمین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حدیث زوجه ی ابو سفیان هم خواندیم که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خُذِی مَا یَکْفِیکِ وَ وُلْدَکِ بِالْمَعْرُوفِ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صاحب وسائل الشیعه نیز بابی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 آن آورده و روایات باب را در آن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مطرح است که گاه فرد، اجرت کار دارد و کار هم می تواند بکند ولی کار را مثلا پشت میز نشستن می داند و کار دیگری که فعالیت بدنی بیشتری داشته باشد انجام نمی دهد و یا مثلا کار برای او هست ولی مثلا باید آبدارچی باشد و او این کار را در شأن خود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گفت که گاه عرفا کار مزبور در شأن او نیست ولی گاه خودش آن کار را در شأن خود نمی داند مثلا کسی است که لیسانس دارد و می تواند مسافرکشی کند ولی خودش این کار را در شأن خود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عرفا کار مزبور در شأن او نباشد شاید بتوان گفت که عرفا او نمی تواند کار کند و فقیر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توقع خودش بالا رفته باشد و در نتیجه به آن کار تن در ندهد، عرفا او توان کار دارد و جزء فقراء نیست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فرد در بدن نقص دارد مثلا نابینا است و گاه نقص در حکم دارد مثلا مجنون است که در نتیجه نمی تواند خودش برای خودش تصمیم بگیرد و یا اینکه صغیر و غیر بالغ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امروزه برای نابینایان و ناشنوایان مشاغلی خاص به خودشان وجود دارد در نتیجه اگر آنها به این گونه کارها مشغول باشند فقیر محسوب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هر زمان باید شرایط آن زمان و مکان را لحاظ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 نابینایی است که هرچند برای او کار وجود دارد ولی در مکانی زندگی می کند که این کار در آنجا موجود نیست و او هم نمی تواند محل زندگی خود را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شرایع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 فی المنفق القدرة، فلو حصل له قدر کفایته، اقتصر علی نفسه، فإن فضل شئ فلزوجته، فإن فضل فللأبوین والأولاد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آنچه صاحب شرایع فرموده است برگرفته از متن روایات می 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عَنْ عِدَّةٍ مِنْ أَصْحَابِنَا عَنْ سَهْلِ بْنِ زِیَادٍ وَ أَحْمَدَ بْنِ مُحَمَّدٍ جَمِیعاً عَنِ ابْنِ مَحْبُوبٍ عَنِ الْعَلَاءِ بْنِ رَزِینٍ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لِأَبِی جَعْفَرٍ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لِی ضَیْعَةً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یا مزرعه ای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جبل عامل بوده و یا مراد او کوهستان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أَشْتَغِلُهَا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ضیعه را مشغول کرده ام یعنی مثلا یا آن را اجاره داده ام و امثال آن نه اینکه خودم هم آنجا کار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سَنَةٍ ثَلَاثَةَ آلَافِ دِرْهَمٍ فَأُنْفِقُ عَلَی عِیَالِی مِنْهَا أَلْفَیْ دِرْهَمٍ وَ أَتَصَدَّقُ مِنْهَا بِأَلْفِ دِرْهَمٍ فِی کُلِّ سَنَةٍ فَقَالَ أَبُو جَعْفَرٍ ع إِنْ کَانَتِ الْأَلْفَانِ تَکْفِیهِمْ فِی جَمِیعِ مَا یَحْتَاجُونَ إِلَیْهِ لِسَنَتِهِمْ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احتیاجات با شرایط زمان و مکان متفاوت می شود حتی شاید زیارت مستحبه ی آنها را هم شامل شود زیرا نمی شود که زن و بچه در طول سال به زیارت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نَظَرْتَ لِنَفْسِکَ وَ وُفِّقْتَ لِرُشْدِکَ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درست فکر کرده اند و هم برای پیشرفت خودت برنامه ی درستی ریخته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أَجْرَیْتَ نَفْسَکَ فِی حَیَاتِکَ بِمَنْزِلَةِ مَا یُوصِی بِهِ الْحَیُّ عِنْدَ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ات به گونه ای زندگی کرده ای که فردی که هنگام مرگش وصیت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فرد می خواهد از دنیا برود مال و منال خود را حساب می کند و طبق آن وصیت می کند و گاه می بیند که اموال زیادی را جمع کرده است و از آنها استفاده نکرده و به ورثه باید واگذار کند که اگر در راه خیر مصرف کنند از زحمت او استفاده کرده اند و اگر در راه شر مصرف کنند وزر و وبالش هم به گردن اوست زیرا هم در جمع آوری آن مال زحمت کشیده و هم ورثه آن را در حرام مصرف کرده اند</w:t>
      </w:r>
      <w:r>
        <w:rPr>
          <w:rFonts w:eastAsia="IRNazanin" w:cs="IRNazanin"/>
          <w:color w:val="111111"/>
          <w:sz w:val="28"/>
          <w:szCs w:val="28"/>
          <w:rtl w:val="true"/>
          <w:lang w:bidi="fa-IR"/>
        </w:rPr>
        <w:t xml:space="preserve">). </w:t>
      </w:r>
      <w:r>
        <w:rPr>
          <w:rStyle w:val="FootnoteAnchor"/>
          <w:rtl w:val="true"/>
        </w:rPr>
        <w:footnoteReference w:id="51"/>
      </w:r>
      <w:bookmarkStart w:id="31" w:name="pg4299_45689"/>
    </w:p>
    <w:p>
      <w:pPr>
        <w:pStyle w:val="BookText"/>
        <w:rPr/>
      </w:pPr>
      <w:bookmarkEnd w:id="31"/>
      <w:r>
        <w:rPr>
          <w:rFonts w:ascii="IRNazanin" w:hAnsi="IRNazanin" w:eastAsia="IRNazanin"/>
          <w:color w:val="111111"/>
          <w:sz w:val="28"/>
          <w:sz w:val="28"/>
          <w:szCs w:val="28"/>
          <w:rtl w:val="true"/>
          <w:lang w:bidi="fa-IR"/>
        </w:rPr>
        <w:t>سند این روایت خوب است و در مورد سهل بن زیاد هم گفتیم که امر در مورد آن سهل است</w:t>
      </w:r>
      <w:r>
        <w:rPr>
          <w:rFonts w:eastAsia="IRNazanin" w:cs="IRNazanin"/>
          <w:color w:val="111111"/>
          <w:sz w:val="28"/>
          <w:szCs w:val="28"/>
          <w:rtl w:val="true"/>
          <w:lang w:bidi="fa-IR"/>
        </w:rPr>
        <w:t>.</w:t>
      </w:r>
    </w:p>
    <w:p>
      <w:pPr>
        <w:pStyle w:val="Heading2"/>
        <w:numPr>
          <w:ilvl w:val="1"/>
          <w:numId w:val="1"/>
        </w:numPr>
        <w:rPr/>
      </w:pPr>
      <w:bookmarkStart w:id="32" w:name="__RefHeading___Toc767189_1479056682"/>
      <w:bookmarkStart w:id="33" w:name="_Toc11"/>
      <w:bookmarkEnd w:id="32"/>
      <w:r>
        <w:rPr>
          <w:rtl w:val="true"/>
        </w:rPr>
        <w:t xml:space="preserve">نفقه ی اقارب </w:t>
      </w:r>
      <w:r>
        <w:rPr/>
        <w:t>96/07/18</w:t>
      </w:r>
      <w:bookmarkEnd w:id="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ی اقارب</w:t>
      </w:r>
    </w:p>
    <w:p>
      <w:pPr>
        <w:pStyle w:val="BookText"/>
        <w:rPr/>
      </w:pPr>
      <w:r>
        <w:rPr>
          <w:rFonts w:ascii="IRNazanin" w:hAnsi="IRNazanin" w:eastAsia="IRNazanin"/>
          <w:color w:val="111111"/>
          <w:sz w:val="28"/>
          <w:sz w:val="28"/>
          <w:szCs w:val="28"/>
          <w:rtl w:val="true"/>
          <w:lang w:bidi="fa-IR"/>
        </w:rPr>
        <w:t>صحبت در نفقه ی اقارب است که گفتیم مواردی از آن واجب و برخی از آنها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فرض می کنیم که پسری است که احتیاج به همسر دارد و اگر ازدواج نکند ممکن است به گناه بیفتد در اینجا پدر و مادری که تمکن دارند و می توانند هزینه ی مهریه ی را برای او تأمین کنند و یا مثلا در زمان قدیم، پدر و مادر تمکن خرید جاریه ای را برای فرزند دارند و یا اگر فرزند آنها دختر است می توانند جهیزیه را برای او تأمین کنند آیا واجب است که ابوین این گونه نفقات را عهده دار شوند؟ مشهور علماء گفته اند که دلیلی بر وجوب این موارد وجود ندارد یعنی تکلیف به وجوب در اینجا وجود ندارد هرچند انفاق در این گونه موارد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گفته اند که در صورت ابتلاء ولد به گناه نفقه واجب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 آن نیز صادق است مثلا فرزندی است که متمکن و ثروتمند است و مادر او فوت شده است و پدر او در شرایطی است که به همسر نیاز دارد، فرزند نیز از نظر مالی می تواند همسری را به ازدواج او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اگر همسری برای پدرش اختیار نشود ممکن است پدر، مبتلا به گناه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اکثر علماء قائل به عدم وجوب انفاق شده اند ولی بعضی از علماء به وجوب فتوا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انفاق باید دقت داشت که بعضی از موارد جزء واجبات انفاق نیست مثلا در انفاق ابوین بر ولد لازم نیست که برای او خانه ای نیز تهیه کنند بلکه ولد اگر می تواند خانه ای اجاره کند باید اجاره کند ولی مهریه را اگر نمی تواند پرداخت کند بر ابوین واجب است که آن را پرداخت کنند زیرا مهریه رکن محسوب می شود که البته برخی از علماء قائل به استحباب مؤکد در این مورد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نماند که در انفاق مستحب، اقاربِ نزدیک تر مانند پسر و دختر بر کسانی که دورتر هستند اولویت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روایات اسلامی، در نفقه ی زوجه به اطعام و اکساء و مسکن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نفقه ی اقارب نیز قدر متیقن آن همین سه مورد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مازاد بر این موارد، گاه یک نوع تکلیفی احساس می شود مثلا در آیه ی </w:t>
      </w:r>
      <w:r>
        <w:rPr>
          <w:rFonts w:ascii="Amiri" w:hAnsi="Amiri" w:eastAsia="Amiri" w:cs="Amiri"/>
          <w:color w:val="111111"/>
          <w:sz w:val="28"/>
          <w:sz w:val="28"/>
          <w:szCs w:val="28"/>
          <w:rtl w:val="true"/>
          <w:lang w:bidi="ar-SA"/>
        </w:rPr>
        <w:t>وَ أَنْکِحُوا الْأَیامی مِنْکُمْ وَ الصَّالِحینَ مِنْ عِبادِکُمْ وَ إِمائِکُمْ إِنْ یَکُونُوا فُقَراءَ یُغْنِهِمُ اللَّهُ مِنْ فَضْلِه‌</w:t>
      </w:r>
      <w:r>
        <w:rPr>
          <w:rStyle w:val="FootnoteAnchor"/>
          <w:rtl w:val="true"/>
        </w:rPr>
        <w:footnoteReference w:id="52"/>
      </w:r>
      <w:r>
        <w:rPr>
          <w:rFonts w:ascii="IRNazanin" w:hAnsi="IRNazanin" w:eastAsia="IRNazanin"/>
          <w:color w:val="111111"/>
          <w:sz w:val="28"/>
          <w:sz w:val="28"/>
          <w:szCs w:val="28"/>
          <w:rtl w:val="true"/>
          <w:lang w:bidi="fa-IR"/>
        </w:rPr>
        <w:t xml:space="preserve">چنین است که از امر به </w:t>
      </w:r>
      <w:r>
        <w:rPr>
          <w:rFonts w:ascii="Amiri" w:hAnsi="Amiri" w:eastAsia="Amiri" w:cs="Amiri"/>
          <w:color w:val="111111"/>
          <w:sz w:val="28"/>
          <w:sz w:val="28"/>
          <w:szCs w:val="28"/>
          <w:rtl w:val="true"/>
          <w:lang w:bidi="ar-SA"/>
        </w:rPr>
        <w:t>أَنْکِحُوا‌</w:t>
      </w:r>
      <w:r>
        <w:rPr>
          <w:rFonts w:ascii="IRNazanin" w:hAnsi="IRNazanin" w:eastAsia="IRNazanin"/>
          <w:color w:val="111111"/>
          <w:sz w:val="28"/>
          <w:sz w:val="28"/>
          <w:szCs w:val="28"/>
          <w:rtl w:val="true"/>
          <w:lang w:bidi="fa-IR"/>
        </w:rPr>
        <w:t xml:space="preserve"> برداشت می شود که تکلیفی در اینجا وجود دارد ولی استفاده نمی شود که این تکلیف حتما وجوبی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ادله ی مطلقه استحباب را می توان استفاده کرد مثلا در روایات است که اگر دختری را شوهر دهند همانند این است که بنده ای را در راه خدا آزاد کرده باشند و ثواب هایی این گونه برای آن ذکر شده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بعدی در مورد خادم است که اگر مثلا پدر احتیاج به خادم داشته باشد، همان بحثی که در گرفتن خادم برای زوجه مطرح کردیم و اختلافی که در آنجا بود در اینجا هم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پدر چند فرزند دارد و فقط یکی از پسرها متمول است ولی پدر و ما بقی پسرها همه فقیر و نیازمند هستند در اینجا اگر پدر احتیاج به همسر داشته باشد، آیه ی </w:t>
      </w:r>
      <w:r>
        <w:rPr>
          <w:rFonts w:ascii="Amiri" w:hAnsi="Amiri" w:eastAsia="Amiri" w:cs="Amiri"/>
          <w:color w:val="111111"/>
          <w:sz w:val="28"/>
          <w:sz w:val="28"/>
          <w:szCs w:val="28"/>
          <w:rtl w:val="true"/>
          <w:lang w:bidi="ar-SA"/>
        </w:rPr>
        <w:t>وَ أَنْکِحُوا الْأَیامی مِنْکُمْ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را شامل می شود ولی از آن وجوب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هرچند بر آن پسر واجب است که نفقه ی پدر را تأمین کد ولی لازم نیست نفقه ی سایر برادران را نیز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واضح است که اگر پدری فرزند فقیر داشته باشد و همچنین فرزند فرزند او نیز فقیر باشد نفقه ی همه ی آنها بر پدر واجب است بنا بر این نفقه ی ولد ولد بر پدر واجب می باشد ولی نفقه ی ولد پدر بر ولد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 مؤمنان علی علیه السلام به همّام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اللَّیْلَ فَصَافُّونَ أَقْدَامَهُمْ تَالِینَ لِأَجْزَاءِ الْقُرْآنِ یُرَتِّلُونَهَا تَرْتِیلًا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یکی از علائم تقوا این است که فرد شب ها بیدار شود و قیام به صلاة داشته باشد که قدر متیقن آن همان صلاة اللیل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فَصَافُّونَ أَقْدَامَهُمْ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در مورد نماز شب فضیلت های بسیاری ذکر شده است از جمله اینکه نماز شب یکی از درهای بهشت است و اشخاصی از این در به راحتی رد می شوند که اهل نماز شب باشند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نیز به شخص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شده است و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یا أَیُّهَا الْمُزَّمِّلُ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اللَّیْلَ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أَوِ انْقُصْ مِنْهُ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زِدْ عَلَیْهِ وَ رَتِّلِ الْقُرْآنَ تَرْتِیلاً</w:t>
      </w:r>
      <w:r>
        <w:rPr>
          <w:rStyle w:val="FootnoteAnchor"/>
          <w:rtl w:val="true"/>
        </w:rPr>
        <w:footnoteReference w:id="54"/>
      </w:r>
      <w:r>
        <w:rPr>
          <w:rFonts w:ascii="IRNazanin" w:hAnsi="IRNazanin" w:eastAsia="IRNazanin"/>
          <w:color w:val="111111"/>
          <w:sz w:val="28"/>
          <w:sz w:val="28"/>
          <w:szCs w:val="28"/>
          <w:rtl w:val="true"/>
          <w:lang w:bidi="fa-IR"/>
        </w:rPr>
        <w:t>در این آیه نیامده است که باید قرآن را خواند بلکه دستور داده شده است که باید آن را با ترتیل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ترتیل همان گونه که راغب اصفهانی می گوید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 القلب مع اسماع 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خواندن قرآن ضمن اینکه گوش انسان صدای آیه ی قرآن را می شنود، قلب هم آن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مراد این نیست که بدون توجه، آیات قرآن را بخواند</w:t>
      </w:r>
      <w:r>
        <w:rPr>
          <w:rFonts w:eastAsia="IRNazanin" w:cs="IRNazanin"/>
          <w:color w:val="111111"/>
          <w:sz w:val="28"/>
          <w:szCs w:val="28"/>
          <w:rtl w:val="true"/>
          <w:lang w:bidi="fa-IR"/>
        </w:rPr>
        <w:t>.</w:t>
      </w:r>
      <w:bookmarkStart w:id="34" w:name="pg4299_45692"/>
    </w:p>
    <w:p>
      <w:pPr>
        <w:pStyle w:val="BookText"/>
        <w:rPr/>
      </w:pPr>
      <w:bookmarkEnd w:id="34"/>
      <w:r>
        <w:rPr>
          <w:rFonts w:ascii="IRNazanin" w:hAnsi="IRNazanin" w:eastAsia="IRNazanin"/>
          <w:color w:val="111111"/>
          <w:sz w:val="28"/>
          <w:sz w:val="28"/>
          <w:szCs w:val="28"/>
          <w:rtl w:val="true"/>
          <w:lang w:bidi="fa-IR"/>
        </w:rPr>
        <w:t>خواندن قرآن در شب از خصوصیت هایی برخوردار است از جمله اینکه سر و صدا در شب کمتر است و حواس انسان در شب بیشتر جمع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تاریکی شب انسان را آماده می کند که انسان قرآن بخواند و با خداوند صحبت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اینکه دستور آمده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شب بخواند این بود که خداوند می خواست مسئولیت سنگینی بر عهده ی او بگذارد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سَنُلْقِی عَلَیْکَ قَوْلًا ثَقِیلا</w:t>
      </w:r>
    </w:p>
    <w:p>
      <w:pPr>
        <w:pStyle w:val="BookText"/>
        <w:rPr/>
      </w:pPr>
      <w:r>
        <w:rPr>
          <w:rFonts w:ascii="IRNazanin" w:hAnsi="IRNazanin" w:eastAsia="IRNazanin"/>
          <w:color w:val="111111"/>
          <w:sz w:val="28"/>
          <w:sz w:val="28"/>
          <w:szCs w:val="28"/>
          <w:rtl w:val="true"/>
          <w:lang w:bidi="fa-IR"/>
        </w:rPr>
        <w:t>ما و مخصوصا روحانیت باید از این آیه درس بگیریم و اینکه اگر می خواهیم همیشه با خدا باشیم و زرق و برق دنیوی ما را به طرف خود جلب نکند باید در دل شب با خداوند مناجات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بِما تَعْمَلُونَ بَصیر</w:t>
      </w:r>
      <w:r>
        <w:rPr>
          <w:rStyle w:val="FootnoteAnchor"/>
          <w:rtl w:val="true"/>
        </w:rPr>
        <w:footnoteReference w:id="55"/>
      </w:r>
      <w:r>
        <w:rPr>
          <w:rFonts w:ascii="IRNazanin" w:hAnsi="IRNazanin" w:eastAsia="IRNazanin"/>
          <w:color w:val="111111"/>
          <w:sz w:val="28"/>
          <w:sz w:val="28"/>
          <w:szCs w:val="28"/>
          <w:rtl w:val="true"/>
          <w:lang w:bidi="fa-IR"/>
        </w:rPr>
        <w:t>بصیر بودن با علیم بودن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ریشه ی این کار انگیزه و ماهیت آن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خداوند همیشه باماست ولی ما گاه با خدا نیستیم و مبتلا به غفلت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شکل منظم با خدا رابطه نداشته باشیم، خدای ناکرده شیطان و هوای نفس بر ما مسلط می شود و ممکن است به دنیا و مال و منال و مقام های دنیوی روی آوریم و از مسیر حق منحرف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خدا بخواهیم که یک لحظه ما را به حال خود رها نکند که اگر چنین کند، شیطان در همان لحظه ما را جذب می کند</w:t>
      </w:r>
      <w:r>
        <w:rPr>
          <w:rFonts w:eastAsia="IRNazanin" w:cs="IRNazanin"/>
          <w:color w:val="111111"/>
          <w:sz w:val="28"/>
          <w:szCs w:val="28"/>
          <w:rtl w:val="true"/>
          <w:lang w:bidi="fa-IR"/>
        </w:rPr>
        <w:t>.</w:t>
      </w:r>
    </w:p>
    <w:p>
      <w:pPr>
        <w:pStyle w:val="Heading2"/>
        <w:numPr>
          <w:ilvl w:val="1"/>
          <w:numId w:val="1"/>
        </w:numPr>
        <w:rPr/>
      </w:pPr>
      <w:bookmarkStart w:id="35" w:name="__RefHeading___Toc767191_1479056682"/>
      <w:bookmarkStart w:id="36" w:name="_Toc12"/>
      <w:bookmarkEnd w:id="35"/>
      <w:r>
        <w:rPr>
          <w:rtl w:val="true"/>
        </w:rPr>
        <w:t xml:space="preserve">فروعات مسأله ی نفقه ی زوجه </w:t>
      </w:r>
      <w:r>
        <w:rPr/>
        <w:t>96/07/21</w:t>
      </w:r>
      <w:bookmarkEnd w:id="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فروعات مسأله ی نفقه ی زوجه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نفقه از سه طریق بر انسان واجب می شود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زوجیت، ملکیت و اقارب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نفقه ی زوجه به تفصیل بیان شد و گفتیم که نان، خورش، لباس، وسائل آرایش، فراش، وسائل طبخ و همه چیز بر عهده ی 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جهیزیه بر عهده ی مرد است نه بر عهده ی زوجه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گفتیم که علاوه بر یک مد طعام، حد اقل در ماه باید سه نوبت، گوشت تهیه کند و خانه ی او از میوه های متعارف در فصل خالی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فضای قانونی با فضای اخلاقی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های فوق مربوط به فضای قانونی است یعنی مرد گاه صبح به صبح یک نان می خرد و به حد اقل غذا برای زوجه قناعت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 در مقابل دست به سیاه و سفید نمی زند؛ نه رخت می شورد و نه غذا تهیه می کند و نه هیچ کار دیگر از کارهای خانه و فقط تمکین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روایات به ما دستور داده شده که اگر خداوند به شما وسعت مالی داد به زن و فرزند خود بیشتر توجه داشته باشید تا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تجمل و تشریفات نیست ولی اکتفاء به حد واجب نیز نباید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نفقه ی زوجه چند فرع باقی مانده که بحث خاصی ندارد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اول این است که اگر عقد ازدواج برقرار شد و تمکین هم برقرار بود و مباشرت هم انجام گرفت و زوجین طبق معمول غذا را با هم خوردند، زن دیگر نمی تواند نفقه ای مطالبه کند و بعد بگوید که غذای هر روز من فلان مبلغ می شد و در نتیجه باید نفقه ی روزهای گذشته را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روایات آمده است که 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وقتی با هم غذا می خورند این کفایت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عقد انجام شود ولی تمکین هنوز انجام نگرفته باشد مانند جایی که عقد می خوانند ولی از آنجا که هنوز عروسی نکرده و مستقل نشده اند مباشرت انجام نمی گیرد در این صورت نفقه واجب نیست زیرا تملیک یا جزء سبب مُمَلِّکه است یا شرط آن است و وقتی تمکین در کار نباشد نفقه ای هم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 این است که اگر مرد به مسافرت رود در اینجا اگر عقد و مباشرت انجام گرفته باشد یعنی تمکین محقق شده باشد در اینجا زوجه حق مطالبه ی نفقه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تمکین از ناحیه ی زن محقق است و مانع از ناحیه ی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بعد از محقق شدن زوجیت و قبل از اینکه تمکینی محقق شود، غیبت از ناحیه ی زوج محقق شود مثلا زوج بعد از عقد، به مسافرت رود زن در این صورت می تواند به حاکم شرع مراجعه کند و او را در جریان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شرع در اینجا موظف است که پیگیری کند تا ببیند که مرد کجاست و بعد به او اعلام کند که در این تاریخ همسرت نزد ما آمده و ادعای تسلیم و آمادگی خود برای شما را اعلام کرده و مطالبه ی نفقه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روزی که حاکم، موافقت زن را به زوج اعلام می کند نفقه بر گردن زوج واجب می شود و از آن روز به بعد باید مبلغ نفقه را حساب کند و بعد به زن بپردازد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گفته اند که گاه مرد در جایی است که اگر بخواهد برگردد و از تمکین و تسلیم زن استفاده کند دو سه روز طول می 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مرد در کشور خارجه و به جایی دور رفته است و اگر بخواهد بر گردد دو سه روز باید در 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سه روز به نفع مرد تمام می شود نه به نفع زن زیرا از ناحیه ی مرد برای استفاده از تمکین مشکل وجود دارد یعنی در این زمانی که مرد در مسیر برگشت است نفقه به ذمه اش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فرع یک نکته را نیز اضافه کرده اند و آن اینکه ممکن است زوج در فرض مزبور وکیل داشته باشد تا کارهای او را در زمان غیابش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به وکیل اطلاع دهند کافی است و لازم نیست به خود او نیز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وکیل باید به موکل اعلام کند که از این روز به بعد به سبب اعلام حاکم شرع، نفقه بر گردنت واجب شده است و باید معادل آن، مبلغ لازم را کنار بگذاری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زن مراجعه به حاکم نکرده و تسلیم و آمادگی خود را به زوج منتقل نکرد حق نفقه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ما لازم نیست حتما به حاکم مراجعه کند بلکه اگر از طریق دیگر بتواند تمکین و تسلیم خود را به گوش شوهر برساند در این صورت نیز نفقه بر عهده ی شوهر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اطلاع دادن به زوج از تمکین زوجه و اینکه مانع از طرف زوج است در وجوب نفقه مدخلیت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ی چهارم این است که زن نشوز دارد و مرد در حالی که زوجه ناشزه است غائب شود، طبیعی است که وجوب نفقه در این صورت وجود ندارد زیرا نفقه مقید به تمکین است و یا نشوز مانع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است که آیا تمکین شرط است و یا نشوز مانع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سه احتمال می دهد یکی این تمکین شرط سبب مُمَلِّکه است دوم اینکه جزء سبب مُمَلِّکه است و سوم اینکه نشوز مانع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بحث در این است که زن ناشزه بود و شوهر در این حال به مسافرت رفت و زن در حال غیبت شوهر از نشوز درآمد در اینجا اگر تسلیم و تمکین خود را به اطلاع زوج برساند، وجوب انفاق از همان لحظه بر زوج واجب می شود زیرا مانع از نفقه که از ناحیه ی زوجه بود بر طرف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دیگر این است که اگر زن مرتد شود در اینجا هرچند زوجیت قطع نشده است ولی وجوب نفقه از زوج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زوجه بعد از ارتداد دوباره مسلمان شود و شوهر از اسلام او باخبر شود دوباره نفقه ی زوجه بر گردن شوهر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دیگر این است که اگر زنی را طلاق رجعیه دادند و او حامله بود و وضع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بین این زن و آن شوهر در زمان طلاق اختلاف پیش آمده به این گونه که زن می گوید که طلاق رجعیه بعد از وضع حمل بوده است در نتیجه زن باید عده ی طلاق رجعی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نتیجه از آنجا که مطلقه به طلاق رجعی هنوز زوجه است او حق نفقه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شوهر ادعا می کند که طلاق رجعیه ی او قبل از وضع حمل بوده در نتیجه عده ی زن با وضع حمل،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مرد، منکر این است که طلاق قبل از وضع حمل بوده است و زن مدعی است که طلاق بعد از وضع حمل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استصحاب تأخیر وضع حمل تا وقت طلاق یا استصحاب تأخیر طلاق تا وضع هم هر دو با هم جاری شده تساقط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قول زن با قسم قبول می شود و مرد هم ملزم می شود که نفقه را بپردازد و از آن سو چون مرد نکاح را قبول ندارد هرچند نفقه را باید بدهد ولی حق مباشرت با زن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 علیه السلام در خطبه ی همام به همام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أَسَرَتْهُمْ فَفَدَوْا أَنْفُسَهُمْ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متقین کسانی هستند که دنیا گرفتار و اسیرشان کرد ولی آنها فدیه دادند و خودشان را خلاص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رئیس شده و همه چیز در دست اوست می تواند هر کاری بکند در اینجا او هوس ها و خواسته های خود را می دهد و از دنیا می گذرد و اسیر دنیا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أَنْفُسَهُمْ همان خواهش ها و تمایلات نفسانی است</w:t>
      </w:r>
      <w:r>
        <w:rPr>
          <w:rFonts w:eastAsia="IRNazanin" w:cs="IRNazanin"/>
          <w:color w:val="111111"/>
          <w:sz w:val="28"/>
          <w:szCs w:val="28"/>
          <w:rtl w:val="true"/>
          <w:lang w:bidi="fa-IR"/>
        </w:rPr>
        <w:t xml:space="preserve">.) </w:t>
      </w:r>
      <w:r>
        <w:rPr>
          <w:rStyle w:val="FootnoteAnchor"/>
          <w:rtl w:val="true"/>
        </w:rPr>
        <w:footnoteReference w:id="56"/>
      </w:r>
      <w:bookmarkStart w:id="37" w:name="pg4299_45697"/>
    </w:p>
    <w:p>
      <w:pPr>
        <w:pStyle w:val="Heading2"/>
        <w:numPr>
          <w:ilvl w:val="1"/>
          <w:numId w:val="1"/>
        </w:numPr>
        <w:rPr/>
      </w:pPr>
      <w:bookmarkStart w:id="38" w:name="__RefHeading___Toc767193_1479056682"/>
      <w:bookmarkStart w:id="39" w:name="_Toc13"/>
      <w:bookmarkEnd w:id="37"/>
      <w:bookmarkEnd w:id="38"/>
      <w:r>
        <w:rPr>
          <w:rtl w:val="true"/>
        </w:rPr>
        <w:t xml:space="preserve">انفاق بر اقارب، مملوک و بهائم </w:t>
      </w:r>
      <w:r>
        <w:rPr/>
        <w:t>96/07/22</w:t>
      </w:r>
      <w:bookmarkEnd w:id="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بر اقارب، مملوک و بهائم</w:t>
      </w:r>
    </w:p>
    <w:p>
      <w:pPr>
        <w:pStyle w:val="BookText"/>
        <w:rPr/>
      </w:pPr>
      <w:r>
        <w:rPr>
          <w:rFonts w:ascii="IRNazanin" w:hAnsi="IRNazanin" w:eastAsia="IRNazanin"/>
          <w:color w:val="111111"/>
          <w:sz w:val="28"/>
          <w:sz w:val="28"/>
          <w:szCs w:val="28"/>
          <w:rtl w:val="true"/>
          <w:lang w:bidi="fa-IR"/>
        </w:rPr>
        <w:t>در مسأله ی انفاق به اقارب چند فرع باقی مانده است که بحث چندانی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در منفق، قدرت شرط است و در منفق علیه شرط است که فقیر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قدرت و فقر را که یک بحث شرعی است نه عرفی را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منفق علیه و کسی که باید نفقه به او بدهند متعدد باشد مثلا أب و جد با هم منفق علیه و نیازمند باشد و إبن غنی باشد در اینجا اگر إبن تمکن دارد که همه ی منفق علیهم را انفاق کند فبها ولی اگر نتواند به همه انفاق کند باید الاقرب فالاقرب را مد نظر قرار دهد یعنی اب را بر جد مقدم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است در جایی که أب غنی است و باید به ولد و نوه انفاق کند و به مقدار کافی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حکم در انفاق مستحب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تعدد در منفق باشد و منفق علیه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اب و جد هر دو توانمند هستند و إبن فقیر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قاعده ی الاقرب فالاقرب جاری نیست و اب و جد هر کدام به تنهایی می توانند نفقه ی ابن را بر عهده بگیرند و یا مشترکا او را اداره کند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منفق از دادن نفقه امتناع کند به این معنا که با آنکه قدرت بر دادن نفقه دارد ولی از دادن آن امتناع ورزد حاکم باید او را بر ادای نفقه مجبور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 نیز او را تکلیف به ادای نفقه کند و او امتثال نکند حاکم می تواند در اموال ظاهری او که در دسترس است مانند حساب بانکی او تصرف کند و نفقه ی واجب را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اینکه حاکم می تواند در اموال ظاهری منفق تصرف کند این است که این نفقه دِین یا مانند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هم از ادله ای که سابقا بحث کردیم دین بودن استفاده می شود مثلا در آیه ی شریفه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عَلَی الْمَوْلُودِ لَهُ رِزْقُهُنَّ وَ کِسْوَتُهُنَّ بِالْمَعْرُوفِ</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اب است که باید رزق زوجه و فرزند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ascii="Amiri" w:hAnsi="Amiri" w:eastAsia="Amiri" w:cs="Amiri"/>
          <w:color w:val="111111"/>
          <w:sz w:val="28"/>
          <w:sz w:val="28"/>
          <w:szCs w:val="28"/>
          <w:rtl w:val="true"/>
          <w:lang w:bidi="ar-SA"/>
        </w:rPr>
        <w:t>عَلَی</w:t>
      </w:r>
      <w:r>
        <w:rPr>
          <w:rFonts w:ascii="IRNazanin" w:hAnsi="IRNazanin" w:eastAsia="IRNazanin"/>
          <w:color w:val="111111"/>
          <w:sz w:val="28"/>
          <w:sz w:val="28"/>
          <w:szCs w:val="28"/>
          <w:rtl w:val="true"/>
          <w:lang w:bidi="fa-IR"/>
        </w:rPr>
        <w:t xml:space="preserve"> دلالت بر این دارد که این از باب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مدیون باشد و زمان دِین هم رسیده باشد و او ندهد، اگر طلبکار به حاکم مراجعه کرد و مدیون اموال ظاهره ای دارد حاکم می تواند از آن بردارد و دِین فرد را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 عامی در مورد زوجه ی ابو سفیان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خُذِی مَا یَکْفِیکِ وَ وُلْدَکِ بِالْمَعْرُوفِ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ظاهر این روایت این است که زوجه ی ابو سفیان اجازه داشت از اموال او که نفقه را نمی داد به مقدار لازم و معروف بر دارد بنا بر این نفقه شبیه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بحث زکات اگر کسی زکات مال خود را ندهد حاکم شرع می تواند از اموال ظاهره ی او بردارد و زکات را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اموال او مانند غنم یا تلی از گندم است که می توان از آن برداشت کرد و آن اموال، ظاهره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نیز حساب بانکی افراد هرچند برای افراد عادی جزء اموال ظاهره نیست زیرا اگر افراد عادی به بانک مراجعه کنند و مقدار حساب بانکی کسی را بپرسند به او پاسخ نمی دهند، ولی حاکم شرع می تواند مقدار آن را بپرسد در نتیجه حساب بانکی برای او جزء اموال ظاهره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لازم نیست که حاکم از باغ و سایر اموال منفق که در دید است چیزی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نفقه ی ناشی از ملکیت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نفقه ای که بر اساس زوجیت و یا قرابت واجب می شود تمام شد و اکنون به سراغ وجوب نفقه که مسبَّب از ملکیت است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چون بحث عبید و اماء مطرح بوده است این بحث را مطرح کرده اند ولی ما به سبب عدم ابتلاء لازم نیست آن را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هرچند امروزه ابتلاء به مسأله وجود ندارد ولی واضح است که آیات شریفه ای مانند </w:t>
      </w:r>
      <w:r>
        <w:rPr>
          <w:rFonts w:ascii="Amiri" w:hAnsi="Amiri" w:eastAsia="Amiri" w:cs="Amiri"/>
          <w:color w:val="111111"/>
          <w:sz w:val="28"/>
          <w:sz w:val="28"/>
          <w:szCs w:val="28"/>
          <w:rtl w:val="true"/>
          <w:lang w:bidi="ar-SA"/>
        </w:rPr>
        <w:t>أَوْ ما مَلَکَتْ أَیْمانُکُمْ‌</w:t>
      </w:r>
      <w:r>
        <w:rPr>
          <w:rStyle w:val="FootnoteAnchor"/>
          <w:rtl w:val="true"/>
        </w:rPr>
        <w:footnoteReference w:id="59"/>
      </w:r>
      <w:r>
        <w:rPr>
          <w:rFonts w:ascii="IRNazanin" w:hAnsi="IRNazanin" w:eastAsia="IRNazanin"/>
          <w:color w:val="111111"/>
          <w:sz w:val="28"/>
          <w:sz w:val="28"/>
          <w:szCs w:val="28"/>
          <w:rtl w:val="true"/>
          <w:lang w:bidi="fa-IR"/>
        </w:rPr>
        <w:t>نسخ نشده است و اگر یک روزی شرایط عبید و اماء فراهم شود مملوک و مالک هم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می گویند که واجب است مالک نفقه ی مملوک را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مملوک خودش اهل کار باشد مالک می تواند از اموال خود مملوک برای او خرج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در نفقه ی زوجه گفتیم که اگر شأن زوجه این باشد که زوج برایش خادمه ای تهیه کند باید این کار را بکند و نفقه ی خادمه را هم باید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نفقه ی بهائم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علماء ما بحث عبید و اماء را با بحث نفقه ی بهائم یک جا بحث کرده اند که به نظر ما جالب به نظر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می تواند بهائم را ذبح کند ولی در مورد عبید و اماء نمی تواند و حتی نمی تواند آنها را تنبیه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بهائم،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همان ناتوانی در سخن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کل حیوانات را شامل می 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فقط در انعام ثلاثه که گاو و گوسفند و شتر است زکات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این انعام را داشته باشد شرعا واجب است که ما یحتاج این حیوانات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نمی تواند حیوانی را بگیرد ولی غذا به او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گاه به کیفیتی است که اگر حیوان به چرا رود برایش کافی است ولی اگر کافی نیست باید به او علف بدهد و حتی علف را اگر لازم است بخرد و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 دامداری در زمان ما تفاوت کرده است و از حالت سنتی بیرون آمده است و مثلا گاوها را برای گوشت و یا برای شیر نگه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آنها باید غذای مناسب به آنها بدهد و اگر بیمار شدند برای مداوای آنها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حیوان بیماری مسری دارد باید آن را از سایر حیوانات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باید به احوال دام نظارت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نمی تواند بهائم را رها کند و آنها را ضایع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بر عهده ی حکومت است که بر گاوداری های مدرن نظارت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حیوان، خودش آزاد است و چرا می کند، انسان در قبال آنها مسئولیتی ندارد ولی اگر انسان آن را تحت مالکیت خودش در آورد نفقه اش بر او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یک حیوان وحشی را در باغ وحش نگه داری کنند بر حکومت و مالک آن واجب است که از او محافظت کند و حتی نگذارد درنده ها و دشمنان آنها به آنها حمله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اگر مالک هزینه ی حیوانات تحت ملکیت خود را تأمین نکند حاکم شرع او را مجبور به انجام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 مزبور حلال گوشت است حاکم می تواند در صورتی که مالک آن از او مواظبت نمی کند او را مجبور کند که حیوان را ذبح کند و گوشت آن را وارد بازار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از ذبح امتناع کند حاکم موظف است حیوان مزبور را ذبح کند و هزینه ی آنها را به صاحبش بدهد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حیوان بخواهد در مرتع چرا کند، باید به محیط زیست هم توجه داشت و نمی تواند به صرف چرای حیوانات، مرتع ها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قوانین بسیاری در مورد حیوانات و طرز نگهداری آنها و مراتع و امثال آن وضع شده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نکاح پایان پذیرفته است و ان شاء الله در جلسه ی آینده بحث طلاق را مطرح می کنیم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ابواب مقدمات النکاح، باب</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25332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محمد علی اردبیلی،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ابواب النفقات،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27750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ابواب النفقات،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27751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ابواب النفقات،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27753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ابواب النفقات،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27757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ابواب النفقات،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27758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ابواب مقدمات النکاح، باب</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25332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ابواب مقدمات النکاح، باب</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25332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مبسوط، شیخ طوسی،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المتعلمین، علامه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ابواب النفقات،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27727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ابواب النفقات،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27761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ابواب النفقات،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27722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ابواب النفقات،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27763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ابواب النفقات،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27760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ابواب النفقات،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27759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ابواب النفقات،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27763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ابواب النفقات،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27812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image" Target="media/image2.jpeg"/><Relationship Id="rId68" Type="http://schemas.openxmlformats.org/officeDocument/2006/relationships/image" Target="media/image2.jpeg"/><Relationship Id="rId69" Type="http://schemas.openxmlformats.org/officeDocument/2006/relationships/footer" Target="footer62.xml"/><Relationship Id="rId70" Type="http://schemas.openxmlformats.org/officeDocument/2006/relationships/footnotes" Target="footnotes.xml"/><Relationship Id="rId71" Type="http://schemas.openxmlformats.org/officeDocument/2006/relationships/numbering" Target="numbering.xml"/><Relationship Id="rId72" Type="http://schemas.openxmlformats.org/officeDocument/2006/relationships/fontTable" Target="fontTable.xml"/><Relationship Id="rId73" Type="http://schemas.openxmlformats.org/officeDocument/2006/relationships/settings" Target="settings.xml"/><Relationship Id="rId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Pages>
  <Words>17708</Words>
  <Characters>61437</Characters>
  <CharactersWithSpaces>78729</CharactersWithSpaces>
  <Paragraphs>490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2026-08-18T11:23:00Z</dcterms:created>
  <dc:creator>ghaemiyeh.com</dc:creator>
  <dc:description/>
  <dc:language>en-US</dc:language>
  <cp:lastModifiedBy/>
  <dcterms:modified xsi:type="dcterms:W3CDTF">2026-08-18T14:53:03Z</dcterms:modified>
  <cp:revision>1</cp:revision>
  <dc:subject/>
  <dc:title>آرشیو دروس خارج فقه آیت الله محمد یزدی 96</dc:title>
</cp:coreProperties>
</file>

<file path=docProps/custom.xml><?xml version="1.0" encoding="utf-8"?>
<Properties xmlns="http://schemas.openxmlformats.org/officeDocument/2006/custom-properties" xmlns:vt="http://schemas.openxmlformats.org/officeDocument/2006/docPropsVTypes"/>
</file>