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دقایقی با قرآن بر 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651_147905668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19653_147905668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19655_1479056682">
            <w:r>
              <w:rPr>
                <w:webHidden/>
                <w:rStyle w:val="IndexLink"/>
                <w:rtl w:val="true"/>
              </w:rPr>
              <w:t>سخن ناشر</w:t>
            </w:r>
            <w:r>
              <w:rPr>
                <w:rStyle w:val="IndexLink"/>
                <w:rtl w:val="true"/>
              </w:rPr>
              <w:t>:</w:t>
              <w:tab/>
            </w:r>
            <w:r>
              <w:rPr>
                <w:rStyle w:val="IndexLink"/>
              </w:rPr>
              <w:t>12</w:t>
            </w:r>
          </w:hyperlink>
        </w:p>
        <w:p>
          <w:pPr>
            <w:pStyle w:val="Contents2"/>
            <w:tabs>
              <w:tab w:val="clear" w:pos="8743"/>
              <w:tab w:val="right" w:pos="9026" w:leader="dot"/>
            </w:tabs>
            <w:rPr/>
          </w:pPr>
          <w:hyperlink w:anchor="__RefHeading___Toc619657_147905668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619659_1479056682">
            <w:r>
              <w:rPr>
                <w:webHidden/>
                <w:rStyle w:val="IndexLink"/>
                <w:rtl w:val="true"/>
              </w:rPr>
              <w:t>صله‌ی رحم</w:t>
            </w:r>
            <w:r>
              <w:rPr>
                <w:rStyle w:val="IndexLink"/>
                <w:rtl w:val="true"/>
              </w:rPr>
              <w:tab/>
            </w:r>
            <w:r>
              <w:rPr>
                <w:rStyle w:val="IndexLink"/>
              </w:rPr>
              <w:t>22</w:t>
            </w:r>
          </w:hyperlink>
        </w:p>
        <w:p>
          <w:pPr>
            <w:pStyle w:val="Contents2"/>
            <w:tabs>
              <w:tab w:val="clear" w:pos="8743"/>
              <w:tab w:val="right" w:pos="9026" w:leader="dot"/>
            </w:tabs>
            <w:rPr/>
          </w:pPr>
          <w:hyperlink w:anchor="__RefHeading___Toc619661_1479056682">
            <w:r>
              <w:rPr>
                <w:webHidden/>
                <w:rStyle w:val="IndexLink"/>
                <w:rtl w:val="true"/>
              </w:rPr>
              <w:t>آداب تلاوت قرآن</w:t>
            </w:r>
            <w:r>
              <w:rPr>
                <w:rStyle w:val="IndexLink"/>
                <w:rtl w:val="true"/>
              </w:rPr>
              <w:tab/>
            </w:r>
            <w:r>
              <w:rPr>
                <w:rStyle w:val="IndexLink"/>
              </w:rPr>
              <w:t>23</w:t>
            </w:r>
          </w:hyperlink>
        </w:p>
        <w:p>
          <w:pPr>
            <w:pStyle w:val="Contents2"/>
            <w:tabs>
              <w:tab w:val="clear" w:pos="8743"/>
              <w:tab w:val="right" w:pos="9026" w:leader="dot"/>
            </w:tabs>
            <w:rPr/>
          </w:pPr>
          <w:hyperlink w:anchor="__RefHeading___Toc619663_1479056682">
            <w:r>
              <w:rPr>
                <w:webHidden/>
                <w:rStyle w:val="IndexLink"/>
                <w:rtl w:val="true"/>
              </w:rPr>
              <w:t>آثار و برکات روزه</w:t>
            </w:r>
            <w:r>
              <w:rPr>
                <w:rStyle w:val="IndexLink"/>
                <w:rtl w:val="true"/>
              </w:rPr>
              <w:tab/>
            </w:r>
            <w:r>
              <w:rPr>
                <w:rStyle w:val="IndexLink"/>
              </w:rPr>
              <w:t>24</w:t>
            </w:r>
          </w:hyperlink>
        </w:p>
        <w:p>
          <w:pPr>
            <w:pStyle w:val="Contents2"/>
            <w:tabs>
              <w:tab w:val="clear" w:pos="8743"/>
              <w:tab w:val="right" w:pos="9026" w:leader="dot"/>
            </w:tabs>
            <w:rPr/>
          </w:pPr>
          <w:hyperlink w:anchor="__RefHeading___Toc619665_1479056682">
            <w:r>
              <w:rPr>
                <w:webHidden/>
                <w:rStyle w:val="IndexLink"/>
                <w:rtl w:val="true"/>
              </w:rPr>
              <w:t>آداب مهمانی رمضان</w:t>
            </w:r>
            <w:r>
              <w:rPr>
                <w:rStyle w:val="IndexLink"/>
                <w:rtl w:val="true"/>
              </w:rPr>
              <w:tab/>
            </w:r>
            <w:r>
              <w:rPr>
                <w:rStyle w:val="IndexLink"/>
              </w:rPr>
              <w:t>25</w:t>
            </w:r>
          </w:hyperlink>
        </w:p>
        <w:p>
          <w:pPr>
            <w:pStyle w:val="Contents2"/>
            <w:tabs>
              <w:tab w:val="clear" w:pos="8743"/>
              <w:tab w:val="right" w:pos="9026" w:leader="dot"/>
            </w:tabs>
            <w:rPr/>
          </w:pPr>
          <w:hyperlink w:anchor="__RefHeading___Toc619667_1479056682">
            <w:r>
              <w:rPr>
                <w:webHidden/>
                <w:rStyle w:val="IndexLink"/>
                <w:rtl w:val="true"/>
              </w:rPr>
              <w:t>تشبیه همسر به لباس</w:t>
            </w:r>
            <w:r>
              <w:rPr>
                <w:rStyle w:val="IndexLink"/>
                <w:rtl w:val="true"/>
              </w:rPr>
              <w:tab/>
            </w:r>
            <w:r>
              <w:rPr>
                <w:rStyle w:val="IndexLink"/>
              </w:rPr>
              <w:t>26</w:t>
            </w:r>
          </w:hyperlink>
        </w:p>
        <w:p>
          <w:pPr>
            <w:pStyle w:val="Contents2"/>
            <w:tabs>
              <w:tab w:val="clear" w:pos="8743"/>
              <w:tab w:val="right" w:pos="9026" w:leader="dot"/>
            </w:tabs>
            <w:rPr/>
          </w:pPr>
          <w:hyperlink w:anchor="__RefHeading___Toc619669_1479056682">
            <w:r>
              <w:rPr>
                <w:webHidden/>
                <w:rStyle w:val="IndexLink"/>
                <w:rtl w:val="true"/>
              </w:rPr>
              <w:t>علت حرمت شراب</w:t>
            </w:r>
            <w:r>
              <w:rPr>
                <w:rStyle w:val="IndexLink"/>
                <w:rtl w:val="true"/>
              </w:rPr>
              <w:tab/>
            </w:r>
            <w:r>
              <w:rPr>
                <w:rStyle w:val="IndexLink"/>
              </w:rPr>
              <w:t>27</w:t>
            </w:r>
          </w:hyperlink>
        </w:p>
        <w:p>
          <w:pPr>
            <w:pStyle w:val="Contents2"/>
            <w:tabs>
              <w:tab w:val="clear" w:pos="8743"/>
              <w:tab w:val="right" w:pos="9026" w:leader="dot"/>
            </w:tabs>
            <w:rPr/>
          </w:pPr>
          <w:hyperlink w:anchor="__RefHeading___Toc619671_1479056682">
            <w:r>
              <w:rPr>
                <w:webHidden/>
                <w:rStyle w:val="IndexLink"/>
                <w:rtl w:val="true"/>
              </w:rPr>
              <w:t>توحید و مالکیتّ حقیقی</w:t>
            </w:r>
            <w:r>
              <w:rPr>
                <w:rStyle w:val="IndexLink"/>
                <w:rtl w:val="true"/>
              </w:rPr>
              <w:tab/>
            </w:r>
            <w:r>
              <w:rPr>
                <w:rStyle w:val="IndexLink"/>
              </w:rPr>
              <w:t>29</w:t>
            </w:r>
          </w:hyperlink>
        </w:p>
        <w:p>
          <w:pPr>
            <w:pStyle w:val="Contents2"/>
            <w:tabs>
              <w:tab w:val="clear" w:pos="8743"/>
              <w:tab w:val="right" w:pos="9026" w:leader="dot"/>
            </w:tabs>
            <w:rPr/>
          </w:pPr>
          <w:hyperlink w:anchor="__RefHeading___Toc619673_1479056682">
            <w:r>
              <w:rPr>
                <w:webHidden/>
                <w:rStyle w:val="IndexLink"/>
                <w:rtl w:val="true"/>
              </w:rPr>
              <w:t>موافقان و مخالفان ولایت خدا</w:t>
            </w:r>
            <w:r>
              <w:rPr>
                <w:rStyle w:val="IndexLink"/>
                <w:rtl w:val="true"/>
              </w:rPr>
              <w:tab/>
            </w:r>
            <w:r>
              <w:rPr>
                <w:rStyle w:val="IndexLink"/>
              </w:rPr>
              <w:t>30</w:t>
            </w:r>
          </w:hyperlink>
        </w:p>
        <w:p>
          <w:pPr>
            <w:pStyle w:val="Contents2"/>
            <w:tabs>
              <w:tab w:val="clear" w:pos="8743"/>
              <w:tab w:val="right" w:pos="9026" w:leader="dot"/>
            </w:tabs>
            <w:rPr/>
          </w:pPr>
          <w:hyperlink w:anchor="__RefHeading___Toc619675_1479056682">
            <w:r>
              <w:rPr>
                <w:webHidden/>
                <w:rStyle w:val="IndexLink"/>
                <w:rtl w:val="true"/>
              </w:rPr>
              <w:t>ماجرای مباهله</w:t>
            </w:r>
            <w:r>
              <w:rPr>
                <w:rStyle w:val="IndexLink"/>
                <w:rtl w:val="true"/>
              </w:rPr>
              <w:tab/>
            </w:r>
            <w:r>
              <w:rPr>
                <w:rStyle w:val="IndexLink"/>
              </w:rPr>
              <w:t>32</w:t>
            </w:r>
          </w:hyperlink>
        </w:p>
        <w:p>
          <w:pPr>
            <w:pStyle w:val="Contents2"/>
            <w:tabs>
              <w:tab w:val="clear" w:pos="8743"/>
              <w:tab w:val="right" w:pos="9026" w:leader="dot"/>
            </w:tabs>
            <w:rPr/>
          </w:pPr>
          <w:hyperlink w:anchor="__RefHeading___Toc619677_1479056682">
            <w:r>
              <w:rPr>
                <w:webHidden/>
                <w:rStyle w:val="IndexLink"/>
                <w:rtl w:val="true"/>
              </w:rPr>
              <w:t>بهترین امّت</w:t>
            </w:r>
            <w:r>
              <w:rPr>
                <w:rStyle w:val="IndexLink"/>
                <w:rtl w:val="true"/>
              </w:rPr>
              <w:tab/>
            </w:r>
            <w:r>
              <w:rPr>
                <w:rStyle w:val="IndexLink"/>
              </w:rPr>
              <w:t>35</w:t>
            </w:r>
          </w:hyperlink>
        </w:p>
        <w:p>
          <w:pPr>
            <w:pStyle w:val="Contents2"/>
            <w:tabs>
              <w:tab w:val="clear" w:pos="8743"/>
              <w:tab w:val="right" w:pos="9026" w:leader="dot"/>
            </w:tabs>
            <w:rPr/>
          </w:pPr>
          <w:hyperlink w:anchor="__RefHeading___Toc619679_1479056682">
            <w:r>
              <w:rPr>
                <w:webHidden/>
                <w:rStyle w:val="IndexLink"/>
                <w:rtl w:val="true"/>
              </w:rPr>
              <w:t>شهید و شهادت</w:t>
            </w:r>
            <w:r>
              <w:rPr>
                <w:rStyle w:val="IndexLink"/>
                <w:rtl w:val="true"/>
              </w:rPr>
              <w:tab/>
            </w:r>
            <w:r>
              <w:rPr>
                <w:rStyle w:val="IndexLink"/>
              </w:rPr>
              <w:t>36</w:t>
            </w:r>
          </w:hyperlink>
        </w:p>
        <w:p>
          <w:pPr>
            <w:pStyle w:val="Contents2"/>
            <w:tabs>
              <w:tab w:val="clear" w:pos="8743"/>
              <w:tab w:val="right" w:pos="9026" w:leader="dot"/>
            </w:tabs>
            <w:rPr/>
          </w:pPr>
          <w:hyperlink w:anchor="__RefHeading___Toc619681_1479056682">
            <w:r>
              <w:rPr>
                <w:webHidden/>
                <w:rStyle w:val="IndexLink"/>
                <w:rtl w:val="true"/>
              </w:rPr>
              <w:t>شهید و شهادت در روایات</w:t>
            </w:r>
            <w:r>
              <w:rPr>
                <w:rStyle w:val="IndexLink"/>
                <w:rtl w:val="true"/>
              </w:rPr>
              <w:tab/>
            </w:r>
            <w:r>
              <w:rPr>
                <w:rStyle w:val="IndexLink"/>
              </w:rPr>
              <w:t>37</w:t>
            </w:r>
          </w:hyperlink>
        </w:p>
        <w:p>
          <w:pPr>
            <w:pStyle w:val="Contents2"/>
            <w:tabs>
              <w:tab w:val="clear" w:pos="8743"/>
              <w:tab w:val="right" w:pos="9026" w:leader="dot"/>
            </w:tabs>
            <w:rPr/>
          </w:pPr>
          <w:hyperlink w:anchor="__RefHeading___Toc619683_1479056682">
            <w:r>
              <w:rPr>
                <w:webHidden/>
                <w:rStyle w:val="IndexLink"/>
                <w:rtl w:val="true"/>
              </w:rPr>
              <w:t>ازدواج موقّت</w:t>
            </w:r>
            <w:r>
              <w:rPr>
                <w:rStyle w:val="IndexLink"/>
                <w:rtl w:val="true"/>
              </w:rPr>
              <w:tab/>
            </w:r>
            <w:r>
              <w:rPr>
                <w:rStyle w:val="IndexLink"/>
              </w:rPr>
              <w:t>39</w:t>
            </w:r>
          </w:hyperlink>
        </w:p>
        <w:p>
          <w:pPr>
            <w:pStyle w:val="Contents2"/>
            <w:tabs>
              <w:tab w:val="clear" w:pos="8743"/>
              <w:tab w:val="right" w:pos="9026" w:leader="dot"/>
            </w:tabs>
            <w:rPr/>
          </w:pPr>
          <w:hyperlink w:anchor="__RefHeading___Toc619685_1479056682">
            <w:r>
              <w:rPr>
                <w:webHidden/>
                <w:rStyle w:val="IndexLink"/>
                <w:rtl w:val="true"/>
              </w:rPr>
              <w:t>دادگاه خانواده</w:t>
            </w:r>
            <w:r>
              <w:rPr>
                <w:rStyle w:val="IndexLink"/>
                <w:rtl w:val="true"/>
              </w:rPr>
              <w:tab/>
            </w:r>
            <w:r>
              <w:rPr>
                <w:rStyle w:val="IndexLink"/>
              </w:rPr>
              <w:t>41</w:t>
            </w:r>
          </w:hyperlink>
        </w:p>
        <w:p>
          <w:pPr>
            <w:pStyle w:val="Contents2"/>
            <w:tabs>
              <w:tab w:val="clear" w:pos="8743"/>
              <w:tab w:val="right" w:pos="9026" w:leader="dot"/>
            </w:tabs>
            <w:rPr/>
          </w:pPr>
          <w:hyperlink w:anchor="__RefHeading___Toc619687_1479056682">
            <w:r>
              <w:rPr>
                <w:webHidden/>
                <w:rStyle w:val="IndexLink"/>
                <w:rtl w:val="true"/>
              </w:rPr>
              <w:t>اطاعت از اولواالامر</w:t>
            </w:r>
            <w:r>
              <w:rPr>
                <w:rStyle w:val="IndexLink"/>
                <w:rtl w:val="true"/>
              </w:rPr>
              <w:tab/>
            </w:r>
            <w:r>
              <w:rPr>
                <w:rStyle w:val="IndexLink"/>
              </w:rPr>
              <w:t>44</w:t>
            </w:r>
          </w:hyperlink>
        </w:p>
        <w:p>
          <w:pPr>
            <w:pStyle w:val="Contents2"/>
            <w:tabs>
              <w:tab w:val="clear" w:pos="8743"/>
              <w:tab w:val="right" w:pos="9026" w:leader="dot"/>
            </w:tabs>
            <w:rPr/>
          </w:pPr>
          <w:hyperlink w:anchor="__RefHeading___Toc619689_1479056682">
            <w:r>
              <w:rPr>
                <w:webHidden/>
                <w:rStyle w:val="IndexLink"/>
                <w:rtl w:val="true"/>
              </w:rPr>
              <w:t>ضرورت تدبّر در قرآن</w:t>
            </w:r>
            <w:r>
              <w:rPr>
                <w:rStyle w:val="IndexLink"/>
                <w:rtl w:val="true"/>
              </w:rPr>
              <w:tab/>
            </w:r>
            <w:r>
              <w:rPr>
                <w:rStyle w:val="IndexLink"/>
              </w:rPr>
              <w:t>46</w:t>
            </w:r>
          </w:hyperlink>
        </w:p>
        <w:p>
          <w:pPr>
            <w:pStyle w:val="Contents2"/>
            <w:tabs>
              <w:tab w:val="clear" w:pos="8743"/>
              <w:tab w:val="right" w:pos="9026" w:leader="dot"/>
            </w:tabs>
            <w:rPr/>
          </w:pPr>
          <w:hyperlink w:anchor="__RefHeading___Toc619691_1479056682">
            <w:r>
              <w:rPr>
                <w:webHidden/>
                <w:rStyle w:val="IndexLink"/>
                <w:rtl w:val="true"/>
              </w:rPr>
              <w:t>امانت و انواع آن</w:t>
            </w:r>
            <w:r>
              <w:rPr>
                <w:rStyle w:val="IndexLink"/>
                <w:rtl w:val="true"/>
              </w:rPr>
              <w:tab/>
            </w:r>
            <w:r>
              <w:rPr>
                <w:rStyle w:val="IndexLink"/>
              </w:rPr>
              <w:t>47</w:t>
            </w:r>
          </w:hyperlink>
        </w:p>
        <w:p>
          <w:pPr>
            <w:pStyle w:val="Contents2"/>
            <w:tabs>
              <w:tab w:val="clear" w:pos="8743"/>
              <w:tab w:val="right" w:pos="9026" w:leader="dot"/>
            </w:tabs>
            <w:rPr/>
          </w:pPr>
          <w:hyperlink w:anchor="__RefHeading___Toc619693_1479056682">
            <w:r>
              <w:rPr>
                <w:webHidden/>
                <w:rStyle w:val="IndexLink"/>
                <w:rtl w:val="true"/>
              </w:rPr>
              <w:t xml:space="preserve">چگونگی نماز </w:t>
            </w:r>
            <w:r>
              <w:rPr>
                <w:rStyle w:val="IndexLink"/>
                <w:rtl w:val="true"/>
              </w:rPr>
              <w:t>(</w:t>
            </w:r>
            <w:r>
              <w:rPr>
                <w:rStyle w:val="IndexLink"/>
                <w:rtl w:val="true"/>
              </w:rPr>
              <w:t>خوف</w:t>
            </w:r>
            <w:r>
              <w:rPr>
                <w:rStyle w:val="IndexLink"/>
                <w:rtl w:val="true"/>
              </w:rPr>
              <w:t xml:space="preserve">) </w:t>
            </w:r>
            <w:r>
              <w:rPr>
                <w:rStyle w:val="IndexLink"/>
                <w:rtl w:val="true"/>
              </w:rPr>
              <w:t>در جنگ</w:t>
            </w:r>
            <w:r>
              <w:rPr>
                <w:rStyle w:val="IndexLink"/>
                <w:rtl w:val="true"/>
              </w:rPr>
              <w:tab/>
            </w:r>
            <w:r>
              <w:rPr>
                <w:rStyle w:val="IndexLink"/>
              </w:rPr>
              <w:t>49</w:t>
            </w:r>
          </w:hyperlink>
        </w:p>
        <w:p>
          <w:pPr>
            <w:pStyle w:val="Contents2"/>
            <w:tabs>
              <w:tab w:val="clear" w:pos="8743"/>
              <w:tab w:val="right" w:pos="9026" w:leader="dot"/>
            </w:tabs>
            <w:rPr/>
          </w:pPr>
          <w:hyperlink w:anchor="__RefHeading___Toc619695_1479056682">
            <w:r>
              <w:rPr>
                <w:webHidden/>
                <w:rStyle w:val="IndexLink"/>
                <w:rtl w:val="true"/>
              </w:rPr>
              <w:t>غدیر در قرآن</w:t>
            </w:r>
            <w:r>
              <w:rPr>
                <w:rStyle w:val="IndexLink"/>
                <w:rtl w:val="true"/>
              </w:rPr>
              <w:tab/>
            </w:r>
            <w:r>
              <w:rPr>
                <w:rStyle w:val="IndexLink"/>
              </w:rPr>
              <w:t>51</w:t>
            </w:r>
          </w:hyperlink>
        </w:p>
        <w:p>
          <w:pPr>
            <w:pStyle w:val="Contents2"/>
            <w:tabs>
              <w:tab w:val="clear" w:pos="8743"/>
              <w:tab w:val="right" w:pos="9026" w:leader="dot"/>
            </w:tabs>
            <w:rPr/>
          </w:pPr>
          <w:hyperlink w:anchor="__RefHeading___Toc619697_1479056682">
            <w:r>
              <w:rPr>
                <w:webHidden/>
                <w:rStyle w:val="IndexLink"/>
                <w:rtl w:val="true"/>
              </w:rPr>
              <w:t>تغذیه در اسلام</w:t>
            </w:r>
            <w:r>
              <w:rPr>
                <w:rStyle w:val="IndexLink"/>
                <w:rtl w:val="true"/>
              </w:rPr>
              <w:tab/>
            </w:r>
            <w:r>
              <w:rPr>
                <w:rStyle w:val="IndexLink"/>
              </w:rPr>
              <w:t>55</w:t>
            </w:r>
          </w:hyperlink>
        </w:p>
        <w:p>
          <w:pPr>
            <w:pStyle w:val="Contents2"/>
            <w:tabs>
              <w:tab w:val="clear" w:pos="8743"/>
              <w:tab w:val="right" w:pos="9026" w:leader="dot"/>
            </w:tabs>
            <w:rPr/>
          </w:pPr>
          <w:hyperlink w:anchor="__RefHeading___Toc619699_1479056682">
            <w:r>
              <w:rPr>
                <w:webHidden/>
                <w:rStyle w:val="IndexLink"/>
                <w:rtl w:val="true"/>
              </w:rPr>
              <w:t>ولایت از آنِ کیست؟</w:t>
            </w:r>
            <w:r>
              <w:rPr>
                <w:rStyle w:val="IndexLink"/>
                <w:rtl w:val="true"/>
              </w:rPr>
              <w:tab/>
            </w:r>
            <w:r>
              <w:rPr>
                <w:rStyle w:val="IndexLink"/>
              </w:rPr>
              <w:t>56</w:t>
            </w:r>
          </w:hyperlink>
        </w:p>
        <w:p>
          <w:pPr>
            <w:pStyle w:val="Contents2"/>
            <w:tabs>
              <w:tab w:val="clear" w:pos="8743"/>
              <w:tab w:val="right" w:pos="9026" w:leader="dot"/>
            </w:tabs>
            <w:rPr/>
          </w:pPr>
          <w:hyperlink w:anchor="__RefHeading___Toc619701_1479056682">
            <w:r>
              <w:rPr>
                <w:webHidden/>
                <w:rStyle w:val="IndexLink"/>
                <w:rtl w:val="true"/>
              </w:rPr>
              <w:t>آخرین رسالت پیامبر اسلام</w:t>
            </w:r>
            <w:r>
              <w:rPr>
                <w:rStyle w:val="IndexLink"/>
                <w:rtl w:val="true"/>
              </w:rPr>
              <w:tab/>
            </w:r>
            <w:r>
              <w:rPr>
                <w:rStyle w:val="IndexLink"/>
              </w:rPr>
              <w:t>58</w:t>
            </w:r>
          </w:hyperlink>
        </w:p>
        <w:p>
          <w:pPr>
            <w:pStyle w:val="Contents2"/>
            <w:tabs>
              <w:tab w:val="clear" w:pos="8743"/>
              <w:tab w:val="right" w:pos="9026" w:leader="dot"/>
            </w:tabs>
            <w:rPr/>
          </w:pPr>
          <w:hyperlink w:anchor="__RefHeading___Toc619703_1479056682">
            <w:r>
              <w:rPr>
                <w:webHidden/>
                <w:rStyle w:val="IndexLink"/>
                <w:rtl w:val="true"/>
              </w:rPr>
              <w:t>شعور حیوانات</w:t>
            </w:r>
            <w:r>
              <w:rPr>
                <w:rStyle w:val="IndexLink"/>
                <w:rtl w:val="true"/>
              </w:rPr>
              <w:tab/>
            </w:r>
            <w:r>
              <w:rPr>
                <w:rStyle w:val="IndexLink"/>
              </w:rPr>
              <w:t>62</w:t>
            </w:r>
          </w:hyperlink>
        </w:p>
        <w:p>
          <w:pPr>
            <w:pStyle w:val="Contents2"/>
            <w:tabs>
              <w:tab w:val="clear" w:pos="8743"/>
              <w:tab w:val="right" w:pos="9026" w:leader="dot"/>
            </w:tabs>
            <w:rPr/>
          </w:pPr>
          <w:hyperlink w:anchor="__RefHeading___Toc619705_1479056682">
            <w:r>
              <w:rPr>
                <w:webHidden/>
                <w:rStyle w:val="IndexLink"/>
                <w:rtl w:val="true"/>
              </w:rPr>
              <w:t>بدعت و مبارزه با آن</w:t>
            </w:r>
            <w:r>
              <w:rPr>
                <w:rStyle w:val="IndexLink"/>
                <w:rtl w:val="true"/>
              </w:rPr>
              <w:tab/>
            </w:r>
            <w:r>
              <w:rPr>
                <w:rStyle w:val="IndexLink"/>
              </w:rPr>
              <w:t>64</w:t>
            </w:r>
          </w:hyperlink>
        </w:p>
        <w:p>
          <w:pPr>
            <w:pStyle w:val="Contents2"/>
            <w:tabs>
              <w:tab w:val="clear" w:pos="8743"/>
              <w:tab w:val="right" w:pos="9026" w:leader="dot"/>
            </w:tabs>
            <w:rPr/>
          </w:pPr>
          <w:hyperlink w:anchor="__RefHeading___Toc619707_1479056682">
            <w:r>
              <w:rPr>
                <w:webHidden/>
                <w:rStyle w:val="IndexLink"/>
                <w:rtl w:val="true"/>
              </w:rPr>
              <w:t>پرسش‌های قیامت</w:t>
            </w:r>
            <w:r>
              <w:rPr>
                <w:rStyle w:val="IndexLink"/>
                <w:rtl w:val="true"/>
              </w:rPr>
              <w:tab/>
            </w:r>
            <w:r>
              <w:rPr>
                <w:rStyle w:val="IndexLink"/>
              </w:rPr>
              <w:t>66</w:t>
            </w:r>
          </w:hyperlink>
        </w:p>
        <w:p>
          <w:pPr>
            <w:pStyle w:val="Contents2"/>
            <w:tabs>
              <w:tab w:val="clear" w:pos="8743"/>
              <w:tab w:val="right" w:pos="9026" w:leader="dot"/>
            </w:tabs>
            <w:rPr/>
          </w:pPr>
          <w:hyperlink w:anchor="__RefHeading___Toc619709_1479056682">
            <w:r>
              <w:rPr>
                <w:webHidden/>
                <w:rStyle w:val="IndexLink"/>
                <w:rtl w:val="true"/>
              </w:rPr>
              <w:t>لباس در قرآن</w:t>
            </w:r>
            <w:r>
              <w:rPr>
                <w:rStyle w:val="IndexLink"/>
                <w:rtl w:val="true"/>
              </w:rPr>
              <w:tab/>
            </w:r>
            <w:r>
              <w:rPr>
                <w:rStyle w:val="IndexLink"/>
              </w:rPr>
              <w:t>67</w:t>
            </w:r>
          </w:hyperlink>
        </w:p>
        <w:p>
          <w:pPr>
            <w:pStyle w:val="Contents2"/>
            <w:tabs>
              <w:tab w:val="clear" w:pos="8743"/>
              <w:tab w:val="right" w:pos="9026" w:leader="dot"/>
            </w:tabs>
            <w:rPr/>
          </w:pPr>
          <w:hyperlink w:anchor="__RefHeading___Toc619711_1479056682">
            <w:r>
              <w:rPr>
                <w:webHidden/>
                <w:rStyle w:val="IndexLink"/>
                <w:rtl w:val="true"/>
              </w:rPr>
              <w:t>زینت و مسجد</w:t>
            </w:r>
            <w:r>
              <w:rPr>
                <w:rStyle w:val="IndexLink"/>
                <w:rtl w:val="true"/>
              </w:rPr>
              <w:tab/>
            </w:r>
            <w:r>
              <w:rPr>
                <w:rStyle w:val="IndexLink"/>
              </w:rPr>
              <w:t>68</w:t>
            </w:r>
          </w:hyperlink>
        </w:p>
        <w:p>
          <w:pPr>
            <w:pStyle w:val="Contents2"/>
            <w:tabs>
              <w:tab w:val="clear" w:pos="8743"/>
              <w:tab w:val="right" w:pos="9026" w:leader="dot"/>
            </w:tabs>
            <w:rPr/>
          </w:pPr>
          <w:hyperlink w:anchor="__RefHeading___Toc619713_1479056682">
            <w:r>
              <w:rPr>
                <w:webHidden/>
                <w:rStyle w:val="IndexLink"/>
                <w:rtl w:val="true"/>
              </w:rPr>
              <w:t>اسراف و پیامدهای آن</w:t>
            </w:r>
            <w:r>
              <w:rPr>
                <w:rStyle w:val="IndexLink"/>
                <w:rtl w:val="true"/>
              </w:rPr>
              <w:tab/>
            </w:r>
            <w:r>
              <w:rPr>
                <w:rStyle w:val="IndexLink"/>
              </w:rPr>
              <w:t>70</w:t>
            </w:r>
          </w:hyperlink>
        </w:p>
        <w:p>
          <w:pPr>
            <w:pStyle w:val="Contents2"/>
            <w:tabs>
              <w:tab w:val="clear" w:pos="8743"/>
              <w:tab w:val="right" w:pos="9026" w:leader="dot"/>
            </w:tabs>
            <w:rPr/>
          </w:pPr>
          <w:hyperlink w:anchor="__RefHeading___Toc619715_1479056682">
            <w:r>
              <w:rPr>
                <w:webHidden/>
                <w:rStyle w:val="IndexLink"/>
                <w:rtl w:val="true"/>
              </w:rPr>
              <w:t>انواع رفاه و گشایش روزی</w:t>
            </w:r>
            <w:r>
              <w:rPr>
                <w:rStyle w:val="IndexLink"/>
                <w:rtl w:val="true"/>
              </w:rPr>
              <w:tab/>
            </w:r>
            <w:r>
              <w:rPr>
                <w:rStyle w:val="IndexLink"/>
              </w:rPr>
              <w:t>71</w:t>
            </w:r>
          </w:hyperlink>
        </w:p>
        <w:p>
          <w:pPr>
            <w:pStyle w:val="Contents2"/>
            <w:tabs>
              <w:tab w:val="clear" w:pos="8743"/>
              <w:tab w:val="right" w:pos="9026" w:leader="dot"/>
            </w:tabs>
            <w:rPr/>
          </w:pPr>
          <w:hyperlink w:anchor="__RefHeading___Toc619717_1479056682">
            <w:r>
              <w:rPr>
                <w:webHidden/>
                <w:rStyle w:val="IndexLink"/>
                <w:rtl w:val="true"/>
              </w:rPr>
              <w:t>فواید امر به معروف</w:t>
            </w:r>
            <w:r>
              <w:rPr>
                <w:rStyle w:val="IndexLink"/>
                <w:rtl w:val="true"/>
              </w:rPr>
              <w:tab/>
            </w:r>
            <w:r>
              <w:rPr>
                <w:rStyle w:val="IndexLink"/>
              </w:rPr>
              <w:t>72</w:t>
            </w:r>
          </w:hyperlink>
        </w:p>
        <w:p>
          <w:pPr>
            <w:pStyle w:val="Contents2"/>
            <w:tabs>
              <w:tab w:val="clear" w:pos="8743"/>
              <w:tab w:val="right" w:pos="9026" w:leader="dot"/>
            </w:tabs>
            <w:rPr/>
          </w:pPr>
          <w:hyperlink w:anchor="__RefHeading___Toc619719_1479056682">
            <w:r>
              <w:rPr>
                <w:webHidden/>
                <w:rStyle w:val="IndexLink"/>
                <w:rtl w:val="true"/>
              </w:rPr>
              <w:t>عهد و پیمان الهی با انسان</w:t>
            </w:r>
            <w:r>
              <w:rPr>
                <w:rStyle w:val="IndexLink"/>
                <w:rtl w:val="true"/>
              </w:rPr>
              <w:tab/>
            </w:r>
            <w:r>
              <w:rPr>
                <w:rStyle w:val="IndexLink"/>
              </w:rPr>
              <w:t>74</w:t>
            </w:r>
          </w:hyperlink>
        </w:p>
        <w:p>
          <w:pPr>
            <w:pStyle w:val="Contents2"/>
            <w:tabs>
              <w:tab w:val="clear" w:pos="8743"/>
              <w:tab w:val="right" w:pos="9026" w:leader="dot"/>
            </w:tabs>
            <w:rPr/>
          </w:pPr>
          <w:hyperlink w:anchor="__RefHeading___Toc619721_1479056682">
            <w:r>
              <w:rPr>
                <w:webHidden/>
                <w:rStyle w:val="IndexLink"/>
                <w:rtl w:val="true"/>
              </w:rPr>
              <w:t>اسمای حسنای خداوند</w:t>
            </w:r>
            <w:r>
              <w:rPr>
                <w:rStyle w:val="IndexLink"/>
                <w:rtl w:val="true"/>
              </w:rPr>
              <w:tab/>
            </w:r>
            <w:r>
              <w:rPr>
                <w:rStyle w:val="IndexLink"/>
              </w:rPr>
              <w:t>76</w:t>
            </w:r>
          </w:hyperlink>
        </w:p>
        <w:p>
          <w:pPr>
            <w:pStyle w:val="Contents2"/>
            <w:tabs>
              <w:tab w:val="clear" w:pos="8743"/>
              <w:tab w:val="right" w:pos="9026" w:leader="dot"/>
            </w:tabs>
            <w:rPr/>
          </w:pPr>
          <w:hyperlink w:anchor="__RefHeading___Toc619723_1479056682">
            <w:r>
              <w:rPr>
                <w:webHidden/>
                <w:rStyle w:val="IndexLink"/>
                <w:rtl w:val="true"/>
              </w:rPr>
              <w:t>علم غیب انبیا و اولیا</w:t>
            </w:r>
            <w:r>
              <w:rPr>
                <w:rStyle w:val="IndexLink"/>
                <w:rtl w:val="true"/>
              </w:rPr>
              <w:tab/>
            </w:r>
            <w:r>
              <w:rPr>
                <w:rStyle w:val="IndexLink"/>
              </w:rPr>
              <w:t>79</w:t>
            </w:r>
          </w:hyperlink>
        </w:p>
        <w:p>
          <w:pPr>
            <w:pStyle w:val="Contents2"/>
            <w:tabs>
              <w:tab w:val="clear" w:pos="8743"/>
              <w:tab w:val="right" w:pos="9026" w:leader="dot"/>
            </w:tabs>
            <w:rPr/>
          </w:pPr>
          <w:hyperlink w:anchor="__RefHeading___Toc619725_1479056682">
            <w:r>
              <w:rPr>
                <w:webHidden/>
                <w:rStyle w:val="IndexLink"/>
                <w:rtl w:val="true"/>
              </w:rPr>
              <w:t>جامع‌ترین آیه در مکارم اخلاق</w:t>
            </w:r>
            <w:r>
              <w:rPr>
                <w:rStyle w:val="IndexLink"/>
                <w:rtl w:val="true"/>
              </w:rPr>
              <w:tab/>
            </w:r>
            <w:r>
              <w:rPr>
                <w:rStyle w:val="IndexLink"/>
              </w:rPr>
              <w:t>81</w:t>
            </w:r>
          </w:hyperlink>
        </w:p>
        <w:p>
          <w:pPr>
            <w:pStyle w:val="Contents2"/>
            <w:tabs>
              <w:tab w:val="clear" w:pos="8743"/>
              <w:tab w:val="right" w:pos="9026" w:leader="dot"/>
            </w:tabs>
            <w:rPr/>
          </w:pPr>
          <w:hyperlink w:anchor="__RefHeading___Toc619727_1479056682">
            <w:r>
              <w:rPr>
                <w:webHidden/>
                <w:rStyle w:val="IndexLink"/>
                <w:rtl w:val="true"/>
              </w:rPr>
              <w:t>اقسام حیات و زندگی</w:t>
            </w:r>
            <w:r>
              <w:rPr>
                <w:rStyle w:val="IndexLink"/>
                <w:rtl w:val="true"/>
              </w:rPr>
              <w:tab/>
            </w:r>
            <w:r>
              <w:rPr>
                <w:rStyle w:val="IndexLink"/>
              </w:rPr>
              <w:t>82</w:t>
            </w:r>
          </w:hyperlink>
        </w:p>
        <w:p>
          <w:pPr>
            <w:pStyle w:val="Contents2"/>
            <w:tabs>
              <w:tab w:val="clear" w:pos="8743"/>
              <w:tab w:val="right" w:pos="9026" w:leader="dot"/>
            </w:tabs>
            <w:rPr/>
          </w:pPr>
          <w:hyperlink w:anchor="__RefHeading___Toc619729_1479056682">
            <w:r>
              <w:rPr>
                <w:webHidden/>
                <w:rStyle w:val="IndexLink"/>
                <w:rtl w:val="true"/>
              </w:rPr>
              <w:t>مفهوم امانت</w:t>
            </w:r>
            <w:r>
              <w:rPr>
                <w:rStyle w:val="IndexLink"/>
                <w:rtl w:val="true"/>
              </w:rPr>
              <w:tab/>
            </w:r>
            <w:r>
              <w:rPr>
                <w:rStyle w:val="IndexLink"/>
              </w:rPr>
              <w:t>83</w:t>
            </w:r>
          </w:hyperlink>
        </w:p>
        <w:p>
          <w:pPr>
            <w:pStyle w:val="Contents2"/>
            <w:tabs>
              <w:tab w:val="clear" w:pos="8743"/>
              <w:tab w:val="right" w:pos="9026" w:leader="dot"/>
            </w:tabs>
            <w:rPr/>
          </w:pPr>
          <w:hyperlink w:anchor="__RefHeading___Toc619731_1479056682">
            <w:r>
              <w:rPr>
                <w:webHidden/>
                <w:rStyle w:val="IndexLink"/>
                <w:rtl w:val="true"/>
              </w:rPr>
              <w:t>خمس</w:t>
            </w:r>
            <w:r>
              <w:rPr>
                <w:rStyle w:val="IndexLink"/>
                <w:rtl w:val="true"/>
              </w:rPr>
              <w:tab/>
            </w:r>
            <w:r>
              <w:rPr>
                <w:rStyle w:val="IndexLink"/>
              </w:rPr>
              <w:t>84</w:t>
            </w:r>
          </w:hyperlink>
        </w:p>
        <w:p>
          <w:pPr>
            <w:pStyle w:val="Contents2"/>
            <w:tabs>
              <w:tab w:val="clear" w:pos="8743"/>
              <w:tab w:val="right" w:pos="9026" w:leader="dot"/>
            </w:tabs>
            <w:rPr/>
          </w:pPr>
          <w:hyperlink w:anchor="__RefHeading___Toc619733_1479056682">
            <w:r>
              <w:rPr>
                <w:webHidden/>
                <w:rStyle w:val="IndexLink"/>
                <w:rtl w:val="true"/>
              </w:rPr>
              <w:t>علّت تغییر سرنوشت مردم</w:t>
            </w:r>
            <w:r>
              <w:rPr>
                <w:rStyle w:val="IndexLink"/>
                <w:rtl w:val="true"/>
              </w:rPr>
              <w:tab/>
            </w:r>
            <w:r>
              <w:rPr>
                <w:rStyle w:val="IndexLink"/>
              </w:rPr>
              <w:t>87</w:t>
            </w:r>
          </w:hyperlink>
        </w:p>
        <w:p>
          <w:pPr>
            <w:pStyle w:val="Contents2"/>
            <w:tabs>
              <w:tab w:val="clear" w:pos="8743"/>
              <w:tab w:val="right" w:pos="9026" w:leader="dot"/>
            </w:tabs>
            <w:rPr/>
          </w:pPr>
          <w:hyperlink w:anchor="__RefHeading___Toc619735_1479056682">
            <w:r>
              <w:rPr>
                <w:webHidden/>
                <w:rStyle w:val="IndexLink"/>
                <w:rtl w:val="true"/>
              </w:rPr>
              <w:t>آمادگی رزمی، ضرورت جامعه اسلامی</w:t>
            </w:r>
            <w:r>
              <w:rPr>
                <w:rStyle w:val="IndexLink"/>
                <w:rtl w:val="true"/>
              </w:rPr>
              <w:tab/>
            </w:r>
            <w:r>
              <w:rPr>
                <w:rStyle w:val="IndexLink"/>
              </w:rPr>
              <w:t>88</w:t>
            </w:r>
          </w:hyperlink>
        </w:p>
        <w:p>
          <w:pPr>
            <w:pStyle w:val="Contents2"/>
            <w:tabs>
              <w:tab w:val="clear" w:pos="8743"/>
              <w:tab w:val="right" w:pos="9026" w:leader="dot"/>
            </w:tabs>
            <w:rPr/>
          </w:pPr>
          <w:hyperlink w:anchor="__RefHeading___Toc619737_1479056682">
            <w:r>
              <w:rPr>
                <w:webHidden/>
                <w:rStyle w:val="IndexLink"/>
                <w:rtl w:val="true"/>
              </w:rPr>
              <w:t>اهمیّت مسجد</w:t>
            </w:r>
            <w:r>
              <w:rPr>
                <w:rStyle w:val="IndexLink"/>
                <w:rtl w:val="true"/>
              </w:rPr>
              <w:tab/>
            </w:r>
            <w:r>
              <w:rPr>
                <w:rStyle w:val="IndexLink"/>
              </w:rPr>
              <w:t>89</w:t>
            </w:r>
          </w:hyperlink>
        </w:p>
        <w:p>
          <w:pPr>
            <w:pStyle w:val="Contents2"/>
            <w:tabs>
              <w:tab w:val="clear" w:pos="8743"/>
              <w:tab w:val="right" w:pos="9026" w:leader="dot"/>
            </w:tabs>
            <w:rPr/>
          </w:pPr>
          <w:hyperlink w:anchor="__RefHeading___Toc619739_1479056682">
            <w:r>
              <w:rPr>
                <w:webHidden/>
                <w:rStyle w:val="IndexLink"/>
                <w:rtl w:val="true"/>
              </w:rPr>
              <w:t>معیار و محدوده دوستی‌ها</w:t>
            </w:r>
            <w:r>
              <w:rPr>
                <w:rStyle w:val="IndexLink"/>
                <w:rtl w:val="true"/>
              </w:rPr>
              <w:tab/>
            </w:r>
            <w:r>
              <w:rPr>
                <w:rStyle w:val="IndexLink"/>
              </w:rPr>
              <w:t>90</w:t>
            </w:r>
          </w:hyperlink>
        </w:p>
        <w:p>
          <w:pPr>
            <w:pStyle w:val="Contents2"/>
            <w:tabs>
              <w:tab w:val="clear" w:pos="8743"/>
              <w:tab w:val="right" w:pos="9026" w:leader="dot"/>
            </w:tabs>
            <w:rPr/>
          </w:pPr>
          <w:hyperlink w:anchor="__RefHeading___Toc619741_1479056682">
            <w:r>
              <w:rPr>
                <w:webHidden/>
                <w:rStyle w:val="IndexLink"/>
                <w:rtl w:val="true"/>
              </w:rPr>
              <w:t>زراندوزی و زکات</w:t>
            </w:r>
            <w:r>
              <w:rPr>
                <w:rStyle w:val="IndexLink"/>
                <w:rtl w:val="true"/>
              </w:rPr>
              <w:tab/>
            </w:r>
            <w:r>
              <w:rPr>
                <w:rStyle w:val="IndexLink"/>
              </w:rPr>
              <w:t>91</w:t>
            </w:r>
          </w:hyperlink>
        </w:p>
        <w:p>
          <w:pPr>
            <w:pStyle w:val="Contents2"/>
            <w:tabs>
              <w:tab w:val="clear" w:pos="8743"/>
              <w:tab w:val="right" w:pos="9026" w:leader="dot"/>
            </w:tabs>
            <w:rPr/>
          </w:pPr>
          <w:hyperlink w:anchor="__RefHeading___Toc619743_1479056682">
            <w:r>
              <w:rPr>
                <w:webHidden/>
                <w:rStyle w:val="IndexLink"/>
                <w:rtl w:val="true"/>
              </w:rPr>
              <w:t>ابوذر و آیه‌ی کنز</w:t>
            </w:r>
            <w:r>
              <w:rPr>
                <w:rStyle w:val="IndexLink"/>
                <w:rtl w:val="true"/>
              </w:rPr>
              <w:tab/>
            </w:r>
            <w:r>
              <w:rPr>
                <w:rStyle w:val="IndexLink"/>
              </w:rPr>
              <w:t>92</w:t>
            </w:r>
          </w:hyperlink>
        </w:p>
        <w:p>
          <w:pPr>
            <w:pStyle w:val="Contents2"/>
            <w:tabs>
              <w:tab w:val="clear" w:pos="8743"/>
              <w:tab w:val="right" w:pos="9026" w:leader="dot"/>
            </w:tabs>
            <w:rPr/>
          </w:pPr>
          <w:hyperlink w:anchor="__RefHeading___Toc619745_1479056682">
            <w:r>
              <w:rPr>
                <w:webHidden/>
                <w:rStyle w:val="IndexLink"/>
                <w:rtl w:val="true"/>
              </w:rPr>
              <w:t>انتقاد نابجا</w:t>
            </w:r>
            <w:r>
              <w:rPr>
                <w:rStyle w:val="IndexLink"/>
                <w:rtl w:val="true"/>
              </w:rPr>
              <w:tab/>
            </w:r>
            <w:r>
              <w:rPr>
                <w:rStyle w:val="IndexLink"/>
              </w:rPr>
              <w:t>93</w:t>
            </w:r>
          </w:hyperlink>
        </w:p>
        <w:p>
          <w:pPr>
            <w:pStyle w:val="Contents2"/>
            <w:tabs>
              <w:tab w:val="clear" w:pos="8743"/>
              <w:tab w:val="right" w:pos="9026" w:leader="dot"/>
            </w:tabs>
            <w:rPr/>
          </w:pPr>
          <w:hyperlink w:anchor="__RefHeading___Toc619747_1479056682">
            <w:r>
              <w:rPr>
                <w:webHidden/>
                <w:rStyle w:val="IndexLink"/>
                <w:rtl w:val="true"/>
              </w:rPr>
              <w:t>همنشینی با راستگویان</w:t>
            </w:r>
            <w:r>
              <w:rPr>
                <w:rStyle w:val="IndexLink"/>
                <w:rtl w:val="true"/>
              </w:rPr>
              <w:tab/>
            </w:r>
            <w:r>
              <w:rPr>
                <w:rStyle w:val="IndexLink"/>
              </w:rPr>
              <w:t>94</w:t>
            </w:r>
          </w:hyperlink>
        </w:p>
        <w:p>
          <w:pPr>
            <w:pStyle w:val="Contents2"/>
            <w:tabs>
              <w:tab w:val="clear" w:pos="8743"/>
              <w:tab w:val="right" w:pos="9026" w:leader="dot"/>
            </w:tabs>
            <w:rPr/>
          </w:pPr>
          <w:hyperlink w:anchor="__RefHeading___Toc619749_1479056682">
            <w:r>
              <w:rPr>
                <w:webHidden/>
                <w:rStyle w:val="IndexLink"/>
                <w:rtl w:val="true"/>
              </w:rPr>
              <w:t>ضرورت تفقه در دین</w:t>
            </w:r>
            <w:r>
              <w:rPr>
                <w:rStyle w:val="IndexLink"/>
                <w:rtl w:val="true"/>
              </w:rPr>
              <w:tab/>
            </w:r>
            <w:r>
              <w:rPr>
                <w:rStyle w:val="IndexLink"/>
              </w:rPr>
              <w:t>95</w:t>
            </w:r>
          </w:hyperlink>
        </w:p>
        <w:p>
          <w:pPr>
            <w:pStyle w:val="Contents2"/>
            <w:tabs>
              <w:tab w:val="clear" w:pos="8743"/>
              <w:tab w:val="right" w:pos="9026" w:leader="dot"/>
            </w:tabs>
            <w:rPr/>
          </w:pPr>
          <w:hyperlink w:anchor="__RefHeading___Toc619751_1479056682">
            <w:r>
              <w:rPr>
                <w:webHidden/>
                <w:rStyle w:val="IndexLink"/>
                <w:rtl w:val="true"/>
              </w:rPr>
              <w:t>امتیازات قرآن</w:t>
            </w:r>
            <w:r>
              <w:rPr>
                <w:rStyle w:val="IndexLink"/>
                <w:rtl w:val="true"/>
              </w:rPr>
              <w:tab/>
            </w:r>
            <w:r>
              <w:rPr>
                <w:rStyle w:val="IndexLink"/>
              </w:rPr>
              <w:t>97</w:t>
            </w:r>
          </w:hyperlink>
        </w:p>
        <w:p>
          <w:pPr>
            <w:pStyle w:val="Contents2"/>
            <w:tabs>
              <w:tab w:val="clear" w:pos="8743"/>
              <w:tab w:val="right" w:pos="9026" w:leader="dot"/>
            </w:tabs>
            <w:rPr/>
          </w:pPr>
          <w:hyperlink w:anchor="__RefHeading___Toc619753_1479056682">
            <w:r>
              <w:rPr>
                <w:webHidden/>
                <w:rStyle w:val="IndexLink"/>
                <w:rtl w:val="true"/>
              </w:rPr>
              <w:t>ویژگی‌های اولیای خدا</w:t>
            </w:r>
            <w:r>
              <w:rPr>
                <w:rStyle w:val="IndexLink"/>
                <w:rtl w:val="true"/>
              </w:rPr>
              <w:tab/>
            </w:r>
            <w:r>
              <w:rPr>
                <w:rStyle w:val="IndexLink"/>
              </w:rPr>
              <w:t>98</w:t>
            </w:r>
          </w:hyperlink>
        </w:p>
        <w:p>
          <w:pPr>
            <w:pStyle w:val="Contents2"/>
            <w:tabs>
              <w:tab w:val="clear" w:pos="8743"/>
              <w:tab w:val="right" w:pos="9026" w:leader="dot"/>
            </w:tabs>
            <w:rPr/>
          </w:pPr>
          <w:hyperlink w:anchor="__RefHeading___Toc619755_1479056682">
            <w:r>
              <w:rPr>
                <w:webHidden/>
                <w:rStyle w:val="IndexLink"/>
                <w:rtl w:val="true"/>
              </w:rPr>
              <w:t>رستگاری دنیوی اولیای خدا</w:t>
            </w:r>
            <w:r>
              <w:rPr>
                <w:rStyle w:val="IndexLink"/>
                <w:rtl w:val="true"/>
              </w:rPr>
              <w:tab/>
            </w:r>
            <w:r>
              <w:rPr>
                <w:rStyle w:val="IndexLink"/>
              </w:rPr>
              <w:t>99</w:t>
            </w:r>
          </w:hyperlink>
        </w:p>
        <w:p>
          <w:pPr>
            <w:pStyle w:val="Contents2"/>
            <w:tabs>
              <w:tab w:val="clear" w:pos="8743"/>
              <w:tab w:val="right" w:pos="9026" w:leader="dot"/>
            </w:tabs>
            <w:rPr/>
          </w:pPr>
          <w:hyperlink w:anchor="__RefHeading___Toc619757_1479056682">
            <w:r>
              <w:rPr>
                <w:webHidden/>
                <w:rStyle w:val="IndexLink"/>
                <w:rtl w:val="true"/>
              </w:rPr>
              <w:t>قبله و مهندسی شهرسازی</w:t>
            </w:r>
            <w:r>
              <w:rPr>
                <w:rStyle w:val="IndexLink"/>
                <w:rtl w:val="true"/>
              </w:rPr>
              <w:tab/>
            </w:r>
            <w:r>
              <w:rPr>
                <w:rStyle w:val="IndexLink"/>
              </w:rPr>
              <w:t>100</w:t>
            </w:r>
          </w:hyperlink>
        </w:p>
        <w:p>
          <w:pPr>
            <w:pStyle w:val="Contents2"/>
            <w:tabs>
              <w:tab w:val="clear" w:pos="8743"/>
              <w:tab w:val="right" w:pos="9026" w:leader="dot"/>
            </w:tabs>
            <w:rPr/>
          </w:pPr>
          <w:hyperlink w:anchor="__RefHeading___Toc619759_1479056682">
            <w:r>
              <w:rPr>
                <w:webHidden/>
                <w:rStyle w:val="IndexLink"/>
                <w:rtl w:val="true"/>
              </w:rPr>
              <w:t>توبه‌ی نجات‌بخش</w:t>
            </w:r>
            <w:r>
              <w:rPr>
                <w:rStyle w:val="IndexLink"/>
                <w:rtl w:val="true"/>
              </w:rPr>
              <w:tab/>
            </w:r>
            <w:r>
              <w:rPr>
                <w:rStyle w:val="IndexLink"/>
              </w:rPr>
              <w:t>101</w:t>
            </w:r>
          </w:hyperlink>
        </w:p>
        <w:p>
          <w:pPr>
            <w:pStyle w:val="Contents2"/>
            <w:tabs>
              <w:tab w:val="clear" w:pos="8743"/>
              <w:tab w:val="right" w:pos="9026" w:leader="dot"/>
            </w:tabs>
            <w:rPr/>
          </w:pPr>
          <w:hyperlink w:anchor="__RefHeading___Toc619761_1479056682">
            <w:r>
              <w:rPr>
                <w:webHidden/>
                <w:rStyle w:val="IndexLink"/>
                <w:rtl w:val="true"/>
              </w:rPr>
              <w:t>اعجاز قرآن</w:t>
            </w:r>
            <w:r>
              <w:rPr>
                <w:rStyle w:val="IndexLink"/>
                <w:rtl w:val="true"/>
              </w:rPr>
              <w:tab/>
            </w:r>
            <w:r>
              <w:rPr>
                <w:rStyle w:val="IndexLink"/>
              </w:rPr>
              <w:t>102</w:t>
            </w:r>
          </w:hyperlink>
        </w:p>
        <w:p>
          <w:pPr>
            <w:pStyle w:val="Contents2"/>
            <w:tabs>
              <w:tab w:val="clear" w:pos="8743"/>
              <w:tab w:val="right" w:pos="9026" w:leader="dot"/>
            </w:tabs>
            <w:rPr/>
          </w:pPr>
          <w:hyperlink w:anchor="__RefHeading___Toc619763_1479056682">
            <w:r>
              <w:rPr>
                <w:webHidden/>
                <w:rStyle w:val="IndexLink"/>
                <w:rtl w:val="true"/>
              </w:rPr>
              <w:t>گواهان دادگاه قیامت</w:t>
            </w:r>
            <w:r>
              <w:rPr>
                <w:rStyle w:val="IndexLink"/>
                <w:rtl w:val="true"/>
              </w:rPr>
              <w:tab/>
            </w:r>
            <w:r>
              <w:rPr>
                <w:rStyle w:val="IndexLink"/>
              </w:rPr>
              <w:t>103</w:t>
            </w:r>
          </w:hyperlink>
        </w:p>
        <w:p>
          <w:pPr>
            <w:pStyle w:val="Contents2"/>
            <w:tabs>
              <w:tab w:val="clear" w:pos="8743"/>
              <w:tab w:val="right" w:pos="9026" w:leader="dot"/>
            </w:tabs>
            <w:rPr/>
          </w:pPr>
          <w:hyperlink w:anchor="__RefHeading___Toc619765_1479056682">
            <w:r>
              <w:rPr>
                <w:webHidden/>
                <w:rStyle w:val="IndexLink"/>
                <w:rtl w:val="true"/>
              </w:rPr>
              <w:t>اهل بیت، کشتی نجات</w:t>
            </w:r>
            <w:r>
              <w:rPr>
                <w:rStyle w:val="IndexLink"/>
                <w:rtl w:val="true"/>
              </w:rPr>
              <w:tab/>
            </w:r>
            <w:r>
              <w:rPr>
                <w:rStyle w:val="IndexLink"/>
              </w:rPr>
              <w:t>105</w:t>
            </w:r>
          </w:hyperlink>
        </w:p>
        <w:p>
          <w:pPr>
            <w:pStyle w:val="Contents2"/>
            <w:tabs>
              <w:tab w:val="clear" w:pos="8743"/>
              <w:tab w:val="right" w:pos="9026" w:leader="dot"/>
            </w:tabs>
            <w:rPr/>
          </w:pPr>
          <w:hyperlink w:anchor="__RefHeading___Toc619767_1479056682">
            <w:r>
              <w:rPr>
                <w:webHidden/>
                <w:rStyle w:val="IndexLink"/>
                <w:rtl w:val="true"/>
              </w:rPr>
              <w:t>امیدبخش‌ترین آیه</w:t>
            </w:r>
            <w:r>
              <w:rPr>
                <w:rStyle w:val="IndexLink"/>
                <w:rtl w:val="true"/>
              </w:rPr>
              <w:tab/>
            </w:r>
            <w:r>
              <w:rPr>
                <w:rStyle w:val="IndexLink"/>
              </w:rPr>
              <w:t>106</w:t>
            </w:r>
          </w:hyperlink>
        </w:p>
        <w:p>
          <w:pPr>
            <w:pStyle w:val="Contents2"/>
            <w:tabs>
              <w:tab w:val="clear" w:pos="8743"/>
              <w:tab w:val="right" w:pos="9026" w:leader="dot"/>
            </w:tabs>
            <w:rPr/>
          </w:pPr>
          <w:hyperlink w:anchor="__RefHeading___Toc619769_1479056682">
            <w:r>
              <w:rPr>
                <w:webHidden/>
                <w:rStyle w:val="IndexLink"/>
                <w:rtl w:val="true"/>
              </w:rPr>
              <w:t>خواب و رؤیا</w:t>
            </w:r>
            <w:r>
              <w:rPr>
                <w:rStyle w:val="IndexLink"/>
                <w:rtl w:val="true"/>
              </w:rPr>
              <w:tab/>
            </w:r>
            <w:r>
              <w:rPr>
                <w:rStyle w:val="IndexLink"/>
              </w:rPr>
              <w:t>107</w:t>
            </w:r>
          </w:hyperlink>
        </w:p>
        <w:p>
          <w:pPr>
            <w:pStyle w:val="Contents2"/>
            <w:tabs>
              <w:tab w:val="clear" w:pos="8743"/>
              <w:tab w:val="right" w:pos="9026" w:leader="dot"/>
            </w:tabs>
            <w:rPr/>
          </w:pPr>
          <w:hyperlink w:anchor="__RefHeading___Toc619771_1479056682">
            <w:r>
              <w:rPr>
                <w:webHidden/>
                <w:rStyle w:val="IndexLink"/>
                <w:rtl w:val="true"/>
              </w:rPr>
              <w:t>سیمای حضرت یوسف</w:t>
            </w:r>
            <w:r>
              <w:rPr>
                <w:rStyle w:val="IndexLink"/>
                <w:rtl w:val="true"/>
              </w:rPr>
              <w:tab/>
            </w:r>
            <w:r>
              <w:rPr>
                <w:rStyle w:val="IndexLink"/>
              </w:rPr>
              <w:t>110</w:t>
            </w:r>
          </w:hyperlink>
        </w:p>
        <w:p>
          <w:pPr>
            <w:pStyle w:val="Contents2"/>
            <w:tabs>
              <w:tab w:val="clear" w:pos="8743"/>
              <w:tab w:val="right" w:pos="9026" w:leader="dot"/>
            </w:tabs>
            <w:rPr/>
          </w:pPr>
          <w:hyperlink w:anchor="__RefHeading___Toc619773_1479056682">
            <w:r>
              <w:rPr>
                <w:webHidden/>
                <w:rStyle w:val="IndexLink"/>
                <w:rtl w:val="true"/>
              </w:rPr>
              <w:t>نشانه‌های مؤمن مخلص</w:t>
            </w:r>
            <w:r>
              <w:rPr>
                <w:rStyle w:val="IndexLink"/>
                <w:rtl w:val="true"/>
              </w:rPr>
              <w:tab/>
            </w:r>
            <w:r>
              <w:rPr>
                <w:rStyle w:val="IndexLink"/>
              </w:rPr>
              <w:t>111</w:t>
            </w:r>
          </w:hyperlink>
        </w:p>
        <w:p>
          <w:pPr>
            <w:pStyle w:val="Contents2"/>
            <w:tabs>
              <w:tab w:val="clear" w:pos="8743"/>
              <w:tab w:val="right" w:pos="9026" w:leader="dot"/>
            </w:tabs>
            <w:rPr/>
          </w:pPr>
          <w:hyperlink w:anchor="__RefHeading___Toc619775_1479056682">
            <w:r>
              <w:rPr>
                <w:webHidden/>
                <w:rStyle w:val="IndexLink"/>
                <w:rtl w:val="true"/>
              </w:rPr>
              <w:t>ایمان آلوده به شرک</w:t>
            </w:r>
            <w:r>
              <w:rPr>
                <w:rStyle w:val="IndexLink"/>
                <w:rtl w:val="true"/>
              </w:rPr>
              <w:tab/>
            </w:r>
            <w:r>
              <w:rPr>
                <w:rStyle w:val="IndexLink"/>
              </w:rPr>
              <w:t>112</w:t>
            </w:r>
          </w:hyperlink>
        </w:p>
        <w:p>
          <w:pPr>
            <w:pStyle w:val="Contents2"/>
            <w:tabs>
              <w:tab w:val="clear" w:pos="8743"/>
              <w:tab w:val="right" w:pos="9026" w:leader="dot"/>
            </w:tabs>
            <w:rPr/>
          </w:pPr>
          <w:hyperlink w:anchor="__RefHeading___Toc619777_1479056682">
            <w:r>
              <w:rPr>
                <w:webHidden/>
                <w:rStyle w:val="IndexLink"/>
                <w:rtl w:val="true"/>
              </w:rPr>
              <w:t>یاری خداوند در ناامیدی</w:t>
            </w:r>
            <w:r>
              <w:rPr>
                <w:rStyle w:val="IndexLink"/>
                <w:rtl w:val="true"/>
              </w:rPr>
              <w:tab/>
            </w:r>
            <w:r>
              <w:rPr>
                <w:rStyle w:val="IndexLink"/>
              </w:rPr>
              <w:t>113</w:t>
            </w:r>
          </w:hyperlink>
        </w:p>
        <w:p>
          <w:pPr>
            <w:pStyle w:val="Contents2"/>
            <w:tabs>
              <w:tab w:val="clear" w:pos="8743"/>
              <w:tab w:val="right" w:pos="9026" w:leader="dot"/>
            </w:tabs>
            <w:rPr/>
          </w:pPr>
          <w:hyperlink w:anchor="__RefHeading___Toc619779_1479056682">
            <w:r>
              <w:rPr>
                <w:webHidden/>
                <w:rStyle w:val="IndexLink"/>
                <w:rtl w:val="true"/>
              </w:rPr>
              <w:t>سیمای خردمندان</w:t>
            </w:r>
            <w:r>
              <w:rPr>
                <w:rStyle w:val="IndexLink"/>
                <w:rtl w:val="true"/>
              </w:rPr>
              <w:tab/>
            </w:r>
            <w:r>
              <w:rPr>
                <w:rStyle w:val="IndexLink"/>
              </w:rPr>
              <w:t>115</w:t>
            </w:r>
          </w:hyperlink>
        </w:p>
        <w:p>
          <w:pPr>
            <w:pStyle w:val="Contents2"/>
            <w:tabs>
              <w:tab w:val="clear" w:pos="8743"/>
              <w:tab w:val="right" w:pos="9026" w:leader="dot"/>
            </w:tabs>
            <w:rPr/>
          </w:pPr>
          <w:hyperlink w:anchor="__RefHeading___Toc619781_1479056682">
            <w:r>
              <w:rPr>
                <w:webHidden/>
                <w:rStyle w:val="IndexLink"/>
                <w:rtl w:val="true"/>
              </w:rPr>
              <w:t>دید و بازدید</w:t>
            </w:r>
            <w:r>
              <w:rPr>
                <w:rStyle w:val="IndexLink"/>
                <w:rtl w:val="true"/>
              </w:rPr>
              <w:tab/>
            </w:r>
            <w:r>
              <w:rPr>
                <w:rStyle w:val="IndexLink"/>
              </w:rPr>
              <w:t>116</w:t>
            </w:r>
          </w:hyperlink>
        </w:p>
        <w:p>
          <w:pPr>
            <w:pStyle w:val="Contents2"/>
            <w:tabs>
              <w:tab w:val="clear" w:pos="8743"/>
              <w:tab w:val="right" w:pos="9026" w:leader="dot"/>
            </w:tabs>
            <w:rPr/>
          </w:pPr>
          <w:hyperlink w:anchor="__RefHeading___Toc619783_1479056682">
            <w:r>
              <w:rPr>
                <w:webHidden/>
                <w:rStyle w:val="IndexLink"/>
                <w:rtl w:val="true"/>
              </w:rPr>
              <w:t>صبر و شکیبایی</w:t>
            </w:r>
            <w:r>
              <w:rPr>
                <w:rStyle w:val="IndexLink"/>
                <w:rtl w:val="true"/>
              </w:rPr>
              <w:tab/>
            </w:r>
            <w:r>
              <w:rPr>
                <w:rStyle w:val="IndexLink"/>
              </w:rPr>
              <w:t>117</w:t>
            </w:r>
          </w:hyperlink>
        </w:p>
        <w:p>
          <w:pPr>
            <w:pStyle w:val="Contents2"/>
            <w:tabs>
              <w:tab w:val="clear" w:pos="8743"/>
              <w:tab w:val="right" w:pos="9026" w:leader="dot"/>
            </w:tabs>
            <w:rPr/>
          </w:pPr>
          <w:hyperlink w:anchor="__RefHeading___Toc619785_1479056682">
            <w:r>
              <w:rPr>
                <w:webHidden/>
                <w:rStyle w:val="IndexLink"/>
                <w:rtl w:val="true"/>
              </w:rPr>
              <w:t>عوامل آرامش و دلگرمی</w:t>
            </w:r>
            <w:r>
              <w:rPr>
                <w:rStyle w:val="IndexLink"/>
                <w:rtl w:val="true"/>
              </w:rPr>
              <w:tab/>
            </w:r>
            <w:r>
              <w:rPr>
                <w:rStyle w:val="IndexLink"/>
              </w:rPr>
              <w:t>118</w:t>
            </w:r>
          </w:hyperlink>
        </w:p>
        <w:p>
          <w:pPr>
            <w:pStyle w:val="Contents2"/>
            <w:tabs>
              <w:tab w:val="clear" w:pos="8743"/>
              <w:tab w:val="right" w:pos="9026" w:leader="dot"/>
            </w:tabs>
            <w:rPr/>
          </w:pPr>
          <w:hyperlink w:anchor="__RefHeading___Toc619787_1479056682">
            <w:r>
              <w:rPr>
                <w:webHidden/>
                <w:rStyle w:val="IndexLink"/>
                <w:rtl w:val="true"/>
              </w:rPr>
              <w:t>عوامل اضطراب و نگرانی</w:t>
            </w:r>
            <w:r>
              <w:rPr>
                <w:rStyle w:val="IndexLink"/>
                <w:rtl w:val="true"/>
              </w:rPr>
              <w:tab/>
            </w:r>
            <w:r>
              <w:rPr>
                <w:rStyle w:val="IndexLink"/>
              </w:rPr>
              <w:t>119</w:t>
            </w:r>
          </w:hyperlink>
        </w:p>
        <w:p>
          <w:pPr>
            <w:pStyle w:val="Contents2"/>
            <w:tabs>
              <w:tab w:val="clear" w:pos="8743"/>
              <w:tab w:val="right" w:pos="9026" w:leader="dot"/>
            </w:tabs>
            <w:rPr/>
          </w:pPr>
          <w:hyperlink w:anchor="__RefHeading___Toc619789_1479056682">
            <w:r>
              <w:rPr>
                <w:webHidden/>
                <w:rStyle w:val="IndexLink"/>
                <w:rtl w:val="true"/>
              </w:rPr>
              <w:t>اقسام مقدّرات الهی</w:t>
            </w:r>
            <w:r>
              <w:rPr>
                <w:rStyle w:val="IndexLink"/>
                <w:rtl w:val="true"/>
              </w:rPr>
              <w:tab/>
            </w:r>
            <w:r>
              <w:rPr>
                <w:rStyle w:val="IndexLink"/>
              </w:rPr>
              <w:t>121</w:t>
            </w:r>
          </w:hyperlink>
        </w:p>
        <w:p>
          <w:pPr>
            <w:pStyle w:val="Contents2"/>
            <w:tabs>
              <w:tab w:val="clear" w:pos="8743"/>
              <w:tab w:val="right" w:pos="9026" w:leader="dot"/>
            </w:tabs>
            <w:rPr/>
          </w:pPr>
          <w:hyperlink w:anchor="__RefHeading___Toc619791_1479056682">
            <w:r>
              <w:rPr>
                <w:webHidden/>
                <w:rStyle w:val="IndexLink"/>
                <w:rtl w:val="true"/>
              </w:rPr>
              <w:t>چگونگی شکر</w:t>
            </w:r>
            <w:r>
              <w:rPr>
                <w:rStyle w:val="IndexLink"/>
                <w:rtl w:val="true"/>
              </w:rPr>
              <w:tab/>
            </w:r>
            <w:r>
              <w:rPr>
                <w:rStyle w:val="IndexLink"/>
              </w:rPr>
              <w:t>123</w:t>
            </w:r>
          </w:hyperlink>
        </w:p>
        <w:p>
          <w:pPr>
            <w:pStyle w:val="Contents2"/>
            <w:tabs>
              <w:tab w:val="clear" w:pos="8743"/>
              <w:tab w:val="right" w:pos="9026" w:leader="dot"/>
            </w:tabs>
            <w:rPr/>
          </w:pPr>
          <w:hyperlink w:anchor="__RefHeading___Toc619793_1479056682">
            <w:r>
              <w:rPr>
                <w:webHidden/>
                <w:rStyle w:val="IndexLink"/>
                <w:rtl w:val="true"/>
              </w:rPr>
              <w:t>احسان به والدین</w:t>
            </w:r>
            <w:r>
              <w:rPr>
                <w:rStyle w:val="IndexLink"/>
                <w:rtl w:val="true"/>
              </w:rPr>
              <w:tab/>
            </w:r>
            <w:r>
              <w:rPr>
                <w:rStyle w:val="IndexLink"/>
              </w:rPr>
              <w:t>124</w:t>
            </w:r>
          </w:hyperlink>
        </w:p>
        <w:p>
          <w:pPr>
            <w:pStyle w:val="Contents2"/>
            <w:tabs>
              <w:tab w:val="clear" w:pos="8743"/>
              <w:tab w:val="right" w:pos="9026" w:leader="dot"/>
            </w:tabs>
            <w:rPr/>
          </w:pPr>
          <w:hyperlink w:anchor="__RefHeading___Toc619795_1479056682">
            <w:r>
              <w:rPr>
                <w:webHidden/>
                <w:rStyle w:val="IndexLink"/>
                <w:rtl w:val="true"/>
              </w:rPr>
              <w:t>نمازشب</w:t>
            </w:r>
            <w:r>
              <w:rPr>
                <w:rStyle w:val="IndexLink"/>
                <w:rtl w:val="true"/>
              </w:rPr>
              <w:tab/>
            </w:r>
            <w:r>
              <w:rPr>
                <w:rStyle w:val="IndexLink"/>
              </w:rPr>
              <w:t>128</w:t>
            </w:r>
          </w:hyperlink>
        </w:p>
        <w:p>
          <w:pPr>
            <w:pStyle w:val="Contents2"/>
            <w:tabs>
              <w:tab w:val="clear" w:pos="8743"/>
              <w:tab w:val="right" w:pos="9026" w:leader="dot"/>
            </w:tabs>
            <w:rPr/>
          </w:pPr>
          <w:hyperlink w:anchor="__RefHeading___Toc619797_1479056682">
            <w:r>
              <w:rPr>
                <w:webHidden/>
                <w:rStyle w:val="IndexLink"/>
                <w:rtl w:val="true"/>
              </w:rPr>
              <w:t>توبه در قرآن</w:t>
            </w:r>
            <w:r>
              <w:rPr>
                <w:rStyle w:val="IndexLink"/>
                <w:rtl w:val="true"/>
              </w:rPr>
              <w:tab/>
            </w:r>
            <w:r>
              <w:rPr>
                <w:rStyle w:val="IndexLink"/>
              </w:rPr>
              <w:t>130</w:t>
            </w:r>
          </w:hyperlink>
        </w:p>
        <w:p>
          <w:pPr>
            <w:pStyle w:val="Contents2"/>
            <w:tabs>
              <w:tab w:val="clear" w:pos="8743"/>
              <w:tab w:val="right" w:pos="9026" w:leader="dot"/>
            </w:tabs>
            <w:rPr/>
          </w:pPr>
          <w:hyperlink w:anchor="__RefHeading___Toc619799_1479056682">
            <w:r>
              <w:rPr>
                <w:webHidden/>
                <w:rStyle w:val="IndexLink"/>
                <w:rtl w:val="true"/>
              </w:rPr>
              <w:t>قلب مؤمن و قلب کافر</w:t>
            </w:r>
            <w:r>
              <w:rPr>
                <w:rStyle w:val="IndexLink"/>
                <w:rtl w:val="true"/>
              </w:rPr>
              <w:tab/>
            </w:r>
            <w:r>
              <w:rPr>
                <w:rStyle w:val="IndexLink"/>
              </w:rPr>
              <w:t>131</w:t>
            </w:r>
          </w:hyperlink>
        </w:p>
        <w:p>
          <w:pPr>
            <w:pStyle w:val="Contents2"/>
            <w:tabs>
              <w:tab w:val="clear" w:pos="8743"/>
              <w:tab w:val="right" w:pos="9026" w:leader="dot"/>
            </w:tabs>
            <w:rPr/>
          </w:pPr>
          <w:hyperlink w:anchor="__RefHeading___Toc619801_1479056682">
            <w:r>
              <w:rPr>
                <w:webHidden/>
                <w:rStyle w:val="IndexLink"/>
                <w:rtl w:val="true"/>
              </w:rPr>
              <w:t>شفاعت و شرایط آن</w:t>
            </w:r>
            <w:r>
              <w:rPr>
                <w:rStyle w:val="IndexLink"/>
                <w:rtl w:val="true"/>
              </w:rPr>
              <w:tab/>
            </w:r>
            <w:r>
              <w:rPr>
                <w:rStyle w:val="IndexLink"/>
              </w:rPr>
              <w:t>133</w:t>
            </w:r>
          </w:hyperlink>
        </w:p>
        <w:p>
          <w:pPr>
            <w:pStyle w:val="Contents2"/>
            <w:tabs>
              <w:tab w:val="clear" w:pos="8743"/>
              <w:tab w:val="right" w:pos="9026" w:leader="dot"/>
            </w:tabs>
            <w:rPr/>
          </w:pPr>
          <w:hyperlink w:anchor="__RefHeading___Toc619803_1479056682">
            <w:r>
              <w:rPr>
                <w:webHidden/>
                <w:rStyle w:val="IndexLink"/>
                <w:rtl w:val="true"/>
              </w:rPr>
              <w:t>حسابرسی در قیامت</w:t>
            </w:r>
            <w:r>
              <w:rPr>
                <w:rStyle w:val="IndexLink"/>
                <w:rtl w:val="true"/>
              </w:rPr>
              <w:tab/>
            </w:r>
            <w:r>
              <w:rPr>
                <w:rStyle w:val="IndexLink"/>
              </w:rPr>
              <w:t>134</w:t>
            </w:r>
          </w:hyperlink>
        </w:p>
        <w:p>
          <w:pPr>
            <w:pStyle w:val="Contents2"/>
            <w:tabs>
              <w:tab w:val="clear" w:pos="8743"/>
              <w:tab w:val="right" w:pos="9026" w:leader="dot"/>
            </w:tabs>
            <w:rPr/>
          </w:pPr>
          <w:hyperlink w:anchor="__RefHeading___Toc619805_1479056682">
            <w:r>
              <w:rPr>
                <w:webHidden/>
                <w:rStyle w:val="IndexLink"/>
                <w:rtl w:val="true"/>
              </w:rPr>
              <w:t>رستگاران</w:t>
            </w:r>
            <w:r>
              <w:rPr>
                <w:rStyle w:val="IndexLink"/>
                <w:rtl w:val="true"/>
              </w:rPr>
              <w:tab/>
            </w:r>
            <w:r>
              <w:rPr>
                <w:rStyle w:val="IndexLink"/>
              </w:rPr>
              <w:t>135</w:t>
            </w:r>
          </w:hyperlink>
        </w:p>
        <w:p>
          <w:pPr>
            <w:pStyle w:val="Contents2"/>
            <w:tabs>
              <w:tab w:val="clear" w:pos="8743"/>
              <w:tab w:val="right" w:pos="9026" w:leader="dot"/>
            </w:tabs>
            <w:rPr/>
          </w:pPr>
          <w:hyperlink w:anchor="__RefHeading___Toc619807_1479056682">
            <w:r>
              <w:rPr>
                <w:webHidden/>
                <w:rStyle w:val="IndexLink"/>
                <w:rtl w:val="true"/>
              </w:rPr>
              <w:t>مفاسد زنا</w:t>
            </w:r>
            <w:r>
              <w:rPr>
                <w:rStyle w:val="IndexLink"/>
                <w:rtl w:val="true"/>
              </w:rPr>
              <w:tab/>
            </w:r>
            <w:r>
              <w:rPr>
                <w:rStyle w:val="IndexLink"/>
              </w:rPr>
              <w:t>136</w:t>
            </w:r>
          </w:hyperlink>
        </w:p>
        <w:p>
          <w:pPr>
            <w:pStyle w:val="Contents2"/>
            <w:tabs>
              <w:tab w:val="clear" w:pos="8743"/>
              <w:tab w:val="right" w:pos="9026" w:leader="dot"/>
            </w:tabs>
            <w:rPr/>
          </w:pPr>
          <w:hyperlink w:anchor="__RefHeading___Toc619809_1479056682">
            <w:r>
              <w:rPr>
                <w:webHidden/>
                <w:rStyle w:val="IndexLink"/>
                <w:rtl w:val="true"/>
              </w:rPr>
              <w:t>نگاه و آداب نگاه کردن</w:t>
            </w:r>
            <w:r>
              <w:rPr>
                <w:rStyle w:val="IndexLink"/>
                <w:rtl w:val="true"/>
              </w:rPr>
              <w:tab/>
            </w:r>
            <w:r>
              <w:rPr>
                <w:rStyle w:val="IndexLink"/>
              </w:rPr>
              <w:t>137</w:t>
            </w:r>
          </w:hyperlink>
        </w:p>
        <w:p>
          <w:pPr>
            <w:pStyle w:val="Contents2"/>
            <w:tabs>
              <w:tab w:val="clear" w:pos="8743"/>
              <w:tab w:val="right" w:pos="9026" w:leader="dot"/>
            </w:tabs>
            <w:rPr/>
          </w:pPr>
          <w:hyperlink w:anchor="__RefHeading___Toc619811_1479056682">
            <w:r>
              <w:rPr>
                <w:webHidden/>
                <w:rStyle w:val="IndexLink"/>
                <w:rtl w:val="true"/>
              </w:rPr>
              <w:t>ضرورت پیشگیری از فحشا</w:t>
            </w:r>
            <w:r>
              <w:rPr>
                <w:rStyle w:val="IndexLink"/>
                <w:rtl w:val="true"/>
              </w:rPr>
              <w:tab/>
            </w:r>
            <w:r>
              <w:rPr>
                <w:rStyle w:val="IndexLink"/>
              </w:rPr>
              <w:t>139</w:t>
            </w:r>
          </w:hyperlink>
        </w:p>
        <w:p>
          <w:pPr>
            <w:pStyle w:val="Contents2"/>
            <w:tabs>
              <w:tab w:val="clear" w:pos="8743"/>
              <w:tab w:val="right" w:pos="9026" w:leader="dot"/>
            </w:tabs>
            <w:rPr/>
          </w:pPr>
          <w:hyperlink w:anchor="__RefHeading___Toc619813_1479056682">
            <w:r>
              <w:rPr>
                <w:webHidden/>
                <w:rStyle w:val="IndexLink"/>
                <w:rtl w:val="true"/>
              </w:rPr>
              <w:t>عوامل گمراهی و انحراف</w:t>
            </w:r>
            <w:r>
              <w:rPr>
                <w:rStyle w:val="IndexLink"/>
                <w:rtl w:val="true"/>
              </w:rPr>
              <w:tab/>
            </w:r>
            <w:r>
              <w:rPr>
                <w:rStyle w:val="IndexLink"/>
              </w:rPr>
              <w:t>141</w:t>
            </w:r>
          </w:hyperlink>
        </w:p>
        <w:p>
          <w:pPr>
            <w:pStyle w:val="Contents2"/>
            <w:tabs>
              <w:tab w:val="clear" w:pos="8743"/>
              <w:tab w:val="right" w:pos="9026" w:leader="dot"/>
            </w:tabs>
            <w:rPr/>
          </w:pPr>
          <w:hyperlink w:anchor="__RefHeading___Toc619815_1479056682">
            <w:r>
              <w:rPr>
                <w:webHidden/>
                <w:rStyle w:val="IndexLink"/>
                <w:rtl w:val="true"/>
              </w:rPr>
              <w:t>آیین دوست یابی</w:t>
            </w:r>
            <w:r>
              <w:rPr>
                <w:rStyle w:val="IndexLink"/>
                <w:rtl w:val="true"/>
              </w:rPr>
              <w:tab/>
            </w:r>
            <w:r>
              <w:rPr>
                <w:rStyle w:val="IndexLink"/>
              </w:rPr>
              <w:t>142</w:t>
            </w:r>
          </w:hyperlink>
        </w:p>
        <w:p>
          <w:pPr>
            <w:pStyle w:val="Contents2"/>
            <w:tabs>
              <w:tab w:val="clear" w:pos="8743"/>
              <w:tab w:val="right" w:pos="9026" w:leader="dot"/>
            </w:tabs>
            <w:rPr/>
          </w:pPr>
          <w:hyperlink w:anchor="__RefHeading___Toc619817_1479056682">
            <w:r>
              <w:rPr>
                <w:webHidden/>
                <w:rStyle w:val="IndexLink"/>
                <w:rtl w:val="true"/>
              </w:rPr>
              <w:t>پیامدهای هواپرستی</w:t>
            </w:r>
            <w:r>
              <w:rPr>
                <w:rStyle w:val="IndexLink"/>
                <w:rtl w:val="true"/>
              </w:rPr>
              <w:tab/>
            </w:r>
            <w:r>
              <w:rPr>
                <w:rStyle w:val="IndexLink"/>
              </w:rPr>
              <w:t>146</w:t>
            </w:r>
          </w:hyperlink>
        </w:p>
        <w:p>
          <w:pPr>
            <w:pStyle w:val="Contents2"/>
            <w:tabs>
              <w:tab w:val="clear" w:pos="8743"/>
              <w:tab w:val="right" w:pos="9026" w:leader="dot"/>
            </w:tabs>
            <w:rPr/>
          </w:pPr>
          <w:hyperlink w:anchor="__RefHeading___Toc619819_1479056682">
            <w:r>
              <w:rPr>
                <w:webHidden/>
                <w:rStyle w:val="IndexLink"/>
                <w:rtl w:val="true"/>
              </w:rPr>
              <w:t>علل سکوت امیرمؤمنان</w:t>
            </w:r>
            <w:r>
              <w:rPr>
                <w:rStyle w:val="IndexLink"/>
                <w:rtl w:val="true"/>
              </w:rPr>
              <w:tab/>
            </w:r>
            <w:r>
              <w:rPr>
                <w:rStyle w:val="IndexLink"/>
              </w:rPr>
              <w:t>147</w:t>
            </w:r>
          </w:hyperlink>
        </w:p>
        <w:p>
          <w:pPr>
            <w:pStyle w:val="Contents2"/>
            <w:tabs>
              <w:tab w:val="clear" w:pos="8743"/>
              <w:tab w:val="right" w:pos="9026" w:leader="dot"/>
            </w:tabs>
            <w:rPr/>
          </w:pPr>
          <w:hyperlink w:anchor="__RefHeading___Toc619821_1479056682">
            <w:r>
              <w:rPr>
                <w:webHidden/>
                <w:rStyle w:val="IndexLink"/>
                <w:rtl w:val="true"/>
              </w:rPr>
              <w:t>شعر و شاعران</w:t>
            </w:r>
            <w:r>
              <w:rPr>
                <w:rStyle w:val="IndexLink"/>
                <w:rtl w:val="true"/>
              </w:rPr>
              <w:tab/>
            </w:r>
            <w:r>
              <w:rPr>
                <w:rStyle w:val="IndexLink"/>
              </w:rPr>
              <w:t>148</w:t>
            </w:r>
          </w:hyperlink>
        </w:p>
        <w:p>
          <w:pPr>
            <w:pStyle w:val="Contents2"/>
            <w:tabs>
              <w:tab w:val="clear" w:pos="8743"/>
              <w:tab w:val="right" w:pos="9026" w:leader="dot"/>
            </w:tabs>
            <w:rPr/>
          </w:pPr>
          <w:hyperlink w:anchor="__RefHeading___Toc619823_1479056682">
            <w:r>
              <w:rPr>
                <w:webHidden/>
                <w:rStyle w:val="IndexLink"/>
                <w:rtl w:val="true"/>
              </w:rPr>
              <w:t>تعلیمات ویژه الهی</w:t>
            </w:r>
            <w:r>
              <w:rPr>
                <w:rStyle w:val="IndexLink"/>
                <w:rtl w:val="true"/>
              </w:rPr>
              <w:tab/>
            </w:r>
            <w:r>
              <w:rPr>
                <w:rStyle w:val="IndexLink"/>
              </w:rPr>
              <w:t>149</w:t>
            </w:r>
          </w:hyperlink>
        </w:p>
        <w:p>
          <w:pPr>
            <w:pStyle w:val="Contents2"/>
            <w:tabs>
              <w:tab w:val="clear" w:pos="8743"/>
              <w:tab w:val="right" w:pos="9026" w:leader="dot"/>
            </w:tabs>
            <w:rPr/>
          </w:pPr>
          <w:hyperlink w:anchor="__RefHeading___Toc619825_1479056682">
            <w:r>
              <w:rPr>
                <w:webHidden/>
                <w:rStyle w:val="IndexLink"/>
                <w:rtl w:val="true"/>
              </w:rPr>
              <w:t>آداب مدیریت اسلامی</w:t>
            </w:r>
            <w:r>
              <w:rPr>
                <w:rStyle w:val="IndexLink"/>
                <w:rtl w:val="true"/>
              </w:rPr>
              <w:tab/>
            </w:r>
            <w:r>
              <w:rPr>
                <w:rStyle w:val="IndexLink"/>
              </w:rPr>
              <w:t>150</w:t>
            </w:r>
          </w:hyperlink>
        </w:p>
        <w:p>
          <w:pPr>
            <w:pStyle w:val="Contents2"/>
            <w:tabs>
              <w:tab w:val="clear" w:pos="8743"/>
              <w:tab w:val="right" w:pos="9026" w:leader="dot"/>
            </w:tabs>
            <w:rPr/>
          </w:pPr>
          <w:hyperlink w:anchor="__RefHeading___Toc619827_1479056682">
            <w:r>
              <w:rPr>
                <w:webHidden/>
                <w:rStyle w:val="IndexLink"/>
                <w:rtl w:val="true"/>
              </w:rPr>
              <w:t>ریشه ایمان به خدا</w:t>
            </w:r>
            <w:r>
              <w:rPr>
                <w:rStyle w:val="IndexLink"/>
                <w:rtl w:val="true"/>
              </w:rPr>
              <w:tab/>
            </w:r>
            <w:r>
              <w:rPr>
                <w:rStyle w:val="IndexLink"/>
              </w:rPr>
              <w:t>152</w:t>
            </w:r>
          </w:hyperlink>
        </w:p>
        <w:p>
          <w:pPr>
            <w:pStyle w:val="Contents2"/>
            <w:tabs>
              <w:tab w:val="clear" w:pos="8743"/>
              <w:tab w:val="right" w:pos="9026" w:leader="dot"/>
            </w:tabs>
            <w:rPr/>
          </w:pPr>
          <w:hyperlink w:anchor="__RefHeading___Toc619829_1479056682">
            <w:r>
              <w:rPr>
                <w:webHidden/>
                <w:rStyle w:val="IndexLink"/>
                <w:rtl w:val="true"/>
              </w:rPr>
              <w:t>شبهه زیارت پیامبر</w:t>
            </w:r>
            <w:r>
              <w:rPr>
                <w:rStyle w:val="IndexLink"/>
                <w:rtl w:val="true"/>
              </w:rPr>
              <w:tab/>
            </w:r>
            <w:r>
              <w:rPr>
                <w:rStyle w:val="IndexLink"/>
              </w:rPr>
              <w:t>153</w:t>
            </w:r>
          </w:hyperlink>
        </w:p>
        <w:p>
          <w:pPr>
            <w:pStyle w:val="Contents2"/>
            <w:tabs>
              <w:tab w:val="clear" w:pos="8743"/>
              <w:tab w:val="right" w:pos="9026" w:leader="dot"/>
            </w:tabs>
            <w:rPr/>
          </w:pPr>
          <w:hyperlink w:anchor="__RefHeading___Toc619831_1479056682">
            <w:r>
              <w:rPr>
                <w:webHidden/>
                <w:rStyle w:val="IndexLink"/>
                <w:rtl w:val="true"/>
              </w:rPr>
              <w:t>اهمیت ازدواج</w:t>
            </w:r>
            <w:r>
              <w:rPr>
                <w:rStyle w:val="IndexLink"/>
                <w:rtl w:val="true"/>
              </w:rPr>
              <w:tab/>
            </w:r>
            <w:r>
              <w:rPr>
                <w:rStyle w:val="IndexLink"/>
              </w:rPr>
              <w:t>155</w:t>
            </w:r>
          </w:hyperlink>
        </w:p>
        <w:p>
          <w:pPr>
            <w:pStyle w:val="Contents2"/>
            <w:tabs>
              <w:tab w:val="clear" w:pos="8743"/>
              <w:tab w:val="right" w:pos="9026" w:leader="dot"/>
            </w:tabs>
            <w:rPr/>
          </w:pPr>
          <w:hyperlink w:anchor="__RefHeading___Toc619833_1479056682">
            <w:r>
              <w:rPr>
                <w:webHidden/>
                <w:rStyle w:val="IndexLink"/>
                <w:rtl w:val="true"/>
              </w:rPr>
              <w:t>معیار انتخاب همسر</w:t>
            </w:r>
            <w:r>
              <w:rPr>
                <w:rStyle w:val="IndexLink"/>
                <w:rtl w:val="true"/>
              </w:rPr>
              <w:tab/>
            </w:r>
            <w:r>
              <w:rPr>
                <w:rStyle w:val="IndexLink"/>
              </w:rPr>
              <w:t>156</w:t>
            </w:r>
          </w:hyperlink>
        </w:p>
        <w:p>
          <w:pPr>
            <w:pStyle w:val="Contents2"/>
            <w:tabs>
              <w:tab w:val="clear" w:pos="8743"/>
              <w:tab w:val="right" w:pos="9026" w:leader="dot"/>
            </w:tabs>
            <w:rPr/>
          </w:pPr>
          <w:hyperlink w:anchor="__RefHeading___Toc619835_1479056682">
            <w:r>
              <w:rPr>
                <w:webHidden/>
                <w:rStyle w:val="IndexLink"/>
                <w:rtl w:val="true"/>
              </w:rPr>
              <w:t>استکبار و مستکبر</w:t>
            </w:r>
            <w:r>
              <w:rPr>
                <w:rStyle w:val="IndexLink"/>
                <w:rtl w:val="true"/>
              </w:rPr>
              <w:tab/>
            </w:r>
            <w:r>
              <w:rPr>
                <w:rStyle w:val="IndexLink"/>
              </w:rPr>
              <w:t>157</w:t>
            </w:r>
          </w:hyperlink>
        </w:p>
        <w:p>
          <w:pPr>
            <w:pStyle w:val="Contents2"/>
            <w:tabs>
              <w:tab w:val="clear" w:pos="8743"/>
              <w:tab w:val="right" w:pos="9026" w:leader="dot"/>
            </w:tabs>
            <w:rPr/>
          </w:pPr>
          <w:hyperlink w:anchor="__RefHeading___Toc619837_1479056682">
            <w:r>
              <w:rPr>
                <w:webHidden/>
                <w:rStyle w:val="IndexLink"/>
                <w:rtl w:val="true"/>
              </w:rPr>
              <w:t>دنیا از منظر قرآن</w:t>
            </w:r>
            <w:r>
              <w:rPr>
                <w:rStyle w:val="IndexLink"/>
                <w:rtl w:val="true"/>
              </w:rPr>
              <w:tab/>
            </w:r>
            <w:r>
              <w:rPr>
                <w:rStyle w:val="IndexLink"/>
              </w:rPr>
              <w:t>159</w:t>
            </w:r>
          </w:hyperlink>
        </w:p>
        <w:p>
          <w:pPr>
            <w:pStyle w:val="Contents2"/>
            <w:tabs>
              <w:tab w:val="clear" w:pos="8743"/>
              <w:tab w:val="right" w:pos="9026" w:leader="dot"/>
            </w:tabs>
            <w:rPr/>
          </w:pPr>
          <w:hyperlink w:anchor="__RefHeading___Toc619839_1479056682">
            <w:r>
              <w:rPr>
                <w:webHidden/>
                <w:rStyle w:val="IndexLink"/>
                <w:rtl w:val="true"/>
              </w:rPr>
              <w:t>نماز و بازدارندگی</w:t>
            </w:r>
            <w:r>
              <w:rPr>
                <w:rStyle w:val="IndexLink"/>
                <w:rtl w:val="true"/>
              </w:rPr>
              <w:tab/>
            </w:r>
            <w:r>
              <w:rPr>
                <w:rStyle w:val="IndexLink"/>
              </w:rPr>
              <w:t>160</w:t>
            </w:r>
          </w:hyperlink>
        </w:p>
        <w:p>
          <w:pPr>
            <w:pStyle w:val="Contents2"/>
            <w:tabs>
              <w:tab w:val="clear" w:pos="8743"/>
              <w:tab w:val="right" w:pos="9026" w:leader="dot"/>
            </w:tabs>
            <w:rPr/>
          </w:pPr>
          <w:hyperlink w:anchor="__RefHeading___Toc619841_1479056682">
            <w:r>
              <w:rPr>
                <w:webHidden/>
                <w:rStyle w:val="IndexLink"/>
                <w:rtl w:val="true"/>
              </w:rPr>
              <w:t>غنا و موسیقی</w:t>
            </w:r>
            <w:r>
              <w:rPr>
                <w:rStyle w:val="IndexLink"/>
                <w:rtl w:val="true"/>
              </w:rPr>
              <w:tab/>
            </w:r>
            <w:r>
              <w:rPr>
                <w:rStyle w:val="IndexLink"/>
              </w:rPr>
              <w:t>162</w:t>
            </w:r>
          </w:hyperlink>
        </w:p>
        <w:p>
          <w:pPr>
            <w:pStyle w:val="Contents2"/>
            <w:tabs>
              <w:tab w:val="clear" w:pos="8743"/>
              <w:tab w:val="right" w:pos="9026" w:leader="dot"/>
            </w:tabs>
            <w:rPr/>
          </w:pPr>
          <w:hyperlink w:anchor="__RefHeading___Toc619843_1479056682">
            <w:r>
              <w:rPr>
                <w:webHidden/>
                <w:rStyle w:val="IndexLink"/>
                <w:rtl w:val="true"/>
              </w:rPr>
              <w:t>آثار مخرّب غنا</w:t>
            </w:r>
            <w:r>
              <w:rPr>
                <w:rStyle w:val="IndexLink"/>
                <w:rtl w:val="true"/>
              </w:rPr>
              <w:tab/>
            </w:r>
            <w:r>
              <w:rPr>
                <w:rStyle w:val="IndexLink"/>
              </w:rPr>
              <w:t>163</w:t>
            </w:r>
          </w:hyperlink>
        </w:p>
        <w:p>
          <w:pPr>
            <w:pStyle w:val="Contents2"/>
            <w:tabs>
              <w:tab w:val="clear" w:pos="8743"/>
              <w:tab w:val="right" w:pos="9026" w:leader="dot"/>
            </w:tabs>
            <w:rPr/>
          </w:pPr>
          <w:hyperlink w:anchor="__RefHeading___Toc619845_1479056682">
            <w:r>
              <w:rPr>
                <w:webHidden/>
                <w:rStyle w:val="IndexLink"/>
                <w:rtl w:val="true"/>
              </w:rPr>
              <w:t>سیمای لقمان حکیم</w:t>
            </w:r>
            <w:r>
              <w:rPr>
                <w:rStyle w:val="IndexLink"/>
                <w:rtl w:val="true"/>
              </w:rPr>
              <w:tab/>
            </w:r>
            <w:r>
              <w:rPr>
                <w:rStyle w:val="IndexLink"/>
              </w:rPr>
              <w:t>166</w:t>
            </w:r>
          </w:hyperlink>
        </w:p>
        <w:p>
          <w:pPr>
            <w:pStyle w:val="Contents2"/>
            <w:tabs>
              <w:tab w:val="clear" w:pos="8743"/>
              <w:tab w:val="right" w:pos="9026" w:leader="dot"/>
            </w:tabs>
            <w:rPr/>
          </w:pPr>
          <w:hyperlink w:anchor="__RefHeading___Toc619847_1479056682">
            <w:r>
              <w:rPr>
                <w:webHidden/>
                <w:rStyle w:val="IndexLink"/>
                <w:rtl w:val="true"/>
              </w:rPr>
              <w:t>گوشه‌ای از نصایح لقمان</w:t>
            </w:r>
            <w:r>
              <w:rPr>
                <w:rStyle w:val="IndexLink"/>
                <w:rtl w:val="true"/>
              </w:rPr>
              <w:tab/>
            </w:r>
            <w:r>
              <w:rPr>
                <w:rStyle w:val="IndexLink"/>
              </w:rPr>
              <w:t>167</w:t>
            </w:r>
          </w:hyperlink>
        </w:p>
        <w:p>
          <w:pPr>
            <w:pStyle w:val="Contents2"/>
            <w:tabs>
              <w:tab w:val="clear" w:pos="8743"/>
              <w:tab w:val="right" w:pos="9026" w:leader="dot"/>
            </w:tabs>
            <w:rPr/>
          </w:pPr>
          <w:hyperlink w:anchor="__RefHeading___Toc619849_1479056682">
            <w:r>
              <w:rPr>
                <w:webHidden/>
                <w:rStyle w:val="IndexLink"/>
                <w:rtl w:val="true"/>
              </w:rPr>
              <w:t>احسان به والدین</w:t>
            </w:r>
            <w:r>
              <w:rPr>
                <w:rStyle w:val="IndexLink"/>
                <w:rtl w:val="true"/>
              </w:rPr>
              <w:tab/>
            </w:r>
            <w:r>
              <w:rPr>
                <w:rStyle w:val="IndexLink"/>
              </w:rPr>
              <w:t>168</w:t>
            </w:r>
          </w:hyperlink>
        </w:p>
        <w:p>
          <w:pPr>
            <w:pStyle w:val="Contents2"/>
            <w:tabs>
              <w:tab w:val="clear" w:pos="8743"/>
              <w:tab w:val="right" w:pos="9026" w:leader="dot"/>
            </w:tabs>
            <w:rPr/>
          </w:pPr>
          <w:hyperlink w:anchor="__RefHeading___Toc619851_1479056682">
            <w:r>
              <w:rPr>
                <w:webHidden/>
                <w:rStyle w:val="IndexLink"/>
                <w:rtl w:val="true"/>
              </w:rPr>
              <w:t>گستره‌ی معنای والدین</w:t>
            </w:r>
            <w:r>
              <w:rPr>
                <w:rStyle w:val="IndexLink"/>
                <w:rtl w:val="true"/>
              </w:rPr>
              <w:tab/>
            </w:r>
            <w:r>
              <w:rPr>
                <w:rStyle w:val="IndexLink"/>
              </w:rPr>
              <w:t>170</w:t>
            </w:r>
          </w:hyperlink>
        </w:p>
        <w:p>
          <w:pPr>
            <w:pStyle w:val="Contents2"/>
            <w:tabs>
              <w:tab w:val="clear" w:pos="8743"/>
              <w:tab w:val="right" w:pos="9026" w:leader="dot"/>
            </w:tabs>
            <w:rPr/>
          </w:pPr>
          <w:hyperlink w:anchor="__RefHeading___Toc619853_1479056682">
            <w:r>
              <w:rPr>
                <w:webHidden/>
                <w:rStyle w:val="IndexLink"/>
                <w:rtl w:val="true"/>
              </w:rPr>
              <w:t>شکر بر تلخی‌ها</w:t>
            </w:r>
            <w:r>
              <w:rPr>
                <w:rStyle w:val="IndexLink"/>
                <w:rtl w:val="true"/>
              </w:rPr>
              <w:tab/>
            </w:r>
            <w:r>
              <w:rPr>
                <w:rStyle w:val="IndexLink"/>
              </w:rPr>
              <w:t>171</w:t>
            </w:r>
          </w:hyperlink>
        </w:p>
        <w:p>
          <w:pPr>
            <w:pStyle w:val="Contents2"/>
            <w:tabs>
              <w:tab w:val="clear" w:pos="8743"/>
              <w:tab w:val="right" w:pos="9026" w:leader="dot"/>
            </w:tabs>
            <w:rPr/>
          </w:pPr>
          <w:hyperlink w:anchor="__RefHeading___Toc619855_1479056682">
            <w:r>
              <w:rPr>
                <w:webHidden/>
                <w:rStyle w:val="IndexLink"/>
                <w:rtl w:val="true"/>
              </w:rPr>
              <w:t>سیمایی از نماز</w:t>
            </w:r>
            <w:r>
              <w:rPr>
                <w:rStyle w:val="IndexLink"/>
                <w:rtl w:val="true"/>
              </w:rPr>
              <w:tab/>
            </w:r>
            <w:r>
              <w:rPr>
                <w:rStyle w:val="IndexLink"/>
              </w:rPr>
              <w:t>172</w:t>
            </w:r>
          </w:hyperlink>
        </w:p>
        <w:p>
          <w:pPr>
            <w:pStyle w:val="Contents2"/>
            <w:tabs>
              <w:tab w:val="clear" w:pos="8743"/>
              <w:tab w:val="right" w:pos="9026" w:leader="dot"/>
            </w:tabs>
            <w:rPr/>
          </w:pPr>
          <w:hyperlink w:anchor="__RefHeading___Toc619857_1479056682">
            <w:r>
              <w:rPr>
                <w:webHidden/>
                <w:rStyle w:val="IndexLink"/>
                <w:rtl w:val="true"/>
              </w:rPr>
              <w:t>امر به معروف و نهی از منکر</w:t>
            </w:r>
            <w:r>
              <w:rPr>
                <w:rStyle w:val="IndexLink"/>
                <w:rtl w:val="true"/>
              </w:rPr>
              <w:tab/>
            </w:r>
            <w:r>
              <w:rPr>
                <w:rStyle w:val="IndexLink"/>
              </w:rPr>
              <w:t>175</w:t>
            </w:r>
          </w:hyperlink>
        </w:p>
        <w:p>
          <w:pPr>
            <w:pStyle w:val="Contents2"/>
            <w:tabs>
              <w:tab w:val="clear" w:pos="8743"/>
              <w:tab w:val="right" w:pos="9026" w:leader="dot"/>
            </w:tabs>
            <w:rPr/>
          </w:pPr>
          <w:hyperlink w:anchor="__RefHeading___Toc619859_1479056682">
            <w:r>
              <w:rPr>
                <w:webHidden/>
                <w:rStyle w:val="IndexLink"/>
                <w:rtl w:val="true"/>
              </w:rPr>
              <w:t>تواضع</w:t>
            </w:r>
            <w:r>
              <w:rPr>
                <w:rStyle w:val="IndexLink"/>
                <w:rtl w:val="true"/>
              </w:rPr>
              <w:tab/>
            </w:r>
            <w:r>
              <w:rPr>
                <w:rStyle w:val="IndexLink"/>
              </w:rPr>
              <w:t>177</w:t>
            </w:r>
          </w:hyperlink>
        </w:p>
        <w:p>
          <w:pPr>
            <w:pStyle w:val="Contents2"/>
            <w:tabs>
              <w:tab w:val="clear" w:pos="8743"/>
              <w:tab w:val="right" w:pos="9026" w:leader="dot"/>
            </w:tabs>
            <w:rPr/>
          </w:pPr>
          <w:hyperlink w:anchor="__RefHeading___Toc619861_1479056682">
            <w:r>
              <w:rPr>
                <w:webHidden/>
                <w:rStyle w:val="IndexLink"/>
                <w:rtl w:val="true"/>
              </w:rPr>
              <w:t>نمونه‌هایی از تواضع اولیای الهی</w:t>
            </w:r>
            <w:r>
              <w:rPr>
                <w:rStyle w:val="IndexLink"/>
                <w:rtl w:val="true"/>
              </w:rPr>
              <w:tab/>
            </w:r>
            <w:r>
              <w:rPr>
                <w:rStyle w:val="IndexLink"/>
              </w:rPr>
              <w:t>178</w:t>
            </w:r>
          </w:hyperlink>
        </w:p>
        <w:p>
          <w:pPr>
            <w:pStyle w:val="Contents2"/>
            <w:tabs>
              <w:tab w:val="clear" w:pos="8743"/>
              <w:tab w:val="right" w:pos="9026" w:leader="dot"/>
            </w:tabs>
            <w:rPr/>
          </w:pPr>
          <w:hyperlink w:anchor="__RefHeading___Toc619863_1479056682">
            <w:r>
              <w:rPr>
                <w:webHidden/>
                <w:rStyle w:val="IndexLink"/>
                <w:rtl w:val="true"/>
              </w:rPr>
              <w:t>اخلاص</w:t>
            </w:r>
            <w:r>
              <w:rPr>
                <w:rStyle w:val="IndexLink"/>
                <w:rtl w:val="true"/>
              </w:rPr>
              <w:tab/>
            </w:r>
            <w:r>
              <w:rPr>
                <w:rStyle w:val="IndexLink"/>
              </w:rPr>
              <w:t>179</w:t>
            </w:r>
          </w:hyperlink>
        </w:p>
        <w:p>
          <w:pPr>
            <w:pStyle w:val="Contents2"/>
            <w:tabs>
              <w:tab w:val="clear" w:pos="8743"/>
              <w:tab w:val="right" w:pos="9026" w:leader="dot"/>
            </w:tabs>
            <w:rPr/>
          </w:pPr>
          <w:hyperlink w:anchor="__RefHeading___Toc619865_1479056682">
            <w:r>
              <w:rPr>
                <w:webHidden/>
                <w:rStyle w:val="IndexLink"/>
                <w:rtl w:val="true"/>
              </w:rPr>
              <w:t>راه‌های کسب اخلاص</w:t>
            </w:r>
            <w:r>
              <w:rPr>
                <w:rStyle w:val="IndexLink"/>
                <w:rtl w:val="true"/>
              </w:rPr>
              <w:tab/>
            </w:r>
            <w:r>
              <w:rPr>
                <w:rStyle w:val="IndexLink"/>
              </w:rPr>
              <w:t>180</w:t>
            </w:r>
          </w:hyperlink>
        </w:p>
        <w:p>
          <w:pPr>
            <w:pStyle w:val="Contents2"/>
            <w:tabs>
              <w:tab w:val="clear" w:pos="8743"/>
              <w:tab w:val="right" w:pos="9026" w:leader="dot"/>
            </w:tabs>
            <w:rPr/>
          </w:pPr>
          <w:hyperlink w:anchor="__RefHeading___Toc619867_1479056682">
            <w:r>
              <w:rPr>
                <w:webHidden/>
                <w:rStyle w:val="IndexLink"/>
                <w:rtl w:val="true"/>
              </w:rPr>
              <w:t>وظایف انسان کامل</w:t>
            </w:r>
            <w:r>
              <w:rPr>
                <w:rStyle w:val="IndexLink"/>
                <w:rtl w:val="true"/>
              </w:rPr>
              <w:tab/>
            </w:r>
            <w:r>
              <w:rPr>
                <w:rStyle w:val="IndexLink"/>
              </w:rPr>
              <w:t>183</w:t>
            </w:r>
          </w:hyperlink>
        </w:p>
        <w:p>
          <w:pPr>
            <w:pStyle w:val="Contents2"/>
            <w:tabs>
              <w:tab w:val="clear" w:pos="8743"/>
              <w:tab w:val="right" w:pos="9026" w:leader="dot"/>
            </w:tabs>
            <w:rPr/>
          </w:pPr>
          <w:hyperlink w:anchor="__RefHeading___Toc619869_1479056682">
            <w:r>
              <w:rPr>
                <w:webHidden/>
                <w:rStyle w:val="IndexLink"/>
                <w:rtl w:val="true"/>
              </w:rPr>
              <w:t>آخرین دین</w:t>
            </w:r>
            <w:r>
              <w:rPr>
                <w:rStyle w:val="IndexLink"/>
                <w:rtl w:val="true"/>
              </w:rPr>
              <w:tab/>
            </w:r>
            <w:r>
              <w:rPr>
                <w:rStyle w:val="IndexLink"/>
              </w:rPr>
              <w:t>184</w:t>
            </w:r>
          </w:hyperlink>
        </w:p>
        <w:p>
          <w:pPr>
            <w:pStyle w:val="Contents2"/>
            <w:tabs>
              <w:tab w:val="clear" w:pos="8743"/>
              <w:tab w:val="right" w:pos="9026" w:leader="dot"/>
            </w:tabs>
            <w:rPr/>
          </w:pPr>
          <w:hyperlink w:anchor="__RefHeading___Toc619871_1479056682">
            <w:r>
              <w:rPr>
                <w:webHidden/>
                <w:rStyle w:val="IndexLink"/>
                <w:rtl w:val="true"/>
              </w:rPr>
              <w:t>حجاب و آفات بی‌حجابی</w:t>
            </w:r>
            <w:r>
              <w:rPr>
                <w:rStyle w:val="IndexLink"/>
                <w:rtl w:val="true"/>
              </w:rPr>
              <w:tab/>
            </w:r>
            <w:r>
              <w:rPr>
                <w:rStyle w:val="IndexLink"/>
              </w:rPr>
              <w:t>185</w:t>
            </w:r>
          </w:hyperlink>
        </w:p>
        <w:p>
          <w:pPr>
            <w:pStyle w:val="Contents2"/>
            <w:tabs>
              <w:tab w:val="clear" w:pos="8743"/>
              <w:tab w:val="right" w:pos="9026" w:leader="dot"/>
            </w:tabs>
            <w:rPr/>
          </w:pPr>
          <w:hyperlink w:anchor="__RefHeading___Toc619873_1479056682">
            <w:r>
              <w:rPr>
                <w:webHidden/>
                <w:rStyle w:val="IndexLink"/>
                <w:rtl w:val="true"/>
              </w:rPr>
              <w:t>اجر و پاداش پیامبر</w:t>
            </w:r>
            <w:r>
              <w:rPr>
                <w:rStyle w:val="IndexLink"/>
                <w:rtl w:val="true"/>
              </w:rPr>
              <w:tab/>
            </w:r>
            <w:r>
              <w:rPr>
                <w:rStyle w:val="IndexLink"/>
              </w:rPr>
              <w:t>186</w:t>
            </w:r>
          </w:hyperlink>
        </w:p>
        <w:p>
          <w:pPr>
            <w:pStyle w:val="Contents2"/>
            <w:tabs>
              <w:tab w:val="clear" w:pos="8743"/>
              <w:tab w:val="right" w:pos="9026" w:leader="dot"/>
            </w:tabs>
            <w:rPr/>
          </w:pPr>
          <w:hyperlink w:anchor="__RefHeading___Toc619875_1479056682">
            <w:r>
              <w:rPr>
                <w:webHidden/>
                <w:rStyle w:val="IndexLink"/>
                <w:rtl w:val="true"/>
              </w:rPr>
              <w:t>اهمیّت انگیزه و نیّت</w:t>
            </w:r>
            <w:r>
              <w:rPr>
                <w:rStyle w:val="IndexLink"/>
                <w:rtl w:val="true"/>
              </w:rPr>
              <w:tab/>
            </w:r>
            <w:r>
              <w:rPr>
                <w:rStyle w:val="IndexLink"/>
              </w:rPr>
              <w:t>187</w:t>
            </w:r>
          </w:hyperlink>
        </w:p>
        <w:p>
          <w:pPr>
            <w:pStyle w:val="Contents2"/>
            <w:tabs>
              <w:tab w:val="clear" w:pos="8743"/>
              <w:tab w:val="right" w:pos="9026" w:leader="dot"/>
            </w:tabs>
            <w:rPr/>
          </w:pPr>
          <w:hyperlink w:anchor="__RefHeading___Toc619877_1479056682">
            <w:r>
              <w:rPr>
                <w:webHidden/>
                <w:rStyle w:val="IndexLink"/>
                <w:rtl w:val="true"/>
              </w:rPr>
              <w:t>کارهای نیکِ مورد انتقاد</w:t>
            </w:r>
            <w:r>
              <w:rPr>
                <w:rStyle w:val="IndexLink"/>
                <w:rtl w:val="true"/>
              </w:rPr>
              <w:tab/>
            </w:r>
            <w:r>
              <w:rPr>
                <w:rStyle w:val="IndexLink"/>
              </w:rPr>
              <w:t>188</w:t>
            </w:r>
          </w:hyperlink>
        </w:p>
        <w:p>
          <w:pPr>
            <w:pStyle w:val="Contents2"/>
            <w:tabs>
              <w:tab w:val="clear" w:pos="8743"/>
              <w:tab w:val="right" w:pos="9026" w:leader="dot"/>
            </w:tabs>
            <w:rPr/>
          </w:pPr>
          <w:hyperlink w:anchor="__RefHeading___Toc619879_1479056682">
            <w:r>
              <w:rPr>
                <w:webHidden/>
                <w:rStyle w:val="IndexLink"/>
                <w:rtl w:val="true"/>
              </w:rPr>
              <w:t>اهمّیت تدّبر در قرآن</w:t>
            </w:r>
            <w:r>
              <w:rPr>
                <w:rStyle w:val="IndexLink"/>
                <w:rtl w:val="true"/>
              </w:rPr>
              <w:tab/>
            </w:r>
            <w:r>
              <w:rPr>
                <w:rStyle w:val="IndexLink"/>
              </w:rPr>
              <w:t>189</w:t>
            </w:r>
          </w:hyperlink>
        </w:p>
        <w:p>
          <w:pPr>
            <w:pStyle w:val="Contents2"/>
            <w:tabs>
              <w:tab w:val="clear" w:pos="8743"/>
              <w:tab w:val="right" w:pos="9026" w:leader="dot"/>
            </w:tabs>
            <w:rPr/>
          </w:pPr>
          <w:hyperlink w:anchor="__RefHeading___Toc619881_1479056682">
            <w:r>
              <w:rPr>
                <w:webHidden/>
                <w:rStyle w:val="IndexLink"/>
                <w:rtl w:val="true"/>
              </w:rPr>
              <w:t>آیه‌ای سراسر لطف و مهربانی</w:t>
            </w:r>
            <w:r>
              <w:rPr>
                <w:rStyle w:val="IndexLink"/>
                <w:rtl w:val="true"/>
              </w:rPr>
              <w:tab/>
            </w:r>
            <w:r>
              <w:rPr>
                <w:rStyle w:val="IndexLink"/>
              </w:rPr>
              <w:t>190</w:t>
            </w:r>
          </w:hyperlink>
        </w:p>
        <w:p>
          <w:pPr>
            <w:pStyle w:val="Contents2"/>
            <w:tabs>
              <w:tab w:val="clear" w:pos="8743"/>
              <w:tab w:val="right" w:pos="9026" w:leader="dot"/>
            </w:tabs>
            <w:rPr/>
          </w:pPr>
          <w:hyperlink w:anchor="__RefHeading___Toc619883_1479056682">
            <w:r>
              <w:rPr>
                <w:webHidden/>
                <w:rStyle w:val="IndexLink"/>
                <w:rtl w:val="true"/>
              </w:rPr>
              <w:t>انواع و آداب جدل و گفتگو</w:t>
            </w:r>
            <w:r>
              <w:rPr>
                <w:rStyle w:val="IndexLink"/>
                <w:rtl w:val="true"/>
              </w:rPr>
              <w:tab/>
            </w:r>
            <w:r>
              <w:rPr>
                <w:rStyle w:val="IndexLink"/>
              </w:rPr>
              <w:t>191</w:t>
            </w:r>
          </w:hyperlink>
        </w:p>
        <w:p>
          <w:pPr>
            <w:pStyle w:val="Contents2"/>
            <w:tabs>
              <w:tab w:val="clear" w:pos="8743"/>
              <w:tab w:val="right" w:pos="9026" w:leader="dot"/>
            </w:tabs>
            <w:rPr/>
          </w:pPr>
          <w:hyperlink w:anchor="__RefHeading___Toc619885_1479056682">
            <w:r>
              <w:rPr>
                <w:webHidden/>
                <w:rStyle w:val="IndexLink"/>
                <w:rtl w:val="true"/>
              </w:rPr>
              <w:t>جلوه‌های مختلف نصرت الهی</w:t>
            </w:r>
            <w:r>
              <w:rPr>
                <w:rStyle w:val="IndexLink"/>
                <w:rtl w:val="true"/>
              </w:rPr>
              <w:tab/>
            </w:r>
            <w:r>
              <w:rPr>
                <w:rStyle w:val="IndexLink"/>
              </w:rPr>
              <w:t>193</w:t>
            </w:r>
          </w:hyperlink>
        </w:p>
        <w:p>
          <w:pPr>
            <w:pStyle w:val="Contents2"/>
            <w:tabs>
              <w:tab w:val="clear" w:pos="8743"/>
              <w:tab w:val="right" w:pos="9026" w:leader="dot"/>
            </w:tabs>
            <w:rPr/>
          </w:pPr>
          <w:hyperlink w:anchor="__RefHeading___Toc619887_1479056682">
            <w:r>
              <w:rPr>
                <w:webHidden/>
                <w:rStyle w:val="IndexLink"/>
                <w:rtl w:val="true"/>
              </w:rPr>
              <w:t>رفتار پیامبرصلی الله علیه وآله با مردم</w:t>
            </w:r>
            <w:r>
              <w:rPr>
                <w:rStyle w:val="IndexLink"/>
                <w:rtl w:val="true"/>
              </w:rPr>
              <w:tab/>
            </w:r>
            <w:r>
              <w:rPr>
                <w:rStyle w:val="IndexLink"/>
              </w:rPr>
              <w:t>194</w:t>
            </w:r>
          </w:hyperlink>
        </w:p>
        <w:p>
          <w:pPr>
            <w:pStyle w:val="Contents2"/>
            <w:tabs>
              <w:tab w:val="clear" w:pos="8743"/>
              <w:tab w:val="right" w:pos="9026" w:leader="dot"/>
            </w:tabs>
            <w:rPr/>
          </w:pPr>
          <w:hyperlink w:anchor="__RefHeading___Toc619889_1479056682">
            <w:r>
              <w:rPr>
                <w:webHidden/>
                <w:rStyle w:val="IndexLink"/>
                <w:rtl w:val="true"/>
              </w:rPr>
              <w:t>روش برخورد با مخالفان</w:t>
            </w:r>
            <w:r>
              <w:rPr>
                <w:rStyle w:val="IndexLink"/>
                <w:rtl w:val="true"/>
              </w:rPr>
              <w:tab/>
            </w:r>
            <w:r>
              <w:rPr>
                <w:rStyle w:val="IndexLink"/>
              </w:rPr>
              <w:t>197</w:t>
            </w:r>
          </w:hyperlink>
        </w:p>
        <w:p>
          <w:pPr>
            <w:pStyle w:val="Contents2"/>
            <w:tabs>
              <w:tab w:val="clear" w:pos="8743"/>
              <w:tab w:val="right" w:pos="9026" w:leader="dot"/>
            </w:tabs>
            <w:rPr/>
          </w:pPr>
          <w:hyperlink w:anchor="__RefHeading___Toc619891_1479056682">
            <w:r>
              <w:rPr>
                <w:webHidden/>
                <w:rStyle w:val="IndexLink"/>
                <w:rtl w:val="true"/>
              </w:rPr>
              <w:t>رزق و روزی</w:t>
            </w:r>
            <w:r>
              <w:rPr>
                <w:rStyle w:val="IndexLink"/>
                <w:rtl w:val="true"/>
              </w:rPr>
              <w:tab/>
            </w:r>
            <w:r>
              <w:rPr>
                <w:rStyle w:val="IndexLink"/>
              </w:rPr>
              <w:t>200</w:t>
            </w:r>
          </w:hyperlink>
        </w:p>
        <w:p>
          <w:pPr>
            <w:pStyle w:val="Contents2"/>
            <w:tabs>
              <w:tab w:val="clear" w:pos="8743"/>
              <w:tab w:val="right" w:pos="9026" w:leader="dot"/>
            </w:tabs>
            <w:rPr/>
          </w:pPr>
          <w:hyperlink w:anchor="__RefHeading___Toc619893_1479056682">
            <w:r>
              <w:rPr>
                <w:webHidden/>
                <w:rStyle w:val="IndexLink"/>
                <w:rtl w:val="true"/>
              </w:rPr>
              <w:t>شورا و مشورت</w:t>
            </w:r>
            <w:r>
              <w:rPr>
                <w:rStyle w:val="IndexLink"/>
                <w:rtl w:val="true"/>
              </w:rPr>
              <w:tab/>
            </w:r>
            <w:r>
              <w:rPr>
                <w:rStyle w:val="IndexLink"/>
              </w:rPr>
              <w:t>201</w:t>
            </w:r>
          </w:hyperlink>
        </w:p>
        <w:p>
          <w:pPr>
            <w:pStyle w:val="Contents2"/>
            <w:tabs>
              <w:tab w:val="clear" w:pos="8743"/>
              <w:tab w:val="right" w:pos="9026" w:leader="dot"/>
            </w:tabs>
            <w:rPr/>
          </w:pPr>
          <w:hyperlink w:anchor="__RefHeading___Toc619895_1479056682">
            <w:r>
              <w:rPr>
                <w:webHidden/>
                <w:rStyle w:val="IndexLink"/>
                <w:rtl w:val="true"/>
              </w:rPr>
              <w:t>آثار و فواید مشورت</w:t>
            </w:r>
            <w:r>
              <w:rPr>
                <w:rStyle w:val="IndexLink"/>
                <w:rtl w:val="true"/>
              </w:rPr>
              <w:tab/>
            </w:r>
            <w:r>
              <w:rPr>
                <w:rStyle w:val="IndexLink"/>
              </w:rPr>
              <w:t>203</w:t>
            </w:r>
          </w:hyperlink>
        </w:p>
        <w:p>
          <w:pPr>
            <w:pStyle w:val="Contents2"/>
            <w:tabs>
              <w:tab w:val="clear" w:pos="8743"/>
              <w:tab w:val="right" w:pos="9026" w:leader="dot"/>
            </w:tabs>
            <w:rPr/>
          </w:pPr>
          <w:hyperlink w:anchor="__RefHeading___Toc619897_1479056682">
            <w:r>
              <w:rPr>
                <w:webHidden/>
                <w:rStyle w:val="IndexLink"/>
                <w:rtl w:val="true"/>
              </w:rPr>
              <w:t>قانون مماثلت</w:t>
            </w:r>
            <w:r>
              <w:rPr>
                <w:rStyle w:val="IndexLink"/>
                <w:rtl w:val="true"/>
              </w:rPr>
              <w:tab/>
            </w:r>
            <w:r>
              <w:rPr>
                <w:rStyle w:val="IndexLink"/>
              </w:rPr>
              <w:t>205</w:t>
            </w:r>
          </w:hyperlink>
        </w:p>
        <w:p>
          <w:pPr>
            <w:pStyle w:val="Contents2"/>
            <w:tabs>
              <w:tab w:val="clear" w:pos="8743"/>
              <w:tab w:val="right" w:pos="9026" w:leader="dot"/>
            </w:tabs>
            <w:rPr/>
          </w:pPr>
          <w:hyperlink w:anchor="__RefHeading___Toc619899_1479056682">
            <w:r>
              <w:rPr>
                <w:webHidden/>
                <w:rStyle w:val="IndexLink"/>
                <w:rtl w:val="true"/>
              </w:rPr>
              <w:t>مقایسه مؤمن و کافر</w:t>
            </w:r>
            <w:r>
              <w:rPr>
                <w:rStyle w:val="IndexLink"/>
                <w:rtl w:val="true"/>
              </w:rPr>
              <w:tab/>
            </w:r>
            <w:r>
              <w:rPr>
                <w:rStyle w:val="IndexLink"/>
              </w:rPr>
              <w:t>207</w:t>
            </w:r>
          </w:hyperlink>
        </w:p>
        <w:p>
          <w:pPr>
            <w:pStyle w:val="Contents2"/>
            <w:tabs>
              <w:tab w:val="clear" w:pos="8743"/>
              <w:tab w:val="right" w:pos="9026" w:leader="dot"/>
            </w:tabs>
            <w:rPr/>
          </w:pPr>
          <w:hyperlink w:anchor="__RefHeading___Toc619901_1479056682">
            <w:r>
              <w:rPr>
                <w:webHidden/>
                <w:rStyle w:val="IndexLink"/>
                <w:rtl w:val="true"/>
              </w:rPr>
              <w:t>تفاوت نقش خدا و غیر خدا</w:t>
            </w:r>
            <w:r>
              <w:rPr>
                <w:rStyle w:val="IndexLink"/>
                <w:rtl w:val="true"/>
              </w:rPr>
              <w:tab/>
            </w:r>
            <w:r>
              <w:rPr>
                <w:rStyle w:val="IndexLink"/>
              </w:rPr>
              <w:t>210</w:t>
            </w:r>
          </w:hyperlink>
        </w:p>
        <w:p>
          <w:pPr>
            <w:pStyle w:val="Contents2"/>
            <w:tabs>
              <w:tab w:val="clear" w:pos="8743"/>
              <w:tab w:val="right" w:pos="9026" w:leader="dot"/>
            </w:tabs>
            <w:rPr/>
          </w:pPr>
          <w:hyperlink w:anchor="__RefHeading___Toc619903_1479056682">
            <w:r>
              <w:rPr>
                <w:webHidden/>
                <w:rStyle w:val="IndexLink"/>
                <w:rtl w:val="true"/>
              </w:rPr>
              <w:t>صلح حدیبیه</w:t>
            </w:r>
            <w:r>
              <w:rPr>
                <w:rStyle w:val="IndexLink"/>
                <w:rtl w:val="true"/>
              </w:rPr>
              <w:tab/>
            </w:r>
            <w:r>
              <w:rPr>
                <w:rStyle w:val="IndexLink"/>
              </w:rPr>
              <w:t>211</w:t>
            </w:r>
          </w:hyperlink>
        </w:p>
        <w:p>
          <w:pPr>
            <w:pStyle w:val="Contents2"/>
            <w:tabs>
              <w:tab w:val="clear" w:pos="8743"/>
              <w:tab w:val="right" w:pos="9026" w:leader="dot"/>
            </w:tabs>
            <w:rPr/>
          </w:pPr>
          <w:hyperlink w:anchor="__RefHeading___Toc619905_1479056682">
            <w:r>
              <w:rPr>
                <w:webHidden/>
                <w:rStyle w:val="IndexLink"/>
                <w:rtl w:val="true"/>
              </w:rPr>
              <w:t>مقدّسات در اسلام</w:t>
            </w:r>
            <w:r>
              <w:rPr>
                <w:rStyle w:val="IndexLink"/>
                <w:rtl w:val="true"/>
              </w:rPr>
              <w:tab/>
            </w:r>
            <w:r>
              <w:rPr>
                <w:rStyle w:val="IndexLink"/>
              </w:rPr>
              <w:t>214</w:t>
            </w:r>
          </w:hyperlink>
        </w:p>
        <w:p>
          <w:pPr>
            <w:pStyle w:val="Contents2"/>
            <w:tabs>
              <w:tab w:val="clear" w:pos="8743"/>
              <w:tab w:val="right" w:pos="9026" w:leader="dot"/>
            </w:tabs>
            <w:rPr/>
          </w:pPr>
          <w:hyperlink w:anchor="__RefHeading___Toc619907_1479056682">
            <w:r>
              <w:rPr>
                <w:webHidden/>
                <w:rStyle w:val="IndexLink"/>
                <w:rtl w:val="true"/>
              </w:rPr>
              <w:t>تحقیق، داروی دردهای اجتماعی</w:t>
            </w:r>
            <w:r>
              <w:rPr>
                <w:rStyle w:val="IndexLink"/>
                <w:rtl w:val="true"/>
              </w:rPr>
              <w:tab/>
            </w:r>
            <w:r>
              <w:rPr>
                <w:rStyle w:val="IndexLink"/>
              </w:rPr>
              <w:t>217</w:t>
            </w:r>
          </w:hyperlink>
        </w:p>
        <w:p>
          <w:pPr>
            <w:pStyle w:val="Contents2"/>
            <w:tabs>
              <w:tab w:val="clear" w:pos="8743"/>
              <w:tab w:val="right" w:pos="9026" w:leader="dot"/>
            </w:tabs>
            <w:rPr/>
          </w:pPr>
          <w:hyperlink w:anchor="__RefHeading___Toc619909_1479056682">
            <w:r>
              <w:rPr>
                <w:webHidden/>
                <w:rStyle w:val="IndexLink"/>
                <w:rtl w:val="true"/>
              </w:rPr>
              <w:t>خبر در اسلام</w:t>
            </w:r>
            <w:r>
              <w:rPr>
                <w:rStyle w:val="IndexLink"/>
                <w:rtl w:val="true"/>
              </w:rPr>
              <w:tab/>
            </w:r>
            <w:r>
              <w:rPr>
                <w:rStyle w:val="IndexLink"/>
              </w:rPr>
              <w:t>218</w:t>
            </w:r>
          </w:hyperlink>
        </w:p>
        <w:p>
          <w:pPr>
            <w:pStyle w:val="Contents2"/>
            <w:tabs>
              <w:tab w:val="clear" w:pos="8743"/>
              <w:tab w:val="right" w:pos="9026" w:leader="dot"/>
            </w:tabs>
            <w:rPr/>
          </w:pPr>
          <w:hyperlink w:anchor="__RefHeading___Toc619911_1479056682">
            <w:r>
              <w:rPr>
                <w:webHidden/>
                <w:rStyle w:val="IndexLink"/>
                <w:rtl w:val="true"/>
              </w:rPr>
              <w:t>تمسخر و استهزا</w:t>
            </w:r>
            <w:r>
              <w:rPr>
                <w:rStyle w:val="IndexLink"/>
                <w:rtl w:val="true"/>
              </w:rPr>
              <w:tab/>
            </w:r>
            <w:r>
              <w:rPr>
                <w:rStyle w:val="IndexLink"/>
              </w:rPr>
              <w:t>219</w:t>
            </w:r>
          </w:hyperlink>
        </w:p>
        <w:p>
          <w:pPr>
            <w:pStyle w:val="Contents2"/>
            <w:tabs>
              <w:tab w:val="clear" w:pos="8743"/>
              <w:tab w:val="right" w:pos="9026" w:leader="dot"/>
            </w:tabs>
            <w:rPr/>
          </w:pPr>
          <w:hyperlink w:anchor="__RefHeading___Toc619913_1479056682">
            <w:r>
              <w:rPr>
                <w:webHidden/>
                <w:rStyle w:val="IndexLink"/>
                <w:rtl w:val="true"/>
              </w:rPr>
              <w:t>اقسام سوء ظنّ</w:t>
            </w:r>
            <w:r>
              <w:rPr>
                <w:rStyle w:val="IndexLink"/>
                <w:rtl w:val="true"/>
              </w:rPr>
              <w:tab/>
            </w:r>
            <w:r>
              <w:rPr>
                <w:rStyle w:val="IndexLink"/>
              </w:rPr>
              <w:t>221</w:t>
            </w:r>
          </w:hyperlink>
        </w:p>
        <w:p>
          <w:pPr>
            <w:pStyle w:val="Contents2"/>
            <w:tabs>
              <w:tab w:val="clear" w:pos="8743"/>
              <w:tab w:val="right" w:pos="9026" w:leader="dot"/>
            </w:tabs>
            <w:rPr/>
          </w:pPr>
          <w:hyperlink w:anchor="__RefHeading___Toc619915_1479056682">
            <w:r>
              <w:rPr>
                <w:webHidden/>
                <w:rStyle w:val="IndexLink"/>
                <w:rtl w:val="true"/>
              </w:rPr>
              <w:t>غیبت چیست؟</w:t>
            </w:r>
            <w:r>
              <w:rPr>
                <w:rStyle w:val="IndexLink"/>
                <w:rtl w:val="true"/>
              </w:rPr>
              <w:tab/>
            </w:r>
            <w:r>
              <w:rPr>
                <w:rStyle w:val="IndexLink"/>
              </w:rPr>
              <w:t>223</w:t>
            </w:r>
          </w:hyperlink>
        </w:p>
        <w:p>
          <w:pPr>
            <w:pStyle w:val="Contents2"/>
            <w:tabs>
              <w:tab w:val="clear" w:pos="8743"/>
              <w:tab w:val="right" w:pos="9026" w:leader="dot"/>
            </w:tabs>
            <w:rPr/>
          </w:pPr>
          <w:hyperlink w:anchor="__RefHeading___Toc619917_1479056682">
            <w:r>
              <w:rPr>
                <w:webHidden/>
                <w:rStyle w:val="IndexLink"/>
                <w:rtl w:val="true"/>
              </w:rPr>
              <w:t>جبران غیبت</w:t>
            </w:r>
            <w:r>
              <w:rPr>
                <w:rStyle w:val="IndexLink"/>
                <w:rtl w:val="true"/>
              </w:rPr>
              <w:tab/>
            </w:r>
            <w:r>
              <w:rPr>
                <w:rStyle w:val="IndexLink"/>
              </w:rPr>
              <w:t>224</w:t>
            </w:r>
          </w:hyperlink>
        </w:p>
        <w:p>
          <w:pPr>
            <w:pStyle w:val="Contents2"/>
            <w:tabs>
              <w:tab w:val="clear" w:pos="8743"/>
              <w:tab w:val="right" w:pos="9026" w:leader="dot"/>
            </w:tabs>
            <w:rPr/>
          </w:pPr>
          <w:hyperlink w:anchor="__RefHeading___Toc619919_1479056682">
            <w:r>
              <w:rPr>
                <w:webHidden/>
                <w:rStyle w:val="IndexLink"/>
                <w:rtl w:val="true"/>
              </w:rPr>
              <w:t>موارد جواز غیبت</w:t>
            </w:r>
            <w:r>
              <w:rPr>
                <w:rStyle w:val="IndexLink"/>
                <w:rtl w:val="true"/>
              </w:rPr>
              <w:tab/>
            </w:r>
            <w:r>
              <w:rPr>
                <w:rStyle w:val="IndexLink"/>
              </w:rPr>
              <w:t>225</w:t>
            </w:r>
          </w:hyperlink>
        </w:p>
        <w:p>
          <w:pPr>
            <w:pStyle w:val="Contents2"/>
            <w:tabs>
              <w:tab w:val="clear" w:pos="8743"/>
              <w:tab w:val="right" w:pos="9026" w:leader="dot"/>
            </w:tabs>
            <w:rPr/>
          </w:pPr>
          <w:hyperlink w:anchor="__RefHeading___Toc619921_1479056682">
            <w:r>
              <w:rPr>
                <w:webHidden/>
                <w:rStyle w:val="IndexLink"/>
                <w:rtl w:val="true"/>
              </w:rPr>
              <w:t>شنیدن غیبت</w:t>
            </w:r>
            <w:r>
              <w:rPr>
                <w:rStyle w:val="IndexLink"/>
                <w:rtl w:val="true"/>
              </w:rPr>
              <w:tab/>
            </w:r>
            <w:r>
              <w:rPr>
                <w:rStyle w:val="IndexLink"/>
              </w:rPr>
              <w:t>226</w:t>
            </w:r>
          </w:hyperlink>
        </w:p>
        <w:p>
          <w:pPr>
            <w:pStyle w:val="Contents2"/>
            <w:tabs>
              <w:tab w:val="clear" w:pos="8743"/>
              <w:tab w:val="right" w:pos="9026" w:leader="dot"/>
            </w:tabs>
            <w:rPr/>
          </w:pPr>
          <w:hyperlink w:anchor="__RefHeading___Toc619923_1479056682">
            <w:r>
              <w:rPr>
                <w:webHidden/>
                <w:rStyle w:val="IndexLink"/>
                <w:rtl w:val="true"/>
              </w:rPr>
              <w:t>آداب مهمانی</w:t>
            </w:r>
            <w:r>
              <w:rPr>
                <w:rStyle w:val="IndexLink"/>
                <w:rtl w:val="true"/>
              </w:rPr>
              <w:tab/>
            </w:r>
            <w:r>
              <w:rPr>
                <w:rStyle w:val="IndexLink"/>
              </w:rPr>
              <w:t>226</w:t>
            </w:r>
          </w:hyperlink>
        </w:p>
        <w:p>
          <w:pPr>
            <w:pStyle w:val="Contents2"/>
            <w:tabs>
              <w:tab w:val="clear" w:pos="8743"/>
              <w:tab w:val="right" w:pos="9026" w:leader="dot"/>
            </w:tabs>
            <w:rPr/>
          </w:pPr>
          <w:hyperlink w:anchor="__RefHeading___Toc619925_1479056682">
            <w:r>
              <w:rPr>
                <w:webHidden/>
                <w:rStyle w:val="IndexLink"/>
                <w:rtl w:val="true"/>
              </w:rPr>
              <w:t>آرزو در آیات و روایات</w:t>
            </w:r>
            <w:r>
              <w:rPr>
                <w:rStyle w:val="IndexLink"/>
                <w:rtl w:val="true"/>
              </w:rPr>
              <w:tab/>
            </w:r>
            <w:r>
              <w:rPr>
                <w:rStyle w:val="IndexLink"/>
              </w:rPr>
              <w:t>228</w:t>
            </w:r>
          </w:hyperlink>
        </w:p>
        <w:p>
          <w:pPr>
            <w:pStyle w:val="Contents2"/>
            <w:tabs>
              <w:tab w:val="clear" w:pos="8743"/>
              <w:tab w:val="right" w:pos="9026" w:leader="dot"/>
            </w:tabs>
            <w:rPr/>
          </w:pPr>
          <w:hyperlink w:anchor="__RefHeading___Toc619927_1479056682">
            <w:r>
              <w:rPr>
                <w:webHidden/>
                <w:rStyle w:val="IndexLink"/>
                <w:rtl w:val="true"/>
              </w:rPr>
              <w:t>گناه، انواع و آثار آن</w:t>
            </w:r>
            <w:r>
              <w:rPr>
                <w:rStyle w:val="IndexLink"/>
                <w:rtl w:val="true"/>
              </w:rPr>
              <w:tab/>
            </w:r>
            <w:r>
              <w:rPr>
                <w:rStyle w:val="IndexLink"/>
              </w:rPr>
              <w:t>230</w:t>
            </w:r>
          </w:hyperlink>
        </w:p>
        <w:p>
          <w:pPr>
            <w:pStyle w:val="Contents2"/>
            <w:tabs>
              <w:tab w:val="clear" w:pos="8743"/>
              <w:tab w:val="right" w:pos="9026" w:leader="dot"/>
            </w:tabs>
            <w:rPr/>
          </w:pPr>
          <w:hyperlink w:anchor="__RefHeading___Toc619929_1479056682">
            <w:r>
              <w:rPr>
                <w:webHidden/>
                <w:rStyle w:val="IndexLink"/>
                <w:rtl w:val="true"/>
              </w:rPr>
              <w:t>آفرینش انسان</w:t>
            </w:r>
            <w:r>
              <w:rPr>
                <w:rStyle w:val="IndexLink"/>
                <w:rtl w:val="true"/>
              </w:rPr>
              <w:tab/>
            </w:r>
            <w:r>
              <w:rPr>
                <w:rStyle w:val="IndexLink"/>
              </w:rPr>
              <w:t>232</w:t>
            </w:r>
          </w:hyperlink>
        </w:p>
        <w:p>
          <w:pPr>
            <w:pStyle w:val="Contents2"/>
            <w:tabs>
              <w:tab w:val="clear" w:pos="8743"/>
              <w:tab w:val="right" w:pos="9026" w:leader="dot"/>
            </w:tabs>
            <w:rPr/>
          </w:pPr>
          <w:hyperlink w:anchor="__RefHeading___Toc619931_1479056682">
            <w:r>
              <w:rPr>
                <w:webHidden/>
                <w:rStyle w:val="IndexLink"/>
                <w:rtl w:val="true"/>
              </w:rPr>
              <w:t>تکرار در قرآن</w:t>
            </w:r>
            <w:r>
              <w:rPr>
                <w:rStyle w:val="IndexLink"/>
                <w:rtl w:val="true"/>
              </w:rPr>
              <w:tab/>
            </w:r>
            <w:r>
              <w:rPr>
                <w:rStyle w:val="IndexLink"/>
              </w:rPr>
              <w:t>233</w:t>
            </w:r>
          </w:hyperlink>
        </w:p>
        <w:p>
          <w:pPr>
            <w:pStyle w:val="Contents2"/>
            <w:tabs>
              <w:tab w:val="clear" w:pos="8743"/>
              <w:tab w:val="right" w:pos="9026" w:leader="dot"/>
            </w:tabs>
            <w:rPr/>
          </w:pPr>
          <w:hyperlink w:anchor="__RefHeading___Toc619933_1479056682">
            <w:r>
              <w:rPr>
                <w:webHidden/>
                <w:rStyle w:val="IndexLink"/>
                <w:rtl w:val="true"/>
              </w:rPr>
              <w:t>دلایل تکرار در قرآن</w:t>
            </w:r>
            <w:r>
              <w:rPr>
                <w:rStyle w:val="IndexLink"/>
                <w:rtl w:val="true"/>
              </w:rPr>
              <w:tab/>
            </w:r>
            <w:r>
              <w:rPr>
                <w:rStyle w:val="IndexLink"/>
              </w:rPr>
              <w:t>235</w:t>
            </w:r>
          </w:hyperlink>
        </w:p>
        <w:p>
          <w:pPr>
            <w:pStyle w:val="Contents2"/>
            <w:tabs>
              <w:tab w:val="clear" w:pos="8743"/>
              <w:tab w:val="right" w:pos="9026" w:leader="dot"/>
            </w:tabs>
            <w:rPr/>
          </w:pPr>
          <w:hyperlink w:anchor="__RefHeading___Toc619935_1479056682">
            <w:r>
              <w:rPr>
                <w:webHidden/>
                <w:rStyle w:val="IndexLink"/>
                <w:rtl w:val="true"/>
              </w:rPr>
              <w:t>دلیل برخی احکام</w:t>
            </w:r>
            <w:r>
              <w:rPr>
                <w:rStyle w:val="IndexLink"/>
                <w:rtl w:val="true"/>
              </w:rPr>
              <w:tab/>
            </w:r>
            <w:r>
              <w:rPr>
                <w:rStyle w:val="IndexLink"/>
              </w:rPr>
              <w:t>236</w:t>
            </w:r>
          </w:hyperlink>
        </w:p>
        <w:p>
          <w:pPr>
            <w:pStyle w:val="Contents2"/>
            <w:tabs>
              <w:tab w:val="clear" w:pos="8743"/>
              <w:tab w:val="right" w:pos="9026" w:leader="dot"/>
            </w:tabs>
            <w:rPr/>
          </w:pPr>
          <w:hyperlink w:anchor="__RefHeading___Toc619937_1479056682">
            <w:r>
              <w:rPr>
                <w:webHidden/>
                <w:rStyle w:val="IndexLink"/>
                <w:rtl w:val="true"/>
              </w:rPr>
              <w:t>دستورالعمل مؤمنان</w:t>
            </w:r>
            <w:r>
              <w:rPr>
                <w:rStyle w:val="IndexLink"/>
                <w:rtl w:val="true"/>
              </w:rPr>
              <w:tab/>
            </w:r>
            <w:r>
              <w:rPr>
                <w:rStyle w:val="IndexLink"/>
              </w:rPr>
              <w:t>237</w:t>
            </w:r>
          </w:hyperlink>
        </w:p>
        <w:p>
          <w:pPr>
            <w:pStyle w:val="Contents2"/>
            <w:tabs>
              <w:tab w:val="clear" w:pos="8743"/>
              <w:tab w:val="right" w:pos="9026" w:leader="dot"/>
            </w:tabs>
            <w:rPr/>
          </w:pPr>
          <w:hyperlink w:anchor="__RefHeading___Toc619939_1479056682">
            <w:r>
              <w:rPr>
                <w:webHidden/>
                <w:rStyle w:val="IndexLink"/>
                <w:rtl w:val="true"/>
              </w:rPr>
              <w:t>سفارشنامه امام علی‌علیه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619941_1479056682">
            <w:r>
              <w:rPr>
                <w:webHidden/>
                <w:rStyle w:val="IndexLink"/>
                <w:rtl w:val="true"/>
              </w:rPr>
              <w:t>موعظه و انواع آن</w:t>
            </w:r>
            <w:r>
              <w:rPr>
                <w:rStyle w:val="IndexLink"/>
                <w:rtl w:val="true"/>
              </w:rPr>
              <w:tab/>
            </w:r>
            <w:r>
              <w:rPr>
                <w:rStyle w:val="IndexLink"/>
              </w:rPr>
              <w:t>241</w:t>
            </w:r>
          </w:hyperlink>
        </w:p>
        <w:p>
          <w:pPr>
            <w:pStyle w:val="Contents2"/>
            <w:tabs>
              <w:tab w:val="clear" w:pos="8743"/>
              <w:tab w:val="right" w:pos="9026" w:leader="dot"/>
            </w:tabs>
            <w:rPr/>
          </w:pPr>
          <w:hyperlink w:anchor="__RefHeading___Toc619943_1479056682">
            <w:r>
              <w:rPr>
                <w:webHidden/>
                <w:rStyle w:val="IndexLink"/>
                <w:rtl w:val="true"/>
              </w:rPr>
              <w:t>تولّی و تبرّی</w:t>
            </w:r>
            <w:r>
              <w:rPr>
                <w:rStyle w:val="IndexLink"/>
                <w:rtl w:val="true"/>
              </w:rPr>
              <w:tab/>
            </w:r>
            <w:r>
              <w:rPr>
                <w:rStyle w:val="IndexLink"/>
              </w:rPr>
              <w:t>242</w:t>
            </w:r>
          </w:hyperlink>
        </w:p>
        <w:p>
          <w:pPr>
            <w:pStyle w:val="Contents2"/>
            <w:tabs>
              <w:tab w:val="clear" w:pos="8743"/>
              <w:tab w:val="right" w:pos="9026" w:leader="dot"/>
            </w:tabs>
            <w:rPr/>
          </w:pPr>
          <w:hyperlink w:anchor="__RefHeading___Toc619945_1479056682">
            <w:r>
              <w:rPr>
                <w:webHidden/>
                <w:rStyle w:val="IndexLink"/>
                <w:rtl w:val="true"/>
              </w:rPr>
              <w:t>مغفرت و استغفار</w:t>
            </w:r>
            <w:r>
              <w:rPr>
                <w:rStyle w:val="IndexLink"/>
                <w:rtl w:val="true"/>
              </w:rPr>
              <w:tab/>
            </w:r>
            <w:r>
              <w:rPr>
                <w:rStyle w:val="IndexLink"/>
              </w:rPr>
              <w:t>243</w:t>
            </w:r>
          </w:hyperlink>
        </w:p>
        <w:p>
          <w:pPr>
            <w:pStyle w:val="Contents2"/>
            <w:tabs>
              <w:tab w:val="clear" w:pos="8743"/>
              <w:tab w:val="right" w:pos="9026" w:leader="dot"/>
            </w:tabs>
            <w:rPr/>
          </w:pPr>
          <w:hyperlink w:anchor="__RefHeading___Toc619947_1479056682">
            <w:r>
              <w:rPr>
                <w:webHidden/>
                <w:rStyle w:val="IndexLink"/>
                <w:rtl w:val="true"/>
              </w:rPr>
              <w:t>دشمن شناسی</w:t>
            </w:r>
            <w:r>
              <w:rPr>
                <w:rStyle w:val="IndexLink"/>
                <w:rtl w:val="true"/>
              </w:rPr>
              <w:tab/>
            </w:r>
            <w:r>
              <w:rPr>
                <w:rStyle w:val="IndexLink"/>
              </w:rPr>
              <w:t>244</w:t>
            </w:r>
          </w:hyperlink>
        </w:p>
        <w:p>
          <w:pPr>
            <w:pStyle w:val="Contents2"/>
            <w:tabs>
              <w:tab w:val="clear" w:pos="8743"/>
              <w:tab w:val="right" w:pos="9026" w:leader="dot"/>
            </w:tabs>
            <w:rPr/>
          </w:pPr>
          <w:hyperlink w:anchor="__RefHeading___Toc619949_1479056682">
            <w:r>
              <w:rPr>
                <w:webHidden/>
                <w:rStyle w:val="IndexLink"/>
                <w:rtl w:val="true"/>
              </w:rPr>
              <w:t>سیمایی از یهود</w:t>
            </w:r>
            <w:r>
              <w:rPr>
                <w:rStyle w:val="IndexLink"/>
                <w:rtl w:val="true"/>
              </w:rPr>
              <w:tab/>
            </w:r>
            <w:r>
              <w:rPr>
                <w:rStyle w:val="IndexLink"/>
              </w:rPr>
              <w:t>247</w:t>
            </w:r>
          </w:hyperlink>
        </w:p>
        <w:p>
          <w:pPr>
            <w:pStyle w:val="Contents2"/>
            <w:tabs>
              <w:tab w:val="clear" w:pos="8743"/>
              <w:tab w:val="right" w:pos="9026" w:leader="dot"/>
            </w:tabs>
            <w:rPr/>
          </w:pPr>
          <w:hyperlink w:anchor="__RefHeading___Toc619951_1479056682">
            <w:r>
              <w:rPr>
                <w:webHidden/>
                <w:rStyle w:val="IndexLink"/>
                <w:rtl w:val="true"/>
              </w:rPr>
              <w:t>اهمیّت روز جمعه</w:t>
            </w:r>
            <w:r>
              <w:rPr>
                <w:rStyle w:val="IndexLink"/>
                <w:rtl w:val="true"/>
              </w:rPr>
              <w:tab/>
            </w:r>
            <w:r>
              <w:rPr>
                <w:rStyle w:val="IndexLink"/>
              </w:rPr>
              <w:t>248</w:t>
            </w:r>
          </w:hyperlink>
        </w:p>
        <w:p>
          <w:pPr>
            <w:pStyle w:val="Contents2"/>
            <w:tabs>
              <w:tab w:val="clear" w:pos="8743"/>
              <w:tab w:val="right" w:pos="9026" w:leader="dot"/>
            </w:tabs>
            <w:rPr/>
          </w:pPr>
          <w:hyperlink w:anchor="__RefHeading___Toc619953_1479056682">
            <w:r>
              <w:rPr>
                <w:webHidden/>
                <w:rStyle w:val="IndexLink"/>
                <w:rtl w:val="true"/>
              </w:rPr>
              <w:t>جایگاه نماز جمعه</w:t>
            </w:r>
            <w:r>
              <w:rPr>
                <w:rStyle w:val="IndexLink"/>
                <w:rtl w:val="true"/>
              </w:rPr>
              <w:tab/>
            </w:r>
            <w:r>
              <w:rPr>
                <w:rStyle w:val="IndexLink"/>
              </w:rPr>
              <w:t>249</w:t>
            </w:r>
          </w:hyperlink>
        </w:p>
        <w:p>
          <w:pPr>
            <w:pStyle w:val="Contents2"/>
            <w:tabs>
              <w:tab w:val="clear" w:pos="8743"/>
              <w:tab w:val="right" w:pos="9026" w:leader="dot"/>
            </w:tabs>
            <w:rPr/>
          </w:pPr>
          <w:hyperlink w:anchor="__RefHeading___Toc619955_1479056682">
            <w:r>
              <w:rPr>
                <w:webHidden/>
                <w:rStyle w:val="IndexLink"/>
                <w:rtl w:val="true"/>
              </w:rPr>
              <w:t>مقایسه مؤمنان و منافقان</w:t>
            </w:r>
            <w:r>
              <w:rPr>
                <w:rStyle w:val="IndexLink"/>
                <w:rtl w:val="true"/>
              </w:rPr>
              <w:tab/>
            </w:r>
            <w:r>
              <w:rPr>
                <w:rStyle w:val="IndexLink"/>
              </w:rPr>
              <w:t>252</w:t>
            </w:r>
          </w:hyperlink>
        </w:p>
        <w:p>
          <w:pPr>
            <w:pStyle w:val="Contents2"/>
            <w:tabs>
              <w:tab w:val="clear" w:pos="8743"/>
              <w:tab w:val="right" w:pos="9026" w:leader="dot"/>
            </w:tabs>
            <w:rPr/>
          </w:pPr>
          <w:hyperlink w:anchor="__RefHeading___Toc619957_1479056682">
            <w:r>
              <w:rPr>
                <w:webHidden/>
                <w:rStyle w:val="IndexLink"/>
                <w:rtl w:val="true"/>
              </w:rPr>
              <w:t>عوامل غفلت از یاد خدا</w:t>
            </w:r>
            <w:r>
              <w:rPr>
                <w:rStyle w:val="IndexLink"/>
                <w:rtl w:val="true"/>
              </w:rPr>
              <w:tab/>
            </w:r>
            <w:r>
              <w:rPr>
                <w:rStyle w:val="IndexLink"/>
              </w:rPr>
              <w:t>256</w:t>
            </w:r>
          </w:hyperlink>
        </w:p>
        <w:p>
          <w:pPr>
            <w:pStyle w:val="Contents2"/>
            <w:tabs>
              <w:tab w:val="clear" w:pos="8743"/>
              <w:tab w:val="right" w:pos="9026" w:leader="dot"/>
            </w:tabs>
            <w:rPr/>
          </w:pPr>
          <w:hyperlink w:anchor="__RefHeading___Toc619959_1479056682">
            <w:r>
              <w:rPr>
                <w:webHidden/>
                <w:rStyle w:val="IndexLink"/>
                <w:rtl w:val="true"/>
              </w:rPr>
              <w:t>مسئولیت در برابر خانواده</w:t>
            </w:r>
            <w:r>
              <w:rPr>
                <w:rStyle w:val="IndexLink"/>
                <w:rtl w:val="true"/>
              </w:rPr>
              <w:tab/>
            </w:r>
            <w:r>
              <w:rPr>
                <w:rStyle w:val="IndexLink"/>
              </w:rPr>
              <w:t>257</w:t>
            </w:r>
          </w:hyperlink>
        </w:p>
        <w:p>
          <w:pPr>
            <w:pStyle w:val="Contents2"/>
            <w:tabs>
              <w:tab w:val="clear" w:pos="8743"/>
              <w:tab w:val="right" w:pos="9026" w:leader="dot"/>
            </w:tabs>
            <w:rPr/>
          </w:pPr>
          <w:hyperlink w:anchor="__RefHeading___Toc619961_1479056682">
            <w:r>
              <w:rPr>
                <w:webHidden/>
                <w:rStyle w:val="IndexLink"/>
                <w:rtl w:val="true"/>
              </w:rPr>
              <w:t>زن نمونه</w:t>
            </w:r>
            <w:r>
              <w:rPr>
                <w:rStyle w:val="IndexLink"/>
                <w:rtl w:val="true"/>
              </w:rPr>
              <w:tab/>
            </w:r>
            <w:r>
              <w:rPr>
                <w:rStyle w:val="IndexLink"/>
              </w:rPr>
              <w:t>259</w:t>
            </w:r>
          </w:hyperlink>
        </w:p>
        <w:p>
          <w:pPr>
            <w:pStyle w:val="Contents2"/>
            <w:tabs>
              <w:tab w:val="clear" w:pos="8743"/>
              <w:tab w:val="right" w:pos="9026" w:leader="dot"/>
            </w:tabs>
            <w:rPr/>
          </w:pPr>
          <w:hyperlink w:anchor="__RefHeading___Toc619963_1479056682">
            <w:r>
              <w:rPr>
                <w:webHidden/>
                <w:rStyle w:val="IndexLink"/>
                <w:rtl w:val="true"/>
              </w:rPr>
              <w:t>اخلاق در اسلام</w:t>
            </w:r>
            <w:r>
              <w:rPr>
                <w:rStyle w:val="IndexLink"/>
                <w:rtl w:val="true"/>
              </w:rPr>
              <w:tab/>
            </w:r>
            <w:r>
              <w:rPr>
                <w:rStyle w:val="IndexLink"/>
              </w:rPr>
              <w:t>260</w:t>
            </w:r>
          </w:hyperlink>
        </w:p>
        <w:p>
          <w:pPr>
            <w:pStyle w:val="Contents2"/>
            <w:tabs>
              <w:tab w:val="clear" w:pos="8743"/>
              <w:tab w:val="right" w:pos="9026" w:leader="dot"/>
            </w:tabs>
            <w:rPr/>
          </w:pPr>
          <w:hyperlink w:anchor="__RefHeading___Toc619965_1479056682">
            <w:r>
              <w:rPr>
                <w:webHidden/>
                <w:rStyle w:val="IndexLink"/>
                <w:rtl w:val="true"/>
              </w:rPr>
              <w:t>پیامبر، خلق عظیم</w:t>
            </w:r>
            <w:r>
              <w:rPr>
                <w:rStyle w:val="IndexLink"/>
                <w:rtl w:val="true"/>
              </w:rPr>
              <w:tab/>
            </w:r>
            <w:r>
              <w:rPr>
                <w:rStyle w:val="IndexLink"/>
              </w:rPr>
              <w:t>262</w:t>
            </w:r>
          </w:hyperlink>
        </w:p>
        <w:p>
          <w:pPr>
            <w:pStyle w:val="Contents2"/>
            <w:tabs>
              <w:tab w:val="clear" w:pos="8743"/>
              <w:tab w:val="right" w:pos="9026" w:leader="dot"/>
            </w:tabs>
            <w:rPr/>
          </w:pPr>
          <w:hyperlink w:anchor="__RefHeading___Toc619967_1479056682">
            <w:r>
              <w:rPr>
                <w:webHidden/>
                <w:rStyle w:val="IndexLink"/>
                <w:rtl w:val="true"/>
              </w:rPr>
              <w:t>انسان موجودی حریص</w:t>
            </w:r>
            <w:r>
              <w:rPr>
                <w:rStyle w:val="IndexLink"/>
                <w:rtl w:val="true"/>
              </w:rPr>
              <w:tab/>
            </w:r>
            <w:r>
              <w:rPr>
                <w:rStyle w:val="IndexLink"/>
              </w:rPr>
              <w:t>265</w:t>
            </w:r>
          </w:hyperlink>
        </w:p>
        <w:p>
          <w:pPr>
            <w:pStyle w:val="Contents2"/>
            <w:tabs>
              <w:tab w:val="clear" w:pos="8743"/>
              <w:tab w:val="right" w:pos="9026" w:leader="dot"/>
            </w:tabs>
            <w:rPr/>
          </w:pPr>
          <w:hyperlink w:anchor="__RefHeading___Toc619969_1479056682">
            <w:r>
              <w:rPr>
                <w:webHidden/>
                <w:rStyle w:val="IndexLink"/>
                <w:rtl w:val="true"/>
              </w:rPr>
              <w:t>پیرامون مسجد</w:t>
            </w:r>
            <w:r>
              <w:rPr>
                <w:rStyle w:val="IndexLink"/>
                <w:rtl w:val="true"/>
              </w:rPr>
              <w:tab/>
            </w:r>
            <w:r>
              <w:rPr>
                <w:rStyle w:val="IndexLink"/>
              </w:rPr>
              <w:t>266</w:t>
            </w:r>
          </w:hyperlink>
        </w:p>
        <w:p>
          <w:pPr>
            <w:pStyle w:val="Contents2"/>
            <w:tabs>
              <w:tab w:val="clear" w:pos="8743"/>
              <w:tab w:val="right" w:pos="9026" w:leader="dot"/>
            </w:tabs>
            <w:rPr/>
          </w:pPr>
          <w:hyperlink w:anchor="__RefHeading___Toc619971_1479056682">
            <w:r>
              <w:rPr>
                <w:webHidden/>
                <w:rStyle w:val="IndexLink"/>
                <w:rtl w:val="true"/>
              </w:rPr>
              <w:t>اهمیت نمازشب</w:t>
            </w:r>
            <w:r>
              <w:rPr>
                <w:rStyle w:val="IndexLink"/>
                <w:rtl w:val="true"/>
              </w:rPr>
              <w:tab/>
            </w:r>
            <w:r>
              <w:rPr>
                <w:rStyle w:val="IndexLink"/>
              </w:rPr>
              <w:t>267</w:t>
            </w:r>
          </w:hyperlink>
        </w:p>
        <w:p>
          <w:pPr>
            <w:pStyle w:val="Contents2"/>
            <w:tabs>
              <w:tab w:val="clear" w:pos="8743"/>
              <w:tab w:val="right" w:pos="9026" w:leader="dot"/>
            </w:tabs>
            <w:rPr/>
          </w:pPr>
          <w:hyperlink w:anchor="__RefHeading___Toc619973_1479056682">
            <w:r>
              <w:rPr>
                <w:webHidden/>
                <w:rStyle w:val="IndexLink"/>
                <w:rtl w:val="true"/>
              </w:rPr>
              <w:t>کیفر رویگردانی از حق</w:t>
            </w:r>
            <w:r>
              <w:rPr>
                <w:rStyle w:val="IndexLink"/>
                <w:rtl w:val="true"/>
              </w:rPr>
              <w:tab/>
            </w:r>
            <w:r>
              <w:rPr>
                <w:rStyle w:val="IndexLink"/>
              </w:rPr>
              <w:t>269</w:t>
            </w:r>
          </w:hyperlink>
        </w:p>
        <w:p>
          <w:pPr>
            <w:pStyle w:val="Contents2"/>
            <w:tabs>
              <w:tab w:val="clear" w:pos="8743"/>
              <w:tab w:val="right" w:pos="9026" w:leader="dot"/>
            </w:tabs>
            <w:rPr/>
          </w:pPr>
          <w:hyperlink w:anchor="__RefHeading___Toc619975_1479056682">
            <w:r>
              <w:rPr>
                <w:webHidden/>
                <w:rStyle w:val="IndexLink"/>
                <w:rtl w:val="true"/>
              </w:rPr>
              <w:t>شب قدر</w:t>
            </w:r>
            <w:r>
              <w:rPr>
                <w:rStyle w:val="IndexLink"/>
                <w:rtl w:val="true"/>
              </w:rPr>
              <w:tab/>
            </w:r>
            <w:r>
              <w:rPr>
                <w:rStyle w:val="IndexLink"/>
              </w:rPr>
              <w:t>270</w:t>
            </w:r>
          </w:hyperlink>
        </w:p>
        <w:p>
          <w:pPr>
            <w:pStyle w:val="Contents2"/>
            <w:tabs>
              <w:tab w:val="clear" w:pos="8743"/>
              <w:tab w:val="right" w:pos="9026" w:leader="dot"/>
            </w:tabs>
            <w:rPr/>
          </w:pPr>
          <w:hyperlink w:anchor="__RefHeading___Toc619977_1479056682">
            <w:r>
              <w:rPr>
                <w:webHidden/>
                <w:rStyle w:val="IndexLink"/>
                <w:rtl w:val="true"/>
              </w:rPr>
              <w:t>جلوه های تکاثر</w:t>
            </w:r>
            <w:r>
              <w:rPr>
                <w:rStyle w:val="IndexLink"/>
                <w:rtl w:val="true"/>
              </w:rPr>
              <w:tab/>
            </w:r>
            <w:r>
              <w:rPr>
                <w:rStyle w:val="IndexLink"/>
              </w:rPr>
              <w:t>272</w:t>
            </w:r>
          </w:hyperlink>
        </w:p>
        <w:p>
          <w:pPr>
            <w:pStyle w:val="Contents2"/>
            <w:tabs>
              <w:tab w:val="clear" w:pos="8743"/>
              <w:tab w:val="right" w:pos="9026" w:leader="dot"/>
            </w:tabs>
            <w:rPr/>
          </w:pPr>
          <w:hyperlink w:anchor="__RefHeading___Toc619979_1479056682">
            <w:r>
              <w:rPr>
                <w:webHidden/>
                <w:rStyle w:val="IndexLink"/>
                <w:rtl w:val="true"/>
              </w:rPr>
              <w:t>بازار دنیا</w:t>
            </w:r>
            <w:r>
              <w:rPr>
                <w:rStyle w:val="IndexLink"/>
                <w:rtl w:val="true"/>
              </w:rPr>
              <w:tab/>
            </w:r>
            <w:r>
              <w:rPr>
                <w:rStyle w:val="IndexLink"/>
              </w:rPr>
              <w:t>274</w:t>
            </w:r>
          </w:hyperlink>
        </w:p>
        <w:p>
          <w:pPr>
            <w:pStyle w:val="Contents2"/>
            <w:tabs>
              <w:tab w:val="clear" w:pos="8743"/>
              <w:tab w:val="right" w:pos="9026" w:leader="dot"/>
            </w:tabs>
            <w:rPr/>
          </w:pPr>
          <w:hyperlink w:anchor="__RefHeading___Toc619981_1479056682">
            <w:r>
              <w:rPr>
                <w:webHidden/>
                <w:rStyle w:val="IndexLink"/>
                <w:rtl w:val="true"/>
              </w:rPr>
              <w:t>کوثر چیست؟</w:t>
            </w:r>
            <w:r>
              <w:rPr>
                <w:rStyle w:val="IndexLink"/>
                <w:rtl w:val="true"/>
              </w:rPr>
              <w:tab/>
            </w:r>
            <w:r>
              <w:rPr>
                <w:rStyle w:val="IndexLink"/>
              </w:rPr>
              <w:t>276</w:t>
            </w:r>
          </w:hyperlink>
        </w:p>
        <w:p>
          <w:pPr>
            <w:pStyle w:val="Contents2"/>
            <w:tabs>
              <w:tab w:val="clear" w:pos="8743"/>
              <w:tab w:val="right" w:pos="9026" w:leader="dot"/>
            </w:tabs>
            <w:rPr/>
          </w:pPr>
          <w:hyperlink w:anchor="__RefHeading___Toc619983_1479056682">
            <w:r>
              <w:rPr>
                <w:webHidden/>
                <w:rStyle w:val="IndexLink"/>
                <w:rtl w:val="true"/>
              </w:rPr>
              <w:t>حسادت</w:t>
            </w:r>
            <w:r>
              <w:rPr>
                <w:rStyle w:val="IndexLink"/>
                <w:rtl w:val="true"/>
              </w:rPr>
              <w:tab/>
            </w:r>
            <w:r>
              <w:rPr>
                <w:rStyle w:val="IndexLink"/>
              </w:rPr>
              <w:t>278</w:t>
            </w:r>
          </w:hyperlink>
        </w:p>
        <w:p>
          <w:pPr>
            <w:pStyle w:val="Contents2"/>
            <w:tabs>
              <w:tab w:val="clear" w:pos="8743"/>
              <w:tab w:val="right" w:pos="9026" w:leader="dot"/>
            </w:tabs>
            <w:rPr/>
          </w:pPr>
          <w:hyperlink w:anchor="__RefHeading___Toc619985_1479056682">
            <w:r>
              <w:rPr>
                <w:webHidden/>
                <w:rStyle w:val="IndexLink"/>
                <w:rtl w:val="true"/>
              </w:rPr>
              <w:t>منشأ حسادت</w:t>
            </w:r>
            <w:r>
              <w:rPr>
                <w:rStyle w:val="IndexLink"/>
                <w:rtl w:val="true"/>
              </w:rPr>
              <w:tab/>
            </w:r>
            <w:r>
              <w:rPr>
                <w:rStyle w:val="IndexLink"/>
              </w:rPr>
              <w:t>279</w:t>
            </w:r>
          </w:hyperlink>
        </w:p>
        <w:p>
          <w:pPr>
            <w:pStyle w:val="Contents2"/>
            <w:tabs>
              <w:tab w:val="clear" w:pos="8743"/>
              <w:tab w:val="right" w:pos="9026" w:leader="dot"/>
            </w:tabs>
            <w:rPr/>
          </w:pPr>
          <w:hyperlink w:anchor="__RefHeading___Toc619987_1479056682">
            <w:r>
              <w:rPr>
                <w:webHidden/>
                <w:rStyle w:val="IndexLink"/>
                <w:rtl w:val="true"/>
              </w:rPr>
              <w:t>ویژگی‌های قلب سلیم</w:t>
            </w:r>
            <w:r>
              <w:rPr>
                <w:rStyle w:val="IndexLink"/>
                <w:rtl w:val="true"/>
              </w:rPr>
              <w:tab/>
            </w:r>
            <w:r>
              <w:rPr>
                <w:rStyle w:val="IndexLink"/>
              </w:rPr>
              <w:t>281</w:t>
            </w:r>
          </w:hyperlink>
        </w:p>
        <w:p>
          <w:pPr>
            <w:pStyle w:val="Contents2"/>
            <w:tabs>
              <w:tab w:val="clear" w:pos="8743"/>
              <w:tab w:val="right" w:pos="9026" w:leader="dot"/>
            </w:tabs>
            <w:rPr/>
          </w:pPr>
          <w:hyperlink w:anchor="__RefHeading___Toc619989_1479056682">
            <w:r>
              <w:rPr>
                <w:webHidden/>
                <w:rStyle w:val="IndexLink"/>
                <w:rtl w:val="true"/>
              </w:rPr>
              <w:t>ویژگی‌های قلب مریض</w:t>
            </w:r>
            <w:r>
              <w:rPr>
                <w:rStyle w:val="IndexLink"/>
                <w:rtl w:val="true"/>
              </w:rPr>
              <w:tab/>
            </w:r>
            <w:r>
              <w:rPr>
                <w:rStyle w:val="IndexLink"/>
              </w:rPr>
              <w:t>282</w:t>
            </w:r>
          </w:hyperlink>
        </w:p>
        <w:p>
          <w:pPr>
            <w:pStyle w:val="Contents2"/>
            <w:tabs>
              <w:tab w:val="clear" w:pos="8743"/>
              <w:tab w:val="right" w:pos="9026" w:leader="dot"/>
            </w:tabs>
            <w:rPr/>
          </w:pPr>
          <w:hyperlink w:anchor="__RefHeading___Toc619991_1479056682">
            <w:r>
              <w:rPr>
                <w:webHidden/>
                <w:rStyle w:val="IndexLink"/>
                <w:rtl w:val="true"/>
              </w:rPr>
              <w:t>چرا عبادت کنیم؟</w:t>
            </w:r>
            <w:r>
              <w:rPr>
                <w:rStyle w:val="IndexLink"/>
                <w:rtl w:val="true"/>
              </w:rPr>
              <w:tab/>
            </w:r>
            <w:r>
              <w:rPr>
                <w:rStyle w:val="IndexLink"/>
              </w:rPr>
              <w:t>282</w:t>
            </w:r>
          </w:hyperlink>
        </w:p>
        <w:p>
          <w:pPr>
            <w:pStyle w:val="Contents2"/>
            <w:tabs>
              <w:tab w:val="clear" w:pos="8743"/>
              <w:tab w:val="right" w:pos="9026" w:leader="dot"/>
            </w:tabs>
            <w:rPr/>
          </w:pPr>
          <w:hyperlink w:anchor="__RefHeading___Toc619993_1479056682">
            <w:r>
              <w:rPr>
                <w:webHidden/>
                <w:rStyle w:val="IndexLink"/>
                <w:rtl w:val="true"/>
              </w:rPr>
              <w:t>چگونه عبادت کنیم؟</w:t>
            </w:r>
            <w:r>
              <w:rPr>
                <w:rStyle w:val="IndexLink"/>
                <w:rtl w:val="true"/>
              </w:rPr>
              <w:tab/>
            </w:r>
            <w:r>
              <w:rPr>
                <w:rStyle w:val="IndexLink"/>
              </w:rPr>
              <w:t>282</w:t>
            </w:r>
          </w:hyperlink>
        </w:p>
        <w:p>
          <w:pPr>
            <w:pStyle w:val="Contents2"/>
            <w:tabs>
              <w:tab w:val="clear" w:pos="8743"/>
              <w:tab w:val="right" w:pos="9026" w:leader="dot"/>
            </w:tabs>
            <w:rPr/>
          </w:pPr>
          <w:hyperlink w:anchor="__RefHeading___Toc619995_1479056682">
            <w:r>
              <w:rPr>
                <w:webHidden/>
                <w:rStyle w:val="IndexLink"/>
                <w:rtl w:val="true"/>
              </w:rPr>
              <w:t>موانع و اثرات یاد خدا</w:t>
            </w:r>
            <w:r>
              <w:rPr>
                <w:rStyle w:val="IndexLink"/>
                <w:rtl w:val="true"/>
              </w:rPr>
              <w:tab/>
            </w:r>
            <w:r>
              <w:rPr>
                <w:rStyle w:val="IndexLink"/>
              </w:rPr>
              <w:t>283</w:t>
            </w:r>
          </w:hyperlink>
        </w:p>
        <w:p>
          <w:pPr>
            <w:pStyle w:val="Contents2"/>
            <w:tabs>
              <w:tab w:val="clear" w:pos="8743"/>
              <w:tab w:val="right" w:pos="9026" w:leader="dot"/>
            </w:tabs>
            <w:rPr/>
          </w:pPr>
          <w:hyperlink w:anchor="__RefHeading___Toc619997_1479056682">
            <w:r>
              <w:rPr>
                <w:webHidden/>
                <w:rStyle w:val="IndexLink"/>
                <w:rtl w:val="true"/>
              </w:rPr>
              <w:t>عنایات خدا به صابران</w:t>
            </w:r>
            <w:r>
              <w:rPr>
                <w:rStyle w:val="IndexLink"/>
                <w:rtl w:val="true"/>
              </w:rPr>
              <w:tab/>
            </w:r>
            <w:r>
              <w:rPr>
                <w:rStyle w:val="IndexLink"/>
              </w:rPr>
              <w:t>284</w:t>
            </w:r>
          </w:hyperlink>
        </w:p>
        <w:p>
          <w:pPr>
            <w:pStyle w:val="Contents2"/>
            <w:tabs>
              <w:tab w:val="clear" w:pos="8743"/>
              <w:tab w:val="right" w:pos="9026" w:leader="dot"/>
            </w:tabs>
            <w:rPr/>
          </w:pPr>
          <w:hyperlink w:anchor="__RefHeading___Toc619999_1479056682">
            <w:r>
              <w:rPr>
                <w:webHidden/>
                <w:rStyle w:val="IndexLink"/>
                <w:rtl w:val="true"/>
              </w:rPr>
              <w:t>راههای پیروزی بر مشکلات</w:t>
            </w:r>
            <w:r>
              <w:rPr>
                <w:rStyle w:val="IndexLink"/>
                <w:rtl w:val="true"/>
              </w:rPr>
              <w:tab/>
            </w:r>
            <w:r>
              <w:rPr>
                <w:rStyle w:val="IndexLink"/>
              </w:rPr>
              <w:t>285</w:t>
            </w:r>
          </w:hyperlink>
        </w:p>
        <w:p>
          <w:pPr>
            <w:pStyle w:val="Contents2"/>
            <w:tabs>
              <w:tab w:val="clear" w:pos="8743"/>
              <w:tab w:val="right" w:pos="9026" w:leader="dot"/>
            </w:tabs>
            <w:rPr/>
          </w:pPr>
          <w:hyperlink w:anchor="__RefHeading___Toc620001_1479056682">
            <w:r>
              <w:rPr>
                <w:webHidden/>
                <w:rStyle w:val="IndexLink"/>
                <w:rtl w:val="true"/>
              </w:rPr>
              <w:t>مردم و مشکلات</w:t>
            </w:r>
            <w:r>
              <w:rPr>
                <w:rStyle w:val="IndexLink"/>
                <w:rtl w:val="true"/>
              </w:rPr>
              <w:tab/>
            </w:r>
            <w:r>
              <w:rPr>
                <w:rStyle w:val="IndexLink"/>
              </w:rPr>
              <w:t>285</w:t>
            </w:r>
          </w:hyperlink>
        </w:p>
        <w:p>
          <w:pPr>
            <w:pStyle w:val="Contents2"/>
            <w:tabs>
              <w:tab w:val="clear" w:pos="8743"/>
              <w:tab w:val="right" w:pos="9026" w:leader="dot"/>
            </w:tabs>
            <w:rPr/>
          </w:pPr>
          <w:hyperlink w:anchor="__RefHeading___Toc620003_1479056682">
            <w:r>
              <w:rPr>
                <w:webHidden/>
                <w:rStyle w:val="IndexLink"/>
                <w:rtl w:val="true"/>
              </w:rPr>
              <w:t>بخور بخور ممنوع</w:t>
            </w:r>
            <w:r>
              <w:rPr>
                <w:rStyle w:val="IndexLink"/>
                <w:rtl w:val="true"/>
              </w:rPr>
              <w:tab/>
            </w:r>
            <w:r>
              <w:rPr>
                <w:rStyle w:val="IndexLink"/>
              </w:rPr>
              <w:t>286</w:t>
            </w:r>
          </w:hyperlink>
        </w:p>
        <w:p>
          <w:pPr>
            <w:pStyle w:val="Contents2"/>
            <w:tabs>
              <w:tab w:val="clear" w:pos="8743"/>
              <w:tab w:val="right" w:pos="9026" w:leader="dot"/>
            </w:tabs>
            <w:rPr/>
          </w:pPr>
          <w:hyperlink w:anchor="__RefHeading___Toc620005_1479056682">
            <w:r>
              <w:rPr>
                <w:webHidden/>
                <w:rStyle w:val="IndexLink"/>
                <w:rtl w:val="true"/>
              </w:rPr>
              <w:t>شرایط دعا در قرآن</w:t>
            </w:r>
            <w:r>
              <w:rPr>
                <w:rStyle w:val="IndexLink"/>
                <w:rtl w:val="true"/>
              </w:rPr>
              <w:tab/>
            </w:r>
            <w:r>
              <w:rPr>
                <w:rStyle w:val="IndexLink"/>
              </w:rPr>
              <w:t>286</w:t>
            </w:r>
          </w:hyperlink>
        </w:p>
        <w:p>
          <w:pPr>
            <w:pStyle w:val="Contents2"/>
            <w:tabs>
              <w:tab w:val="clear" w:pos="8743"/>
              <w:tab w:val="right" w:pos="9026" w:leader="dot"/>
            </w:tabs>
            <w:rPr/>
          </w:pPr>
          <w:hyperlink w:anchor="__RefHeading___Toc620007_1479056682">
            <w:r>
              <w:rPr>
                <w:webHidden/>
                <w:rStyle w:val="IndexLink"/>
                <w:rtl w:val="true"/>
              </w:rPr>
              <w:t>مسالمت با گروهها</w:t>
            </w:r>
            <w:r>
              <w:rPr>
                <w:rStyle w:val="IndexLink"/>
                <w:rtl w:val="true"/>
              </w:rPr>
              <w:tab/>
            </w:r>
            <w:r>
              <w:rPr>
                <w:rStyle w:val="IndexLink"/>
              </w:rPr>
              <w:t>287</w:t>
            </w:r>
          </w:hyperlink>
        </w:p>
        <w:p>
          <w:pPr>
            <w:pStyle w:val="Contents2"/>
            <w:tabs>
              <w:tab w:val="clear" w:pos="8743"/>
              <w:tab w:val="right" w:pos="9026" w:leader="dot"/>
            </w:tabs>
            <w:rPr/>
          </w:pPr>
          <w:hyperlink w:anchor="__RefHeading___Toc620009_1479056682">
            <w:r>
              <w:rPr>
                <w:webHidden/>
                <w:rStyle w:val="IndexLink"/>
                <w:rtl w:val="true"/>
              </w:rPr>
              <w:t>زمینه‌های امیدواری</w:t>
            </w:r>
            <w:r>
              <w:rPr>
                <w:rStyle w:val="IndexLink"/>
                <w:rtl w:val="true"/>
              </w:rPr>
              <w:tab/>
            </w:r>
            <w:r>
              <w:rPr>
                <w:rStyle w:val="IndexLink"/>
              </w:rPr>
              <w:t>288</w:t>
            </w:r>
          </w:hyperlink>
        </w:p>
        <w:p>
          <w:pPr>
            <w:pStyle w:val="Contents2"/>
            <w:tabs>
              <w:tab w:val="clear" w:pos="8743"/>
              <w:tab w:val="right" w:pos="9026" w:leader="dot"/>
            </w:tabs>
            <w:rPr/>
          </w:pPr>
          <w:hyperlink w:anchor="__RefHeading___Toc620011_1479056682">
            <w:r>
              <w:rPr>
                <w:webHidden/>
                <w:rStyle w:val="IndexLink"/>
                <w:rtl w:val="true"/>
              </w:rPr>
              <w:t>حالت‌های قلبی انسان</w:t>
            </w:r>
            <w:r>
              <w:rPr>
                <w:rStyle w:val="IndexLink"/>
                <w:rtl w:val="true"/>
              </w:rPr>
              <w:tab/>
            </w:r>
            <w:r>
              <w:rPr>
                <w:rStyle w:val="IndexLink"/>
              </w:rPr>
              <w:t>289</w:t>
            </w:r>
          </w:hyperlink>
        </w:p>
        <w:p>
          <w:pPr>
            <w:pStyle w:val="Contents2"/>
            <w:tabs>
              <w:tab w:val="clear" w:pos="8743"/>
              <w:tab w:val="right" w:pos="9026" w:leader="dot"/>
            </w:tabs>
            <w:rPr/>
          </w:pPr>
          <w:hyperlink w:anchor="__RefHeading___Toc620013_1479056682">
            <w:r>
              <w:rPr>
                <w:webHidden/>
                <w:rStyle w:val="IndexLink"/>
                <w:rtl w:val="true"/>
              </w:rPr>
              <w:t>مسئولیت در فکر و انگیزه</w:t>
            </w:r>
            <w:r>
              <w:rPr>
                <w:rStyle w:val="IndexLink"/>
                <w:rtl w:val="true"/>
              </w:rPr>
              <w:tab/>
            </w:r>
            <w:r>
              <w:rPr>
                <w:rStyle w:val="IndexLink"/>
              </w:rPr>
              <w:t>289</w:t>
            </w:r>
          </w:hyperlink>
        </w:p>
        <w:p>
          <w:pPr>
            <w:pStyle w:val="Contents2"/>
            <w:tabs>
              <w:tab w:val="clear" w:pos="8743"/>
              <w:tab w:val="right" w:pos="9026" w:leader="dot"/>
            </w:tabs>
            <w:rPr/>
          </w:pPr>
          <w:hyperlink w:anchor="__RefHeading___Toc620015_1479056682">
            <w:r>
              <w:rPr>
                <w:webHidden/>
                <w:rStyle w:val="IndexLink"/>
                <w:rtl w:val="true"/>
              </w:rPr>
              <w:t>جلوه‌گری دنیا</w:t>
            </w:r>
            <w:r>
              <w:rPr>
                <w:rStyle w:val="IndexLink"/>
                <w:rtl w:val="true"/>
              </w:rPr>
              <w:tab/>
            </w:r>
            <w:r>
              <w:rPr>
                <w:rStyle w:val="IndexLink"/>
              </w:rPr>
              <w:t>290</w:t>
            </w:r>
          </w:hyperlink>
        </w:p>
        <w:p>
          <w:pPr>
            <w:pStyle w:val="Contents2"/>
            <w:tabs>
              <w:tab w:val="clear" w:pos="8743"/>
              <w:tab w:val="right" w:pos="9026" w:leader="dot"/>
            </w:tabs>
            <w:rPr/>
          </w:pPr>
          <w:hyperlink w:anchor="__RefHeading___Toc620017_1479056682">
            <w:r>
              <w:rPr>
                <w:webHidden/>
                <w:rStyle w:val="IndexLink"/>
                <w:rtl w:val="true"/>
              </w:rPr>
              <w:t>ویژگی‌های پرهیزکاران</w:t>
            </w:r>
            <w:r>
              <w:rPr>
                <w:rStyle w:val="IndexLink"/>
                <w:rtl w:val="true"/>
              </w:rPr>
              <w:tab/>
            </w:r>
            <w:r>
              <w:rPr>
                <w:rStyle w:val="IndexLink"/>
              </w:rPr>
              <w:t>291</w:t>
            </w:r>
          </w:hyperlink>
        </w:p>
        <w:p>
          <w:pPr>
            <w:pStyle w:val="Contents2"/>
            <w:tabs>
              <w:tab w:val="clear" w:pos="8743"/>
              <w:tab w:val="right" w:pos="9026" w:leader="dot"/>
            </w:tabs>
            <w:rPr/>
          </w:pPr>
          <w:hyperlink w:anchor="__RefHeading___Toc620019_1479056682">
            <w:r>
              <w:rPr>
                <w:webHidden/>
                <w:rStyle w:val="IndexLink"/>
                <w:rtl w:val="true"/>
              </w:rPr>
              <w:t>عوامل مؤثر در تربیت</w:t>
            </w:r>
            <w:r>
              <w:rPr>
                <w:rStyle w:val="IndexLink"/>
                <w:rtl w:val="true"/>
              </w:rPr>
              <w:tab/>
            </w:r>
            <w:r>
              <w:rPr>
                <w:rStyle w:val="IndexLink"/>
              </w:rPr>
              <w:t>292</w:t>
            </w:r>
          </w:hyperlink>
        </w:p>
        <w:p>
          <w:pPr>
            <w:pStyle w:val="Contents2"/>
            <w:tabs>
              <w:tab w:val="clear" w:pos="8743"/>
              <w:tab w:val="right" w:pos="9026" w:leader="dot"/>
            </w:tabs>
            <w:rPr/>
          </w:pPr>
          <w:hyperlink w:anchor="__RefHeading___Toc620021_1479056682">
            <w:r>
              <w:rPr>
                <w:webHidden/>
                <w:rStyle w:val="IndexLink"/>
                <w:rtl w:val="true"/>
              </w:rPr>
              <w:t>وجوب وفای به عهد</w:t>
            </w:r>
            <w:r>
              <w:rPr>
                <w:rStyle w:val="IndexLink"/>
                <w:rtl w:val="true"/>
              </w:rPr>
              <w:tab/>
            </w:r>
            <w:r>
              <w:rPr>
                <w:rStyle w:val="IndexLink"/>
              </w:rPr>
              <w:t>293</w:t>
            </w:r>
          </w:hyperlink>
        </w:p>
        <w:p>
          <w:pPr>
            <w:pStyle w:val="Contents2"/>
            <w:tabs>
              <w:tab w:val="clear" w:pos="8743"/>
              <w:tab w:val="right" w:pos="9026" w:leader="dot"/>
            </w:tabs>
            <w:rPr/>
          </w:pPr>
          <w:hyperlink w:anchor="__RefHeading___Toc620023_1479056682">
            <w:r>
              <w:rPr>
                <w:webHidden/>
                <w:rStyle w:val="IndexLink"/>
                <w:rtl w:val="true"/>
              </w:rPr>
              <w:t>گناه دانشمندان</w:t>
            </w:r>
            <w:r>
              <w:rPr>
                <w:rStyle w:val="IndexLink"/>
                <w:rtl w:val="true"/>
              </w:rPr>
              <w:tab/>
            </w:r>
            <w:r>
              <w:rPr>
                <w:rStyle w:val="IndexLink"/>
              </w:rPr>
              <w:t>294</w:t>
            </w:r>
          </w:hyperlink>
        </w:p>
        <w:p>
          <w:pPr>
            <w:pStyle w:val="Contents2"/>
            <w:tabs>
              <w:tab w:val="clear" w:pos="8743"/>
              <w:tab w:val="right" w:pos="9026" w:leader="dot"/>
            </w:tabs>
            <w:rPr/>
          </w:pPr>
          <w:hyperlink w:anchor="__RefHeading___Toc620025_1479056682">
            <w:r>
              <w:rPr>
                <w:webHidden/>
                <w:rStyle w:val="IndexLink"/>
                <w:rtl w:val="true"/>
              </w:rPr>
              <w:t>غلوّ درباره اولیای دین</w:t>
            </w:r>
            <w:r>
              <w:rPr>
                <w:rStyle w:val="IndexLink"/>
                <w:rtl w:val="true"/>
              </w:rPr>
              <w:tab/>
            </w:r>
            <w:r>
              <w:rPr>
                <w:rStyle w:val="IndexLink"/>
              </w:rPr>
              <w:t>294</w:t>
            </w:r>
          </w:hyperlink>
        </w:p>
        <w:p>
          <w:pPr>
            <w:pStyle w:val="Contents2"/>
            <w:tabs>
              <w:tab w:val="clear" w:pos="8743"/>
              <w:tab w:val="right" w:pos="9026" w:leader="dot"/>
            </w:tabs>
            <w:rPr/>
          </w:pPr>
          <w:hyperlink w:anchor="__RefHeading___Toc620027_1479056682">
            <w:r>
              <w:rPr>
                <w:webHidden/>
                <w:rStyle w:val="IndexLink"/>
                <w:rtl w:val="true"/>
              </w:rPr>
              <w:t>عوامل روحیه بخش</w:t>
            </w:r>
            <w:r>
              <w:rPr>
                <w:rStyle w:val="IndexLink"/>
                <w:rtl w:val="true"/>
              </w:rPr>
              <w:tab/>
            </w:r>
            <w:r>
              <w:rPr>
                <w:rStyle w:val="IndexLink"/>
              </w:rPr>
              <w:t>295</w:t>
            </w:r>
          </w:hyperlink>
        </w:p>
        <w:p>
          <w:pPr>
            <w:pStyle w:val="Contents2"/>
            <w:tabs>
              <w:tab w:val="clear" w:pos="8743"/>
              <w:tab w:val="right" w:pos="9026" w:leader="dot"/>
            </w:tabs>
            <w:rPr/>
          </w:pPr>
          <w:hyperlink w:anchor="__RefHeading___Toc620029_1479056682">
            <w:r>
              <w:rPr>
                <w:webHidden/>
                <w:rStyle w:val="IndexLink"/>
                <w:rtl w:val="true"/>
              </w:rPr>
              <w:t>مهلت الهی، نعمت یا نقمت</w:t>
            </w:r>
            <w:r>
              <w:rPr>
                <w:rStyle w:val="IndexLink"/>
                <w:rtl w:val="true"/>
              </w:rPr>
              <w:tab/>
            </w:r>
            <w:r>
              <w:rPr>
                <w:rStyle w:val="IndexLink"/>
              </w:rPr>
              <w:t>296</w:t>
            </w:r>
          </w:hyperlink>
        </w:p>
        <w:p>
          <w:pPr>
            <w:pStyle w:val="Contents2"/>
            <w:tabs>
              <w:tab w:val="clear" w:pos="8743"/>
              <w:tab w:val="right" w:pos="9026" w:leader="dot"/>
            </w:tabs>
            <w:rPr/>
          </w:pPr>
          <w:hyperlink w:anchor="__RefHeading___Toc620031_1479056682">
            <w:r>
              <w:rPr>
                <w:webHidden/>
                <w:rStyle w:val="IndexLink"/>
                <w:rtl w:val="true"/>
              </w:rPr>
              <w:t>انتظار ستایش</w:t>
            </w:r>
            <w:r>
              <w:rPr>
                <w:rStyle w:val="IndexLink"/>
                <w:rtl w:val="true"/>
              </w:rPr>
              <w:tab/>
            </w:r>
            <w:r>
              <w:rPr>
                <w:rStyle w:val="IndexLink"/>
              </w:rPr>
              <w:t>296</w:t>
            </w:r>
          </w:hyperlink>
        </w:p>
        <w:p>
          <w:pPr>
            <w:pStyle w:val="Contents2"/>
            <w:tabs>
              <w:tab w:val="clear" w:pos="8743"/>
              <w:tab w:val="right" w:pos="9026" w:leader="dot"/>
            </w:tabs>
            <w:rPr/>
          </w:pPr>
          <w:hyperlink w:anchor="__RefHeading___Toc620033_1479056682">
            <w:r>
              <w:rPr>
                <w:webHidden/>
                <w:rStyle w:val="IndexLink"/>
                <w:rtl w:val="true"/>
              </w:rPr>
              <w:t>اقسام صبر</w:t>
            </w:r>
            <w:r>
              <w:rPr>
                <w:rStyle w:val="IndexLink"/>
                <w:rtl w:val="true"/>
              </w:rPr>
              <w:tab/>
            </w:r>
            <w:r>
              <w:rPr>
                <w:rStyle w:val="IndexLink"/>
              </w:rPr>
              <w:t>297</w:t>
            </w:r>
          </w:hyperlink>
        </w:p>
        <w:p>
          <w:pPr>
            <w:pStyle w:val="Contents2"/>
            <w:tabs>
              <w:tab w:val="clear" w:pos="8743"/>
              <w:tab w:val="right" w:pos="9026" w:leader="dot"/>
            </w:tabs>
            <w:rPr/>
          </w:pPr>
          <w:hyperlink w:anchor="__RefHeading___Toc620035_1479056682">
            <w:r>
              <w:rPr>
                <w:webHidden/>
                <w:rStyle w:val="IndexLink"/>
                <w:rtl w:val="true"/>
              </w:rPr>
              <w:t>افشای اسرار</w:t>
            </w:r>
            <w:r>
              <w:rPr>
                <w:rStyle w:val="IndexLink"/>
                <w:rtl w:val="true"/>
              </w:rPr>
              <w:tab/>
            </w:r>
            <w:r>
              <w:rPr>
                <w:rStyle w:val="IndexLink"/>
              </w:rPr>
              <w:t>298</w:t>
            </w:r>
          </w:hyperlink>
        </w:p>
        <w:p>
          <w:pPr>
            <w:pStyle w:val="Contents2"/>
            <w:tabs>
              <w:tab w:val="clear" w:pos="8743"/>
              <w:tab w:val="right" w:pos="9026" w:leader="dot"/>
            </w:tabs>
            <w:rPr/>
          </w:pPr>
          <w:hyperlink w:anchor="__RefHeading___Toc620037_1479056682">
            <w:r>
              <w:rPr>
                <w:webHidden/>
                <w:rStyle w:val="IndexLink"/>
                <w:rtl w:val="true"/>
              </w:rPr>
              <w:t>راههای فریب شیطان</w:t>
            </w:r>
            <w:r>
              <w:rPr>
                <w:rStyle w:val="IndexLink"/>
                <w:rtl w:val="true"/>
              </w:rPr>
              <w:tab/>
            </w:r>
            <w:r>
              <w:rPr>
                <w:rStyle w:val="IndexLink"/>
              </w:rPr>
              <w:t>299</w:t>
            </w:r>
          </w:hyperlink>
        </w:p>
        <w:p>
          <w:pPr>
            <w:pStyle w:val="Contents2"/>
            <w:tabs>
              <w:tab w:val="clear" w:pos="8743"/>
              <w:tab w:val="right" w:pos="9026" w:leader="dot"/>
            </w:tabs>
            <w:rPr/>
          </w:pPr>
          <w:hyperlink w:anchor="__RefHeading___Toc620039_1479056682">
            <w:r>
              <w:rPr>
                <w:webHidden/>
                <w:rStyle w:val="IndexLink"/>
                <w:rtl w:val="true"/>
              </w:rPr>
              <w:t>ارزش ایمان همراه عمل</w:t>
            </w:r>
            <w:r>
              <w:rPr>
                <w:rStyle w:val="IndexLink"/>
                <w:rtl w:val="true"/>
              </w:rPr>
              <w:tab/>
            </w:r>
            <w:r>
              <w:rPr>
                <w:rStyle w:val="IndexLink"/>
              </w:rPr>
              <w:t>299</w:t>
            </w:r>
          </w:hyperlink>
        </w:p>
        <w:p>
          <w:pPr>
            <w:pStyle w:val="Contents2"/>
            <w:tabs>
              <w:tab w:val="clear" w:pos="8743"/>
              <w:tab w:val="right" w:pos="9026" w:leader="dot"/>
            </w:tabs>
            <w:rPr/>
          </w:pPr>
          <w:hyperlink w:anchor="__RefHeading___Toc620041_1479056682">
            <w:r>
              <w:rPr>
                <w:webHidden/>
                <w:rStyle w:val="IndexLink"/>
                <w:rtl w:val="true"/>
              </w:rPr>
              <w:t>فلسفه وضو</w:t>
            </w:r>
            <w:r>
              <w:rPr>
                <w:rStyle w:val="IndexLink"/>
                <w:rtl w:val="true"/>
              </w:rPr>
              <w:tab/>
            </w:r>
            <w:r>
              <w:rPr>
                <w:rStyle w:val="IndexLink"/>
              </w:rPr>
              <w:t>300</w:t>
            </w:r>
          </w:hyperlink>
        </w:p>
        <w:p>
          <w:pPr>
            <w:pStyle w:val="Contents2"/>
            <w:tabs>
              <w:tab w:val="clear" w:pos="8743"/>
              <w:tab w:val="right" w:pos="9026" w:leader="dot"/>
            </w:tabs>
            <w:rPr/>
          </w:pPr>
          <w:hyperlink w:anchor="__RefHeading___Toc620043_1479056682">
            <w:r>
              <w:rPr>
                <w:webHidden/>
                <w:rStyle w:val="IndexLink"/>
                <w:rtl w:val="true"/>
              </w:rPr>
              <w:t>خدا، بهترین قانون‌گذار</w:t>
            </w:r>
            <w:r>
              <w:rPr>
                <w:rStyle w:val="IndexLink"/>
                <w:rtl w:val="true"/>
              </w:rPr>
              <w:tab/>
            </w:r>
            <w:r>
              <w:rPr>
                <w:rStyle w:val="IndexLink"/>
              </w:rPr>
              <w:t>301</w:t>
            </w:r>
          </w:hyperlink>
        </w:p>
        <w:p>
          <w:pPr>
            <w:pStyle w:val="Contents2"/>
            <w:tabs>
              <w:tab w:val="clear" w:pos="8743"/>
              <w:tab w:val="right" w:pos="9026" w:leader="dot"/>
            </w:tabs>
            <w:rPr/>
          </w:pPr>
          <w:hyperlink w:anchor="__RefHeading___Toc620045_1479056682">
            <w:r>
              <w:rPr>
                <w:webHidden/>
                <w:rStyle w:val="IndexLink"/>
                <w:rtl w:val="true"/>
              </w:rPr>
              <w:t>خوردن در قرآن</w:t>
            </w:r>
            <w:r>
              <w:rPr>
                <w:rStyle w:val="IndexLink"/>
                <w:rtl w:val="true"/>
              </w:rPr>
              <w:tab/>
            </w:r>
            <w:r>
              <w:rPr>
                <w:rStyle w:val="IndexLink"/>
              </w:rPr>
              <w:t>302</w:t>
            </w:r>
          </w:hyperlink>
        </w:p>
        <w:p>
          <w:pPr>
            <w:pStyle w:val="Contents2"/>
            <w:tabs>
              <w:tab w:val="clear" w:pos="8743"/>
              <w:tab w:val="right" w:pos="9026" w:leader="dot"/>
            </w:tabs>
            <w:rPr/>
          </w:pPr>
          <w:hyperlink w:anchor="__RefHeading___Toc620047_1479056682">
            <w:r>
              <w:rPr>
                <w:webHidden/>
                <w:rStyle w:val="IndexLink"/>
                <w:rtl w:val="true"/>
              </w:rPr>
              <w:t>امتیازات حج</w:t>
            </w:r>
            <w:r>
              <w:rPr>
                <w:rStyle w:val="IndexLink"/>
                <w:rtl w:val="true"/>
              </w:rPr>
              <w:tab/>
            </w:r>
            <w:r>
              <w:rPr>
                <w:rStyle w:val="IndexLink"/>
              </w:rPr>
              <w:t>302</w:t>
            </w:r>
          </w:hyperlink>
        </w:p>
        <w:p>
          <w:pPr>
            <w:pStyle w:val="Contents2"/>
            <w:tabs>
              <w:tab w:val="clear" w:pos="8743"/>
              <w:tab w:val="right" w:pos="9026" w:leader="dot"/>
            </w:tabs>
            <w:rPr/>
          </w:pPr>
          <w:hyperlink w:anchor="__RefHeading___Toc620049_1479056682">
            <w:r>
              <w:rPr>
                <w:webHidden/>
                <w:rStyle w:val="IndexLink"/>
                <w:rtl w:val="true"/>
              </w:rPr>
              <w:t>سؤالهایی که نباید جواب داد</w:t>
            </w:r>
            <w:r>
              <w:rPr>
                <w:rStyle w:val="IndexLink"/>
                <w:rtl w:val="true"/>
              </w:rPr>
              <w:tab/>
            </w:r>
            <w:r>
              <w:rPr>
                <w:rStyle w:val="IndexLink"/>
              </w:rPr>
              <w:t>303</w:t>
            </w:r>
          </w:hyperlink>
        </w:p>
        <w:p>
          <w:pPr>
            <w:pStyle w:val="Contents2"/>
            <w:tabs>
              <w:tab w:val="clear" w:pos="8743"/>
              <w:tab w:val="right" w:pos="9026" w:leader="dot"/>
            </w:tabs>
            <w:rPr/>
          </w:pPr>
          <w:hyperlink w:anchor="__RefHeading___Toc620051_1479056682">
            <w:r>
              <w:rPr>
                <w:webHidden/>
                <w:rStyle w:val="IndexLink"/>
                <w:rtl w:val="true"/>
              </w:rPr>
              <w:t>انواع اجل و مرگ در قرآن</w:t>
            </w:r>
            <w:r>
              <w:rPr>
                <w:rStyle w:val="IndexLink"/>
                <w:rtl w:val="true"/>
              </w:rPr>
              <w:tab/>
            </w:r>
            <w:r>
              <w:rPr>
                <w:rStyle w:val="IndexLink"/>
              </w:rPr>
              <w:t>304</w:t>
            </w:r>
          </w:hyperlink>
        </w:p>
        <w:p>
          <w:pPr>
            <w:pStyle w:val="Contents2"/>
            <w:tabs>
              <w:tab w:val="clear" w:pos="8743"/>
              <w:tab w:val="right" w:pos="9026" w:leader="dot"/>
            </w:tabs>
            <w:rPr/>
          </w:pPr>
          <w:hyperlink w:anchor="__RefHeading___Toc620053_1479056682">
            <w:r>
              <w:rPr>
                <w:webHidden/>
                <w:rStyle w:val="IndexLink"/>
                <w:rtl w:val="true"/>
              </w:rPr>
              <w:t>مصادیق رحمت در قرآن</w:t>
            </w:r>
            <w:r>
              <w:rPr>
                <w:rStyle w:val="IndexLink"/>
                <w:rtl w:val="true"/>
              </w:rPr>
              <w:tab/>
            </w:r>
            <w:r>
              <w:rPr>
                <w:rStyle w:val="IndexLink"/>
              </w:rPr>
              <w:t>305</w:t>
            </w:r>
          </w:hyperlink>
        </w:p>
        <w:p>
          <w:pPr>
            <w:pStyle w:val="Contents2"/>
            <w:tabs>
              <w:tab w:val="clear" w:pos="8743"/>
              <w:tab w:val="right" w:pos="9026" w:leader="dot"/>
            </w:tabs>
            <w:rPr/>
          </w:pPr>
          <w:hyperlink w:anchor="__RefHeading___Toc620055_1479056682">
            <w:r>
              <w:rPr>
                <w:webHidden/>
                <w:rStyle w:val="IndexLink"/>
                <w:rtl w:val="true"/>
              </w:rPr>
              <w:t>سرنوشت انسان در گرو عملش</w:t>
            </w:r>
            <w:r>
              <w:rPr>
                <w:rStyle w:val="IndexLink"/>
                <w:rtl w:val="true"/>
              </w:rPr>
              <w:tab/>
            </w:r>
            <w:r>
              <w:rPr>
                <w:rStyle w:val="IndexLink"/>
              </w:rPr>
              <w:t>306</w:t>
            </w:r>
          </w:hyperlink>
        </w:p>
        <w:p>
          <w:pPr>
            <w:pStyle w:val="Contents2"/>
            <w:tabs>
              <w:tab w:val="clear" w:pos="8743"/>
              <w:tab w:val="right" w:pos="9026" w:leader="dot"/>
            </w:tabs>
            <w:rPr/>
          </w:pPr>
          <w:hyperlink w:anchor="__RefHeading___Toc620057_1479056682">
            <w:r>
              <w:rPr>
                <w:webHidden/>
                <w:rStyle w:val="IndexLink"/>
                <w:rtl w:val="true"/>
              </w:rPr>
              <w:t>آداب و شرایط دعا</w:t>
            </w:r>
            <w:r>
              <w:rPr>
                <w:rStyle w:val="IndexLink"/>
                <w:rtl w:val="true"/>
              </w:rPr>
              <w:tab/>
            </w:r>
            <w:r>
              <w:rPr>
                <w:rStyle w:val="IndexLink"/>
              </w:rPr>
              <w:t>306</w:t>
            </w:r>
          </w:hyperlink>
        </w:p>
        <w:p>
          <w:pPr>
            <w:pStyle w:val="Contents2"/>
            <w:tabs>
              <w:tab w:val="clear" w:pos="8743"/>
              <w:tab w:val="right" w:pos="9026" w:leader="dot"/>
            </w:tabs>
            <w:rPr/>
          </w:pPr>
          <w:hyperlink w:anchor="__RefHeading___Toc620059_1479056682">
            <w:r>
              <w:rPr>
                <w:webHidden/>
                <w:rStyle w:val="IndexLink"/>
                <w:rtl w:val="true"/>
              </w:rPr>
              <w:t>اسرار اربعین و عدد چهل</w:t>
            </w:r>
            <w:r>
              <w:rPr>
                <w:rStyle w:val="IndexLink"/>
                <w:rtl w:val="true"/>
              </w:rPr>
              <w:tab/>
            </w:r>
            <w:r>
              <w:rPr>
                <w:rStyle w:val="IndexLink"/>
              </w:rPr>
              <w:t>307</w:t>
            </w:r>
          </w:hyperlink>
        </w:p>
        <w:p>
          <w:pPr>
            <w:pStyle w:val="Contents2"/>
            <w:tabs>
              <w:tab w:val="clear" w:pos="8743"/>
              <w:tab w:val="right" w:pos="9026" w:leader="dot"/>
            </w:tabs>
            <w:rPr/>
          </w:pPr>
          <w:hyperlink w:anchor="__RefHeading___Toc620061_1479056682">
            <w:r>
              <w:rPr>
                <w:webHidden/>
                <w:rStyle w:val="IndexLink"/>
                <w:rtl w:val="true"/>
              </w:rPr>
              <w:t>عوامل انحراف</w:t>
            </w:r>
            <w:r>
              <w:rPr>
                <w:rStyle w:val="IndexLink"/>
                <w:rtl w:val="true"/>
              </w:rPr>
              <w:tab/>
            </w:r>
            <w:r>
              <w:rPr>
                <w:rStyle w:val="IndexLink"/>
              </w:rPr>
              <w:t>308</w:t>
            </w:r>
          </w:hyperlink>
        </w:p>
        <w:p>
          <w:pPr>
            <w:pStyle w:val="Contents2"/>
            <w:tabs>
              <w:tab w:val="clear" w:pos="8743"/>
              <w:tab w:val="right" w:pos="9026" w:leader="dot"/>
            </w:tabs>
            <w:rPr/>
          </w:pPr>
          <w:hyperlink w:anchor="__RefHeading___Toc620063_1479056682">
            <w:r>
              <w:rPr>
                <w:webHidden/>
                <w:rStyle w:val="IndexLink"/>
                <w:rtl w:val="true"/>
              </w:rPr>
              <w:t>انواع تحریف</w:t>
            </w:r>
            <w:r>
              <w:rPr>
                <w:rStyle w:val="IndexLink"/>
                <w:rtl w:val="true"/>
              </w:rPr>
              <w:tab/>
            </w:r>
            <w:r>
              <w:rPr>
                <w:rStyle w:val="IndexLink"/>
              </w:rPr>
              <w:t>309</w:t>
            </w:r>
          </w:hyperlink>
        </w:p>
        <w:p>
          <w:pPr>
            <w:pStyle w:val="Contents2"/>
            <w:tabs>
              <w:tab w:val="clear" w:pos="8743"/>
              <w:tab w:val="right" w:pos="9026" w:leader="dot"/>
            </w:tabs>
            <w:rPr/>
          </w:pPr>
          <w:hyperlink w:anchor="__RefHeading___Toc620065_1479056682">
            <w:r>
              <w:rPr>
                <w:webHidden/>
                <w:rStyle w:val="IndexLink"/>
                <w:rtl w:val="true"/>
              </w:rPr>
              <w:t>راههای وسوسه شیطان</w:t>
            </w:r>
            <w:r>
              <w:rPr>
                <w:rStyle w:val="IndexLink"/>
                <w:rtl w:val="true"/>
              </w:rPr>
              <w:tab/>
            </w:r>
            <w:r>
              <w:rPr>
                <w:rStyle w:val="IndexLink"/>
              </w:rPr>
              <w:t>310</w:t>
            </w:r>
          </w:hyperlink>
        </w:p>
        <w:p>
          <w:pPr>
            <w:pStyle w:val="Contents2"/>
            <w:tabs>
              <w:tab w:val="clear" w:pos="8743"/>
              <w:tab w:val="right" w:pos="9026" w:leader="dot"/>
            </w:tabs>
            <w:rPr/>
          </w:pPr>
          <w:hyperlink w:anchor="__RefHeading___Toc620067_1479056682">
            <w:r>
              <w:rPr>
                <w:webHidden/>
                <w:rStyle w:val="IndexLink"/>
                <w:rtl w:val="true"/>
              </w:rPr>
              <w:t>انواع قاریان قرآن</w:t>
            </w:r>
            <w:r>
              <w:rPr>
                <w:rStyle w:val="IndexLink"/>
                <w:rtl w:val="true"/>
              </w:rPr>
              <w:tab/>
            </w:r>
            <w:r>
              <w:rPr>
                <w:rStyle w:val="IndexLink"/>
              </w:rPr>
              <w:t>310</w:t>
            </w:r>
          </w:hyperlink>
        </w:p>
        <w:p>
          <w:pPr>
            <w:pStyle w:val="Contents2"/>
            <w:tabs>
              <w:tab w:val="clear" w:pos="8743"/>
              <w:tab w:val="right" w:pos="9026" w:leader="dot"/>
            </w:tabs>
            <w:rPr/>
          </w:pPr>
          <w:hyperlink w:anchor="__RefHeading___Toc620069_1479056682">
            <w:r>
              <w:rPr>
                <w:webHidden/>
                <w:rStyle w:val="IndexLink"/>
                <w:rtl w:val="true"/>
              </w:rPr>
              <w:t>تشبیهات قرآن برای حق ناپذیران</w:t>
            </w:r>
            <w:r>
              <w:rPr>
                <w:rStyle w:val="IndexLink"/>
                <w:rtl w:val="true"/>
              </w:rPr>
              <w:tab/>
            </w:r>
            <w:r>
              <w:rPr>
                <w:rStyle w:val="IndexLink"/>
              </w:rPr>
              <w:t>311</w:t>
            </w:r>
          </w:hyperlink>
        </w:p>
        <w:p>
          <w:pPr>
            <w:pStyle w:val="Contents2"/>
            <w:tabs>
              <w:tab w:val="clear" w:pos="8743"/>
              <w:tab w:val="right" w:pos="9026" w:leader="dot"/>
            </w:tabs>
            <w:rPr/>
          </w:pPr>
          <w:hyperlink w:anchor="__RefHeading___Toc620071_1479056682">
            <w:r>
              <w:rPr>
                <w:webHidden/>
                <w:rStyle w:val="IndexLink"/>
                <w:rtl w:val="true"/>
              </w:rPr>
              <w:t>معیار شناخت حق</w:t>
            </w:r>
            <w:r>
              <w:rPr>
                <w:rStyle w:val="IndexLink"/>
                <w:rtl w:val="true"/>
              </w:rPr>
              <w:tab/>
            </w:r>
            <w:r>
              <w:rPr>
                <w:rStyle w:val="IndexLink"/>
              </w:rPr>
              <w:t>311</w:t>
            </w:r>
          </w:hyperlink>
        </w:p>
        <w:p>
          <w:pPr>
            <w:pStyle w:val="Contents2"/>
            <w:tabs>
              <w:tab w:val="clear" w:pos="8743"/>
              <w:tab w:val="right" w:pos="9026" w:leader="dot"/>
            </w:tabs>
            <w:rPr/>
          </w:pPr>
          <w:hyperlink w:anchor="__RefHeading___Toc620073_1479056682">
            <w:r>
              <w:rPr>
                <w:webHidden/>
                <w:rStyle w:val="IndexLink"/>
                <w:rtl w:val="true"/>
              </w:rPr>
              <w:t>برکات وجودی اولیای خدا</w:t>
            </w:r>
            <w:r>
              <w:rPr>
                <w:rStyle w:val="IndexLink"/>
                <w:rtl w:val="true"/>
              </w:rPr>
              <w:tab/>
            </w:r>
            <w:r>
              <w:rPr>
                <w:rStyle w:val="IndexLink"/>
              </w:rPr>
              <w:t>312</w:t>
            </w:r>
          </w:hyperlink>
        </w:p>
        <w:p>
          <w:pPr>
            <w:pStyle w:val="Contents2"/>
            <w:tabs>
              <w:tab w:val="clear" w:pos="8743"/>
              <w:tab w:val="right" w:pos="9026" w:leader="dot"/>
            </w:tabs>
            <w:rPr/>
          </w:pPr>
          <w:hyperlink w:anchor="__RefHeading___Toc620075_1479056682">
            <w:r>
              <w:rPr>
                <w:webHidden/>
                <w:rStyle w:val="IndexLink"/>
                <w:rtl w:val="true"/>
              </w:rPr>
              <w:t>روش برخورد با توطئه‌گران</w:t>
            </w:r>
            <w:r>
              <w:rPr>
                <w:rStyle w:val="IndexLink"/>
                <w:rtl w:val="true"/>
              </w:rPr>
              <w:tab/>
            </w:r>
            <w:r>
              <w:rPr>
                <w:rStyle w:val="IndexLink"/>
              </w:rPr>
              <w:t>313</w:t>
            </w:r>
          </w:hyperlink>
        </w:p>
        <w:p>
          <w:pPr>
            <w:pStyle w:val="Contents2"/>
            <w:tabs>
              <w:tab w:val="clear" w:pos="8743"/>
              <w:tab w:val="right" w:pos="9026" w:leader="dot"/>
            </w:tabs>
            <w:rPr/>
          </w:pPr>
          <w:hyperlink w:anchor="__RefHeading___Toc620077_1479056682">
            <w:r>
              <w:rPr>
                <w:webHidden/>
                <w:rStyle w:val="IndexLink"/>
                <w:rtl w:val="true"/>
              </w:rPr>
              <w:t>مراحل سیر و سلوک</w:t>
            </w:r>
            <w:r>
              <w:rPr>
                <w:rStyle w:val="IndexLink"/>
                <w:rtl w:val="true"/>
              </w:rPr>
              <w:tab/>
            </w:r>
            <w:r>
              <w:rPr>
                <w:rStyle w:val="IndexLink"/>
              </w:rPr>
              <w:t>314</w:t>
            </w:r>
          </w:hyperlink>
        </w:p>
        <w:p>
          <w:pPr>
            <w:pStyle w:val="Contents2"/>
            <w:tabs>
              <w:tab w:val="clear" w:pos="8743"/>
              <w:tab w:val="right" w:pos="9026" w:leader="dot"/>
            </w:tabs>
            <w:rPr/>
          </w:pPr>
          <w:hyperlink w:anchor="__RefHeading___Toc620079_1479056682">
            <w:r>
              <w:rPr>
                <w:webHidden/>
                <w:rStyle w:val="IndexLink"/>
                <w:rtl w:val="true"/>
              </w:rPr>
              <w:t>اذیت و آزار پیامبر</w:t>
            </w:r>
            <w:r>
              <w:rPr>
                <w:rStyle w:val="IndexLink"/>
                <w:rtl w:val="true"/>
              </w:rPr>
              <w:tab/>
            </w:r>
            <w:r>
              <w:rPr>
                <w:rStyle w:val="IndexLink"/>
              </w:rPr>
              <w:t>314</w:t>
            </w:r>
          </w:hyperlink>
        </w:p>
        <w:p>
          <w:pPr>
            <w:pStyle w:val="Contents2"/>
            <w:tabs>
              <w:tab w:val="clear" w:pos="8743"/>
              <w:tab w:val="right" w:pos="9026" w:leader="dot"/>
            </w:tabs>
            <w:rPr/>
          </w:pPr>
          <w:hyperlink w:anchor="__RefHeading___Toc620081_1479056682">
            <w:r>
              <w:rPr>
                <w:webHidden/>
                <w:rStyle w:val="IndexLink"/>
                <w:rtl w:val="true"/>
              </w:rPr>
              <w:t>خودفراموشی</w:t>
            </w:r>
            <w:r>
              <w:rPr>
                <w:rStyle w:val="IndexLink"/>
                <w:rtl w:val="true"/>
              </w:rPr>
              <w:tab/>
            </w:r>
            <w:r>
              <w:rPr>
                <w:rStyle w:val="IndexLink"/>
              </w:rPr>
              <w:t>315</w:t>
            </w:r>
          </w:hyperlink>
        </w:p>
        <w:p>
          <w:pPr>
            <w:pStyle w:val="Contents2"/>
            <w:tabs>
              <w:tab w:val="clear" w:pos="8743"/>
              <w:tab w:val="right" w:pos="9026" w:leader="dot"/>
            </w:tabs>
            <w:rPr/>
          </w:pPr>
          <w:hyperlink w:anchor="__RefHeading___Toc620083_1479056682">
            <w:r>
              <w:rPr>
                <w:webHidden/>
                <w:rStyle w:val="IndexLink"/>
                <w:rtl w:val="true"/>
              </w:rPr>
              <w:t>اهل ایمان و اهل نفاق</w:t>
            </w:r>
            <w:r>
              <w:rPr>
                <w:rStyle w:val="IndexLink"/>
                <w:rtl w:val="true"/>
              </w:rPr>
              <w:tab/>
            </w:r>
            <w:r>
              <w:rPr>
                <w:rStyle w:val="IndexLink"/>
              </w:rPr>
              <w:t>316</w:t>
            </w:r>
          </w:hyperlink>
        </w:p>
        <w:p>
          <w:pPr>
            <w:pStyle w:val="Contents2"/>
            <w:tabs>
              <w:tab w:val="clear" w:pos="8743"/>
              <w:tab w:val="right" w:pos="9026" w:leader="dot"/>
            </w:tabs>
            <w:rPr/>
          </w:pPr>
          <w:hyperlink w:anchor="__RefHeading___Toc620085_1479056682">
            <w:r>
              <w:rPr>
                <w:webHidden/>
                <w:rStyle w:val="IndexLink"/>
                <w:rtl w:val="true"/>
              </w:rPr>
              <w:t>آفت زیاده‌خواهی</w:t>
            </w:r>
            <w:r>
              <w:rPr>
                <w:rStyle w:val="IndexLink"/>
                <w:rtl w:val="true"/>
              </w:rPr>
              <w:tab/>
            </w:r>
            <w:r>
              <w:rPr>
                <w:rStyle w:val="IndexLink"/>
              </w:rPr>
              <w:t>317</w:t>
            </w:r>
          </w:hyperlink>
        </w:p>
        <w:p>
          <w:pPr>
            <w:pStyle w:val="Contents2"/>
            <w:tabs>
              <w:tab w:val="clear" w:pos="8743"/>
              <w:tab w:val="right" w:pos="9026" w:leader="dot"/>
            </w:tabs>
            <w:rPr/>
          </w:pPr>
          <w:hyperlink w:anchor="__RefHeading___Toc620087_1479056682">
            <w:r>
              <w:rPr>
                <w:webHidden/>
                <w:rStyle w:val="IndexLink"/>
                <w:rtl w:val="true"/>
              </w:rPr>
              <w:t>دست فقیر، دست خدا</w:t>
            </w:r>
            <w:r>
              <w:rPr>
                <w:rStyle w:val="IndexLink"/>
                <w:rtl w:val="true"/>
              </w:rPr>
              <w:tab/>
            </w:r>
            <w:r>
              <w:rPr>
                <w:rStyle w:val="IndexLink"/>
              </w:rPr>
              <w:t>317</w:t>
            </w:r>
          </w:hyperlink>
        </w:p>
        <w:p>
          <w:pPr>
            <w:pStyle w:val="Contents2"/>
            <w:tabs>
              <w:tab w:val="clear" w:pos="8743"/>
              <w:tab w:val="right" w:pos="9026" w:leader="dot"/>
            </w:tabs>
            <w:rPr/>
          </w:pPr>
          <w:hyperlink w:anchor="__RefHeading___Toc620089_1479056682">
            <w:r>
              <w:rPr>
                <w:webHidden/>
                <w:rStyle w:val="IndexLink"/>
                <w:rtl w:val="true"/>
              </w:rPr>
              <w:t>ممنوعیت هرگونه ضرر</w:t>
            </w:r>
            <w:r>
              <w:rPr>
                <w:rStyle w:val="IndexLink"/>
                <w:rtl w:val="true"/>
              </w:rPr>
              <w:tab/>
            </w:r>
            <w:r>
              <w:rPr>
                <w:rStyle w:val="IndexLink"/>
              </w:rPr>
              <w:t>318</w:t>
            </w:r>
          </w:hyperlink>
        </w:p>
        <w:p>
          <w:pPr>
            <w:pStyle w:val="Contents2"/>
            <w:tabs>
              <w:tab w:val="clear" w:pos="8743"/>
              <w:tab w:val="right" w:pos="9026" w:leader="dot"/>
            </w:tabs>
            <w:rPr/>
          </w:pPr>
          <w:hyperlink w:anchor="__RefHeading___Toc620091_1479056682">
            <w:r>
              <w:rPr>
                <w:webHidden/>
                <w:rStyle w:val="IndexLink"/>
                <w:rtl w:val="true"/>
              </w:rPr>
              <w:t>تقوا معیار ارزش</w:t>
            </w:r>
            <w:r>
              <w:rPr>
                <w:rStyle w:val="IndexLink"/>
                <w:rtl w:val="true"/>
              </w:rPr>
              <w:tab/>
            </w:r>
            <w:r>
              <w:rPr>
                <w:rStyle w:val="IndexLink"/>
              </w:rPr>
              <w:t>319</w:t>
            </w:r>
          </w:hyperlink>
        </w:p>
        <w:p>
          <w:pPr>
            <w:pStyle w:val="Contents2"/>
            <w:tabs>
              <w:tab w:val="clear" w:pos="8743"/>
              <w:tab w:val="right" w:pos="9026" w:leader="dot"/>
            </w:tabs>
            <w:rPr/>
          </w:pPr>
          <w:hyperlink w:anchor="__RefHeading___Toc620093_1479056682">
            <w:r>
              <w:rPr>
                <w:webHidden/>
                <w:rStyle w:val="IndexLink"/>
                <w:rtl w:val="true"/>
              </w:rPr>
              <w:t>رسول رحمت</w:t>
            </w:r>
            <w:r>
              <w:rPr>
                <w:rStyle w:val="IndexLink"/>
                <w:rtl w:val="true"/>
              </w:rPr>
              <w:tab/>
            </w:r>
            <w:r>
              <w:rPr>
                <w:rStyle w:val="IndexLink"/>
              </w:rPr>
              <w:t>320</w:t>
            </w:r>
          </w:hyperlink>
        </w:p>
        <w:p>
          <w:pPr>
            <w:pStyle w:val="Contents2"/>
            <w:tabs>
              <w:tab w:val="clear" w:pos="8743"/>
              <w:tab w:val="right" w:pos="9026" w:leader="dot"/>
            </w:tabs>
            <w:rPr/>
          </w:pPr>
          <w:hyperlink w:anchor="__RefHeading___Toc620095_1479056682">
            <w:r>
              <w:rPr>
                <w:webHidden/>
                <w:rStyle w:val="IndexLink"/>
                <w:rtl w:val="true"/>
              </w:rPr>
              <w:t>عوامل دوزخی شدن</w:t>
            </w:r>
            <w:r>
              <w:rPr>
                <w:rStyle w:val="IndexLink"/>
                <w:rtl w:val="true"/>
              </w:rPr>
              <w:tab/>
            </w:r>
            <w:r>
              <w:rPr>
                <w:rStyle w:val="IndexLink"/>
              </w:rPr>
              <w:t>321</w:t>
            </w:r>
          </w:hyperlink>
        </w:p>
        <w:p>
          <w:pPr>
            <w:pStyle w:val="Contents2"/>
            <w:tabs>
              <w:tab w:val="clear" w:pos="8743"/>
              <w:tab w:val="right" w:pos="9026" w:leader="dot"/>
            </w:tabs>
            <w:rPr/>
          </w:pPr>
          <w:hyperlink w:anchor="__RefHeading___Toc620097_1479056682">
            <w:r>
              <w:rPr>
                <w:webHidden/>
                <w:rStyle w:val="IndexLink"/>
                <w:rtl w:val="true"/>
              </w:rPr>
              <w:t>دو درس بزرگ</w:t>
            </w:r>
            <w:r>
              <w:rPr>
                <w:rStyle w:val="IndexLink"/>
                <w:rtl w:val="true"/>
              </w:rPr>
              <w:tab/>
            </w:r>
            <w:r>
              <w:rPr>
                <w:rStyle w:val="IndexLink"/>
              </w:rPr>
              <w:t>321</w:t>
            </w:r>
          </w:hyperlink>
        </w:p>
        <w:p>
          <w:pPr>
            <w:pStyle w:val="Contents2"/>
            <w:tabs>
              <w:tab w:val="clear" w:pos="8743"/>
              <w:tab w:val="right" w:pos="9026" w:leader="dot"/>
            </w:tabs>
            <w:rPr/>
          </w:pPr>
          <w:hyperlink w:anchor="__RefHeading___Toc620099_1479056682">
            <w:r>
              <w:rPr>
                <w:webHidden/>
                <w:rStyle w:val="IndexLink"/>
                <w:rtl w:val="true"/>
              </w:rPr>
              <w:t>پیروان پیامبر و ائمه</w:t>
            </w:r>
            <w:r>
              <w:rPr>
                <w:rStyle w:val="IndexLink"/>
                <w:rtl w:val="true"/>
              </w:rPr>
              <w:tab/>
            </w:r>
            <w:r>
              <w:rPr>
                <w:rStyle w:val="IndexLink"/>
              </w:rPr>
              <w:t>322</w:t>
            </w:r>
          </w:hyperlink>
        </w:p>
        <w:p>
          <w:pPr>
            <w:pStyle w:val="Contents2"/>
            <w:tabs>
              <w:tab w:val="clear" w:pos="8743"/>
              <w:tab w:val="right" w:pos="9026" w:leader="dot"/>
            </w:tabs>
            <w:rPr/>
          </w:pPr>
          <w:hyperlink w:anchor="__RefHeading___Toc620101_1479056682">
            <w:r>
              <w:rPr>
                <w:webHidden/>
                <w:rStyle w:val="IndexLink"/>
                <w:rtl w:val="true"/>
              </w:rPr>
              <w:t>بقیة اللّه قرآن</w:t>
            </w:r>
            <w:r>
              <w:rPr>
                <w:rStyle w:val="IndexLink"/>
                <w:rtl w:val="true"/>
              </w:rPr>
              <w:tab/>
            </w:r>
            <w:r>
              <w:rPr>
                <w:rStyle w:val="IndexLink"/>
              </w:rPr>
              <w:t>323</w:t>
            </w:r>
          </w:hyperlink>
        </w:p>
        <w:p>
          <w:pPr>
            <w:pStyle w:val="Contents2"/>
            <w:tabs>
              <w:tab w:val="clear" w:pos="8743"/>
              <w:tab w:val="right" w:pos="9026" w:leader="dot"/>
            </w:tabs>
            <w:rPr/>
          </w:pPr>
          <w:hyperlink w:anchor="__RefHeading___Toc620103_1479056682">
            <w:r>
              <w:rPr>
                <w:webHidden/>
                <w:rStyle w:val="IndexLink"/>
                <w:rtl w:val="true"/>
              </w:rPr>
              <w:t>توصیه‌ای به آمران و ناهیان</w:t>
            </w:r>
            <w:r>
              <w:rPr>
                <w:rStyle w:val="IndexLink"/>
                <w:rtl w:val="true"/>
              </w:rPr>
              <w:tab/>
            </w:r>
            <w:r>
              <w:rPr>
                <w:rStyle w:val="IndexLink"/>
              </w:rPr>
              <w:t>324</w:t>
            </w:r>
          </w:hyperlink>
        </w:p>
        <w:p>
          <w:pPr>
            <w:pStyle w:val="Contents2"/>
            <w:tabs>
              <w:tab w:val="clear" w:pos="8743"/>
              <w:tab w:val="right" w:pos="9026" w:leader="dot"/>
            </w:tabs>
            <w:rPr/>
          </w:pPr>
          <w:hyperlink w:anchor="__RefHeading___Toc620105_1479056682">
            <w:r>
              <w:rPr>
                <w:webHidden/>
                <w:rStyle w:val="IndexLink"/>
                <w:rtl w:val="true"/>
              </w:rPr>
              <w:t>فلسفه‌ی آفرینش</w:t>
            </w:r>
            <w:r>
              <w:rPr>
                <w:rStyle w:val="IndexLink"/>
                <w:rtl w:val="true"/>
              </w:rPr>
              <w:tab/>
            </w:r>
            <w:r>
              <w:rPr>
                <w:rStyle w:val="IndexLink"/>
              </w:rPr>
              <w:t>324</w:t>
            </w:r>
          </w:hyperlink>
        </w:p>
        <w:p>
          <w:pPr>
            <w:pStyle w:val="Contents2"/>
            <w:tabs>
              <w:tab w:val="clear" w:pos="8743"/>
              <w:tab w:val="right" w:pos="9026" w:leader="dot"/>
            </w:tabs>
            <w:rPr/>
          </w:pPr>
          <w:hyperlink w:anchor="__RefHeading___Toc620107_1479056682">
            <w:r>
              <w:rPr>
                <w:webHidden/>
                <w:rStyle w:val="IndexLink"/>
                <w:rtl w:val="true"/>
              </w:rPr>
              <w:t>انواع گریه</w:t>
            </w:r>
            <w:r>
              <w:rPr>
                <w:rStyle w:val="IndexLink"/>
                <w:rtl w:val="true"/>
              </w:rPr>
              <w:tab/>
            </w:r>
            <w:r>
              <w:rPr>
                <w:rStyle w:val="IndexLink"/>
              </w:rPr>
              <w:t>325</w:t>
            </w:r>
          </w:hyperlink>
        </w:p>
        <w:p>
          <w:pPr>
            <w:pStyle w:val="Contents2"/>
            <w:tabs>
              <w:tab w:val="clear" w:pos="8743"/>
              <w:tab w:val="right" w:pos="9026" w:leader="dot"/>
            </w:tabs>
            <w:rPr/>
          </w:pPr>
          <w:hyperlink w:anchor="__RefHeading___Toc620109_1479056682">
            <w:r>
              <w:rPr>
                <w:webHidden/>
                <w:rStyle w:val="IndexLink"/>
                <w:rtl w:val="true"/>
              </w:rPr>
              <w:t>کارهای بزرگ مأموران کوچک</w:t>
            </w:r>
            <w:r>
              <w:rPr>
                <w:rStyle w:val="IndexLink"/>
                <w:rtl w:val="true"/>
              </w:rPr>
              <w:tab/>
            </w:r>
            <w:r>
              <w:rPr>
                <w:rStyle w:val="IndexLink"/>
              </w:rPr>
              <w:t>326</w:t>
            </w:r>
          </w:hyperlink>
        </w:p>
        <w:p>
          <w:pPr>
            <w:pStyle w:val="Contents2"/>
            <w:tabs>
              <w:tab w:val="clear" w:pos="8743"/>
              <w:tab w:val="right" w:pos="9026" w:leader="dot"/>
            </w:tabs>
            <w:rPr/>
          </w:pPr>
          <w:hyperlink w:anchor="__RefHeading___Toc620111_1479056682">
            <w:r>
              <w:rPr>
                <w:webHidden/>
                <w:rStyle w:val="IndexLink"/>
                <w:rtl w:val="true"/>
              </w:rPr>
              <w:t>شرایط مدیر کارآمد</w:t>
            </w:r>
            <w:r>
              <w:rPr>
                <w:rStyle w:val="IndexLink"/>
                <w:rtl w:val="true"/>
              </w:rPr>
              <w:tab/>
            </w:r>
            <w:r>
              <w:rPr>
                <w:rStyle w:val="IndexLink"/>
              </w:rPr>
              <w:t>327</w:t>
            </w:r>
          </w:hyperlink>
        </w:p>
        <w:p>
          <w:pPr>
            <w:pStyle w:val="Contents2"/>
            <w:tabs>
              <w:tab w:val="clear" w:pos="8743"/>
              <w:tab w:val="right" w:pos="9026" w:leader="dot"/>
            </w:tabs>
            <w:rPr/>
          </w:pPr>
          <w:hyperlink w:anchor="__RefHeading___Toc620113_1479056682">
            <w:r>
              <w:rPr>
                <w:webHidden/>
                <w:rStyle w:val="IndexLink"/>
                <w:rtl w:val="true"/>
              </w:rPr>
              <w:t>معیارهای گزینش</w:t>
            </w:r>
            <w:r>
              <w:rPr>
                <w:rStyle w:val="IndexLink"/>
                <w:rtl w:val="true"/>
              </w:rPr>
              <w:tab/>
            </w:r>
            <w:r>
              <w:rPr>
                <w:rStyle w:val="IndexLink"/>
              </w:rPr>
              <w:t>327</w:t>
            </w:r>
          </w:hyperlink>
        </w:p>
        <w:p>
          <w:pPr>
            <w:pStyle w:val="Contents2"/>
            <w:tabs>
              <w:tab w:val="clear" w:pos="8743"/>
              <w:tab w:val="right" w:pos="9026" w:leader="dot"/>
            </w:tabs>
            <w:rPr/>
          </w:pPr>
          <w:hyperlink w:anchor="__RefHeading___Toc620115_1479056682">
            <w:r>
              <w:rPr>
                <w:webHidden/>
                <w:rStyle w:val="IndexLink"/>
                <w:rtl w:val="true"/>
              </w:rPr>
              <w:t>قرآن، ذکر الهی</w:t>
            </w:r>
            <w:r>
              <w:rPr>
                <w:rStyle w:val="IndexLink"/>
                <w:rtl w:val="true"/>
              </w:rPr>
              <w:tab/>
            </w:r>
            <w:r>
              <w:rPr>
                <w:rStyle w:val="IndexLink"/>
              </w:rPr>
              <w:t>328</w:t>
            </w:r>
          </w:hyperlink>
        </w:p>
        <w:p>
          <w:pPr>
            <w:pStyle w:val="Contents2"/>
            <w:tabs>
              <w:tab w:val="clear" w:pos="8743"/>
              <w:tab w:val="right" w:pos="9026" w:leader="dot"/>
            </w:tabs>
            <w:rPr/>
          </w:pPr>
          <w:hyperlink w:anchor="__RefHeading___Toc620117_1479056682">
            <w:r>
              <w:rPr>
                <w:webHidden/>
                <w:rStyle w:val="IndexLink"/>
                <w:rtl w:val="true"/>
              </w:rPr>
              <w:t>زوجیّت در نظام آفرینش</w:t>
            </w:r>
            <w:r>
              <w:rPr>
                <w:rStyle w:val="IndexLink"/>
                <w:rtl w:val="true"/>
              </w:rPr>
              <w:tab/>
            </w:r>
            <w:r>
              <w:rPr>
                <w:rStyle w:val="IndexLink"/>
              </w:rPr>
              <w:t>328</w:t>
            </w:r>
          </w:hyperlink>
        </w:p>
        <w:p>
          <w:pPr>
            <w:pStyle w:val="Contents2"/>
            <w:tabs>
              <w:tab w:val="clear" w:pos="8743"/>
              <w:tab w:val="right" w:pos="9026" w:leader="dot"/>
            </w:tabs>
            <w:rPr/>
          </w:pPr>
          <w:hyperlink w:anchor="__RefHeading___Toc620119_1479056682">
            <w:r>
              <w:rPr>
                <w:webHidden/>
                <w:rStyle w:val="IndexLink"/>
                <w:rtl w:val="true"/>
              </w:rPr>
              <w:t>باطل همچون کف است</w:t>
            </w:r>
            <w:r>
              <w:rPr>
                <w:rStyle w:val="IndexLink"/>
                <w:rtl w:val="true"/>
              </w:rPr>
              <w:tab/>
            </w:r>
            <w:r>
              <w:rPr>
                <w:rStyle w:val="IndexLink"/>
              </w:rPr>
              <w:t>329</w:t>
            </w:r>
          </w:hyperlink>
        </w:p>
        <w:p>
          <w:pPr>
            <w:pStyle w:val="Contents2"/>
            <w:tabs>
              <w:tab w:val="clear" w:pos="8743"/>
              <w:tab w:val="right" w:pos="9026" w:leader="dot"/>
            </w:tabs>
            <w:rPr/>
          </w:pPr>
          <w:hyperlink w:anchor="__RefHeading___Toc620121_1479056682">
            <w:r>
              <w:rPr>
                <w:webHidden/>
                <w:rStyle w:val="IndexLink"/>
                <w:rtl w:val="true"/>
              </w:rPr>
              <w:t>درجات انفاق</w:t>
            </w:r>
            <w:r>
              <w:rPr>
                <w:rStyle w:val="IndexLink"/>
                <w:rtl w:val="true"/>
              </w:rPr>
              <w:tab/>
            </w:r>
            <w:r>
              <w:rPr>
                <w:rStyle w:val="IndexLink"/>
              </w:rPr>
              <w:t>330</w:t>
            </w:r>
          </w:hyperlink>
        </w:p>
        <w:p>
          <w:pPr>
            <w:pStyle w:val="Contents2"/>
            <w:tabs>
              <w:tab w:val="clear" w:pos="8743"/>
              <w:tab w:val="right" w:pos="9026" w:leader="dot"/>
            </w:tabs>
            <w:rPr/>
          </w:pPr>
          <w:hyperlink w:anchor="__RefHeading___Toc620123_1479056682">
            <w:r>
              <w:rPr>
                <w:webHidden/>
                <w:rStyle w:val="IndexLink"/>
                <w:rtl w:val="true"/>
              </w:rPr>
              <w:t>آثار و برکات یاد خدا</w:t>
            </w:r>
            <w:r>
              <w:rPr>
                <w:rStyle w:val="IndexLink"/>
                <w:rtl w:val="true"/>
              </w:rPr>
              <w:tab/>
            </w:r>
            <w:r>
              <w:rPr>
                <w:rStyle w:val="IndexLink"/>
              </w:rPr>
              <w:t>331</w:t>
            </w:r>
          </w:hyperlink>
        </w:p>
        <w:p>
          <w:pPr>
            <w:pStyle w:val="Contents2"/>
            <w:tabs>
              <w:tab w:val="clear" w:pos="8743"/>
              <w:tab w:val="right" w:pos="9026" w:leader="dot"/>
            </w:tabs>
            <w:rPr/>
          </w:pPr>
          <w:hyperlink w:anchor="__RefHeading___Toc620125_1479056682">
            <w:r>
              <w:rPr>
                <w:webHidden/>
                <w:rStyle w:val="IndexLink"/>
                <w:rtl w:val="true"/>
              </w:rPr>
              <w:t>اقسام مردم</w:t>
            </w:r>
            <w:r>
              <w:rPr>
                <w:rStyle w:val="IndexLink"/>
                <w:rtl w:val="true"/>
              </w:rPr>
              <w:tab/>
            </w:r>
            <w:r>
              <w:rPr>
                <w:rStyle w:val="IndexLink"/>
              </w:rPr>
              <w:t>331</w:t>
            </w:r>
          </w:hyperlink>
        </w:p>
        <w:p>
          <w:pPr>
            <w:pStyle w:val="Contents2"/>
            <w:tabs>
              <w:tab w:val="clear" w:pos="8743"/>
              <w:tab w:val="right" w:pos="9026" w:leader="dot"/>
            </w:tabs>
            <w:rPr/>
          </w:pPr>
          <w:hyperlink w:anchor="__RefHeading___Toc620127_1479056682">
            <w:r>
              <w:rPr>
                <w:webHidden/>
                <w:rStyle w:val="IndexLink"/>
                <w:rtl w:val="true"/>
              </w:rPr>
              <w:t>عذاب آخرت</w:t>
            </w:r>
            <w:r>
              <w:rPr>
                <w:rStyle w:val="IndexLink"/>
                <w:rtl w:val="true"/>
              </w:rPr>
              <w:tab/>
            </w:r>
            <w:r>
              <w:rPr>
                <w:rStyle w:val="IndexLink"/>
              </w:rPr>
              <w:t>332</w:t>
            </w:r>
          </w:hyperlink>
        </w:p>
        <w:p>
          <w:pPr>
            <w:pStyle w:val="Contents2"/>
            <w:tabs>
              <w:tab w:val="clear" w:pos="8743"/>
              <w:tab w:val="right" w:pos="9026" w:leader="dot"/>
            </w:tabs>
            <w:rPr/>
          </w:pPr>
          <w:hyperlink w:anchor="__RefHeading___Toc620129_1479056682">
            <w:r>
              <w:rPr>
                <w:webHidden/>
                <w:rStyle w:val="IndexLink"/>
                <w:rtl w:val="true"/>
              </w:rPr>
              <w:t>مراحل انحراف کفّار</w:t>
            </w:r>
            <w:r>
              <w:rPr>
                <w:rStyle w:val="IndexLink"/>
                <w:rtl w:val="true"/>
              </w:rPr>
              <w:tab/>
            </w:r>
            <w:r>
              <w:rPr>
                <w:rStyle w:val="IndexLink"/>
              </w:rPr>
              <w:t>332</w:t>
            </w:r>
          </w:hyperlink>
        </w:p>
        <w:p>
          <w:pPr>
            <w:pStyle w:val="Contents2"/>
            <w:tabs>
              <w:tab w:val="clear" w:pos="8743"/>
              <w:tab w:val="right" w:pos="9026" w:leader="dot"/>
            </w:tabs>
            <w:rPr/>
          </w:pPr>
          <w:hyperlink w:anchor="__RefHeading___Toc620131_1479056682">
            <w:r>
              <w:rPr>
                <w:webHidden/>
                <w:rStyle w:val="IndexLink"/>
                <w:rtl w:val="true"/>
              </w:rPr>
              <w:t>مراحل شکر</w:t>
            </w:r>
            <w:r>
              <w:rPr>
                <w:rStyle w:val="IndexLink"/>
                <w:rtl w:val="true"/>
              </w:rPr>
              <w:tab/>
            </w:r>
            <w:r>
              <w:rPr>
                <w:rStyle w:val="IndexLink"/>
              </w:rPr>
              <w:t>333</w:t>
            </w:r>
          </w:hyperlink>
        </w:p>
        <w:p>
          <w:pPr>
            <w:pStyle w:val="Contents2"/>
            <w:tabs>
              <w:tab w:val="clear" w:pos="8743"/>
              <w:tab w:val="right" w:pos="9026" w:leader="dot"/>
            </w:tabs>
            <w:rPr/>
          </w:pPr>
          <w:hyperlink w:anchor="__RefHeading___Toc620133_1479056682">
            <w:r>
              <w:rPr>
                <w:webHidden/>
                <w:rStyle w:val="IndexLink"/>
                <w:rtl w:val="true"/>
              </w:rPr>
              <w:t>بشارت به حاکمیت جهانی مؤمنان</w:t>
            </w:r>
            <w:r>
              <w:rPr>
                <w:rStyle w:val="IndexLink"/>
                <w:rtl w:val="true"/>
              </w:rPr>
              <w:tab/>
            </w:r>
            <w:r>
              <w:rPr>
                <w:rStyle w:val="IndexLink"/>
              </w:rPr>
              <w:t>333</w:t>
            </w:r>
          </w:hyperlink>
        </w:p>
        <w:p>
          <w:pPr>
            <w:pStyle w:val="Contents2"/>
            <w:tabs>
              <w:tab w:val="clear" w:pos="8743"/>
              <w:tab w:val="right" w:pos="9026" w:leader="dot"/>
            </w:tabs>
            <w:rPr/>
          </w:pPr>
          <w:hyperlink w:anchor="__RefHeading___Toc620135_1479056682">
            <w:r>
              <w:rPr>
                <w:webHidden/>
                <w:rStyle w:val="IndexLink"/>
                <w:rtl w:val="true"/>
              </w:rPr>
              <w:t>توجیه مجرم و ملامت شیطان</w:t>
            </w:r>
            <w:r>
              <w:rPr>
                <w:rStyle w:val="IndexLink"/>
                <w:rtl w:val="true"/>
              </w:rPr>
              <w:tab/>
            </w:r>
            <w:r>
              <w:rPr>
                <w:rStyle w:val="IndexLink"/>
              </w:rPr>
              <w:t>334</w:t>
            </w:r>
          </w:hyperlink>
        </w:p>
        <w:p>
          <w:pPr>
            <w:pStyle w:val="Contents2"/>
            <w:tabs>
              <w:tab w:val="clear" w:pos="8743"/>
              <w:tab w:val="right" w:pos="9026" w:leader="dot"/>
            </w:tabs>
            <w:rPr/>
          </w:pPr>
          <w:hyperlink w:anchor="__RefHeading___Toc620137_1479056682">
            <w:r>
              <w:rPr>
                <w:webHidden/>
                <w:rStyle w:val="IndexLink"/>
                <w:rtl w:val="true"/>
              </w:rPr>
              <w:t>تبدیل نعمت به نقمت</w:t>
            </w:r>
            <w:r>
              <w:rPr>
                <w:rStyle w:val="IndexLink"/>
                <w:rtl w:val="true"/>
              </w:rPr>
              <w:tab/>
            </w:r>
            <w:r>
              <w:rPr>
                <w:rStyle w:val="IndexLink"/>
              </w:rPr>
              <w:t>335</w:t>
            </w:r>
          </w:hyperlink>
        </w:p>
        <w:p>
          <w:pPr>
            <w:pStyle w:val="Contents2"/>
            <w:tabs>
              <w:tab w:val="clear" w:pos="8743"/>
              <w:tab w:val="right" w:pos="9026" w:leader="dot"/>
            </w:tabs>
            <w:rPr/>
          </w:pPr>
          <w:hyperlink w:anchor="__RefHeading___Toc620139_1479056682">
            <w:r>
              <w:rPr>
                <w:webHidden/>
                <w:rStyle w:val="IndexLink"/>
                <w:rtl w:val="true"/>
              </w:rPr>
              <w:t>آرزوهای خوب و بد</w:t>
            </w:r>
            <w:r>
              <w:rPr>
                <w:rStyle w:val="IndexLink"/>
                <w:rtl w:val="true"/>
              </w:rPr>
              <w:tab/>
            </w:r>
            <w:r>
              <w:rPr>
                <w:rStyle w:val="IndexLink"/>
              </w:rPr>
              <w:t>335</w:t>
            </w:r>
          </w:hyperlink>
        </w:p>
        <w:p>
          <w:pPr>
            <w:pStyle w:val="Contents2"/>
            <w:tabs>
              <w:tab w:val="clear" w:pos="8743"/>
              <w:tab w:val="right" w:pos="9026" w:leader="dot"/>
            </w:tabs>
            <w:rPr/>
          </w:pPr>
          <w:hyperlink w:anchor="__RefHeading___Toc620141_1479056682">
            <w:r>
              <w:rPr>
                <w:webHidden/>
                <w:rStyle w:val="IndexLink"/>
                <w:rtl w:val="true"/>
              </w:rPr>
              <w:t>اسراف</w:t>
            </w:r>
            <w:r>
              <w:rPr>
                <w:rStyle w:val="IndexLink"/>
                <w:rtl w:val="true"/>
              </w:rPr>
              <w:tab/>
            </w:r>
            <w:r>
              <w:rPr>
                <w:rStyle w:val="IndexLink"/>
              </w:rPr>
              <w:t>336</w:t>
            </w:r>
          </w:hyperlink>
        </w:p>
        <w:p>
          <w:pPr>
            <w:pStyle w:val="Contents2"/>
            <w:tabs>
              <w:tab w:val="clear" w:pos="8743"/>
              <w:tab w:val="right" w:pos="9026" w:leader="dot"/>
            </w:tabs>
            <w:rPr/>
          </w:pPr>
          <w:hyperlink w:anchor="__RefHeading___Toc620143_1479056682">
            <w:r>
              <w:rPr>
                <w:webHidden/>
                <w:rStyle w:val="IndexLink"/>
                <w:rtl w:val="true"/>
              </w:rPr>
              <w:t>آداب سخن گفتن</w:t>
            </w:r>
            <w:r>
              <w:rPr>
                <w:rStyle w:val="IndexLink"/>
                <w:rtl w:val="true"/>
              </w:rPr>
              <w:tab/>
            </w:r>
            <w:r>
              <w:rPr>
                <w:rStyle w:val="IndexLink"/>
              </w:rPr>
              <w:t>337</w:t>
            </w:r>
          </w:hyperlink>
        </w:p>
        <w:p>
          <w:pPr>
            <w:pStyle w:val="Contents2"/>
            <w:tabs>
              <w:tab w:val="clear" w:pos="8743"/>
              <w:tab w:val="right" w:pos="9026" w:leader="dot"/>
            </w:tabs>
            <w:rPr/>
          </w:pPr>
          <w:hyperlink w:anchor="__RefHeading___Toc620145_1479056682">
            <w:r>
              <w:rPr>
                <w:webHidden/>
                <w:rStyle w:val="IndexLink"/>
                <w:rtl w:val="true"/>
              </w:rPr>
              <w:t>رزق و روزی در قرآن</w:t>
            </w:r>
            <w:r>
              <w:rPr>
                <w:rStyle w:val="IndexLink"/>
                <w:rtl w:val="true"/>
              </w:rPr>
              <w:tab/>
            </w:r>
            <w:r>
              <w:rPr>
                <w:rStyle w:val="IndexLink"/>
              </w:rPr>
              <w:t>337</w:t>
            </w:r>
          </w:hyperlink>
        </w:p>
        <w:p>
          <w:pPr>
            <w:pStyle w:val="Contents2"/>
            <w:tabs>
              <w:tab w:val="clear" w:pos="8743"/>
              <w:tab w:val="right" w:pos="9026" w:leader="dot"/>
            </w:tabs>
            <w:rPr/>
          </w:pPr>
          <w:hyperlink w:anchor="__RefHeading___Toc620147_1479056682">
            <w:r>
              <w:rPr>
                <w:webHidden/>
                <w:rStyle w:val="IndexLink"/>
                <w:rtl w:val="true"/>
              </w:rPr>
              <w:t>گناه خودکشی</w:t>
            </w:r>
            <w:r>
              <w:rPr>
                <w:rStyle w:val="IndexLink"/>
                <w:rtl w:val="true"/>
              </w:rPr>
              <w:tab/>
            </w:r>
            <w:r>
              <w:rPr>
                <w:rStyle w:val="IndexLink"/>
              </w:rPr>
              <w:t>338</w:t>
            </w:r>
          </w:hyperlink>
        </w:p>
        <w:p>
          <w:pPr>
            <w:pStyle w:val="Contents2"/>
            <w:tabs>
              <w:tab w:val="clear" w:pos="8743"/>
              <w:tab w:val="right" w:pos="9026" w:leader="dot"/>
            </w:tabs>
            <w:rPr/>
          </w:pPr>
          <w:hyperlink w:anchor="__RefHeading___Toc620149_1479056682">
            <w:r>
              <w:rPr>
                <w:webHidden/>
                <w:rStyle w:val="IndexLink"/>
                <w:rtl w:val="true"/>
              </w:rPr>
              <w:t>آداب راه رفتن</w:t>
            </w:r>
            <w:r>
              <w:rPr>
                <w:rStyle w:val="IndexLink"/>
                <w:rtl w:val="true"/>
              </w:rPr>
              <w:tab/>
            </w:r>
            <w:r>
              <w:rPr>
                <w:rStyle w:val="IndexLink"/>
              </w:rPr>
              <w:t>339</w:t>
            </w:r>
          </w:hyperlink>
        </w:p>
        <w:p>
          <w:pPr>
            <w:pStyle w:val="Contents2"/>
            <w:tabs>
              <w:tab w:val="clear" w:pos="8743"/>
              <w:tab w:val="right" w:pos="9026" w:leader="dot"/>
            </w:tabs>
            <w:rPr/>
          </w:pPr>
          <w:hyperlink w:anchor="__RefHeading___Toc620151_1479056682">
            <w:r>
              <w:rPr>
                <w:webHidden/>
                <w:rStyle w:val="IndexLink"/>
                <w:rtl w:val="true"/>
              </w:rPr>
              <w:t>ابلیس در قرآن</w:t>
            </w:r>
            <w:r>
              <w:rPr>
                <w:rStyle w:val="IndexLink"/>
                <w:rtl w:val="true"/>
              </w:rPr>
              <w:tab/>
            </w:r>
            <w:r>
              <w:rPr>
                <w:rStyle w:val="IndexLink"/>
              </w:rPr>
              <w:t>339</w:t>
            </w:r>
          </w:hyperlink>
        </w:p>
        <w:p>
          <w:pPr>
            <w:pStyle w:val="Contents2"/>
            <w:tabs>
              <w:tab w:val="clear" w:pos="8743"/>
              <w:tab w:val="right" w:pos="9026" w:leader="dot"/>
            </w:tabs>
            <w:rPr/>
          </w:pPr>
          <w:hyperlink w:anchor="__RefHeading___Toc620153_1479056682">
            <w:r>
              <w:rPr>
                <w:webHidden/>
                <w:rStyle w:val="IndexLink"/>
                <w:rtl w:val="true"/>
              </w:rPr>
              <w:t>فطری بودن خداشناسی</w:t>
            </w:r>
            <w:r>
              <w:rPr>
                <w:rStyle w:val="IndexLink"/>
                <w:rtl w:val="true"/>
              </w:rPr>
              <w:tab/>
            </w:r>
            <w:r>
              <w:rPr>
                <w:rStyle w:val="IndexLink"/>
              </w:rPr>
              <w:t>340</w:t>
            </w:r>
          </w:hyperlink>
        </w:p>
        <w:p>
          <w:pPr>
            <w:pStyle w:val="Contents2"/>
            <w:tabs>
              <w:tab w:val="clear" w:pos="8743"/>
              <w:tab w:val="right" w:pos="9026" w:leader="dot"/>
            </w:tabs>
            <w:rPr/>
          </w:pPr>
          <w:hyperlink w:anchor="__RefHeading___Toc620155_1479056682">
            <w:r>
              <w:rPr>
                <w:webHidden/>
                <w:rStyle w:val="IndexLink"/>
                <w:rtl w:val="true"/>
              </w:rPr>
              <w:t>ویژگی‌های قرآن</w:t>
            </w:r>
            <w:r>
              <w:rPr>
                <w:rStyle w:val="IndexLink"/>
                <w:rtl w:val="true"/>
              </w:rPr>
              <w:tab/>
            </w:r>
            <w:r>
              <w:rPr>
                <w:rStyle w:val="IndexLink"/>
              </w:rPr>
              <w:t>341</w:t>
            </w:r>
          </w:hyperlink>
        </w:p>
        <w:p>
          <w:pPr>
            <w:pStyle w:val="Contents2"/>
            <w:tabs>
              <w:tab w:val="clear" w:pos="8743"/>
              <w:tab w:val="right" w:pos="9026" w:leader="dot"/>
            </w:tabs>
            <w:rPr/>
          </w:pPr>
          <w:hyperlink w:anchor="__RefHeading___Toc620157_1479056682">
            <w:r>
              <w:rPr>
                <w:webHidden/>
                <w:rStyle w:val="IndexLink"/>
                <w:rtl w:val="true"/>
              </w:rPr>
              <w:t>ان شاءاللّه گفتن</w:t>
            </w:r>
            <w:r>
              <w:rPr>
                <w:rStyle w:val="IndexLink"/>
                <w:rtl w:val="true"/>
              </w:rPr>
              <w:tab/>
            </w:r>
            <w:r>
              <w:rPr>
                <w:rStyle w:val="IndexLink"/>
              </w:rPr>
              <w:t>341</w:t>
            </w:r>
          </w:hyperlink>
        </w:p>
        <w:p>
          <w:pPr>
            <w:pStyle w:val="Contents2"/>
            <w:tabs>
              <w:tab w:val="clear" w:pos="8743"/>
              <w:tab w:val="right" w:pos="9026" w:leader="dot"/>
            </w:tabs>
            <w:rPr/>
          </w:pPr>
          <w:hyperlink w:anchor="__RefHeading___Toc620159_1479056682">
            <w:r>
              <w:rPr>
                <w:webHidden/>
                <w:rStyle w:val="IndexLink"/>
                <w:rtl w:val="true"/>
              </w:rPr>
              <w:t>انواع سجده</w:t>
            </w:r>
            <w:r>
              <w:rPr>
                <w:rStyle w:val="IndexLink"/>
                <w:rtl w:val="true"/>
              </w:rPr>
              <w:tab/>
            </w:r>
            <w:r>
              <w:rPr>
                <w:rStyle w:val="IndexLink"/>
              </w:rPr>
              <w:t>342</w:t>
            </w:r>
          </w:hyperlink>
        </w:p>
        <w:p>
          <w:pPr>
            <w:pStyle w:val="Contents2"/>
            <w:tabs>
              <w:tab w:val="clear" w:pos="8743"/>
              <w:tab w:val="right" w:pos="9026" w:leader="dot"/>
            </w:tabs>
            <w:rPr/>
          </w:pPr>
          <w:hyperlink w:anchor="__RefHeading___Toc620161_1479056682">
            <w:r>
              <w:rPr>
                <w:webHidden/>
                <w:rStyle w:val="IndexLink"/>
                <w:rtl w:val="true"/>
              </w:rPr>
              <w:t>آیه‌ای جامع و کامل</w:t>
            </w:r>
            <w:r>
              <w:rPr>
                <w:rStyle w:val="IndexLink"/>
                <w:rtl w:val="true"/>
              </w:rPr>
              <w:tab/>
            </w:r>
            <w:r>
              <w:rPr>
                <w:rStyle w:val="IndexLink"/>
              </w:rPr>
              <w:t>343</w:t>
            </w:r>
          </w:hyperlink>
        </w:p>
        <w:p>
          <w:pPr>
            <w:pStyle w:val="Contents2"/>
            <w:tabs>
              <w:tab w:val="clear" w:pos="8743"/>
              <w:tab w:val="right" w:pos="9026" w:leader="dot"/>
            </w:tabs>
            <w:rPr/>
          </w:pPr>
          <w:hyperlink w:anchor="__RefHeading___Toc620163_1479056682">
            <w:r>
              <w:rPr>
                <w:webHidden/>
                <w:rStyle w:val="IndexLink"/>
                <w:rtl w:val="true"/>
              </w:rPr>
              <w:t>رمز سجده‌های نماز</w:t>
            </w:r>
            <w:r>
              <w:rPr>
                <w:rStyle w:val="IndexLink"/>
                <w:rtl w:val="true"/>
              </w:rPr>
              <w:tab/>
            </w:r>
            <w:r>
              <w:rPr>
                <w:rStyle w:val="IndexLink"/>
              </w:rPr>
              <w:t>343</w:t>
            </w:r>
          </w:hyperlink>
        </w:p>
        <w:p>
          <w:pPr>
            <w:pStyle w:val="Contents2"/>
            <w:tabs>
              <w:tab w:val="clear" w:pos="8743"/>
              <w:tab w:val="right" w:pos="9026" w:leader="dot"/>
            </w:tabs>
            <w:rPr/>
          </w:pPr>
          <w:hyperlink w:anchor="__RefHeading___Toc620165_1479056682">
            <w:r>
              <w:rPr>
                <w:webHidden/>
                <w:rStyle w:val="IndexLink"/>
                <w:rtl w:val="true"/>
              </w:rPr>
              <w:t>آمرزش‌طلبی انبیا</w:t>
            </w:r>
            <w:r>
              <w:rPr>
                <w:rStyle w:val="IndexLink"/>
                <w:rtl w:val="true"/>
              </w:rPr>
              <w:tab/>
            </w:r>
            <w:r>
              <w:rPr>
                <w:rStyle w:val="IndexLink"/>
              </w:rPr>
              <w:t>344</w:t>
            </w:r>
          </w:hyperlink>
        </w:p>
        <w:p>
          <w:pPr>
            <w:pStyle w:val="Contents2"/>
            <w:tabs>
              <w:tab w:val="clear" w:pos="8743"/>
              <w:tab w:val="right" w:pos="9026" w:leader="dot"/>
            </w:tabs>
            <w:rPr/>
          </w:pPr>
          <w:hyperlink w:anchor="__RefHeading___Toc620167_1479056682">
            <w:r>
              <w:rPr>
                <w:webHidden/>
                <w:rStyle w:val="IndexLink"/>
                <w:rtl w:val="true"/>
              </w:rPr>
              <w:t>سیمایی از قیامت</w:t>
            </w:r>
            <w:r>
              <w:rPr>
                <w:rStyle w:val="IndexLink"/>
                <w:rtl w:val="true"/>
              </w:rPr>
              <w:tab/>
            </w:r>
            <w:r>
              <w:rPr>
                <w:rStyle w:val="IndexLink"/>
              </w:rPr>
              <w:t>344</w:t>
            </w:r>
          </w:hyperlink>
        </w:p>
        <w:p>
          <w:pPr>
            <w:pStyle w:val="Contents2"/>
            <w:tabs>
              <w:tab w:val="clear" w:pos="8743"/>
              <w:tab w:val="right" w:pos="9026" w:leader="dot"/>
            </w:tabs>
            <w:rPr/>
          </w:pPr>
          <w:hyperlink w:anchor="__RefHeading___Toc620169_1479056682">
            <w:r>
              <w:rPr>
                <w:webHidden/>
                <w:rStyle w:val="IndexLink"/>
                <w:rtl w:val="true"/>
              </w:rPr>
              <w:t>سیمایی از مرگ</w:t>
            </w:r>
            <w:r>
              <w:rPr>
                <w:rStyle w:val="IndexLink"/>
                <w:rtl w:val="true"/>
              </w:rPr>
              <w:tab/>
            </w:r>
            <w:r>
              <w:rPr>
                <w:rStyle w:val="IndexLink"/>
              </w:rPr>
              <w:t>345</w:t>
            </w:r>
          </w:hyperlink>
        </w:p>
        <w:p>
          <w:pPr>
            <w:pStyle w:val="Contents2"/>
            <w:tabs>
              <w:tab w:val="clear" w:pos="8743"/>
              <w:tab w:val="right" w:pos="9026" w:leader="dot"/>
            </w:tabs>
            <w:rPr/>
          </w:pPr>
          <w:hyperlink w:anchor="__RefHeading___Toc620171_1479056682">
            <w:r>
              <w:rPr>
                <w:webHidden/>
                <w:rStyle w:val="IndexLink"/>
                <w:rtl w:val="true"/>
              </w:rPr>
              <w:t>مصرف هدفمند</w:t>
            </w:r>
            <w:r>
              <w:rPr>
                <w:rStyle w:val="IndexLink"/>
                <w:rtl w:val="true"/>
              </w:rPr>
              <w:tab/>
            </w:r>
            <w:r>
              <w:rPr>
                <w:rStyle w:val="IndexLink"/>
              </w:rPr>
              <w:t>346</w:t>
            </w:r>
          </w:hyperlink>
        </w:p>
        <w:p>
          <w:pPr>
            <w:pStyle w:val="Contents2"/>
            <w:tabs>
              <w:tab w:val="clear" w:pos="8743"/>
              <w:tab w:val="right" w:pos="9026" w:leader="dot"/>
            </w:tabs>
            <w:rPr/>
          </w:pPr>
          <w:hyperlink w:anchor="__RefHeading___Toc620173_1479056682">
            <w:r>
              <w:rPr>
                <w:webHidden/>
                <w:rStyle w:val="IndexLink"/>
                <w:rtl w:val="true"/>
              </w:rPr>
              <w:t>مراحل تکامل معنوی</w:t>
            </w:r>
            <w:r>
              <w:rPr>
                <w:rStyle w:val="IndexLink"/>
                <w:rtl w:val="true"/>
              </w:rPr>
              <w:tab/>
            </w:r>
            <w:r>
              <w:rPr>
                <w:rStyle w:val="IndexLink"/>
              </w:rPr>
              <w:t>347</w:t>
            </w:r>
          </w:hyperlink>
        </w:p>
        <w:p>
          <w:pPr>
            <w:pStyle w:val="Contents2"/>
            <w:tabs>
              <w:tab w:val="clear" w:pos="8743"/>
              <w:tab w:val="right" w:pos="9026" w:leader="dot"/>
            </w:tabs>
            <w:rPr/>
          </w:pPr>
          <w:hyperlink w:anchor="__RefHeading___Toc620175_1479056682">
            <w:r>
              <w:rPr>
                <w:webHidden/>
                <w:rStyle w:val="IndexLink"/>
                <w:rtl w:val="true"/>
              </w:rPr>
              <w:t>برخی شرایط مدیریّت</w:t>
            </w:r>
            <w:r>
              <w:rPr>
                <w:rStyle w:val="IndexLink"/>
                <w:rtl w:val="true"/>
              </w:rPr>
              <w:tab/>
            </w:r>
            <w:r>
              <w:rPr>
                <w:rStyle w:val="IndexLink"/>
              </w:rPr>
              <w:t>347</w:t>
            </w:r>
          </w:hyperlink>
        </w:p>
        <w:p>
          <w:pPr>
            <w:pStyle w:val="Contents2"/>
            <w:tabs>
              <w:tab w:val="clear" w:pos="8743"/>
              <w:tab w:val="right" w:pos="9026" w:leader="dot"/>
            </w:tabs>
            <w:rPr/>
          </w:pPr>
          <w:hyperlink w:anchor="__RefHeading___Toc620177_1479056682">
            <w:r>
              <w:rPr>
                <w:webHidden/>
                <w:rStyle w:val="IndexLink"/>
                <w:rtl w:val="true"/>
              </w:rPr>
              <w:t>جلوه‌های طغیان</w:t>
            </w:r>
            <w:r>
              <w:rPr>
                <w:rStyle w:val="IndexLink"/>
                <w:rtl w:val="true"/>
              </w:rPr>
              <w:tab/>
            </w:r>
            <w:r>
              <w:rPr>
                <w:rStyle w:val="IndexLink"/>
              </w:rPr>
              <w:t>348</w:t>
            </w:r>
          </w:hyperlink>
        </w:p>
        <w:p>
          <w:pPr>
            <w:pStyle w:val="Contents2"/>
            <w:tabs>
              <w:tab w:val="clear" w:pos="8743"/>
              <w:tab w:val="right" w:pos="9026" w:leader="dot"/>
            </w:tabs>
            <w:rPr/>
          </w:pPr>
          <w:hyperlink w:anchor="__RefHeading___Toc620179_1479056682">
            <w:r>
              <w:rPr>
                <w:webHidden/>
                <w:rStyle w:val="IndexLink"/>
                <w:rtl w:val="true"/>
              </w:rPr>
              <w:t>دلایل تأخیر عذاب</w:t>
            </w:r>
            <w:r>
              <w:rPr>
                <w:rStyle w:val="IndexLink"/>
                <w:rtl w:val="true"/>
              </w:rPr>
              <w:tab/>
            </w:r>
            <w:r>
              <w:rPr>
                <w:rStyle w:val="IndexLink"/>
              </w:rPr>
              <w:t>348</w:t>
            </w:r>
          </w:hyperlink>
        </w:p>
        <w:p>
          <w:pPr>
            <w:pStyle w:val="Contents2"/>
            <w:tabs>
              <w:tab w:val="clear" w:pos="8743"/>
              <w:tab w:val="right" w:pos="9026" w:leader="dot"/>
            </w:tabs>
            <w:rPr/>
          </w:pPr>
          <w:hyperlink w:anchor="__RefHeading___Toc620181_1479056682">
            <w:r>
              <w:rPr>
                <w:webHidden/>
                <w:rStyle w:val="IndexLink"/>
                <w:rtl w:val="true"/>
              </w:rPr>
              <w:t>زیانکاران</w:t>
            </w:r>
            <w:r>
              <w:rPr>
                <w:rStyle w:val="IndexLink"/>
                <w:rtl w:val="true"/>
              </w:rPr>
              <w:tab/>
            </w:r>
            <w:r>
              <w:rPr>
                <w:rStyle w:val="IndexLink"/>
              </w:rPr>
              <w:t>349</w:t>
            </w:r>
          </w:hyperlink>
        </w:p>
        <w:p>
          <w:pPr>
            <w:pStyle w:val="Contents2"/>
            <w:tabs>
              <w:tab w:val="clear" w:pos="8743"/>
              <w:tab w:val="right" w:pos="9026" w:leader="dot"/>
            </w:tabs>
            <w:rPr/>
          </w:pPr>
          <w:hyperlink w:anchor="__RefHeading___Toc620183_1479056682">
            <w:r>
              <w:rPr>
                <w:webHidden/>
                <w:rStyle w:val="IndexLink"/>
                <w:rtl w:val="true"/>
              </w:rPr>
              <w:t>فواید و آفات زبان</w:t>
            </w:r>
            <w:r>
              <w:rPr>
                <w:rStyle w:val="IndexLink"/>
                <w:rtl w:val="true"/>
              </w:rPr>
              <w:tab/>
            </w:r>
            <w:r>
              <w:rPr>
                <w:rStyle w:val="IndexLink"/>
              </w:rPr>
              <w:t>349</w:t>
            </w:r>
          </w:hyperlink>
        </w:p>
        <w:p>
          <w:pPr>
            <w:pStyle w:val="Contents2"/>
            <w:tabs>
              <w:tab w:val="clear" w:pos="8743"/>
              <w:tab w:val="right" w:pos="9026" w:leader="dot"/>
            </w:tabs>
            <w:rPr/>
          </w:pPr>
          <w:hyperlink w:anchor="__RefHeading___Toc620185_1479056682">
            <w:r>
              <w:rPr>
                <w:webHidden/>
                <w:rStyle w:val="IndexLink"/>
                <w:rtl w:val="true"/>
              </w:rPr>
              <w:t>عوامل نسیان و غفلت</w:t>
            </w:r>
            <w:r>
              <w:rPr>
                <w:rStyle w:val="IndexLink"/>
                <w:rtl w:val="true"/>
              </w:rPr>
              <w:tab/>
            </w:r>
            <w:r>
              <w:rPr>
                <w:rStyle w:val="IndexLink"/>
              </w:rPr>
              <w:t>350</w:t>
            </w:r>
          </w:hyperlink>
        </w:p>
        <w:p>
          <w:pPr>
            <w:pStyle w:val="Contents2"/>
            <w:tabs>
              <w:tab w:val="clear" w:pos="8743"/>
              <w:tab w:val="right" w:pos="9026" w:leader="dot"/>
            </w:tabs>
            <w:rPr/>
          </w:pPr>
          <w:hyperlink w:anchor="__RefHeading___Toc620187_1479056682">
            <w:r>
              <w:rPr>
                <w:webHidden/>
                <w:rStyle w:val="IndexLink"/>
                <w:rtl w:val="true"/>
              </w:rPr>
              <w:t>ترتیل در تلاوت قرآن</w:t>
            </w:r>
            <w:r>
              <w:rPr>
                <w:rStyle w:val="IndexLink"/>
                <w:rtl w:val="true"/>
              </w:rPr>
              <w:tab/>
            </w:r>
            <w:r>
              <w:rPr>
                <w:rStyle w:val="IndexLink"/>
              </w:rPr>
              <w:t>351</w:t>
            </w:r>
          </w:hyperlink>
        </w:p>
        <w:p>
          <w:pPr>
            <w:pStyle w:val="Contents2"/>
            <w:tabs>
              <w:tab w:val="clear" w:pos="8743"/>
              <w:tab w:val="right" w:pos="9026" w:leader="dot"/>
            </w:tabs>
            <w:rPr/>
          </w:pPr>
          <w:hyperlink w:anchor="__RefHeading___Toc620189_1479056682">
            <w:r>
              <w:rPr>
                <w:webHidden/>
                <w:rStyle w:val="IndexLink"/>
                <w:rtl w:val="true"/>
              </w:rPr>
              <w:t>عوامل سعادت‌آفرین</w:t>
            </w:r>
            <w:r>
              <w:rPr>
                <w:rStyle w:val="IndexLink"/>
                <w:rtl w:val="true"/>
              </w:rPr>
              <w:tab/>
            </w:r>
            <w:r>
              <w:rPr>
                <w:rStyle w:val="IndexLink"/>
              </w:rPr>
              <w:t>351</w:t>
            </w:r>
          </w:hyperlink>
        </w:p>
        <w:p>
          <w:pPr>
            <w:pStyle w:val="Contents2"/>
            <w:tabs>
              <w:tab w:val="clear" w:pos="8743"/>
              <w:tab w:val="right" w:pos="9026" w:leader="dot"/>
            </w:tabs>
            <w:rPr/>
          </w:pPr>
          <w:hyperlink w:anchor="__RefHeading___Toc620191_1479056682">
            <w:r>
              <w:rPr>
                <w:webHidden/>
                <w:rStyle w:val="IndexLink"/>
                <w:rtl w:val="true"/>
              </w:rPr>
              <w:t>امتیازات قرآن</w:t>
            </w:r>
            <w:r>
              <w:rPr>
                <w:rStyle w:val="IndexLink"/>
                <w:rtl w:val="true"/>
              </w:rPr>
              <w:tab/>
            </w:r>
            <w:r>
              <w:rPr>
                <w:rStyle w:val="IndexLink"/>
              </w:rPr>
              <w:t>352</w:t>
            </w:r>
          </w:hyperlink>
        </w:p>
        <w:p>
          <w:pPr>
            <w:pStyle w:val="Contents2"/>
            <w:tabs>
              <w:tab w:val="clear" w:pos="8743"/>
              <w:tab w:val="right" w:pos="9026" w:leader="dot"/>
            </w:tabs>
            <w:rPr/>
          </w:pPr>
          <w:hyperlink w:anchor="__RefHeading___Toc620193_1479056682">
            <w:r>
              <w:rPr>
                <w:webHidden/>
                <w:rStyle w:val="IndexLink"/>
                <w:rtl w:val="true"/>
              </w:rPr>
              <w:t>دلایل مستجاب نشدن دعا</w:t>
            </w:r>
            <w:r>
              <w:rPr>
                <w:rStyle w:val="IndexLink"/>
                <w:rtl w:val="true"/>
              </w:rPr>
              <w:tab/>
            </w:r>
            <w:r>
              <w:rPr>
                <w:rStyle w:val="IndexLink"/>
              </w:rPr>
              <w:t>352</w:t>
            </w:r>
          </w:hyperlink>
        </w:p>
        <w:p>
          <w:pPr>
            <w:pStyle w:val="Contents2"/>
            <w:tabs>
              <w:tab w:val="clear" w:pos="8743"/>
              <w:tab w:val="right" w:pos="9026" w:leader="dot"/>
            </w:tabs>
            <w:rPr/>
          </w:pPr>
          <w:hyperlink w:anchor="__RefHeading___Toc620195_1479056682">
            <w:r>
              <w:rPr>
                <w:webHidden/>
                <w:rStyle w:val="IndexLink"/>
                <w:rtl w:val="true"/>
              </w:rPr>
              <w:t>وسایل آرام‌بخش</w:t>
            </w:r>
            <w:r>
              <w:rPr>
                <w:rStyle w:val="IndexLink"/>
                <w:rtl w:val="true"/>
              </w:rPr>
              <w:tab/>
            </w:r>
            <w:r>
              <w:rPr>
                <w:rStyle w:val="IndexLink"/>
              </w:rPr>
              <w:t>353</w:t>
            </w:r>
          </w:hyperlink>
        </w:p>
        <w:p>
          <w:pPr>
            <w:pStyle w:val="Contents2"/>
            <w:tabs>
              <w:tab w:val="clear" w:pos="8743"/>
              <w:tab w:val="right" w:pos="9026" w:leader="dot"/>
            </w:tabs>
            <w:rPr/>
          </w:pPr>
          <w:hyperlink w:anchor="__RefHeading___Toc620197_1479056682">
            <w:r>
              <w:rPr>
                <w:webHidden/>
                <w:rStyle w:val="IndexLink"/>
                <w:rtl w:val="true"/>
              </w:rPr>
              <w:t>نعمت‌های منّت‌دار</w:t>
            </w:r>
            <w:r>
              <w:rPr>
                <w:rStyle w:val="IndexLink"/>
                <w:rtl w:val="true"/>
              </w:rPr>
              <w:tab/>
            </w:r>
            <w:r>
              <w:rPr>
                <w:rStyle w:val="IndexLink"/>
              </w:rPr>
              <w:t>354</w:t>
            </w:r>
          </w:hyperlink>
        </w:p>
        <w:p>
          <w:pPr>
            <w:pStyle w:val="Contents2"/>
            <w:tabs>
              <w:tab w:val="clear" w:pos="8743"/>
              <w:tab w:val="right" w:pos="9026" w:leader="dot"/>
            </w:tabs>
            <w:rPr/>
          </w:pPr>
          <w:hyperlink w:anchor="__RefHeading___Toc620199_1479056682">
            <w:r>
              <w:rPr>
                <w:webHidden/>
                <w:rStyle w:val="IndexLink"/>
                <w:rtl w:val="true"/>
              </w:rPr>
              <w:t>دشمنان معنوی</w:t>
            </w:r>
            <w:r>
              <w:rPr>
                <w:rStyle w:val="IndexLink"/>
                <w:rtl w:val="true"/>
              </w:rPr>
              <w:tab/>
            </w:r>
            <w:r>
              <w:rPr>
                <w:rStyle w:val="IndexLink"/>
              </w:rPr>
              <w:t>355</w:t>
            </w:r>
          </w:hyperlink>
        </w:p>
        <w:p>
          <w:pPr>
            <w:pStyle w:val="Contents2"/>
            <w:tabs>
              <w:tab w:val="clear" w:pos="8743"/>
              <w:tab w:val="right" w:pos="9026" w:leader="dot"/>
            </w:tabs>
            <w:rPr/>
          </w:pPr>
          <w:hyperlink w:anchor="__RefHeading___Toc620201_1479056682">
            <w:r>
              <w:rPr>
                <w:webHidden/>
                <w:rStyle w:val="IndexLink"/>
                <w:rtl w:val="true"/>
              </w:rPr>
              <w:t>پرسش‌هایی در قیامت</w:t>
            </w:r>
            <w:r>
              <w:rPr>
                <w:rStyle w:val="IndexLink"/>
                <w:rtl w:val="true"/>
              </w:rPr>
              <w:tab/>
            </w:r>
            <w:r>
              <w:rPr>
                <w:rStyle w:val="IndexLink"/>
              </w:rPr>
              <w:t>355</w:t>
            </w:r>
          </w:hyperlink>
        </w:p>
        <w:p>
          <w:pPr>
            <w:pStyle w:val="Contents2"/>
            <w:tabs>
              <w:tab w:val="clear" w:pos="8743"/>
              <w:tab w:val="right" w:pos="9026" w:leader="dot"/>
            </w:tabs>
            <w:rPr/>
          </w:pPr>
          <w:hyperlink w:anchor="__RefHeading___Toc620203_1479056682">
            <w:r>
              <w:rPr>
                <w:webHidden/>
                <w:rStyle w:val="IndexLink"/>
                <w:rtl w:val="true"/>
              </w:rPr>
              <w:t>انواع اطاعت</w:t>
            </w:r>
            <w:r>
              <w:rPr>
                <w:rStyle w:val="IndexLink"/>
                <w:rtl w:val="true"/>
              </w:rPr>
              <w:tab/>
            </w:r>
            <w:r>
              <w:rPr>
                <w:rStyle w:val="IndexLink"/>
              </w:rPr>
              <w:t>356</w:t>
            </w:r>
          </w:hyperlink>
        </w:p>
        <w:p>
          <w:pPr>
            <w:pStyle w:val="Contents2"/>
            <w:tabs>
              <w:tab w:val="clear" w:pos="8743"/>
              <w:tab w:val="right" w:pos="9026" w:leader="dot"/>
            </w:tabs>
            <w:rPr/>
          </w:pPr>
          <w:hyperlink w:anchor="__RefHeading___Toc620205_1479056682">
            <w:r>
              <w:rPr>
                <w:webHidden/>
                <w:rStyle w:val="IndexLink"/>
                <w:rtl w:val="true"/>
              </w:rPr>
              <w:t>انگیزه‌های سؤال و پرسش</w:t>
            </w:r>
            <w:r>
              <w:rPr>
                <w:rStyle w:val="IndexLink"/>
                <w:rtl w:val="true"/>
              </w:rPr>
              <w:tab/>
            </w:r>
            <w:r>
              <w:rPr>
                <w:rStyle w:val="IndexLink"/>
              </w:rPr>
              <w:t>357</w:t>
            </w:r>
          </w:hyperlink>
        </w:p>
        <w:p>
          <w:pPr>
            <w:pStyle w:val="Contents2"/>
            <w:tabs>
              <w:tab w:val="clear" w:pos="8743"/>
              <w:tab w:val="right" w:pos="9026" w:leader="dot"/>
            </w:tabs>
            <w:rPr/>
          </w:pPr>
          <w:hyperlink w:anchor="__RefHeading___Toc620207_1479056682">
            <w:r>
              <w:rPr>
                <w:webHidden/>
                <w:rStyle w:val="IndexLink"/>
                <w:rtl w:val="true"/>
              </w:rPr>
              <w:t>تفأل و فال بد</w:t>
            </w:r>
            <w:r>
              <w:rPr>
                <w:rStyle w:val="IndexLink"/>
                <w:rtl w:val="true"/>
              </w:rPr>
              <w:tab/>
            </w:r>
            <w:r>
              <w:rPr>
                <w:rStyle w:val="IndexLink"/>
              </w:rPr>
              <w:t>358</w:t>
            </w:r>
          </w:hyperlink>
        </w:p>
        <w:p>
          <w:pPr>
            <w:pStyle w:val="Contents2"/>
            <w:tabs>
              <w:tab w:val="clear" w:pos="8743"/>
              <w:tab w:val="right" w:pos="9026" w:leader="dot"/>
            </w:tabs>
            <w:rPr/>
          </w:pPr>
          <w:hyperlink w:anchor="__RefHeading___Toc620209_1479056682">
            <w:r>
              <w:rPr>
                <w:webHidden/>
                <w:rStyle w:val="IndexLink"/>
                <w:rtl w:val="true"/>
              </w:rPr>
              <w:t>سیمای قرآن در یک آیه</w:t>
            </w:r>
            <w:r>
              <w:rPr>
                <w:rStyle w:val="IndexLink"/>
                <w:rtl w:val="true"/>
              </w:rPr>
              <w:tab/>
            </w:r>
            <w:r>
              <w:rPr>
                <w:rStyle w:val="IndexLink"/>
              </w:rPr>
              <w:t>358</w:t>
            </w:r>
          </w:hyperlink>
        </w:p>
        <w:p>
          <w:pPr>
            <w:pStyle w:val="Contents2"/>
            <w:tabs>
              <w:tab w:val="clear" w:pos="8743"/>
              <w:tab w:val="right" w:pos="9026" w:leader="dot"/>
            </w:tabs>
            <w:rPr/>
          </w:pPr>
          <w:hyperlink w:anchor="__RefHeading___Toc620211_1479056682">
            <w:r>
              <w:rPr>
                <w:webHidden/>
                <w:rStyle w:val="IndexLink"/>
                <w:rtl w:val="true"/>
              </w:rPr>
              <w:t>حکومت نمونه</w:t>
            </w:r>
            <w:r>
              <w:rPr>
                <w:rStyle w:val="IndexLink"/>
                <w:rtl w:val="true"/>
              </w:rPr>
              <w:tab/>
            </w:r>
            <w:r>
              <w:rPr>
                <w:rStyle w:val="IndexLink"/>
              </w:rPr>
              <w:t>359</w:t>
            </w:r>
          </w:hyperlink>
        </w:p>
        <w:p>
          <w:pPr>
            <w:pStyle w:val="Contents2"/>
            <w:tabs>
              <w:tab w:val="clear" w:pos="8743"/>
              <w:tab w:val="right" w:pos="9026" w:leader="dot"/>
            </w:tabs>
            <w:rPr/>
          </w:pPr>
          <w:hyperlink w:anchor="__RefHeading___Toc620213_1479056682">
            <w:r>
              <w:rPr>
                <w:webHidden/>
                <w:rStyle w:val="IndexLink"/>
                <w:rtl w:val="true"/>
              </w:rPr>
              <w:t>احسن بودن و احسن خواهی</w:t>
            </w:r>
            <w:r>
              <w:rPr>
                <w:rStyle w:val="IndexLink"/>
                <w:rtl w:val="true"/>
              </w:rPr>
              <w:tab/>
            </w:r>
            <w:r>
              <w:rPr>
                <w:rStyle w:val="IndexLink"/>
              </w:rPr>
              <w:t>360</w:t>
            </w:r>
          </w:hyperlink>
        </w:p>
        <w:p>
          <w:pPr>
            <w:pStyle w:val="Contents2"/>
            <w:tabs>
              <w:tab w:val="clear" w:pos="8743"/>
              <w:tab w:val="right" w:pos="9026" w:leader="dot"/>
            </w:tabs>
            <w:rPr/>
          </w:pPr>
          <w:hyperlink w:anchor="__RefHeading___Toc620215_1479056682">
            <w:r>
              <w:rPr>
                <w:webHidden/>
                <w:rStyle w:val="IndexLink"/>
                <w:rtl w:val="true"/>
              </w:rPr>
              <w:t>عوامل مغفرت در قرآن</w:t>
            </w:r>
            <w:r>
              <w:rPr>
                <w:rStyle w:val="IndexLink"/>
                <w:rtl w:val="true"/>
              </w:rPr>
              <w:tab/>
            </w:r>
            <w:r>
              <w:rPr>
                <w:rStyle w:val="IndexLink"/>
              </w:rPr>
              <w:t>361</w:t>
            </w:r>
          </w:hyperlink>
        </w:p>
        <w:p>
          <w:pPr>
            <w:pStyle w:val="Contents2"/>
            <w:tabs>
              <w:tab w:val="clear" w:pos="8743"/>
              <w:tab w:val="right" w:pos="9026" w:leader="dot"/>
            </w:tabs>
            <w:rPr/>
          </w:pPr>
          <w:hyperlink w:anchor="__RefHeading___Toc620217_1479056682">
            <w:r>
              <w:rPr>
                <w:webHidden/>
                <w:rStyle w:val="IndexLink"/>
                <w:rtl w:val="true"/>
              </w:rPr>
              <w:t>اسلام و تفریح</w:t>
            </w:r>
            <w:r>
              <w:rPr>
                <w:rStyle w:val="IndexLink"/>
                <w:rtl w:val="true"/>
              </w:rPr>
              <w:tab/>
            </w:r>
            <w:r>
              <w:rPr>
                <w:rStyle w:val="IndexLink"/>
              </w:rPr>
              <w:t>362</w:t>
            </w:r>
          </w:hyperlink>
        </w:p>
        <w:p>
          <w:pPr>
            <w:pStyle w:val="Contents2"/>
            <w:tabs>
              <w:tab w:val="clear" w:pos="8743"/>
              <w:tab w:val="right" w:pos="9026" w:leader="dot"/>
            </w:tabs>
            <w:rPr/>
          </w:pPr>
          <w:hyperlink w:anchor="__RefHeading___Toc620219_1479056682">
            <w:r>
              <w:rPr>
                <w:webHidden/>
                <w:rStyle w:val="IndexLink"/>
                <w:rtl w:val="true"/>
              </w:rPr>
              <w:t>معنی گمراه کردن الهی</w:t>
            </w:r>
            <w:r>
              <w:rPr>
                <w:rStyle w:val="IndexLink"/>
                <w:rtl w:val="true"/>
              </w:rPr>
              <w:tab/>
            </w:r>
            <w:r>
              <w:rPr>
                <w:rStyle w:val="IndexLink"/>
              </w:rPr>
              <w:t>363</w:t>
            </w:r>
          </w:hyperlink>
        </w:p>
        <w:p>
          <w:pPr>
            <w:pStyle w:val="Contents2"/>
            <w:tabs>
              <w:tab w:val="clear" w:pos="8743"/>
              <w:tab w:val="right" w:pos="9026" w:leader="dot"/>
            </w:tabs>
            <w:rPr/>
          </w:pPr>
          <w:hyperlink w:anchor="__RefHeading___Toc620221_1479056682">
            <w:r>
              <w:rPr>
                <w:webHidden/>
                <w:rStyle w:val="IndexLink"/>
                <w:rtl w:val="true"/>
              </w:rPr>
              <w:t>مراحل تسلّط شیطان</w:t>
            </w:r>
            <w:r>
              <w:rPr>
                <w:rStyle w:val="IndexLink"/>
                <w:rtl w:val="true"/>
              </w:rPr>
              <w:tab/>
            </w:r>
            <w:r>
              <w:rPr>
                <w:rStyle w:val="IndexLink"/>
              </w:rPr>
              <w:t>363</w:t>
            </w:r>
          </w:hyperlink>
        </w:p>
        <w:p>
          <w:pPr>
            <w:pStyle w:val="Contents2"/>
            <w:tabs>
              <w:tab w:val="clear" w:pos="8743"/>
              <w:tab w:val="right" w:pos="9026" w:leader="dot"/>
            </w:tabs>
            <w:rPr/>
          </w:pPr>
          <w:hyperlink w:anchor="__RefHeading___Toc620223_1479056682">
            <w:r>
              <w:rPr>
                <w:webHidden/>
                <w:rStyle w:val="IndexLink"/>
                <w:rtl w:val="true"/>
              </w:rPr>
              <w:t>آثار اعراض از یاد خدا</w:t>
            </w:r>
            <w:r>
              <w:rPr>
                <w:rStyle w:val="IndexLink"/>
                <w:rtl w:val="true"/>
              </w:rPr>
              <w:tab/>
            </w:r>
            <w:r>
              <w:rPr>
                <w:rStyle w:val="IndexLink"/>
              </w:rPr>
              <w:t>364</w:t>
            </w:r>
          </w:hyperlink>
        </w:p>
        <w:p>
          <w:pPr>
            <w:pStyle w:val="Contents2"/>
            <w:tabs>
              <w:tab w:val="clear" w:pos="8743"/>
              <w:tab w:val="right" w:pos="9026" w:leader="dot"/>
            </w:tabs>
            <w:rPr/>
          </w:pPr>
          <w:hyperlink w:anchor="__RefHeading___Toc620225_1479056682">
            <w:r>
              <w:rPr>
                <w:webHidden/>
                <w:rStyle w:val="IndexLink"/>
                <w:rtl w:val="true"/>
              </w:rPr>
              <w:t>قرآن و اعضای بدن پیامبر</w:t>
            </w:r>
            <w:r>
              <w:rPr>
                <w:rStyle w:val="IndexLink"/>
                <w:rtl w:val="true"/>
              </w:rPr>
              <w:tab/>
            </w:r>
            <w:r>
              <w:rPr>
                <w:rStyle w:val="IndexLink"/>
              </w:rPr>
              <w:t>365</w:t>
            </w:r>
          </w:hyperlink>
        </w:p>
        <w:p>
          <w:pPr>
            <w:pStyle w:val="Contents2"/>
            <w:tabs>
              <w:tab w:val="clear" w:pos="8743"/>
              <w:tab w:val="right" w:pos="9026" w:leader="dot"/>
            </w:tabs>
            <w:rPr/>
          </w:pPr>
          <w:hyperlink w:anchor="__RefHeading___Toc620227_1479056682">
            <w:r>
              <w:rPr>
                <w:webHidden/>
                <w:rStyle w:val="IndexLink"/>
                <w:rtl w:val="true"/>
              </w:rPr>
              <w:t>هواپرستی</w:t>
            </w:r>
            <w:r>
              <w:rPr>
                <w:rStyle w:val="IndexLink"/>
                <w:rtl w:val="true"/>
              </w:rPr>
              <w:tab/>
            </w:r>
            <w:r>
              <w:rPr>
                <w:rStyle w:val="IndexLink"/>
              </w:rPr>
              <w:t>365</w:t>
            </w:r>
          </w:hyperlink>
        </w:p>
        <w:p>
          <w:pPr>
            <w:pStyle w:val="Contents2"/>
            <w:tabs>
              <w:tab w:val="clear" w:pos="8743"/>
              <w:tab w:val="right" w:pos="9026" w:leader="dot"/>
            </w:tabs>
            <w:rPr/>
          </w:pPr>
          <w:hyperlink w:anchor="__RefHeading___Toc620229_1479056682">
            <w:r>
              <w:rPr>
                <w:webHidden/>
                <w:rStyle w:val="IndexLink"/>
                <w:rtl w:val="true"/>
              </w:rPr>
              <w:t>فلسفه جهاد</w:t>
            </w:r>
            <w:r>
              <w:rPr>
                <w:rStyle w:val="IndexLink"/>
                <w:rtl w:val="true"/>
              </w:rPr>
              <w:tab/>
            </w:r>
            <w:r>
              <w:rPr>
                <w:rStyle w:val="IndexLink"/>
              </w:rPr>
              <w:t>366</w:t>
            </w:r>
          </w:hyperlink>
        </w:p>
        <w:p>
          <w:pPr>
            <w:pStyle w:val="Contents2"/>
            <w:tabs>
              <w:tab w:val="clear" w:pos="8743"/>
              <w:tab w:val="right" w:pos="9026" w:leader="dot"/>
            </w:tabs>
            <w:rPr/>
          </w:pPr>
          <w:hyperlink w:anchor="__RefHeading___Toc620231_1479056682">
            <w:r>
              <w:rPr>
                <w:webHidden/>
                <w:rStyle w:val="IndexLink"/>
                <w:rtl w:val="true"/>
              </w:rPr>
              <w:t>چند چیز در گرو چند چیز</w:t>
            </w:r>
            <w:r>
              <w:rPr>
                <w:rStyle w:val="IndexLink"/>
                <w:rtl w:val="true"/>
              </w:rPr>
              <w:tab/>
            </w:r>
            <w:r>
              <w:rPr>
                <w:rStyle w:val="IndexLink"/>
              </w:rPr>
              <w:t>367</w:t>
            </w:r>
          </w:hyperlink>
        </w:p>
        <w:p>
          <w:pPr>
            <w:pStyle w:val="Contents2"/>
            <w:tabs>
              <w:tab w:val="clear" w:pos="8743"/>
              <w:tab w:val="right" w:pos="9026" w:leader="dot"/>
            </w:tabs>
            <w:rPr/>
          </w:pPr>
          <w:hyperlink w:anchor="__RefHeading___Toc620233_1479056682">
            <w:r>
              <w:rPr>
                <w:webHidden/>
                <w:rStyle w:val="IndexLink"/>
                <w:rtl w:val="true"/>
              </w:rPr>
              <w:t>استغفار انبیا</w:t>
            </w:r>
            <w:r>
              <w:rPr>
                <w:rStyle w:val="IndexLink"/>
                <w:rtl w:val="true"/>
              </w:rPr>
              <w:tab/>
            </w:r>
            <w:r>
              <w:rPr>
                <w:rStyle w:val="IndexLink"/>
              </w:rPr>
              <w:t>368</w:t>
            </w:r>
          </w:hyperlink>
        </w:p>
        <w:p>
          <w:pPr>
            <w:pStyle w:val="Contents2"/>
            <w:tabs>
              <w:tab w:val="clear" w:pos="8743"/>
              <w:tab w:val="right" w:pos="9026" w:leader="dot"/>
            </w:tabs>
            <w:rPr/>
          </w:pPr>
          <w:hyperlink w:anchor="__RefHeading___Toc620235_1479056682">
            <w:r>
              <w:rPr>
                <w:webHidden/>
                <w:rStyle w:val="IndexLink"/>
                <w:rtl w:val="true"/>
              </w:rPr>
              <w:t>مراحل تربیت</w:t>
            </w:r>
            <w:r>
              <w:rPr>
                <w:rStyle w:val="IndexLink"/>
                <w:rtl w:val="true"/>
              </w:rPr>
              <w:tab/>
            </w:r>
            <w:r>
              <w:rPr>
                <w:rStyle w:val="IndexLink"/>
              </w:rPr>
              <w:t>369</w:t>
            </w:r>
          </w:hyperlink>
        </w:p>
        <w:p>
          <w:pPr>
            <w:pStyle w:val="Contents2"/>
            <w:tabs>
              <w:tab w:val="clear" w:pos="8743"/>
              <w:tab w:val="right" w:pos="9026" w:leader="dot"/>
            </w:tabs>
            <w:rPr/>
          </w:pPr>
          <w:hyperlink w:anchor="__RefHeading___Toc620237_1479056682">
            <w:r>
              <w:rPr>
                <w:webHidden/>
                <w:rStyle w:val="IndexLink"/>
                <w:rtl w:val="true"/>
              </w:rPr>
              <w:t>دلایل روشن بودن هدایت</w:t>
            </w:r>
            <w:r>
              <w:rPr>
                <w:rStyle w:val="IndexLink"/>
                <w:rtl w:val="true"/>
              </w:rPr>
              <w:tab/>
            </w:r>
            <w:r>
              <w:rPr>
                <w:rStyle w:val="IndexLink"/>
              </w:rPr>
              <w:t>369</w:t>
            </w:r>
          </w:hyperlink>
        </w:p>
        <w:p>
          <w:pPr>
            <w:pStyle w:val="Contents2"/>
            <w:tabs>
              <w:tab w:val="clear" w:pos="8743"/>
              <w:tab w:val="right" w:pos="9026" w:leader="dot"/>
            </w:tabs>
            <w:rPr/>
          </w:pPr>
          <w:hyperlink w:anchor="__RefHeading___Toc620239_1479056682">
            <w:r>
              <w:rPr>
                <w:webHidden/>
                <w:rStyle w:val="IndexLink"/>
                <w:rtl w:val="true"/>
              </w:rPr>
              <w:t>روابط فردی و اجتماعی مؤمن</w:t>
            </w:r>
            <w:r>
              <w:rPr>
                <w:rStyle w:val="IndexLink"/>
                <w:rtl w:val="true"/>
              </w:rPr>
              <w:tab/>
            </w:r>
            <w:r>
              <w:rPr>
                <w:rStyle w:val="IndexLink"/>
              </w:rPr>
              <w:t>370</w:t>
            </w:r>
          </w:hyperlink>
        </w:p>
        <w:p>
          <w:pPr>
            <w:pStyle w:val="Contents2"/>
            <w:tabs>
              <w:tab w:val="clear" w:pos="8743"/>
              <w:tab w:val="right" w:pos="9026" w:leader="dot"/>
            </w:tabs>
            <w:rPr/>
          </w:pPr>
          <w:hyperlink w:anchor="__RefHeading___Toc620241_1479056682">
            <w:r>
              <w:rPr>
                <w:webHidden/>
                <w:rStyle w:val="IndexLink"/>
                <w:rtl w:val="true"/>
              </w:rPr>
              <w:t>عصمت همه جانبه پیامبر</w:t>
            </w:r>
            <w:r>
              <w:rPr>
                <w:rStyle w:val="IndexLink"/>
                <w:rtl w:val="true"/>
              </w:rPr>
              <w:tab/>
            </w:r>
            <w:r>
              <w:rPr>
                <w:rStyle w:val="IndexLink"/>
              </w:rPr>
              <w:t>371</w:t>
            </w:r>
          </w:hyperlink>
        </w:p>
        <w:p>
          <w:pPr>
            <w:pStyle w:val="Contents2"/>
            <w:tabs>
              <w:tab w:val="clear" w:pos="8743"/>
              <w:tab w:val="right" w:pos="9026" w:leader="dot"/>
            </w:tabs>
            <w:rPr/>
          </w:pPr>
          <w:hyperlink w:anchor="__RefHeading___Toc620243_1479056682">
            <w:r>
              <w:rPr>
                <w:webHidden/>
                <w:rStyle w:val="IndexLink"/>
                <w:rtl w:val="true"/>
              </w:rPr>
              <w:t>گناهان کبیره</w:t>
            </w:r>
            <w:r>
              <w:rPr>
                <w:rStyle w:val="IndexLink"/>
                <w:rtl w:val="true"/>
              </w:rPr>
              <w:tab/>
            </w:r>
            <w:r>
              <w:rPr>
                <w:rStyle w:val="IndexLink"/>
              </w:rPr>
              <w:t>371</w:t>
            </w:r>
          </w:hyperlink>
        </w:p>
        <w:p>
          <w:pPr>
            <w:pStyle w:val="Contents2"/>
            <w:tabs>
              <w:tab w:val="clear" w:pos="8743"/>
              <w:tab w:val="right" w:pos="9026" w:leader="dot"/>
            </w:tabs>
            <w:rPr/>
          </w:pPr>
          <w:hyperlink w:anchor="__RefHeading___Toc620245_1479056682">
            <w:r>
              <w:rPr>
                <w:webHidden/>
                <w:rStyle w:val="IndexLink"/>
                <w:rtl w:val="true"/>
              </w:rPr>
              <w:t>آداب و شیوه بیان سخن</w:t>
            </w:r>
            <w:r>
              <w:rPr>
                <w:rStyle w:val="IndexLink"/>
                <w:rtl w:val="true"/>
              </w:rPr>
              <w:tab/>
            </w:r>
            <w:r>
              <w:rPr>
                <w:rStyle w:val="IndexLink"/>
              </w:rPr>
              <w:t>372</w:t>
            </w:r>
          </w:hyperlink>
        </w:p>
        <w:p>
          <w:pPr>
            <w:pStyle w:val="Contents2"/>
            <w:tabs>
              <w:tab w:val="clear" w:pos="8743"/>
              <w:tab w:val="right" w:pos="9026" w:leader="dot"/>
            </w:tabs>
            <w:rPr/>
          </w:pPr>
          <w:hyperlink w:anchor="__RefHeading___Toc620247_1479056682">
            <w:r>
              <w:rPr>
                <w:webHidden/>
                <w:rStyle w:val="IndexLink"/>
                <w:rtl w:val="true"/>
              </w:rPr>
              <w:t>انواع تجارت</w:t>
            </w:r>
            <w:r>
              <w:rPr>
                <w:rStyle w:val="IndexLink"/>
                <w:rtl w:val="true"/>
              </w:rPr>
              <w:tab/>
            </w:r>
            <w:r>
              <w:rPr>
                <w:rStyle w:val="IndexLink"/>
              </w:rPr>
              <w:t>373</w:t>
            </w:r>
          </w:hyperlink>
        </w:p>
        <w:p>
          <w:pPr>
            <w:pStyle w:val="Contents2"/>
            <w:tabs>
              <w:tab w:val="clear" w:pos="8743"/>
              <w:tab w:val="right" w:pos="9026" w:leader="dot"/>
            </w:tabs>
            <w:rPr/>
          </w:pPr>
          <w:hyperlink w:anchor="__RefHeading___Toc620249_1479056682">
            <w:r>
              <w:rPr>
                <w:webHidden/>
                <w:rStyle w:val="IndexLink"/>
                <w:rtl w:val="true"/>
              </w:rPr>
              <w:t>عالم بی عمل</w:t>
            </w:r>
            <w:r>
              <w:rPr>
                <w:rStyle w:val="IndexLink"/>
                <w:rtl w:val="true"/>
              </w:rPr>
              <w:tab/>
            </w:r>
            <w:r>
              <w:rPr>
                <w:rStyle w:val="IndexLink"/>
              </w:rPr>
              <w:t>374</w:t>
            </w:r>
          </w:hyperlink>
        </w:p>
        <w:p>
          <w:pPr>
            <w:pStyle w:val="Contents2"/>
            <w:tabs>
              <w:tab w:val="clear" w:pos="8743"/>
              <w:tab w:val="right" w:pos="9026" w:leader="dot"/>
            </w:tabs>
            <w:rPr/>
          </w:pPr>
          <w:hyperlink w:anchor="__RefHeading___Toc620251_1479056682">
            <w:r>
              <w:rPr>
                <w:webHidden/>
                <w:rStyle w:val="IndexLink"/>
                <w:rtl w:val="true"/>
              </w:rPr>
              <w:t>انواع خانواده</w:t>
            </w:r>
            <w:r>
              <w:rPr>
                <w:rStyle w:val="IndexLink"/>
                <w:rtl w:val="true"/>
              </w:rPr>
              <w:tab/>
            </w:r>
            <w:r>
              <w:rPr>
                <w:rStyle w:val="IndexLink"/>
              </w:rPr>
              <w:t>375</w:t>
            </w:r>
          </w:hyperlink>
        </w:p>
        <w:p>
          <w:pPr>
            <w:pStyle w:val="Contents2"/>
            <w:tabs>
              <w:tab w:val="clear" w:pos="8743"/>
              <w:tab w:val="right" w:pos="9026" w:leader="dot"/>
            </w:tabs>
            <w:rPr/>
          </w:pPr>
          <w:hyperlink w:anchor="__RefHeading___Toc620253_1479056682">
            <w:r>
              <w:rPr>
                <w:webHidden/>
                <w:rStyle w:val="IndexLink"/>
                <w:rtl w:val="true"/>
              </w:rPr>
              <w:t>چشم زخم</w:t>
            </w:r>
            <w:r>
              <w:rPr>
                <w:rStyle w:val="IndexLink"/>
                <w:rtl w:val="true"/>
              </w:rPr>
              <w:tab/>
            </w:r>
            <w:r>
              <w:rPr>
                <w:rStyle w:val="IndexLink"/>
              </w:rPr>
              <w:t>376</w:t>
            </w:r>
          </w:hyperlink>
        </w:p>
        <w:p>
          <w:pPr>
            <w:pStyle w:val="Contents2"/>
            <w:tabs>
              <w:tab w:val="clear" w:pos="8743"/>
              <w:tab w:val="right" w:pos="9026" w:leader="dot"/>
            </w:tabs>
            <w:rPr/>
          </w:pPr>
          <w:hyperlink w:anchor="__RefHeading___Toc620255_1479056682">
            <w:r>
              <w:rPr>
                <w:webHidden/>
                <w:rStyle w:val="IndexLink"/>
                <w:rtl w:val="true"/>
              </w:rPr>
              <w:t>عنایات خدا به پیامبر</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9_22013"/>
      <w:bookmarkStart w:id="1" w:name="pg4279_22013"/>
      <w:bookmarkEnd w:id="1"/>
    </w:p>
    <w:p>
      <w:pPr>
        <w:pStyle w:val="Heading2"/>
        <w:numPr>
          <w:ilvl w:val="1"/>
          <w:numId w:val="1"/>
        </w:numPr>
        <w:rPr/>
      </w:pPr>
      <w:bookmarkStart w:id="2" w:name="pg4279_22013"/>
      <w:bookmarkStart w:id="3" w:name="__RefHeading___Toc61965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با قرآن بر اساس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۱۹۶۳۳۷۶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965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79_22016"/>
      <w:bookmarkStart w:id="8" w:name="pg4279_22016"/>
      <w:bookmarkEnd w:id="8"/>
    </w:p>
    <w:p>
      <w:pPr>
        <w:pStyle w:val="Heading2"/>
        <w:numPr>
          <w:ilvl w:val="1"/>
          <w:numId w:val="1"/>
        </w:numPr>
        <w:rPr/>
      </w:pPr>
      <w:bookmarkStart w:id="9" w:name="pg4279_22016"/>
      <w:bookmarkStart w:id="10" w:name="__RefHeading___Toc619655_1479056682"/>
      <w:bookmarkStart w:id="11" w:name="_Toc3"/>
      <w:bookmarkEnd w:id="9"/>
      <w:bookmarkEnd w:id="10"/>
      <w:r>
        <w:rPr>
          <w:rtl w:val="true"/>
        </w:rPr>
        <w:t>سخن ناشر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به دنبال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نکته‌ها و پیام‌های تفسیر نور حجت الاسلام و المسلمین قرائتی، برخی از دانشگاهیان تقاضا کردند با توجه به حجم بالای این کتاب، موضوعاتی متناسب با آنان گلچین شود و در قالب کتابی مختصرتر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از کتاب فوق انتخاب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تا علاقمندان به فرهنگ اسلامی در دقایقی کوتاه با معارف بلند و دقیق قرآن کریم آشناتر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79_22020"/>
      <w:bookmarkStart w:id="13" w:name="pg4279_22020"/>
      <w:bookmarkEnd w:id="13"/>
    </w:p>
    <w:p>
      <w:pPr>
        <w:pStyle w:val="Heading2"/>
        <w:numPr>
          <w:ilvl w:val="1"/>
          <w:numId w:val="1"/>
        </w:numPr>
        <w:rPr/>
      </w:pPr>
      <w:bookmarkStart w:id="14" w:name="pg4279_22020"/>
      <w:bookmarkStart w:id="15" w:name="__RefHeading___Toc619657_1479056682"/>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مباحث چند دقیقه‌ای</w:t>
      </w:r>
    </w:p>
    <w:p>
      <w:pPr>
        <w:pStyle w:val="BookText"/>
        <w:rPr/>
      </w:pPr>
      <w:r>
        <w:rPr>
          <w:rFonts w:ascii="IRNazanin" w:hAnsi="IRNazanin" w:eastAsia="IRNazanin"/>
          <w:color w:val="111111"/>
          <w:sz w:val="28"/>
          <w:sz w:val="28"/>
          <w:szCs w:val="28"/>
          <w:rtl w:val="true"/>
          <w:lang w:bidi="fa-IR"/>
        </w:rPr>
        <w:t xml:space="preserve">صله‌ی رحم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آداب تلاوت قرآن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آثار و برکات روزه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آداب مهمانی رمضان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تشبیه همسر به لباس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علت حرمت شراب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توحید و مالکیتّ حقیقی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موافقان و مخالفان ولایت خدا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ماجرای مباهله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بهترین امّت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شهید و شهادت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شهید و شهادت در روایات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دادگاه خانواده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اطاعت از اولواالامر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ضرورت تدبّر در 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امانت و انواع 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چگونگی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غدیر در قرآن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تغذیه در اسلام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ولایت از آنِ کیست؟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آخرین رسالت پیامبر اسلام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شعور حیوانات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بدعت و مبارزه با آن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پرسش‌های قیامت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لباس در قرآن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زینت و مسجد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اسراف و پیامدهای 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انواع رفاه و گشایش روزی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فواید امر به معروف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عهد و پیمان الهی با انسان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اسمای حسنای خداوند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علم غیب انبیا و اولیا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جامع‌ترین آیه در مکارم اخلاق </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حیات و زندگی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امانت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علّت تغییر سرنوشت مردم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آمادگی رزمی، ضرورت جامعه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اهمیّت مسجد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معیار و محدوده دوستی‌ها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زراندوزی و زکات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ابوذر و آیه‌ی کنز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انتقاد نابجا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همنشینی با راستگویان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ضرورت تفقه در دین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امتیازات قرآن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ویژگی‌های اولیای خدا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رستگاری دنیوی اولیای خدا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قبله و مهندسی شهرسازی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توبه‌ی نجات‌بخش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گواهان دادگاه قیامت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اهل بیت، کشتی نجات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امیدبخش‌ترین آیه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خواب و رؤیا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سیمای حضرت یوسف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نشانه‌های مؤمن مخلص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ایمان آلوده به شرک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یاری خداوند در ناامیدی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سیمای خردمندان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دید و بازدید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صبر و شکیبایی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عوامل آرامش و دلگرمی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عوامل اضطراب و نگرانی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اقسام مقدّرات الهی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چگونگی شکر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احسان به والدین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نمازشب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توبه در قرآن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قلب مؤمن و قلب کافر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شفاعت و شرایط 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حسابرسی در قیامت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رستگاران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مفاسد زنا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نگاه و آداب نگاه کردن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ضرورت پیشگیری از فحشا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عوامل گمراهی و انحراف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آیین دوست یابی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مهجوریّت قرآن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پیامدهای هواپرستی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علل سکوت امیرمؤمنان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و شاعران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تعلیمات ویژه الهی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آداب مدیریت اسلامی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ریشه ایمان به خدا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شبهه زیارت پیامبر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معیار انتخاب همسر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استکبار و مستکبر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دنیا از منظر قرآن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نماز و بازدارندگی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غنا و موسیقی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آثار مخرّب غنا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سیمای لقمان حکیم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گوشه‌ای از نصایح لقمان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احسان به والدین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گستره‌ی معنای والدین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شکر بر تلخی‌ها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سیمایی از نماز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تواضع اولیای الهی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راه‌های کسب اخلاص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وظایف انسان کامل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آخرین دین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حجاب و آفات بی‌حجابی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اجر و پاداش پیامبر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اهمیّت انگیزه و نیّت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کارهای نیکِ مورد انتقاد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اهمّیت تدّبر در قرآن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آیه‌ای سراسر لطف و مهربانی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انواع و آداب جدل و گفتگو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جلوه‌های مختلف نصرت الهی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رفتار پیامبرصلی الله علیه وآله با مردم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روش برخورد با مخالفان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شورا و مشورت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آثار و فواید مشورت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قانون مماثلت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مقایسه مؤمن و کافر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تفاوت نقش خدا و غیر خدا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مقدّسات در اسلام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تحقیق، داروی دردها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خبر در اسلام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تمسخر و استهزا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اقسام سوء ظنّ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غیبت چیست؟ </w:t>
      </w:r>
      <w:r>
        <w:rPr>
          <w:rFonts w:eastAsia="IRNazanin" w:cs="IRNazanin"/>
          <w:color w:val="111111"/>
          <w:sz w:val="28"/>
          <w:szCs w:val="28"/>
          <w:lang w:bidi="fa-IR"/>
        </w:rPr>
        <w:t>214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غیبت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 جواز غیبت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شنیدن غیبت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آداب مهمانی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آرزو در آیات و روایات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گناه، انواع و آثار 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تکرار در قرآن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دلایل تکرار در قرآن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دلیل برخی احکام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دستورالعمل مؤمنان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سفارشنامه امام علی‌علیه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موعظه و انواع آن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مغفرت و استغفار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سیمایی از یهود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اهمیّت روز جمعه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جایگاه نماز جمعه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مقایسه مؤمنان و منافقان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عوامل غفلت از یاد خدا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مسئولیت در برابر خانواده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زن نمونه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اخلاق در اسلام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پیامبر، خلق عظیم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انسان موجودی حریص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پیرامون مسجد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اهمیت نمازشب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کیفر رویگردانی از حق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جلوه های تکاثر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بازار دنیا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کوثر چیست؟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269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حسادت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 یک دقیقه‌ای</w:t>
      </w:r>
    </w:p>
    <w:p>
      <w:pPr>
        <w:pStyle w:val="BookText"/>
        <w:rPr/>
      </w:pPr>
      <w:r>
        <w:rPr>
          <w:rFonts w:ascii="IRNazanin" w:hAnsi="IRNazanin" w:eastAsia="IRNazanin"/>
          <w:color w:val="111111"/>
          <w:sz w:val="28"/>
          <w:sz w:val="28"/>
          <w:szCs w:val="28"/>
          <w:rtl w:val="true"/>
          <w:lang w:bidi="fa-IR"/>
        </w:rPr>
        <w:t xml:space="preserve">ویژگی‌های قلب سلیم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ویژگی‌های قلب مریض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چرا عبادت کنیم؟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چگونه عبادت کنیم؟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موانع و اثرات یاد خدا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عنایات خدا به صابران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راههای پیروزی بر مشکلات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مردم و مشکلات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بخور بخور ممنوع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شرایط دعا در قرآن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مسالمت با گروهها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زمینه‌های امیدواری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حالت‌های قلبی انسان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مسئولیت در فکر و انگیزه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جلوه‌گری دنیا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ویژگی‌های پرهیزکاران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عوامل مؤثر در تربیت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وجوب وفای به عهد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گناه دانشمندان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غلوّ درباره اولیای دین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عوامل روحیه بخش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مهلت الهی، نعمت یا نقمت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انتظار ستایش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افشای اسرار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راههای فریب شیطان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ارزش ایمان همراه عمل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فلسفه وضو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خدا، بهترین قانون‌گذار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خوردن در قرآن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امتیازات حج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سؤالهایی که نباید جواب داد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انواع اجل و مرگ در قرآن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مصادیق رحمت در قرآن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سرنوشت انسان در گرو عملش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آداب و شرایط دعا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اسرار اربعین و عدد چهل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عوامل انحراف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انواع تحریف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راههای وسوسه شیطان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انواع قاریان قرآن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تشبیه قرآن برای حق ناپذیران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معیار شناخت حق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برکات وجودی اولیای خدا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روش برخورد با توطئه‌گران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مراحل سیر و سلوک </w:t>
      </w:r>
      <w:r>
        <w:rPr>
          <w:rFonts w:eastAsia="IRNazanin" w:cs="IRNazanin"/>
          <w:color w:val="111111"/>
          <w:sz w:val="28"/>
          <w:szCs w:val="28"/>
          <w:lang w:bidi="fa-IR"/>
        </w:rPr>
        <w:t>305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و آزار پیامبر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خودفراموشی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اهل ایمان و اهل نفاق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آفت زیاده‌خواهی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دست فقیر، دست خدا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ممنوعیت هرگونه ضرر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تقوا معیار ارزش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رسول رحمت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عوامل دوزخی شدن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دو درس بزرگ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پیروان پیامبر و ائمه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بقیة الله قرآن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توصیه‌ای به آمران و ناهیان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فلسفه‌ی آفرینش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انواع گریه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کارهای بزرگ مأموران کوچک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شرایط مدیر کارآمد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معیارهای گزینش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قرآن، ذکر الهی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زوجیّت در نظام آفرینش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باطل همچون کف 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درجات انفاق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آثار و برکات یاد خدا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اقسام مردم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عذاب آخرت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مراحل انحراف کفّار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مراحل شکر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بشارت حاکمیت جهانی مؤمنان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توجیه مجرم و ملامت شیطان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تبدیل نعمت به نقمت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آرزوهای خوب و بد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آداب سخن گفتن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رزق و روزی در قرآن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گناه خودکشی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آداب راه رفتن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ابلیس در قرآن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فطری بودن خداشناسی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ویژگی‌های قرآن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 شاءالله گفتن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انواع سجده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آیه‌ای جامع و کامل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رمز سجده‌های نماز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آمرزش‌طلبی انبیا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سیمایی از قیامت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سیمایی از مرگ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مصرف هدفمند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مراحل تکامل معنوی </w:t>
      </w:r>
      <w:r>
        <w:rPr>
          <w:rFonts w:eastAsia="IRNazanin" w:cs="IRNazanin"/>
          <w:color w:val="111111"/>
          <w:sz w:val="28"/>
          <w:szCs w:val="28"/>
          <w:lang w:bidi="fa-IR"/>
        </w:rPr>
        <w:t>338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شرایط مدیریّت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جلوه‌های طغیان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دلایل تأخیر عذاب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زیانکاران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فواید و آفات زبان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عوامل نسیان و غفلت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ترتیل در تلاوت قرآن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عوامل سعادت‌آفرین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امتیازات قرآن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دلایل مستجاب نشدن دعا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وسایل آرام‌بخش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نعمت‌های منّت‌دار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دشمنان معنوی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پرسش‌هایی در قیامت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انواع اطاعت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انگیزه‌های سؤال و پرسش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تفأل و فال بد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سیمای قرآن در یک آیه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حکومت نمونه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احسن بودن و احسن خواهی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عوامل مغفرت در قرآن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اسلام و تفریح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معنی گمراه کردن الهی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مراحل تسلّط شیطان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آثار اعراض از یاد خدا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قرآن و اعضای بدن پیامبر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هواپرستی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فلسفه جهاد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چند چیز در گرو چند چیز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استغفار انبیا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مراحل تربیت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دلایل روشن بودن هدایت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روابط فردی و اجتماعی مؤمن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عصمت همه جانبه پیامبر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آداب و شیوه بیان سخن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انواع تجارت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عالم بی عمل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انواع خانواده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367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عنایات خدا به پیامبر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279_22035"/>
      <w:bookmarkStart w:id="18" w:name="pg4279_22035"/>
      <w:bookmarkEnd w:id="18"/>
    </w:p>
    <w:p>
      <w:pPr>
        <w:pStyle w:val="Heading2"/>
        <w:numPr>
          <w:ilvl w:val="1"/>
          <w:numId w:val="1"/>
        </w:numPr>
        <w:rPr/>
      </w:pPr>
      <w:bookmarkStart w:id="19" w:name="pg4279_22035"/>
      <w:bookmarkStart w:id="20" w:name="__RefHeading___Toc619659_1479056682"/>
      <w:bookmarkStart w:id="21" w:name="_Toc5"/>
      <w:bookmarkEnd w:id="19"/>
      <w:bookmarkEnd w:id="20"/>
      <w:r>
        <w:rPr>
          <w:rtl w:val="true"/>
        </w:rPr>
        <w:t>صله‌ی رحم</w:t>
      </w:r>
      <w:bookmarkEnd w:id="21"/>
    </w:p>
    <w:p>
      <w:pPr>
        <w:pStyle w:val="BookText"/>
        <w:rPr/>
      </w:pPr>
      <w:r>
        <w:rPr>
          <w:rFonts w:ascii="Amiri" w:hAnsi="Amiri" w:eastAsia="Amiri" w:cs="Amiri"/>
          <w:color w:val="111111"/>
          <w:sz w:val="28"/>
          <w:sz w:val="28"/>
          <w:szCs w:val="28"/>
          <w:rtl w:val="true"/>
          <w:lang w:bidi="ar-SA"/>
        </w:rPr>
        <w:t xml:space="preserve">ألَّذِینَ یَنقُضُونَ عَهْدَ اللَّهِ مِن بَعْدِ مِیثَاقِهِ وَیَقْطَعُونَ مَآ أَمَرَ اللَّهُ بِهِ أَنْ یُوصَلَ وَ یُفْسِدُونَ فِی الْأَرْضِ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آنکه محکم بستند می‌شکنند، و پیوندهایی را که خدا دستور داده برقرار سازند قطع می‌نمایند، و در زمین فساد می‌کنند، قطعاً آنان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مجلسی‌قدس سره به دنبال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ویقطعون ما امر اللَّه به ان یوصل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یکصد و ده حدیث در باره‌ی اهمیت صله‌ی رحم، بیان کرده، آنها را مورد بحث قرار داده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اینجا برخی از نکات جالبی که در آنها آمده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عمر را زیاد و فقر را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صله‌ی رحم، رزق توسعه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قدم‌ها، قدمی است که برای صله‌ی رحم و دیدار اقوام برداشته </w:t>
      </w:r>
      <w:bookmarkStart w:id="22" w:name="pg4279_22037"/>
    </w:p>
    <w:p>
      <w:pPr>
        <w:pStyle w:val="BookText"/>
        <w:rPr/>
      </w:pPr>
      <w:bookmarkEnd w:id="2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صله‌ی رحم، به مقام مخصوصی در بهشت دست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هر چند آنها نیکوکار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به اندازه‌ی سلام کردن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مرگ و حساب روز قیامت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باعث تزکیه عمل و رشد اموال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یکسال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صله‌ی رحم را ترک کند، بویی از بهشت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 با افرادی که با فامیل خود رابطه ندارند، دوست مشو</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3" w:name="__RefHeading___Toc619661_1479056682"/>
      <w:bookmarkStart w:id="24" w:name="_Toc6"/>
      <w:bookmarkEnd w:id="23"/>
      <w:r>
        <w:rPr>
          <w:rtl w:val="true"/>
        </w:rPr>
        <w:t>آداب تلاوت قرآن</w:t>
      </w:r>
      <w:bookmarkEnd w:id="24"/>
    </w:p>
    <w:p>
      <w:pPr>
        <w:pStyle w:val="BookText"/>
        <w:rPr/>
      </w:pPr>
      <w:r>
        <w:rPr>
          <w:rFonts w:ascii="Amiri" w:hAnsi="Amiri" w:eastAsia="Amiri" w:cs="Amiri"/>
          <w:color w:val="111111"/>
          <w:sz w:val="28"/>
          <w:sz w:val="28"/>
          <w:szCs w:val="28"/>
          <w:rtl w:val="true"/>
          <w:lang w:bidi="ar-SA"/>
        </w:rPr>
        <w:t xml:space="preserve">ألَّذِینَ آتَیْنَاهُمُ الْکِتَابَ یَتْلُونَهُ حَقَّ تِلاوَتِهِ أُولَئِکَ یُؤْمِنُونَ بِهِ وَمَنْ یَکْفُرْ بِهِ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به آنها کتاب آسمانی داده‌ایم وآنرا چنان که سزاوارِ تلاوت است تلاوت می‌کنند،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کسانی که به آن کافر شوند، آنان همان زیانکارانند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درباره‌ی آداب تلاوت قرآن، هشت نکته را مورد توجّه قرار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وعده‌ها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وعیدها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اوامر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w:t>
      </w:r>
      <w:bookmarkStart w:id="25" w:name="pg4279_22038"/>
    </w:p>
    <w:p>
      <w:pPr>
        <w:pStyle w:val="BookText"/>
        <w:rPr/>
      </w:pPr>
      <w:bookmarkEnd w:id="25"/>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حفظ آیات، آموزش حروف، قرائت و تجوید نیست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 اساس روایات، کسانی که حقّ تلاوت قرآن را ادا می‌کنند، تنها امامان معصوم می‌باشند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6" w:name="__RefHeading___Toc619663_1479056682"/>
      <w:bookmarkStart w:id="27" w:name="_Toc7"/>
      <w:bookmarkEnd w:id="26"/>
      <w:r>
        <w:rPr>
          <w:rtl w:val="true"/>
        </w:rPr>
        <w:t>آثار و برکات روزه</w:t>
      </w:r>
      <w:bookmarkEnd w:id="27"/>
    </w:p>
    <w:p>
      <w:pPr>
        <w:pStyle w:val="BookText"/>
        <w:rPr/>
      </w:pPr>
      <w:r>
        <w:rPr>
          <w:rFonts w:ascii="Amiri" w:hAnsi="Amiri" w:eastAsia="Amiri" w:cs="Amiri"/>
          <w:color w:val="111111"/>
          <w:sz w:val="28"/>
          <w:sz w:val="28"/>
          <w:szCs w:val="28"/>
          <w:rtl w:val="true"/>
          <w:lang w:bidi="ar-SA"/>
        </w:rPr>
        <w:t xml:space="preserve">یَآ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گردید، همان گونه که بر کسانی که پیش از شما بودند مقرّر شده بود،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اثر روزه تقوا و خداترسی، در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یگانه عبادت مخفی است، نماز، حج، جهاد، زکات و خمس را مردم می‌بینند؛ امّا روزه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اراده انسان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نان و آب و شهوت خود را کنترل کرد، می‌تواند نسبت به مال و ناموس دیگران نیز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تقویت عاطفه است، کسی که یک ماه مزه گرسنگی را چشید، درد آشنا می‌شود ورنج گرسنگان را احساس ودرک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نیمی از صبر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مردمان عادّی، خودداری از نان و آب و امور شهوانی است؛ امّا در روزه خواص، علاوه بر اجتناب از مفطرات، اجتناب از گناهان نیز لازم است، و روزه‌ی خاصّ‌الخاص، علاوه بر اجتناب از مفطرات و پرهیز از گناهان، خالی کردن دل از غیر خداست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روزه، انسان را فرشته صفت می‌کند، فرشتگانی که از خوردن و آشامیدن و شهوت بدورند</w:t>
      </w:r>
      <w:r>
        <w:rPr>
          <w:rFonts w:eastAsia="IRNazanin" w:cs="IRNazanin"/>
          <w:color w:val="111111"/>
          <w:sz w:val="28"/>
          <w:szCs w:val="28"/>
          <w:rtl w:val="true"/>
          <w:lang w:bidi="fa-IR"/>
        </w:rPr>
        <w:t>.</w:t>
      </w:r>
      <w:r>
        <w:rPr>
          <w:rStyle w:val="FootnoteAnchor"/>
          <w:rtl w:val="true"/>
        </w:rPr>
        <w:footnoteReference w:id="9"/>
      </w:r>
      <w:bookmarkStart w:id="28" w:name="pg4279_22041"/>
    </w:p>
    <w:p>
      <w:pPr>
        <w:pStyle w:val="Heading2"/>
        <w:numPr>
          <w:ilvl w:val="1"/>
          <w:numId w:val="1"/>
        </w:numPr>
        <w:rPr/>
      </w:pPr>
      <w:bookmarkStart w:id="29" w:name="__RefHeading___Toc619665_1479056682"/>
      <w:bookmarkStart w:id="30" w:name="_Toc8"/>
      <w:bookmarkEnd w:id="28"/>
      <w:bookmarkEnd w:id="29"/>
      <w:r>
        <w:rPr>
          <w:rtl w:val="true"/>
        </w:rPr>
        <w:t>آداب مهمانی رمضان</w:t>
      </w:r>
      <w:bookmarkEnd w:id="30"/>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 لِتُکَبِّرُواْ اللَّهَ عَلَی مَا هَدَاکُم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کتابی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مردم همراه با دلائل روشنِ هدایت ووسیله تشخیص حقّ از باطل است، پس هر کس از شما این ماه را دریابد،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بیمار یا در سفر باشد، روزهای دیگری را به همان تعداد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آسانی می‌خواهد و برای شما دشواری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شماره مقرّر روزها را تکمیل کنید و خدا را بر اینکه شما را هدایت کرده، به بزرگی یاد کنید، باشد که شکرگزار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w:t>
      </w:r>
      <w:r>
        <w:rPr>
          <w:rStyle w:val="FootnoteAnchor"/>
          <w:rtl w:val="true"/>
        </w:rPr>
        <w:footnoteReference w:id="10"/>
      </w:r>
      <w:r>
        <w:rPr>
          <w:rFonts w:ascii="IRNazanin" w:hAnsi="IRNazanin" w:eastAsia="IRNazanin"/>
          <w:color w:val="111111"/>
          <w:sz w:val="28"/>
          <w:sz w:val="28"/>
          <w:szCs w:val="28"/>
          <w:rtl w:val="true"/>
          <w:lang w:bidi="fa-IR"/>
        </w:rPr>
        <w:t>برای اخلاق روزه‌دار در ضمن روایت مفصّلی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باید از دروغ، گناه، مجادله، حسادت، غیبت، مخالفت با حقّ، فحش و سرزنش و خشم، طعنه و ظلم و مردم آزاری، غفلت، معاشرت با فاسدان، سخن‌چینی و حرام‌خواری، دوری کند و نسبت به نماز، صبر و صداقت داشته و به یاد قیامت توجّه خاصّ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حضور در این مهمانی، فقط تحمّل گرسنگی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اطاعت رهبران آسمانی سرباز زند و یا در مسائل شخصی و خانوادگی با همسرش بدرفتار و نامهربان باشد ویا از تأمین خواسته‌های مشروع او خودداری کند و یا پدر و مادرش از او ناراضی باشند، </w:t>
      </w:r>
      <w:bookmarkStart w:id="31" w:name="pg4279_22043"/>
    </w:p>
    <w:p>
      <w:pPr>
        <w:pStyle w:val="BookText"/>
        <w:rPr/>
      </w:pPr>
      <w:bookmarkEnd w:id="31"/>
      <w:r>
        <w:rPr>
          <w:rFonts w:ascii="IRNazanin" w:hAnsi="IRNazanin" w:eastAsia="IRNazanin"/>
          <w:color w:val="111111"/>
          <w:sz w:val="28"/>
          <w:sz w:val="28"/>
          <w:szCs w:val="28"/>
          <w:rtl w:val="true"/>
          <w:lang w:bidi="fa-IR"/>
        </w:rPr>
        <w:t>روزه او قبول نیست وشرایط این ضیافت را به جای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گرچه فوائد و منافع طبّی از قبیل دفع و از بین بردن مواد زاید بدن را دارد؛ امّا سحرخیزی ولطافت روح واستجابت دعا در ماه رمضان چیز دیگری است ومحروم واقعی کسی است که از این همه خیر وبرکت محروم باشد</w:t>
      </w:r>
      <w:r>
        <w:rPr>
          <w:rFonts w:eastAsia="IRNazanin" w:cs="IRNazanin"/>
          <w:color w:val="111111"/>
          <w:sz w:val="28"/>
          <w:szCs w:val="28"/>
          <w:rtl w:val="true"/>
          <w:lang w:bidi="fa-IR"/>
        </w:rPr>
        <w:t>.</w:t>
      </w:r>
    </w:p>
    <w:p>
      <w:pPr>
        <w:pStyle w:val="Heading2"/>
        <w:numPr>
          <w:ilvl w:val="1"/>
          <w:numId w:val="1"/>
        </w:numPr>
        <w:rPr/>
      </w:pPr>
      <w:bookmarkStart w:id="32" w:name="__RefHeading___Toc619667_1479056682"/>
      <w:bookmarkStart w:id="33" w:name="_Toc9"/>
      <w:bookmarkEnd w:id="32"/>
      <w:r>
        <w:rPr>
          <w:rtl w:val="true"/>
        </w:rPr>
        <w:t>تشبیه همسر به لباس</w:t>
      </w:r>
      <w:bookmarkEnd w:id="33"/>
    </w:p>
    <w:p>
      <w:pPr>
        <w:pStyle w:val="BookText"/>
        <w:rPr/>
      </w:pPr>
      <w:r>
        <w:rPr>
          <w:rFonts w:ascii="Amiri" w:hAnsi="Amiri" w:eastAsia="Amiri" w:cs="Amiri"/>
          <w:color w:val="111111"/>
          <w:sz w:val="28"/>
          <w:sz w:val="28"/>
          <w:szCs w:val="28"/>
          <w:rtl w:val="true"/>
          <w:lang w:bidi="ar-SA"/>
        </w:rPr>
        <w:t xml:space="preserve">أُحِلَّ لَکُمْ لَیْلَةَ الصِّیَامِ الرَّفَثُ إِلَی نِسَآئِکُم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شب‌های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آمیزش با همسرانتان برای شما حلال شد،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را که ممنوع بود، بعضاً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بستر شوید و آنچه را خداوند بر شما مقرّر فرموده،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سفید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معتکف در مساجد هستید،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واحکام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تجاوز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همسر به لباس، نکات و لطایف بسیاری نهفته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لباس در طرح و رنگ و جنس، مناسب انسان باشد، همسر نیز باید هم‌کفو انسان و متناسب با فکر و شخصیّت انسان باشد</w:t>
      </w:r>
      <w:r>
        <w:rPr>
          <w:rFonts w:eastAsia="IRNazanin" w:cs="IRNazanin"/>
          <w:color w:val="111111"/>
          <w:sz w:val="28"/>
          <w:szCs w:val="28"/>
          <w:rtl w:val="true"/>
          <w:lang w:bidi="fa-IR"/>
        </w:rPr>
        <w:t>.</w:t>
      </w:r>
      <w:bookmarkStart w:id="34" w:name="pg4279_22044"/>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مایه‌ی زینت و آرامش است، همسر و فرزند نیز مایه‌ی زینت و آرامش خانواده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 هریک از زن و مرد نیز باید عیوب و نارسایی‌های یکدیگر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خطر سرما و گرما حفظ می‌کند، وجود همسر نیز کانون خانواده را از آسیب‌ها حفظ و آن را گرم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حریم انسان است و دوری از لباس، مایه‌ی رسوایی، دوری از ازدواج و همسر نیز سبب انحراف و رسوایی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هوای سرد لباس ضخیم و در هوای گرم لباس نازک استفاده می‌شود، هر یک از زن و مرد نیز باید اخلاق و رفتار خود را متناسب با نیاز روحی طرف مقابل تنظیم کند؛ اگر مرد عصبانی است، زن با لطافت با او برخورد کند و اگر زن خسته است، مرد با او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لباس خود را از آلودگی حفظ کند، هر یک از دو همسر نیز باید دیگری را از آلوده شدن به گناه حفظ نماید</w:t>
      </w:r>
      <w:r>
        <w:rPr>
          <w:rFonts w:eastAsia="IRNazanin" w:cs="IRNazanin"/>
          <w:color w:val="111111"/>
          <w:sz w:val="28"/>
          <w:szCs w:val="28"/>
          <w:rtl w:val="true"/>
          <w:lang w:bidi="fa-IR"/>
        </w:rPr>
        <w:t>.</w:t>
      </w:r>
    </w:p>
    <w:p>
      <w:pPr>
        <w:pStyle w:val="Heading2"/>
        <w:numPr>
          <w:ilvl w:val="1"/>
          <w:numId w:val="1"/>
        </w:numPr>
        <w:rPr/>
      </w:pPr>
      <w:bookmarkStart w:id="35" w:name="__RefHeading___Toc619669_1479056682"/>
      <w:bookmarkStart w:id="36" w:name="_Toc10"/>
      <w:bookmarkEnd w:id="35"/>
      <w:r>
        <w:rPr>
          <w:rtl w:val="true"/>
        </w:rPr>
        <w:t>علت حرمت شراب</w:t>
      </w:r>
      <w:bookmarkEnd w:id="36"/>
    </w:p>
    <w:p>
      <w:pPr>
        <w:pStyle w:val="BookText"/>
        <w:rPr/>
      </w:pPr>
      <w:r>
        <w:rPr>
          <w:rFonts w:ascii="Amiri" w:hAnsi="Amiri" w:eastAsia="Amiri" w:cs="Amiri"/>
          <w:color w:val="111111"/>
          <w:sz w:val="28"/>
          <w:sz w:val="28"/>
          <w:szCs w:val="28"/>
          <w:rtl w:val="true"/>
          <w:lang w:bidi="ar-SA"/>
        </w:rPr>
        <w:t xml:space="preserve">یَسْئَلُونَکَ عَنِ الْخَمْرِ وَالْمَیْسِرِ قُلْ فِیهِمَآ إِثْمٌ کَبِیرٌ وَمَنَافِعُ لِلنَّاسِ وَإِثْمُهُمَا أَکْبَرُ مِن نَفْعِهِما وَ یَسْئَلُونَکَ ماذا یُنْفِقُونَ قُلِ الْعَفْوَ کَذَلِکَ یُبَیِّنُ اللَّهُ لَکُمُ الْآیَاتِ لَعَلَّکُم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آنها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که چه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اینچنین آیات را برای شما روشن می‌سازد تا شاید اندیشه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است و لذا به پارچه‌ای که زنان سرِ خود را با آن پوشانده، مراعات حجاب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شراب، قدرت تشخیص را از عقل گرفته، در واقع آن را می‌پوشاند،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قمار، هر یک از دو طرف می‌خواهند مال همدیگر را بدون زحمت و به آسانی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مردم درباره‌ی حکم خمر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پاسخ پرسش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قماربازی، گناهان بزرگی هستند، گرچه ممکن است منافعی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از راه کشت انگور یا شراب فروشی و گروه‌هایی با دایر کردن قمارخانه، ثروتی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علمی و تربیتی، آثار و عوارض منفی و مفاسد فردی و اجتماعی شراب و قمار به تفصیل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فهرستی از زیان‌های شراب و قمار را از تفسیر نمونه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عمر، عوارض منفی در کودکان؛ مخصوصاً اگر آمیزشی در حال مستی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اخلاقی و بالا رفتن آمار جنایات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ضرب و جرح، جرایم جنسی و افزایش خطرات و حوادث رانندگی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نیمی از شراب فروشی‌ها را ببندند، ما نیمی از بیمارستان‌ها و تیمارستان‌ها را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هیجان منفی، بیماری‌های عصبی، سکته‌های مغزی و قلبی، بالا رفتن ضربان قلب، بی اشتهایی، رنگ پریدگی و بیماری‌های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بررسی آمار نشان می‌دهد که سی درصد از جنایات مرتبط با قمار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 در شکوفایی اقتصادی نقش تخریبی داشته و نشاط کار مفید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کشورهای غیر اسلامی نیز در سال‌هایی قمار را ممنوع و غیر قانونی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انگلستان در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شوروی در سال </w:t>
      </w:r>
      <w:bookmarkStart w:id="37" w:name="pg4279_22049"/>
    </w:p>
    <w:p>
      <w:pPr>
        <w:pStyle w:val="BookText"/>
        <w:rPr/>
      </w:pPr>
      <w:bookmarkEnd w:id="37"/>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آلمان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ممنوع اعلام کردند</w:t>
      </w:r>
      <w:r>
        <w:rPr>
          <w:rFonts w:eastAsia="IRNazanin" w:cs="IRNazanin"/>
          <w:color w:val="111111"/>
          <w:sz w:val="28"/>
          <w:szCs w:val="28"/>
          <w:rtl w:val="true"/>
          <w:lang w:bidi="fa-IR"/>
        </w:rPr>
        <w:t>.</w:t>
      </w:r>
    </w:p>
    <w:p>
      <w:pPr>
        <w:pStyle w:val="Heading2"/>
        <w:numPr>
          <w:ilvl w:val="1"/>
          <w:numId w:val="1"/>
        </w:numPr>
        <w:rPr/>
      </w:pPr>
      <w:bookmarkStart w:id="38" w:name="__RefHeading___Toc619671_1479056682"/>
      <w:bookmarkStart w:id="39" w:name="_Toc11"/>
      <w:bookmarkEnd w:id="38"/>
      <w:r>
        <w:rPr>
          <w:rtl w:val="true"/>
        </w:rPr>
        <w:t>توحید و مالکیتّ حقیقی</w:t>
      </w:r>
      <w:bookmarkEnd w:id="39"/>
    </w:p>
    <w:p>
      <w:pPr>
        <w:pStyle w:val="BookText"/>
        <w:rPr/>
      </w:pPr>
      <w:r>
        <w:rPr>
          <w:rFonts w:ascii="Amiri" w:hAnsi="Amiri" w:eastAsia="Amiri" w:cs="Amiri"/>
          <w:color w:val="111111"/>
          <w:sz w:val="28"/>
          <w:sz w:val="28"/>
          <w:szCs w:val="28"/>
          <w:rtl w:val="true"/>
          <w:lang w:bidi="ar-SA"/>
        </w:rPr>
        <w:t xml:space="preserve">أللَّهُ لَا إِلَهَ إِلَّا هُوَ الْحَیُّ الْقَیُّومُ لَا تَأْخُذُهُ سِنَةٌ وَلَا نَوْمٌ لَهُ مَا فِی السَّمَوَاتِ وَ ما فِی الْأَرْضِ مَن ذَا الَّذِی یَشْفَعُ عِنْدَهُ إِلَّا بِإِذْنِهِ یَعْلَمُ مَا بَیْنَ أَیْدِیْهِمْ وَ ما خَلْفَهُمْ وَلَا یُحِیطُونَ بِشَی‌ءٍ مِنْ عِلْمِهِ إِلَّا بِما شَآءَ وَسِعَ کُرْسِیُّهُ الْسَّمَوَاتِ وَ الْأَرْضَ وَ لَا یَؤُدُهُ حِفْظُهُمَا 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که جز او معبودی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فراگیرد و نه خوابی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جز به اذن او در پیشگاهش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آنان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احاطه پیدا نمی‌کنند مگر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دربرگرفته و نگهداری آن دو بر او سنگین نیست و او والا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حقیقی همه چیز اوست و مالکیّت انسان در واقع عاریتی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چند روزه و با شرایط محدودی است که از طرف مالک حقیقی یعنی خداوند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مملوک او هستند، پس چرا مملوکی مملوک دیگر را بپرستد؟</w:t>
      </w:r>
    </w:p>
    <w:p>
      <w:pPr>
        <w:pStyle w:val="BookText"/>
        <w:rPr/>
      </w:pPr>
      <w:r>
        <w:rPr>
          <w:rFonts w:ascii="IRNazanin" w:hAnsi="IRNazanin" w:eastAsia="IRNazanin"/>
          <w:color w:val="111111"/>
          <w:sz w:val="28"/>
          <w:sz w:val="28"/>
          <w:szCs w:val="28"/>
          <w:rtl w:val="true"/>
          <w:lang w:bidi="fa-IR"/>
        </w:rPr>
        <w:t xml:space="preserve">دیگران نیز بندگانی همچون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طبیعت، ملک خداست و قوانین حاکم بر آن محکوم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انسان‌ها هم از مِلک او و هم از مُلک او بهتر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از خدا و برای خداست، دیگر بخل و حرص چرا؟ آیا خدای خالق، ما را رها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الانسان ان یترک سدی</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از در خانه‌ی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متوّجه سر و </w:t>
      </w:r>
      <w:bookmarkStart w:id="40" w:name="pg4279_22051"/>
    </w:p>
    <w:p>
      <w:pPr>
        <w:pStyle w:val="BookText"/>
        <w:rPr/>
      </w:pPr>
      <w:bookmarkEnd w:id="40"/>
      <w:r>
        <w:rPr>
          <w:rFonts w:ascii="IRNazanin" w:hAnsi="IRNazanin" w:eastAsia="IRNazanin"/>
          <w:color w:val="111111"/>
          <w:sz w:val="28"/>
          <w:sz w:val="28"/>
          <w:szCs w:val="28"/>
          <w:rtl w:val="true"/>
          <w:lang w:bidi="fa-IR"/>
        </w:rPr>
        <w:t>صدا و آواز لهو ولعبی شدند که از خانه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که از آن خانه بیرون آمده بود پرسیدند صاحبخانه کیست؟ آیا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بنده نیست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این همه نافرمانی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سخن امام را وقتی وارد منزل شد به صاحبخانه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تکانی خورد و توبه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درجه تقوا و بندگی خدا آن است که انسان خودش را مالک نداند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1" w:name="__RefHeading___Toc619673_1479056682"/>
      <w:bookmarkStart w:id="42" w:name="_Toc12"/>
      <w:bookmarkEnd w:id="41"/>
      <w:r>
        <w:rPr>
          <w:rtl w:val="true"/>
        </w:rPr>
        <w:t>موافقان و مخالفان ولایت خدا</w:t>
      </w:r>
      <w:bookmarkEnd w:id="42"/>
    </w:p>
    <w:p>
      <w:pPr>
        <w:pStyle w:val="BookText"/>
        <w:rPr/>
      </w:pPr>
      <w:r>
        <w:rPr>
          <w:rFonts w:ascii="Amiri" w:hAnsi="Amiri" w:eastAsia="Amiri" w:cs="Amiri"/>
          <w:color w:val="111111"/>
          <w:sz w:val="28"/>
          <w:sz w:val="28"/>
          <w:szCs w:val="28"/>
          <w:rtl w:val="true"/>
          <w:lang w:bidi="ar-SA"/>
        </w:rPr>
        <w:t xml:space="preserve">أللَّهُ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و سرپرست مؤمنان است، آنها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سرپرستان کفّار، طاغوت‌ها هستند که آنان را از نور به تاریکی‌ها سوق می‌دهند، آنها اهل آتشند و همانان همواره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سیمایی از موافقان ولایت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ولایت خدا را پذیرفت، کارهایش رنگ خدایی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 رهبری الهی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قد بعث لکم طالوت ملکاً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روشن، آینده‌اش معلوم و به کارهایش دلگرم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یهدیم ربّهم بایمانهم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لانضیع اجر المحسنین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و سختی‌ها به یاری خدا چشم دوخته و از قدرت‌های غیر خدایی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ایماناً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مرگ نمی‌ترسد و کشته شدن در تحت ولایت الهی را 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 السعادة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در زندگی برای او تلخ و ناگوار نیست، چون می‌داند او زیر نظر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انفاق و خرج کردن مال نگران نیست، چون مال خود را به ولی خود می‌سپارد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منفی در او بی اثر است، چون دل به وعده‌های حتمی الهی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خدا همه چیز در نظر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مادونه فی أعینهم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قوانین و دستورات متعدّد متحیّر نمی‌شود، چون او تنها قانون خدا را پذیرفته و فقط به آن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صدها راه درآمد برایش باز شود تنها با معیار الهی آن راهی را انتخاب می‌کند که خداوند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انزل اللّه</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مخالفان ولایت الهی، از این برکات محروم و در ظلمت‌های متعدد به سرمی‌برند</w:t>
      </w:r>
      <w:r>
        <w:rPr>
          <w:rFonts w:eastAsia="IRNazanin" w:cs="IRNazanin"/>
          <w:color w:val="111111"/>
          <w:sz w:val="28"/>
          <w:szCs w:val="28"/>
          <w:rtl w:val="true"/>
          <w:lang w:bidi="fa-IR"/>
        </w:rPr>
        <w:t xml:space="preserve">. </w:t>
      </w:r>
      <w:bookmarkStart w:id="43" w:name="pg4279_22055"/>
    </w:p>
    <w:p>
      <w:pPr>
        <w:pStyle w:val="Heading2"/>
        <w:numPr>
          <w:ilvl w:val="1"/>
          <w:numId w:val="1"/>
        </w:numPr>
        <w:rPr/>
      </w:pPr>
      <w:bookmarkStart w:id="44" w:name="__RefHeading___Toc619675_1479056682"/>
      <w:bookmarkStart w:id="45" w:name="_Toc13"/>
      <w:bookmarkEnd w:id="43"/>
      <w:bookmarkEnd w:id="44"/>
      <w:r>
        <w:rPr>
          <w:rtl w:val="true"/>
        </w:rPr>
        <w:t>ماجرای مباهله</w:t>
      </w:r>
      <w:bookmarkEnd w:id="45"/>
    </w:p>
    <w:p>
      <w:pPr>
        <w:pStyle w:val="BookText"/>
        <w:rPr/>
      </w:pPr>
      <w:r>
        <w:rPr>
          <w:rFonts w:ascii="Amiri" w:hAnsi="Amiri" w:eastAsia="Amiri" w:cs="Amiri"/>
          <w:color w:val="111111"/>
          <w:sz w:val="28"/>
          <w:sz w:val="28"/>
          <w:szCs w:val="28"/>
          <w:rtl w:val="true"/>
          <w:lang w:bidi="ar-SA"/>
        </w:rPr>
        <w:t xml:space="preserve">فَمَنْ حَآجَّکَ فِیهِ مِن بَعْدِ مَا جَآءَکَ مِنَ الْعِلْمِ فَقُل تَعَالَوْاْ نَدْعُ أَبْنَآءَنَا وَ أَبْنَآءَکُمْ وَ نِسَآءَنَا وَ نِسَآءَکُمْ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با تو، بعد از علم و دانشی که به تو رسیده است،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 و محاجّه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پسرانمان و پسرانتان وزنانمان وزنانتان و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بخوانیم،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زاری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بازکردن دست‌ها و آرنج‌ها به سوی آسمان برای دعا است واین آیه به دلیل این واژه، به آیه‌ی مباهله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یعنی توجّه و تضرّع دو گروه مخالف یکدیگر، به درگاه خدا و تقاضای لعنت و هلاکت برای طرف مقابل که از نظر او اهل باطل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 و سنی و برخی کتب حدیث و تاریخ می‌خوانیم که در سال دهم هجری، افرادی از سوی رسول‌خداصلی الله علیه وآله مأمور تبلیغ اسلام در منطقه نجران از بلاد یمن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نیز هیئتی را به نمایندگی از سوی خود برای گفتگو با پیامبر اسلام‌صلی الله علیه وآله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گفتگوهایی که میان آنان و پیامبرصلی الله علیه وآله ردّ وبدل شد، باز هم آنان بهانه‌جویی کرده و در حقّانیّت اسلام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تو محاجّه و جدال کرده، و از قبول حقّ شانه خالی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فراخواندن فرزندان و زنان و خودمان، خدا را بخوانیم و </w:t>
      </w:r>
    </w:p>
    <w:p>
      <w:pPr>
        <w:pStyle w:val="BookText"/>
        <w:rPr/>
      </w:pPr>
      <w:r>
        <w:rPr>
          <w:rFonts w:ascii="IRNazanin" w:hAnsi="IRNazanin" w:eastAsia="IRNazanin"/>
          <w:color w:val="111111"/>
          <w:sz w:val="28"/>
          <w:sz w:val="28"/>
          <w:szCs w:val="28"/>
          <w:rtl w:val="true"/>
          <w:lang w:bidi="fa-IR"/>
        </w:rPr>
        <w:t>با حالت تضرّع و ابتهال بر دروغگویان نفرین کنیم و هر نفرینی که دامن گروه مقابل را گرفت، 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نمایندگان مسیحیان نجران، پیشنهاد مباهله را از رسول اکرم‌صلی الله علیه وآله شنیدند، به یکدیگر نگاه کرده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را بپذیرید و اگر دیدید که پیامبر با سر وصدا و جمعیّتی انبوه برای نفرین می‌آید، نگران نباشید و بدانید که خبری نیست، ولی اگر با افراد معدودی به میدان آمد، از انجام مباهله صرف‌نظر و با او مصالحه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آنها دیدند که پیامبر اسلام‌صلی الله علیه وآله همراه با دو کودک و یک جوان و یک زن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حسن و حسین‌علیهما السلام و آن جوان، علیّ‌بن ابی‌طالب‌علیهما السلام و آن زن فاطمه‌ی زهراعلیها السلام دختر پیامبرصلی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نفرین کنند، یک نفر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مباهله اعلام انصراف کرده و حاضر به مصالحه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پیامبر حقّ قرار داد، اگر مباهله انجام می‌گرفت، آن وادی آتش را بر آنان فرو می‌ریخت</w:t>
      </w:r>
      <w:r>
        <w:rPr>
          <w:rFonts w:eastAsia="IRNazanin" w:cs="IRNazanin"/>
          <w:color w:val="111111"/>
          <w:sz w:val="28"/>
          <w:szCs w:val="28"/>
          <w:rtl w:val="true"/>
          <w:lang w:bidi="fa-IR"/>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علاوه بر تفاسیر شیعه، در منابع معتبر اهل سنّت نیز آمده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چنانکه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مباهله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به اتّفاق </w:t>
      </w:r>
    </w:p>
    <w:p>
      <w:pPr>
        <w:pStyle w:val="BookText"/>
        <w:rPr/>
      </w:pPr>
      <w:r>
        <w:rPr>
          <w:rFonts w:ascii="IRNazanin" w:hAnsi="IRNazanin" w:eastAsia="IRNazanin"/>
          <w:color w:val="111111"/>
          <w:sz w:val="28"/>
          <w:sz w:val="28"/>
          <w:szCs w:val="28"/>
          <w:rtl w:val="true"/>
          <w:lang w:bidi="fa-IR"/>
        </w:rPr>
        <w:t>نظر نقل کرده‌اند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کتاب اِحقاق الحق نیز نام شصت نفر از بزرگان اهل سنّت را آورده است که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عظمت پیامبر و اهل‌بیت‌علیهم السلام اوست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روز مباهله، بیست وچهارم یا بیست و پنجم ماه ذی‌الحجّه بوده و محل آن در روزگار پیامبرصلی الله علیه وآله در بیرون شهر مدینه بوده که اکنون داخل شهر قرار گرفته و در آن محل،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این مسجد تا مسجدالنّبی تقریباً دو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زیارَتَه و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در تفسیر المیزان، دعوت به مباهله مخصوص نصاری نبوده و پیامبرصلی الله علیه وآله از یهودیان نیز برای مباهله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خاصّ زمان پیامبرصلی الله علیه وآله نبوده است، بلکه براساس برخی از روایات، دیگر مؤمنان نیز می‌توانند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این‌باره دستوراتی داده‌اند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گرچه پیامبر می‌توانست خود شخصاً نفرین کند وکاری به علیّ، فاطمه، حسن و حسین‌علیهم السلام نداشته باشد، ولی خدا و رسول، با این عمل به ما فهماندند که این افراد، یاران و شریکان رسول خدا در دعوت به حقّ و هدف او هستند و همراه او آماده‌ی استقبال از خطر بوده و تداوم‌گر حرکت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تنها فاطمه زهراعلیها السلام حضور داشت، پس چرا قرآن کلمه‌ی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مواردی است که خداوند از یک نفر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مانند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که یک نفر از روی توهین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ولی آیه به صورت جمع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اِنّ اللّهَ فَقیر</w:t>
      </w:r>
      <w:r>
        <w:rPr>
          <w:rFonts w:eastAsia="IRNazanin" w:cs="IRNazanin"/>
          <w:color w:val="111111"/>
          <w:sz w:val="28"/>
          <w:szCs w:val="28"/>
          <w:rtl w:val="true"/>
          <w:lang w:bidi="fa-IR"/>
        </w:rPr>
        <w:t xml:space="preserve">» </w:t>
      </w:r>
      <w:bookmarkStart w:id="46" w:name="pg4279_22061"/>
    </w:p>
    <w:p>
      <w:pPr>
        <w:pStyle w:val="BookText"/>
        <w:rPr/>
      </w:pPr>
      <w:bookmarkEnd w:id="46"/>
      <w:r>
        <w:rPr>
          <w:rFonts w:ascii="IRNazanin" w:hAnsi="IRNazanin" w:eastAsia="IRNazanin"/>
          <w:color w:val="111111"/>
          <w:sz w:val="28"/>
          <w:sz w:val="28"/>
          <w:szCs w:val="28"/>
          <w:rtl w:val="true"/>
          <w:lang w:bidi="fa-IR"/>
        </w:rPr>
        <w:t>چنانکه قرآن درباره حضرت ابراهیم‌علیه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امّت است، با آنکه یک‌نفر بیشتر نبود</w:t>
      </w:r>
      <w:r>
        <w:rPr>
          <w:rFonts w:eastAsia="IRNazanin" w:cs="IRNazanin"/>
          <w:color w:val="111111"/>
          <w:sz w:val="28"/>
          <w:szCs w:val="28"/>
          <w:rtl w:val="true"/>
          <w:lang w:bidi="fa-IR"/>
        </w:rPr>
        <w:t>.</w:t>
      </w:r>
    </w:p>
    <w:p>
      <w:pPr>
        <w:pStyle w:val="Heading2"/>
        <w:numPr>
          <w:ilvl w:val="1"/>
          <w:numId w:val="1"/>
        </w:numPr>
        <w:rPr/>
      </w:pPr>
      <w:bookmarkStart w:id="47" w:name="__RefHeading___Toc619677_1479056682"/>
      <w:bookmarkStart w:id="48" w:name="_Toc14"/>
      <w:bookmarkEnd w:id="47"/>
      <w:r>
        <w:rPr>
          <w:rtl w:val="true"/>
        </w:rPr>
        <w:t>بهترین امّت</w:t>
      </w:r>
      <w:bookmarkEnd w:id="48"/>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وَ لَوْ آمَنَ أَهْلُ الْکِتَابِ لَکَانَ خَیْراً لَّهُم مِّنْهُمُ الْمُؤْمِنُونَ وَأَکْثَرُهُمُ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بهترین امّتی هستید که برای مردم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فرمان می‌دهید و از بدی‌ها و زشتی‌ها، نهی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چنین آئین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قطعاً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مؤمنند، ولی بیشترشان فاسق‌اند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مرحله عمومی امر به معروف و نهی از منکر اشاره شده که شرایط و نکاتی را در بردارد،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امّت بودن با شعار نیست، با ایمان و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 ساکت و ترسو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به قدری مهم است که انجام آن معیار امتیاز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صورتی محقّق می‌شود که مسلمانان به شکل یک امّت باشند، یعنی حاکمیّت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مسئول اصلاح تمام جوامع بشری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خوبی‌ها بدون مبارزه با فساد، کم 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عن‌المنکر</w:t>
      </w:r>
      <w:r>
        <w:rPr>
          <w:rFonts w:eastAsia="IRNazanin" w:cs="IRNazanin"/>
          <w:color w:val="111111"/>
          <w:sz w:val="28"/>
          <w:szCs w:val="28"/>
          <w:rtl w:val="true"/>
          <w:lang w:bidi="fa-IR"/>
        </w:rPr>
        <w:t xml:space="preserve">» </w:t>
      </w:r>
      <w:bookmarkStart w:id="49" w:name="pg4279_22063"/>
    </w:p>
    <w:p>
      <w:pPr>
        <w:pStyle w:val="BookText"/>
        <w:rPr/>
      </w:pPr>
      <w:bookmarkEnd w:id="4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افراد امّت باید امر به معروف ونهی از منکر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حقّ امر به معروف ونهی از منکر رئیس جمهور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سنّ، منطقه، نژاد، سواد و موقعیّت اقتصادی و اجتماعی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باید از موضع قدرت امر و نهی کند، نه ضعف و التماس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مقدّم بر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نهیی می‌تواند مؤثّر باشد که از ایمان مایه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تنهون، تؤمنون</w:t>
      </w:r>
      <w:r>
        <w:rPr>
          <w:rFonts w:eastAsia="IRNazanin" w:cs="IRNazanin"/>
          <w:color w:val="111111"/>
          <w:sz w:val="28"/>
          <w:szCs w:val="28"/>
          <w:rtl w:val="true"/>
          <w:lang w:bidi="fa-IR"/>
        </w:rPr>
        <w:t>»</w:t>
      </w:r>
    </w:p>
    <w:p>
      <w:pPr>
        <w:pStyle w:val="Heading2"/>
        <w:numPr>
          <w:ilvl w:val="1"/>
          <w:numId w:val="1"/>
        </w:numPr>
        <w:rPr/>
      </w:pPr>
      <w:bookmarkStart w:id="50" w:name="__RefHeading___Toc619679_1479056682"/>
      <w:bookmarkStart w:id="51" w:name="_Toc15"/>
      <w:bookmarkEnd w:id="50"/>
      <w:r>
        <w:rPr>
          <w:rtl w:val="true"/>
        </w:rPr>
        <w:t>شهید و شهادت</w:t>
      </w:r>
      <w:bookmarkEnd w:id="51"/>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أَحْیَآءٌ عِنْدَ رَبِّهِمْ یُرْزَقُونَ</w:t>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مبنای قرآن که شهیدان را زنده می‌داند، به شهدای راه اسلام و به خصوص شهدای کربلا سلام کرده، با آنان حرف می‌زنیم و توسل می‌جوییم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در پایان جنگ اُحد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کشته‌ی مسلمانان در احد، به عوض هفتاد کشته ما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ما در بهشت جای دارند، امّا کشتگان شما در دوزخند</w:t>
      </w:r>
      <w:r>
        <w:rPr>
          <w:rFonts w:eastAsia="IRNazanin" w:cs="IRNazanin"/>
          <w:color w:val="111111"/>
          <w:sz w:val="28"/>
          <w:szCs w:val="28"/>
          <w:rtl w:val="true"/>
          <w:lang w:bidi="fa-IR"/>
        </w:rPr>
        <w:t>.</w:t>
      </w:r>
      <w:r>
        <w:rPr>
          <w:rStyle w:val="FootnoteAnchor"/>
          <w:rtl w:val="true"/>
        </w:rPr>
        <w:footnoteReference w:id="33"/>
      </w:r>
      <w:bookmarkStart w:id="52" w:name="pg4279_22065"/>
    </w:p>
    <w:p>
      <w:pPr>
        <w:pStyle w:val="Heading2"/>
        <w:numPr>
          <w:ilvl w:val="1"/>
          <w:numId w:val="1"/>
        </w:numPr>
        <w:rPr/>
      </w:pPr>
      <w:bookmarkStart w:id="53" w:name="__RefHeading___Toc619681_1479056682"/>
      <w:bookmarkStart w:id="54" w:name="_Toc16"/>
      <w:bookmarkEnd w:id="52"/>
      <w:bookmarkEnd w:id="53"/>
      <w:r>
        <w:rPr>
          <w:rtl w:val="true"/>
        </w:rPr>
        <w:t>شهید و شهادت در روایات</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شهید، هفت ویژگی اعطایی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و به وجه خدا نظاره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از شخصی شنید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خیر ما تسئل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مستجاب شود، در راه خدا شهید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لغزش‌های شهیدبه خودش نیز نشان داده نمی‌شود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صف اوّلِ حمله و خط شکن، مقامشان برتر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 از درب مخصوص وارد بهشت می شوند</w:t>
      </w:r>
      <w:r>
        <w:rPr>
          <w:rStyle w:val="FootnoteAnchor"/>
          <w:rtl w:val="true"/>
        </w:rPr>
        <w:footnoteReference w:id="40"/>
      </w:r>
      <w:r>
        <w:rPr>
          <w:rFonts w:ascii="IRNazanin" w:hAnsi="IRNazanin" w:eastAsia="IRNazanin"/>
          <w:color w:val="111111"/>
          <w:sz w:val="28"/>
          <w:sz w:val="28"/>
          <w:szCs w:val="28"/>
          <w:rtl w:val="true"/>
          <w:lang w:bidi="fa-IR"/>
        </w:rPr>
        <w:t>و قبل از همه به بهشت می‌روند</w:t>
      </w:r>
      <w:r>
        <w:rPr>
          <w:rStyle w:val="FootnoteAnchor"/>
          <w:rtl w:val="true"/>
        </w:rPr>
        <w:footnoteReference w:id="41"/>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شهید است که آرزو می‌کند به دنیا بیاید و دوباره شهید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برترین مرگ‌ها، شهادت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قطره‌ای محبوب‌تر از قطره‌ی خونی که در راه خدا ریخته شود، در نزد خداوند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شهید سلاح به دست، با لباس رزم و بوی خوش به صحنه می‌آید و فرشتگان به او درود می‌فرستند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 رهروان وپیروان آنان نیز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 بغیرحق</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با داشتن دهها فضیلت اختصاصی، تنها وقتی که در آستانه‌ی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ایمان آورد، جای پیامبرصلی الله علیه وآله خوابید، برادر پیامبر شد، تنها خانه‌ی او به مسجد پیامبر درب داشت، پدر امامان و همسر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 بود، ضربت روز خندق او، از عبادت ثقلین افضل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موارد مذکور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فرزند ابوطالب در دست اوست، تحمّل هزار ضربه شمشیر در راه خدا، آسان‌تر از مرگ در رختخواب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در جنگ احد ناراحت بود که چرا به شهادت نرسیده است تا اینکه مژده شهادت در آینده را از پیامبر اسلام‌صلی الله علیه وآله دریافت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کتاب حماسه حسینی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 هنرمند و عالم؛مال، هنر و علم خود را که بخشی از وجود اوست جاودانه می‌کند، امّا </w:t>
      </w:r>
      <w:bookmarkStart w:id="55" w:name="pg4279_22069"/>
    </w:p>
    <w:p>
      <w:pPr>
        <w:pStyle w:val="BookText"/>
        <w:rPr/>
      </w:pPr>
      <w:bookmarkEnd w:id="55"/>
      <w:r>
        <w:rPr>
          <w:rFonts w:ascii="IRNazanin" w:hAnsi="IRNazanin" w:eastAsia="IRNazanin"/>
          <w:color w:val="111111"/>
          <w:sz w:val="28"/>
          <w:sz w:val="28"/>
          <w:szCs w:val="28"/>
          <w:rtl w:val="true"/>
          <w:lang w:bidi="fa-IR"/>
        </w:rPr>
        <w:t>شهید، خودش را جاودانه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حیوانات نیز گوسفندِ مرده بی‌ارزش است، گوسفندی که به سوی قبله و با نام خدا ذبح شود،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کور، مفهوم بینایی را درک نمی‌کند، زندگان دنیا حیات شهدا را درک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انفاق مال در راه خدا، قابلیّت رشد تا هفتصد برابر و بیشتر را دارد، دادن خون و جان، در راه خدا چگونه است؟</w:t>
      </w:r>
    </w:p>
    <w:p>
      <w:pPr>
        <w:pStyle w:val="Heading2"/>
        <w:numPr>
          <w:ilvl w:val="1"/>
          <w:numId w:val="1"/>
        </w:numPr>
        <w:rPr/>
      </w:pPr>
      <w:bookmarkStart w:id="56" w:name="__RefHeading___Toc619683_1479056682"/>
      <w:bookmarkStart w:id="57" w:name="_Toc17"/>
      <w:bookmarkEnd w:id="56"/>
      <w:r>
        <w:rPr>
          <w:rtl w:val="true"/>
        </w:rPr>
        <w:t>ازدواج موقّت</w:t>
      </w:r>
      <w:bookmarkEnd w:id="57"/>
    </w:p>
    <w:p>
      <w:pPr>
        <w:pStyle w:val="BookText"/>
        <w:rPr/>
      </w:pPr>
      <w:r>
        <w:rPr>
          <w:rFonts w:ascii="Amiri" w:hAnsi="Amiri" w:eastAsia="Amiri" w:cs="Amiri"/>
          <w:color w:val="111111"/>
          <w:sz w:val="28"/>
          <w:sz w:val="28"/>
          <w:szCs w:val="28"/>
          <w:rtl w:val="true"/>
          <w:lang w:bidi="ar-SA"/>
        </w:rPr>
        <w:t xml:space="preserve">وَ الْمُحْصَنَاتُ مِنَ النِّسَآءِ إِلَّا مَا مَلَکَتْ أَیْمَانُکُمْ کِتَابَ اللَّهِ عَلَیْکُم وَ أُحِلَّ لَکُم مَّا وَرَآءَ ذَ لِکُم أَن تَبْتَغُواْ بِأَمْوَالِکُمْ مُّحْصِنِینَ غَیْرَ مُسَافِحِینَ فَمَا اسْتَمْتَعْتُمْ بِهِ مِنْهُنَّ فَآَتُوهُنَّ أُجُورَهُنَّ فَرِیضَةً وَلَا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کلمه‌ی حج، صلوة، ربا و غنیمت، دارای معنای شرعی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قول علامه در تفسیر المیزان شکّی در آن </w:t>
      </w:r>
    </w:p>
    <w:p>
      <w:pPr>
        <w:pStyle w:val="BookText"/>
        <w:rPr/>
      </w:pPr>
      <w:r>
        <w:rPr>
          <w:rFonts w:ascii="IRNazanin" w:hAnsi="IRNazanin" w:eastAsia="IRNazanin"/>
          <w:color w:val="111111"/>
          <w:sz w:val="28"/>
          <w:sz w:val="28"/>
          <w:szCs w:val="28"/>
          <w:rtl w:val="true"/>
          <w:lang w:bidi="fa-IR"/>
        </w:rPr>
        <w:t xml:space="preserve">نیست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مُتعه مربوط به استمتاع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مراد آیه نکاح دائم باشد، باخواندن عقد مهریه لازم است، خواه استمتاع بشود یا نشود، لکن قبل از آمیزش اگر طلاق صورت گرفت، نصف مهریه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اهل‌بیت‌علیهم السلام</w:t>
      </w:r>
      <w:r>
        <w:rPr>
          <w:rStyle w:val="FootnoteAnchor"/>
          <w:rtl w:val="true"/>
        </w:rPr>
        <w:footnoteReference w:id="51"/>
      </w:r>
      <w:r>
        <w:rPr>
          <w:rFonts w:ascii="IRNazanin" w:hAnsi="IRNazanin" w:eastAsia="IRNazanin"/>
          <w:color w:val="111111"/>
          <w:sz w:val="28"/>
          <w:sz w:val="28"/>
          <w:szCs w:val="28"/>
          <w:rtl w:val="true"/>
          <w:lang w:bidi="fa-IR"/>
        </w:rPr>
        <w:t>واکثر تفاسیر اهل‌سنّت، مربوط به ازدواج موقّت است که خلیفه دوّم آن را حرام کرد، با آنکه کسی حقّ تحریم حکم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نمی‌شد به گفته روایات،</w:t>
      </w:r>
      <w:r>
        <w:rPr>
          <w:rStyle w:val="FootnoteAnchor"/>
          <w:rtl w:val="true"/>
        </w:rPr>
        <w:footnoteReference w:id="52"/>
      </w:r>
      <w:r>
        <w:rPr>
          <w:rFonts w:ascii="IRNazanin" w:hAnsi="IRNazanin" w:eastAsia="IRNazanin"/>
          <w:color w:val="111111"/>
          <w:sz w:val="28"/>
          <w:sz w:val="28"/>
          <w:szCs w:val="28"/>
          <w:rtl w:val="true"/>
          <w:lang w:bidi="fa-IR"/>
        </w:rPr>
        <w:t>کسی مرتکب زنا نمی‌شد مگر افراد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یک طرح صحیح است و دنیا بخاطر نداشتن آن، زنا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ضرورت اجتماع است و در روایات اهل‌سنّت می‌خوانیم، جواز مُتعه به خاطر دوری از همسر و بروز جنگ‌ها بوده که الآن نیز همان شرایط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طرحی برای حل این مشکل اجتماعی و جلوگیری از فساد است وتا قیامت هم جنبه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بعضی این است که در قرآن موضوع عدّه و ارث و حفظ فروج، نسبت به ازدواج مطرح است و متعه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نام ازدواج به متعه هم گفته می‌شود، و ثانیاً در متعه هم عدّه لازم است وفقط قانون ارث زن از مرد یا بالعکس، در متعه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و ارث و امثال آن، هیچ فرقی با فرزندان همسر دائم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نقابی بر چهره‌ی فحشا 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 xml:space="preserve">: </w:t>
      </w:r>
      <w:bookmarkStart w:id="58" w:name="pg4279_22073"/>
    </w:p>
    <w:p>
      <w:pPr>
        <w:pStyle w:val="BookText"/>
        <w:rPr/>
      </w:pPr>
      <w:bookmarkEnd w:id="5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چهل و پنج روز باید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هوسباز از این قانون سوء استفاده نمی‌کنند؟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افرادی نیز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 مگر زمانی که بعضی از سفر حج سوء استفاده کردند، باید منکر سفر حج شد؟</w:t>
      </w:r>
    </w:p>
    <w:p>
      <w:pPr>
        <w:pStyle w:val="Heading2"/>
        <w:numPr>
          <w:ilvl w:val="1"/>
          <w:numId w:val="1"/>
        </w:numPr>
        <w:rPr/>
      </w:pPr>
      <w:bookmarkStart w:id="59" w:name="__RefHeading___Toc619685_1479056682"/>
      <w:bookmarkStart w:id="60" w:name="_Toc18"/>
      <w:bookmarkEnd w:id="59"/>
      <w:r>
        <w:rPr>
          <w:rtl w:val="true"/>
        </w:rPr>
        <w:t>دادگاه خانواده</w:t>
      </w:r>
      <w:bookmarkEnd w:id="60"/>
    </w:p>
    <w:p>
      <w:pPr>
        <w:pStyle w:val="BookText"/>
        <w:rPr/>
      </w:pPr>
      <w:r>
        <w:rPr>
          <w:rFonts w:ascii="Amiri" w:hAnsi="Amiri" w:eastAsia="Amiri" w:cs="Amiri"/>
          <w:color w:val="111111"/>
          <w:sz w:val="28"/>
          <w:sz w:val="28"/>
          <w:szCs w:val="28"/>
          <w:rtl w:val="true"/>
          <w:lang w:bidi="ar-SA"/>
        </w:rPr>
        <w:t xml:space="preserve">وَإِنْ خِفْتُم شِقَاقَ بَیْنِهِمَا فَابْعَثُواْ حَکَماً مِّنْ أَهْلِهِ وَحَکَماً مِّنْ أَهْلِهَآ إِنْ یُرِیدَآ إِصْلاَحاً یُوَفِّقِ اللَّهُ بَیْنَهُمَآ إِنَّ اللَّهَ کَانَ عَلِیماً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خانواده‌ی شوهر، و داوری از خانواده‌ی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از هردو فامیل باشند تا سوز، تعهّد وخیرخواهی بیشتری داشته‌باشند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اختلاف در این دادگاه، سریع، بدون تراکم پرونده و مشکلات اداری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دادگاه به بیگانگان نمی‌رسد ومسائل اختلافی در میان خودشان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وجدایی حکم کنند، مگر آنکه از طرفین اجازه داشته‌باشند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اکنون نکات و پیام‌هایی که از این آیه استفاه می‌شود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شقاق و جدایی کافی است تا اقدام به گزینش داوران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نگرانی از شقاق، در زندگی مردم دخالت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جدایی، سزاوار ترس و نگرانی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خفتم شقاق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یک روح در دو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بکار می‌رود که یک حقیقت به دو قسمت تقسیم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اصلاح میان زن و شوهر باید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در برابر اختلافات خانواده‌ها، 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در رفع اختلاف خانواده‌ها، 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ومرد در انتخاب داور، 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به افرادی اعتماد کنیم و داوری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مردم را با کمک خود مردم حل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آشتی دادن ناامید و مأیوس و نسبت به آن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نگرانی، موج ایجاد نکنیم، یک داور برای هر یک کافی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 من اهله و حَکماً من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مسائل شورایی وکدخدامنشی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مسائل را به قاضی و دادگاه نکشانید، خودتان درون‌گروهی حل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سخن از حقّ و حقوق است، طرفین باید حضور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زن و شوهر، داوری داوران انتخاب شده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انتخاب داور، اطاعت از حکم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داور باید به آگاهی، رازداری و اصلاح‌طلبی او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حسن نیّت و بنای اصلاح باشد، توفیق الهی هم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 یوفّق اللّه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دلها بدست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یوفّق اللَّه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عقل و تدبیر خود مغرور نشوید، توفیق را از خداوند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قرآن برای اصلاح خانواده برخاسته از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حسن نیّت داشت، چرا که خداوند، به انگیزه‌های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علیماً خبیراً</w:t>
      </w:r>
      <w:r>
        <w:rPr>
          <w:rFonts w:eastAsia="IRNazanin" w:cs="IRNazanin"/>
          <w:color w:val="111111"/>
          <w:sz w:val="28"/>
          <w:szCs w:val="28"/>
          <w:rtl w:val="true"/>
          <w:lang w:bidi="fa-IR"/>
        </w:rPr>
        <w:t xml:space="preserve">» </w:t>
      </w:r>
      <w:bookmarkStart w:id="61" w:name="pg4279_22079"/>
    </w:p>
    <w:p>
      <w:pPr>
        <w:pStyle w:val="Heading2"/>
        <w:numPr>
          <w:ilvl w:val="1"/>
          <w:numId w:val="1"/>
        </w:numPr>
        <w:rPr/>
      </w:pPr>
      <w:bookmarkStart w:id="62" w:name="__RefHeading___Toc619687_1479056682"/>
      <w:bookmarkStart w:id="63" w:name="_Toc19"/>
      <w:bookmarkEnd w:id="61"/>
      <w:bookmarkEnd w:id="62"/>
      <w:r>
        <w:rPr>
          <w:rtl w:val="true"/>
        </w:rPr>
        <w:t>اطاعت از اولواالامر</w:t>
      </w:r>
      <w:bookmarkEnd w:id="63"/>
    </w:p>
    <w:p>
      <w:pPr>
        <w:pStyle w:val="BookText"/>
        <w:rPr/>
      </w:pPr>
      <w:r>
        <w:rPr>
          <w:rFonts w:ascii="Amiri" w:hAnsi="Amiri" w:eastAsia="Amiri" w:cs="Amiri"/>
          <w:color w:val="111111"/>
          <w:sz w:val="28"/>
          <w:sz w:val="28"/>
          <w:szCs w:val="28"/>
          <w:rtl w:val="true"/>
          <w:lang w:bidi="ar-SA"/>
        </w:rPr>
        <w:t xml:space="preserve">یَآ أَیُّهَا الَّذِینَ آمَنُواْ أَطِیعُواْ اللَّهَ وَأَطِیعُواْ الرَّسُولَ وَ أُوْلِی الْأَمْرِ مِنکُم فَإِن تَنَازَعْتُمْ فِی شَیْ‌ءٍ فَرُدُّوهُ إِلَی اللَّهِ وَ الرَّسُولِ إِن کُنتُم تُؤْمِنُونَ بِاللَّهِ وَالْیَوْمِ الْآخِرِ ذَ لِکَ خَیْرٌ وَ 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وظیفه‌ی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 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به نقل از ابن عباس آمده است که وقتی پیامبر اسلام، هنگام عزیمت به تبوک، علی‌علیه السلام را در مدینه به جای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سفارش شد که امانات به اهلش سپرده شود، این آیه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سپردن به اهل، در سایه اطاعت از خدا و رسول و اولی‌الامر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بیان احکام الهی می‌کرد، گاهی دستور حکومتی می‌داد ودو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انزلنا الیک الذّکر لتبیّن للناس </w:t>
      </w:r>
    </w:p>
    <w:p>
      <w:pPr>
        <w:pStyle w:val="BookText"/>
        <w:rPr/>
      </w:pPr>
      <w:r>
        <w:rPr>
          <w:rFonts w:ascii="IRNazanin" w:hAnsi="IRNazanin" w:eastAsia="IRNazanin"/>
          <w:color w:val="111111"/>
          <w:sz w:val="28"/>
          <w:sz w:val="28"/>
          <w:szCs w:val="28"/>
          <w:rtl w:val="true"/>
          <w:lang w:bidi="fa-IR"/>
        </w:rPr>
        <w:t>ما نزل الیهم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اراک اللّه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مفسدان، مسرفان، گمراهان، جاهلان، جبّاران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اطاعت از اولی‌الامر مطرح شده است، ولی به هنگام نزاع، مراجعه به آنان مطرح نشده،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اگر در شناخت اولی‌الامر و مصداق آن نیز نزاع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درباره‌ی اوصیای پیامبر واینکه اطاعت آنها واجب است، بر امام صادق‌علیه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عهدنامه مالک‌اشتر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مراجعه به خدا و رسول، مراجعه به آیات محکمات وسنّتی که همه بر آن اتّفاق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از نظر اهل‌بیت معصوم پیامبرعلیهم السلام قضاوت کند، طاغوت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دعائم‌الاسلام،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bookmarkStart w:id="64" w:name="pg4279_22082"/>
    </w:p>
    <w:p>
      <w:pPr>
        <w:pStyle w:val="Heading2"/>
        <w:numPr>
          <w:ilvl w:val="1"/>
          <w:numId w:val="1"/>
        </w:numPr>
        <w:rPr/>
      </w:pPr>
      <w:bookmarkStart w:id="65" w:name="__RefHeading___Toc619689_1479056682"/>
      <w:bookmarkStart w:id="66" w:name="_Toc20"/>
      <w:bookmarkEnd w:id="64"/>
      <w:bookmarkEnd w:id="65"/>
      <w:r>
        <w:rPr>
          <w:rtl w:val="true"/>
        </w:rPr>
        <w:t>ضرورت تدبّر در قرآن</w:t>
      </w:r>
      <w:bookmarkEnd w:id="66"/>
    </w:p>
    <w:p>
      <w:pPr>
        <w:pStyle w:val="BookText"/>
        <w:rPr/>
      </w:pP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چرا در معانی قرآن تدّبر نمی‌کنند؟ در حالی که اگر این قرآن، از طرف غیر خدا بود قطعاً اختلاف‌های بسیاری در آن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تهمت‌هایی که به پیامبر اسلام می‌زدند، این بود که قرآن را شخص دیگری به محمّدصلی الله علیه وآله یاد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آیه در پاسخ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نوع سخنان و نوشته‌های افراد بشر در درازمدّت تغییر، تکامل و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در شرایط گوناگون جنگ و صلح، غربت و شهرت، قوّت و ضعف و در فراز و نشیب‌های زمان آن هم از زبان شخصی درس نخوانده، بدون هیچگونه اختلاف و تناقض بیان شده، دلیل آن است که کلام خداوند است، نه آموخته‌ای از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تدبّر در قرآن برای همه و در هر عصر ونسلی، رمز آن است که هر اندیشمندی هر زمان، به نکته‌ای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درباره‌ی بی‌کرانگی مفاهیم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لایُدرک قَعره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قرآن، دریایی است که تهِ آن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آیه، می‌توان پیام‌ها و نکات زیبایی را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نکردن در قرآن، مورد توبیخ و سرزنش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داروی شفابخش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گرایش به اسلام و قرآن، اندیشه و تدبر است نه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همه را به تدبّر فراخوانده است و فهم انسان به درک معارف آن </w:t>
      </w:r>
      <w:bookmarkStart w:id="67" w:name="pg4279_22084"/>
    </w:p>
    <w:p>
      <w:pPr>
        <w:pStyle w:val="BookText"/>
        <w:rPr/>
      </w:pPr>
      <w:bookmarkEnd w:id="67"/>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وجود تضاد و اختلاف در قرآن، نتیجه‌ی نگرش سطحی و عدم تدبّر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افلایتدبّرون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دلیل حقّانیت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یکدستی و عدم اختلاف در آیات نشان آن است که سرچشمه‌ی آن، وجودی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طرف خداست حقّ و ثابت و دور از تضاد و پراکندگی و 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قوانین غیر الهی همواره تضاد و تناقض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تغییر وتکامل، لازمه‌ی نظریات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ابطال هر مکتبی، بهترین راه کشف و بیان تناقض‌های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w:t>
      </w:r>
    </w:p>
    <w:p>
      <w:pPr>
        <w:pStyle w:val="Heading2"/>
        <w:numPr>
          <w:ilvl w:val="1"/>
          <w:numId w:val="1"/>
        </w:numPr>
        <w:rPr/>
      </w:pPr>
      <w:bookmarkStart w:id="68" w:name="__RefHeading___Toc619691_1479056682"/>
      <w:bookmarkStart w:id="69" w:name="_Toc21"/>
      <w:bookmarkEnd w:id="68"/>
      <w:r>
        <w:rPr>
          <w:rtl w:val="true"/>
        </w:rPr>
        <w:t>امانت و انواع آن</w:t>
      </w:r>
      <w:bookmarkEnd w:id="69"/>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فرمانتان می‌دهد که امانتها را به صاحبانش بدهید و هرگاه میان مردم داوری کردید، به عدل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آنچه که خداوند شما را بدان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شنوای بیناست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و رفتار عادلانه و دور از تبعیض، از نشانه‌های مهم ایمان است، چنانکه خیانت به امانت،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رکوع و </w:t>
      </w:r>
    </w:p>
    <w:p>
      <w:pPr>
        <w:pStyle w:val="BookText"/>
        <w:rPr/>
      </w:pPr>
      <w:r>
        <w:rPr>
          <w:rFonts w:ascii="IRNazanin" w:hAnsi="IRNazanin" w:eastAsia="IRNazanin"/>
          <w:color w:val="111111"/>
          <w:sz w:val="28"/>
          <w:sz w:val="28"/>
          <w:szCs w:val="28"/>
          <w:rtl w:val="true"/>
          <w:lang w:bidi="fa-IR"/>
        </w:rPr>
        <w:t>سجود طولانی افراد نگاه نکنید، بلکه به راستگویی و امانتداری آنان بنگرید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روایات متعدّد، منظور از امانت، رهبری جامعه معرّفی شده که اهلش اهل‌بیت‌علیهم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عمل به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کلید خوشبختی جامعه، بر سر کار بودن افراد لایق ورفتار عادلانه است و منشأ نابسامانی‌های اجتماعی، ریاست نااهلان وقضاوت‌های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و هو یری فیهم من هو افضل، فقد خان اللّه و 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در جامعه بر دیگران مقدّم بدارد و پیشوا شود در حالی که بداند افراد لایق‌تر از او هستند، قطعاً او به خدا و پیامبر و مؤمنان خیانت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خیانت در امانت شامل کتمان علم، حرفه وحقّ، تصاحب اموال مردم، اطاعت از رهبران غیر الهی، انتخاب همسر یا معلّم نااهل برای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ونواهی خدا امانت‌های الهی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هر امامی آنچه در نزدش است به امام بعد از خود بسپارد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وواجباتی که بر انسان تعیین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یا اسرار دیگران نزد انسان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 و عمر و قدرت که در دست ما امانتند</w:t>
      </w:r>
      <w:r>
        <w:rPr>
          <w:rFonts w:eastAsia="IRNazanin" w:cs="IRNazanin"/>
          <w:color w:val="111111"/>
          <w:sz w:val="28"/>
          <w:szCs w:val="28"/>
          <w:rtl w:val="true"/>
          <w:lang w:bidi="fa-IR"/>
        </w:rPr>
        <w:t xml:space="preserve">) </w:t>
      </w:r>
      <w:bookmarkStart w:id="70" w:name="pg4279_22088"/>
    </w:p>
    <w:p>
      <w:pPr>
        <w:pStyle w:val="Heading2"/>
        <w:numPr>
          <w:ilvl w:val="1"/>
          <w:numId w:val="1"/>
        </w:numPr>
        <w:rPr/>
      </w:pPr>
      <w:bookmarkStart w:id="71" w:name="__RefHeading___Toc619693_1479056682"/>
      <w:bookmarkStart w:id="72" w:name="_Toc22"/>
      <w:bookmarkEnd w:id="70"/>
      <w:bookmarkEnd w:id="71"/>
      <w:r>
        <w:rPr>
          <w:rtl w:val="true"/>
        </w:rPr>
        <w:t xml:space="preserve">چگونگی نماز </w:t>
      </w:r>
      <w:r>
        <w:rPr>
          <w:rtl w:val="true"/>
        </w:rPr>
        <w:t>(</w:t>
      </w:r>
      <w:r>
        <w:rPr>
          <w:rtl w:val="true"/>
        </w:rPr>
        <w:t>خوف</w:t>
      </w:r>
      <w:r>
        <w:rPr>
          <w:rtl w:val="true"/>
        </w:rPr>
        <w:t xml:space="preserve">) </w:t>
      </w:r>
      <w:r>
        <w:rPr>
          <w:rtl w:val="true"/>
        </w:rPr>
        <w:t>در جنگ</w:t>
      </w:r>
      <w:bookmarkEnd w:id="72"/>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طَآئِفَةٌ مِّنْهُمْ مَّعَکَ وَ لْیَأْخُذُواْ أَسْلِحَتَهُمْ فَإِذا سَجَدُواْ فَلْیَکُونُواْ مِنْ وَرَآئِکُمْ وَ لْتَأْتِ طَآئِفَةٌ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برپا داشتی، پس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سلاحهای خود را همراه داشته باشند، پس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نماز بخوانند و وسایل دفاع و سلاحهای خود را با خود داشته باشند، کافران دوست دارند که شما از سلاح و ساز و برگ خود غافل شوید تا یکباره بر شما حمله آورند، و اگر از باران رنجی به شما رسید یا بیمار و مجروح بودید، گناهی بر شما نیست که سلاحهایتان را بر زمین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برای کافران عذابی خوارکننده فراهم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هجری، پیامبر با گروهی به سوی مکّه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حدیبیّه، با خالدبن ولید و دویست نفر همراه او مواجه شدند که برای جلوگیری از ورود آن حضرت،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بلال و برپایی نماز جماعت، خالدبن‌ولید فرصت را مناسب دید که هنگام نماز عصر یکباره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از توطئه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پس از دیدن این معجزه‌ی </w:t>
      </w:r>
    </w:p>
    <w:p>
      <w:pPr>
        <w:pStyle w:val="BookText"/>
        <w:rPr/>
      </w:pPr>
      <w:r>
        <w:rPr>
          <w:rFonts w:ascii="IRNazanin" w:hAnsi="IRNazanin" w:eastAsia="IRNazanin"/>
          <w:color w:val="111111"/>
          <w:sz w:val="28"/>
          <w:sz w:val="28"/>
          <w:szCs w:val="28"/>
          <w:rtl w:val="true"/>
          <w:lang w:bidi="fa-IR"/>
        </w:rPr>
        <w:t>وحی، مسلمان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نماز، گروه اوّل پس از پایان رکعت اوّل، برخاسته بقیه نماز را خود تمام می‌کنند و امام جماعت صبر می‌کند تا گروه دیگر به رکعت دوّم برسند و با سلاح، به نماز جماعت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می‌توان پیام‌ها و نکات زیبایی را از آیه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حتّی در صحنه‌ی جنگ تعطیل نمی‌شود و رزمنده، بی‌نماز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 لهم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اهمیّت نماز جماعت همین بس که در جبهه‌ی جنگ با دشمن، حتّی با یک رکعت هم برپا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پیش آمدن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یکی فدای دیگری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ولیأخذوا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حال، هشیاری لازم است، حتّی نماز نباید مسلمانان را از خطر دشمن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محور وحدت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لهم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تعاون و شریک کردن دیگران در کارهای خیر، حتّی در حسّاس‌ترین موارد، از عوامل الفت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رکعت نماز جماعت میان دو گروه تقسیم شده، تا تبعیضی پیش نیاید و همه در خیر شریک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فرمان‌های الهی به تناسب شرایط،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نماز خوف در برابر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 طائفة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در جبهه، نشان عشق به هدف و خدا و رهبر و پایبندی به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فیهم فاقمت لهم الصلاة</w:t>
      </w:r>
      <w:r>
        <w:rPr>
          <w:rFonts w:eastAsia="IRNazanin" w:cs="IRNazanin"/>
          <w:color w:val="111111"/>
          <w:sz w:val="28"/>
          <w:szCs w:val="28"/>
          <w:rtl w:val="true"/>
          <w:lang w:bidi="fa-IR"/>
        </w:rPr>
        <w:t xml:space="preserve">» </w:t>
      </w:r>
      <w:bookmarkStart w:id="73" w:name="pg4279_22092"/>
    </w:p>
    <w:p>
      <w:pPr>
        <w:pStyle w:val="BookText"/>
        <w:rPr/>
      </w:pPr>
      <w:bookmarkEnd w:id="7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 باید جابه جایی نیروها در فاصله‌ی یک رکعت نماز، امکان پذیر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مدّت نماز در جبهه بیشتر شود، فرصت دشمن برای حمله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حفاظت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داشتن اسلحه کافی است ولی در رکعت دوّم، هم اسلحه و هم ابزار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ولیأخذوا اسلحتهم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لیأخذوا حذرهم و اسلحتهم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پیامبرش را از توطئه و نقشه‌های پنهانی دشمن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که ولید قصد کرد تا هنگام نماز جماعت حمله کند و با این آیه طرح او لغو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اخلاص شما، سبب امدادهای الهی در وقت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این آیه و فرمان نماز خوف، یک امداد الهی در مقابل آن توطئه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 مراسم عبادی نباید طولانی شود و کارهای مانع هوشیاری،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وسیله‌ی غفلت از دشمن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تغفلون</w:t>
      </w:r>
      <w:r>
        <w:rPr>
          <w:rFonts w:eastAsia="IRNazanin" w:cs="IRNazanin"/>
          <w:color w:val="111111"/>
          <w:sz w:val="28"/>
          <w:szCs w:val="28"/>
          <w:rtl w:val="true"/>
          <w:lang w:bidi="fa-IR"/>
        </w:rPr>
        <w:t>»</w:t>
      </w:r>
    </w:p>
    <w:p>
      <w:pPr>
        <w:pStyle w:val="Heading2"/>
        <w:numPr>
          <w:ilvl w:val="1"/>
          <w:numId w:val="1"/>
        </w:numPr>
        <w:rPr/>
      </w:pPr>
      <w:bookmarkStart w:id="74" w:name="__RefHeading___Toc619695_1479056682"/>
      <w:bookmarkStart w:id="75" w:name="_Toc23"/>
      <w:bookmarkEnd w:id="74"/>
      <w:r>
        <w:rPr>
          <w:rtl w:val="true"/>
        </w:rPr>
        <w:t>غدیر در قرآن</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عَلَیْکُمُ الْمَیْتَةُ وَالدَّمُ وَلَحْمُ الْخِنزِیرِ وَمَآ أُهِلَّ لِغَیْرِ اللَّهِ بِهِ وَ الْمُنْخَنِقَةُ وَ الْمَوْقُوذَةُ وَ الْمُتَرَدِّیَةُ وَالنَّطِیحَةُ وَمَآ أَکَلَ السَّبُعُ إِلَّا مَا ذَکَّیْتُمْ وَمَا ذُبِحَ عَلَی النُّصُبِ وَأَنْ تَسْتَقْسِمُواْ بِالْأَزْلاَمِ ذَ لِکُمْ فِسْقٌ الْیَوْمَ یَئِسَ الَّذِینَ کَفَرُواْ مِنْ دِینِکُمْ فَلَا تَخْشَوْهُمْ وَ اخْشَوْنِ الْیَوْمَ أَکْمَلْتُ لَکُمْ دِینَکُمْ وَ أَتْمَمْتُ عَلَیْکُمْ نِعْمَتِی وَ رَضِیتُ لَکُمُ الْإِسْلاَمَ دِیناً فَمَنِ اضْطُرَّ فِی مَخْمَصَةٍ غَیْرَ مُتَجَانِفٍ لاِِّثْمٍ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حیوانی که به نام غیر خدا ذبح شود،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خفه شدن، یا کتک خوردن، یا پرت شدن، یا شاخ خوردن بمیرد، و نیم خورده درندگان حرام شده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حیوانی که برای بت‌ها ذبح شده یا به وسیله‌ی چوبه‌های قمار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ذی‌الحجّه سال دهم هجری که حضرت علی‌علیه السلام به فرمان خدا به جانشینی پیامبر اکرم‌صلی الله علیه وآله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جدای از هم در این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تحریم گوشت‌های حرام، مگر در موارد اضطرار و مطلب دیگر کامل شدن دین و یأس کفّار است و این قسمت کاملاً مستقلّ می‌باشد،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کفّار از دین، به خوردن گوشت مردار یا نخوردن آن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شیعه و سنی در شأن نزول آیه آمده، در مقام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مربوط به جملات قبل و بعد آن، که درباره احکام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شیعه وسنّی،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 ابی‌طالب‌علیهما السلام به امامت در غدیرخم نازل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دلائل نقلی، تحلیل عقلی نیز مطالب بالا را تأیید می‌کند، چون چهار ویژگی مهم برای آن روز بیان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کمال‌دین،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وقایع روزهای تاریخ اسلام را بررسی کنیم، هیچ روز مهمی مانند بعثت، هجرت، فتح مکّه،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ارزشهایی که داشته‌اند، شامل این چهار صفت مهم مطرح در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حجّةالوداع هم به این اهمیّت نیست، چون حج، جزئی از دین است نه همه‌ی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بعثت، اوّلین روز شروع رسالت پیامبر اکرم‌صلی الله علیه وآله است که هرگز نمی‌توان گفت روز اوّل بعثت، دین کامل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هجرت، روز فرار پیامبرصلی الله علیه وآله به فرمان خداست، روز حمله‌ی کفّار به خانه پیامبر است نه روز یأس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روزهای پیروزی در جنگ بدر وخندق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کفّاری که</w:t>
      </w:r>
    </w:p>
    <w:p>
      <w:pPr>
        <w:pStyle w:val="BookText"/>
        <w:rPr/>
      </w:pPr>
      <w:r>
        <w:rPr>
          <w:rFonts w:ascii="IRNazanin" w:hAnsi="IRNazanin" w:eastAsia="IRNazanin"/>
          <w:color w:val="111111"/>
          <w:sz w:val="28"/>
          <w:sz w:val="28"/>
          <w:szCs w:val="28"/>
          <w:rtl w:val="true"/>
          <w:lang w:bidi="fa-IR"/>
        </w:rPr>
        <w:t>در صحنه‌ی نبرد بودند مأیوس می‌شدند، نه همه کفار،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حجّةالوداع که مردم آداب حج را در محضر پیامبرصلی الله علیه وآله آموختند، تنها حج با آموزش پیامبر کامل شد، نه همه‌ی دین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غدیرخم روزی است که خداوند فرمان نصب حضرت علی را به جانشینی پیامبرصلی الله علیه وآله صادر کرد، تنها آن روز است که چهار عنوان ذکر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اتممت، رضیت،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یأس کفّار، به خاطر آن بود که وقتی تهمت وجنگ وسوءقصد به جان پیامبر، نافرجام ماند، تنها امید آنها مرگ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ابی‌طالب‌علیهما السلام به همه فهماند که با مرگ او دین او محو نمی‌شود، زیرا شخصی چون علیّ‌بن ابی‌طالب‌علیهما السلام جانشین پیامبرصلی الله علیه وآله و رهبر امّت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کمال دین، به خاطر آن است که اگر مقرّرات وقوانین کامل وضع شود </w:t>
      </w:r>
    </w:p>
    <w:p>
      <w:pPr>
        <w:pStyle w:val="BookText"/>
        <w:rPr/>
      </w:pPr>
      <w:r>
        <w:rPr>
          <w:rFonts w:ascii="IRNazanin" w:hAnsi="IRNazanin" w:eastAsia="IRNazanin"/>
          <w:color w:val="111111"/>
          <w:sz w:val="28"/>
          <w:sz w:val="28"/>
          <w:szCs w:val="28"/>
          <w:rtl w:val="true"/>
          <w:lang w:bidi="fa-IR"/>
        </w:rPr>
        <w:t>لکن برای امّت و جامعه، رهبری معصوم وکامل تعیین نشود، مقرّرات ناقص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اتمام نعمت، به خاطر آن است که قرآن بزرگ‌ترین نعمت را نعمت رهبری وهدایت معرّفی کرده است، اگر پیامبراکرم‌صلی الله علیه وآله</w:t>
      </w:r>
    </w:p>
    <w:p>
      <w:pPr>
        <w:pStyle w:val="BookText"/>
        <w:rPr/>
      </w:pPr>
      <w:r>
        <w:rPr>
          <w:rFonts w:ascii="IRNazanin" w:hAnsi="IRNazanin" w:eastAsia="IRNazanin"/>
          <w:color w:val="111111"/>
          <w:sz w:val="28"/>
          <w:sz w:val="28"/>
          <w:szCs w:val="28"/>
          <w:rtl w:val="true"/>
          <w:lang w:bidi="fa-IR"/>
        </w:rPr>
        <w:t>از دنیا برود ومردم را بی‌سرپرست بگذارد، کاری کرده که یک چوپان نسبت به 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رضایت خداوند، برای آن است که هرگاه قانون کامل ومجری عادل بهم گره بخورد رضایت پروردگار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یک از اکمال دین، اتمام نعمت، رضایت حقّ و یأس کفّار به تنهایی در روزی اتفاق افتد، کافی است که آن روز ایّام‌اللّه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روزی مثل غدیر، که همه‌ی این ویژگی‌ها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اهل‌بیت‌علیهم السلام عید غدیر، از بزرگ‌ترین اعیاد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اشیا، گاهی مترتّب بر جمع‌بودن همه اجزای آن است، مثل روزه، که اگر یک لحظه هم پیش از اذان، افطار کنیم، باطل می‌شود، از این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مثل تلاوت آیات قرآن، که کمالش در تلاوت همه‌ی آن است و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اجزا به گونه‌ای است که اگر نباشد، یک مجموعه ناقص است، هر چند همه‌ی اجزای دیگر هم باشد، مثل خلبان و راننده که هواپیما و ماشین بدون آنها بی‌ثمر و بی‌فایده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و ولایتِ حقّ هم چنین است، چون انسان را با خدا گره می‌زند و بدون آن، آفریده‌ها و نعمت‌ها به نقمت تبدیل می‌شود وانسان را به خدا نمی‌رساند</w:t>
      </w:r>
      <w:r>
        <w:rPr>
          <w:rFonts w:eastAsia="IRNazanin" w:cs="IRNazanin"/>
          <w:color w:val="111111"/>
          <w:sz w:val="28"/>
          <w:szCs w:val="28"/>
          <w:rtl w:val="true"/>
          <w:lang w:bidi="fa-IR"/>
        </w:rPr>
        <w:t xml:space="preserve">. </w:t>
      </w:r>
      <w:bookmarkStart w:id="76" w:name="pg4279_22100"/>
    </w:p>
    <w:p>
      <w:pPr>
        <w:pStyle w:val="BookText"/>
        <w:rPr/>
      </w:pPr>
      <w:bookmarkEnd w:id="76"/>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تمایل کفار نسبت به انحراف مسلمانان از راه خودشان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اغماض کنید تا امر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منتظر حکم قاطعی بودند که کفّار را مأیوس سازد، تا اینکه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2"/>
        <w:numPr>
          <w:ilvl w:val="1"/>
          <w:numId w:val="1"/>
        </w:numPr>
        <w:rPr/>
      </w:pPr>
      <w:bookmarkStart w:id="77" w:name="__RefHeading___Toc619697_1479056682"/>
      <w:bookmarkStart w:id="78" w:name="_Toc24"/>
      <w:bookmarkEnd w:id="77"/>
      <w:r>
        <w:rPr>
          <w:rtl w:val="true"/>
        </w:rPr>
        <w:t>تغذیه در اسلام</w:t>
      </w:r>
      <w:bookmarkEnd w:id="78"/>
    </w:p>
    <w:p>
      <w:pPr>
        <w:pStyle w:val="BookText"/>
        <w:rPr/>
      </w:pPr>
      <w:r>
        <w:rPr>
          <w:rFonts w:ascii="IRNazanin" w:hAnsi="IRNazanin" w:eastAsia="IRNazanin"/>
          <w:color w:val="111111"/>
          <w:sz w:val="28"/>
          <w:sz w:val="28"/>
          <w:szCs w:val="28"/>
          <w:rtl w:val="true"/>
          <w:lang w:bidi="fa-IR"/>
        </w:rPr>
        <w:t>اسلام مکتب عدل است، نه مثل غربی‌ها افراط در مصرف گوشت را توصیه می‌کند، و نه مثل بودایی‌ها آن را حرام، و نه مثل برخی چینی‌ها خوردن گوشت هر حیوانی را به هر شکلی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مصرف گوشت، شرایط و حدودی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گوشتخوار را نخورید ودارای آلودگی‌های مختلف میکربی وانگلی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درندگان را نخورید، که روح قساوت و درندگی در شما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موجب تنفر عمومی است، مصرف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حیوانی که هنگام ذبح، نام خدا بر آن گفته نشده،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حیوان، خون پیش از هر چیز دیگر فاسد شده و ایجاد نوعی مسمومیّت می‌کند، از این رو حیواناتی که خفّه شده، شاخ خورده، پرت شده، کتک خورده و دریده شده‌اند و جان دادنشان همراه با بیرون آمدن کامل خون نیست، در اسلام خوردن آنان حرام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همه‌ی حیوانات حرام گوشت، فقط نام خوک در این آیه آمده، چون مصرف آن رواج داشته است</w:t>
      </w:r>
      <w:r>
        <w:rPr>
          <w:rFonts w:eastAsia="IRNazanin" w:cs="IRNazanin"/>
          <w:color w:val="111111"/>
          <w:sz w:val="28"/>
          <w:szCs w:val="28"/>
          <w:rtl w:val="true"/>
          <w:lang w:bidi="fa-IR"/>
        </w:rPr>
        <w:t xml:space="preserve">. </w:t>
      </w:r>
      <w:bookmarkStart w:id="79" w:name="pg4279_22102"/>
    </w:p>
    <w:p>
      <w:pPr>
        <w:pStyle w:val="BookText"/>
        <w:rPr/>
      </w:pPr>
      <w:bookmarkEnd w:id="79"/>
      <w:r>
        <w:rPr>
          <w:rFonts w:ascii="IRNazanin" w:hAnsi="IRNazanin" w:eastAsia="IRNazanin"/>
          <w:color w:val="111111"/>
          <w:sz w:val="28"/>
          <w:sz w:val="28"/>
          <w:szCs w:val="28"/>
          <w:rtl w:val="true"/>
          <w:lang w:bidi="fa-IR"/>
        </w:rPr>
        <w:t>امام صادق‌علیه السلام درباره‌ی گوشت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نزدیک نشد مگر آنکه ضعف ولاغری وسستی وقطع نسل وسکته ومرگ ناگهانی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خونخواری رسم جاهلیّت بود و این کار، سبب قساوت قلب و بی‌رحمی می‌شود تا حدّی که خطر کشتن فرزند یا پدر و مادر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رفیق ودوست نمی‌شناسد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لذا خوردن خون حرام است، امّا تزریق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کشتن حیوانات برای مصرف گوشت آنها، با رحمت الهی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آفرینش بر تبدیل وتحوّل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گیاه می‌شود، گیاه، حیوان می‌گردد و حیوان به انسان تبدیل می‌شود ونتیجه‌ی این تبدیل‌ها، رشد است</w:t>
      </w:r>
      <w:r>
        <w:rPr>
          <w:rFonts w:eastAsia="IRNazanin" w:cs="IRNazanin"/>
          <w:color w:val="111111"/>
          <w:sz w:val="28"/>
          <w:szCs w:val="28"/>
          <w:rtl w:val="true"/>
          <w:lang w:bidi="fa-IR"/>
        </w:rPr>
        <w:t>.</w:t>
      </w:r>
    </w:p>
    <w:p>
      <w:pPr>
        <w:pStyle w:val="Heading2"/>
        <w:numPr>
          <w:ilvl w:val="1"/>
          <w:numId w:val="1"/>
        </w:numPr>
        <w:rPr/>
      </w:pPr>
      <w:bookmarkStart w:id="80" w:name="__RefHeading___Toc619699_1479056682"/>
      <w:bookmarkStart w:id="81" w:name="_Toc25"/>
      <w:bookmarkEnd w:id="80"/>
      <w:r>
        <w:rPr>
          <w:rtl w:val="true"/>
        </w:rPr>
        <w:t>ولایت از آنِ کیست؟</w:t>
      </w:r>
      <w:bookmarkEnd w:id="81"/>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 محتاجی وارد مسجد رسول‌خداصلی الله علیه وآله 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حالی که به نماز مشغول بود، در حال رکوع، انگشتر خود را به سائل و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فوق را ده نفر از اصحاب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عمّار یاسر، جابربن عبداللّه، ابوذر، اَنس‌بن مالک، بلال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شیعه و سنّی در این </w:t>
      </w:r>
    </w:p>
    <w:p>
      <w:pPr>
        <w:pStyle w:val="BookText"/>
        <w:rPr/>
      </w:pPr>
      <w:r>
        <w:rPr>
          <w:rFonts w:ascii="IRNazanin" w:hAnsi="IRNazanin" w:eastAsia="IRNazanin"/>
          <w:color w:val="111111"/>
          <w:sz w:val="28"/>
          <w:sz w:val="28"/>
          <w:szCs w:val="28"/>
          <w:rtl w:val="true"/>
          <w:lang w:bidi="fa-IR"/>
        </w:rPr>
        <w:t>شأن نزول، توافق دارند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انگشتر در نماز و نزول آیه بود که 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اکرم‌صلی الله علیه وآله در غدیرخم، برای بیان مقام علی‌علیه السلام این آیه را تلاوت فرمود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خود علی‌علیه السلام نیز برای حقّانیّت خویش، بارها این آیه را می‌خواند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ابوذر که خود شاهد ماجرا بوده، در مسجد الحرام برای مردم داستان فوق را نقل می‌کرد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و یاور نیست، چون دوستی و یاری مربوط به همه مسلمانان است، نه آنان که در حال رکوع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 و اولاد او، ائمّه‌علیهم السلام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اولاد او به جایگاه امامت رسید در این ویژگی مثل اوست و آنان نیز در حال رکوع صدقه می‌دهند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فیض کاشانی در کتاب نوادر، حدیثی را نقل می‌کند که بر اساس آن سایر امامان معصوم نیز در حال نماز و رکوع به فقرا صدقه داده‌اند که این عمل با جمع بودن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یؤتون، الراکعون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داد تا ولایت علی‌علیه السلام را مطرح کند و این آیه را نازل کرد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معرّفی آن است که اوصاف وخصوصیّات کسی گفته شود ومخاطبان، خودشان مصداق آن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بدون نامی از علی‌علیه السلام، اوصاف وافعال او را برشمرده است</w:t>
      </w:r>
      <w:r>
        <w:rPr>
          <w:rFonts w:eastAsia="IRNazanin" w:cs="IRNazanin"/>
          <w:color w:val="111111"/>
          <w:sz w:val="28"/>
          <w:szCs w:val="28"/>
          <w:rtl w:val="true"/>
          <w:lang w:bidi="fa-IR"/>
        </w:rPr>
        <w:t xml:space="preserve">) </w:t>
      </w:r>
      <w:bookmarkStart w:id="82" w:name="pg4279_22106"/>
    </w:p>
    <w:p>
      <w:pPr>
        <w:pStyle w:val="BookText"/>
        <w:rPr/>
      </w:pPr>
      <w:bookmarkEnd w:id="82"/>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هزاران شاهد در ماجرای غدیر خم داشت، ولی نتوانست حقّ خود را بگیرد، در حالی که اگر یک مسلمان دو شاهد داشته باشد، حقّ خود را می‌گیرد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مقبوله‌ی عمربن حنظله از 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آن کس که حدیث ما را روایت کند و در حلال وحرام ما نظر نماید و احکام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83" w:name="__RefHeading___Toc619701_1479056682"/>
      <w:bookmarkStart w:id="84" w:name="_Toc26"/>
      <w:bookmarkEnd w:id="83"/>
      <w:r>
        <w:rPr>
          <w:rtl w:val="true"/>
        </w:rPr>
        <w:t>آخرین رسالت پیامبر اسلام</w:t>
      </w:r>
      <w:bookmarkEnd w:id="84"/>
    </w:p>
    <w:p>
      <w:pPr>
        <w:pStyle w:val="BookText"/>
        <w:rPr/>
      </w:pPr>
      <w:r>
        <w:rPr>
          <w:rFonts w:ascii="Amiri" w:hAnsi="Amiri" w:eastAsia="Amiri" w:cs="Amiri"/>
          <w:color w:val="111111"/>
          <w:sz w:val="28"/>
          <w:sz w:val="28"/>
          <w:szCs w:val="28"/>
          <w:rtl w:val="true"/>
          <w:lang w:bidi="ar-SA"/>
        </w:rPr>
        <w:t xml:space="preserve">یَآ أَیُّهَا الرَّسُولُ بَلِّغْ مَآ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دلایلی که خواهد آمد مربوط به جانشینی حضرت علی‌علیه السلام و نصب او به ولایت در غدیر خم به هنگام برگشت پیامبراکرم‌صلی الله علیه وآله از سفر حج در سال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در میان دو آیه‌ای قرار گرفته که مربوط به اقامه کتاب آسمانی است و شاید اشاره به این باشد که میان رهبر معصوم و اقامه‌ی کتاب آسمانی، پیوند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است که می‌تواند کتاب آسمانی را به پا دارد و این کتاب خداست که می‌تواند امام </w:t>
      </w:r>
    </w:p>
    <w:p>
      <w:pPr>
        <w:pStyle w:val="BookText"/>
        <w:rPr/>
      </w:pPr>
      <w:r>
        <w:rPr>
          <w:rFonts w:ascii="IRNazanin" w:hAnsi="IRNazanin" w:eastAsia="IRNazanin"/>
          <w:color w:val="111111"/>
          <w:sz w:val="28"/>
          <w:sz w:val="28"/>
          <w:szCs w:val="28"/>
          <w:rtl w:val="true"/>
          <w:lang w:bidi="fa-IR"/>
        </w:rPr>
        <w:t>واقعی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مفسّران شیعه به اتکای روایات اهل بیت‌علیهم السلام و نیز بعضی از مفسّران اهل‌سنت به عنوان یکی از مصادیق، آیه را مربوط به نصب حضرت علی‌علیه السلام در غدیر خم به ولایت و امامت دانسته‌اند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جالب آنکه صاحب تفسیر المنار از مسند احمد و ترمذی و نسائی و ابن ماجه،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مراد از ولایت،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دوستی نیاز به بیعت گرفتن و تبریک گفتن و آن همه تشریفات در غدیر 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اگر حضرت علی‌علیه السلام امام و رهبر بعد از رسول‌اکرم‌صلی الله علیه وآله بود، چرا فریاد نزد و ماجرای نصب خود را در غدیر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سراسر نهج‌البلاغه و کلمات حضرت علی‌علیه السلام ناله‌ها و فریادها مطرح است، ولی صاحب المنار گویا آن ناله‌ها و فریادها را نشنیده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پیامبراکرم‌صلی الله علیه وآله نسبت به کتمان پیام، تهدید شده که اگر نگویی،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چه پیام مهمی است که این گونه بیان می‌شود؟</w:t>
      </w:r>
    </w:p>
    <w:p>
      <w:pPr>
        <w:pStyle w:val="BookText"/>
        <w:rPr/>
      </w:pPr>
      <w:r>
        <w:rPr>
          <w:rFonts w:ascii="IRNazanin" w:hAnsi="IRNazanin" w:eastAsia="IRNazanin"/>
          <w:color w:val="111111"/>
          <w:sz w:val="28"/>
          <w:sz w:val="28"/>
          <w:szCs w:val="28"/>
          <w:rtl w:val="true"/>
          <w:lang w:bidi="fa-IR"/>
        </w:rPr>
        <w:t>پیامبراکرم‌صلی الله علیه وآله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لم‌ابلغ ما اُمرت به من ولایتک 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چند نکته است که جهت‌گیری محتوایی آن را روشن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 در اواخر عمر شریف پیامبر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نشانه‌ی ابلاغ قطعی، رسمی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نسبت به نرساندن یک پیام مهم تهدید شده که اگر نگوید، همه‌ی زحماتش به هدر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از عواقب کاری هراس دارد که خداوند او را دلداری می‌دهد که ما تو را از شر مردم نگه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جان خود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تنهایی که با بت‌ها مبارزه می‌کرد و در جنگ‌ها که با مشرکین درگیری نظامی داشت، از خطرها نمی‌ترسید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سنگباران می‌شد، و یارانش شکنجه می‌شدند، حالا در اواخر عمر و در میان این همه یار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پیامی است که به لحاظ اهمیّت، با همه پیام‌های دوران نبوّت و رسالت، برابر است که اگر این پیام به مردم نرسد، گویا همه‌ی پیام‌ها محو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پیام، باید مسأله‌ای اساسی باشد، وگرنه در مسائل جزئی و فردی، این همه تهدید و دلداری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مربوط به توحید، نبوّت و معاد نیست، چون این اصول، در روزهای اوّل بعثت در مکّه بیان شده ونیازی به این همه سفارش در آخر عمر آن حضرت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آیه، مربوط به نماز، روزه، حج، زکات، خمس وجهاد هم نیست، 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پیامبر بیان شده و مردم نیز به آن عمل کرده‌اند و </w:t>
      </w:r>
    </w:p>
    <w:p>
      <w:pPr>
        <w:pStyle w:val="BookText"/>
        <w:rPr/>
      </w:pPr>
      <w:r>
        <w:rPr>
          <w:rFonts w:ascii="IRNazanin" w:hAnsi="IRNazanin" w:eastAsia="IRNazanin"/>
          <w:color w:val="111111"/>
          <w:sz w:val="28"/>
          <w:sz w:val="28"/>
          <w:szCs w:val="28"/>
          <w:rtl w:val="true"/>
          <w:lang w:bidi="fa-IR"/>
        </w:rPr>
        <w:t>هراسی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محتوای این پیام مهم که در اواخر عمر شریف پیامبرصلی الله علیه وآله نازل شده چیست؟</w:t>
      </w:r>
    </w:p>
    <w:p>
      <w:pPr>
        <w:pStyle w:val="BookText"/>
        <w:rPr/>
      </w:pPr>
      <w:r>
        <w:rPr>
          <w:rFonts w:ascii="IRNazanin" w:hAnsi="IRNazanin" w:eastAsia="IRNazanin"/>
          <w:color w:val="111111"/>
          <w:sz w:val="28"/>
          <w:sz w:val="28"/>
          <w:szCs w:val="28"/>
          <w:rtl w:val="true"/>
          <w:lang w:bidi="fa-IR"/>
        </w:rPr>
        <w:t>روایات بسیاری از شیعه و سنّی، ما را از تحیّر نجات داده و راه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هجدهم ذیحجه سال دهم‌هجری در سفر حجةالوداع پیامبر اسلام است، که آن حضرت در بازگشت به سوی مدینه،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فرمان توقّف داد و همه در این منطقه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هم آب و درخت داشت و در گرمای حجاز، کارساز بود و هم محلّ جداشدن کاروان‌های زائران مکّه بود و اهل یمن، عراق، شام، مدینه و حبشه از هم جدا می‌شدند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پیامبر خدا در میان انبوه یاران، بر فراز منبری از جهاز شتران قرار گرفت و خطبه‌ای طولانی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خطبه، توحید، نبوّت و معاد بود که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از آنجا بود که پیامبر، خبر از رحلت خود داد و نظر مسلمانان را نسبت به خود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کرامت و عظمت و خدمت و رسالت او در حد اعلا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صدایش به همه‌ی مردم، در چهار طرف می‌رسد، پیام مهم خود را نسبت به آینده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و بدین وسیله جانشینی حضرت علی‌علیه السلام را برای پس از خود به صراحت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وفاتش، وقتی حضرت زهراعلیها السلام به در خانه‌های مردم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نبودید و نشنیدید که رسول خدا در غدیر خم چه فرمود؟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 خم، در فاصله دوری بودیم و صدای پیامبر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کتمان، از ترس، از بی‌وفایی و از دروغ گفتن به دختر پیامبر خدا</w:t>
      </w:r>
      <w:r>
        <w:rPr>
          <w:rFonts w:eastAsia="IRNazanin" w:cs="IRNazanin"/>
          <w:color w:val="111111"/>
          <w:sz w:val="28"/>
          <w:szCs w:val="28"/>
          <w:rtl w:val="true"/>
          <w:lang w:bidi="fa-IR"/>
        </w:rPr>
        <w:t xml:space="preserve">. </w:t>
      </w:r>
      <w:bookmarkStart w:id="85" w:name="pg4279_22113"/>
    </w:p>
    <w:p>
      <w:pPr>
        <w:pStyle w:val="BookText"/>
        <w:rPr/>
      </w:pPr>
      <w:bookmarkEnd w:id="85"/>
      <w:r>
        <w:rPr>
          <w:rFonts w:ascii="IRNazanin" w:hAnsi="IRNazanin" w:eastAsia="IRNazanin"/>
          <w:color w:val="111111"/>
          <w:sz w:val="28"/>
          <w:sz w:val="28"/>
          <w:szCs w:val="28"/>
          <w:rtl w:val="true"/>
          <w:lang w:bidi="fa-IR"/>
        </w:rPr>
        <w:t>آری، مردم با دو شاهد، حقّ خود را می‌گیرند، ولی حضرت علی‌علیه السلام با وجود ده‌ها هزار شاهد، نتوانست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حبّ دنیا، حسادت و کینه‌های بدر و خیبر و حنین که نسبت به حضرت علیّ‌علیه السلام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زکات و ولایت اهل‌بیت و چیزی به اندازه‌ی ولایت مورد توجّه نبود، امّا مردم چهارتای آن را پذیرفتند و ولایت را ترک کردند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آیه که خداوند ضامن حفظ رسول‌اکرم‌صلی الله علیه وآله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نوع تقیّه را از خود دور کرد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86" w:name="__RefHeading___Toc619703_1479056682"/>
      <w:bookmarkStart w:id="87" w:name="_Toc27"/>
      <w:bookmarkEnd w:id="86"/>
      <w:r>
        <w:rPr>
          <w:rtl w:val="true"/>
        </w:rPr>
        <w:t>شعور حیوانات</w:t>
      </w:r>
      <w:bookmarkEnd w:id="87"/>
    </w:p>
    <w:p>
      <w:pPr>
        <w:pStyle w:val="BookText"/>
        <w:rPr/>
      </w:pPr>
      <w:r>
        <w:rPr>
          <w:rFonts w:ascii="Amiri" w:hAnsi="Amiri" w:eastAsia="Amiri" w:cs="Amiri"/>
          <w:color w:val="111111"/>
          <w:sz w:val="28"/>
          <w:sz w:val="28"/>
          <w:szCs w:val="28"/>
          <w:rtl w:val="true"/>
          <w:lang w:bidi="ar-SA"/>
        </w:rPr>
        <w:t xml:space="preserve">وَمَا مِنْ دَآبَّةٍ فِی الْأَرْضِ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در زمین و هیچ پرنده‌ای که با دو بال خود پرواز می‌کند، نیست مگر اینکه آنها هم اُمّت‌هایی چون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فرو گذار نکردیم، سپس همه نزد پروردگارشان گرد می‌آیند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توجّه خاصّی به زندگی حیوانات دارد و از یادآوری خلقت، شعور و صفات آنها در راه هدایت مردم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خلقکم و ما یبثّ من دابّة آیات لقوم یوقنون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روایات وتجارب انسانی هم نمونه‌های </w:t>
      </w:r>
    </w:p>
    <w:p>
      <w:pPr>
        <w:pStyle w:val="BookText"/>
        <w:rPr/>
      </w:pPr>
      <w:r>
        <w:rPr>
          <w:rFonts w:ascii="IRNazanin" w:hAnsi="IRNazanin" w:eastAsia="IRNazanin"/>
          <w:color w:val="111111"/>
          <w:sz w:val="28"/>
          <w:sz w:val="28"/>
          <w:szCs w:val="28"/>
          <w:rtl w:val="true"/>
          <w:lang w:bidi="fa-IR"/>
        </w:rPr>
        <w:t>فراوانی درباره‌ی شعور و درک حیوانات به چشم می‌خورد و برای یافتن شباهت‌ها و آشنایی با زندگی حیوانات، باید اندیشه و دقّت داشت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أمثالکم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و تجارب برمی‌آید که شعور، ویژه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همراه با سپاهیانش از منطقه‌ای عبور می‌کردند، مورچه‌ای به سایر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خانه‌هایتان بروید، تا زیر پای ارتش سلیمان له نشوید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شناخت دشمن، جزو غریزه‌ی مورچه است، ولی اینکه می‌فهمد این شخص نامش سلیمان و همراهانش ارتش اویند، این بالاتر از غریزه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در آسمان از شرک مردم زمینی مطلع شده و نزد سلیمان گزارش می‌دهد که مردم منطقه‌ی سبأ،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مأموریّت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 و شرک و زشتی شرک و ضرورت گزارش به سلیمان پیامبر و مأموریّت ویژه‌ی پیام‌رسانی، مسأله‌ای بالاتر از غریزه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هدهد در جواب بازخواست حضرت سلیمان از علّت غایب بودنش عذری موجّه و دلیلی مقبول می‌آورد، نشانه شعوری بالاتر از غریزه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تسبیح گوی خدایند ولی شما نمی‌فهمید،</w:t>
      </w:r>
      <w:r>
        <w:rPr>
          <w:rStyle w:val="FootnoteAnchor"/>
          <w:rtl w:val="true"/>
        </w:rPr>
        <w:footnoteReference w:id="88"/>
      </w:r>
      <w:r>
        <w:rPr>
          <w:rFonts w:ascii="IRNazanin" w:hAnsi="IRNazanin" w:eastAsia="IRNazanin"/>
          <w:color w:val="111111"/>
          <w:sz w:val="28"/>
          <w:sz w:val="28"/>
          <w:szCs w:val="28"/>
          <w:rtl w:val="true"/>
          <w:lang w:bidi="fa-IR"/>
        </w:rPr>
        <w:t>تسبیح تکوینی نیست، زیرا آن را ما می‌فهمیم، پس قرآن تسبیح دیگری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سجده برای خدا، به همه موجودات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ما فی السموات و ما فی الارض</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 مانور حضرت سلیمان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وحشر لسلیمان جنوده </w:t>
      </w:r>
      <w:bookmarkStart w:id="88" w:name="pg4279_22117"/>
    </w:p>
    <w:p>
      <w:pPr>
        <w:pStyle w:val="BookText"/>
        <w:rPr/>
      </w:pPr>
      <w:bookmarkEnd w:id="88"/>
      <w:r>
        <w:rPr>
          <w:rFonts w:ascii="IRNazanin" w:hAnsi="IRNazanin" w:eastAsia="IRNazanin"/>
          <w:color w:val="111111"/>
          <w:sz w:val="28"/>
          <w:sz w:val="28"/>
          <w:szCs w:val="28"/>
          <w:rtl w:val="true"/>
          <w:lang w:bidi="fa-IR"/>
        </w:rPr>
        <w:t>من الجنّ و الانس والطیر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پرندگان با یکدیگر و افتخار سلیمان به اینکه خداوند، زبان پرندگان را به او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الوُحوشُ حُشِرَت</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محشور شدن حیوانات را در قیامت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والطّیر صافّات کلٌّ قد عَلِم صلاته و تسبیحه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نشانه‌ی شعور و عباد آگاهانه‌ی حیوانات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وفا در برخی حیوانات، از جمله سگ نسبت به صاحبخانه و فرزندانش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سگ شکاری و سگ پلیس برای کشف قاچاق، یا خرید جنس، نشانه‌ی آگاهی خاصّ آن حیوان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ذبح حیوان در برابر چشم حیوان دیگر، نهی کرده است که این نشانه شعور حیوان نسبت به ذبح و کشتن است</w:t>
      </w:r>
      <w:r>
        <w:rPr>
          <w:rFonts w:eastAsia="IRNazanin" w:cs="IRNazanin"/>
          <w:color w:val="111111"/>
          <w:sz w:val="28"/>
          <w:szCs w:val="28"/>
          <w:rtl w:val="true"/>
          <w:lang w:bidi="fa-IR"/>
        </w:rPr>
        <w:t>.</w:t>
      </w:r>
    </w:p>
    <w:p>
      <w:pPr>
        <w:pStyle w:val="Heading2"/>
        <w:numPr>
          <w:ilvl w:val="1"/>
          <w:numId w:val="1"/>
        </w:numPr>
        <w:rPr/>
      </w:pPr>
      <w:bookmarkStart w:id="89" w:name="__RefHeading___Toc619705_1479056682"/>
      <w:bookmarkStart w:id="90" w:name="_Toc28"/>
      <w:bookmarkEnd w:id="89"/>
      <w:r>
        <w:rPr>
          <w:rtl w:val="true"/>
        </w:rPr>
        <w:t>بدعت و مبارزه با آن</w:t>
      </w:r>
      <w:bookmarkEnd w:id="90"/>
    </w:p>
    <w:p>
      <w:pPr>
        <w:pStyle w:val="BookText"/>
        <w:rPr/>
      </w:pPr>
      <w:r>
        <w:rPr>
          <w:rFonts w:ascii="Amiri" w:hAnsi="Amiri" w:eastAsia="Amiri" w:cs="Amiri"/>
          <w:color w:val="111111"/>
          <w:sz w:val="28"/>
          <w:sz w:val="28"/>
          <w:szCs w:val="28"/>
          <w:rtl w:val="true"/>
          <w:lang w:bidi="ar-SA"/>
        </w:rPr>
        <w:t xml:space="preserve">إِنَّ الَّذِینَ فَرَّقُواْ دِینَهُمْ وَکَانُواْ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که دین خود را پراکنده ساخته و گروه گروه شدند، هیچ گونه ارتباطی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کارشان تنها با خداست، آنگاه او آنان را به عملکردشان آگاه خواهد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تفرقه‌افکنی در دین، یعنی بدعت‌گذاری و تفسیر دین به رأی خود که در </w:t>
      </w:r>
    </w:p>
    <w:p>
      <w:pPr>
        <w:pStyle w:val="BookText"/>
        <w:rPr/>
      </w:pPr>
      <w:r>
        <w:rPr>
          <w:rFonts w:ascii="IRNazanin" w:hAnsi="IRNazanin" w:eastAsia="IRNazanin"/>
          <w:color w:val="111111"/>
          <w:sz w:val="28"/>
          <w:sz w:val="28"/>
          <w:szCs w:val="28"/>
          <w:rtl w:val="true"/>
          <w:lang w:bidi="fa-IR"/>
        </w:rPr>
        <w:t>قرآن و حدیث، شدیدترین تعبیرات، درباره این گونه افراد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نمونه‌ها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با دست خود مطلبی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بدعتی آید، سنّتی می‌رود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یکی از وظایف انبیا و علما، بدعت‌زدایی و جلوگیری از تحریف‌هاست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صاحب بدعت، پذیرفته نمی‌شود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عملی را از بدعتگذار قبول نمی‌کند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بدعتگذار احترام گذارد یا از روی رضایت لبخندی بزند، در فروپاشی دین گام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امّتم اختلاف شد، هر کس طبق سنّت و گفته من عمل کند و سراغ راه و روش دیگران نرود، پاداش صد شهید خواهد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بارها از یهود، به خاطر تحریف‌هایی که علمایشان در دین پدید آوردند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موسی‌علیه السلام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کوه طور برگشت و انحراف و گوساله‌پرستی قوم خود را دید، از فرط ناراحتی الواح تورات را بر زمین افکند و ریش برادرش که جانشین او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امّتم منحرف شدند؟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برای جلوگیری از انحرافشان شدّت عمل به خرج دهم، مردم متفرّق شوند و بگویی چرا مردم فرقه 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تفرقه‌ای که با بازگشت تو هم قابل اصلاح نباشد</w:t>
      </w:r>
      <w:r>
        <w:rPr>
          <w:rFonts w:eastAsia="IRNazanin" w:cs="IRNazanin"/>
          <w:color w:val="111111"/>
          <w:sz w:val="28"/>
          <w:szCs w:val="28"/>
          <w:rtl w:val="true"/>
          <w:lang w:bidi="fa-IR"/>
        </w:rPr>
        <w:t xml:space="preserve">). </w:t>
      </w:r>
      <w:bookmarkStart w:id="91" w:name="pg4279_22122"/>
    </w:p>
    <w:p>
      <w:pPr>
        <w:pStyle w:val="BookText"/>
        <w:rPr/>
      </w:pPr>
      <w:bookmarkEnd w:id="91"/>
      <w:r>
        <w:rPr>
          <w:rFonts w:ascii="IRNazanin" w:hAnsi="IRNazanin" w:eastAsia="IRNazanin"/>
          <w:color w:val="111111"/>
          <w:sz w:val="28"/>
          <w:sz w:val="28"/>
          <w:szCs w:val="28"/>
          <w:rtl w:val="true"/>
          <w:lang w:bidi="fa-IR"/>
        </w:rPr>
        <w:t>این آیات و روایات، مسئولیّت سنگین دین شناسان را در حفظ اصالت مکتب ومقابله با انحرافات فکری، در عین حفظ وحدت اجتماعی امّت بیان می‌کند</w:t>
      </w:r>
      <w:r>
        <w:rPr>
          <w:rFonts w:eastAsia="IRNazanin" w:cs="IRNazanin"/>
          <w:color w:val="111111"/>
          <w:sz w:val="28"/>
          <w:szCs w:val="28"/>
          <w:rtl w:val="true"/>
          <w:lang w:bidi="fa-IR"/>
        </w:rPr>
        <w:t>.</w:t>
      </w:r>
    </w:p>
    <w:p>
      <w:pPr>
        <w:pStyle w:val="Heading2"/>
        <w:numPr>
          <w:ilvl w:val="1"/>
          <w:numId w:val="1"/>
        </w:numPr>
        <w:rPr/>
      </w:pPr>
      <w:bookmarkStart w:id="92" w:name="__RefHeading___Toc619707_1479056682"/>
      <w:bookmarkStart w:id="93" w:name="_Toc29"/>
      <w:bookmarkEnd w:id="92"/>
      <w:r>
        <w:rPr>
          <w:rtl w:val="true"/>
        </w:rPr>
        <w:t>پرسش‌های قیامت</w:t>
      </w:r>
      <w:bookmarkEnd w:id="93"/>
    </w:p>
    <w:p>
      <w:pPr>
        <w:pStyle w:val="BookText"/>
        <w:rPr/>
      </w:pPr>
      <w:r>
        <w:rPr>
          <w:rFonts w:ascii="Amiri" w:hAnsi="Amiri" w:eastAsia="Amiri" w:cs="Amiri"/>
          <w:color w:val="111111"/>
          <w:sz w:val="28"/>
          <w:sz w:val="28"/>
          <w:szCs w:val="28"/>
          <w:rtl w:val="true"/>
          <w:lang w:bidi="ar-SA"/>
        </w:rPr>
        <w:t xml:space="preserve">فَلَنَسْئَلَنَّ الَّذِینَ أُرْسِلَ إِلَیْهِمْ وَلَنَسْئَلَنَّ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قطعاً از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فرستاده شدند، سؤال و بازخواست خواهیم کرد و قطعاً از خود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از چند چیز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روایات متعدّدی، رهبری و ولایت را نیز از مصادیق نعمت مورد سؤال در آیه برشمرده‌اند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سؤال می‌شود که با قرآن و اهل‌بیت من چگونه عمل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اسألهم ما فعلتم بکتاب اللّه و باهل‌بیتی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لنسئلنّهم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اعضا و 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والبَصر والفؤاد کلّ اولئک کان عنه مسئولاً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و عدم پذیرش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ألم یأتکم رسل منکم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چنانکه در جای دیگر از رهبران دینی نیز در مورد برخورد مردم با آنان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اُجِبتُم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جوانی که چگونه سپری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انسان از </w:t>
      </w:r>
      <w:bookmarkStart w:id="94" w:name="pg4279_22124"/>
    </w:p>
    <w:p>
      <w:pPr>
        <w:pStyle w:val="BookText"/>
        <w:rPr/>
      </w:pPr>
      <w:bookmarkEnd w:id="94"/>
      <w:r>
        <w:rPr>
          <w:rFonts w:ascii="IRNazanin" w:hAnsi="IRNazanin" w:eastAsia="IRNazanin"/>
          <w:color w:val="111111"/>
          <w:sz w:val="28"/>
          <w:sz w:val="28"/>
          <w:szCs w:val="28"/>
          <w:rtl w:val="true"/>
          <w:lang w:bidi="fa-IR"/>
        </w:rPr>
        <w:t>چهار چیز به خصوص سؤال و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مورد عمر و جوانی که چگونه آن را گذراندی و درباره‌ی مال و دارایی که چگونه به دست آوردی و در چه راهی مصرف کردی</w:t>
      </w:r>
      <w:r>
        <w:rPr>
          <w:rFonts w:eastAsia="IRNazanin" w:cs="IRNazanin"/>
          <w:color w:val="111111"/>
          <w:sz w:val="28"/>
          <w:szCs w:val="28"/>
          <w:rtl w:val="true"/>
          <w:lang w:bidi="fa-IR"/>
        </w:rPr>
        <w:t>.</w:t>
      </w:r>
    </w:p>
    <w:p>
      <w:pPr>
        <w:pStyle w:val="Heading2"/>
        <w:numPr>
          <w:ilvl w:val="1"/>
          <w:numId w:val="1"/>
        </w:numPr>
        <w:rPr/>
      </w:pPr>
      <w:bookmarkStart w:id="95" w:name="__RefHeading___Toc619709_1479056682"/>
      <w:bookmarkStart w:id="96" w:name="_Toc30"/>
      <w:bookmarkEnd w:id="95"/>
      <w:r>
        <w:rPr>
          <w:rtl w:val="true"/>
        </w:rPr>
        <w:t>لباس در قرآن</w:t>
      </w:r>
      <w:bookmarkEnd w:id="96"/>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وَرِیشاً وَ لِبَاسُ التَّقْوَی ذَ لِکَ خَیْرٌ ذَ لِکَ مِنْ آیَاتِ اللَّهِ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لباسی فروفرستادیم تا هم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بپوشاند و هم زیوری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همانا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نشانه‌های خداست، باشد که آنان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و تأمل می‌توان نکته‌ها و پیام‌هایی را استفاده نمود،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نعمت‌های الهی، عامل عشق به خدا ودوری 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زمانی نعمت الهی است که بدن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سَوْاتکم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تهیّه‌ی لباس، علاوه بر عوامل طبیعی انسان‌ها نیز تلاش می‌کنند، ولی همه‌ی اینها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علیکم لباساً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وپوشاندن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علیکم لباساً یواری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برهنگی و برهنه کردن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لیبدی لهما ما وری عنهما من سوْاتهما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نعمت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برهنگی و خلع لباس، کیفر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سَوْاتهما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و آراستگی با پوشاک و لباس‌های زیبا، مطلوب و محبوب خداوند </w:t>
      </w:r>
      <w:bookmarkStart w:id="97" w:name="pg4279_22126"/>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زینت و بهره‌بردن از لباس‌های زیبا تا آنجا که به اسراف کشیده نشود،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در کنار مادّیت، تقوا در کنار زینت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ریشاً و 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لباس می‌تواند وسیله‌ی اسراف، تکبّر، فساد، خودنمایی، مدپرستی، شهوترانی، فخرفروشی و امثال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که در لباس مادی، پوشش عیوب، حفاظت از سرما و گرما و زیبایی مطرح است، تقوا هم عامل پوشش عیوب است، هم نگهدارنده از گناه و هم مایه‌ی زیبایی معنوی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خاک، پنبه می‌روید، از علف که خوراک حیوان است پشم تولید می‌شود و از آب دهان کرم، ابریشم، اینها همه از آیات الهی است که می‌تواند مایه‌ی تذکّر و بیداری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آیات اللّه لعلّهم یذّکّرون</w:t>
      </w:r>
      <w:r>
        <w:rPr>
          <w:rFonts w:eastAsia="IRNazanin" w:cs="IRNazanin"/>
          <w:color w:val="111111"/>
          <w:sz w:val="28"/>
          <w:szCs w:val="28"/>
          <w:rtl w:val="true"/>
          <w:lang w:bidi="fa-IR"/>
        </w:rPr>
        <w:t>»</w:t>
      </w:r>
    </w:p>
    <w:p>
      <w:pPr>
        <w:pStyle w:val="Heading2"/>
        <w:numPr>
          <w:ilvl w:val="1"/>
          <w:numId w:val="1"/>
        </w:numPr>
        <w:rPr/>
      </w:pPr>
      <w:bookmarkStart w:id="98" w:name="__RefHeading___Toc619711_1479056682"/>
      <w:bookmarkStart w:id="99" w:name="_Toc31"/>
      <w:bookmarkEnd w:id="98"/>
      <w:r>
        <w:rPr>
          <w:rtl w:val="true"/>
        </w:rPr>
        <w:t>زینت و مسجد</w:t>
      </w:r>
      <w:bookmarkEnd w:id="99"/>
    </w:p>
    <w:p>
      <w:pPr>
        <w:pStyle w:val="BookText"/>
        <w:rPr/>
      </w:pPr>
      <w:r>
        <w:rPr>
          <w:rFonts w:ascii="Amiri" w:hAnsi="Amiri" w:eastAsia="Amiri" w:cs="Amiri"/>
          <w:color w:val="111111"/>
          <w:sz w:val="28"/>
          <w:sz w:val="28"/>
          <w:szCs w:val="28"/>
          <w:rtl w:val="true"/>
          <w:lang w:bidi="ar-SA"/>
        </w:rPr>
        <w:t xml:space="preserve">یَا بَنِی آدَمَ خُذُواْ زِینَتَکُمْ عِندَ کُلِ‌ّ مَسْجِدٍ وَکُلُواْ وَاشْرَبُواْ وَ لَاتُسْرِفُواْ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 و بخورید و بیاشامید و اسراف نکنید، همانا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مربوط به تمام انسان‌ها و همه‌ی ادیان و از مشترکات آنان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بنابراین ممکن است آیه بیانگر این باشد که مال و فرزند خود را هنگام رفتن به مسجد همراه داشته باشید، تا با مال، به حل مشکلات اقتصادی </w:t>
      </w:r>
    </w:p>
    <w:p>
      <w:pPr>
        <w:pStyle w:val="BookText"/>
        <w:rPr/>
      </w:pPr>
      <w:r>
        <w:rPr>
          <w:rFonts w:ascii="IRNazanin" w:hAnsi="IRNazanin" w:eastAsia="IRNazanin"/>
          <w:color w:val="111111"/>
          <w:sz w:val="28"/>
          <w:sz w:val="28"/>
          <w:szCs w:val="28"/>
          <w:rtl w:val="true"/>
          <w:lang w:bidi="fa-IR"/>
        </w:rPr>
        <w:t>مسلمین بپردازید و با حضور فرزند در مساجد و جماعات، مشکلات تربیتی نسل آینده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امام‌جماعتِ عادل، آراستگی ظاهر، عطر زدن ولباس زیبا پوشیدن به هنگام نماز، بلند کردن دستان به هنگام رکوع و سجود در نماز، شرکت در نماز عید و نماز جمعه،از جمله مصادیق زینت شمرده شده‌اند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مجتبی‌علیه السلام به هنگام نماز وحضور در مسجد، بهترین لباس خود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و من لباس زیبای خود را برای پروردگارم می‌پوشم وآنگاه این آیه را تلاوت می‌فرمود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آیین فطری است و انسان نیز فطرتاً از زینت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زینت به مسجد رفتن، احترامی است به بندگان خدا، به عبادت خدا و همچنین سبب 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استفاده از زینت و طعام، امری فطری و طبیعی است، ولی در شرایط خاص مانند وجود نیازمندان و محرومان، باید با آنان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می‌خوانیم که نوع لباس امام صادق‌علیه السلام که مردم در رفاه نسبی به سر می‌بردند با لباس امام علی‌علیه السلام که مردم فقیر و ندار بودند، متفاوت بود، چون شرایط اجتماعی هر کدام فرق داشت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کمی دقّت و تأمّل می‌توان نکته‌ها و پیام‌هایی را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که پایگاه مسلمانان است، باید آراسته، زیبا و با جاذبه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bookmarkStart w:id="100" w:name="pg4279_22130"/>
    </w:p>
    <w:p>
      <w:pPr>
        <w:pStyle w:val="BookText"/>
        <w:rPr/>
      </w:pPr>
      <w:bookmarkEnd w:id="100"/>
      <w:r>
        <w:rPr>
          <w:rFonts w:ascii="IRNazanin" w:hAnsi="IRNazanin" w:eastAsia="IRNazanin"/>
          <w:color w:val="111111"/>
          <w:sz w:val="28"/>
          <w:sz w:val="28"/>
          <w:szCs w:val="28"/>
          <w:rtl w:val="true"/>
          <w:lang w:bidi="fa-IR"/>
        </w:rPr>
        <w:t>زینتکم عند 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زیباترین لباس، برای بهترین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 به باطن نماز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هم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ظاهر و باطن، دنیا و آخرت بهم آمیخته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اگر چه در نماز فردی هم ارزش است، اما در اجتماع و مسجد، حساب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آنگاه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کلّ مسجد و 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روح و معنویّت، آنگاه توجّه به جسم</w:t>
      </w:r>
      <w:r>
        <w:rPr>
          <w:rFonts w:eastAsia="IRNazanin" w:cs="IRNazanin"/>
          <w:color w:val="111111"/>
          <w:sz w:val="28"/>
          <w:szCs w:val="28"/>
          <w:rtl w:val="true"/>
          <w:lang w:bidi="fa-IR"/>
        </w:rPr>
        <w:t>.</w:t>
      </w:r>
    </w:p>
    <w:p>
      <w:pPr>
        <w:pStyle w:val="Heading2"/>
        <w:numPr>
          <w:ilvl w:val="1"/>
          <w:numId w:val="1"/>
        </w:numPr>
        <w:rPr/>
      </w:pPr>
      <w:bookmarkStart w:id="101" w:name="__RefHeading___Toc619713_1479056682"/>
      <w:bookmarkStart w:id="102" w:name="_Toc32"/>
      <w:bookmarkEnd w:id="101"/>
      <w:r>
        <w:rPr>
          <w:rtl w:val="true"/>
        </w:rPr>
        <w:t>اسراف و پیامدهای آن</w:t>
      </w:r>
      <w:bookmarkEnd w:id="102"/>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ودیعه و امانت الهی در دست انسان است و مصرف باید دور از اسراف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یک روز خود را داشته باشد، ولی قانع نباشد و از مردم سؤال و تکدّی کند، از مسرفان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غذا و پرخوری، منشأ بسیاری از بیماری‌های جسمی و روحی و مایه‌ی سنگدلی و محروم شدن از چشیدن مزه‌ی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کانون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مسیحی پس از شنیدن این آیه 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طب، در این آیه و این سخن پیامبر شما نهفته است</w:t>
      </w:r>
      <w:r>
        <w:rPr>
          <w:rFonts w:eastAsia="IRNazanin" w:cs="IRNazanin"/>
          <w:color w:val="111111"/>
          <w:sz w:val="28"/>
          <w:szCs w:val="28"/>
          <w:rtl w:val="true"/>
          <w:lang w:bidi="fa-IR"/>
        </w:rPr>
        <w:t>.</w:t>
      </w:r>
      <w:r>
        <w:rPr>
          <w:rStyle w:val="FootnoteAnchor"/>
          <w:rtl w:val="true"/>
        </w:rPr>
        <w:footnoteReference w:id="115"/>
      </w:r>
      <w:bookmarkStart w:id="103" w:name="pg4279_22132"/>
    </w:p>
    <w:p>
      <w:pPr>
        <w:pStyle w:val="BookText"/>
        <w:rPr/>
      </w:pPr>
      <w:bookmarkEnd w:id="103"/>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از بین رفتن مال و زیان رساندن به بدن باشد،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أتلف المال و اَضرّ بالبدن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راه خدا مصرف شود هرچند بسیار زیاد باشد، اسراف نیست و آنچه در راه معصیت خدا استفاده شود، هرچند اندک باشد، اسراف است</w:t>
      </w:r>
      <w:r>
        <w:rPr>
          <w:rFonts w:eastAsia="IRNazanin" w:cs="IRNazanin"/>
          <w:color w:val="111111"/>
          <w:sz w:val="28"/>
          <w:szCs w:val="28"/>
          <w:rtl w:val="true"/>
          <w:lang w:bidi="fa-IR"/>
        </w:rPr>
        <w:t>.</w:t>
      </w:r>
      <w:r>
        <w:rPr>
          <w:rStyle w:val="FootnoteAnchor"/>
          <w:rtl w:val="true"/>
        </w:rPr>
        <w:footnoteReference w:id="117"/>
      </w:r>
    </w:p>
    <w:p>
      <w:pPr>
        <w:pStyle w:val="Heading2"/>
        <w:numPr>
          <w:ilvl w:val="1"/>
          <w:numId w:val="1"/>
        </w:numPr>
        <w:rPr/>
      </w:pPr>
      <w:bookmarkStart w:id="104" w:name="__RefHeading___Toc619715_1479056682"/>
      <w:bookmarkStart w:id="105" w:name="_Toc33"/>
      <w:bookmarkEnd w:id="104"/>
      <w:r>
        <w:rPr>
          <w:rtl w:val="true"/>
        </w:rPr>
        <w:t>انواع رفاه و گشایش روزی</w:t>
      </w:r>
      <w:bookmarkEnd w:id="105"/>
    </w:p>
    <w:p>
      <w:pPr>
        <w:pStyle w:val="BookText"/>
        <w:rPr/>
      </w:pPr>
      <w:r>
        <w:rPr>
          <w:rFonts w:ascii="Amiri" w:hAnsi="Amiri" w:eastAsia="Amiri" w:cs="Amiri"/>
          <w:color w:val="111111"/>
          <w:sz w:val="28"/>
          <w:sz w:val="28"/>
          <w:szCs w:val="28"/>
          <w:rtl w:val="true"/>
          <w:lang w:bidi="ar-SA"/>
        </w:rPr>
        <w:t xml:space="preserve">وَ لَوْ أَنَّ أَهْلَ الْقُرَی آمَنُواْ وَاتَّقَوْاْ لَفَتَحْنَا عَلَیْهِم بَرَکَاتٍ مِّنَ السَّمَآءِ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مردم شهرها و آبادی‌ها ایمان آورده و تقوا پیشه کرده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 وزمین را برآنان می‌گشودیم،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ما هم به خاطر عملکردشان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نوع گشایش برای دو گروه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گشایش برای خوبان که همراه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 علیهم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کفّار و نااهلان که دیگر همراه برکت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ابواب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بسا نعمت‌ها، ناپایدار و سبب غفلت و غرور و طغیان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رفاه و گشایش کفّار را وسیله مهلت و پرشدن پیمانه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هر نعمت ظاهری نباید دل خوش کرد، زیرا اگر این نعمت‌ها برای مؤمنین باشد، مایه‌ی برکت است، و اگر برای کفّار باشد، ناپایدار و وسیله‌ی قهر الهی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بنده‌ای از خداوند حاجت و تقاضایی دارد و </w:t>
      </w:r>
      <w:bookmarkStart w:id="106" w:name="pg4279_22134"/>
    </w:p>
    <w:p>
      <w:pPr>
        <w:pStyle w:val="BookText"/>
        <w:rPr/>
      </w:pPr>
      <w:bookmarkEnd w:id="106"/>
      <w:r>
        <w:rPr>
          <w:rFonts w:ascii="IRNazanin" w:hAnsi="IRNazanin" w:eastAsia="IRNazanin"/>
          <w:color w:val="111111"/>
          <w:sz w:val="28"/>
          <w:sz w:val="28"/>
          <w:szCs w:val="28"/>
          <w:rtl w:val="true"/>
          <w:lang w:bidi="fa-IR"/>
        </w:rPr>
        <w:t>خداوند دعایش را مستجاب می‌کند و مقرّر می‌شود تا مدّتی دیگر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بنده گناهی را انجام می‌دهد که موجب برآورده نشدن حاجتش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مصادیق بارز این آیه، دوران ظهور حضرت مهدی‌علیه السلام است که به گفته روایات، در آن زمان برکات از آسمان و زمین سرازیر می‌شود</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107" w:name="__RefHeading___Toc619717_1479056682"/>
      <w:bookmarkStart w:id="108" w:name="_Toc34"/>
      <w:bookmarkEnd w:id="107"/>
      <w:r>
        <w:rPr>
          <w:rtl w:val="true"/>
        </w:rPr>
        <w:t>فواید امر به معروف</w:t>
      </w:r>
      <w:bookmarkEnd w:id="108"/>
    </w:p>
    <w:p>
      <w:pPr>
        <w:pStyle w:val="BookText"/>
        <w:rPr/>
      </w:pPr>
      <w:r>
        <w:rPr>
          <w:rFonts w:ascii="Amiri" w:hAnsi="Amiri" w:eastAsia="Amiri" w:cs="Amiri"/>
          <w:color w:val="111111"/>
          <w:sz w:val="28"/>
          <w:sz w:val="28"/>
          <w:szCs w:val="28"/>
          <w:rtl w:val="true"/>
          <w:lang w:bidi="ar-SA"/>
        </w:rPr>
        <w:t xml:space="preserve">وَإِذْ قَالَتْ أُمَّةٌ مِّنْهُمْ لِمَ تَعِظُونَ قَوْماً اللَّهُ مُهْلِکُهُمْ أَوْ مُعَذِّبُهُمْ عَذَاباً شَدِیداً قَالُواْ مَعْذِرَةً إِلَی رَبِّکُمْ وَلَعَلَّهُمْ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به گروه دیگر که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قومی را موعظه می‌کنید که خدا هلاک کننده‌ی ایشان است، یا عذاب کننده‌ی آنان بر عذابی سخت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عذری باشد نزد پروردگارتان و شاید آنها نیز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امر به معروف و نهی از منکر، بیش از ده فایده برای امر و نهی،ر حتّی در صورتی که اثر نکند، ذکر کرده‌ام که خلاصه‌اش را در اینجا بیان می‌کنم،</w:t>
      </w:r>
      <w:r>
        <w:rPr>
          <w:rStyle w:val="FootnoteAnchor"/>
          <w:rtl w:val="true"/>
        </w:rPr>
        <w:footnoteReference w:id="120"/>
      </w:r>
      <w:r>
        <w:rPr>
          <w:rFonts w:ascii="IRNazanin" w:hAnsi="IRNazanin" w:eastAsia="IRNazanin"/>
          <w:color w:val="111111"/>
          <w:sz w:val="28"/>
          <w:sz w:val="28"/>
          <w:szCs w:val="28"/>
          <w:rtl w:val="true"/>
          <w:lang w:bidi="fa-IR"/>
        </w:rPr>
        <w:t>تا شاید سکوت و ترس 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امر و نهی ما امرور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حسین‌علیه السلام در راه امر به 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ما، گناهکاران را از گناه باز نمی‌دارد، ولی گفتن‌های پی در 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آزادی باید امر و 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اگر در دیگران اثر نکند، لااقل برای خود ما یک نوع قرب به خداوند، تلقین وتمرین شجاعت و جلوه سوز وتعهّد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ما امروز اثر نمی‌کند، امّا روزی که خلافکار در بن‌بست قرار گرفت و وجدانش بیدار شد، می‌فهمد که شما حقّ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وجدان انسان را آرام می‌کند، انسان با خود می‌گوید که من به وظیفه‌ام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وجدان با ارزش است، گرچه دیگران گوش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ونهی از منکر، سیره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لایذکرون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توقّع داشته باشیم که همه به سخنان ما گوش بدهند</w:t>
      </w:r>
      <w:r>
        <w:rPr>
          <w:rFonts w:eastAsia="IRNazanin" w:cs="IRNazanin"/>
          <w:color w:val="111111"/>
          <w:sz w:val="28"/>
          <w:szCs w:val="28"/>
          <w:rtl w:val="true"/>
          <w:lang w:bidi="fa-IR"/>
        </w:rPr>
        <w:t xml:space="preserve">. </w:t>
      </w:r>
      <w:bookmarkStart w:id="109" w:name="pg4279_22138"/>
    </w:p>
    <w:p>
      <w:pPr>
        <w:pStyle w:val="BookText"/>
        <w:rPr/>
      </w:pPr>
      <w:bookmarkEnd w:id="10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اتمام حجّت برای خلافکار است تا در قیامت نگوید کسی به من نگفت، علاوه بر آنکه عذری برای گوینده است تا به او نگویند چرا نگفتی؟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آیه‌ی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انبیا و اوصیا در راه فریضه امر به معروف و نهی از منکر شهید شدند تا حقّ گم نشود واز میان نرود، چنانکه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الانبیاء</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که از این آیات استفاده می‌شود، گاهی در امر به معروف باید تا مرز شهادت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نامه‌ای به نماینده‌ی خود، به خاطر حضورش در سر سفره‌ی اشراف او را توبیخ نمود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یعنی آن حضرت برای آنکه منش زهد به اشرافی‌گری کشیده نشود، فردی را فدای مکتب نمود</w:t>
      </w:r>
      <w:r>
        <w:rPr>
          <w:rFonts w:eastAsia="IRNazanin" w:cs="IRNazanin"/>
          <w:color w:val="111111"/>
          <w:sz w:val="28"/>
          <w:szCs w:val="28"/>
          <w:rtl w:val="true"/>
          <w:lang w:bidi="fa-IR"/>
        </w:rPr>
        <w:t>.</w:t>
      </w:r>
    </w:p>
    <w:p>
      <w:pPr>
        <w:pStyle w:val="Heading2"/>
        <w:numPr>
          <w:ilvl w:val="1"/>
          <w:numId w:val="1"/>
        </w:numPr>
        <w:rPr/>
      </w:pPr>
      <w:bookmarkStart w:id="110" w:name="__RefHeading___Toc619719_1479056682"/>
      <w:bookmarkStart w:id="111" w:name="_Toc35"/>
      <w:bookmarkEnd w:id="110"/>
      <w:r>
        <w:rPr>
          <w:rtl w:val="true"/>
        </w:rPr>
        <w:t>عهد و پیمان الهی با انسان</w:t>
      </w:r>
      <w:bookmarkEnd w:id="111"/>
    </w:p>
    <w:p>
      <w:pPr>
        <w:pStyle w:val="BookText"/>
        <w:rPr/>
      </w:pPr>
      <w:r>
        <w:rPr>
          <w:rFonts w:ascii="Amiri" w:hAnsi="Amiri" w:eastAsia="Amiri" w:cs="Amiri"/>
          <w:color w:val="111111"/>
          <w:sz w:val="28"/>
          <w:sz w:val="28"/>
          <w:szCs w:val="28"/>
          <w:rtl w:val="true"/>
          <w:lang w:bidi="ar-SA"/>
        </w:rPr>
        <w:t>وَ إِذْ أَخَذَ رَبُّکَ مِن بَنِی آدَمَ مِن ظُهُورِهِمْ ذُرِّیَّتَهُمْ وَأَشْهَدَهُمْ عَلَی أَنفُسِهِمْ أَلَسْتُ بِرَبِّکُمْ قَالُواْ بَلَی شَهِدْنَآ أَن تَقُولُواْ یَوْمَ الْقِیَامَةِ إِنَّا کُنَّا عَنْ هَذَا غَافِلِینَ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از پشت بنی‌آدم، فرزندان وذرّیّه آنان را بر گرفت و آنان را گواه بر خودشان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پروردگار ما هستی، این اقرار گرفتن از ذریّه‌ی آدم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ذرّات بسیار کوچک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مورچه‌های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آن در اینجا، اجزای نطفه‌ی انسان و یا فرزندان کوچک و کم‌سن و سال می‌باشد، یا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پراکنده ساختن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آفریدن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امّا اغلب به فرزندان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پیمان گرفتن خدا از بنی‌آدم در این آیه بیان نشده است، ولی مفسّران اقوال متعدّدی بیان کرده‌اند که مشهورترین آنها دو قول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پس از خلقت حضرت آدم، همه فرزندان او تا پایان دنیا به صورت ذرّات ریز و پراکنده، همچون مورچگان از پشت او بیرون آمده، مورد خطاب و سؤال الهی قرار گرفتند و به قدرت الهی به ربوبیّت خدا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به صلب و گل آدم برگشتند تا به تدریج و به طور طبیعی به این جهان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ذریّه آدم در عالم ذرّ به زبان اقرار کردند، ولی ایمان قلبی نداشتند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از پیامبرصلی الله علیه وآله نقل شده که این اقرار، روز عرفه انجام شده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ذرّ، همان پیمان فطرت و تکوین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خروج فرزندان آدم از صلب پدران به رحم مادران که ذرّاتی بیش نیستند، خداوند فطرت توحیدی و حقّ‌جویی را در سرشت آنها می‌نهد و این سرّ الهی به صورت یک حسّ درونی در نهاد وفطرت همه، به ودیعت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عقل و خردشان، خداباوری به صورت یک حقیقت خود آگاه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فطرت و خرد بشری، بر ربوبیّت خداوند گواهی می‌دهد</w:t>
      </w:r>
      <w:r>
        <w:rPr>
          <w:rFonts w:eastAsia="IRNazanin" w:cs="IRNazanin"/>
          <w:color w:val="111111"/>
          <w:sz w:val="28"/>
          <w:szCs w:val="28"/>
          <w:rtl w:val="true"/>
          <w:lang w:bidi="fa-IR"/>
        </w:rPr>
        <w:t xml:space="preserve">. </w:t>
      </w:r>
      <w:bookmarkStart w:id="112" w:name="pg4279_22142"/>
    </w:p>
    <w:p>
      <w:pPr>
        <w:pStyle w:val="BookText"/>
        <w:rPr/>
      </w:pPr>
      <w:bookmarkEnd w:id="112"/>
      <w:r>
        <w:rPr>
          <w:rFonts w:ascii="IRNazanin" w:hAnsi="IRNazanin" w:eastAsia="IRNazanin"/>
          <w:color w:val="111111"/>
          <w:sz w:val="28"/>
          <w:sz w:val="28"/>
          <w:szCs w:val="28"/>
          <w:rtl w:val="true"/>
          <w:lang w:bidi="fa-IR"/>
        </w:rPr>
        <w:t>در بعضی روایات که از امام صادق‌علیه السلام درباره‌ی فطرت سؤال شده است، امام، فطرت را همان عالم ذرّ دانسته‌اند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برخی روایات، فطرت، اثر عالم ذرّ است نه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المعرفة فی قلوبهم و 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انسان‌ها در زمان و موقفی اقرار کرده، ولی آن را فراموش کرده‌اند، و اثر آن اقرار همان فطرتی است که گرایش دل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آیه، مورد گفتگوی متکلّمین، محدّثین و مفسّرین است، لذا ما علم آن را به اهلش که همان راسخان در علم هستند، واگذار می‌کنیم</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113" w:name="__RefHeading___Toc619721_1479056682"/>
      <w:bookmarkStart w:id="114" w:name="_Toc36"/>
      <w:bookmarkEnd w:id="113"/>
      <w:r>
        <w:rPr>
          <w:rtl w:val="true"/>
        </w:rPr>
        <w:t>اسمای حسنای خداوند</w:t>
      </w:r>
      <w:bookmarkEnd w:id="114"/>
    </w:p>
    <w:p>
      <w:pPr>
        <w:pStyle w:val="BookText"/>
        <w:rPr/>
      </w:pPr>
      <w:r>
        <w:rPr>
          <w:rFonts w:ascii="Amiri" w:hAnsi="Amiri" w:eastAsia="Amiri" w:cs="Amiri"/>
          <w:color w:val="111111"/>
          <w:sz w:val="28"/>
          <w:sz w:val="28"/>
          <w:szCs w:val="28"/>
          <w:rtl w:val="true"/>
          <w:lang w:bidi="ar-SA"/>
        </w:rPr>
        <w:t xml:space="preserve">وَلِلَّهِ الْأَسْمَآءُ الْحُسْنَی فَادْعُوهُ بِهَا وَ ذَرُواْ الَّذِینَ یُلْحِدُونَ فِی أَسْمَآئِهِ سَیُجْزَوْنَ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نیکوترین نام‌ها برای خداوند است، پس خداوند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اسم‌های خدا به کژی و مجادله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و ستیزه می‌پردازند و صفات خدا را بر غیر او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به کیفر آنچه می‌کردند، خواهند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همه‌ی نام‌ها و صفات الهی نیکوست و خداوند همه‌ی کمالات را دارد که قابل احصا و شماره نیست، امّا در 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که در کتب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بخاری، ترمذی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هر کس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شمردن لفظی و با حرکات لب نیست، بلکه توجّه و الهام گرفتن از این صفات و اتّصال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 برای این است که برخی نام‌ها قابل ادغام و تطبیق بر بعض دیگر است، یا مراد این است که این نام‌ها در قرآن نیز 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مضمون این نام‌ها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نام خدا در قرآن نیست، 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 مانند 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خداوند، به دو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نیاز دیگران به‌او</w:t>
      </w:r>
      <w:r>
        <w:rPr>
          <w:rFonts w:eastAsia="IRNazanin" w:cs="IRNazanin"/>
          <w:color w:val="111111"/>
          <w:sz w:val="28"/>
          <w:szCs w:val="28"/>
          <w:rtl w:val="true"/>
          <w:lang w:bidi="fa-IR"/>
        </w:rPr>
        <w:t>.</w:t>
      </w:r>
      <w:r>
        <w:rPr>
          <w:rStyle w:val="FootnoteAnchor"/>
          <w:rtl w:val="true"/>
        </w:rPr>
        <w:footnoteReference w:id="1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w:t>
      </w:r>
    </w:p>
    <w:p>
      <w:pPr>
        <w:pStyle w:val="BookText"/>
        <w:rPr/>
      </w:pPr>
      <w:r>
        <w:rPr>
          <w:rFonts w:ascii="IRNazanin" w:hAnsi="IRNazanin" w:eastAsia="IRNazanin"/>
          <w:color w:val="111111"/>
          <w:sz w:val="28"/>
          <w:sz w:val="28"/>
          <w:szCs w:val="28"/>
          <w:rtl w:val="true"/>
          <w:lang w:bidi="fa-IR"/>
        </w:rPr>
        <w:t xml:space="preserve">احادیث،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می‌گوید که به ملحدین فضائل اهل‌بیت‌علیهم السلام تکیه و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در قرآن آمده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نام‌های الهی و اولیای الهی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 آورد، به وسیله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اسم، نمایانگر مسمّی است، ذات خداوند مقدّس است، نام او هم باید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هم نام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جنبه علامت ندارند، بلکه نمایان‌گر صفت و حقیقتی از حقایق ذات مقدّس او می‌باشند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با اسم‌های الهی نام ننهید و آنگاه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یضعونها فی غیر </w:t>
      </w:r>
      <w:bookmarkStart w:id="115" w:name="pg4279_22148"/>
    </w:p>
    <w:p>
      <w:pPr>
        <w:pStyle w:val="BookText"/>
        <w:rPr/>
      </w:pPr>
      <w:bookmarkEnd w:id="115"/>
      <w:r>
        <w:rPr>
          <w:rFonts w:ascii="IRNazanin" w:hAnsi="IRNazanin" w:eastAsia="IRNazanin"/>
          <w:color w:val="111111"/>
          <w:sz w:val="28"/>
          <w:sz w:val="28"/>
          <w:szCs w:val="28"/>
          <w:rtl w:val="true"/>
          <w:lang w:bidi="fa-IR"/>
        </w:rPr>
        <w:t>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الهی را در غیر مورد آن بکار می‌برند و با این کار، مشرک می‌شوند و به همین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و هم مشرکون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116" w:name="__RefHeading___Toc619723_1479056682"/>
      <w:bookmarkStart w:id="117" w:name="_Toc37"/>
      <w:bookmarkEnd w:id="116"/>
      <w:r>
        <w:rPr>
          <w:rtl w:val="true"/>
        </w:rPr>
        <w:t>علم غیب انبیا و اولیا</w:t>
      </w:r>
      <w:bookmarkEnd w:id="117"/>
    </w:p>
    <w:p>
      <w:pPr>
        <w:pStyle w:val="BookText"/>
        <w:rPr/>
      </w:pPr>
      <w:r>
        <w:rPr>
          <w:rFonts w:ascii="Amiri" w:hAnsi="Amiri" w:eastAsia="Amiri" w:cs="Amiri"/>
          <w:color w:val="111111"/>
          <w:sz w:val="28"/>
          <w:sz w:val="28"/>
          <w:szCs w:val="28"/>
          <w:rtl w:val="true"/>
          <w:lang w:bidi="ar-SA"/>
        </w:rPr>
        <w:t>قُل لَّا أَمْلِکُ لِنَفْسِی نَفْعاً وَلَا ضَرّاً إِلَّا مَا شَآءَ اللَّهُ وَلَوْ کُنتُ أَعْلَمُ الْغَیْبَ لَاسْتَکْثَرْتُ مِنَ الْخَیْرِ وَ مَا مَسَّنِیَ السُّوءُ إِنْ أَنَاْ إِلَّا نَذِیرٌ وَ بَشِیرٌ لِّقَوْمٍ یُؤْمِنُونَ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خودم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منافع زیادی برای خودم فراهم می‌کردم وهرگز به من زیانی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بشارت‌دهنده برای گروهی که ایمان می‌آورند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مطالبی بیان شده که نشان می‌دهد انبیا و اولیای الهی علم غیب داشته‌اند، همچنین آیات و روایاتی نظیر همین آیه به چشم می‌خورد که نشانگر آن است که آنان علم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آیات و روایات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 علم غیب نمی‌دانند، مراد آن است که آن بزرگواران از پیش خود غیب نمی‌دانند و آنجا که می‌گوید غیب می‌دانند، یعنی با اراده و الهام و وحی خدا می‌دانند، نظیر آنکه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نفت ندارد که مراد این است که زمین آن نفت‌خیز نیست، یعنی از خود نفتی ندارد و مراد از داشتن نفت آن است که به وسیله‌ی لوله و ماشین و کشتی و قطار، نفت به آنجا می‌رسد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دو گونه است که انبیا بخش اعظم آن را می‌دانند، نظیر اخباری </w:t>
      </w:r>
    </w:p>
    <w:p>
      <w:pPr>
        <w:pStyle w:val="BookText"/>
        <w:rPr/>
      </w:pPr>
      <w:r>
        <w:rPr>
          <w:rFonts w:ascii="IRNazanin" w:hAnsi="IRNazanin" w:eastAsia="IRNazanin"/>
          <w:color w:val="111111"/>
          <w:sz w:val="28"/>
          <w:sz w:val="28"/>
          <w:szCs w:val="28"/>
          <w:rtl w:val="true"/>
          <w:lang w:bidi="fa-IR"/>
        </w:rPr>
        <w:t>که قرآن به نام غیب به پیامبر اسلام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بخشی از علم غیب مخصوص خداوند است و هیچ کس از آن اطّلاعی ندارد، نظیر علم به زمان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نمی‌دانند یعنی بخش مخصوص به خداوند را نمی‌دانند و آنجا که می‌دانند، یعنی بخشی دیگر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بزرگواران متفاوت بودند؛ بعضی اهل غلوّ و مبالغه بودند که پیامبران و ائمّه اطهارعلیهم السلام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 نمی‌دانیم تا درباره‌ی آنان مبالغه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معرفت آن بزرگواران ناقص بودند، که پیامبر و امام، برای رشد آنان، گوشه‌ای از علم غیب خود را عرضه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نداشتن علم غیب، نداشتن حضور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فرموده‌ی روایات برای امامان معصوم عمودی از نور است که با مراجعه به آن از همه چیز آگاهی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انسانی که می‌گوید من شماره‌ی تلفن فلانی را نمی‌دانم، ولی دفترچه راهنمایی دارد که می‌تواند با مراجعه به آن همه‌ی شماره‌ها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همه جا نشانه‌ی کمال نیست، بلکه گاهی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در جای پیامبرصلی الله علیه وآله خوابیدند، اگر علم داشتند که مورد خطر قرار نمی‌گیرند، کمالی برای آن حضرت محسوب نمی‌شد، زیرا در این صورت، همه حاضر بودند جای آن حضرت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کمال به ندانستن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غیبی را که توقّع سود و زیان در آن است، به آنان مرحمت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آیه‌ی مورد بحث، ولی در مواردی که هدف از علم غیب، ارشاد و هدایت مردم باشد، خداوند آنان را آگاه می‌سازد، همان‌گونه که </w:t>
      </w:r>
      <w:bookmarkStart w:id="118" w:name="pg4279_22152"/>
    </w:p>
    <w:p>
      <w:pPr>
        <w:pStyle w:val="BookText"/>
        <w:rPr/>
      </w:pPr>
      <w:bookmarkEnd w:id="118"/>
      <w:r>
        <w:rPr>
          <w:rFonts w:ascii="IRNazanin" w:hAnsi="IRNazanin" w:eastAsia="IRNazanin"/>
          <w:color w:val="111111"/>
          <w:sz w:val="28"/>
          <w:sz w:val="28"/>
          <w:szCs w:val="28"/>
          <w:rtl w:val="true"/>
          <w:lang w:bidi="fa-IR"/>
        </w:rPr>
        <w:t>عیسی‌علیه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بگویم که شما مردم در خانه‌ی خود نیز چه چیزی را ذخیره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ماتدّخرون فی بیوتکم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اهل مکّه به رسول‌خداصلی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ارتباط داری، چرا از گرانی و ارزانی اجناس در آینده با خبر نمی‌شوی تا بتوانی سود و منفعتی بدست آوری و آنچه به زیان شماست، کنار بگذاری، که آیات فوق نازل شد</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119" w:name="__RefHeading___Toc619725_1479056682"/>
      <w:bookmarkStart w:id="120" w:name="_Toc38"/>
      <w:bookmarkEnd w:id="119"/>
      <w:r>
        <w:rPr>
          <w:rtl w:val="true"/>
        </w:rPr>
        <w:t>جامع‌ترین آیه در مکارم اخلاق</w:t>
      </w:r>
      <w:bookmarkEnd w:id="120"/>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تمام سادگی و فشردگی، همه‌ی اصول اخلاقی را در بر دارد؛ 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هم برای امّت، هم برای آن زمان و هم برای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البتّه شکّی نیست که عفو، در مسائل شخصی است، نه در حقّ النّاس و بیت‌المال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پیامبرصلی الله علیه وآله از جبرئیل توضیح و شیوه عمل به این آیه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 عمّن ظلمک، تُعطی مَن حَرمک، تَصِل مَن قطعک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از کسی که به تو ظلم کرده در گذر، به کسی که تو را محروم </w:t>
      </w:r>
      <w:bookmarkStart w:id="121" w:name="pg4279_22154"/>
    </w:p>
    <w:p>
      <w:pPr>
        <w:pStyle w:val="BookText"/>
        <w:rPr/>
      </w:pPr>
      <w:bookmarkEnd w:id="121"/>
      <w:r>
        <w:rPr>
          <w:rFonts w:ascii="IRNazanin" w:hAnsi="IRNazanin" w:eastAsia="IRNazanin"/>
          <w:color w:val="111111"/>
          <w:sz w:val="28"/>
          <w:sz w:val="28"/>
          <w:szCs w:val="28"/>
          <w:rtl w:val="true"/>
          <w:lang w:bidi="fa-IR"/>
        </w:rPr>
        <w:t>کرده عطا کن و با کسی که با تو قطع رابطه کرده است، ارتباط برقرار کن</w:t>
      </w:r>
      <w:r>
        <w:rPr>
          <w:rFonts w:eastAsia="IRNazanin" w:cs="IRNazanin"/>
          <w:color w:val="111111"/>
          <w:sz w:val="28"/>
          <w:szCs w:val="28"/>
          <w:rtl w:val="true"/>
          <w:lang w:bidi="fa-IR"/>
        </w:rPr>
        <w:t>.</w:t>
      </w:r>
    </w:p>
    <w:p>
      <w:pPr>
        <w:pStyle w:val="Heading2"/>
        <w:numPr>
          <w:ilvl w:val="1"/>
          <w:numId w:val="1"/>
        </w:numPr>
        <w:rPr/>
      </w:pPr>
      <w:bookmarkStart w:id="122" w:name="__RefHeading___Toc619727_1479056682"/>
      <w:bookmarkStart w:id="123" w:name="_Toc39"/>
      <w:bookmarkEnd w:id="122"/>
      <w:r>
        <w:rPr>
          <w:rtl w:val="true"/>
        </w:rPr>
        <w:t>اقسام حیات و زندگی</w:t>
      </w:r>
      <w:bookmarkEnd w:id="123"/>
    </w:p>
    <w:p>
      <w:pPr>
        <w:pStyle w:val="BookText"/>
        <w:rPr/>
      </w:pPr>
      <w:r>
        <w:rPr>
          <w:rFonts w:ascii="Amiri" w:hAnsi="Amiri" w:eastAsia="Amiri" w:cs="Amiri"/>
          <w:color w:val="111111"/>
          <w:sz w:val="28"/>
          <w:sz w:val="28"/>
          <w:szCs w:val="28"/>
          <w:rtl w:val="true"/>
          <w:lang w:bidi="ar-SA"/>
        </w:rPr>
        <w:t xml:space="preserve">یَآ أَیُّهَا الَّذِینَ آمَنُواْ اسْتَجِیبُواْ لِلَّهِ وَلِلرَّسُولِ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حایل می‌شود و به سوی او محشور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یحیی الارض بعد موتها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خدا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لمحیی الموتی</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آن که مرده بود و زنده‌اش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ابدی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لحیاتی</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کاش برای زندگیم چیزی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عقلی ومعنوی، اخلاقی و اجتماعی و بالاخره حیات و زندگی در تمام زمینه‌ها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دعوت به حیات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w:t>
      </w:r>
      <w:bookmarkStart w:id="124" w:name="pg4279_22156"/>
    </w:p>
    <w:p>
      <w:pPr>
        <w:pStyle w:val="BookText"/>
        <w:rPr/>
      </w:pPr>
      <w:bookmarkEnd w:id="124"/>
      <w:r>
        <w:rPr>
          <w:rFonts w:ascii="IRNazanin" w:hAnsi="IRNazanin" w:eastAsia="IRNazanin"/>
          <w:color w:val="111111"/>
          <w:sz w:val="28"/>
          <w:sz w:val="28"/>
          <w:szCs w:val="28"/>
          <w:rtl w:val="true"/>
          <w:lang w:bidi="fa-IR"/>
        </w:rPr>
        <w:t>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طبق روایات شیعه و سنّی، یکی از مصادیق حیات طیّبه، پذیرش ندای پیامبر اسلام‌صلی الله علیه وآله در مسأله‌ی ولایت علیّ‌بن أبی‌طالب‌علیهما السلام و اهل‌بیت اوست</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125" w:name="__RefHeading___Toc619729_1479056682"/>
      <w:bookmarkStart w:id="126" w:name="_Toc40"/>
      <w:bookmarkEnd w:id="125"/>
      <w:r>
        <w:rPr>
          <w:rtl w:val="true"/>
        </w:rPr>
        <w:t>مفهوم امانت</w:t>
      </w:r>
      <w:bookmarkEnd w:id="126"/>
    </w:p>
    <w:p>
      <w:pPr>
        <w:pStyle w:val="BookText"/>
        <w:rPr/>
      </w:pPr>
      <w:r>
        <w:rPr>
          <w:rFonts w:ascii="Amiri" w:hAnsi="Amiri" w:eastAsia="Amiri" w:cs="Amiri"/>
          <w:color w:val="111111"/>
          <w:sz w:val="28"/>
          <w:sz w:val="28"/>
          <w:szCs w:val="28"/>
          <w:rtl w:val="true"/>
          <w:lang w:bidi="ar-SA"/>
        </w:rPr>
        <w:t>یَآ أَیُّهَا الَّذِینَ آمَنُواْ لَا تَخُونُواْ اللَّهَ والرَّسُولَ وَتَخُونُواْ أَمَانَاتِکُمْ وَ أَنتُمْ تَعْلَمُونَ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آگاهانه به امانت‌های خود خیانت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امانت مفهوم وسیعی دارد و تمام شئون زندگی سیاسی، اجتماعی و اخلاقی را شامل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مادّی و معنوی مثل مکتب، قرآن، رهبر، فرزند وآب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خودمان امانت برای خویشتنیم،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کنتم تختانون أنفسکم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وهم جامعه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غنائم، خمس، زکات واموال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آیه در سوره انفال و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فرائض و واجبات الهی، امانت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ومسئولیّت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نافرمانی و ادا نکردن حقوق و وظایف خود در ارتباط با این امانت‌ها، </w:t>
      </w:r>
      <w:bookmarkStart w:id="127" w:name="pg4279_22158"/>
    </w:p>
    <w:p>
      <w:pPr>
        <w:pStyle w:val="BookText"/>
        <w:rPr/>
      </w:pPr>
      <w:bookmarkEnd w:id="127"/>
      <w:r>
        <w:rPr>
          <w:rFonts w:ascii="IRNazanin" w:hAnsi="IRNazanin" w:eastAsia="IRNazanin"/>
          <w:color w:val="111111"/>
          <w:sz w:val="28"/>
          <w:sz w:val="28"/>
          <w:szCs w:val="28"/>
          <w:rtl w:val="true"/>
          <w:lang w:bidi="fa-IR"/>
        </w:rPr>
        <w:t>خیانت است، چنانکه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یک نوع خیانتی به خدا و پیامبر مرتکب شده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همان گونه که پیشی گرفتن ناصالحان بر صالحان در مسئولیّت‌های اجتماعی، 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در حقیقت منافق است، هرچند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روزه‌ی مردم شما را نفریبد، زیرا گاهی همه‌ی آنها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خیانت نکردن در امانت از وظایف و حقوق انسانی است، بنابراین حتّی به امانت غیر مسلمان هم نباید خیانت کرد</w:t>
      </w:r>
      <w:r>
        <w:rPr>
          <w:rFonts w:eastAsia="IRNazanin" w:cs="IRNazanin"/>
          <w:color w:val="111111"/>
          <w:sz w:val="28"/>
          <w:szCs w:val="28"/>
          <w:rtl w:val="true"/>
          <w:lang w:bidi="fa-IR"/>
        </w:rPr>
        <w:t>.</w:t>
      </w:r>
    </w:p>
    <w:p>
      <w:pPr>
        <w:pStyle w:val="Heading2"/>
        <w:numPr>
          <w:ilvl w:val="1"/>
          <w:numId w:val="1"/>
        </w:numPr>
        <w:rPr/>
      </w:pPr>
      <w:bookmarkStart w:id="128" w:name="__RefHeading___Toc619731_1479056682"/>
      <w:bookmarkStart w:id="129" w:name="_Toc41"/>
      <w:bookmarkEnd w:id="128"/>
      <w:r>
        <w:rPr>
          <w:rtl w:val="true"/>
        </w:rPr>
        <w:t>خمس</w:t>
      </w:r>
      <w:bookmarkEnd w:id="129"/>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 لِذِی الْقُرْبَی وَالْیَتَامَی وَ الْمَسَاکِینِ وَابْنِ السَّبِیلِ إِن کُنتُمْ آمَنتُم بِاللَّهِ وَمَآ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خداوند وآنچه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چیزی تواناست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این آیه در هنگام نزول، کسانی هستند که همراه پیامبر در جنگ بدر شرکت کرده و با جانفشانی و از جان گذشتگی، پیروزی را بدست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اهل نماز، روزه، هجرت، جهاد و شهادت بوده و چشم امید پیامبر به آنان بود، امّا با این حال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 جبهه‌ی بدر، اگر به خدا و پیامبر و قرآن ایمان دارید، خمسَ غنائم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به خدا، علاوه بر نماز و روزه و جهاد، ادای واجب مالی یعنی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غرامت شامل هرگونه ضرر مالی می‌شود، نه فقط ضرر جنگی، غنیمت هم نه تنها درآمد جنگی، بلکه هرگونه منفعتی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مانند لسان‌العرب، تاج‌العروس و قاموس و مفسّران اهل‌سنّت از قبیل قرطبی، فخررازی و آلوسی نیز در عمومیّت لغت،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انسان بدست می‌آورد، غنیمت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غنیمت، 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حضرت علی‌علیه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کسی که به آیین خداوند عمل کند، به مقصود رسیده و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 به عقیده‌ی شیعه، غنیمت در این آیه شامل هرگونه در 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در جنگ بدر، دلیل این نیست که خمس تنها در غنائم جنگی باشد و اگر هم مراد از غنیمت در آیه تنها غنائم جنگی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در روایات نیز از اهمیّت ویژه‌ای برخودار است، از جمله اینکه هر کس خمس مالش را نپردازد، مالش حلال نمی‌شود و نمی‌تواند در آن تصرّف </w:t>
      </w:r>
    </w:p>
    <w:p>
      <w:pPr>
        <w:pStyle w:val="BookText"/>
        <w:rPr/>
      </w:pPr>
      <w:r>
        <w:rPr>
          <w:rFonts w:ascii="IRNazanin" w:hAnsi="IRNazanin" w:eastAsia="IRNazanin"/>
          <w:color w:val="111111"/>
          <w:sz w:val="28"/>
          <w:sz w:val="28"/>
          <w:szCs w:val="28"/>
          <w:rtl w:val="true"/>
          <w:lang w:bidi="fa-IR"/>
        </w:rPr>
        <w:t>کند و نماز با لباسی که خمس آن پرداخت نشده باشد، مشکل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این آیه با آیه‌ی اوّل که انفال را تنها از خدا و رسول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زیرا با توجّه به آیه‌ی خمس،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و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دریافت می‌کنند، خمس و یک پنجم آن را برای مصارف ذکر شده در آیه نگه می‌دارند و بقیه‌ی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جنگجویان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 تبلیغات و رساندن ندای اسلام به گوش جهانیان، نجات مستضعفان و جلوگیری از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روایات، سهم خدا در اختیار رسول و سهم رسول و پس از او، در اختیار امام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این سه سهم در زمان غیبت امام، در اختیار نوّاب خاص و یا نوّاب عام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زکات که مربوط به همه‌ی فقرای جامعه می‌باشد و دیگری خمس که بخشی از آن مخصوص </w:t>
      </w:r>
      <w:bookmarkStart w:id="130" w:name="pg4279_22165"/>
    </w:p>
    <w:p>
      <w:pPr>
        <w:pStyle w:val="BookText"/>
        <w:rPr/>
      </w:pPr>
      <w:bookmarkEnd w:id="130"/>
      <w:r>
        <w:rPr>
          <w:rFonts w:ascii="IRNazanin" w:hAnsi="IRNazanin" w:eastAsia="IRNazanin"/>
          <w:color w:val="111111"/>
          <w:sz w:val="28"/>
          <w:sz w:val="28"/>
          <w:szCs w:val="28"/>
          <w:rtl w:val="true"/>
          <w:lang w:bidi="fa-IR"/>
        </w:rPr>
        <w:t>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مقدار سهم برای هر یک از موارد ششگانه‌ی ذکر شده در آیه، با امام است</w:t>
      </w:r>
      <w:r>
        <w:rPr>
          <w:rFonts w:eastAsia="IRNazanin" w:cs="IRNazanin"/>
          <w:color w:val="111111"/>
          <w:sz w:val="28"/>
          <w:szCs w:val="28"/>
          <w:rtl w:val="true"/>
          <w:lang w:bidi="fa-IR"/>
        </w:rPr>
        <w:t>.</w:t>
      </w:r>
      <w:r>
        <w:rPr>
          <w:rStyle w:val="FootnoteAnchor"/>
          <w:rtl w:val="true"/>
        </w:rPr>
        <w:footnoteReference w:id="170"/>
      </w:r>
    </w:p>
    <w:p>
      <w:pPr>
        <w:pStyle w:val="Heading2"/>
        <w:numPr>
          <w:ilvl w:val="1"/>
          <w:numId w:val="1"/>
        </w:numPr>
        <w:rPr/>
      </w:pPr>
      <w:bookmarkStart w:id="131" w:name="__RefHeading___Toc619733_1479056682"/>
      <w:bookmarkStart w:id="132" w:name="_Toc42"/>
      <w:bookmarkEnd w:id="131"/>
      <w:r>
        <w:rPr>
          <w:rtl w:val="true"/>
        </w:rPr>
        <w:t>علّت تغییر سرنوشت مردم</w:t>
      </w:r>
      <w:bookmarkEnd w:id="132"/>
    </w:p>
    <w:p>
      <w:pPr>
        <w:pStyle w:val="BookText"/>
        <w:rPr/>
      </w:pPr>
      <w:r>
        <w:rPr>
          <w:rFonts w:ascii="Amiri" w:hAnsi="Amiri" w:eastAsia="Amiri" w:cs="Amiri"/>
          <w:color w:val="111111"/>
          <w:sz w:val="28"/>
          <w:sz w:val="28"/>
          <w:szCs w:val="28"/>
          <w:rtl w:val="true"/>
          <w:lang w:bidi="ar-SA"/>
        </w:rPr>
        <w:t xml:space="preserve">ذَ لِکَ بِأَنَّ اللَّهَ لَمْ یَکُ مُغَیِّراً نِّعْمَةً أَنْعَمَهَا عَلَی قَوْمٍ حَتَّی یُغَیِّرُواْ مَا بِأَنْفُسِهِمْ وَأَنَّ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خداوند، نعمتی را که به قومی عطا کرده، تغییر نمی‌دهد، مگر آنکه آنان آنچه را در خودشان است تغییر دهند، و همانا خداوند، بسیار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 عواملی مانند ظلم و گناه، سبب تغییر نعمت‌های الهی به حساب آمده‌اند، چنانکه بازگشت از گناه و انحراف و حرکت در مسیر حقّ، موجب سرازیر شدن انواع نعمت‌های الهی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گناهان و ستم‌ها، انسان را از لیاقت بهره‌وری از لطف الهی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در خطبه‌ی قاصعه بدان اشاره نموده است 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 علی‌علیه السلام به مالک اشتر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ظلم و ستم، نعمت‌های الهی را تغییر نمی‌دهد، چون خداوند ناله‌ی مظلوم را می‌شنود و در کمین ظالمان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سختی‌ها و گرفتاری‌های روز و شب که عقوبت معصیت و گناهان شماست، به خدا پناه ببرید</w:t>
      </w:r>
      <w:r>
        <w:rPr>
          <w:rFonts w:eastAsia="IRNazanin" w:cs="IRNazanin"/>
          <w:color w:val="111111"/>
          <w:sz w:val="28"/>
          <w:szCs w:val="28"/>
          <w:rtl w:val="true"/>
          <w:lang w:bidi="fa-IR"/>
        </w:rPr>
        <w:t>.</w:t>
      </w:r>
      <w:r>
        <w:rPr>
          <w:rStyle w:val="FootnoteAnchor"/>
          <w:rtl w:val="true"/>
        </w:rPr>
        <w:footnoteReference w:id="173"/>
      </w:r>
      <w:bookmarkStart w:id="133" w:name="pg4279_22167"/>
    </w:p>
    <w:p>
      <w:pPr>
        <w:pStyle w:val="Heading2"/>
        <w:numPr>
          <w:ilvl w:val="1"/>
          <w:numId w:val="1"/>
        </w:numPr>
        <w:rPr/>
      </w:pPr>
      <w:bookmarkStart w:id="134" w:name="__RefHeading___Toc619735_1479056682"/>
      <w:bookmarkStart w:id="135" w:name="_Toc43"/>
      <w:bookmarkEnd w:id="133"/>
      <w:bookmarkEnd w:id="134"/>
      <w:r>
        <w:rPr>
          <w:rtl w:val="true"/>
        </w:rPr>
        <w:t>آمادگی رزمی، ضرورت جامعه اسلامی</w:t>
      </w:r>
      <w:bookmarkEnd w:id="135"/>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را که شما آنان را نمی‌شناسید، ولی 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آماده باش همه جانبه‌ی مسلمانان در برابر دشمنان و تهیه هر نوع سلاح، امکانات، وسایل و شیوه‌های تبلیغی حتّی شعار و سرود را می‌دهد که رعایت این دستورات، سبب هراس کفّار از نیروی رزمی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باخبر شد که در یمن اسلحه‌ی جدیدی ساخته شده، شخصی را برای تهیه‌ی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با یک تیر، سه نفر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آن، آماده کننده و تیرانداز</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اسلام، مسابقات تیراندازی و اسب سواری و برد و باخت در آنها جایز شمرده شده تا آمادگی رزمی ایجاد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کفّار و کسانی که در آیه‌ی قبل مطرح بودند و بیم خیانتشان می‌رفت،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 که همواره احتمال خیانت او حتّی در صورت عهد و پیمان می‌رود، آماده باشید</w:t>
      </w:r>
      <w:r>
        <w:rPr>
          <w:rFonts w:eastAsia="IRNazanin" w:cs="IRNazanin"/>
          <w:color w:val="111111"/>
          <w:sz w:val="28"/>
          <w:szCs w:val="28"/>
          <w:rtl w:val="true"/>
          <w:lang w:bidi="fa-IR"/>
        </w:rPr>
        <w:t xml:space="preserve">. </w:t>
      </w:r>
      <w:bookmarkStart w:id="136" w:name="pg4279_22169"/>
    </w:p>
    <w:p>
      <w:pPr>
        <w:pStyle w:val="Heading2"/>
        <w:numPr>
          <w:ilvl w:val="1"/>
          <w:numId w:val="1"/>
        </w:numPr>
        <w:rPr/>
      </w:pPr>
      <w:bookmarkStart w:id="137" w:name="__RefHeading___Toc619737_1479056682"/>
      <w:bookmarkStart w:id="138" w:name="_Toc44"/>
      <w:bookmarkEnd w:id="136"/>
      <w:bookmarkEnd w:id="137"/>
      <w:r>
        <w:rPr>
          <w:rtl w:val="true"/>
        </w:rPr>
        <w:t>اهمیّت مسجد</w:t>
      </w:r>
      <w:bookmarkEnd w:id="138"/>
    </w:p>
    <w:p>
      <w:pPr>
        <w:pStyle w:val="BookText"/>
        <w:rPr/>
      </w:pP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متولّیان آن باید صالح و پاک باشند و هم برنامه‌هایش سازنده و تربیت کننده، هم بودجه‌اش مشروع و حلال باشد و هم مسجدیان اهل تقوا و باخدا ومورد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سازندگان مساجد، جبّاران و سلاطین باشند و پیشنمازان، افراد بی‌سواد و ترسو و خادمان نیز وارفتگان بی‌حال، طبعاً مساجد از هدف اصلی خود که آبادی معنوی است، 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فیض کاشانی در تفسیر صافی، تعمیر مسجد شامل مرمّت، نظافت و فرش کردن، روشنایی، تدریس و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یعتاد المسجدَ فاشهَدُوا له بالأیمان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همین که دیدید کسی به مسجد رفت و آمد می‌کند، به ایمان او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برای کسانی که به مسجد رفت و آمد می‌کنند، بهره‌های فراوانی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 و برادر دینی، آگاهی‌های مفید، ارشاد و دوری از گناه، برخورداری از نعمت و رحمت الهی</w:t>
      </w:r>
      <w:r>
        <w:rPr>
          <w:rFonts w:eastAsia="IRNazanin" w:cs="IRNazanin"/>
          <w:color w:val="111111"/>
          <w:sz w:val="28"/>
          <w:szCs w:val="28"/>
          <w:rtl w:val="true"/>
          <w:lang w:bidi="fa-IR"/>
        </w:rPr>
        <w:t>.</w:t>
      </w:r>
      <w:r>
        <w:rPr>
          <w:rStyle w:val="FootnoteAnchor"/>
          <w:rtl w:val="true"/>
        </w:rPr>
        <w:footnoteReference w:id="17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عمل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زکات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الصلاة و آتی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از انقلاب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w:t>
      </w:r>
      <w:r>
        <w:rPr>
          <w:rFonts w:eastAsia="IRNazanin" w:cs="IRNazanin"/>
          <w:color w:val="111111"/>
          <w:sz w:val="28"/>
          <w:szCs w:val="28"/>
          <w:rtl w:val="true"/>
          <w:lang w:bidi="fa-IR"/>
        </w:rPr>
        <w:t xml:space="preserve">» </w:t>
      </w:r>
      <w:bookmarkStart w:id="139" w:name="pg4279_22171"/>
    </w:p>
    <w:p>
      <w:pPr>
        <w:pStyle w:val="Heading2"/>
        <w:numPr>
          <w:ilvl w:val="1"/>
          <w:numId w:val="1"/>
        </w:numPr>
        <w:rPr/>
      </w:pPr>
      <w:bookmarkStart w:id="140" w:name="__RefHeading___Toc619739_1479056682"/>
      <w:bookmarkStart w:id="141" w:name="_Toc45"/>
      <w:bookmarkEnd w:id="139"/>
      <w:bookmarkEnd w:id="140"/>
      <w:r>
        <w:rPr>
          <w:rtl w:val="true"/>
        </w:rPr>
        <w:t>معیار و محدوده دوستی‌ها</w:t>
      </w:r>
      <w:bookmarkEnd w:id="141"/>
    </w:p>
    <w:p>
      <w:p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 الْمَسِیحَ ابْنَ مَرْیَمَ وَمَآ أُمِرُواْ إِلَّا لِیَعْبُدُواْ إِلَهاً وَاحِداً لَّآ إِلَهَ إِلَّا هُوَ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خدائی گرفتند، در حالی که دستور نداشتند جز خدای یکتا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چه برای او شریک می‌پندارند،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دانشمند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تارکِ دنیا و دِیرنشین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همه‌ی قداستشان بنده‌ی خدایند، نه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برای علمای خود، نماز و روزه انجام نمی‌دادند، بلکه علمای آنان حرام‌هایی را حلال و حلال‌هایی را حرام کرده بودند و مردم از آنان پیروی می‌کردند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اطاعت بی‌قید و شرط از دیگران، نوعی پرستش آنان است 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رجلاً فی معصیة اللَّهِ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معصیت خدا، از دیگری پیروی کند، او را پرستش نموده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عشق‌ها، دوستی‌ها و اطاعت‌ها باید حدّ و مرز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نظام، قطب، مراد، مرشد، اطاعت تشکیلاتی و حزبی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سرچشمه‌اش وحی و امر خدا نباشد، همچنین غلوّ و زیاده‌روی درباره‌ی انبیا، پرستش انبیا و یا آنان را فرزند خدا دانستن، شرک است</w:t>
      </w:r>
      <w:r>
        <w:rPr>
          <w:rFonts w:eastAsia="IRNazanin" w:cs="IRNazanin"/>
          <w:color w:val="111111"/>
          <w:sz w:val="28"/>
          <w:szCs w:val="28"/>
          <w:rtl w:val="true"/>
          <w:lang w:bidi="fa-IR"/>
        </w:rPr>
        <w:t xml:space="preserve">. </w:t>
      </w:r>
      <w:bookmarkStart w:id="142" w:name="pg4279_22173"/>
    </w:p>
    <w:p>
      <w:pPr>
        <w:pStyle w:val="Heading2"/>
        <w:numPr>
          <w:ilvl w:val="1"/>
          <w:numId w:val="1"/>
        </w:numPr>
        <w:rPr/>
      </w:pPr>
      <w:bookmarkStart w:id="143" w:name="__RefHeading___Toc619741_1479056682"/>
      <w:bookmarkStart w:id="144" w:name="_Toc46"/>
      <w:bookmarkEnd w:id="142"/>
      <w:bookmarkEnd w:id="143"/>
      <w:r>
        <w:rPr>
          <w:rtl w:val="true"/>
        </w:rPr>
        <w:t>زراندوزی و زکات</w:t>
      </w:r>
      <w:bookmarkEnd w:id="144"/>
    </w:p>
    <w:p>
      <w:pPr>
        <w:pStyle w:val="BookText"/>
        <w:rPr/>
      </w:pPr>
      <w:r>
        <w:rPr>
          <w:rFonts w:ascii="Amiri" w:hAnsi="Amiri" w:eastAsia="Amiri" w:cs="Amiri"/>
          <w:color w:val="111111"/>
          <w:sz w:val="28"/>
          <w:sz w:val="28"/>
          <w:szCs w:val="28"/>
          <w:rtl w:val="true"/>
          <w:lang w:bidi="ar-SA"/>
        </w:rPr>
        <w:t xml:space="preserve">یَآ أَیُّهَا الَّذِینَ آمَنُواْ إِنَّ کَثِیراً مِّنَ الْأَحْبَارِ وَالرُّهْبَانِ لَیَأْکُلُونَ أَمْوَالَ النَّاسِ بِالْبَاطِلِ وَ یَصُدُّونَ عَن سَبِیلِ اللَّهِ وَالَّذِینَ یَکْنِزُونَ الذَّهَبَ وَ الْفِضَّةَ وَلَا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مال، زکات واجب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 یا باطن؟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نصابی را برای زکات ظاهر بیان نموده و آنگاه در بیان زکات باطن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فلاتستأثر علی أخیک بما هو احوج الیه منک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آنچه را برادر دینی‌ات به آن نیازمندتر از توست، او را انتخاب و ترجیح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اعطاکم اللَّه هذه الفضول من الأموال لتوجّهوها حیث وجّهها اللَّه تعالی و لم تُعطِّلوها لتکنِزوها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خداوند این مال‌های اضافی را به شما عطا کرد تا در مسیر رضای او خرج کنید، نه آنکه احتکار و گنج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امام زمان‌علیه السلام چون ظهور کند، گنج‌ها را حرام می‌کند و همه را به مصرف مبارزات خود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 اغنیاء المسلمین فی أموالهم القدرَ الّذی یَسَعُ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یحاسبهم حساباً شدیداً و یعذّبهم عذابا ألیما</w:t>
      </w:r>
      <w:r>
        <w:rPr>
          <w:rFonts w:eastAsia="IRNazanin" w:cs="IRNazanin"/>
          <w:color w:val="111111"/>
          <w:sz w:val="28"/>
          <w:szCs w:val="28"/>
          <w:rtl w:val="true"/>
          <w:lang w:bidi="fa-IR"/>
        </w:rPr>
        <w:t>»</w:t>
      </w:r>
      <w:r>
        <w:rPr>
          <w:rStyle w:val="FootnoteAnchor"/>
          <w:rtl w:val="true"/>
        </w:rPr>
        <w:footnoteReference w:id="181"/>
      </w:r>
      <w:bookmarkStart w:id="145" w:name="pg4279_22175"/>
    </w:p>
    <w:p>
      <w:pPr>
        <w:pStyle w:val="BookText"/>
        <w:rPr/>
      </w:pPr>
      <w:bookmarkEnd w:id="145"/>
      <w:r>
        <w:rPr>
          <w:rFonts w:ascii="IRNazanin" w:hAnsi="IRNazanin" w:eastAsia="IRNazanin"/>
          <w:color w:val="111111"/>
          <w:sz w:val="28"/>
          <w:sz w:val="28"/>
          <w:szCs w:val="28"/>
          <w:rtl w:val="true"/>
          <w:lang w:bidi="fa-IR"/>
        </w:rPr>
        <w:t>خداوند، در مال مسلمانانِ ثروتمند، به مقداری زکات واجب کرده که کفاف فقرا را بدهد،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اگر به وظیفه‌ی خود عمل نکنند، حسابرسی شدید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نشود کنز است، گرچه پنهان نباشد، یا غیرطلا و نقره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6" w:name="__RefHeading___Toc619743_1479056682"/>
      <w:bookmarkStart w:id="147" w:name="_Toc47"/>
      <w:bookmarkEnd w:id="146"/>
      <w:r>
        <w:rPr>
          <w:rtl w:val="true"/>
        </w:rPr>
        <w:t>ابوذر و آیه‌ی کنز</w:t>
      </w:r>
      <w:bookmarkEnd w:id="147"/>
    </w:p>
    <w:p>
      <w:pPr>
        <w:pStyle w:val="BookText"/>
        <w:rPr/>
      </w:pPr>
      <w:r>
        <w:rPr>
          <w:rFonts w:ascii="IRNazanin" w:hAnsi="IRNazanin" w:eastAsia="IRNazanin"/>
          <w:color w:val="111111"/>
          <w:sz w:val="28"/>
          <w:sz w:val="28"/>
          <w:szCs w:val="28"/>
          <w:rtl w:val="true"/>
          <w:lang w:bidi="fa-IR"/>
        </w:rPr>
        <w:t>ابوذر غفاری، صحابی بزرگوار پیامبر، در اعتراض به زراندوزی‌های معاویه و عثمان و عمّال حکومت و حیف و میل اموال عمومی، صبح و شام این آیه را با صدای بلند در برابر معاویه و سپس در مقابل عثمان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مانعان زکات نیست و هر نوع زراندوزی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المیزان آمده است که از برخوردهای ابوذر با عثمان و معاویه و کعب الأحبار، بر می‌آید که ثروت‌اندوزی در جامعه‌ی فقیر حرام است، گرچه از راه حلال باشد و زکاتش پرداخت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آن را به اجتهاد شخصی ابوذر نسبت می‌دادند، ولی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الاّ ما سَمعتُ من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گفته‌ام از پیامبر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صراحت و صداقت ابوذر هم مورد تأیید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برجسته‌ی زندگی ابوذر، همین امر به معروف و نهی از منکر او نسبت به حکّام، در زمینه‌ی ریخت‌وپاش‌های اقتصادی است و نزاعش با عثمان بر سر مال و مقام نبود، بلکه اعتراض به یک منکر اجتماعی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عثمان، این صحابی پارسا و انقلابی را به شام تبعید کرد، از شام هم به بدترین وضعی به مدینه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کردند و در آنجا مظلومانه </w:t>
      </w:r>
      <w:bookmarkStart w:id="148" w:name="pg4279_22177"/>
    </w:p>
    <w:p>
      <w:pPr>
        <w:pStyle w:val="BookText"/>
        <w:rPr/>
      </w:pPr>
      <w:bookmarkEnd w:id="148"/>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فرازهای ناپسند وننگین حکومت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برای تبرئه‌ی عثمان، کوشیده‌اند تا به ابوذر تهمت سوسیالیست بودن و فکر اشتراکی داشتن و مخالفت با مالکیّت خصوصی بزنند، امّا علامه امینی‌قدس سره در الغدیر، بحث مبسوطی در ردّ این اتهام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تبعیدهای مکرّر ابوذر به خاطر مناقشات او با حکومت و فریادهای اعتراض آمیزش بر ضدّ روش مالی عثمان و زراندوزی معاویه و توجیه‌گری‌های کعب‌الأحبار، در کتب تاریخی شیعه و سنّی آمده است،</w:t>
      </w:r>
      <w:r>
        <w:rPr>
          <w:rStyle w:val="FootnoteAnchor"/>
          <w:rtl w:val="true"/>
        </w:rPr>
        <w:footnoteReference w:id="183"/>
      </w:r>
      <w:r>
        <w:rPr>
          <w:rFonts w:ascii="IRNazanin" w:hAnsi="IRNazanin" w:eastAsia="IRNazanin"/>
          <w:color w:val="111111"/>
          <w:sz w:val="28"/>
          <w:sz w:val="28"/>
          <w:szCs w:val="28"/>
          <w:rtl w:val="true"/>
          <w:lang w:bidi="fa-IR"/>
        </w:rPr>
        <w:t xml:space="preserve">هر چند برخی خواسته‌اند به نوعی توجیه کنند و این مناقشات را به حساب آزادی بیان و عقیده در دوره عثمان بگذارند، یا آنکه تبعید آن بزرگ مرد را به عنوان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مهم‌تر از کسب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حضورش را در مدینه و شام، شرّ تلقّی کنند و تبعیدش را رعایتِ مصلحت به شمار آورند،</w:t>
      </w:r>
      <w:r>
        <w:rPr>
          <w:rStyle w:val="FootnoteAnchor"/>
          <w:rtl w:val="true"/>
        </w:rPr>
        <w:footnoteReference w:id="184"/>
      </w:r>
      <w:r>
        <w:rPr>
          <w:rFonts w:ascii="IRNazanin" w:hAnsi="IRNazanin" w:eastAsia="IRNazanin"/>
          <w:color w:val="111111"/>
          <w:sz w:val="28"/>
          <w:sz w:val="28"/>
          <w:szCs w:val="28"/>
          <w:rtl w:val="true"/>
          <w:lang w:bidi="fa-IR"/>
        </w:rPr>
        <w:t>ولی این رفتار ننگین با یار صدیق و پرهیزکار پیامبر که زبان صریح و اعتراض دلسوزانه اش تنها با انگیزه‌ی عمل به وظیفه در برابر انحرافات بود، هیچ توجیه و تأویلی نمی‌پذیرد</w:t>
      </w:r>
      <w:r>
        <w:rPr>
          <w:rFonts w:eastAsia="IRNazanin" w:cs="IRNazanin"/>
          <w:color w:val="111111"/>
          <w:sz w:val="28"/>
          <w:szCs w:val="28"/>
          <w:rtl w:val="true"/>
          <w:lang w:bidi="fa-IR"/>
        </w:rPr>
        <w:t>.</w:t>
      </w:r>
    </w:p>
    <w:p>
      <w:pPr>
        <w:pStyle w:val="Heading2"/>
        <w:numPr>
          <w:ilvl w:val="1"/>
          <w:numId w:val="1"/>
        </w:numPr>
        <w:rPr/>
      </w:pPr>
      <w:bookmarkStart w:id="149" w:name="__RefHeading___Toc619745_1479056682"/>
      <w:bookmarkStart w:id="150" w:name="_Toc48"/>
      <w:bookmarkEnd w:id="149"/>
      <w:r>
        <w:rPr>
          <w:rtl w:val="true"/>
        </w:rPr>
        <w:t>انتقاد نابجا</w:t>
      </w:r>
      <w:bookmarkEnd w:id="150"/>
    </w:p>
    <w:p>
      <w:pPr>
        <w:pStyle w:val="BookText"/>
        <w:rPr/>
      </w:pP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منافقان 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شود، راضی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عادل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چیزی به آنان داده نشود، به ناگاه آنان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بی‌عدالتی متّهم می‌کنند</w:t>
      </w:r>
      <w:r>
        <w:rPr>
          <w:rFonts w:eastAsia="IRNazanin" w:cs="IRNazanin"/>
          <w:color w:val="111111"/>
          <w:sz w:val="28"/>
          <w:szCs w:val="28"/>
          <w:rtl w:val="true"/>
          <w:lang w:bidi="fa-IR"/>
        </w:rPr>
        <w:t xml:space="preserve">). </w:t>
      </w:r>
      <w:bookmarkStart w:id="151" w:name="pg4279_22179"/>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عیب‌جویی روبروست و اگر پشت سر عیب‌جویی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بعدها رهبر خوارج و مارقین شد، در تقسیم غنایم جنگ حُنین به پیامبرصلی الله علیه وآله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عادل‌تر است؟ عمر خواست به خاطر این جسارت او را بکشد،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او پیروانی خواهد داشت که چنان عبادت کنند که شما عبادت‌های خویش را نسبت به آنها ناچیز خواهید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عبادت‌های خشک و بی‌ولایت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عبادت از دین خارج می‌شوند، همچون خروج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شخص در جنگ نهروان به دست علی‌علیه السلام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کینه و دشمنی و طعن و قضاوت به ناحقِ بعضی مردم، به خاطر از دست دادن منافع مادّی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ریشه‌ی بعضی تحلیل‌های نادرست، انگیزه‌های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سوّم مردم، این گونه می‌باشند</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152" w:name="__RefHeading___Toc619747_1479056682"/>
      <w:bookmarkStart w:id="153" w:name="_Toc49"/>
      <w:bookmarkEnd w:id="152"/>
      <w:r>
        <w:rPr>
          <w:rtl w:val="true"/>
        </w:rPr>
        <w:t>همنشینی با راستگویان</w:t>
      </w:r>
      <w:bookmarkEnd w:id="153"/>
    </w:p>
    <w:p>
      <w:pPr>
        <w:pStyle w:val="BookText"/>
        <w:rPr/>
      </w:pPr>
      <w:r>
        <w:rPr>
          <w:rFonts w:ascii="Amiri" w:hAnsi="Amiri" w:eastAsia="Amiri" w:cs="Amiri"/>
          <w:color w:val="111111"/>
          <w:sz w:val="28"/>
          <w:sz w:val="28"/>
          <w:szCs w:val="28"/>
          <w:rtl w:val="true"/>
          <w:lang w:bidi="ar-SA"/>
        </w:rPr>
        <w:t xml:space="preserve">یَآ أیُّهَا الَّذِینَ آمَنُواْ اتَّقُواْ اللَّهَ وَکُونُواْ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اهل ایمان، انفاق، نماز، وفای به عهد و صبر در برابر مشکلات را صادق می‌شمارد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مهاجرانِ رنج کشیده و جان برکف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محمّدصلی الله علیه وآله و آل‌محمّدعلیهم السلام می‌باشند</w:t>
      </w:r>
      <w:r>
        <w:rPr>
          <w:rFonts w:eastAsia="IRNazanin" w:cs="IRNazanin"/>
          <w:color w:val="111111"/>
          <w:sz w:val="28"/>
          <w:szCs w:val="28"/>
          <w:rtl w:val="true"/>
          <w:lang w:bidi="fa-IR"/>
        </w:rPr>
        <w:t xml:space="preserve">. </w:t>
      </w:r>
      <w:bookmarkStart w:id="154" w:name="pg4279_22181"/>
    </w:p>
    <w:p>
      <w:pPr>
        <w:pStyle w:val="BookText"/>
        <w:rPr/>
      </w:pPr>
      <w:bookmarkEnd w:id="154"/>
      <w:r>
        <w:rPr>
          <w:rFonts w:ascii="IRNazanin" w:hAnsi="IRNazanin" w:eastAsia="IRNazanin"/>
          <w:color w:val="111111"/>
          <w:sz w:val="28"/>
          <w:sz w:val="28"/>
          <w:szCs w:val="28"/>
          <w:rtl w:val="true"/>
          <w:lang w:bidi="fa-IR"/>
        </w:rPr>
        <w:t>رهبران الهی معصوم هستند، وگرنه خداوند فرمان نمی‌داد با آنان باشید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البته جایگاه صدق تا حدّی است که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و کسانی را که مراحل ایمان و تقوا را پشت سر گذاشته‌اند، با این عنوان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اتّقوا،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همنشینی و همراهی با راستگویان، یکی از عوامل تربیت و جلوگیریِ انسان از انحراف است</w:t>
      </w:r>
      <w:r>
        <w:rPr>
          <w:rFonts w:eastAsia="IRNazanin" w:cs="IRNazanin"/>
          <w:color w:val="111111"/>
          <w:sz w:val="28"/>
          <w:szCs w:val="28"/>
          <w:rtl w:val="true"/>
          <w:lang w:bidi="fa-IR"/>
        </w:rPr>
        <w:t>.</w:t>
      </w:r>
    </w:p>
    <w:p>
      <w:pPr>
        <w:pStyle w:val="Heading2"/>
        <w:numPr>
          <w:ilvl w:val="1"/>
          <w:numId w:val="1"/>
        </w:numPr>
        <w:rPr/>
      </w:pPr>
      <w:bookmarkStart w:id="155" w:name="__RefHeading___Toc619749_1479056682"/>
      <w:bookmarkStart w:id="156" w:name="_Toc50"/>
      <w:bookmarkEnd w:id="155"/>
      <w:r>
        <w:rPr>
          <w:rtl w:val="true"/>
        </w:rPr>
        <w:t>ضرورت تفقه در دین</w:t>
      </w:r>
      <w:bookmarkEnd w:id="156"/>
    </w:p>
    <w:p>
      <w:pPr>
        <w:pStyle w:val="BookText"/>
        <w:rPr/>
      </w:pPr>
      <w:r>
        <w:rPr>
          <w:rFonts w:ascii="Amiri" w:hAnsi="Amiri" w:eastAsia="Amiri" w:cs="Amiri"/>
          <w:color w:val="111111"/>
          <w:sz w:val="28"/>
          <w:sz w:val="28"/>
          <w:szCs w:val="28"/>
          <w:rtl w:val="true"/>
          <w:lang w:bidi="ar-SA"/>
        </w:rPr>
        <w:t xml:space="preserve">وَ مَا کَانَ الْمُؤْمِنُونَ لِیَنفِرُواْ کَآفَّةً فَلَوْلَا نَفَرَ مِن کُلِ‌ّ فِرْقَةٍ مِّنْهُمْ طَآئِفَةٌ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 نیست که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شوند، پس چرا از هر گروهی از ایشان دسته‌ای کوچ نمی‌کنند تادر دین فقیه شوند و هنگامی که به سوی قوم خویش‌باز 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مجموعه‌ی قوانین الهی و مقررّات ظاهری و باطنی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تنها دین پذیرفته‌ی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معنای تسلیم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 به معنای تلاش برای کسب شناخت عمیق در دین و عقاید واحکام اسلامی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تفقّه در دین، گاهی ممکن است برای دنیا و مقام و عشق به درس و بحث و سرگرمی و عقب نماندن از دوستان باشد و گاهی برای دین، خدا، بهشت و </w:t>
      </w:r>
    </w:p>
    <w:p>
      <w:pPr>
        <w:pStyle w:val="BookText"/>
        <w:rPr/>
      </w:pPr>
      <w:r>
        <w:rPr>
          <w:rFonts w:ascii="IRNazanin" w:hAnsi="IRNazanin" w:eastAsia="IRNazanin"/>
          <w:color w:val="111111"/>
          <w:sz w:val="28"/>
          <w:sz w:val="28"/>
          <w:szCs w:val="28"/>
          <w:rtl w:val="true"/>
          <w:lang w:bidi="fa-IR"/>
        </w:rPr>
        <w:t>نجات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دوّمی را ارزشمند می‌داند که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هر منطقه، افرادی برای شناخت اسلام به مراکز علمی بروند تا در همه مناطق، روحانی دینی به مقدار لازم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کوچ نکند، فقیه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درباره‌ی کسی که در خانه‌اش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یتفّقه فی الدین؟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فقه، آنچنان مهّم است که رسول خداصلی الله علیه وآله در بدرقه‌ی علی‌علیه السلام به یمن، به او فرمان آموزش فقه مردم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فقّههم فی الدین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او را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با آنکه وی فقیه‌ترین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امیرعلیه السلام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فی‌الدّین فان الفقهاء ورثة الانبیاء</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امام حسین‌علیه السلام نیز شب عاشورا در جملاتی خداوند را چنین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فقیه در دین قرار داد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تفقّه در دین وآموزش دین به مردم، واجب کفائی است و هدف از فراگیری فقه، هشدار مردم و هوشیار ساختن آنان و نجات از غفلت و بی‌تفاوتی نسبت به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طلاب حوزه‌ها، دو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حوزه‌ها ودیگری از حوزه‌ها به سوی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ماندن در حوزه‌ها جایز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حادثه‌ای اتفاق افتاد، تکلیف مردم چیست؟ امام این آیه را تلاوت فرمود که مردم از هر شهر و طایفه‌ای باید برای شناخت امام خود حرکت کنند</w:t>
      </w:r>
      <w:r>
        <w:rPr>
          <w:rFonts w:eastAsia="IRNazanin" w:cs="IRNazanin"/>
          <w:color w:val="111111"/>
          <w:sz w:val="28"/>
          <w:szCs w:val="28"/>
          <w:rtl w:val="true"/>
          <w:lang w:bidi="fa-IR"/>
        </w:rPr>
        <w:t>.</w:t>
      </w:r>
      <w:r>
        <w:rPr>
          <w:rStyle w:val="FootnoteAnchor"/>
          <w:rtl w:val="true"/>
        </w:rPr>
        <w:footnoteReference w:id="193"/>
      </w:r>
      <w:bookmarkStart w:id="157" w:name="pg4279_22185"/>
    </w:p>
    <w:p>
      <w:pPr>
        <w:pStyle w:val="Heading2"/>
        <w:numPr>
          <w:ilvl w:val="1"/>
          <w:numId w:val="1"/>
        </w:numPr>
        <w:rPr/>
      </w:pPr>
      <w:bookmarkStart w:id="158" w:name="__RefHeading___Toc619751_1479056682"/>
      <w:bookmarkStart w:id="159" w:name="_Toc51"/>
      <w:bookmarkEnd w:id="157"/>
      <w:bookmarkEnd w:id="158"/>
      <w:r>
        <w:rPr>
          <w:rtl w:val="true"/>
        </w:rPr>
        <w:t>امتیازات قرآن</w:t>
      </w:r>
      <w:bookmarkEnd w:id="159"/>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به خدا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سخن بشر است، نه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سوره‌ای همانند آن بیاورید و هر که را غیر از خدا می‌توانید به یاری بخوانید؟</w:t>
      </w:r>
    </w:p>
    <w:p>
      <w:pPr>
        <w:pStyle w:val="BookText"/>
        <w:rPr/>
      </w:pPr>
      <w:r>
        <w:rPr>
          <w:rFonts w:ascii="IRNazanin" w:hAnsi="IRNazanin" w:eastAsia="IRNazanin"/>
          <w:color w:val="111111"/>
          <w:sz w:val="28"/>
          <w:sz w:val="28"/>
          <w:szCs w:val="28"/>
          <w:rtl w:val="true"/>
          <w:lang w:bidi="fa-IR"/>
        </w:rPr>
        <w:t>چون سخن از تحدّی قرآن است، به گوشه‌ای از امتیازات این معجزه‌ی جاودان الهی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معارفی بلند در کلماتی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زن و مرد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زنان لباس شما و شما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سستی قدرت‌های غیر الهی، آنها را به خانه‌ی عنکبوت تشبیه می‌کند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یا این‌که از آفریدن یک پشه آنان را ناتوان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کلام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خوانده شود، کهنه نمی‌شود، بلکه هر بار نکته‌ای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و موسیقی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و آهنگ کلمات آن، مخصوص است و اگر آیه‌ای از قرآن در میان سخنان هر عرب زبان، یا در میانِ روایات باشد،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مثل، از دنیا تا آخرت و نیز مسائل خانوادگی، حقوقی، سیاسی، نظامی، اخلاقی،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داستان‌هایش </w:t>
      </w:r>
      <w:bookmarkStart w:id="160" w:name="pg4279_22187"/>
    </w:p>
    <w:p>
      <w:pPr>
        <w:pStyle w:val="BookText"/>
        <w:rPr/>
      </w:pPr>
      <w:bookmarkEnd w:id="160"/>
      <w:r>
        <w:rPr>
          <w:rFonts w:ascii="IRNazanin" w:hAnsi="IRNazanin" w:eastAsia="IRNazanin"/>
          <w:color w:val="111111"/>
          <w:sz w:val="28"/>
          <w:sz w:val="28"/>
          <w:szCs w:val="28"/>
          <w:rtl w:val="true"/>
          <w:lang w:bidi="fa-IR"/>
        </w:rPr>
        <w:t>مستند و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گیر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سطح و هر کجا باشند، از آن بهره می‌برند و قرآن به صورت کتاب تخصّصی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بشر و علوم می‌گذرد، اسرار بیشتری از قرآن کشف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بیشترین دشمن و ضربات فراوان، بیشترین رشد را در طول عمر خود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دست همه است و از نوع سخن و کلمه است که در اختیار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معجزه و هم کتاب دستور و قانون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فردی درس نخوانده و منطقه‌ای محروم از سواد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به آن افزوده یا از آن کاسته نشده است و مصون از تحریف است</w:t>
      </w:r>
      <w:r>
        <w:rPr>
          <w:rFonts w:eastAsia="IRNazanin" w:cs="IRNazanin"/>
          <w:color w:val="111111"/>
          <w:sz w:val="28"/>
          <w:szCs w:val="28"/>
          <w:rtl w:val="true"/>
          <w:lang w:bidi="fa-IR"/>
        </w:rPr>
        <w:t>.</w:t>
      </w:r>
    </w:p>
    <w:p>
      <w:pPr>
        <w:pStyle w:val="Heading2"/>
        <w:numPr>
          <w:ilvl w:val="1"/>
          <w:numId w:val="1"/>
        </w:numPr>
        <w:rPr/>
      </w:pPr>
      <w:bookmarkStart w:id="161" w:name="__RefHeading___Toc619753_1479056682"/>
      <w:bookmarkStart w:id="162" w:name="_Toc52"/>
      <w:bookmarkEnd w:id="161"/>
      <w:r>
        <w:rPr>
          <w:rtl w:val="true"/>
        </w:rPr>
        <w:t>ویژگی‌های اولیای خدا</w:t>
      </w:r>
      <w:bookmarkEnd w:id="162"/>
    </w:p>
    <w:p>
      <w:pPr>
        <w:pStyle w:val="BookText"/>
        <w:rPr/>
      </w:pPr>
      <w:r>
        <w:rPr>
          <w:rFonts w:ascii="Amiri" w:hAnsi="Amiri" w:eastAsia="Amiri" w:cs="Amiri"/>
          <w:color w:val="111111"/>
          <w:sz w:val="28"/>
          <w:sz w:val="28"/>
          <w:szCs w:val="28"/>
          <w:rtl w:val="true"/>
          <w:lang w:bidi="ar-SA"/>
        </w:rPr>
        <w:t xml:space="preserve">أَلَآ إِنَّ أَوْلِیَآءَ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َامَنُواْ وَکَانُواْ یَتَّقُونَ</w:t>
      </w:r>
    </w:p>
    <w:p>
      <w:pPr>
        <w:pStyle w:val="BookText"/>
        <w:rPr/>
      </w:pPr>
      <w:r>
        <w:rPr>
          <w:rFonts w:ascii="IRNazanin" w:hAnsi="IRNazanin" w:eastAsia="IRNazanin"/>
          <w:color w:val="111111"/>
          <w:sz w:val="28"/>
          <w:sz w:val="28"/>
          <w:szCs w:val="28"/>
          <w:rtl w:val="true"/>
          <w:lang w:bidi="fa-IR"/>
        </w:rPr>
        <w:t>آگاه باشید که قطعاً بر اولیای خدا، نه ترسی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و شیوه‌ی آنان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ویژگی‌های اولیای خدا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 من ربّنا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ونتیجه‌ی این خوف، تقواست وثمره‌ی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لایحزنهم الفزع الأکبر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این عدم خوفِ اولیای خدا، هم در دنیاست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خوف الهی داشته باشد، خوفی دیگر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 xml:space="preserve">) </w:t>
      </w:r>
      <w:bookmarkStart w:id="163" w:name="pg4279_22189"/>
    </w:p>
    <w:p>
      <w:pPr>
        <w:pStyle w:val="BookText"/>
        <w:rPr/>
      </w:pPr>
      <w:bookmarkEnd w:id="163"/>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سکوتشان ذکر است، نگاهشان عبرت، سخنشان حکمت و حرکتشان در جامعه، مایه‌ی برکت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خود را میان مردم پنهان کرده است، پس هرگز مسلمانی را تحقیر نکنید، شاید او از اولیای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اخفی ولیّه فی عباده فلاتستصغرنّ عبداً من عبیداللَّهِ فربّما یکونُ ولیّه وانتَ لاتعلم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کسی که ولیّ خدا باشد، خدا هم ولیّ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المتّقین</w:t>
      </w:r>
      <w:r>
        <w:rPr>
          <w:rFonts w:eastAsia="Amiri" w:cs="Amiri" w:ascii="Amiri" w:hAnsi="Amiri"/>
          <w:color w:val="111111"/>
          <w:sz w:val="28"/>
          <w:szCs w:val="28"/>
          <w:rtl w:val="true"/>
          <w:lang w:bidi="ar-SA"/>
        </w:rPr>
        <w:t>»</w:t>
      </w:r>
      <w:r>
        <w:rPr>
          <w:rStyle w:val="FootnoteAnchor"/>
          <w:rtl w:val="true"/>
        </w:rPr>
        <w:footnoteReference w:id="203"/>
      </w:r>
    </w:p>
    <w:p>
      <w:pPr>
        <w:pStyle w:val="Heading2"/>
        <w:numPr>
          <w:ilvl w:val="1"/>
          <w:numId w:val="1"/>
        </w:numPr>
        <w:rPr/>
      </w:pPr>
      <w:bookmarkStart w:id="164" w:name="__RefHeading___Toc619755_1479056682"/>
      <w:bookmarkStart w:id="165" w:name="_Toc53"/>
      <w:bookmarkEnd w:id="164"/>
      <w:r>
        <w:rPr>
          <w:rtl w:val="true"/>
        </w:rPr>
        <w:t>رستگاری دنیوی اولیای خدا</w:t>
      </w:r>
      <w:bookmarkEnd w:id="165"/>
    </w:p>
    <w:p>
      <w:pPr>
        <w:pStyle w:val="BookText"/>
        <w:rPr/>
      </w:pPr>
      <w:r>
        <w:rPr>
          <w:rFonts w:ascii="Amiri" w:hAnsi="Amiri" w:eastAsia="Amiri" w:cs="Amiri"/>
          <w:color w:val="111111"/>
          <w:sz w:val="28"/>
          <w:sz w:val="28"/>
          <w:szCs w:val="28"/>
          <w:rtl w:val="true"/>
          <w:lang w:bidi="ar-SA"/>
        </w:rPr>
        <w:t xml:space="preserve">لَهُمُ الْبُشْرَی فِی الْحَیَاةِ الدُّنْیَا وَفِی الاْخِرَةِ لَا تَبْدِیلَ لِکَلِمَاتِ اللَّهِ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آخرت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تغییری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نیست و آن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بشارت‌های خداوند به اولیایش در دنیا، در آیات دیگر قرآن آمده است که نشان می‌دهد اولیای خدا در همین دنیا نیز فائز و برنده‌اند،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غیبی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وجنوداً لم تروها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پیروز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و نور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w:t>
      </w:r>
      <w:r>
        <w:rPr>
          <w:rStyle w:val="FootnoteAnchor"/>
          <w:rtl w:val="true"/>
        </w:rPr>
        <w:footnoteReference w:id="208"/>
      </w:r>
      <w:bookmarkStart w:id="166" w:name="pg4279_22191"/>
    </w:p>
    <w:p>
      <w:pPr>
        <w:pStyle w:val="BookText"/>
        <w:rPr/>
      </w:pPr>
      <w:bookmarkEnd w:id="1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 بست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کارشان را بیهوده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ملامت‌ها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لایخافون لَومَة لائم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قد جمعوا لکم فاخشوهم فزادهم ایمانا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طاغوت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حیرت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بایمانهم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فانی خود را با رنگ الهی جاودانه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216"/>
      </w:r>
    </w:p>
    <w:p>
      <w:pPr>
        <w:pStyle w:val="Heading2"/>
        <w:numPr>
          <w:ilvl w:val="1"/>
          <w:numId w:val="1"/>
        </w:numPr>
        <w:rPr/>
      </w:pPr>
      <w:bookmarkStart w:id="167" w:name="__RefHeading___Toc619757_1479056682"/>
      <w:bookmarkStart w:id="168" w:name="_Toc54"/>
      <w:bookmarkEnd w:id="167"/>
      <w:r>
        <w:rPr>
          <w:rtl w:val="true"/>
        </w:rPr>
        <w:t>قبله و مهندسی شهرسازی</w:t>
      </w:r>
      <w:bookmarkEnd w:id="168"/>
    </w:p>
    <w:p>
      <w:pPr>
        <w:pStyle w:val="BookText"/>
        <w:rPr/>
      </w:pPr>
      <w:r>
        <w:rPr>
          <w:rFonts w:ascii="Amiri" w:hAnsi="Amiri" w:eastAsia="Amiri" w:cs="Amiri"/>
          <w:color w:val="111111"/>
          <w:sz w:val="28"/>
          <w:sz w:val="28"/>
          <w:szCs w:val="28"/>
          <w:rtl w:val="true"/>
          <w:lang w:bidi="ar-SA"/>
        </w:rPr>
        <w:t xml:space="preserve">وَ أَوْحَیْنَآ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موسی و برادرش وحی کردیم که در مصر، برای قوم خودتان خانه‌هایی آماده کنید و خانه‌هایتان را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و نماز به پادارید و به 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سرانجام‌پیروزی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مقابل و رو بروی هم است و هم به معنای جهت کعبه، یعنی خانه‌سازی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آیه چنین باشد که تا قدرت فرعون باقی است و تصمیم بر نابودی شما دارد، شما مراسم عبادی را در خانه‌هایتان برقرار سازید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مثل سه سال اوّل بعثت پیامبر اسلام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معماری و شهرسازی اسلامی باید با اهداف مکتبی سازگار باشد و </w:t>
      </w:r>
      <w:bookmarkStart w:id="169" w:name="pg4279_22193"/>
    </w:p>
    <w:p>
      <w:pPr>
        <w:pStyle w:val="BookText"/>
        <w:rPr/>
      </w:pPr>
      <w:bookmarkEnd w:id="169"/>
      <w:r>
        <w:rPr>
          <w:rFonts w:ascii="IRNazanin" w:hAnsi="IRNazanin" w:eastAsia="IRNazanin"/>
          <w:color w:val="111111"/>
          <w:sz w:val="28"/>
          <w:sz w:val="28"/>
          <w:szCs w:val="28"/>
          <w:rtl w:val="true"/>
          <w:lang w:bidi="fa-IR"/>
        </w:rPr>
        <w:t>جهت قبله فراموش نشود و باید به گونه‌ای خانه بسازیم که انجام مراسم مذهبی و اقامه‌ی نماز در آن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برنامه‌های انبیا حتی روش مسکن‌سازی هم براساس دریافت‌های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منطقه مسکونی افراد مؤمن باید از کفّار جدا باشد و نگذاریم بیگانگان در محلّه وجامعه‌ی ما رخنه کنند، تا زمینه‌ساز عزّت، قدرت و استقلال گروه با ایمان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خانه‌های مقابل یکدیگر، از نظر تمرکز، حفاظت، نظارت و انس با هم مناسب‌تر است</w:t>
      </w:r>
      <w:r>
        <w:rPr>
          <w:rFonts w:eastAsia="IRNazanin" w:cs="IRNazanin"/>
          <w:color w:val="111111"/>
          <w:sz w:val="28"/>
          <w:szCs w:val="28"/>
          <w:rtl w:val="true"/>
          <w:lang w:bidi="fa-IR"/>
        </w:rPr>
        <w:t>.</w:t>
      </w:r>
    </w:p>
    <w:p>
      <w:pPr>
        <w:pStyle w:val="Heading2"/>
        <w:numPr>
          <w:ilvl w:val="1"/>
          <w:numId w:val="1"/>
        </w:numPr>
        <w:rPr/>
      </w:pPr>
      <w:bookmarkStart w:id="170" w:name="__RefHeading___Toc619759_1479056682"/>
      <w:bookmarkStart w:id="171" w:name="_Toc55"/>
      <w:bookmarkEnd w:id="170"/>
      <w:r>
        <w:rPr>
          <w:rtl w:val="true"/>
        </w:rPr>
        <w:t>توبه‌ی نجات‌بخش</w:t>
      </w:r>
      <w:bookmarkEnd w:id="171"/>
    </w:p>
    <w:p>
      <w:pPr>
        <w:pStyle w:val="BookText"/>
        <w:rPr/>
      </w:pPr>
      <w:r>
        <w:rPr>
          <w:rFonts w:ascii="Amiri" w:hAnsi="Amiri" w:eastAsia="Amiri" w:cs="Amiri"/>
          <w:color w:val="111111"/>
          <w:sz w:val="28"/>
          <w:sz w:val="28"/>
          <w:szCs w:val="28"/>
          <w:rtl w:val="true"/>
          <w:lang w:bidi="ar-SA"/>
        </w:rPr>
        <w:t xml:space="preserve">فَلَوْلَا کَانَتْ قَرْیَةٌ آمَنَتْ فَنَفَعَهَآ إِیَمَانُهَآ إِلَّا قَومَ یُونُسَ لَمَّآ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اهل هیچ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بخشد؟ مگر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در آخرین لحظه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خوار کننده را در زندگی دنیا از آنان برطرف کردیم و تا مدّتی بهره‌مندشان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این سوره، تاریخ حضرت نوح و موسی به تفصیل بیان شده، امّا داستان توبه قوم یونس در نصف آیه و با اشاره آمده است، ولی نام این سوره را سوره یونس نهاده‌اند، شاید به خاطر حسّاسیّت و اهمیّت کار قوم یونس باشد که در آخرین لحظه‌ها توبه کردند و خداوند توبه‌ی آنان را پذیرفت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علیه السلام از سی سالگی 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تبلیغ کرد، تنها دو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نفرین کرد و از میان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مؤمن که حکیمی دانا بود، با دیدن نفرین پیامبر و رفتنش از آن منطقه، بر بلندی رفت و با فریاد به مردم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متأثّر شده و با راهنمایی او از شهر بیرون رفتند و میان خود و فرزندانشان فاصله انداختند و </w:t>
      </w:r>
      <w:bookmarkStart w:id="172" w:name="pg4279_22195"/>
    </w:p>
    <w:p>
      <w:pPr>
        <w:pStyle w:val="BookText"/>
        <w:rPr/>
      </w:pPr>
      <w:bookmarkEnd w:id="172"/>
      <w:r>
        <w:rPr>
          <w:rFonts w:ascii="IRNazanin" w:hAnsi="IRNazanin" w:eastAsia="IRNazanin"/>
          <w:color w:val="111111"/>
          <w:sz w:val="28"/>
          <w:sz w:val="28"/>
          <w:szCs w:val="28"/>
          <w:rtl w:val="true"/>
          <w:lang w:bidi="fa-IR"/>
        </w:rPr>
        <w:t>به درگاه خدا ناله و توبه کردند تا بخشوده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چون برگشت، دید که آن قوم هلاک نشده‌اند، سبب را پرسید، ماجرا را برایش شرح دادند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آری انسان می‌تواند حتی در لب پرتگاه، خود را حفظ کند و با ایمان و توبه‌ی به موقع، عذاب الهی را برطرف سازد و با دعا و نیایش، هم بلا را رفع کند و هم کامیاب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اقوام تکذیب کننده‌ی گذشته، تنها قوم یونس بود که به موقع توبه کرد و ایمان آورد و از عذاب الهی نجات پیدا کرد</w:t>
      </w:r>
      <w:r>
        <w:rPr>
          <w:rFonts w:eastAsia="IRNazanin" w:cs="IRNazanin"/>
          <w:color w:val="111111"/>
          <w:sz w:val="28"/>
          <w:szCs w:val="28"/>
          <w:rtl w:val="true"/>
          <w:lang w:bidi="fa-IR"/>
        </w:rPr>
        <w:t>.</w:t>
      </w:r>
    </w:p>
    <w:p>
      <w:pPr>
        <w:pStyle w:val="Heading2"/>
        <w:numPr>
          <w:ilvl w:val="1"/>
          <w:numId w:val="1"/>
        </w:numPr>
        <w:rPr/>
      </w:pPr>
      <w:bookmarkStart w:id="173" w:name="__RefHeading___Toc619761_1479056682"/>
      <w:bookmarkStart w:id="174" w:name="_Toc56"/>
      <w:bookmarkEnd w:id="173"/>
      <w:r>
        <w:rPr>
          <w:rtl w:val="true"/>
        </w:rPr>
        <w:t>اعجاز قرآن</w:t>
      </w:r>
      <w:bookmarkEnd w:id="174"/>
    </w:p>
    <w:p>
      <w:p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پیش خود بافته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مثل این از پیشِ‌خود ساخته‌ها،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غیر خدا را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تنها از نظر فصاحت و بلاغت معجزه نیست، بلکه از نظر معارف، مواعظ، براهین، اخبار غیبی و قوانین نیز معجزه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همه‌ی مردم است، نه فقط عرب‌هایی که فصاحت و بلاغت قرآن را می‌فهمند، چنانکه در آیه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أن یأتوا بمثل هذا القرآن لایأتون بمثله و 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جمع شوند نمی‌توانند مثل قرآن را بیاورند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اعجاز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و شیرینی الفاظ آن در قرائت، یکنواخت بودن محتوای آن با آنکه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بیان </w:t>
      </w:r>
      <w:bookmarkStart w:id="175" w:name="pg4279_22197"/>
    </w:p>
    <w:p>
      <w:pPr>
        <w:pStyle w:val="BookText"/>
        <w:rPr/>
      </w:pPr>
      <w:bookmarkEnd w:id="175"/>
      <w:r>
        <w:rPr>
          <w:rFonts w:ascii="IRNazanin" w:hAnsi="IRNazanin" w:eastAsia="IRNazanin"/>
          <w:color w:val="111111"/>
          <w:sz w:val="28"/>
          <w:sz w:val="28"/>
          <w:szCs w:val="28"/>
          <w:rtl w:val="true"/>
          <w:lang w:bidi="fa-IR"/>
        </w:rPr>
        <w:t>علومی که تا آن زمان خبری از آنها نبود، پیشگویی اموری که بعداً به وقوع پیوست، اِخبار از تاریخ اقوام گذشته که نشانی از آنها باقی نمانده است، بیان قوانینی جامع و کامل در همه‌ی ابعاد فردی و اجتماعی زندگی انسان، دور ماندن از هرگونه تحریف، تغییر، کهنه شدن و به فراموشی سپرده شدن در طول قرن‌های متمادی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تخفیف و آن همه تحریک، باز هم بشر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قرآن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یأتوا بمثل هذا القرآن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ده سوره‌ی قرآن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باز هم تخفیف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علاوه بر این تخفیف‌ها، انواع تحریک‌ها را نیز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پشت به پشت هم دهند،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مغزهای کره‌ی زمین دعوت کنید، امّا هرگز نمی‌توانید که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ثابت کرده است که دشمنانی که جنگ‌های بسیاری علیه اسلام به‌راه انداخته‌اند، توطئه‌ها چیده‌اند، امّا هرگز نتوانستند حتّی یک سوره مثل قرآن بیاورند، آیا معجزه غیر از این است؟</w:t>
      </w:r>
    </w:p>
    <w:p>
      <w:pPr>
        <w:pStyle w:val="Heading2"/>
        <w:numPr>
          <w:ilvl w:val="1"/>
          <w:numId w:val="1"/>
        </w:numPr>
        <w:rPr/>
      </w:pPr>
      <w:bookmarkStart w:id="176" w:name="__RefHeading___Toc619763_1479056682"/>
      <w:bookmarkStart w:id="177" w:name="_Toc57"/>
      <w:bookmarkEnd w:id="176"/>
      <w:r>
        <w:rPr>
          <w:rtl w:val="true"/>
        </w:rPr>
        <w:t>گواهان دادگاه قیامت</w:t>
      </w:r>
      <w:bookmarkEnd w:id="177"/>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وَیَقُولُ الْأَشْهَادُ هَؤُلَا ءِ الَّذِینَ کَذَبُواْ عَلَی رَبِّهِمْ أَلَا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کیست ستمکارتر از آنکه بر خداوند دروغ می‌بندد؟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انبیا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بدانید،لعنت خدا بر ستمگران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دادگاه قیامت، گواهان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شاهد بر همه‌ی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 کلّ شییٍ شهید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هولاء شهیداً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چگونه است حال آنها در آن روز که برای هر امّتی گواهی بیاوریم و تو را گواه بر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ما شما را امّت میانه قرار دادیم تا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مراد از امّت، امامان معصومند، زیرا سایر افراد امّت، 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قیامت همراه هر انسانی دو فرشته می‌آید، یکی او را سوق می‌دهد و یکی شاهد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قیامت زمین اخبار خود را بازگو می‌کند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نامه‌ی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روز قیامت زبان و دست و پا به سخن آمده و علیه انسان گواهی می‌دهند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ششم صحیفه سجّادیه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جدیدی است که در قیامت </w:t>
      </w:r>
      <w:bookmarkStart w:id="178" w:name="pg4279_22201"/>
    </w:p>
    <w:p>
      <w:pPr>
        <w:pStyle w:val="BookText"/>
        <w:rPr/>
      </w:pPr>
      <w:bookmarkEnd w:id="178"/>
      <w:r>
        <w:rPr>
          <w:rFonts w:ascii="IRNazanin" w:hAnsi="IRNazanin" w:eastAsia="IRNazanin"/>
          <w:color w:val="111111"/>
          <w:sz w:val="28"/>
          <w:sz w:val="28"/>
          <w:szCs w:val="28"/>
          <w:rtl w:val="true"/>
          <w:lang w:bidi="fa-IR"/>
        </w:rPr>
        <w:t>گواه اعمالی است که در آن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قیامت اعمال انسان تجسّم یافته و در برابر او نمودار می‌شوند</w:t>
      </w:r>
      <w:r>
        <w:rPr>
          <w:rFonts w:eastAsia="IRNazanin" w:cs="IRNazanin"/>
          <w:color w:val="111111"/>
          <w:sz w:val="28"/>
          <w:szCs w:val="28"/>
          <w:rtl w:val="true"/>
          <w:lang w:bidi="fa-IR"/>
        </w:rPr>
        <w:t>.</w:t>
      </w:r>
    </w:p>
    <w:p>
      <w:pPr>
        <w:pStyle w:val="Heading2"/>
        <w:numPr>
          <w:ilvl w:val="1"/>
          <w:numId w:val="1"/>
        </w:numPr>
        <w:rPr/>
      </w:pPr>
      <w:bookmarkStart w:id="179" w:name="__RefHeading___Toc619765_1479056682"/>
      <w:bookmarkStart w:id="180" w:name="_Toc58"/>
      <w:bookmarkEnd w:id="179"/>
      <w:r>
        <w:rPr>
          <w:rtl w:val="true"/>
        </w:rPr>
        <w:t>اهل بیت، کشتی نجات</w:t>
      </w:r>
      <w:bookmarkEnd w:id="180"/>
    </w:p>
    <w:p>
      <w:pPr>
        <w:pStyle w:val="BookText"/>
        <w:rPr/>
      </w:pPr>
      <w:r>
        <w:rPr>
          <w:rFonts w:ascii="Amiri" w:hAnsi="Amiri" w:eastAsia="Amiri" w:cs="Amiri"/>
          <w:color w:val="111111"/>
          <w:sz w:val="28"/>
          <w:sz w:val="28"/>
          <w:szCs w:val="28"/>
          <w:rtl w:val="true"/>
          <w:lang w:bidi="ar-SA"/>
        </w:rPr>
        <w:t xml:space="preserve">وَقَالَ ارْکَبُواْ فِیهَا بِسْمِ اللَّهِ مَجْراهَا وَ مُرْسَاهآ إِنَّ رَبِّی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مسافران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شوید که حرکت و توقّفش با نام‌خداست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صحابی بزرگ رسول خداصلی الله علیه وآله، در حالی که حلقه‌ی در کعبه را گرفته بود،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 خود شنیدم که پیامبرصلی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اهل‌بیتی کمثل 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همچون کشتی نوح‌اند که هرکس بر آن سوار شد، نجات یافت و هر که از آن دوری گزید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پیامبرصلی الله علیه وآله را دیگر بزرگان صدر اسلام؛ همچون ابوسعید خدری، ابن‌عباس، عبداللّه‌بن زبیر و انس‌بن مالک نیز نقل کرده‌اند و در کتب معروف اهل‌سنّت آمده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متواتر را در کنار حدیث متواتر دیگری بگذاریم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و تنها یک فرقه از آنها اهل نجات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فرفةٌ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که خود پیامبرصلی الله علیه وآله مصداق فرقه‌ی </w:t>
      </w:r>
      <w:bookmarkStart w:id="181" w:name="pg4279_22203"/>
    </w:p>
    <w:p>
      <w:pPr>
        <w:pStyle w:val="BookText"/>
        <w:rPr/>
      </w:pPr>
      <w:bookmarkEnd w:id="181"/>
      <w:r>
        <w:rPr>
          <w:rFonts w:ascii="IRNazanin" w:hAnsi="IRNazanin" w:eastAsia="IRNazanin"/>
          <w:color w:val="111111"/>
          <w:sz w:val="28"/>
          <w:sz w:val="28"/>
          <w:szCs w:val="28"/>
          <w:rtl w:val="true"/>
          <w:lang w:bidi="fa-IR"/>
        </w:rPr>
        <w:t>ناجیه را اهل‌بیت خود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همان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82" w:name="__RefHeading___Toc619767_1479056682"/>
      <w:bookmarkStart w:id="183" w:name="_Toc59"/>
      <w:bookmarkEnd w:id="182"/>
      <w:r>
        <w:rPr>
          <w:rtl w:val="true"/>
        </w:rPr>
        <w:t>امیدبخش‌ترین آیه</w:t>
      </w:r>
      <w:bookmarkEnd w:id="183"/>
    </w:p>
    <w:p>
      <w:pPr>
        <w:pStyle w:val="BookText"/>
        <w:rPr/>
      </w:pPr>
      <w:r>
        <w:rPr>
          <w:rFonts w:ascii="Amiri" w:hAnsi="Amiri" w:eastAsia="Amiri" w:cs="Amiri"/>
          <w:color w:val="111111"/>
          <w:sz w:val="28"/>
          <w:sz w:val="28"/>
          <w:szCs w:val="28"/>
          <w:rtl w:val="true"/>
          <w:lang w:bidi="ar-SA"/>
        </w:rPr>
        <w:t xml:space="preserve">وَأَقِمِ الصَّلاَةَ طَرَفَیِ النَّهَارِ وَ زُلَفاً مِّنَ الَّیْلِ إِنَّ الْحَسَنَاتِ یُذْهِبْنَ السَّیِّئَاتِ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در دو طرف روز و اوایل شب بپادار،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بدی‌ها را محو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بر جمعی وارد شده و از آنها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امیدبخش‌ترین آیه‌ی قرآن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فراخور حال خویش آیه‌ای را عنوان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 و یغفر مادون ذلک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یعنی خداوند جز شرک، گناهان دیگر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دیگر بر آن بودند که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یعنی هر کس خلافکار و ظالم باشد ولی استغفار کند، خداوند را بخشنده و مهربان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اظهار داشتند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لاتقنطوا من رحمة الله، انّ اللّه یغفر الذّنوب جمیعاً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 ای بندگان من که در حقّ خود اسراف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 زیرا او همه‌ی گناهان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هم نظر به این آیه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فعلوا فاحشة او ظلموا انفسهم، ذکروا اللّه فاستغفروا لذنوبهم و من یغفر الذنوب الاّ اللّه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کسانی که </w:t>
      </w:r>
      <w:bookmarkStart w:id="184" w:name="pg4279_22205"/>
    </w:p>
    <w:p>
      <w:pPr>
        <w:pStyle w:val="BookText"/>
        <w:rPr/>
      </w:pPr>
      <w:bookmarkEnd w:id="184"/>
      <w:r>
        <w:rPr>
          <w:rFonts w:ascii="IRNazanin" w:hAnsi="IRNazanin" w:eastAsia="IRNazanin"/>
          <w:color w:val="111111"/>
          <w:sz w:val="28"/>
          <w:sz w:val="28"/>
          <w:szCs w:val="28"/>
          <w:rtl w:val="true"/>
          <w:lang w:bidi="fa-IR"/>
        </w:rPr>
        <w:t>اگر کار زشتی انجام دادند و به خودشان ظلم کردند، یاد خدا می‌کنند و برای گناهان خویش استغفار می‌نمایند، و کیست جز خداوند که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حضرت نظرات آنان را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خداصلی الله علیه وآله شنیدم که امیدبخش‌ترین آیه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طرفی النّهار و زلفاً من الّیل، 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بشیر و نذیر مردم مبعوث کرد، وقتی که انسان برای نماز وضو بگیرد، گناهانش ریخته می‌شود و زمانی که روبه قبله کند،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کننده نمازهای روزانه، مثل کسی است که هر روز پنج مرتبه در نهر آبی که جلوی منزل اوست، خود را شستشو دهد</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185" w:name="__RefHeading___Toc619769_1479056682"/>
      <w:bookmarkStart w:id="186" w:name="_Toc60"/>
      <w:bookmarkEnd w:id="185"/>
      <w:r>
        <w:rPr>
          <w:rtl w:val="true"/>
        </w:rPr>
        <w:t>خواب و رؤیا</w:t>
      </w:r>
      <w:bookmarkEnd w:id="186"/>
    </w:p>
    <w:p>
      <w:pPr>
        <w:pStyle w:val="BookText"/>
        <w:rPr/>
      </w:pPr>
      <w:r>
        <w:rPr>
          <w:rFonts w:ascii="Amiri" w:hAnsi="Amiri" w:eastAsia="Amiri" w:cs="Amiri"/>
          <w:color w:val="111111"/>
          <w:sz w:val="28"/>
          <w:sz w:val="28"/>
          <w:szCs w:val="28"/>
          <w:rtl w:val="true"/>
          <w:lang w:bidi="ar-SA"/>
        </w:rPr>
        <w:t xml:space="preserve">إِذْ قَالَ یُوسُفُ لِأَبِیهِ یَآ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 سجده‌کنان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یا غم و اندوهی از طرف شیطان و یا مشکلات روزمره انسان است که در خواب آن را می‌بیند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و روان‌شناسان، خواب دیدن را در اثر ناکامی‌ها و شکست‌ها دانسته و به ضرب‌المثلی قدیمی استشهاد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خواب را تلقینِ ترس گرفته‌اند، بر اساس </w:t>
      </w:r>
    </w:p>
    <w:p>
      <w:pPr>
        <w:pStyle w:val="BookText"/>
        <w:rPr/>
      </w:pPr>
      <w:r>
        <w:rPr>
          <w:rFonts w:ascii="IRNazanin" w:hAnsi="IRNazanin" w:eastAsia="IRNazanin"/>
          <w:color w:val="111111"/>
          <w:sz w:val="28"/>
          <w:sz w:val="28"/>
          <w:szCs w:val="28"/>
          <w:rtl w:val="true"/>
          <w:lang w:bidi="fa-IR"/>
        </w:rPr>
        <w:t>ضرب‌المثلی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خواب را جلوه غرائز واپس زده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تفاوت‌هایی که در خواب‌ها و رؤیاها وجود دارد، کسی اصل خواب دیدن را انکار نکرده است و البتّه باید به این نکته توجّه داشت که همه خواب‌ها با یک تحلیل، قابل بررسی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وجود دارد؛ عالم طبیعت،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خاطر تجردّی که دارد، در خواب با آن دو عالم ارتباط پیدا می‌کند و به میزان استعداد و امکان،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در فضای صاف حقایق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کمال به آخرین درجه نرسیده باشد، حقایق را 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بیداری، شجاعت را در شیر و حیله را در روباه و بلندی را در کوه می‌بینیم، در خواب،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بحث ایشان را با مثالی تبیین می‌کنیم؛ کسانی که خواب می‌بینند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وصاف است، نیازی به تعبیر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باید مفسّری در کنار دستگاه گیرنده، ماجرای فیلم را توضیح دهد وبه عبارتی، </w:t>
      </w:r>
    </w:p>
    <w:p>
      <w:pPr>
        <w:pStyle w:val="BookText"/>
        <w:rPr/>
      </w:pPr>
      <w:r>
        <w:rPr>
          <w:rFonts w:ascii="IRNazanin" w:hAnsi="IRNazanin" w:eastAsia="IRNazanin"/>
          <w:color w:val="111111"/>
          <w:sz w:val="28"/>
          <w:sz w:val="28"/>
          <w:szCs w:val="28"/>
          <w:rtl w:val="true"/>
          <w:lang w:bidi="fa-IR"/>
        </w:rPr>
        <w:t>عالمی آن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 از رؤیاهایی نام برده که به وقوع پیوسته،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 یار زندانیِ یوسف که بعداً یکی از آنها آزاد ودیگری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درباره‌ی گاوِ لاغر و چاق که تعبیر به قحطی و خشکسالی بعد از فراخ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عدد اندک مشرکان در جنگ بدر که تعبیر به شکست مشرکان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ورود مسلمانان با سر تراشیده به مسجدالحرام، که با فتح مکّه و زیارت خانه خدا تعبیر شد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اوحینا الی اُمّک مایوحی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اقذ فیه فی التابوت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که روایات بر این دلالت دارند که مراد از وحی در اینجا، همان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w:t>
      </w:r>
      <w:r>
        <w:rPr>
          <w:rStyle w:val="FootnoteAnchor"/>
          <w:rtl w:val="true"/>
        </w:rPr>
        <w:footnoteReference w:id="2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که بگذریم در زندگی خود، 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 xml:space="preserve">. </w:t>
      </w:r>
      <w:bookmarkStart w:id="187" w:name="pg4279_22211"/>
    </w:p>
    <w:p>
      <w:pPr>
        <w:pStyle w:val="BookText"/>
        <w:rPr/>
      </w:pPr>
      <w:bookmarkEnd w:id="187"/>
      <w:r>
        <w:rPr>
          <w:rFonts w:ascii="IRNazanin" w:hAnsi="IRNazanin" w:eastAsia="IRNazanin"/>
          <w:color w:val="111111"/>
          <w:sz w:val="28"/>
          <w:sz w:val="28"/>
          <w:szCs w:val="28"/>
          <w:rtl w:val="true"/>
          <w:lang w:bidi="fa-IR"/>
        </w:rPr>
        <w:t>حاج‌شیخ‌عباس‌قمی صاحب مفاتیح‌الجنان،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کتاب تو ضربه دیده است تا اگر خواست خسارت بگیرد و یا رضایت دهد</w:t>
      </w:r>
      <w:r>
        <w:rPr>
          <w:rFonts w:eastAsia="IRNazanin" w:cs="IRNazanin"/>
          <w:color w:val="111111"/>
          <w:sz w:val="28"/>
          <w:szCs w:val="28"/>
          <w:rtl w:val="true"/>
          <w:lang w:bidi="fa-IR"/>
        </w:rPr>
        <w:t>.</w:t>
      </w:r>
    </w:p>
    <w:p>
      <w:pPr>
        <w:pStyle w:val="Heading2"/>
        <w:numPr>
          <w:ilvl w:val="1"/>
          <w:numId w:val="1"/>
        </w:numPr>
        <w:rPr/>
      </w:pPr>
      <w:bookmarkStart w:id="188" w:name="__RefHeading___Toc619771_1479056682"/>
      <w:bookmarkStart w:id="189" w:name="_Toc61"/>
      <w:bookmarkEnd w:id="188"/>
      <w:r>
        <w:rPr>
          <w:rtl w:val="true"/>
        </w:rPr>
        <w:t>سیمای حضرت یوسف</w:t>
      </w:r>
      <w:bookmarkEnd w:id="189"/>
    </w:p>
    <w:p>
      <w:pPr>
        <w:pStyle w:val="BookText"/>
        <w:rPr/>
      </w:pPr>
      <w:r>
        <w:rPr>
          <w:rFonts w:ascii="Amiri" w:hAnsi="Amiri" w:eastAsia="Amiri" w:cs="Amiri"/>
          <w:color w:val="111111"/>
          <w:sz w:val="28"/>
          <w:sz w:val="28"/>
          <w:szCs w:val="28"/>
          <w:rtl w:val="true"/>
          <w:lang w:bidi="ar-SA"/>
        </w:rPr>
        <w:t>رَبِ‌ّ قَدْ آتَیْتَنِی مِنَ الْمُلْکِ وَعَلَّمْتَنِی مِن تَأْوِیلِ الْأَحَادِیثِ فَاطِرَ السَّمَواتِ وَ الْأَرْضِ أَنتَ وَلِیِ‌ّ فِی الدُّنْیَا وَ الْآخِرَةِ تَوَفَّنِی مُسْلِماً وَ أَلْحِقْنِی بِالصَّالِحِینَ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 مرا به شایستگان ملحق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حضرت یوسف، سیمایی از آن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هر خط انحرافی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 باللَّه و هم بالاخرة هم 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الحقنی بالصالحین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أبینا منّا</w:t>
      </w:r>
      <w:r>
        <w:rPr>
          <w:rFonts w:eastAsia="IRNazanin" w:cs="IRNazanin"/>
          <w:color w:val="111111"/>
          <w:sz w:val="28"/>
          <w:szCs w:val="28"/>
          <w:rtl w:val="true"/>
          <w:lang w:bidi="fa-IR"/>
        </w:rPr>
        <w:t xml:space="preserve">» </w:t>
      </w:r>
      <w:bookmarkStart w:id="190" w:name="pg4279_22213"/>
    </w:p>
    <w:p>
      <w:pPr>
        <w:pStyle w:val="BookText"/>
        <w:rPr/>
      </w:pPr>
      <w:bookmarkEnd w:id="19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حوادث ومرارت‌ها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اراد باهلک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پاکدامنی و ترجیح تقوا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أحبّ الیّ ممّا یدعوننی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علّمتنی من تأویل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زیبا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 لدینا مکین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آبائی ابراهیم و اسحاق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المخلصین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طراحی وابتکار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ائتونی باخ لکم، فذروه فی سنبله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 علی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w:t>
      </w:r>
    </w:p>
    <w:p>
      <w:pPr>
        <w:pStyle w:val="Heading2"/>
        <w:numPr>
          <w:ilvl w:val="1"/>
          <w:numId w:val="1"/>
        </w:numPr>
        <w:rPr/>
      </w:pPr>
      <w:bookmarkStart w:id="191" w:name="__RefHeading___Toc619773_1479056682"/>
      <w:bookmarkStart w:id="192" w:name="_Toc62"/>
      <w:bookmarkEnd w:id="191"/>
      <w:r>
        <w:rPr>
          <w:rtl w:val="true"/>
        </w:rPr>
        <w:t>نشانه‌های مؤمن مخلص</w:t>
      </w:r>
      <w:bookmarkEnd w:id="192"/>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وبیشترشان به خداوند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ایمانشان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مؤمن مخلص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توقع پاداش وتشکر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w:t>
      </w:r>
      <w:bookmarkStart w:id="193" w:name="pg4279_22215"/>
    </w:p>
    <w:p>
      <w:pPr>
        <w:pStyle w:val="BookText"/>
        <w:rPr/>
      </w:pPr>
      <w:bookmarkEnd w:id="193"/>
      <w:r>
        <w:rPr>
          <w:rFonts w:ascii="Amiri" w:hAnsi="Amiri" w:eastAsia="Amiri" w:cs="Amiri"/>
          <w:color w:val="111111"/>
          <w:sz w:val="28"/>
          <w:sz w:val="28"/>
          <w:szCs w:val="28"/>
          <w:rtl w:val="true"/>
          <w:lang w:bidi="ar-SA"/>
        </w:rPr>
        <w:t>لاشکوراً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را بندگی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بعبادة ربّه أحداً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از کسی پاداش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الاّ علی اللَّه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نمی‌هراسد و با توکل به وعده خدا ازدواج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خدا همه چیز را کنار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و برخورد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جز خدا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ولایخشون أحداً الا اللَّه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مهرورزی ومحبّت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اندازه او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تجارت وکسب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یادخدا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194" w:name="__RefHeading___Toc619775_1479056682"/>
      <w:bookmarkStart w:id="195" w:name="_Toc63"/>
      <w:bookmarkEnd w:id="194"/>
      <w:r>
        <w:rPr>
          <w:rtl w:val="true"/>
        </w:rPr>
        <w:t>ایمان آلوده به شرک</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حزبی و گروهی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وریاکاری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bookmarkStart w:id="196" w:name="pg4279_22217"/>
    </w:p>
    <w:p>
      <w:pPr>
        <w:pStyle w:val="BookText"/>
        <w:rPr/>
      </w:pPr>
      <w:bookmarkEnd w:id="196"/>
      <w:r>
        <w:rPr>
          <w:rFonts w:ascii="IRNazanin" w:hAnsi="IRNazanin" w:eastAsia="IRNazanin"/>
          <w:color w:val="111111"/>
          <w:sz w:val="28"/>
          <w:sz w:val="28"/>
          <w:szCs w:val="28"/>
          <w:rtl w:val="true"/>
          <w:lang w:bidi="fa-IR"/>
        </w:rPr>
        <w:t>هم یرائون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تجارت و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او را سرگرم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197" w:name="__RefHeading___Toc619777_1479056682"/>
      <w:bookmarkStart w:id="198" w:name="_Toc64"/>
      <w:bookmarkEnd w:id="197"/>
      <w:r>
        <w:rPr>
          <w:rtl w:val="true"/>
        </w:rPr>
        <w:t>یاری خداوند در ناامیدی</w:t>
      </w:r>
      <w:bookmarkEnd w:id="198"/>
    </w:p>
    <w:p>
      <w:pPr>
        <w:pStyle w:val="BookText"/>
        <w:rPr/>
      </w:pPr>
      <w:r>
        <w:rPr>
          <w:rFonts w:ascii="Amiri" w:hAnsi="Amiri" w:eastAsia="Amiri" w:cs="Amiri"/>
          <w:color w:val="111111"/>
          <w:sz w:val="28"/>
          <w:sz w:val="28"/>
          <w:szCs w:val="28"/>
          <w:rtl w:val="true"/>
          <w:lang w:bidi="ar-SA"/>
        </w:rPr>
        <w:t xml:space="preserve">حَتَّی إِذَا اسْتَیْئَسَ الرُّسُلُ وَ ظَنُّواْ أَنَّهُمْ قَدْ کُذِبُواْ جَآءَهُمْ نَصْرُنَا فَنُجِّیَ مَن نَّشَآءُ وَلَایُرَدُّ بَأْسُنَا عَنِ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و مخالفت دشمنان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آستانه نومیدی رسیدند وکفار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آنان داده شده است، آنگاه یاری ما به آنان رسید، پس کسانی را که می‌خواستیم نجات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 گروه مجرمان باز 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پیامبران در دعوت خود مستمر و مصرّ بودند، تا آنکه از هدایت مردم مأیوس می‌شدند، چنانکه مخالفانِ لجوج نیز دست از مقاومت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را در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یأس انبیا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نوح سالیان متمادی مردم را دعوت کرد، جز گروه اندکی کسی ایمان نیاورد،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 الاّ من قد آمن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جز کسانی که ایمان آورده‌اند، کس دیگری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p>
    <w:p>
      <w:pPr>
        <w:pStyle w:val="BookText"/>
        <w:rPr/>
      </w:pPr>
      <w:r>
        <w:rPr>
          <w:rFonts w:ascii="IRNazanin" w:hAnsi="IRNazanin" w:eastAsia="IRNazanin"/>
          <w:color w:val="111111"/>
          <w:sz w:val="28"/>
          <w:sz w:val="28"/>
          <w:szCs w:val="28"/>
          <w:rtl w:val="true"/>
          <w:lang w:bidi="fa-IR"/>
        </w:rPr>
        <w:t>در نفرین خود که نشان از یأس او نیز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لایلدوا الاّ فاجراً کفّاراً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یعنی از اینان جز کافر فاجر نیز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زندگی و دعوت هود، صالح، شعیب، موسی، و عیسی‌علیهم السلام نیز این یأس از ایمان آوردن کفار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سوءظن مردم به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تهدید انبیا را توخالی و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گمان می‌کنیم شما دروغگویید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فرعون به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لاظنّک یا موسی مسحوراً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به راستی که گمان می‌کنم که تو افسون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نصرت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نصرت الهی را حقّی می‌داند که خداوند بر خود لازم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یعنی یاری مؤمنان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 الّذین آمنوا معه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ما هود و مؤمنین را نجات دادیم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قهر خداوند که از مجرمان برنمی‌گردد، در سوره‌ی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بقوم سوءً 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قومی قهر بگیرد، برگشت ندارد</w:t>
      </w:r>
      <w:r>
        <w:rPr>
          <w:rFonts w:eastAsia="IRNazanin" w:cs="IRNazanin"/>
          <w:color w:val="111111"/>
          <w:sz w:val="28"/>
          <w:szCs w:val="28"/>
          <w:rtl w:val="true"/>
          <w:lang w:bidi="fa-IR"/>
        </w:rPr>
        <w:t xml:space="preserve">. </w:t>
      </w:r>
      <w:bookmarkStart w:id="199" w:name="pg4279_22221"/>
    </w:p>
    <w:p>
      <w:pPr>
        <w:pStyle w:val="Heading2"/>
        <w:numPr>
          <w:ilvl w:val="1"/>
          <w:numId w:val="1"/>
        </w:numPr>
        <w:rPr/>
      </w:pPr>
      <w:bookmarkStart w:id="200" w:name="__RefHeading___Toc619779_1479056682"/>
      <w:bookmarkStart w:id="201" w:name="_Toc65"/>
      <w:bookmarkEnd w:id="199"/>
      <w:bookmarkEnd w:id="200"/>
      <w:r>
        <w:rPr>
          <w:rtl w:val="true"/>
        </w:rPr>
        <w:t>سیمای خردمندان</w:t>
      </w:r>
      <w:bookmarkEnd w:id="201"/>
    </w:p>
    <w:p>
      <w:pPr>
        <w:pStyle w:val="BookText"/>
        <w:rPr/>
      </w:pPr>
      <w:r>
        <w:rPr>
          <w:rFonts w:ascii="Amiri" w:hAnsi="Amiri" w:eastAsia="Amiri" w:cs="Amiri"/>
          <w:color w:val="111111"/>
          <w:sz w:val="28"/>
          <w:sz w:val="28"/>
          <w:szCs w:val="28"/>
          <w:rtl w:val="true"/>
          <w:lang w:bidi="ar-SA"/>
        </w:rPr>
        <w:t xml:space="preserve">أَفَمَن یَعْلَمُ أَنَّمَآ أُنزِلَ إِلَیْکَ مِن رَّبِّکَ الْحَقُّ کَمَنْ هُوَ أَعْمَی 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می‌داند آنچه از جانب پروردگارت بسوی تو نازل شده حقّ است، مانند کسی است که نابیناست؟ همانا تنها صاحبان‌خرد پند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 هر مرتبه همراه با یک کمال و وصفی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احکام را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الالباب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 واتقون یا أولی الالباب</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محل عبور و گذر می‌دانند نه توقف‌گاه و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لاولی الالباب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فی خلق السموات والارض ربّنا ما خلقت هذا باطلا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درس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برترین منطق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أولوا الالباب</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تهجّد و عبادت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قانت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268"/>
      </w:r>
      <w:bookmarkStart w:id="202" w:name="pg4279_22223"/>
    </w:p>
    <w:p>
      <w:pPr>
        <w:pStyle w:val="Heading2"/>
        <w:numPr>
          <w:ilvl w:val="1"/>
          <w:numId w:val="1"/>
        </w:numPr>
        <w:rPr/>
      </w:pPr>
      <w:bookmarkStart w:id="203" w:name="__RefHeading___Toc619781_1479056682"/>
      <w:bookmarkStart w:id="204" w:name="_Toc66"/>
      <w:bookmarkEnd w:id="202"/>
      <w:bookmarkEnd w:id="203"/>
      <w:r>
        <w:rPr>
          <w:rtl w:val="true"/>
        </w:rPr>
        <w:t>دید و بازدید</w:t>
      </w:r>
      <w:bookmarkEnd w:id="204"/>
    </w:p>
    <w:p>
      <w:pPr>
        <w:pStyle w:val="BookText"/>
        <w:rPr/>
      </w:pPr>
      <w:r>
        <w:rPr>
          <w:rFonts w:ascii="Amiri" w:hAnsi="Amiri" w:eastAsia="Amiri" w:cs="Amiri"/>
          <w:color w:val="111111"/>
          <w:sz w:val="28"/>
          <w:sz w:val="28"/>
          <w:szCs w:val="28"/>
          <w:rtl w:val="true"/>
          <w:lang w:bidi="ar-SA"/>
        </w:rPr>
        <w:t xml:space="preserve">وَالَّذِینَ یَصِلُونَ مَآ أَمَرَ اللَّهُ بِهِ أَن یُوصَلَ وَیَخْشَوْنَ رَبَّهُمْ 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آنچه را خداوند به پیوند با آن فرمان داده پیوند می‌دهند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صله‌ی‌رحم تنها به دیدن و ملاقات کردن نیست، کمک‌های مالی نیز از مصادیق صله‌ی‌رحم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انسان غیر از زکات، حقوق دیگری نیز واجب است و آنگاه این آیه را تلاوت فرمودند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البتّه شاید مراد امام‌علیه السلام از حقوق دیگر، همان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صله‌رحم همین بس که خداوند آن را در کنار ذکر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تساءلون به و الارحام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ارحام تنها منحصر به خانواده و بستگان نسبی نیست، بلکه جامعه بزرگ اسلامی را که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پدرشان پیامبر اسلام‌صلی الله علیه وآله و حضرت علی‌علیه السلام است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27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آستانه رحلت از دنیا، دستور دادند تا به بستگانی که نسبت به ایشان جسارت کرده بودند هدیه‌ای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انجام این کار مورد انتقاد قرار می‌گیرند، آیه فوق را تلاوت می‌فرمایند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این‌گونه به ما یاد می‌دهند که شرط صله‌ی‌رحم خوش‌بینی، علاقه و رابطه آنها با ما نیست</w:t>
      </w:r>
      <w:r>
        <w:rPr>
          <w:rFonts w:eastAsia="IRNazanin" w:cs="IRNazanin"/>
          <w:color w:val="111111"/>
          <w:sz w:val="28"/>
          <w:szCs w:val="28"/>
          <w:rtl w:val="true"/>
          <w:lang w:bidi="fa-IR"/>
        </w:rPr>
        <w:t xml:space="preserve">. </w:t>
      </w:r>
      <w:bookmarkStart w:id="205" w:name="pg4279_22225"/>
    </w:p>
    <w:p>
      <w:pPr>
        <w:pStyle w:val="Heading2"/>
        <w:numPr>
          <w:ilvl w:val="1"/>
          <w:numId w:val="1"/>
        </w:numPr>
        <w:rPr/>
      </w:pPr>
      <w:bookmarkStart w:id="206" w:name="__RefHeading___Toc619783_1479056682"/>
      <w:bookmarkStart w:id="207" w:name="_Toc67"/>
      <w:bookmarkEnd w:id="205"/>
      <w:bookmarkEnd w:id="206"/>
      <w:r>
        <w:rPr>
          <w:rtl w:val="true"/>
        </w:rPr>
        <w:t>صبر و شکیبایی</w:t>
      </w:r>
      <w:bookmarkEnd w:id="207"/>
    </w:p>
    <w:p>
      <w:pPr>
        <w:pStyle w:val="BookText"/>
        <w:rPr/>
      </w:pP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استقامتی که کردید،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سرای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باره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صبر را از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الا باللَّه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و هدف از صبر را نیز رضایت الهی قرار دهیم، نه خوشنامی و نه هیچ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از صفات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الصّابرین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کلید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ان تدخلوا الجنّة ولمّا یأتکم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بلاها وآزمایشاتِ الهی، محک وملاک شناخت و روشن شدن چهره مجاهدان و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والصّابرین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سبب دریافت صلوات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علل صلوات بر پیامبر و اهل‌بیت او این است که آنها صابرترین مردم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نسبت به ایمان، به منزله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میزان درجات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08" w:name="pg4279_22227"/>
    </w:p>
    <w:p>
      <w:pPr>
        <w:pStyle w:val="BookText"/>
        <w:rPr/>
      </w:pPr>
      <w:bookmarkEnd w:id="208"/>
      <w:r>
        <w:rPr>
          <w:rFonts w:ascii="IRNazanin" w:hAnsi="IRNazanin" w:eastAsia="IRNazanin"/>
          <w:color w:val="111111"/>
          <w:sz w:val="28"/>
          <w:sz w:val="28"/>
          <w:szCs w:val="28"/>
          <w:rtl w:val="true"/>
          <w:lang w:bidi="fa-IR"/>
        </w:rPr>
        <w:t xml:space="preserve">صبر بر طاعت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از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قرآن فقط در مورد صابران اجر بی‌حساب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کنار صبر، شکر را نیز مطرح فرموده است، اشاره به این‌که مشکلات هم نعمت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وصیّت امام حسین‌علیه السلام به فرزندش امام سجّادعلیه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علی الحقّ و ان کان مرّا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یک اقدام چند نوع صبر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اقدام حضرت ابراهیم در قربانی کردن اسماعیل که هم صبر بر اطاعت و تسلیم و هم صبر بر مصیبت را لازم دارد</w:t>
      </w:r>
      <w:r>
        <w:rPr>
          <w:rFonts w:eastAsia="IRNazanin" w:cs="IRNazanin"/>
          <w:color w:val="111111"/>
          <w:sz w:val="28"/>
          <w:szCs w:val="28"/>
          <w:rtl w:val="true"/>
          <w:lang w:bidi="fa-IR"/>
        </w:rPr>
        <w:t>.</w:t>
      </w:r>
    </w:p>
    <w:p>
      <w:pPr>
        <w:pStyle w:val="Heading2"/>
        <w:numPr>
          <w:ilvl w:val="1"/>
          <w:numId w:val="1"/>
        </w:numPr>
        <w:rPr/>
      </w:pPr>
      <w:bookmarkStart w:id="209" w:name="__RefHeading___Toc619785_1479056682"/>
      <w:bookmarkStart w:id="210" w:name="_Toc68"/>
      <w:bookmarkEnd w:id="209"/>
      <w:r>
        <w:rPr>
          <w:rtl w:val="true"/>
        </w:rPr>
        <w:t>عوامل آرامش و دلگرمی</w:t>
      </w:r>
      <w:bookmarkEnd w:id="210"/>
    </w:p>
    <w:p>
      <w:pPr>
        <w:pStyle w:val="BookText"/>
        <w:rPr/>
      </w:pPr>
      <w:r>
        <w:rPr>
          <w:rFonts w:ascii="Amiri" w:hAnsi="Amiri" w:eastAsia="Amiri" w:cs="Amiri"/>
          <w:color w:val="111111"/>
          <w:sz w:val="28"/>
          <w:sz w:val="28"/>
          <w:szCs w:val="28"/>
          <w:rtl w:val="true"/>
          <w:lang w:bidi="ar-SA"/>
        </w:rPr>
        <w:t>ألَّذِینَ آمَنُواْ وَتَطْمَئِنُّ قَلُوبُهُم بِذِکْرِ اللَّهِ أَلَا بِذِکْرِ اللَّهِ تَطْمَئِنُّ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اطمینان و آرامش می‌تواند عوامل گوناگونی داشته باشد، ولی در رأس آنها آگاهی و علم جلوه ویژه‌ای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ذرّه‌ی مثقالی از کارش 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نسبت به تلاش و فعّالیّتش دلگرم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می‌داند بر اساس لطف و رحمت الهی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 xml:space="preserve">. </w:t>
      </w:r>
      <w:bookmarkStart w:id="211" w:name="pg4279_22229"/>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خداوند در کمین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خداوند حکیم و علیم است وهیچ موجودی را بیهوده خلق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راهش روشن و آینده‌اش بهتر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والاخرة خیر و ابقی</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قلبش مطمئن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امام و رهبرش انسانی کامل، انتخاب شده از جانب خداوند و معصوم از هر لغزش و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کارِ نیک او از ده تا هفتصد برابر بلکه تا بی‌نهایت پاداش دارد ولی کار زشتش یک لغزش به حساب می‌آید دلخوش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مأئة حبّة</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خداوند نیکوکاران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به کار نیکش دلگرم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می‌داند کار خیرش آشکار و کار شرّش پنهان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است</w:t>
      </w:r>
      <w:r>
        <w:rPr>
          <w:rFonts w:eastAsia="IRNazanin" w:cs="IRNazanin"/>
          <w:color w:val="111111"/>
          <w:sz w:val="28"/>
          <w:szCs w:val="28"/>
          <w:rtl w:val="true"/>
          <w:lang w:bidi="fa-IR"/>
        </w:rPr>
        <w:t>.</w:t>
      </w:r>
    </w:p>
    <w:p>
      <w:pPr>
        <w:pStyle w:val="Heading2"/>
        <w:numPr>
          <w:ilvl w:val="1"/>
          <w:numId w:val="1"/>
        </w:numPr>
        <w:rPr/>
      </w:pPr>
      <w:bookmarkStart w:id="212" w:name="__RefHeading___Toc619787_1479056682"/>
      <w:bookmarkStart w:id="213" w:name="_Toc69"/>
      <w:bookmarkEnd w:id="212"/>
      <w:r>
        <w:rPr>
          <w:rtl w:val="true"/>
        </w:rPr>
        <w:t>عوامل اضطراب و نگرانی</w:t>
      </w:r>
      <w:bookmarkEnd w:id="213"/>
    </w:p>
    <w:p>
      <w:pPr>
        <w:pStyle w:val="BookText"/>
        <w:rPr/>
      </w:pPr>
      <w:r>
        <w:rPr>
          <w:rFonts w:ascii="IRNazanin" w:hAnsi="IRNazanin" w:eastAsia="IRNazanin"/>
          <w:color w:val="111111"/>
          <w:sz w:val="28"/>
          <w:sz w:val="28"/>
          <w:szCs w:val="28"/>
          <w:rtl w:val="true"/>
          <w:lang w:bidi="fa-IR"/>
        </w:rPr>
        <w:t>یکی از شایع‌ترین بیماری‌های قرن حاضر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بیماری که دارای علائمی همچون انزواطلبی، در خود فرورفتن، خودکم‌بینی و بیهوده انگاری است، دلایل بسیاری را ذکر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افسرده از اینکه همه چیز را مطابق میل خود نمی‌بیند دارای افسردگی</w:t>
      </w:r>
    </w:p>
    <w:p>
      <w:pPr>
        <w:pStyle w:val="BookText"/>
        <w:rPr/>
      </w:pPr>
      <w:r>
        <w:rPr>
          <w:rFonts w:ascii="IRNazanin" w:hAnsi="IRNazanin" w:eastAsia="IRNazanin"/>
          <w:color w:val="111111"/>
          <w:sz w:val="28"/>
          <w:sz w:val="28"/>
          <w:szCs w:val="28"/>
          <w:rtl w:val="true"/>
          <w:lang w:bidi="fa-IR"/>
        </w:rPr>
        <w:t>شده است، در حالی که ما نباید بخاطر اینکه چون به همه آنچه می‌خواهیم نرسیدیم، از مقدار ممکن آن هم دست برداریم و تسلیم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افسرده با خود فکر می‌کند که چرا همه مردم مرا دوست ندارند، و حال آنکه این امر غیر ممکنی است و حتّی خدا و جبرئیل هم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توقّع داشته باشد که همه او را دوست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افسرده گمان می‌کند که همه مردم بد هستند، در صورتی که چنین نیست و خداوند به فرشتگانی که این توهّم را داشتند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افسرده گمان می‌کند که همه ناگواری‌ها از بیرون وجود اوست، در حالی که عمده تلخی‌ها عکس‌العمل و پاسخ رفتار و کردارهای خود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مضطرب از شروع در کارها نگران است و احساس ترس و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برای رفع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خفت من شی‌ءٍ فقع فیه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از هر چه می‌ترسی خود را در آن بینداز، که ترس هر چیز بیش از خود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مضطرب نگران آنست که آینده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می‌توان با توکّل بر خدا و پشتکار درمان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بعضی کارها ناکام شده است، نگران است که شاید در تمام امور به این سرنوشت مبتلا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 افراد و قدرت‌های ناپایدار تکیه دارد، با تزلزل آنها دچار تزلزل و اضطراب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اموری همچون عدم قدردانی مردم از زحمات آنها، گناه، ترس از مرگ تلقین‌های خانواده به اینکه نمی‌دانی و نمی‌توانی، قضاوت‌های عجولانه، توقّعات نابجا و تصوّرات غلط، علت بسیاری از افسردگی‌ها </w:t>
      </w:r>
      <w:bookmarkStart w:id="214" w:name="pg4279_22233"/>
    </w:p>
    <w:p>
      <w:pPr>
        <w:pStyle w:val="BookText"/>
        <w:rPr/>
      </w:pPr>
      <w:bookmarkEnd w:id="214"/>
      <w:r>
        <w:rPr>
          <w:rFonts w:ascii="IRNazanin" w:hAnsi="IRNazanin" w:eastAsia="IRNazanin"/>
          <w:color w:val="111111"/>
          <w:sz w:val="28"/>
          <w:sz w:val="28"/>
          <w:szCs w:val="28"/>
          <w:rtl w:val="true"/>
          <w:lang w:bidi="fa-IR"/>
        </w:rPr>
        <w:t>و اضطراب‌ها می‌باشد که با یاد خدا و قدرت و عفو و لطف او می‌توان آنها را به آرامش و شادابی مبدل ساخت</w:t>
      </w:r>
      <w:r>
        <w:rPr>
          <w:rFonts w:eastAsia="IRNazanin" w:cs="IRNazanin"/>
          <w:color w:val="111111"/>
          <w:sz w:val="28"/>
          <w:szCs w:val="28"/>
          <w:rtl w:val="true"/>
          <w:lang w:bidi="fa-IR"/>
        </w:rPr>
        <w:t>.</w:t>
      </w:r>
    </w:p>
    <w:p>
      <w:pPr>
        <w:pStyle w:val="Heading2"/>
        <w:numPr>
          <w:ilvl w:val="1"/>
          <w:numId w:val="1"/>
        </w:numPr>
        <w:rPr/>
      </w:pPr>
      <w:bookmarkStart w:id="215" w:name="__RefHeading___Toc619789_1479056682"/>
      <w:bookmarkStart w:id="216" w:name="_Toc70"/>
      <w:bookmarkEnd w:id="215"/>
      <w:r>
        <w:rPr>
          <w:rtl w:val="true"/>
        </w:rPr>
        <w:t>اقسام مقدّرات الهی</w:t>
      </w:r>
      <w:bookmarkEnd w:id="216"/>
    </w:p>
    <w:p>
      <w:pPr>
        <w:pStyle w:val="BookText"/>
        <w:rPr/>
      </w:pPr>
      <w:r>
        <w:rPr>
          <w:rFonts w:ascii="Amiri" w:hAnsi="Amiri" w:eastAsia="Amiri" w:cs="Amiri"/>
          <w:color w:val="111111"/>
          <w:sz w:val="28"/>
          <w:sz w:val="28"/>
          <w:szCs w:val="28"/>
          <w:rtl w:val="true"/>
          <w:lang w:bidi="ar-SA"/>
        </w:rPr>
        <w:t xml:space="preserve">یَمْحُواْ اللَّهُ مَا یَشَآءُ وَیُثْبِتُ وَعِندَهُ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از آیات و روایات بدست می‌آید مقدرات الهی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مصلحت دائمی دارد ولذا قانونش هم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کلام ما تبدّل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مقدرات در لوح محفوظ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فقط مقربان الهی به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غیرحتمی و مصالح آنها تابع اعمال و رفتار مردم است، مثل توبه کردن مردم از گناه که مصلحت عفو را درپی دارد، و یا دادن صدقه که مصلحت دفع بلا را به همراه می‌آورد و یا ظلم و ستم که بخاطر مفسده‌اش قهر الهی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اداره‌ی نظام آفرینش دست بسته نیست و با حکمت و علم بی‌نهایتی که دارد، می‌تواند با تغییر شرایط، تغییراتی در آفرینش و قوانین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تغییرات، نشانه‌ی جهل خداوند متعال و یا تجدید نظر و پشیمانی او نیست، بلکه این تغییرات بر اساس حکمت و تغییر شرایط و یا پایان دوره‌ی آن امر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زمینه نمونه‌های زیادی دارد که به چند نمونه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دعا کنید تا من برای شما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تضرع ودعا می‌تواند مصالح خود را بدست آورد وسرنوشتش را تغییر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قانون الهی در همه جا ثابت نیست ، شاید خداوند با پدید آمدن شرایط لازم، برنامه جدیدی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خداوند هر روز در شأن مخصوص همان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چون راه‌انحرافی را انتخاب کردند، خدا هم منحرفشان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أهل القری آمنوا واتقوا لفتحنا علیهم برکات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با ایمان و تقوی، مسیر قهر الهی به لطف و برکت تغییر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لایغیّر مابقوم حتّی یغیّروا ما بانفسهم</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خداوند سرنوشت هیچ قومی را تغییر نمی‌دهد، مگر آنکه آنها خودشان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تاب و آمن و عمل عملا صالحاً فاولئک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کسانی که توبه کنند، ایمان آورند و عمل نیکو انجام دهند، 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عُدتم عُدنا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اگر شما برگردید، ما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خدا عین ذات اوست و قابل تغییر نیست، پس هر چه در علم او گذشته باید به مرحله عمل برسد وگرنه جهل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بر اساس نظام علل و اسباب است، بدین صورت که او علم دارد که اگر از این وسیله استفاده شود، این نتیجه واگر از دیگری بهره‌برداری شود، آن سرانجام را درپی خواهد داشت و علم او جدای از علم بر اسباب </w:t>
      </w:r>
      <w:bookmarkStart w:id="217" w:name="pg4279_22237"/>
    </w:p>
    <w:p>
      <w:pPr>
        <w:pStyle w:val="BookText"/>
        <w:rPr/>
      </w:pPr>
      <w:bookmarkEnd w:id="217"/>
      <w:r>
        <w:rPr>
          <w:rFonts w:ascii="IRNazanin" w:hAnsi="IRNazanin" w:eastAsia="IRNazanin"/>
          <w:color w:val="111111"/>
          <w:sz w:val="28"/>
          <w:sz w:val="28"/>
          <w:szCs w:val="28"/>
          <w:rtl w:val="true"/>
          <w:lang w:bidi="fa-IR"/>
        </w:rPr>
        <w:t>و علل نیست</w:t>
      </w:r>
      <w:r>
        <w:rPr>
          <w:rFonts w:eastAsia="IRNazanin" w:cs="IRNazanin"/>
          <w:color w:val="111111"/>
          <w:sz w:val="28"/>
          <w:szCs w:val="28"/>
          <w:rtl w:val="true"/>
          <w:lang w:bidi="fa-IR"/>
        </w:rPr>
        <w:t>.</w:t>
      </w:r>
    </w:p>
    <w:p>
      <w:pPr>
        <w:pStyle w:val="Heading2"/>
        <w:numPr>
          <w:ilvl w:val="1"/>
          <w:numId w:val="1"/>
        </w:numPr>
        <w:rPr/>
      </w:pPr>
      <w:bookmarkStart w:id="218" w:name="__RefHeading___Toc619791_1479056682"/>
      <w:bookmarkStart w:id="219" w:name="_Toc71"/>
      <w:bookmarkEnd w:id="218"/>
      <w:r>
        <w:rPr>
          <w:rtl w:val="true"/>
        </w:rPr>
        <w:t>چگونگی شکر</w:t>
      </w:r>
      <w:bookmarkEnd w:id="219"/>
    </w:p>
    <w:p>
      <w:pPr>
        <w:pStyle w:val="BookText"/>
        <w:rPr/>
      </w:pPr>
      <w:r>
        <w:rPr>
          <w:rFonts w:ascii="Amiri" w:hAnsi="Amiri" w:eastAsia="Amiri" w:cs="Amiri"/>
          <w:color w:val="111111"/>
          <w:sz w:val="28"/>
          <w:sz w:val="28"/>
          <w:szCs w:val="28"/>
          <w:rtl w:val="true"/>
          <w:lang w:bidi="ar-SA"/>
        </w:rPr>
        <w:t>وَ إِذْ تَأَذَّنَ رَبُّکُمْ لَئِن شَکَرْتُمْ لَأَزِیْدَنَّکُمْ وَلَئِن کَفَرْتُمْ إِنَّ عَذَابِی لَشَدِیدٌ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به او داده راضی باشد و نعمت‌های الهی را وسیله‌ی گناه قرار ندهد، شکر واقعی آن است که انسان نعمت خدا را در مسیر خدا قرار دهد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شکر در برابر نعمت‌های الهی، بسیار ناچیز وناقابل است،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زتقصیرخویش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بجا آورد</w:t>
      </w:r>
    </w:p>
    <w:p>
      <w:pPr>
        <w:pStyle w:val="BookText"/>
        <w:rPr/>
      </w:pPr>
      <w:r>
        <w:rPr>
          <w:rFonts w:ascii="IRNazanin" w:hAnsi="IRNazanin" w:eastAsia="IRNazanin"/>
          <w:color w:val="111111"/>
          <w:sz w:val="28"/>
          <w:sz w:val="28"/>
          <w:szCs w:val="28"/>
          <w:rtl w:val="true"/>
          <w:lang w:bidi="fa-IR"/>
        </w:rPr>
        <w:t>در حدیث می‌خوانیم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هر کلمه‌ی شکر نیز شکر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تو و این که می‌دانی هر چه هست از من است، بهترین شکر من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گفته‌ی روایات، کسی که از مردم تشکر نکند از خدا نیز تشکر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لو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3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نعمت خدا را در مسیر غیر حقّ مصرف کنیم، کفران نعمت و زمینه کفر </w:t>
      </w:r>
      <w:bookmarkStart w:id="220" w:name="pg4279_22239"/>
    </w:p>
    <w:p>
      <w:pPr>
        <w:pStyle w:val="BookText"/>
        <w:rPr/>
      </w:pPr>
      <w:bookmarkEnd w:id="22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کفرتم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بدّلوا نعمة اللَّه کفراً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کسانی که نعمت خدا را به کفر تبدیل کردند</w:t>
      </w:r>
      <w:r>
        <w:rPr>
          <w:rFonts w:eastAsia="IRNazanin" w:cs="IRNazanin"/>
          <w:color w:val="111111"/>
          <w:sz w:val="28"/>
          <w:szCs w:val="28"/>
          <w:rtl w:val="true"/>
          <w:lang w:bidi="fa-IR"/>
        </w:rPr>
        <w:t>.</w:t>
      </w:r>
    </w:p>
    <w:p>
      <w:pPr>
        <w:pStyle w:val="Heading2"/>
        <w:numPr>
          <w:ilvl w:val="1"/>
          <w:numId w:val="1"/>
        </w:numPr>
        <w:rPr/>
      </w:pPr>
      <w:bookmarkStart w:id="221" w:name="__RefHeading___Toc619793_1479056682"/>
      <w:bookmarkStart w:id="222" w:name="_Toc72"/>
      <w:bookmarkEnd w:id="221"/>
      <w:r>
        <w:rPr>
          <w:rtl w:val="true"/>
        </w:rPr>
        <w:t>احسان به والدین</w:t>
      </w:r>
      <w:bookmarkEnd w:id="222"/>
    </w:p>
    <w:p>
      <w:pPr>
        <w:pStyle w:val="BookText"/>
        <w:rPr/>
      </w:pPr>
      <w:r>
        <w:rPr>
          <w:rFonts w:ascii="Amiri" w:hAnsi="Amiri" w:eastAsia="Amiri" w:cs="Amiri"/>
          <w:color w:val="111111"/>
          <w:sz w:val="28"/>
          <w:sz w:val="28"/>
          <w:szCs w:val="28"/>
          <w:rtl w:val="true"/>
          <w:lang w:bidi="ar-SA"/>
        </w:rPr>
        <w:t xml:space="preserve">وَ قَضَی رَبُّکَ أَلَّا تَعْبُدُواْ إِلَّآ إِیَّاهُ وَبِالْوالِدَیْنِ إِحْسَاناً إِمَّا یَبْلُغَنَّ عِندَکَ الْکِبَرَ أَحَدُهُمَآ أَوْ کِلَاهُمَا فَلَا تَقُل لَّهُمَآ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و لطف، بالِ تواضع خویش را برای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 به آنان کمک کن</w:t>
      </w:r>
      <w:r>
        <w:rPr>
          <w:rFonts w:eastAsia="IRNazanin" w:cs="IRNazanin"/>
          <w:color w:val="111111"/>
          <w:sz w:val="28"/>
          <w:szCs w:val="28"/>
          <w:rtl w:val="true"/>
          <w:lang w:bidi="fa-IR"/>
        </w:rPr>
        <w:t>.</w:t>
      </w:r>
      <w:r>
        <w:rPr>
          <w:rStyle w:val="FootnoteAnchor"/>
          <w:rtl w:val="true"/>
        </w:rPr>
        <w:footnoteReference w:id="3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مادرش را به دوش گرفته طواف می‌داد، پیامبر را در همان حالت دید،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پیامبراکرم‌صلی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راه نماز خواندن برای آنان و استغفار برایشان و وفا به تعهّداتشان و پرداخت بدهی‌هایشان و احترام به دوستانشان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 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ودر مورد حضرت یحیی‌علیه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تنها پدر و مادر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 اکرم‌صلی الله علیه وآله و امیرالمؤمنین‌علیه السلام پدر امّت به حساب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همچنان که حضرت ابراهیم، پدر عرب به حساب آمده است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این آیه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 احسان به پدر و مادر، از اوصاف موحّد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نیکی‌به والدین مانند فرمانِ توحید، قطعی ونسخ‌نشدنی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در کنار توحید و اطاعت از خداوند آمده است تا نشان دهد این کار، هم واجب عقلی و وظیفه‌ی انسانی است، هم واجب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باید در سایه‌ی ایمان، با نسل گذشته، پیوند محکم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احسان به والدین، مسلمان بودن آنها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ومادر را بی‌واسطه وبه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بالاتر از انفاق است و شامل محبّت، ادب، آموزش، مشورت، اطاعت، تشکّر، مراقبت و امثال اینها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احسان، متوجّه فرزندان 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به‌سفارش ندارند و به طور طبیعی به فرزندان خود احسان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نیاز جسمی وروحیِ والدین بیشتر باشد، احسان به آنان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یبلغنّ عندک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سالمند را به آسایشگاه نبریم، بلکه نزد خود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احسان لازم است، هم سخن زیبا وخوب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احسان، گفتار کریمانه مهم‌ترین شیوه‌ی برخورد با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و قول کریمانه، شرط مقابله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هم با تو کریمانه برخورد نکردند، تو کریمانه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هر موقعیّتی که هست، باید متواضع باشد و کمالات خود را به رُخ والدین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 باید از روی مهر و محبت باشد، نه ظاهری و ساختگی، یا برای گرفتن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نسبت به پدر مادر، هم متواضع باشد، هم برایشان از خداوند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جبران زحمات تربیتی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گذشته‌ی خود، تلخی‌ها و مشکلات دوران کودکی وخردسالی را که بر </w:t>
      </w:r>
      <w:bookmarkStart w:id="223" w:name="pg4279_22247"/>
    </w:p>
    <w:p>
      <w:pPr>
        <w:pStyle w:val="BookText"/>
        <w:rPr/>
      </w:pPr>
      <w:bookmarkEnd w:id="223"/>
      <w:r>
        <w:rPr>
          <w:rFonts w:ascii="IRNazanin" w:hAnsi="IRNazanin" w:eastAsia="IRNazanin"/>
          <w:color w:val="111111"/>
          <w:sz w:val="28"/>
          <w:sz w:val="28"/>
          <w:szCs w:val="28"/>
          <w:rtl w:val="true"/>
          <w:lang w:bidi="fa-IR"/>
        </w:rPr>
        <w:t>والدین تحمیل شده است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بر اساس محبّت فرزندان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مربّیان خود تشکّر وقدردانی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Heading2"/>
        <w:numPr>
          <w:ilvl w:val="1"/>
          <w:numId w:val="1"/>
        </w:numPr>
        <w:rPr/>
      </w:pPr>
      <w:bookmarkStart w:id="224" w:name="__RefHeading___Toc619795_1479056682"/>
      <w:bookmarkStart w:id="225" w:name="_Toc73"/>
      <w:bookmarkEnd w:id="224"/>
      <w:r>
        <w:rPr>
          <w:rtl w:val="true"/>
        </w:rPr>
        <w:t>نمازشب</w:t>
      </w:r>
      <w:bookmarkEnd w:id="225"/>
    </w:p>
    <w:p>
      <w:pPr>
        <w:pStyle w:val="BookText"/>
        <w:rPr/>
      </w:pPr>
      <w:r>
        <w:rPr>
          <w:rFonts w:ascii="Amiri" w:hAnsi="Amiri" w:eastAsia="Amiri" w:cs="Amiri"/>
          <w:color w:val="111111"/>
          <w:sz w:val="28"/>
          <w:sz w:val="28"/>
          <w:szCs w:val="28"/>
          <w:rtl w:val="true"/>
          <w:lang w:bidi="ar-SA"/>
        </w:rPr>
        <w:t>وَ مِنَ الَّیْلِ فَتَهَجَّدْ بِهِ نَافِلَةً لَّکَ عَسَی أَن یَبْعَثَکَ رَبُّکَ مَقَاماً مَّحْمُوداً</w:t>
      </w:r>
    </w:p>
    <w:p>
      <w:pPr>
        <w:pStyle w:val="BookText"/>
        <w:rPr/>
      </w:pPr>
      <w:r>
        <w:rPr>
          <w:rFonts w:ascii="IRNazanin" w:hAnsi="IRNazanin" w:eastAsia="IRNazanin"/>
          <w:color w:val="111111"/>
          <w:sz w:val="28"/>
          <w:sz w:val="28"/>
          <w:szCs w:val="28"/>
          <w:rtl w:val="true"/>
          <w:lang w:bidi="fa-IR"/>
        </w:rPr>
        <w:t>و پاسی از شب را بیدار باش وتهجّد و عبادت کن، و این وظیفه‌ای افزون برای توست، باشد که پروردگارت تو را به مقامی محمود وپسندیده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خوابیدن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برطرف کردن خواب با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از نمازهای بسیار با فضیلت است و در سوره‌های مزّمل و مدّثر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برای نمازشب برشمرده شده است که به برخی از فضایل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 نمازشب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رمز سلامتی بدن وروشنایی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در اخلاق، رزق، برطرف شدن اندوه، ادای دین و نورچشم مؤثّر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گناه روز را محو می‌کند و نور قیامت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زیاد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 جزاء بما کانوا یعملون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هیچ‌کس پاداشی را که برای آنان در نظر گرفته شده نمی‌داند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نمازشب است و عزّتش، آزار واذیّت نکردن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کنار کعبه مردم را نصیحت می‌کرد که برای وحشت و تنهایی قبر، در دل شب دو رکعت نماز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درمانده کسی است که از نماز شب محروم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شما کسی است که اطعام کند، سلام را آشکارا بدهد و هنگامی که مردم در خوابند،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 پیامبر اکرم‌صلی الله علیه وآله واجب بود و بر دیگران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مسواک و سحرخیزی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اعمال و رفتار بد انسان، موجب محرومیّت او از نمازشب می‌شود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خداوند به تمام قطعات زمان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سحر سه بار سوگند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اذا یسر</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اذا عَسعَس</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 اَدبر</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یعنی سوگند به شب هنگام تمام شدنش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باره‌ی استغفار در سحر دو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Style w:val="FootnoteAnchor"/>
          <w:rtl w:val="true"/>
        </w:rPr>
        <w:footnoteReference w:id="335"/>
      </w:r>
      <w:bookmarkStart w:id="226" w:name="pg4279_22252"/>
    </w:p>
    <w:p>
      <w:pPr>
        <w:pStyle w:val="Heading2"/>
        <w:numPr>
          <w:ilvl w:val="1"/>
          <w:numId w:val="1"/>
        </w:numPr>
        <w:rPr/>
      </w:pPr>
      <w:bookmarkStart w:id="227" w:name="__RefHeading___Toc619797_1479056682"/>
      <w:bookmarkStart w:id="228" w:name="_Toc74"/>
      <w:bookmarkEnd w:id="226"/>
      <w:bookmarkEnd w:id="227"/>
      <w:r>
        <w:rPr>
          <w:rtl w:val="true"/>
        </w:rPr>
        <w:t>توبه در قرآن</w:t>
      </w:r>
      <w:bookmarkEnd w:id="228"/>
    </w:p>
    <w:p>
      <w:pPr>
        <w:pStyle w:val="BookText"/>
        <w:rPr/>
      </w:pPr>
      <w:r>
        <w:rPr>
          <w:rFonts w:ascii="Amiri" w:hAnsi="Amiri" w:eastAsia="Amiri" w:cs="Amiri"/>
          <w:color w:val="111111"/>
          <w:sz w:val="28"/>
          <w:sz w:val="28"/>
          <w:szCs w:val="28"/>
          <w:rtl w:val="true"/>
          <w:lang w:bidi="ar-SA"/>
        </w:rPr>
        <w:t>إِلَّا مَن تَابَ وَ آمَنَ وَعَمِلَ صَالِحاً فَأُوْلَئِکَ یَدْخُلُونَ الْجَنَّةَ وَ لَایُظْلَمُونَ شَیْئاً</w:t>
      </w:r>
    </w:p>
    <w:p>
      <w:pPr>
        <w:pStyle w:val="BookText"/>
        <w:rPr/>
      </w:pPr>
      <w:r>
        <w:rPr>
          <w:rFonts w:ascii="IRNazanin" w:hAnsi="IRNazanin" w:eastAsia="IRNazanin"/>
          <w:color w:val="111111"/>
          <w:sz w:val="28"/>
          <w:sz w:val="28"/>
          <w:szCs w:val="28"/>
          <w:rtl w:val="true"/>
          <w:lang w:bidi="fa-IR"/>
        </w:rPr>
        <w:t xml:space="preserve">مگر کسی که توبه کند و ایمان آورد و کار شایسته انجام دهد، پس آنها داخل بهشت می‌شوند و به هیچ وجه مورد ستم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پاداششان کاسته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قرآن کریم به دنبال آیات عذاب،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هرگز بر کسی 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واجب است؛ زیرا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توبه واقعی قطعی است، زیرا نمی‌توان باور کرد که ما به امر او توبه کنیم ولی او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یقبل التوبة عن عباده</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هوالتّواب الرّحیم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توبه را می‌پذیرد و هم کسانی را که بسیار توبه می‌کنند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التّوابین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با عمل نیک و جبران گناهان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عمل صالحا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بعده و اصلح</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واصلحوا و بیّنوا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وسیله‌ی تبدیل سیئات به حسنات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عمل صالحاً فاولئک یبدّل اللّه سیئاتهم حسنات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سبب نزول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سبب رزق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الیه یمتّعکم متاعاً حسنا</w:t>
      </w:r>
      <w:r>
        <w:rPr>
          <w:rFonts w:eastAsia="IRNazanin" w:cs="IRNazanin"/>
          <w:color w:val="111111"/>
          <w:sz w:val="28"/>
          <w:szCs w:val="28"/>
          <w:rtl w:val="true"/>
          <w:lang w:bidi="fa-IR"/>
        </w:rPr>
        <w:t>»</w:t>
      </w:r>
      <w:r>
        <w:rPr>
          <w:rStyle w:val="FootnoteAnchor"/>
          <w:rtl w:val="true"/>
        </w:rPr>
        <w:footnoteReference w:id="346"/>
      </w:r>
      <w:bookmarkStart w:id="229" w:name="pg4279_22253"/>
    </w:p>
    <w:p>
      <w:pPr>
        <w:pStyle w:val="BookText"/>
        <w:rPr/>
      </w:pPr>
      <w:bookmarkEnd w:id="2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هنگام دیدن آثار مرگ و عذاب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حضر احدهم الموت قال انّی تبت الان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علاوه بر قبول توبه، لطف ویژه نیز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التّواب الرّحیم</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 اصلح فانّه غفور رحیم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انّه بهم رؤف رحیم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آمن و عمل صالحا فاولئک یدخلون الجنّة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توبوا الیه ان ربّی رحیم ودود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که در این آیات در کنار توبه به مسئله رحمت و رأفت و محبّت الهی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ترک توبه را ظلم و هلاکت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 فاولئک هم الظالمون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یتوبوا فلهم عذاب جهنّم</w:t>
      </w:r>
      <w:r>
        <w:rPr>
          <w:rFonts w:eastAsia="IRNazanin" w:cs="IRNazanin"/>
          <w:color w:val="111111"/>
          <w:sz w:val="28"/>
          <w:szCs w:val="28"/>
          <w:rtl w:val="true"/>
          <w:lang w:bidi="fa-IR"/>
        </w:rPr>
        <w:t>»</w:t>
      </w:r>
      <w:r>
        <w:rPr>
          <w:rStyle w:val="FootnoteAnchor"/>
          <w:rtl w:val="true"/>
        </w:rPr>
        <w:footnoteReference w:id="354"/>
      </w:r>
    </w:p>
    <w:p>
      <w:pPr>
        <w:pStyle w:val="Heading2"/>
        <w:numPr>
          <w:ilvl w:val="1"/>
          <w:numId w:val="1"/>
        </w:numPr>
        <w:rPr/>
      </w:pPr>
      <w:bookmarkStart w:id="230" w:name="__RefHeading___Toc619799_1479056682"/>
      <w:bookmarkStart w:id="231" w:name="_Toc75"/>
      <w:bookmarkEnd w:id="230"/>
      <w:r>
        <w:rPr>
          <w:rtl w:val="true"/>
        </w:rPr>
        <w:t>قلب مؤمن و قلب کافر</w:t>
      </w:r>
      <w:bookmarkEnd w:id="231"/>
    </w:p>
    <w:p>
      <w:p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این کار بزرگ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مؤمن و کافر هریک جایگاه امری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قلب کافر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فاحییناه</w:t>
      </w:r>
      <w:r>
        <w:rPr>
          <w:rFonts w:eastAsia="IRNazanin" w:cs="IRNazanin"/>
          <w:color w:val="111111"/>
          <w:sz w:val="28"/>
          <w:szCs w:val="28"/>
          <w:rtl w:val="true"/>
          <w:lang w:bidi="fa-IR"/>
        </w:rPr>
        <w:t>»</w:t>
      </w:r>
      <w:r>
        <w:rPr>
          <w:rStyle w:val="FootnoteAnchor"/>
        </w:rPr>
        <w:footnoteReference w:id="35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ویَشفِ صدور قوم مؤمنین</w:t>
      </w:r>
      <w:r>
        <w:rPr>
          <w:rFonts w:eastAsia="IRNazanin" w:cs="IRNazanin"/>
          <w:color w:val="111111"/>
          <w:sz w:val="28"/>
          <w:szCs w:val="28"/>
          <w:rtl w:val="true"/>
          <w:lang w:bidi="fa-IR"/>
        </w:rPr>
        <w:t>»</w:t>
      </w:r>
      <w:r>
        <w:rPr>
          <w:rStyle w:val="FootnoteAnchor"/>
        </w:rPr>
        <w:footnoteReference w:id="3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 اللّه قلوبهم</w:t>
      </w:r>
      <w:r>
        <w:rPr>
          <w:rFonts w:eastAsia="Amiri" w:cs="Amiri" w:ascii="Amiri" w:hAnsi="Amiri"/>
          <w:color w:val="111111"/>
          <w:sz w:val="28"/>
          <w:szCs w:val="28"/>
          <w:rtl w:val="true"/>
          <w:lang w:bidi="ar-SA"/>
        </w:rPr>
        <w:t>»</w:t>
      </w:r>
      <w:r>
        <w:rPr>
          <w:rStyle w:val="FootnoteAnchor"/>
        </w:rPr>
        <w:footnoteReference w:id="35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اَزاغ اللّه قلوبهم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Pr>
        <w:footnoteReference w:id="36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مُهرخوردن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طبع‌اللَّه علی قلوبهم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یؤمن باللّه یَهدقلبه</w:t>
      </w:r>
      <w:r>
        <w:rPr>
          <w:rFonts w:eastAsia="Amiri" w:cs="Amiri" w:ascii="Amiri" w:hAnsi="Amiri"/>
          <w:color w:val="111111"/>
          <w:sz w:val="28"/>
          <w:szCs w:val="28"/>
          <w:rtl w:val="true"/>
          <w:lang w:bidi="ar-SA"/>
        </w:rPr>
        <w:t>»</w:t>
      </w:r>
      <w:r>
        <w:rPr>
          <w:rStyle w:val="FootnoteAnchor"/>
        </w:rPr>
        <w:footnoteReference w:id="36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ظلمت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علی قلوبهم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Pr>
        <w:footnoteReference w:id="36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أکنّة</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السکینة فی قلوب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المؤمنین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اقفالها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 بین قلوبهم</w:t>
      </w:r>
      <w:r>
        <w:rPr>
          <w:rFonts w:eastAsia="IRNazanin" w:cs="IRNazanin"/>
          <w:color w:val="111111"/>
          <w:sz w:val="28"/>
          <w:szCs w:val="28"/>
          <w:rtl w:val="true"/>
          <w:lang w:bidi="fa-IR"/>
        </w:rPr>
        <w:t>»</w:t>
      </w:r>
      <w:r>
        <w:rPr>
          <w:rStyle w:val="FootnoteAnchor"/>
        </w:rPr>
        <w:footnoteReference w:id="36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بذکر اللّه تطمئنّ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ونفهمی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اللّه القلوب</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Style w:val="FootnoteAnchor"/>
          <w:rtl w:val="true"/>
        </w:rPr>
        <w:footnoteReference w:id="372"/>
      </w:r>
      <w:bookmarkStart w:id="232" w:name="pg4279_22257"/>
    </w:p>
    <w:p>
      <w:pPr>
        <w:pStyle w:val="Heading2"/>
        <w:numPr>
          <w:ilvl w:val="1"/>
          <w:numId w:val="1"/>
        </w:numPr>
        <w:rPr/>
      </w:pPr>
      <w:bookmarkStart w:id="233" w:name="__RefHeading___Toc619801_1479056682"/>
      <w:bookmarkStart w:id="234" w:name="_Toc76"/>
      <w:bookmarkEnd w:id="232"/>
      <w:bookmarkEnd w:id="233"/>
      <w:r>
        <w:rPr>
          <w:rtl w:val="true"/>
        </w:rPr>
        <w:t>شفاعت و شرایط آن</w:t>
      </w:r>
      <w:bookmarkEnd w:id="234"/>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مگر کسی که خدای رحمان به او اجازه دهد و از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یا 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انکار شفاعت، خلاف قرآن و روایات و مایه‌ی یأس مؤمنانِ گناهکار است، و قبول شفاعتِ بی‌قید و شرط نیز سبب جرأت خلافکاران و خلاف عدالت الهی است، لذا قرآن کریم برای شفاعت، حساب و کتاب و مقرّراتی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شفاعت، روزنه‌ی امید گناهکاران و وسیله‌ای برای ارتباط آنان با اولیای خدا و پیروی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اذن خداست و برخورداران از شفاعت، تنها کسانی هستند که در مدار توحید و دارای منطقِ صحیح و اعتقادات حقّ باشند و گفتارشان مورد قبول خداوند قرار گرفته باشد، یعنی شهادتین آنان موضعی، موسمی، اکراهی، سطحی و بر اساس مسخره و نفاق نباشد، در این صورت اگر در عمل کمبود داشته باشند، با شفاعت مورد عنایت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قرآن، شفاعت بت‌ها را برای بت‌پرستان در دنیا و آخرت باطل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معنای فدا شدن حضرت عیسی‌علیه السلام برای پاک شدن گناهان پیروانش و یا شهادت امام حسین‌علیه السلام به خاطر شفاعت از شیعیان قابل پذیرش نیست، هر چند امام حسین‌علیه السلام از شافعان بزرگ در روز قیامت است، امّا باید دانست که هدف او از شهادت، شفاعت طرفدارانش نبوده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پیامبرصلی الله علیه وآله تنها برای کسانی </w:t>
      </w:r>
      <w:bookmarkStart w:id="235" w:name="pg4279_22259"/>
    </w:p>
    <w:p>
      <w:pPr>
        <w:pStyle w:val="BookText"/>
        <w:rPr/>
      </w:pPr>
      <w:bookmarkEnd w:id="235"/>
      <w:r>
        <w:rPr>
          <w:rFonts w:ascii="IRNazanin" w:hAnsi="IRNazanin" w:eastAsia="IRNazanin"/>
          <w:color w:val="111111"/>
          <w:sz w:val="28"/>
          <w:sz w:val="28"/>
          <w:szCs w:val="28"/>
          <w:rtl w:val="true"/>
          <w:lang w:bidi="fa-IR"/>
        </w:rPr>
        <w:t>است که از نظر عمل و گفتار مورد رضایت باشند و بر مودّت آل‌پیامبرعلیهم السلام زندگی کرده و بر آن مرده‌اند</w:t>
      </w:r>
      <w:r>
        <w:rPr>
          <w:rFonts w:eastAsia="IRNazanin" w:cs="IRNazanin"/>
          <w:color w:val="111111"/>
          <w:sz w:val="28"/>
          <w:szCs w:val="28"/>
          <w:rtl w:val="true"/>
          <w:lang w:bidi="fa-IR"/>
        </w:rPr>
        <w:t>.</w:t>
      </w:r>
      <w:r>
        <w:rPr>
          <w:rStyle w:val="FootnoteAnchor"/>
          <w:rtl w:val="true"/>
        </w:rPr>
        <w:footnoteReference w:id="373"/>
      </w:r>
    </w:p>
    <w:p>
      <w:pPr>
        <w:pStyle w:val="Heading2"/>
        <w:numPr>
          <w:ilvl w:val="1"/>
          <w:numId w:val="1"/>
        </w:numPr>
        <w:rPr/>
      </w:pPr>
      <w:bookmarkStart w:id="236" w:name="__RefHeading___Toc619803_1479056682"/>
      <w:bookmarkStart w:id="237" w:name="_Toc77"/>
      <w:bookmarkEnd w:id="236"/>
      <w:r>
        <w:rPr>
          <w:rtl w:val="true"/>
        </w:rPr>
        <w:t>حسابرسی در قیامت</w:t>
      </w:r>
      <w:bookmarkEnd w:id="237"/>
    </w:p>
    <w:p>
      <w:pPr>
        <w:pStyle w:val="BookText"/>
        <w:rPr/>
      </w:pPr>
      <w:r>
        <w:rPr>
          <w:rFonts w:ascii="Amiri" w:hAnsi="Amiri" w:eastAsia="Amiri" w:cs="Amiri"/>
          <w:color w:val="111111"/>
          <w:sz w:val="28"/>
          <w:sz w:val="28"/>
          <w:szCs w:val="28"/>
          <w:rtl w:val="true"/>
          <w:lang w:bidi="ar-SA"/>
        </w:rPr>
        <w:t xml:space="preserve">إقْتَرَبَ لِلنَّاسِ حِسَابُهُمْ وَهُمْ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مردم نزدیک شده است،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به دست می‌آید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افراد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اعمال مورد محاسبه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عما کنتم تعملون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احوال مورد رسیدگی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تبدوا ما فی انفسکم او تخفوه یحاسبکم به اللّه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اعضای بدن انسان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اولئک کان عنه مسئولا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الهی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یومئذٍ عن النعیم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کارها را در هرکجا و به هراندازه که باشد، حاضر 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 مثقال حبةّ من خردل فتکن فی صخرة</w:t>
      </w:r>
      <w:r>
        <w:rPr>
          <w:rFonts w:eastAsia="IRNazanin" w:cs="IRNazanin"/>
          <w:color w:val="111111"/>
          <w:sz w:val="28"/>
          <w:szCs w:val="28"/>
          <w:rtl w:val="true"/>
          <w:lang w:bidi="fa-IR"/>
        </w:rPr>
        <w:t>»</w:t>
      </w:r>
      <w:r>
        <w:rPr>
          <w:rStyle w:val="FootnoteAnchor"/>
          <w:rtl w:val="true"/>
        </w:rPr>
        <w:footnoteReference w:id="3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سؤال، از نماز خواهند پرسید و به حساب امور مهمی چون؛ جوانی، عمر، راه کسب درآمد و هزینه آن و به ویژه رهبری و ولایت خواهند پرداخت و همین بس که خدا، خود حسابرس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بنا حاسبین</w:t>
      </w:r>
      <w:r>
        <w:rPr>
          <w:rFonts w:eastAsia="IRNazanin" w:cs="IRNazanin"/>
          <w:color w:val="111111"/>
          <w:sz w:val="28"/>
          <w:szCs w:val="28"/>
          <w:rtl w:val="true"/>
          <w:lang w:bidi="fa-IR"/>
        </w:rPr>
        <w:t>»</w:t>
      </w:r>
      <w:r>
        <w:rPr>
          <w:rStyle w:val="FootnoteAnchor"/>
          <w:rtl w:val="true"/>
        </w:rPr>
        <w:footnoteReference w:id="380"/>
      </w:r>
      <w:bookmarkStart w:id="238" w:name="pg4279_22261"/>
    </w:p>
    <w:p>
      <w:pPr>
        <w:pStyle w:val="Heading2"/>
        <w:numPr>
          <w:ilvl w:val="1"/>
          <w:numId w:val="1"/>
        </w:numPr>
        <w:rPr/>
      </w:pPr>
      <w:bookmarkStart w:id="239" w:name="__RefHeading___Toc619805_1479056682"/>
      <w:bookmarkStart w:id="240" w:name="_Toc78"/>
      <w:bookmarkEnd w:id="238"/>
      <w:bookmarkEnd w:id="239"/>
      <w:r>
        <w:rPr>
          <w:rtl w:val="true"/>
        </w:rPr>
        <w:t>رستگاران</w:t>
      </w:r>
      <w:bookmarkEnd w:id="240"/>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افراد و گروه‌هایی رستگار و پیروز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پروردگارتان را پرستش کنید،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اعمالشان ارزشمند وسنگین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 تفلحون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خدا را بسیار یاد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اولی الالباب لعلّکم تُفلِحون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 لعلّکم تُفلحون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 xml:space="preserve">. </w:t>
      </w:r>
      <w:bookmarkStart w:id="241" w:name="pg4279_22264"/>
    </w:p>
    <w:p>
      <w:pPr>
        <w:pStyle w:val="Heading2"/>
        <w:numPr>
          <w:ilvl w:val="1"/>
          <w:numId w:val="1"/>
        </w:numPr>
        <w:rPr/>
      </w:pPr>
      <w:bookmarkStart w:id="242" w:name="__RefHeading___Toc619807_1479056682"/>
      <w:bookmarkStart w:id="243" w:name="_Toc79"/>
      <w:bookmarkEnd w:id="241"/>
      <w:bookmarkEnd w:id="242"/>
      <w:r>
        <w:rPr>
          <w:rtl w:val="true"/>
        </w:rPr>
        <w:t>مفاسد زنا</w:t>
      </w:r>
      <w:bookmarkEnd w:id="243"/>
    </w:p>
    <w:p>
      <w:pPr>
        <w:pStyle w:val="BookText"/>
        <w:rPr/>
      </w:pP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 الْیَوْمِ الْآخِرِ وَلْیَشْهَدْ عَذَابَهُمَا طَآئِفَةٌ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مفاسد زنا، در یکی از سخنان امام رضاعلیه السلام عنوان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قتل به وسیله‌ی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خوردن نظام خانوادگی و خویشاوندی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تربیت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موازین ارث</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ترک زنا را مایه‌ی استحکام خانواده وترک لواط را عامل حفظ نسل می‌داند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دارای زیان‌های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نورانیّت و زیبایی انسان، مرگ زودرس و قطع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هنگام حساب قیامت؛ غضب الهی و جهنّم همیشگی</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زیاد شود، مرگ ناگهانی هم زیاد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44" w:name="pg4279_22266"/>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نکنید، تا همسران شما نیز به زنا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ناموس دیگران تجاوز کند، به ناموسش تجاوز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دیگران رفتار کنید، با شما رفتار خواهد 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است که هر یکی از آنها در هر خانه‌ای باشد آن خانه، ویرانه است و برکت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از بزرگ‌ترین گناهان کبیره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مرتکب چهار گناه شوند، به چهار بلا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زنا رواج یابد، زلزله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مردم زکات نپردازند، چهار پایان به هلاکت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قضاوت مسئولان قضایی، ظالمانه باشد، باران نخواهد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پیمان شکنی شود، مشرکان بر مسلمانان غلبه خواهند کرد</w:t>
      </w:r>
      <w:r>
        <w:rPr>
          <w:rFonts w:eastAsia="IRNazanin" w:cs="IRNazanin"/>
          <w:color w:val="111111"/>
          <w:sz w:val="28"/>
          <w:szCs w:val="28"/>
          <w:rtl w:val="true"/>
          <w:lang w:bidi="fa-IR"/>
        </w:rPr>
        <w:t>.</w:t>
      </w:r>
      <w:r>
        <w:rPr>
          <w:rStyle w:val="FootnoteAnchor"/>
          <w:rtl w:val="true"/>
        </w:rPr>
        <w:footnoteReference w:id="395"/>
      </w:r>
    </w:p>
    <w:p>
      <w:pPr>
        <w:pStyle w:val="Heading2"/>
        <w:numPr>
          <w:ilvl w:val="1"/>
          <w:numId w:val="1"/>
        </w:numPr>
        <w:rPr/>
      </w:pPr>
      <w:bookmarkStart w:id="245" w:name="__RefHeading___Toc619809_1479056682"/>
      <w:bookmarkStart w:id="246" w:name="_Toc80"/>
      <w:bookmarkEnd w:id="245"/>
      <w:r>
        <w:rPr>
          <w:rtl w:val="true"/>
        </w:rPr>
        <w:t>نگاه و آداب نگاه کردن</w:t>
      </w:r>
      <w:bookmarkEnd w:id="246"/>
    </w:p>
    <w:p>
      <w:pPr>
        <w:pStyle w:val="BookText"/>
        <w:rPr/>
      </w:pP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پاکتر ماندن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اوّل نَظَرة الی المرئة فلاتتّبعوها بنَظرة اُخری</w:t>
      </w:r>
    </w:p>
    <w:p>
      <w:pPr>
        <w:pStyle w:val="BookText"/>
        <w:rPr/>
      </w:pPr>
      <w:r>
        <w:rPr>
          <w:rFonts w:ascii="IRNazanin" w:hAnsi="IRNazanin" w:eastAsia="IRNazanin"/>
          <w:color w:val="111111"/>
          <w:sz w:val="28"/>
          <w:sz w:val="28"/>
          <w:szCs w:val="28"/>
          <w:rtl w:val="true"/>
          <w:lang w:bidi="fa-IR"/>
        </w:rPr>
        <w:t>واحذروا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مانعی ندارد؛ ولی ادامه‌ی نگاه اشکال دارد؛ زیرا سبب فتنه می‌شود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در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از گناه بسته شود و چشمی که در راه خدا بیدار بماند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 و کَفّ الاَذی و رَدّ السلام والامر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چشم چرانی و مردم آزاری، جواب دادن به سلام دیگران،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 بپرهیزید که بذر شهوت را در دل می‌نشاند و همین برای دچار شدن انسان به فتنه کافی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رائِدُ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به دنبال خودمی‌کشد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مَصائد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قلاّب شیطان و چشم‌پوشی بهترین راه دوری از شهوات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فمَن تَرکَها خَوفاً من اللّه اعطاه اللّه ایماناً یَجِد حلاوة فی قلبه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نگاه بد تیری از تیرهای مسموم شیطان است که هر کس از ترس خدا چشم خود را فروبندد خداوند به او ایمانی می‌دهد که از درون خویش شیرینی و مزه‌ی آن را احساس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چشم خود را از حرام پر کند، در قیامت چشم او از آتش پر خواهد شد مگر اینکه توبه کند</w:t>
      </w:r>
      <w:r>
        <w:rPr>
          <w:rFonts w:eastAsia="IRNazanin" w:cs="IRNazanin"/>
          <w:color w:val="111111"/>
          <w:sz w:val="28"/>
          <w:szCs w:val="28"/>
          <w:rtl w:val="true"/>
          <w:lang w:bidi="fa-IR"/>
        </w:rPr>
        <w:t>.</w:t>
      </w:r>
      <w:r>
        <w:rPr>
          <w:rStyle w:val="FootnoteAnchor"/>
          <w:rtl w:val="true"/>
        </w:rPr>
        <w:footnoteReference w:id="401"/>
      </w:r>
      <w:bookmarkStart w:id="247" w:name="pg4279_22270"/>
    </w:p>
    <w:p>
      <w:pPr>
        <w:pStyle w:val="BookText"/>
        <w:rPr/>
      </w:pPr>
      <w:bookmarkEnd w:id="2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درباره‌ی نگاه مجاز به زن نامحرم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والکَفّین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به صورت و کف دست‌ها و روی پاها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بدون شهوت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48" w:name="__RefHeading___Toc619811_1479056682"/>
      <w:bookmarkStart w:id="249" w:name="_Toc81"/>
      <w:bookmarkEnd w:id="248"/>
      <w:r>
        <w:rPr>
          <w:rtl w:val="true"/>
        </w:rPr>
        <w:t>ضرورت پیشگیری از فحشا</w:t>
      </w:r>
      <w:bookmarkEnd w:id="249"/>
    </w:p>
    <w:p>
      <w:pPr>
        <w:pStyle w:val="BookText"/>
        <w:rPr/>
      </w:pPr>
      <w:r>
        <w:rPr>
          <w:rFonts w:ascii="Amiri" w:hAnsi="Amiri" w:eastAsia="Amiri" w:cs="Amiri"/>
          <w:color w:val="111111"/>
          <w:sz w:val="28"/>
          <w:sz w:val="28"/>
          <w:szCs w:val="28"/>
          <w:rtl w:val="true"/>
          <w:lang w:bidi="ar-SA"/>
        </w:rPr>
        <w:t xml:space="preserve">یَآ أَیُّهَا الَّذِینَ آمَنُواْ لِیَسْتَئْذِنکُمُ الَّذِینَ مَلَکَتْ أَیْمَانُکُمْ وَ الَّذِینَ لَمْ یَبْلُغُواْ الْحُلُمَ مِنکُمْ ثَلاَثَ مَرَّاتٍ مِّن قَبْلِ صَلاَةِ الْفَجْرِ وَ حِینَ تَضَعُونَ ثِیَابَکُم مِّنَ الظَّهِیرَةِ وَ مِن بَعْدِ صَلاَةِ الْعِشَآءِ ثَلاَثُ عَوْرَاتٍ لَّکُمْ لَیْسَ عَلَیْکُمْ وَلَا عَلَیْهِمْ جُنَاحٌ بَعْدَهُنَّ طَوَّافُونَ عَلَیْکُم بَعْضُکُمْ عَلَی بَعْضٍ کَذَلِکَ یُبَیِّنُ اللَّهُ لَکُمُ الْآیَاتِ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بردگانی که مالکشان هستید و کسانی از شما که به سنّ بلوغ و احتلام نرسیده‌اند در سه وقت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نیمروز، هنگامی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 خلوت شماست، در غیر این سه وقت بر شما و بر آنان گناهی نیست که بدون اذن وارد شوند، زیرا آنان پیوسته با شما در رفت و آمد هستند و بعضی بر بعضی واردمی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گونه برای‌شما بیان می‌کند و خداوند عالم و حکیم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آیات سوره نور خواهیم دید که سیاست پیشگیری از فحشا در آیات نهفته است، مثلاً زن و مرد زناکار را در برابر چشم دیگران تنبیه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آنان را محدود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چهار شاهد نسبت ناروا داده شد، هشتاد تازیانه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همسر پیامبر تهمت زدندعذاب عظیم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تهمتی را شنیدید برخورد </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اشاعه فحشا را دوست بدارد، عذاب الیم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گام‌های شیطان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زنان پاکدامن تهمت بزنند عذاب عظیم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زشت از افراد خبیث است 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سرزده به خانه دیگران نروید و اگر گفتند برگردید؛ شما نیز بپذیرید و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چشم خود را از نامحرم پیش کشند و خیره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زیور خود را نشان ندهند و پایکوبی نکنند و برای ازدواج افراد بی‌همسر قیام کنید و از فقر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که انسان با همسرش خلوت می‌کند حتّی فرزندان و بردگان سرزده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این دستورات برای جلوگیری از فحشا و بلوغ زودرس و حفظ حریم و حیا و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پیام‌هایی که از این آیه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آموزش احکام دین به فرزندان، والدین مؤمن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لیستأذنکم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خواب والدین باید جدا و دور از چشم فرزندان باشد، وگرنه نیاز به اذن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و بردگی بهانه‌ای برای شکست حریم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باید در طول شبانه روز، ساعاتی را به همسر خود اختصاص دهد وفرزندان مزاحم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نیز تکلیف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لیستأذنکم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یبلغوا الحُلُم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زندگی است و از جامعیّت کاملی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مسائل جزیی مانند ورود کودک به اتاق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مسایل مهم مانند تشکیل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250" w:name="pg4279_22273"/>
    </w:p>
    <w:p>
      <w:pPr>
        <w:pStyle w:val="BookText"/>
        <w:rPr/>
      </w:pPr>
      <w:bookmarkEnd w:id="2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باید پاکدامنی را از محیط خانه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آموختن آداب اسلامی را قبل از بلوغ کودکان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لم‌یبلغوا الحُلُم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باید لباس کار و لباس بیرون را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تضعون ثیابکم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بعد از ظهر و در میان ساعات کار، مفید و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تضعون ثیابکم من الظهیرة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وقت، در زندگی مسلمانان باید بر اساس اوقات نماز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احکام الهی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p>
    <w:p>
      <w:pPr>
        <w:pStyle w:val="Heading2"/>
        <w:numPr>
          <w:ilvl w:val="1"/>
          <w:numId w:val="1"/>
        </w:numPr>
        <w:rPr/>
      </w:pPr>
      <w:bookmarkStart w:id="251" w:name="__RefHeading___Toc619813_1479056682"/>
      <w:bookmarkStart w:id="252" w:name="_Toc82"/>
      <w:bookmarkEnd w:id="251"/>
      <w:r>
        <w:rPr>
          <w:rtl w:val="true"/>
        </w:rPr>
        <w:t>عوامل گمراهی و انحراف</w:t>
      </w:r>
      <w:bookmarkEnd w:id="252"/>
    </w:p>
    <w:p>
      <w:p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ءَأَنتُمْ أَضْلَلْتُمْ عِبَادِی هَؤْلَا ءِ أَمْ هُمْ ضَلُّواْ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مشرکان و آن‌چه را به جای خدا 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بندگان مرا گمراه کردید، یا خودشان راه را گم کردند؟</w:t>
      </w:r>
    </w:p>
    <w:p>
      <w:pPr>
        <w:pStyle w:val="BookText"/>
        <w:rPr/>
      </w:pPr>
      <w:r>
        <w:rPr>
          <w:rFonts w:ascii="IRNazanin" w:hAnsi="IRNazanin" w:eastAsia="IRNazanin"/>
          <w:color w:val="111111"/>
          <w:sz w:val="28"/>
          <w:sz w:val="28"/>
          <w:szCs w:val="28"/>
          <w:rtl w:val="true"/>
          <w:lang w:bidi="fa-IR"/>
        </w:rPr>
        <w:t>در قرآن، عوامل گمراهی و انحراف چنین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رفیق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اَضلّنی عن الذّکر</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دوست بد مرا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 و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از هوسهای خود پیروی نکن که تو را از راه خدا منحرف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منحرف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الکتاب بایدیهم ثمّ یَقولون هذا من عِند اللّه</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53" w:name="pg4279_22276"/>
    </w:p>
    <w:p>
      <w:pPr>
        <w:pStyle w:val="BookText"/>
        <w:rPr/>
      </w:pPr>
      <w:bookmarkEnd w:id="253"/>
      <w:r>
        <w:rPr>
          <w:rFonts w:ascii="IRNazanin" w:hAnsi="IRNazanin" w:eastAsia="IRNazanin"/>
          <w:color w:val="111111"/>
          <w:sz w:val="28"/>
          <w:sz w:val="28"/>
          <w:szCs w:val="28"/>
          <w:rtl w:val="true"/>
          <w:lang w:bidi="fa-IR"/>
        </w:rPr>
        <w:t>مطالبی را با دست خود می‌نویسند و می‌گویند این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 فرعونُ قومَه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فرعون قوم خود 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عدوٌّ مُضِلّ مُبین</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قطعاً شیطان گمراه کننده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تُطِع اکثر مَن فی الارض یُضِلّوک عن سبیلِ اللّه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اگر از اکثریّت کسانی که در زمین هستند پیروی نمائی، تو را از راه خدا منحرف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علی آثارهم مُقتدون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همانا ما والدین خود را بت‌پرست یافتیم وبه آنان اقتدا کردیم</w:t>
      </w:r>
      <w:r>
        <w:rPr>
          <w:rFonts w:eastAsia="IRNazanin" w:cs="IRNazanin"/>
          <w:color w:val="111111"/>
          <w:sz w:val="28"/>
          <w:szCs w:val="28"/>
          <w:rtl w:val="true"/>
          <w:lang w:bidi="fa-IR"/>
        </w:rPr>
        <w:t>.</w:t>
      </w:r>
    </w:p>
    <w:p>
      <w:pPr>
        <w:pStyle w:val="Heading2"/>
        <w:numPr>
          <w:ilvl w:val="1"/>
          <w:numId w:val="1"/>
        </w:numPr>
        <w:rPr/>
      </w:pPr>
      <w:bookmarkStart w:id="254" w:name="__RefHeading___Toc619815_1479056682"/>
      <w:bookmarkStart w:id="255" w:name="_Toc83"/>
      <w:bookmarkEnd w:id="254"/>
      <w:r>
        <w:rPr>
          <w:rtl w:val="true"/>
        </w:rPr>
        <w:t>آیین دوست یابی</w:t>
      </w:r>
      <w:bookmarkEnd w:id="255"/>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جَآءَنِی وَکَانَ الشَّیْطَانُ لِلْإِنسَانِ 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دوست خود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بعد از آن که حقّ از طرف خدا برای من آمد، مرا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هنگام امید، انسان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دوستی و انتخاب دوست، سفارش‌های زیادی دارد و دوستی با افرادی را تشویق و از دوستی با افرادی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عنوان‌های فرعی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راه‌های شناخت دوست، مرزهای دوستی، ادامه‌ی دوستی، قطع دوستی، </w:t>
      </w:r>
    </w:p>
    <w:p>
      <w:pPr>
        <w:pStyle w:val="BookText"/>
        <w:rPr/>
      </w:pPr>
      <w:r>
        <w:rPr>
          <w:rFonts w:ascii="IRNazanin" w:hAnsi="IRNazanin" w:eastAsia="IRNazanin"/>
          <w:color w:val="111111"/>
          <w:sz w:val="28"/>
          <w:sz w:val="28"/>
          <w:szCs w:val="28"/>
          <w:rtl w:val="true"/>
          <w:lang w:bidi="fa-IR"/>
        </w:rPr>
        <w:t>انگیزه‌های دوستی، آداب معاشرت با دوستان و حقوق دوست که برای هر یک آیات و روایات بسیاری است و ما به گوشه‌ای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شناخت کسی به تردید افتادید، به دوستانش بنگرید که چه افرادی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خُلَطائه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از رفیق بد بهتر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دیدارش شما را به یاد خدا بیندازد، و گفتارش به علم شما بیفزاید و کردارش یاد قیامت را در شما زنده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قدرتت از بین رفت، رفقای واقعی تو از دشمنان شناخته می‌شوند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بهترین فامیل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مورد غضب، درهم، دینار و مسافرت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آزمایش‌ها موفّق شد، دوست خوبی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شعر شاعران نیز درباره‌ی دوست و دوستی، بسیار سخن به میان آمده و به معاشرت و همنشینی با دوستان خوب بسیار سفارش شده است؛</w:t>
      </w:r>
    </w:p>
    <w:p>
      <w:pPr>
        <w:pStyle w:val="BookText"/>
        <w:rPr/>
      </w:pP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و از همنشینی با دوستان بد مذمّت شده است، رفیق بد به مار خوش خط و خالی تشبیه شده است که زهری کشنده در درون دارد؛</w:t>
      </w:r>
    </w:p>
    <w:p>
      <w:pPr>
        <w:pStyle w:val="BookText"/>
        <w:rPr/>
      </w:pP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دوست بد به ابر تیره‌ای تشبیه شده است که خورشید با آن عظمت </w:t>
      </w:r>
    </w:p>
    <w:p>
      <w:pPr>
        <w:pStyle w:val="BookText"/>
        <w:rPr/>
      </w:pPr>
      <w:r>
        <w:rPr>
          <w:rFonts w:ascii="IRNazanin" w:hAnsi="IRNazanin" w:eastAsia="IRNazanin"/>
          <w:color w:val="111111"/>
          <w:sz w:val="28"/>
          <w:sz w:val="28"/>
          <w:szCs w:val="28"/>
          <w:rtl w:val="true"/>
          <w:lang w:bidi="fa-IR"/>
        </w:rPr>
        <w:t>رامی‌پوشاند؛</w:t>
      </w:r>
    </w:p>
    <w:p>
      <w:pPr>
        <w:pStyle w:val="BookText"/>
        <w:rPr/>
      </w:pPr>
      <w:r>
        <w:rPr>
          <w:rFonts w:ascii="IRNazanin" w:hAnsi="IRNazanin" w:eastAsia="IRNazanin"/>
          <w:color w:val="111111"/>
          <w:sz w:val="28"/>
          <w:sz w:val="28"/>
          <w:szCs w:val="28"/>
          <w:rtl w:val="true"/>
          <w:lang w:bidi="fa-IR"/>
        </w:rPr>
        <w:t>با بدان منشین که‌صحبت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 بدین بزرگی را</w:t>
      </w:r>
    </w:p>
    <w:p>
      <w:pPr>
        <w:pStyle w:val="BookText"/>
        <w:rPr/>
      </w:pPr>
      <w:r>
        <w:rPr>
          <w:rFonts w:ascii="IRNazanin" w:hAnsi="IRNazanin" w:eastAsia="IRNazanin"/>
          <w:color w:val="111111"/>
          <w:sz w:val="28"/>
          <w:sz w:val="28"/>
          <w:szCs w:val="28"/>
          <w:rtl w:val="true"/>
          <w:lang w:bidi="fa-IR"/>
        </w:rPr>
        <w:t>پاره‌ای ابر ناپدید کند</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روی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گلایه‌ی پیامبر اسلام‌صلی الله علیه وآله سخن می‌گوید و آن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پنجاه آیه از قرآن را بخوانید و هدفتان رسیدن به آخر سوره نباشد، آرام بخوانید و دل خود را با تلاوت قرآن تکان دهید و هرگاه فتنه‌ها همچون شب تاریک به شما هجوم آوردند، به قرآن پناه برید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به نظرم رسید اقرار بعضی بزرگان را درباره‌ی مهجوریّت قرآن نقل 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ملاصدراقدس سره 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 قرآن و روایات محمّد و آل‌محمّدعلیهم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جانم آتش گرفت و قلبم شعله کشید، تا رحمت الهی دستم را گرفت و مرا با اسرار قرآن آشنا کرد و شروع به تفسیر و تدبّر در قرآن کردم، درِ خانه‌ی </w:t>
      </w:r>
    </w:p>
    <w:p>
      <w:pPr>
        <w:pStyle w:val="BookText"/>
        <w:rPr/>
      </w:pPr>
      <w:r>
        <w:rPr>
          <w:rFonts w:ascii="IRNazanin" w:hAnsi="IRNazanin" w:eastAsia="IRNazanin"/>
          <w:color w:val="111111"/>
          <w:sz w:val="28"/>
          <w:sz w:val="28"/>
          <w:szCs w:val="28"/>
          <w:rtl w:val="true"/>
          <w:lang w:bidi="fa-IR"/>
        </w:rPr>
        <w:t>وحی را کوبیدم، درها باز شد و پرده‌ها کنار رفت و دیدم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دوایی برای دردم و آبی برای عطشم نیافتم، 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در گفتاری از اینکه تمام عمر خود را در راه قرآن صرف نکرده، تأسّف می‌خورد و به حوزه‌ها و دانشگاه‌ها سفارش می‌کند که قرآن و ابعاد گوناگون آن را در همه رشته‌ها، مقصد اعلی قرار دهند تا مبادا در آخر عمر برایّام جوانی تأسّف بخورند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با عمل، بدن، زبان و قلب را شامل می‌شود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رابطه‌ی میان انسان و کتاب آسمانی، باید دائمی و در تمام زمینه‌ها باشد،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میان انسان و آن چیز رابطه 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بنابراین، باید تلاشی همه جانبه داشته باشیم تا قرآن را از مهجوریّت در آوریم و آن را در همه‌ی ابعاد زندگی، محور علمی و عملی خود قرار دهیم تا رضایت پیامبر عزیز اسلام را جلب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r>
        <w:rPr>
          <w:rStyle w:val="FootnoteAnchor"/>
          <w:rtl w:val="true"/>
        </w:rPr>
        <w:footnoteReference w:id="422"/>
      </w:r>
      <w:bookmarkStart w:id="256" w:name="pg4279_22284"/>
    </w:p>
    <w:p>
      <w:pPr>
        <w:pStyle w:val="Heading2"/>
        <w:numPr>
          <w:ilvl w:val="1"/>
          <w:numId w:val="1"/>
        </w:numPr>
        <w:rPr/>
      </w:pPr>
      <w:bookmarkStart w:id="257" w:name="__RefHeading___Toc619817_1479056682"/>
      <w:bookmarkStart w:id="258" w:name="_Toc84"/>
      <w:bookmarkEnd w:id="256"/>
      <w:bookmarkEnd w:id="257"/>
      <w:r>
        <w:rPr>
          <w:rtl w:val="true"/>
        </w:rPr>
        <w:t>پیامدهای هواپرستی</w:t>
      </w:r>
      <w:bookmarkEnd w:id="258"/>
    </w:p>
    <w:p>
      <w:pPr>
        <w:pStyle w:val="BookText"/>
        <w:rPr/>
      </w:pPr>
      <w:r>
        <w:rPr>
          <w:rFonts w:ascii="Amiri" w:hAnsi="Amiri" w:eastAsia="Amiri" w:cs="Amiri"/>
          <w:color w:val="111111"/>
          <w:sz w:val="28"/>
          <w:sz w:val="28"/>
          <w:szCs w:val="28"/>
          <w:rtl w:val="true"/>
          <w:lang w:bidi="ar-SA"/>
        </w:rPr>
        <w:t xml:space="preserve">أَرَأیْتَ مَنِ اتَّخَذَإِلَهَهُ هَوَاهُ أَفَأَنتَ تَکُونُ عَلَیْهِ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که هوای نفس خود را معبود خود قرار داده است دیده‌ای؟ آیا تومی‌توانی وکیل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دفاع از او برخیزی و او را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مَن أغفَلنا قَلبه عن ذِکرنا واتّبع هَواه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 و اتّبع هَواه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بدترین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مانع قضاوت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اتّبَع الحقّ أهوائهم لفَسدتِ السّموات والارض</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غصّه‌هاست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 بی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فتنه‌ها پیروی از هوسها و ایجاد بدعت‌ها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و وهوسها انسان را کر و کور کرده، قدرت تشخیص حقّ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شجاع‌ترین مردم کسانی هستند که بر هوس‌های خود غلبه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بدان سبب هوا نامیده‌اند که صاحب خود را فرو می‌افکند</w:t>
      </w:r>
      <w:r>
        <w:rPr>
          <w:rFonts w:eastAsia="IRNazanin" w:cs="IRNazanin"/>
          <w:color w:val="111111"/>
          <w:sz w:val="28"/>
          <w:szCs w:val="28"/>
          <w:rtl w:val="true"/>
          <w:lang w:bidi="fa-IR"/>
        </w:rPr>
        <w:t>.</w:t>
      </w:r>
      <w:r>
        <w:rPr>
          <w:rStyle w:val="FootnoteAnchor"/>
          <w:rtl w:val="true"/>
        </w:rPr>
        <w:footnoteReference w:id="428"/>
      </w:r>
      <w:bookmarkStart w:id="259" w:name="pg4279_22286"/>
    </w:p>
    <w:p>
      <w:pPr>
        <w:pStyle w:val="Heading2"/>
        <w:numPr>
          <w:ilvl w:val="1"/>
          <w:numId w:val="1"/>
        </w:numPr>
        <w:rPr/>
      </w:pPr>
      <w:bookmarkStart w:id="260" w:name="__RefHeading___Toc619819_1479056682"/>
      <w:bookmarkStart w:id="261" w:name="_Toc85"/>
      <w:bookmarkEnd w:id="259"/>
      <w:bookmarkEnd w:id="260"/>
      <w:r>
        <w:rPr>
          <w:rtl w:val="true"/>
        </w:rPr>
        <w:t>علل سکوت امیرمؤمنان</w:t>
      </w:r>
      <w:bookmarkEnd w:id="261"/>
    </w:p>
    <w:p>
      <w:pPr>
        <w:pStyle w:val="BookText"/>
        <w:rPr/>
      </w:pPr>
      <w:r>
        <w:rPr>
          <w:rFonts w:ascii="Amiri" w:hAnsi="Amiri" w:eastAsia="Amiri" w:cs="Amiri"/>
          <w:color w:val="111111"/>
          <w:sz w:val="28"/>
          <w:sz w:val="28"/>
          <w:szCs w:val="28"/>
          <w:rtl w:val="true"/>
          <w:lang w:bidi="ar-SA"/>
        </w:rPr>
        <w:t xml:space="preserve">قَالَ فَعَلْتُهَآ إِذاً وَ أَنَاْ مِنَ الضَّآلِّینَ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انجام دادم که از سرگشتگان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شما ترسیدم از نزد شما گریختم، سپس پروردگارم به من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مرا از پیامبران قرار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پیامبر اکرم‌صلی الله علیه وآله حقّ خود را با شمشیر نگرفتید، و چرا همان گونه که با طلحه و زبیر و معاویه جنگ کردید با خلفای پیش از خود جنگ نکردید؟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ابراهیم به مردم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کناره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اعتزلُکم و ما تَدعون من دون اللّه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مگر هارون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استضعَفونی و کادوا یَقتلونَنی</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مردم مرا به ضعف کشاندند و نزدیک بود مرا بکشند؟ مگر یوسف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بهتر از استجابت تقاضای آنهاست؟ مگر پیامبر اکرم در غار نرفت و من جای او نخوابیدم؟ مگر موسی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ترسیدم فرار کردم، و مگر حضرت لوطعلیه السلام در برابر تقاضای گنهکاران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لی بکم قُوّة او آوی الی رُکنٍ شدید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ای کاش قدرتی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این عمل ننگین باز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جایگاه محکم و أمن پناه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شما درامان بودم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بنابراین سایر اولیای خدا نیز گاهی در شرایطی مجبور به سکوت و انزوا می‌شدند</w:t>
      </w:r>
      <w:r>
        <w:rPr>
          <w:rFonts w:eastAsia="IRNazanin" w:cs="IRNazanin"/>
          <w:color w:val="111111"/>
          <w:sz w:val="28"/>
          <w:szCs w:val="28"/>
          <w:rtl w:val="true"/>
          <w:lang w:bidi="fa-IR"/>
        </w:rPr>
        <w:t xml:space="preserve">. </w:t>
      </w:r>
      <w:bookmarkStart w:id="262" w:name="pg4279_22288"/>
    </w:p>
    <w:p>
      <w:pPr>
        <w:pStyle w:val="Heading2"/>
        <w:numPr>
          <w:ilvl w:val="1"/>
          <w:numId w:val="1"/>
        </w:numPr>
        <w:rPr/>
      </w:pPr>
      <w:bookmarkStart w:id="263" w:name="__RefHeading___Toc619821_1479056682"/>
      <w:bookmarkStart w:id="264" w:name="_Toc86"/>
      <w:bookmarkEnd w:id="262"/>
      <w:bookmarkEnd w:id="263"/>
      <w:r>
        <w:rPr>
          <w:rtl w:val="true"/>
        </w:rPr>
        <w:t>شعر و شاعران</w:t>
      </w:r>
      <w:bookmarkEnd w:id="264"/>
    </w:p>
    <w:p>
      <w:pPr>
        <w:pStyle w:val="BookText"/>
        <w:rPr/>
      </w:pPr>
      <w:r>
        <w:rPr>
          <w:rFonts w:ascii="Amiri" w:hAnsi="Amiri" w:eastAsia="Amiri" w:cs="Amiri"/>
          <w:color w:val="111111"/>
          <w:sz w:val="28"/>
          <w:sz w:val="28"/>
          <w:szCs w:val="28"/>
          <w:rtl w:val="true"/>
          <w:lang w:bidi="ar-SA"/>
        </w:rPr>
        <w:t xml:space="preserve">وَالشُّعَرَآءُ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شاعر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آنان در هر وادی سرگشته می‌روند؟ و مطالبی می‌گویند که به آن عمل نمی‌کنند؟</w:t>
      </w:r>
    </w:p>
    <w:p>
      <w:pPr>
        <w:pStyle w:val="BookText"/>
        <w:rPr/>
      </w:pPr>
      <w:r>
        <w:rPr>
          <w:rFonts w:ascii="IRNazanin" w:hAnsi="IRNazanin" w:eastAsia="IRNazanin"/>
          <w:color w:val="111111"/>
          <w:sz w:val="28"/>
          <w:sz w:val="28"/>
          <w:szCs w:val="28"/>
          <w:rtl w:val="true"/>
          <w:lang w:bidi="fa-IR"/>
        </w:rPr>
        <w:t>مطالبی درباره شعر وشاعران به مناسبت آیات آخر این سوره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تفسیر بیضاوی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جاهلیّت بیشتر پیرامون خیالات، توصیف زنان زیبا، معاشقه و افتخارات بیهوده یا بدگویی و تعرّض به ناموس دیگران بوده این آیات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حکیم وشاعر آن است که حکیم ابتدا معانی را در نظر می‌گیرد وبعد الفاظ را به کار می‌برد؛ ولی شاعر ابتدا قالب و الفاظ را در نظر می‌گیرد، سپس معانی را بیان می‌کند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شعر خوبی که از حقّ طرفداری کند، از جهاد با سر نیزه برتر شمرده شده و مورد ستایش قرار گرفته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بیان‌ها همچون سحر وبعضی از شعرها حکمت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پیامبرصلی الله علیه وآله به شاعر متعهّدی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با توست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که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می‌خواند و حضرت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مخصوصی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باشد</w:t>
      </w:r>
      <w:r>
        <w:rPr>
          <w:rFonts w:eastAsia="IRNazanin" w:cs="IRNazanin"/>
          <w:color w:val="111111"/>
          <w:sz w:val="28"/>
          <w:szCs w:val="28"/>
          <w:rtl w:val="true"/>
          <w:lang w:bidi="fa-IR"/>
        </w:rPr>
        <w:t>.</w:t>
      </w:r>
      <w:r>
        <w:rPr>
          <w:rStyle w:val="FootnoteAnchor"/>
          <w:rtl w:val="true"/>
        </w:rPr>
        <w:footnoteReference w:id="438"/>
      </w:r>
      <w:bookmarkStart w:id="265" w:name="pg4279_22290"/>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به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کنید که او شاعری خوب و مکتبی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حقّانیّت ما یک بیت شعر بسراید، خداوند در بهشت خانه‌ای به او عطا می‌کند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برای روزه‌دار و کسی‌که در حال احرام یا در منطقه حَرَم است، مکروه می‌باشد و نیز خواندن شعر در روز یا شب جمعه کراهت 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شعر در زمان جاهلیّت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بدانیدکه هر چیز، جز خداوند باطل است و هر نعمتی دیر یا زود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شاعران مسلمان نگران شده، نزد پیامبرصلی الله علیه 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مجاهد بسیفه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 شمشیر و زبان خود جهاد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66" w:name="__RefHeading___Toc619823_1479056682"/>
      <w:bookmarkStart w:id="267" w:name="_Toc87"/>
      <w:bookmarkEnd w:id="266"/>
      <w:r>
        <w:rPr>
          <w:rtl w:val="true"/>
        </w:rPr>
        <w:t>تعلیمات ویژه الهی</w:t>
      </w:r>
      <w:bookmarkEnd w:id="267"/>
    </w:p>
    <w:p>
      <w:pPr>
        <w:pStyle w:val="BookText"/>
        <w:rPr/>
      </w:pPr>
      <w:r>
        <w:rPr>
          <w:rFonts w:ascii="Amiri" w:hAnsi="Amiri" w:eastAsia="Amiri" w:cs="Amiri"/>
          <w:color w:val="111111"/>
          <w:sz w:val="28"/>
          <w:sz w:val="28"/>
          <w:szCs w:val="28"/>
          <w:rtl w:val="true"/>
          <w:lang w:bidi="ar-SA"/>
        </w:rPr>
        <w:t xml:space="preserve">وَلَقَدْ آتَیْنَا دَاوُدَ وَسُلَیَْمانَ عِلْماً وَقَالَا الْحَمْدُ لِلَّهِ الَّذِی فَضَّلَنَا عَلَی کَثِیرٍ مِّنْ عِبَادِهِ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به داوود و سلیمان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 را بر بسیاری از بندگان مؤمنش برتری بخشید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علوم خاصّی را به افراد خاصّی داده و از آنها یاد کرده است از جمله</w:t>
      </w:r>
      <w:r>
        <w:rPr>
          <w:rFonts w:eastAsia="IRNazanin" w:cs="IRNazanin"/>
          <w:color w:val="111111"/>
          <w:sz w:val="28"/>
          <w:szCs w:val="28"/>
          <w:rtl w:val="true"/>
          <w:lang w:bidi="fa-IR"/>
        </w:rPr>
        <w:t xml:space="preserve">: </w:t>
      </w:r>
      <w:bookmarkStart w:id="268" w:name="pg4279_22292"/>
    </w:p>
    <w:p>
      <w:pPr>
        <w:pStyle w:val="BookText"/>
        <w:rPr/>
      </w:pPr>
      <w:bookmarkEnd w:id="2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علوم همه‌ی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علوم 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موسی شاگردش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علی ان تعلّمَن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علم تعبیر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علم زره‌سازی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علم زبان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سلیمان، علمی که با آن تخت سلطنتی را از کشوری به کشور دیگر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علوم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والجسم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وسایر انبیا، علم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احدا الاّ مَنِ ارتضی من رسول</w:t>
      </w:r>
      <w:r>
        <w:rPr>
          <w:rFonts w:eastAsia="IRNazanin" w:cs="IRNazanin"/>
          <w:color w:val="111111"/>
          <w:sz w:val="28"/>
          <w:szCs w:val="28"/>
          <w:rtl w:val="true"/>
          <w:lang w:bidi="fa-IR"/>
        </w:rPr>
        <w:t>»</w:t>
      </w:r>
      <w:r>
        <w:rPr>
          <w:rStyle w:val="FootnoteAnchor"/>
          <w:rtl w:val="true"/>
        </w:rPr>
        <w:footnoteReference w:id="450"/>
      </w:r>
    </w:p>
    <w:p>
      <w:pPr>
        <w:pStyle w:val="Heading2"/>
        <w:numPr>
          <w:ilvl w:val="1"/>
          <w:numId w:val="1"/>
        </w:numPr>
        <w:rPr/>
      </w:pPr>
      <w:bookmarkStart w:id="269" w:name="__RefHeading___Toc619825_1479056682"/>
      <w:bookmarkStart w:id="270" w:name="_Toc88"/>
      <w:bookmarkEnd w:id="269"/>
      <w:r>
        <w:rPr>
          <w:rtl w:val="true"/>
        </w:rPr>
        <w:t>آداب مدیریت اسلامی</w:t>
      </w:r>
      <w:bookmarkEnd w:id="270"/>
    </w:p>
    <w:p>
      <w:pPr>
        <w:pStyle w:val="BookText"/>
        <w:rPr/>
      </w:pP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این مورچه با تبسّمی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نعمتی که به من و به والدینم بخشیده‌ای شکر کنم و عمل صالحی که آن را می‌پسندی انجام دهم و در سایه‌ی رحمت خود، مرا در زمره‌ی بندگان شایسته‌ات وارد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و شرایط رهبری و مدیریّت، سعه‌ی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هم از مورچه‌ای می‌شنود، ولی به روی</w:t>
      </w:r>
    </w:p>
    <w:p>
      <w:pPr>
        <w:pStyle w:val="BookText"/>
        <w:rPr/>
      </w:pPr>
      <w:r>
        <w:rPr>
          <w:rFonts w:ascii="IRNazanin" w:hAnsi="IRNazanin" w:eastAsia="IRNazanin"/>
          <w:color w:val="111111"/>
          <w:sz w:val="28"/>
          <w:sz w:val="28"/>
          <w:szCs w:val="28"/>
          <w:rtl w:val="true"/>
          <w:lang w:bidi="fa-IR"/>
        </w:rPr>
        <w:t>خود نمی‌آورد و لبخند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وحرف حقّ را از هر کس بشنوید و از آن استقبال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سخن مورچه را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انتقادپذیری، یک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اولیای خود را تحت تربیت مخصوص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سلیمان را با آن مقام و سلطنتش گرفتار حرف یک مورچه می‌کند تا بدین وسیله در وجود او تعادل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باید شاد و خندان باشیم که حتّی مورچه‌ها به عدالت ما امیدوار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خنده‌ی انبیا، تبسّم است نه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حالی که خنده‌اش گرفته بود، تبسّم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سخنان مورچه را فهمید و به زیردستان خود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مخصوص هنگام اضطرار نیست؛ انبیا در اوج عظمت و قدرت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شکرگزاری را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اشکر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نعمت‌هایی که تاکنون به او رسیده باید شکر کند و در برابر مسئولیّت آینده باید به فکر عمل صالح و جلب رضای خداوند و ملحق شدن به نیکان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هم باید در مقابل نعمت‌هایی که خداوند به آنان داده شکر کنند و هم در مقابل نعمت‌هایی که به والدین آنان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علی والدیّ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 تنها با زبان نیست، عمل صالح و استفاده‌ی صحیح از نعمت‌ها نیز شکر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با آن که لشکریان فراوان و حاکمیّت قوی دارد و زبان حیوانات را نیز می‌داند، باز به فکر عمل صالح است، نه به دنبال لذّت و توسعه‌ی قدرت و </w:t>
      </w:r>
      <w:bookmarkStart w:id="271" w:name="pg4279_22296"/>
    </w:p>
    <w:p>
      <w:pPr>
        <w:pStyle w:val="BookText"/>
        <w:rPr/>
      </w:pPr>
      <w:bookmarkEnd w:id="271"/>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وتلاش حاکمان باید برای انجام کار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به شرطی نیک است که خداپسند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نیکی ارزش دارد که رضای خدا را جلب کند، نه فقط رضای مردم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 ترضاه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عالی‌ترین مقصد در حکومت صالحان، رضای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نیز به امداد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جامعه صالح ارزش است، نه زندگی در میان مردم ناصالح، آن هم به خاطر رفاه یا درآمد و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عبادک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امکانات، و قدرت امروز خود را نشانه‌ی رسیدن به رحمت الهی ندانید و برای رشد و تعالی خود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انسان، نتیجه کار او نیست؛ بلکه از رحمت الهی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هر شرایطی باید به رحمت الهی متوسّل شود، حتّی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تکروی،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ادخلنی برحمتک فی عبادک الصالحین</w:t>
      </w:r>
      <w:r>
        <w:rPr>
          <w:rFonts w:eastAsia="IRNazanin" w:cs="IRNazanin"/>
          <w:color w:val="111111"/>
          <w:sz w:val="28"/>
          <w:szCs w:val="28"/>
          <w:rtl w:val="true"/>
          <w:lang w:bidi="fa-IR"/>
        </w:rPr>
        <w:t>»</w:t>
      </w:r>
    </w:p>
    <w:p>
      <w:pPr>
        <w:pStyle w:val="Heading2"/>
        <w:numPr>
          <w:ilvl w:val="1"/>
          <w:numId w:val="1"/>
        </w:numPr>
        <w:rPr/>
      </w:pPr>
      <w:bookmarkStart w:id="272" w:name="__RefHeading___Toc619827_1479056682"/>
      <w:bookmarkStart w:id="273" w:name="_Toc89"/>
      <w:bookmarkEnd w:id="272"/>
      <w:r>
        <w:rPr>
          <w:rtl w:val="true"/>
        </w:rPr>
        <w:t>ریشه ایمان به خدا</w:t>
      </w:r>
      <w:bookmarkEnd w:id="273"/>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وَیَجْعَلُکُمْ خُلَفَآءَ الْأَرْضِ أَءِلَهٌ مَّعَ اللَّهِ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ایمان به خدا، عقل و فطرت است؛ ولی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w:t>
      </w:r>
      <w:bookmarkStart w:id="274" w:name="pg4279_22298"/>
    </w:p>
    <w:p>
      <w:pPr>
        <w:pStyle w:val="BookText"/>
        <w:rPr/>
      </w:pPr>
      <w:bookmarkEnd w:id="274"/>
      <w:r>
        <w:rPr>
          <w:rFonts w:ascii="IRNazanin" w:hAnsi="IRNazanin" w:eastAsia="IRNazanin"/>
          <w:color w:val="111111"/>
          <w:sz w:val="28"/>
          <w:sz w:val="28"/>
          <w:szCs w:val="28"/>
          <w:rtl w:val="true"/>
          <w:lang w:bidi="fa-IR"/>
        </w:rPr>
        <w:t>ایمان به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چون خود را در برابر حوادث عاجز می‌بیند، هنگام بروز حادثه تلخی، قدرتی را در ذهن خود تصوّر می‌کند و به آن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مادّیون ایمان را زاییده ترس می‌دانند؛ امّا اشتباه آنان این است که تفاوت رفتن به سوی خدا را با اصل ایمان به خدا نمی‌فهمند؛ مثلاً هنگام دیدن سگ و احساس خطر، سراغ سنگ می‌رویم؛ امّا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سنگ به خاطر سگ است؟ همچنین ما هنگام اضطرار و ترس رو به خدا می‌رویم،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به خدا، زاییده ترس است؟</w:t>
      </w:r>
    </w:p>
    <w:p>
      <w:pPr>
        <w:pStyle w:val="BookText"/>
        <w:rPr/>
      </w:pPr>
      <w:r>
        <w:rPr>
          <w:rFonts w:ascii="IRNazanin" w:hAnsi="IRNazanin" w:eastAsia="IRNazanin"/>
          <w:color w:val="111111"/>
          <w:sz w:val="28"/>
          <w:sz w:val="28"/>
          <w:szCs w:val="28"/>
          <w:rtl w:val="true"/>
          <w:lang w:bidi="fa-IR"/>
        </w:rPr>
        <w:t>علاوه بر آنکه اگر سرچشمه‌ی ایمان ترس باشد، باید هرکس ترسوتر است، مؤمن‌تر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مؤمنان واقعی، شجاع‌ترین افراد زمان خود بوده‌اند و باید انسان در لحظاتی که ترس ندارد، ایمانی هم نداشته باشد، در حالی که ما در لحظه‌هایی که ترس نداریم خدا را به دلیل عقل و فطرت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ترس و اضطرار، پرده‌ی غفلت را کنار می‌زند و مارا متوجّه خدا می‌کند، لذا منکران خدا هرگاه در هواپیما یا کشتی نشسته باشند و خبر سقوط یا غرق شدن را بشنوند و یقین کنند که هیچ قدرتی به فریادشان نمی‌رسد؛ از عمق جان به یک قدرت نجاتبخش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یک نقطه و به یک قدرت غیبی دل می‌بندند که آن نقطه، همان خدای متعال است</w:t>
      </w:r>
      <w:r>
        <w:rPr>
          <w:rFonts w:eastAsia="IRNazanin" w:cs="IRNazanin"/>
          <w:color w:val="111111"/>
          <w:sz w:val="28"/>
          <w:szCs w:val="28"/>
          <w:rtl w:val="true"/>
          <w:lang w:bidi="fa-IR"/>
        </w:rPr>
        <w:t>.</w:t>
      </w:r>
    </w:p>
    <w:p>
      <w:pPr>
        <w:pStyle w:val="Heading2"/>
        <w:numPr>
          <w:ilvl w:val="1"/>
          <w:numId w:val="1"/>
        </w:numPr>
        <w:rPr/>
      </w:pPr>
      <w:bookmarkStart w:id="275" w:name="__RefHeading___Toc619829_1479056682"/>
      <w:bookmarkStart w:id="276" w:name="_Toc90"/>
      <w:bookmarkEnd w:id="275"/>
      <w:r>
        <w:rPr>
          <w:rtl w:val="true"/>
        </w:rPr>
        <w:t>شبهه زیارت پیامبر</w:t>
      </w:r>
      <w:bookmarkEnd w:id="276"/>
    </w:p>
    <w:p>
      <w:pPr>
        <w:pStyle w:val="BookText"/>
        <w:rPr/>
      </w:pPr>
      <w:r>
        <w:rPr>
          <w:rFonts w:ascii="Amiri" w:hAnsi="Amiri" w:eastAsia="Amiri" w:cs="Amiri"/>
          <w:color w:val="111111"/>
          <w:sz w:val="28"/>
          <w:sz w:val="28"/>
          <w:szCs w:val="28"/>
          <w:rtl w:val="true"/>
          <w:lang w:bidi="ar-SA"/>
        </w:rPr>
        <w:t xml:space="preserve">إِنَّکَ لَا تُسْمِعُ الْمَوْتَی وَلَا تُسْمِعُ الصُّمَّ الدُّعَآءَ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بی‌شک، نمی‌توانی دعوت خود را به گوش مردگان برسانی، ونمی‌توانی کران را آنگاه که روی برمی‌گردانند و پشت می‌کنند،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به آنان بفهمانی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w:t>
      </w:r>
      <w:r>
        <w:rPr>
          <w:rStyle w:val="FootnoteAnchor"/>
          <w:rtl w:val="true"/>
        </w:rPr>
        <w:footnoteReference w:id="451"/>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وهّابیون،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دستاویز تفکّر انحرافی خود قرار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دنیا رفته و هیچ سخنی را نمی‌شنود، بنابراین معنا ندارد که ما پیامبر را زیارت کنیم و خطاب به او مطالبی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فرقه‌ی مذکور این است که آیه در مقام یک تشبیه اجمالی است؛ نظیر تشبیه قلب سنگدلان به سنگ در تأثیر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نه این‌که قلب آنان در همه چیز مثل سنگ است؛ زیرا قرآن، حیات برزخی را درباره‌ی شهدا پذیرفته ونسبت به آن، روایاتی از شیعه و سنّی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عبدالوهّاب در کتاب الهدیة السّنیه،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وفاتش دارای حیات برزخی، برتر از حیات شهداست و سلام کسانی را که به او سلام می‌دهند،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کتب شیعه واهل‌سنّت، در این زمینه آمده است که پیامبر و امامان‌علیهم السلام سخن کسانی را که بر آنها از دور و نزدیک، سلام می‌دهند می‌شنوند و پاسخ می‌دهند و حتّی اعمال مردم بر آنان عرضه می‌شود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خود شاهد هزاران نمونه از توسلاتی هستیم که عین سخن و درخواست افراد متوسّل، لباس عمل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کفّار هلاک‌شده‌ی جنگ بدر گفتگو می‌کرد و همین که مورد سؤال عمر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انتم باسمَع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شما از آنان شنواتر نیستید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پایان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لاشه‌ی کعب‌بن سور را بنشانند، سپس به او که هلاک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علم و دانش، تو را سودی نبخشید و شیطان تو را گمراه کرد و به دوزخ فرستاد</w:t>
      </w:r>
      <w:r>
        <w:rPr>
          <w:rFonts w:eastAsia="IRNazanin" w:cs="IRNazanin"/>
          <w:color w:val="111111"/>
          <w:sz w:val="28"/>
          <w:szCs w:val="28"/>
          <w:rtl w:val="true"/>
          <w:lang w:bidi="fa-IR"/>
        </w:rPr>
        <w:t>!</w:t>
      </w:r>
      <w:r>
        <w:rPr>
          <w:rStyle w:val="FootnoteAnchor"/>
          <w:rtl w:val="true"/>
        </w:rPr>
        <w:footnoteReference w:id="455"/>
      </w:r>
      <w:bookmarkStart w:id="277" w:name="pg4279_22302"/>
    </w:p>
    <w:p>
      <w:pPr>
        <w:pStyle w:val="Heading2"/>
        <w:numPr>
          <w:ilvl w:val="1"/>
          <w:numId w:val="1"/>
        </w:numPr>
        <w:rPr/>
      </w:pPr>
      <w:bookmarkStart w:id="278" w:name="__RefHeading___Toc619831_1479056682"/>
      <w:bookmarkStart w:id="279" w:name="_Toc91"/>
      <w:bookmarkEnd w:id="277"/>
      <w:bookmarkEnd w:id="278"/>
      <w:r>
        <w:rPr>
          <w:rtl w:val="true"/>
        </w:rPr>
        <w:t>اهمیت ازدواج</w:t>
      </w:r>
      <w:bookmarkEnd w:id="279"/>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مَآ أُرِیدُ أَنْ أَشُقَّ عَلَیْکَ سَتَجِدُنِی إِن شَآءَ اللَّهُ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 بزودی به خواست خداوند، مرا از صالحان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 که همسر دارد از هفتاد رکعت نماز افراد غیر متأهّل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آری بر خلاف کسانی که ازدواج را عامل فقر می‌پندارند، رسول‌خداصلی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تنگدستی ازدواج را ترک کند، از ما نیست و به خدا سوءظن برده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برادران دینی خود اقدامی کند، در روز قیامت مورد لطف خاص خداوند قرار می‌گیرد</w:t>
      </w:r>
      <w:r>
        <w:rPr>
          <w:rFonts w:eastAsia="IRNazanin" w:cs="IRNazanin"/>
          <w:color w:val="111111"/>
          <w:sz w:val="28"/>
          <w:szCs w:val="28"/>
          <w:rtl w:val="true"/>
          <w:lang w:bidi="fa-IR"/>
        </w:rPr>
        <w:t>.</w:t>
      </w:r>
      <w:r>
        <w:rPr>
          <w:rStyle w:val="FootnoteAnchor"/>
          <w:rtl w:val="true"/>
        </w:rPr>
        <w:footnoteReference w:id="45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نسبت به تشکیل خانواده و اقدام برای ازدواج، دستور أکید داده و سفارش کرده که از فقر نترسید، اگر تنگ دست باشند، خداوند از فضل و کرم خویش، آنان را بی‌نیاز خواهد کرد</w:t>
      </w:r>
      <w:r>
        <w:rPr>
          <w:rFonts w:eastAsia="IRNazanin" w:cs="IRNazanin"/>
          <w:color w:val="111111"/>
          <w:sz w:val="28"/>
          <w:szCs w:val="28"/>
          <w:rtl w:val="true"/>
          <w:lang w:bidi="fa-IR"/>
        </w:rPr>
        <w:t>.</w:t>
      </w:r>
      <w:r>
        <w:rPr>
          <w:rStyle w:val="FootnoteAnchor"/>
          <w:rtl w:val="true"/>
        </w:rPr>
        <w:footnoteReference w:id="459"/>
      </w:r>
      <w:bookmarkStart w:id="280" w:name="pg4279_22304"/>
    </w:p>
    <w:p>
      <w:pPr>
        <w:pStyle w:val="BookText"/>
        <w:rPr/>
      </w:pPr>
      <w:bookmarkEnd w:id="280"/>
      <w:r>
        <w:rPr>
          <w:rFonts w:ascii="IRNazanin" w:hAnsi="IRNazanin" w:eastAsia="IRNazanin"/>
          <w:color w:val="111111"/>
          <w:sz w:val="28"/>
          <w:sz w:val="28"/>
          <w:szCs w:val="28"/>
          <w:rtl w:val="true"/>
          <w:lang w:bidi="fa-IR"/>
        </w:rPr>
        <w:t>ازدواج وسیله آرامش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در ازدواج فامیل‌ها بهم نزدیک شده و دلها مهربان می‌شود و زمینه‌ی تربیت نسل پاک و روحیه تعاون فراهم می‌شود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عجله کنید و دختری که وقت ازدواج او فرارسیده، مثل میوه‌ای رسیده است که اگر از درخت جدا نشود فاسد می‌شود</w:t>
      </w:r>
      <w:r>
        <w:rPr>
          <w:rFonts w:eastAsia="IRNazanin" w:cs="IRNazanin"/>
          <w:color w:val="111111"/>
          <w:sz w:val="28"/>
          <w:szCs w:val="28"/>
          <w:rtl w:val="true"/>
          <w:lang w:bidi="fa-IR"/>
        </w:rPr>
        <w:t>.</w:t>
      </w:r>
      <w:r>
        <w:rPr>
          <w:rStyle w:val="FootnoteAnchor"/>
          <w:rtl w:val="true"/>
        </w:rPr>
        <w:footnoteReference w:id="462"/>
      </w:r>
    </w:p>
    <w:p>
      <w:pPr>
        <w:pStyle w:val="Heading2"/>
        <w:numPr>
          <w:ilvl w:val="1"/>
          <w:numId w:val="1"/>
        </w:numPr>
        <w:rPr/>
      </w:pPr>
      <w:bookmarkStart w:id="281" w:name="__RefHeading___Toc619833_1479056682"/>
      <w:bookmarkStart w:id="282" w:name="_Toc92"/>
      <w:bookmarkEnd w:id="281"/>
      <w:r>
        <w:rPr>
          <w:rtl w:val="true"/>
        </w:rPr>
        <w:t>معیار انتخاب همسر</w:t>
      </w:r>
      <w:bookmarkEnd w:id="282"/>
    </w:p>
    <w:p>
      <w:pPr>
        <w:pStyle w:val="BookText"/>
        <w:rPr/>
      </w:pPr>
      <w:r>
        <w:rPr>
          <w:rFonts w:ascii="IRNazanin" w:hAnsi="IRNazanin" w:eastAsia="IRNazanin"/>
          <w:color w:val="111111"/>
          <w:sz w:val="28"/>
          <w:sz w:val="28"/>
          <w:szCs w:val="28"/>
          <w:rtl w:val="true"/>
          <w:lang w:bidi="fa-IR"/>
        </w:rPr>
        <w:t>معیار انتخاب همسر در نزد مردم معمولا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زیبایی، حَسب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انتخاب همسر، محور را عقیده وتفکّر وبینش او قرار ده</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زیبایی که سبب هلاکت و ثروت که سبب طغیان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 شما آمد که دین و امانت‌داری او را پسندید، جواب ردّ ندهید و گرنه به فتنه و فساد بزرگی مبتلا می‌شوید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حسن‌علیه السلام به کسی که برای ازدواج دخترش مشورت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تقوا انتخاب کن که اگر دخترت را دوست داشته باشد گرامیش می‌دارد و اگر دوستش نداشته باشد، به خاطر تقوایی که دارد به او ظلم نمی‌کند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اهل مشروبات الکلی هستند و افراد بداخلاق و کسانی که خط فکری سالمی ندارند وآنان که در خانوادهای فاسد رشد کرده‌اند، دختر ندهید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ازدواج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و موقّت که برای هر دو در قرآن و </w:t>
      </w:r>
      <w:bookmarkStart w:id="283" w:name="pg4279_22306"/>
    </w:p>
    <w:p>
      <w:pPr>
        <w:pStyle w:val="BookText"/>
        <w:rPr/>
      </w:pPr>
      <w:bookmarkEnd w:id="283"/>
      <w:r>
        <w:rPr>
          <w:rFonts w:ascii="IRNazanin" w:hAnsi="IRNazanin" w:eastAsia="IRNazanin"/>
          <w:color w:val="111111"/>
          <w:sz w:val="28"/>
          <w:sz w:val="28"/>
          <w:szCs w:val="28"/>
          <w:rtl w:val="true"/>
          <w:lang w:bidi="fa-IR"/>
        </w:rPr>
        <w:t>روایات اسلامی توصیه‌ها و دستورات خاصّی آمده است، متأسّفانه ازدواج دائم، بخاطر برخی آداب و رسوم بی‌منطق و بهانه‌گیری بعضی بستگان و توقّعات خانواده عروس و داماد و آرزوهای دور و دراز، به صورت یک معمّا و گردنه‌ی صعب العبور در آمده است و ازدواج موقّت نیز آن گونه زشت و ناپسند شمرده شده که فحشا جای آن را گرفته است</w:t>
      </w:r>
      <w:r>
        <w:rPr>
          <w:rFonts w:eastAsia="IRNazanin" w:cs="IRNazanin"/>
          <w:color w:val="111111"/>
          <w:sz w:val="28"/>
          <w:szCs w:val="28"/>
          <w:rtl w:val="true"/>
          <w:lang w:bidi="fa-IR"/>
        </w:rPr>
        <w:t>.</w:t>
      </w:r>
    </w:p>
    <w:p>
      <w:pPr>
        <w:pStyle w:val="Heading2"/>
        <w:numPr>
          <w:ilvl w:val="1"/>
          <w:numId w:val="1"/>
        </w:numPr>
        <w:rPr/>
      </w:pPr>
      <w:bookmarkStart w:id="284" w:name="__RefHeading___Toc619835_1479056682"/>
      <w:bookmarkStart w:id="285" w:name="_Toc93"/>
      <w:bookmarkEnd w:id="284"/>
      <w:r>
        <w:rPr>
          <w:rtl w:val="true"/>
        </w:rPr>
        <w:t>استکبار و مستکبر</w:t>
      </w:r>
      <w:bookmarkEnd w:id="285"/>
    </w:p>
    <w:p>
      <w:pPr>
        <w:pStyle w:val="BookText"/>
        <w:rPr/>
      </w:pPr>
      <w:r>
        <w:rPr>
          <w:rFonts w:ascii="Amiri" w:hAnsi="Amiri" w:eastAsia="Amiri" w:cs="Amiri"/>
          <w:color w:val="111111"/>
          <w:sz w:val="28"/>
          <w:sz w:val="28"/>
          <w:szCs w:val="28"/>
          <w:rtl w:val="true"/>
          <w:lang w:bidi="ar-SA"/>
        </w:rPr>
        <w:t>وَاسْتَکْبَرَ هُوَ وَجُنُودُهُ فِی الْأَرْضِ بِغَیْرِ الْحَقِ‌ّ وَ ظَنُّواْ أَنَّهُمْ إِلَیْنَا لَا یُرْجَعُونَ</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ناحقّ در زمین تکبّر ورزیدند و پنداشتند که آنان به سوی ما بازگردانده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افراد مغرور و متکبّری بوده‌اند که خودشان را محور و مرکز همه چیز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توقّع دارد که هیچ کس بدون اجازه او، هیچ عقیده‌ای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فرعون‌ها و ابرقدرت‌هایی هستند که می‌خواهند خود را محور سیاست و اقتصاد جهان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برای قدرت‌نمایی، فرد یا گروه یا کشوری را نابود می‌کنند یا مورد لطف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حیات و مرگ این مردم به دست من است، هر که را بخواهم می‌کشم و هر که را بخواهم آزاد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مستکبران گاهی زرق و برق و جلوه‌های مادّی را به رخ مردم می‌کشند، </w:t>
      </w:r>
    </w:p>
    <w:p>
      <w:pPr>
        <w:pStyle w:val="BookText"/>
        <w:rPr/>
      </w:pPr>
      <w:r>
        <w:rPr>
          <w:rFonts w:ascii="IRNazanin" w:hAnsi="IRNazanin" w:eastAsia="IRNazanin"/>
          <w:color w:val="111111"/>
          <w:sz w:val="28"/>
          <w:sz w:val="28"/>
          <w:szCs w:val="28"/>
          <w:rtl w:val="true"/>
          <w:lang w:bidi="fa-IR"/>
        </w:rPr>
        <w:t>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 و هذه الانهار تجری من تحتی</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آیا حکومت مصر از آنِ من نیست؟ آیا نمی‌بینید این نهرها از زیر کاخ من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ارعاب، مردم را به تسلیم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لاُقطّعنّ أیدیکم و أرجُلکم من خلاف</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مانور وخودنمایی، مردم ساده‌لوح را فریفته‌ی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به‌گونه‌ای در کوچه وبازار راه می‌رفت که مردم دنیاپرست، آه از دل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تطمیع می‌خواهند مغزها و فکرها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موسی را بریزید، من به شما پاداش بزرگی می‌دهم وشما را از مقرّبان دربارم قرار می‌دهم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سفرهای خود دلها را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تحقیر دیگران جنگ روانی به راه می‌اندازند و به طرفداران انبیا نسبت‌های ناروا می‌دهند و آنان را اراذل و اوباش می‌خوانند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گاهی با ایجاد ساختمان‌های بلند و رفیع، دلربایی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 من بساز تا از آن بالا روم و خدای موسی را ببینم</w:t>
      </w:r>
      <w:r>
        <w:rPr>
          <w:rFonts w:eastAsia="IRNazanin" w:cs="IRNazanin"/>
          <w:color w:val="111111"/>
          <w:sz w:val="28"/>
          <w:szCs w:val="28"/>
          <w:rtl w:val="true"/>
          <w:lang w:bidi="fa-IR"/>
        </w:rPr>
        <w:t>!</w:t>
      </w:r>
      <w:r>
        <w:rPr>
          <w:rStyle w:val="FootnoteAnchor"/>
          <w:rtl w:val="true"/>
        </w:rPr>
        <w:footnoteReference w:id="475"/>
      </w:r>
      <w:bookmarkStart w:id="286" w:name="pg4279_22310"/>
    </w:p>
    <w:p>
      <w:pPr>
        <w:pStyle w:val="BookText"/>
        <w:rPr/>
      </w:pPr>
      <w:bookmarkEnd w:id="286"/>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Heading2"/>
        <w:numPr>
          <w:ilvl w:val="1"/>
          <w:numId w:val="1"/>
        </w:numPr>
        <w:rPr/>
      </w:pPr>
      <w:bookmarkStart w:id="287" w:name="__RefHeading___Toc619837_1479056682"/>
      <w:bookmarkStart w:id="288" w:name="_Toc94"/>
      <w:bookmarkEnd w:id="287"/>
      <w:r>
        <w:rPr>
          <w:rtl w:val="true"/>
        </w:rPr>
        <w:t>دنیا از منظر قرآن</w:t>
      </w:r>
      <w:bookmarkEnd w:id="288"/>
    </w:p>
    <w:p>
      <w:pPr>
        <w:pStyle w:val="BookText"/>
        <w:rPr/>
      </w:pPr>
      <w:r>
        <w:rPr>
          <w:rFonts w:ascii="Amiri" w:hAnsi="Amiri" w:eastAsia="Amiri" w:cs="Amiri"/>
          <w:color w:val="111111"/>
          <w:sz w:val="28"/>
          <w:sz w:val="28"/>
          <w:szCs w:val="28"/>
          <w:rtl w:val="true"/>
          <w:lang w:bidi="ar-SA"/>
        </w:rPr>
        <w:t xml:space="preserve">وَ مَآ أُوتِیتُم مِّن شَیْ‌ءٍ فَمَتَاعُ الْحَیَاةِ الدُّنْیَا وَ زِینَتُهَا وَمَا عِندَ اللَّهِ خَیْرٌ وَأَبْقَی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به شما داده شده، بهره‌ی زندگی دنیا و زینت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از دنیا وزندگانی دنیا با تعبیرات مختلفی یاد گردیده و انسان‌ها را از اقبال به آن و اغفال در برابر آن برحذر داشته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ماالحیاة الدّنیا الاّ لعبٌ و لَهو</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الاّ قلیل</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مایه غرور واغفال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الاّ متاع الغرور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 جلوه‌های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الحیاة الدّنیا بالآخره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دنیای فانی و محدود، 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485"/>
      </w:r>
      <w:bookmarkStart w:id="289" w:name="pg4279_22312"/>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دنیا رابه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الحیاة الدّنیا علی الآخره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لاتمدّنّ عینیک الی ما متّعنا به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لم‌یرد الاّ الحیاة الدّنیا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 فانّ الجحیم هی المأوی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 از دنیاپرستی، آخرت فروشی، غافل‌شدن، 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 این گونه مال و دنیا فضل و رحمت الهی است</w:t>
      </w:r>
      <w:r>
        <w:rPr>
          <w:rFonts w:eastAsia="IRNazanin" w:cs="IRNazanin"/>
          <w:color w:val="111111"/>
          <w:sz w:val="28"/>
          <w:szCs w:val="28"/>
          <w:rtl w:val="true"/>
          <w:lang w:bidi="fa-IR"/>
        </w:rPr>
        <w:t>.</w:t>
      </w:r>
    </w:p>
    <w:p>
      <w:pPr>
        <w:pStyle w:val="Heading2"/>
        <w:numPr>
          <w:ilvl w:val="1"/>
          <w:numId w:val="1"/>
        </w:numPr>
        <w:rPr/>
      </w:pPr>
      <w:bookmarkStart w:id="290" w:name="__RefHeading___Toc619839_1479056682"/>
      <w:bookmarkStart w:id="291" w:name="_Toc95"/>
      <w:bookmarkEnd w:id="290"/>
      <w:r>
        <w:rPr>
          <w:rtl w:val="true"/>
        </w:rPr>
        <w:t>نماز و بازدارندگی</w:t>
      </w:r>
      <w:bookmarkEnd w:id="291"/>
    </w:p>
    <w:p>
      <w:pPr>
        <w:pStyle w:val="BookText"/>
        <w:rPr/>
      </w:pPr>
      <w:r>
        <w:rPr>
          <w:rFonts w:ascii="Amiri" w:hAnsi="Amiri" w:eastAsia="Amiri" w:cs="Amiri"/>
          <w:color w:val="111111"/>
          <w:sz w:val="28"/>
          <w:sz w:val="28"/>
          <w:szCs w:val="28"/>
          <w:rtl w:val="true"/>
          <w:lang w:bidi="ar-SA"/>
        </w:rPr>
        <w:t xml:space="preserve">اُتْلُ مَآ أُوْحِیَ إِلَیْکَ مِنَ الْکِتَابِ وَأَقِمِ الصَّلَاةَ إِنَّ الصَّلَاةَ تَنْهَی عَنِ الْفَحْشَآءِ وَ الْمُنکَرِ وَلَذِکْرُ اللَّهِ أَکْبَرُ وَاللَّهُ یَعْلَمُ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در آیه‌ی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کالانعام بل هم اضلّ </w:t>
      </w:r>
    </w:p>
    <w:p>
      <w:pPr>
        <w:pStyle w:val="BookText"/>
        <w:rPr/>
      </w:pPr>
      <w:r>
        <w:rPr>
          <w:rFonts w:ascii="IRNazanin" w:hAnsi="IRNazanin" w:eastAsia="IRNazanin"/>
          <w:color w:val="111111"/>
          <w:sz w:val="28"/>
          <w:sz w:val="28"/>
          <w:szCs w:val="28"/>
          <w:rtl w:val="true"/>
          <w:lang w:bidi="fa-IR"/>
        </w:rPr>
        <w:t>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 زمینه‌ی منکرات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زمینه‌ی رویکرد به منکرات است، رها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شرایط نمازجماعت،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 جلو نیافتادن از رهبر، عقب نماندن از جامعه، سکوت در برابر سخن حقّ، نظم و انضباط، ارزش‌گذاری نسبت به انسان‌های با تقوا، دوری از </w:t>
      </w:r>
      <w:bookmarkStart w:id="292" w:name="pg4279_22316"/>
    </w:p>
    <w:p>
      <w:pPr>
        <w:pStyle w:val="BookText"/>
        <w:rPr/>
      </w:pPr>
      <w:bookmarkEnd w:id="292"/>
      <w:r>
        <w:rPr>
          <w:rFonts w:ascii="IRNazanin" w:hAnsi="IRNazanin" w:eastAsia="IRNazanin"/>
          <w:color w:val="111111"/>
          <w:sz w:val="28"/>
          <w:sz w:val="28"/>
          <w:szCs w:val="28"/>
          <w:rtl w:val="true"/>
          <w:lang w:bidi="fa-IR"/>
        </w:rPr>
        <w:t>تفرقه، دوری از گرایش‌های مذموم نژادی، اقلیمی، سیاسی و حضور در صحنه که ترک هریک از آنها،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هریک از آنها منکر، یا زمینه‌ساز منکری بزرگ است</w:t>
      </w:r>
      <w:r>
        <w:rPr>
          <w:rFonts w:eastAsia="IRNazanin" w:cs="IRNazanin"/>
          <w:color w:val="111111"/>
          <w:sz w:val="28"/>
          <w:szCs w:val="28"/>
          <w:rtl w:val="true"/>
          <w:lang w:bidi="fa-IR"/>
        </w:rPr>
        <w:t>.</w:t>
      </w:r>
    </w:p>
    <w:p>
      <w:pPr>
        <w:pStyle w:val="Heading2"/>
        <w:numPr>
          <w:ilvl w:val="1"/>
          <w:numId w:val="1"/>
        </w:numPr>
        <w:rPr/>
      </w:pPr>
      <w:bookmarkStart w:id="293" w:name="__RefHeading___Toc619841_1479056682"/>
      <w:bookmarkStart w:id="294" w:name="_Toc96"/>
      <w:bookmarkEnd w:id="293"/>
      <w:r>
        <w:rPr>
          <w:rtl w:val="true"/>
        </w:rPr>
        <w:t>غنا و موسیقی</w:t>
      </w:r>
      <w:bookmarkEnd w:id="294"/>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وَیَتَّخِذَهَا هُزُواً 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آهنگ‌هایی که متناسب با مجالس فسق و فجور و گناه باشد و قوای شهوانی را تحریک نماید، حرام است، ولی اگر آهنگی مفاسد فوق را نداشت، مشهور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جمله گناهانی است که خداوند برای آن وعده‌ی آتش داده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بنابراین غنا، از گناهان کبیره است، زیرا گناه کبیره به گناهی گفته می‌شود که در قرآن به آن وعده‌ی عذاب داده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از سخن باطل دوری </w:t>
      </w:r>
      <w:bookmarkStart w:id="295" w:name="pg4279_22318"/>
    </w:p>
    <w:p>
      <w:pPr>
        <w:pStyle w:val="BookText"/>
        <w:rPr/>
      </w:pPr>
      <w:bookmarkEnd w:id="295"/>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و غناست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از امام صادق و امام رضاعلیهم السلام نیز نقل شده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لقمان، غنا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روح نفاق را پرورش داده و فقر و بدبختی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آوازه‌خوان و کسی که به آنها مزد می‌دهد و کسی که آن پول را مصرف می‌کند، مورد لعنت قرار گرفته‌اند، همان گونه که آموزش زنان خواننده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که در آن غنا باشد، از مرگ و مصیبت دردناک درامان نیست، دعا در آن به اجابت نمی‌رسد و فرشتگان وارد آن نمی‌شوند</w:t>
      </w:r>
      <w:r>
        <w:rPr>
          <w:rFonts w:eastAsia="IRNazanin" w:cs="IRNazanin"/>
          <w:color w:val="111111"/>
          <w:sz w:val="28"/>
          <w:szCs w:val="28"/>
          <w:rtl w:val="true"/>
          <w:lang w:bidi="fa-IR"/>
        </w:rPr>
        <w:t>.</w:t>
      </w:r>
      <w:r>
        <w:rPr>
          <w:rStyle w:val="FootnoteAnchor"/>
          <w:rtl w:val="true"/>
        </w:rPr>
        <w:footnoteReference w:id="494"/>
      </w:r>
    </w:p>
    <w:p>
      <w:pPr>
        <w:pStyle w:val="Heading2"/>
        <w:numPr>
          <w:ilvl w:val="1"/>
          <w:numId w:val="1"/>
        </w:numPr>
        <w:rPr/>
      </w:pPr>
      <w:bookmarkStart w:id="296" w:name="__RefHeading___Toc619843_1479056682"/>
      <w:bookmarkStart w:id="297" w:name="_Toc97"/>
      <w:bookmarkEnd w:id="296"/>
      <w:r>
        <w:rPr>
          <w:rtl w:val="true"/>
        </w:rPr>
        <w:t>آثار مخرّب غنا</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فساد اخلاق و دور شدن از روح تقوا و روی آوردن به شهوات و گناهان، تا آنجا که یکی از سران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حیا را کم و شهوت را زیاد می‌کند، شخصیّت را درهم می‌شکند و همان کاری را می‌کند که شراب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از راه نوشیدن شراب و یا تزریق هروئین و مرفین می‌توانند خود را وارد دنیای بی‌خیالی وبی‌تفاوتی کنند، برخی هم از طریق شنیدن سخنان باطل و شهوت‌انگیزِ یک آوازه خوان، غیرت خود را نادیده می‌گیرند و در دنیای بی‌تفاوتی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خدا، غفلت از وظیفه، غفلت از محرومان، غفلت از آینده، غفلت از</w:t>
      </w:r>
    </w:p>
    <w:p>
      <w:pPr>
        <w:pStyle w:val="BookText"/>
        <w:rPr/>
      </w:pPr>
      <w:r>
        <w:rPr>
          <w:rFonts w:ascii="IRNazanin" w:hAnsi="IRNazanin" w:eastAsia="IRNazanin"/>
          <w:color w:val="111111"/>
          <w:sz w:val="28"/>
          <w:sz w:val="28"/>
          <w:szCs w:val="28"/>
          <w:rtl w:val="true"/>
          <w:lang w:bidi="fa-IR"/>
        </w:rPr>
        <w:t>امکانات و استعدادها، غفلت از دشمنان، غفلت از نفس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آن همه پیشرفت در علم و تکنولوژی، در آتشی که از غفلت او سرچشمه می‌گیرد،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غفلت از خدا، انسان را تا مرز حیوانیّت، بلکه پائین‌تر از آن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امروزه استعمارگران برای سرگرم کردن و تخدیر نسل جوان، از همه‌ی امکانات از جمله ترویج آهنگ‌های مبتذل، از طریق انواع وسائل و امواج، برای اهداف استعماری خود سود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زیانبار آهنگ‌های تحریک‌آمیز و مبتذل بر اعصاب،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تأثیر موسیقی بر روان واعصاب، نکات مهمّی از پایان زندگی و فرجام بدِ نوازندگان آلات موسیقی و گرفتاری آنها به انواع بیماری‌های روانی و سکته‌های ناگهانی و بیماری‌های قلبی و عروقی و تحریکات نامطلوب ذکر شده که برای اهل نظر قابل توجّه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برای بشر و بشر را برای تکامل و رشد و قرب معنوی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آفرینش را مسخّر ما نمود و فرشتگان را به تدبیر امور ما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را برای هدایت ما فرستاد و آنان تا سرحدّ مرگ و شهادت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برای آدم به سجده واداشت، روح الهی را در انسان دمید و بهترین صورت و سیرت را به انسان عطا کرد، قابلیّت رشد تا بی‌نهایت را در او به ودیعه گذاشت، او را با عقل، فطرت و انواع استعدادها مجهّز نمود و تنها در آفرینش او، به خود آفرین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آیا این گل سرسبد هستی، با آن همه امتیازات مادّی و معنوی، باید </w:t>
      </w:r>
    </w:p>
    <w:p>
      <w:pPr>
        <w:pStyle w:val="BookText"/>
        <w:rPr/>
      </w:pPr>
      <w:r>
        <w:rPr>
          <w:rFonts w:ascii="IRNazanin" w:hAnsi="IRNazanin" w:eastAsia="IRNazanin"/>
          <w:color w:val="111111"/>
          <w:sz w:val="28"/>
          <w:sz w:val="28"/>
          <w:szCs w:val="28"/>
          <w:rtl w:val="true"/>
          <w:lang w:bidi="fa-IR"/>
        </w:rPr>
        <w:t>خود را در اختیار هر کسی قرار دهد؟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صدایی گوش فرادهی، برده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حیف نیست ما برده یک خواننده کذائی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حاضرید هر صدایی را روی نوار کاست ضبط کنید؟ پس چگونه ما هر صدایی را روی نوار مغزمان ضبط می‌کنیم؟ عمر، فکر و مغز، امانت‌هایی است که خداوند به ما داده تا در راهی که خودش مشخّص کرده صرف کنیم و اگر هر یک از این امانت‌ها را در غیر راه خدا صرف کنیم به آن امانت خیانت کرده‌ایم و در قیامت باید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در سوره‌ی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والفؤاد کلّ اولئک کان عنه مسئولاً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گوش و چشم و دل همگی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باید نگهبان چشم و گوش و دل خود باشد و اجازه ندهد هر ندایی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نگذارید غیر خدا وارد آن شود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اسلام، برای برطرف کردن خستگی و ایجاد نشاط، راههای مناسب و سالمی را به ما ارائه کرده است؛ ما را به سیر و سفر، ورزش، کارهای متنوّع و مفید، دید و بازدید، گفتگوهای علمی و انتقال تجربه، رابطه با فرهیختگان و مهم‌تر از همه ارتباط با آفریدگار هستی و یاد او که تنها آرام‌بخش دل‌هاست،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سرگرم لذّت‌هایی کنیم که پایانش، ذلّت و آتش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در لذّت‌هایی که پایانش دوزخ است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تَلذّد لمعاصی اللّه اَورثه اللّه ذلّاً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هر کس با گناه و از طریق آن لذّت‌جویی کند، خداوند او را خوار و ذلیل می‌نماید</w:t>
      </w:r>
      <w:r>
        <w:rPr>
          <w:rFonts w:eastAsia="IRNazanin" w:cs="IRNazanin"/>
          <w:color w:val="111111"/>
          <w:sz w:val="28"/>
          <w:szCs w:val="28"/>
          <w:rtl w:val="true"/>
          <w:lang w:bidi="fa-IR"/>
        </w:rPr>
        <w:t xml:space="preserve">. </w:t>
      </w:r>
      <w:bookmarkStart w:id="298" w:name="pg4279_22324"/>
    </w:p>
    <w:p>
      <w:pPr>
        <w:pStyle w:val="Heading2"/>
        <w:numPr>
          <w:ilvl w:val="1"/>
          <w:numId w:val="1"/>
        </w:numPr>
        <w:rPr/>
      </w:pPr>
      <w:bookmarkStart w:id="299" w:name="__RefHeading___Toc619845_1479056682"/>
      <w:bookmarkStart w:id="300" w:name="_Toc98"/>
      <w:bookmarkEnd w:id="298"/>
      <w:bookmarkEnd w:id="299"/>
      <w:r>
        <w:rPr>
          <w:rtl w:val="true"/>
        </w:rPr>
        <w:t>سیمای لقمان حکیم</w:t>
      </w:r>
      <w:bookmarkEnd w:id="300"/>
    </w:p>
    <w:p>
      <w:pPr>
        <w:pStyle w:val="BookText"/>
        <w:rPr/>
      </w:pPr>
      <w:r>
        <w:rPr>
          <w:rFonts w:ascii="Amiri" w:hAnsi="Amiri" w:eastAsia="Amiri" w:cs="Amiri"/>
          <w:color w:val="111111"/>
          <w:sz w:val="28"/>
          <w:sz w:val="28"/>
          <w:szCs w:val="28"/>
          <w:rtl w:val="true"/>
          <w:lang w:bidi="ar-SA"/>
        </w:rPr>
        <w:t xml:space="preserve">وَلَقَدْ آتَیْنَا لُقْمَانَ الْحِکَمَةَ أَنِ اشْکُرْ لِلَّهِ وَمَن یَشْکُرْ فَإِنَّمَا یَشْکُرُ لِنَفْسِهِ وَمَن کَفَرَ فَإِنَّ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به لقمان حکمت دادیم، که شکر خدا را به جای آور و هر کس شکر کند، همانا برای خویش شکر کرده؛ و هر کس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 خدا زیان نمی‌رساند،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بحثی درباره‌ی جناب لقمان آمده است که بخشی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ولی بنده‌ای بود که بسیار فکر می‌کرد و به خداوند ایمان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 و خداوند نیز او را دوست می‌داشت و به او حکمت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حکمت را به خاطر مال و جمال و فامیل دریافت نکرده بود، بلکه او مردی پرهیزکار، تیزبین، باحیا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درگیر می‌شدند و خصومتی پیدا می‌کردند، میان آنها آشتی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با دانشمندان زیاد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هوای نفس خود مبارزه می‌کرد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او دارای عمری طولانی، معاصر حضرت داود واز بستگان حضرت 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حکیم شدن یا حاکم شدن مخیّر شد و حکمت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 داری، صداقت و سکوت درباره‌ی آنچه به من مربوط نبود</w:t>
      </w:r>
      <w:r>
        <w:rPr>
          <w:rFonts w:eastAsia="IRNazanin" w:cs="IRNazanin"/>
          <w:color w:val="111111"/>
          <w:sz w:val="28"/>
          <w:szCs w:val="28"/>
          <w:rtl w:val="true"/>
          <w:lang w:bidi="fa-IR"/>
        </w:rPr>
        <w:t>.</w:t>
      </w:r>
      <w:r>
        <w:rPr>
          <w:rStyle w:val="FootnoteAnchor"/>
          <w:rtl w:val="true"/>
        </w:rPr>
        <w:footnoteReference w:id="5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نسبت به رهبر آسمانیِ زمانش معرفت داشت</w:t>
      </w:r>
      <w:r>
        <w:rPr>
          <w:rFonts w:eastAsia="IRNazanin" w:cs="IRNazanin"/>
          <w:color w:val="111111"/>
          <w:sz w:val="28"/>
          <w:szCs w:val="28"/>
          <w:rtl w:val="true"/>
          <w:lang w:bidi="fa-IR"/>
        </w:rPr>
        <w:t>.</w:t>
      </w:r>
      <w:r>
        <w:rPr>
          <w:rStyle w:val="FootnoteAnchor"/>
          <w:rtl w:val="true"/>
        </w:rPr>
        <w:footnoteReference w:id="503"/>
      </w:r>
      <w:bookmarkStart w:id="301" w:name="pg4279_22326"/>
    </w:p>
    <w:p>
      <w:pPr>
        <w:pStyle w:val="BookText"/>
        <w:rPr/>
      </w:pPr>
      <w:bookmarkEnd w:id="301"/>
      <w:r>
        <w:rPr>
          <w:rFonts w:ascii="IRNazanin" w:hAnsi="IRNazanin" w:eastAsia="IRNazanin"/>
          <w:color w:val="111111"/>
          <w:sz w:val="28"/>
          <w:sz w:val="28"/>
          <w:szCs w:val="28"/>
          <w:rtl w:val="true"/>
          <w:lang w:bidi="fa-IR"/>
        </w:rPr>
        <w:t>گرچه خداوند به او کتاب آسمانی نداد، ولی همتای آن یعنی حکمت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لقمان از او خواست تا بهترین عضو گوسفند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عضو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باز هم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مولایش دلیل این کار را پرسید،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راه حقّ حرکت کند و سخن‌بگوید، بهترین عضو بدن است وگرنه بدترین عضو خواهد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عظمت لقمان همین بس که خدا و رسول او و امامان معصوم‌علیهم السلام پندهای او را برای دیگران نقل کرده‌اند</w:t>
      </w:r>
      <w:r>
        <w:rPr>
          <w:rFonts w:eastAsia="IRNazanin" w:cs="IRNazanin"/>
          <w:color w:val="111111"/>
          <w:sz w:val="28"/>
          <w:szCs w:val="28"/>
          <w:rtl w:val="true"/>
          <w:lang w:bidi="fa-IR"/>
        </w:rPr>
        <w:t>.</w:t>
      </w:r>
    </w:p>
    <w:p>
      <w:pPr>
        <w:pStyle w:val="Heading2"/>
        <w:numPr>
          <w:ilvl w:val="1"/>
          <w:numId w:val="1"/>
        </w:numPr>
        <w:rPr/>
      </w:pPr>
      <w:bookmarkStart w:id="302" w:name="__RefHeading___Toc619847_1479056682"/>
      <w:bookmarkStart w:id="303" w:name="_Toc99"/>
      <w:bookmarkEnd w:id="302"/>
      <w:r>
        <w:rPr>
          <w:rtl w:val="true"/>
        </w:rPr>
        <w:t>گوشه‌ای از نصایح لقمان</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کودکی خود را ادب کنی، در بزرگی از آن بهره‌مند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کسالت و تنبلی بپرهیز، بخشی از عمرت را برای آموزش قرار بده و با افراد لجوج، گفتگو و جدل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فقها مجادله مکن، با فاسق رفیق مشو، فاسق را به برادری مگیر و با افراد متّهم، همنشین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از خدا بترس و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نسبت به خدا در قلب تو یکسان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دنیا تکیه نکن و دل مبند و دنیا را به منزله پلی در نظر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در قیامت از تو درباره‌ی چهار 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چه راهی صرف کردی، از عمرت که در چه فنا کردی، از مال و دارایی‌ات که از چه راهی بدست آوردی و آن را در چه راهی مصرف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آنچه در دست مردم است چشم مدوز و با همه‌ی مردم با حسن خلق </w:t>
      </w:r>
      <w:bookmarkStart w:id="304" w:name="pg4279_22328"/>
    </w:p>
    <w:p>
      <w:pPr>
        <w:pStyle w:val="BookText"/>
        <w:rPr/>
      </w:pPr>
      <w:bookmarkEnd w:id="304"/>
      <w:r>
        <w:rPr>
          <w:rFonts w:ascii="IRNazanin" w:hAnsi="IRNazanin" w:eastAsia="IRNazanin"/>
          <w:color w:val="111111"/>
          <w:sz w:val="28"/>
          <w:sz w:val="28"/>
          <w:szCs w:val="28"/>
          <w:rtl w:val="true"/>
          <w:lang w:bidi="fa-IR"/>
        </w:rPr>
        <w:t>برخورد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همسفران زیاد مشورت کن و توشه‌ی سفر خود را بین آنها تقسیم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تو مشورت کردند، دلسوزی خود را خالصانه به آنها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کمکی درخواست کردند، مساعدت کن و به سخن کسی که سنّ او بیشتر از توست، گوش‌فراده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نمازت را در اوّل وقت بخوان، نماز را حتّی در سخت‌ترین شرایط به جماعت بخوان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بودی، قلب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غذا خوردن بودی، حلق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میان مردم هستی، زبان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خدا و مرگ را فراموش مکن، امّا احسانی که به مردم می‌کنی یا بدی که دیگران در حقّ تو می‌کنند فراموش کن</w:t>
      </w:r>
      <w:r>
        <w:rPr>
          <w:rFonts w:eastAsia="IRNazanin" w:cs="IRNazanin"/>
          <w:color w:val="111111"/>
          <w:sz w:val="28"/>
          <w:szCs w:val="28"/>
          <w:rtl w:val="true"/>
          <w:lang w:bidi="fa-IR"/>
        </w:rPr>
        <w:t>.</w:t>
      </w:r>
      <w:r>
        <w:rPr>
          <w:rStyle w:val="FootnoteAnchor"/>
          <w:rtl w:val="true"/>
        </w:rPr>
        <w:footnoteReference w:id="506"/>
      </w:r>
    </w:p>
    <w:p>
      <w:pPr>
        <w:pStyle w:val="Heading2"/>
        <w:numPr>
          <w:ilvl w:val="1"/>
          <w:numId w:val="1"/>
        </w:numPr>
        <w:rPr/>
      </w:pPr>
      <w:bookmarkStart w:id="305" w:name="__RefHeading___Toc619849_1479056682"/>
      <w:bookmarkStart w:id="306" w:name="_Toc100"/>
      <w:bookmarkEnd w:id="305"/>
      <w:r>
        <w:rPr>
          <w:rtl w:val="true"/>
        </w:rPr>
        <w:t>احسان به والدین</w:t>
      </w:r>
      <w:bookmarkEnd w:id="306"/>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انسان را درباره‌ی پدر و مادرش سفارش کردیم، مادرش او را حمل کرد، در حالی که هر روز ناتوان‌تر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 و مادرت سپاس گزار،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اسراء در رابطه با احسان به والدین سفارش شده، ولی در سوره‌ی </w:t>
      </w:r>
    </w:p>
    <w:p>
      <w:pPr>
        <w:pStyle w:val="BookText"/>
        <w:rPr/>
      </w:pPr>
      <w:r>
        <w:rPr>
          <w:rFonts w:ascii="IRNazanin" w:hAnsi="IRNazanin" w:eastAsia="IRNazanin"/>
          <w:color w:val="111111"/>
          <w:sz w:val="28"/>
          <w:sz w:val="28"/>
          <w:szCs w:val="28"/>
          <w:rtl w:val="true"/>
          <w:lang w:bidi="fa-IR"/>
        </w:rPr>
        <w:t>لقمان، 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از قرآن، 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تلاش کردند تو را به سوی شرک گرایش دهند، از آنان اطاعت نکن، ولی باز هم رفتار نیکوی خود را با آنان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نباید از آنان اطاعت کرد، نباید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قرآن می‌خوانیم که حضرت یحیی و حضرت عیسی‌علیهما السلام هر دو مأمور بودند به مادران خویش احترام گذارند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پدری را شهید کردند و فرزندش به یاری امام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مادرت داغ شوهر دیده و شاید تحمّل داغ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w:t>
      </w:r>
      <w:r>
        <w:rPr>
          <w:rStyle w:val="FootnoteAnchor"/>
          <w:rtl w:val="true"/>
        </w:rPr>
        <w:footnoteReference w:id="510"/>
      </w:r>
      <w:bookmarkStart w:id="307" w:name="pg4279_22331"/>
    </w:p>
    <w:p>
      <w:pPr>
        <w:pStyle w:val="Heading2"/>
        <w:numPr>
          <w:ilvl w:val="1"/>
          <w:numId w:val="1"/>
        </w:numPr>
        <w:rPr/>
      </w:pPr>
      <w:bookmarkStart w:id="308" w:name="__RefHeading___Toc619851_1479056682"/>
      <w:bookmarkStart w:id="309" w:name="_Toc101"/>
      <w:bookmarkEnd w:id="307"/>
      <w:bookmarkEnd w:id="308"/>
      <w:r>
        <w:rPr>
          <w:rtl w:val="true"/>
        </w:rPr>
        <w:t>گستره‌ی معنای والدین</w:t>
      </w:r>
      <w:bookmarkEnd w:id="309"/>
    </w:p>
    <w:p>
      <w:pPr>
        <w:pStyle w:val="BookText"/>
        <w:rPr/>
      </w:pP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عمر پیامبر اکرم‌صلی الله علیه وآله که حضرت در بستر بیماری بودند، به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هر کس که عاقّ والدین باشد،</w:t>
      </w:r>
    </w:p>
    <w:p>
      <w:pPr>
        <w:pStyle w:val="BookText"/>
        <w:rPr/>
      </w:pP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ascii="IRNazanin" w:hAnsi="IRNazanin" w:eastAsia="IRNazanin"/>
          <w:color w:val="111111"/>
          <w:sz w:val="28"/>
          <w:sz w:val="28"/>
          <w:szCs w:val="28"/>
          <w:rtl w:val="true"/>
          <w:lang w:bidi="fa-IR"/>
        </w:rPr>
        <w:t>لعنت خدا بر هر کسی که حقّ اجیر و کارگر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 این پیام تازه‌ای نبود که پیامبر از 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 xml:space="preserve">. </w:t>
      </w:r>
      <w:bookmarkStart w:id="310" w:name="pg4279_22333"/>
    </w:p>
    <w:p>
      <w:pPr>
        <w:pStyle w:val="Heading2"/>
        <w:numPr>
          <w:ilvl w:val="1"/>
          <w:numId w:val="1"/>
        </w:numPr>
        <w:rPr/>
      </w:pPr>
      <w:bookmarkStart w:id="311" w:name="__RefHeading___Toc619853_1479056682"/>
      <w:bookmarkStart w:id="312" w:name="_Toc102"/>
      <w:bookmarkEnd w:id="310"/>
      <w:bookmarkEnd w:id="311"/>
      <w:r>
        <w:rPr>
          <w:rtl w:val="true"/>
        </w:rPr>
        <w:t>شکر بر تلخی‌ها</w:t>
      </w:r>
      <w:bookmarkEnd w:id="31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دوست دارید، ولی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غرور ما را می‌شکند و سنگدلی ما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ارزش نعمت‌های گذشته را به ما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دریافت پاداش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شناخت صبر و یا شناخت دوستان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بدانیم؛ ممکن بود مشکلات بیشتر یا سخت‌تری برای ما پیش آید، 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کودک، خرما شیرین و پیاز و فلفل تند و ناخوشایند،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دختر او زینب‌علیها السلام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313" w:name="pg4279_22335"/>
    </w:p>
    <w:p>
      <w:pPr>
        <w:pStyle w:val="BookText"/>
        <w:rPr/>
      </w:pPr>
      <w:bookmarkEnd w:id="313"/>
      <w:r>
        <w:rPr>
          <w:rFonts w:ascii="Amiri" w:hAnsi="Amiri" w:eastAsia="Amiri" w:cs="Amiri"/>
          <w:color w:val="111111"/>
          <w:sz w:val="28"/>
          <w:sz w:val="28"/>
          <w:szCs w:val="28"/>
          <w:rtl w:val="true"/>
          <w:lang w:bidi="ar-SA"/>
        </w:rPr>
        <w:t>رأیت الاّ جمیلاً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Heading2"/>
        <w:numPr>
          <w:ilvl w:val="1"/>
          <w:numId w:val="1"/>
        </w:numPr>
        <w:rPr/>
      </w:pPr>
      <w:bookmarkStart w:id="314" w:name="__RefHeading___Toc619855_1479056682"/>
      <w:bookmarkStart w:id="315" w:name="_Toc103"/>
      <w:bookmarkEnd w:id="314"/>
      <w:r>
        <w:rPr>
          <w:rtl w:val="true"/>
        </w:rPr>
        <w:t>سیمایی از نماز</w:t>
      </w:r>
      <w:bookmarkEnd w:id="315"/>
    </w:p>
    <w:p>
      <w:pPr>
        <w:pStyle w:val="BookText"/>
        <w:rPr/>
      </w:pPr>
      <w:r>
        <w:rPr>
          <w:rFonts w:ascii="Amiri" w:hAnsi="Amiri" w:eastAsia="Amiri" w:cs="Amiri"/>
          <w:color w:val="111111"/>
          <w:sz w:val="28"/>
          <w:sz w:val="28"/>
          <w:szCs w:val="28"/>
          <w:rtl w:val="true"/>
          <w:lang w:bidi="ar-SA"/>
        </w:rPr>
        <w:t xml:space="preserve">یَا بُنَیَّ أَقِمِ الصَّلَاةَ وَأْمُرْ بِالْمَعْرُوفِ وَانْهَ عَنِ الْمُنْکَرِ وَ اصْبِرْ عَلَی مَآ أَصَابَکَ 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سفارش به نماز و امر به معروف در این آیه،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بالای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به قدری مهم است که حضرت ابراهیم‌علیه السلام هدف خود را از اِسکان زن و فرزندش در صحرای بی‌آب و گیاه مکّه، اقامه‌ی نماز معرّفی می‌کند، نه </w:t>
      </w:r>
    </w:p>
    <w:p>
      <w:pPr>
        <w:pStyle w:val="BookText"/>
        <w:rPr/>
      </w:pPr>
      <w:r>
        <w:rPr>
          <w:rFonts w:ascii="IRNazanin" w:hAnsi="IRNazanin" w:eastAsia="IRNazanin"/>
          <w:color w:val="111111"/>
          <w:sz w:val="28"/>
          <w:sz w:val="28"/>
          <w:szCs w:val="28"/>
          <w:rtl w:val="true"/>
          <w:lang w:bidi="fa-IR"/>
        </w:rPr>
        <w:t>انجام مراسم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بیشتر سوره‌ها،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هنگام تولّد در زایشگاه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وکسوف، نماز آیات واجب گشته وحتّی برای طلب باران، نماز باران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نماز، تمام کمالات به چشم می‌خورد، چند نمونه از آن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بهداشت را در مسواک زدن، وضو، غسل و پاک بودن بدن و لباس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ارزشها و کمالات را از کسانی که در صف اوّل می‌ایستند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سویی و مسیحیان به سوی دیگر مراسم عبادی خود را انجام می‌دهند و مسلمانان باید مستقل باشند و لذا به فرمان قرآن، کعبه، قبله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نبوّت و اهل‌بیت پیامبرصلی الله علیه وآله را در تشهّد 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 xml:space="preserve">. </w:t>
      </w:r>
      <w:bookmarkStart w:id="316" w:name="pg4279_22341"/>
    </w:p>
    <w:p>
      <w:pPr>
        <w:pStyle w:val="BookText"/>
        <w:rPr/>
      </w:pPr>
      <w:bookmarkEnd w:id="3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کارخانه‌ی انسان‌سازی است</w:t>
      </w:r>
      <w:r>
        <w:rPr>
          <w:rFonts w:eastAsia="IRNazanin" w:cs="IRNazanin"/>
          <w:color w:val="111111"/>
          <w:sz w:val="28"/>
          <w:szCs w:val="28"/>
          <w:rtl w:val="true"/>
          <w:lang w:bidi="fa-IR"/>
        </w:rPr>
        <w:t>.</w:t>
      </w:r>
    </w:p>
    <w:p>
      <w:pPr>
        <w:pStyle w:val="Heading2"/>
        <w:numPr>
          <w:ilvl w:val="1"/>
          <w:numId w:val="1"/>
        </w:numPr>
        <w:rPr/>
      </w:pPr>
      <w:bookmarkStart w:id="317" w:name="__RefHeading___Toc619857_1479056682"/>
      <w:bookmarkStart w:id="318" w:name="_Toc104"/>
      <w:bookmarkEnd w:id="317"/>
      <w:r>
        <w:rPr>
          <w:rtl w:val="true"/>
        </w:rPr>
        <w:t>امر به معروف و نهی از منکر</w:t>
      </w:r>
      <w:bookmarkEnd w:id="318"/>
    </w:p>
    <w:p>
      <w:pPr>
        <w:pStyle w:val="BookText"/>
        <w:rPr/>
      </w:pP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الصلاة و امر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نشانه‌ی عشق به مکتب، عشق به مردم، علاقه به سلامتی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پیامبرانی همچون حضرت داود و حضرت عیسی‌علیهما السلام به کسانی که نهی از </w:t>
      </w:r>
    </w:p>
    <w:p>
      <w:pPr>
        <w:pStyle w:val="BookText"/>
        <w:rPr/>
      </w:pPr>
      <w:r>
        <w:rPr>
          <w:rFonts w:ascii="IRNazanin" w:hAnsi="IRNazanin" w:eastAsia="IRNazanin"/>
          <w:color w:val="111111"/>
          <w:sz w:val="28"/>
          <w:sz w:val="28"/>
          <w:szCs w:val="28"/>
          <w:rtl w:val="true"/>
          <w:lang w:bidi="fa-IR"/>
        </w:rPr>
        <w:t>منکر نمی‌کنند، لعنت فرستاده‌اند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قیام امام حسین‌علیه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امر به معروف و نهی از منکر، تمام واجبات به پا داشته می‌شود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انسان باید از انجام گناه هم در دل ناراحت باشد، هم با زبان، 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کار خوبی دعوت کردیم، در پاداش کارهای خوب او نیز شریک هستیم، ولی 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بی 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دو وظیفه‌ی الهی است و توهّماتی از این قبیل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کاری به ما ندارد، آزادی مردم را سلب نکنیم، من اهل ترس وخجالت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 به معروف و نهی از منکر </w:t>
      </w:r>
      <w:bookmarkStart w:id="319" w:name="pg4279_22346"/>
    </w:p>
    <w:p>
      <w:pPr>
        <w:pStyle w:val="BookText"/>
        <w:rPr/>
      </w:pPr>
      <w:bookmarkEnd w:id="319"/>
      <w:r>
        <w:rPr>
          <w:rFonts w:ascii="IRNazanin" w:hAnsi="IRNazanin" w:eastAsia="IRNazanin"/>
          <w:color w:val="111111"/>
          <w:sz w:val="28"/>
          <w:sz w:val="28"/>
          <w:szCs w:val="28"/>
          <w:rtl w:val="true"/>
          <w:lang w:bidi="fa-IR"/>
        </w:rPr>
        <w:t>باید آگاهانه، دلسوزانه، عاقلانه وحتّی المقدور مخفیانه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 نتیجه رسید، باید تکرار کرد</w:t>
      </w:r>
      <w:r>
        <w:rPr>
          <w:rFonts w:eastAsia="IRNazanin" w:cs="IRNazanin"/>
          <w:color w:val="111111"/>
          <w:sz w:val="28"/>
          <w:szCs w:val="28"/>
          <w:rtl w:val="true"/>
          <w:lang w:bidi="fa-IR"/>
        </w:rPr>
        <w:t>.</w:t>
      </w:r>
    </w:p>
    <w:p>
      <w:pPr>
        <w:pStyle w:val="Heading2"/>
        <w:numPr>
          <w:ilvl w:val="1"/>
          <w:numId w:val="1"/>
        </w:numPr>
        <w:rPr/>
      </w:pPr>
      <w:bookmarkStart w:id="320" w:name="__RefHeading___Toc619859_1479056682"/>
      <w:bookmarkStart w:id="321" w:name="_Toc105"/>
      <w:bookmarkEnd w:id="320"/>
      <w:r>
        <w:rPr>
          <w:rtl w:val="true"/>
        </w:rPr>
        <w:t>تواضع</w:t>
      </w:r>
      <w:bookmarkEnd w:id="321"/>
    </w:p>
    <w:p>
      <w:pPr>
        <w:pStyle w:val="BookText"/>
        <w:rPr/>
      </w:pPr>
      <w:r>
        <w:rPr>
          <w:rFonts w:ascii="Amiri" w:hAnsi="Amiri" w:eastAsia="Amiri" w:cs="Amiri"/>
          <w:color w:val="111111"/>
          <w:sz w:val="28"/>
          <w:sz w:val="28"/>
          <w:szCs w:val="28"/>
          <w:rtl w:val="true"/>
          <w:lang w:bidi="ar-SA"/>
        </w:rPr>
        <w:t xml:space="preserve">وَلَا تُصَعِّرْ خَدَّکَ لِلنَّاسِ وَلَا تَمْشِ فِی الْأَرْضِ مَرَحاً إِنَّ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 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 اوّلین نشانه‌ی بندگان خوب خدا، حرکت متواضعانه‌ی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یکی از اسرار نماز که در سجده‌ی آن بلندترین نقطه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می‌گذاریم، دوری از تکبّر، غرور و تواضع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تواضع در برابر تمام انسان‌ها لازم است، امّا در برابر والدین، استاد و مؤمنان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از نشانه‌های برجسته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w:t>
      </w:r>
      <w:r>
        <w:rPr>
          <w:rStyle w:val="FootnoteAnchor"/>
          <w:rtl w:val="true"/>
        </w:rPr>
        <w:footnoteReference w:id="52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تقاضای متکبّران که دور کردن فقرا را از انبیا می‌خواستند،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بطارد الّذین آمنوا</w:t>
      </w:r>
      <w:r>
        <w:rPr>
          <w:rFonts w:eastAsia="IRNazanin" w:cs="IRNazanin"/>
          <w:color w:val="111111"/>
          <w:sz w:val="28"/>
          <w:szCs w:val="28"/>
          <w:rtl w:val="true"/>
          <w:lang w:bidi="fa-IR"/>
        </w:rPr>
        <w:t>»</w:t>
      </w:r>
      <w:r>
        <w:rPr>
          <w:rStyle w:val="FootnoteAnchor"/>
          <w:rtl w:val="true"/>
        </w:rPr>
        <w:footnoteReference w:id="525"/>
      </w:r>
      <w:bookmarkStart w:id="322" w:name="pg4279_22348"/>
    </w:p>
    <w:p>
      <w:pPr>
        <w:pStyle w:val="BookText"/>
        <w:rPr/>
      </w:pPr>
      <w:bookmarkEnd w:id="322"/>
      <w:r>
        <w:rPr>
          <w:rFonts w:ascii="IRNazanin" w:hAnsi="IRNazanin" w:eastAsia="IRNazanin"/>
          <w:color w:val="111111"/>
          <w:sz w:val="28"/>
          <w:sz w:val="28"/>
          <w:szCs w:val="28"/>
          <w:rtl w:val="true"/>
          <w:lang w:bidi="fa-IR"/>
        </w:rPr>
        <w:t>انسانِ ضعیف و ناتوانی که از خاک و نطفه آفریده شده، و در آینده نیز مرداری بیش نخواهد بود، چرا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زیبایی، قدرت، شهرت و ثروت او، زوال‌پذیر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بیماری، فقر و مرگ را در جامعه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راه نروید که زمین سوارخ نمی‌شود، گردن‌کشی نکنید که از کوه‌ها بلندتر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ولاتَمشِ‌فی الارض مَرحاً اِنّک لن تَخرق الارض و لن تَبلغ الجبال طولا</w:t>
      </w:r>
      <w:r>
        <w:rPr>
          <w:rFonts w:eastAsia="IRNazanin" w:cs="IRNazanin"/>
          <w:color w:val="111111"/>
          <w:sz w:val="28"/>
          <w:szCs w:val="28"/>
          <w:rtl w:val="true"/>
          <w:lang w:bidi="fa-IR"/>
        </w:rPr>
        <w:t>»</w:t>
      </w:r>
      <w:r>
        <w:rPr>
          <w:rStyle w:val="FootnoteAnchor"/>
          <w:rtl w:val="true"/>
        </w:rPr>
        <w:footnoteReference w:id="526"/>
      </w:r>
    </w:p>
    <w:p>
      <w:pPr>
        <w:pStyle w:val="Heading2"/>
        <w:numPr>
          <w:ilvl w:val="1"/>
          <w:numId w:val="1"/>
        </w:numPr>
        <w:rPr/>
      </w:pPr>
      <w:bookmarkStart w:id="323" w:name="__RefHeading___Toc619861_1479056682"/>
      <w:bookmarkStart w:id="324" w:name="_Toc106"/>
      <w:bookmarkEnd w:id="323"/>
      <w:r>
        <w:rPr>
          <w:rtl w:val="true"/>
        </w:rPr>
        <w:t>نمونه‌هایی از تواضع اولیای الهی</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اوّل آفرینش که پیامبر اکرم‌صلی الله علیه وآله است، آنگونه می‌نشست که هیچ امتیازی بر دیگران نداشت و افرادی که وارد مجلس می‌شدند و حضرت را نمی‌شناختند،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رسول اللّه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سفری که برای تهیه غذا هر کس کاری را به عهده گرفت، پیامبر نیز کاری را به عهده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پیامبر اکرم‌صلی الله علیه وآله دیدند برای نشستنِ بعضی فرش نیست، عبای خود را دادند تا چند نفری روی عبای حضرت بنشینند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ساده، سوار شدن بر الاغ برهنه، شیر دوشیدن، هم‌نشینی با بردگان، سلام کردن به اطفال، وصله کردن کفش و لباس، پذیرفتن دعوت مردم، جارو کردن منزل، دست دادن به تمام افراد و سبک نشمردن غذا از </w:t>
      </w:r>
      <w:bookmarkStart w:id="325" w:name="pg4279_22350"/>
    </w:p>
    <w:p>
      <w:pPr>
        <w:pStyle w:val="BookText"/>
        <w:rPr/>
      </w:pPr>
      <w:bookmarkEnd w:id="325"/>
      <w:r>
        <w:rPr>
          <w:rFonts w:ascii="IRNazanin" w:hAnsi="IRNazanin" w:eastAsia="IRNazanin"/>
          <w:color w:val="111111"/>
          <w:sz w:val="28"/>
          <w:sz w:val="28"/>
          <w:szCs w:val="28"/>
          <w:rtl w:val="true"/>
          <w:lang w:bidi="fa-IR"/>
        </w:rPr>
        <w:t>سیره‌های حضرت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شیعیان خواستند به احترام امام صادق‌علیه السلام حمّام را خلوت و به اصطلاح قُرق کنند، حضرت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ذلک المؤمن اَخفّ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 زندگی مؤمن ساده‌تر از این تشریفات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اصرار کردند که سفره امام رضاعلیه السلام از غلامان جدا باشد، آن حضرت نپذیرفت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حمّام، امام رضاعلیه السلام را نشناخت و از او خواست تا او را کیسه بکشد، حضرت بدون معرّفی خود و با کمال وقار تقاضای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حضرت را شناخت، شروع به عذرخواهی کرد، حضرت او را دلداری دادند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از نشانه‌های تواضع و فروتنی، پذیرفتن پیشنهاد و انتقاد دیگران و نشستن در پایین‌تر از جایی است که در شأن اوست</w:t>
      </w:r>
      <w:r>
        <w:rPr>
          <w:rFonts w:eastAsia="IRNazanin" w:cs="IRNazanin"/>
          <w:color w:val="111111"/>
          <w:sz w:val="28"/>
          <w:szCs w:val="28"/>
          <w:rtl w:val="true"/>
          <w:lang w:bidi="fa-IR"/>
        </w:rPr>
        <w:t>.</w:t>
      </w:r>
    </w:p>
    <w:p>
      <w:pPr>
        <w:pStyle w:val="Heading2"/>
        <w:numPr>
          <w:ilvl w:val="1"/>
          <w:numId w:val="1"/>
        </w:numPr>
        <w:rPr/>
      </w:pPr>
      <w:bookmarkStart w:id="326" w:name="__RefHeading___Toc619863_1479056682"/>
      <w:bookmarkStart w:id="327" w:name="_Toc107"/>
      <w:bookmarkEnd w:id="326"/>
      <w:r>
        <w:rPr>
          <w:rtl w:val="true"/>
        </w:rPr>
        <w:t>اخلاص</w:t>
      </w:r>
      <w:bookmarkEnd w:id="327"/>
    </w:p>
    <w:p>
      <w:pPr>
        <w:pStyle w:val="BookText"/>
        <w:rPr/>
      </w:pP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وَمَا یَجْحَدُ بِآیَاتِنَآ إِلَّا کُلُّ خَتَّارٍ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بپوشاند، خدا را با طاعتی خالصانه می‌خوانند، پس چون خداوند آنان را به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بعضی راه اعتدال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پیمان‌شکنانِ ناسپاس، آیات ما را انکار نمی‌کنند</w:t>
      </w:r>
      <w:r>
        <w:rPr>
          <w:rFonts w:eastAsia="IRNazanin" w:cs="IRNazanin"/>
          <w:color w:val="111111"/>
          <w:sz w:val="28"/>
          <w:szCs w:val="28"/>
          <w:rtl w:val="true"/>
          <w:lang w:bidi="fa-IR"/>
        </w:rPr>
        <w:t xml:space="preserve">. </w:t>
      </w:r>
      <w:bookmarkStart w:id="328" w:name="pg4279_22352"/>
    </w:p>
    <w:p>
      <w:pPr>
        <w:pStyle w:val="BookText"/>
        <w:rPr/>
      </w:pPr>
      <w:bookmarkEnd w:id="328"/>
      <w:r>
        <w:rPr>
          <w:rFonts w:ascii="IRNazanin" w:hAnsi="IRNazanin" w:eastAsia="IRNazanin"/>
          <w:color w:val="111111"/>
          <w:sz w:val="28"/>
          <w:sz w:val="28"/>
          <w:szCs w:val="28"/>
          <w:rtl w:val="true"/>
          <w:lang w:bidi="fa-IR"/>
        </w:rPr>
        <w:t>اخلاص آن است که کاری صد در صد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اگر یک درصد و یا کمتر از آن هم برای غیر خدا باشد، عبادت باطل و یا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مکان نماز را برای غیر خدا انتخاب کنیم، مثلاً در جایی بایستیم که مردم ما را ببینند و یا دوربین ما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عبادت را برای غیر خدا انتخاب کنیم، مثلاً نماز را در اوّل وقت بخوانیم تا توجّه مردم را به خود جلب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شکل و قیافه‌ای که در آن نماز می‌خوانیم، برای غیر خدا باشد، مثلاً عبایی به دوش بگیریم، گردنی کج کنیم، در صدای خود تغییری بدهیم و هدفی جز رضای خدا داشته باشیم، در همه‌ی این موارد، نماز باطل است و به خاطر ریاکاری، گناه 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اخلاص آن است که تمایلات و خواسته‌های نفسانی، طاغوت‌ها و گرایش‌های سیاسی و خواسته‌های این و آن را در نظر نگیریم، بلکه انگیزه‌ی ما تنها یک چیز باشد و آن اطاعت از فرمان خدا و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رسیدن به اخلاص جز با امداد الهی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موجی همچون ابرها آنان را فراگیرد، خدا را خالصانه می‌خوانند، امّا زمانی که آنان را به خشکی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راه اعتدال را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ایمان خود وفادار می‌مانند</w:t>
      </w:r>
      <w:r>
        <w:rPr>
          <w:rFonts w:eastAsia="IRNazanin" w:cs="IRNazanin"/>
          <w:color w:val="111111"/>
          <w:sz w:val="28"/>
          <w:szCs w:val="28"/>
          <w:rtl w:val="true"/>
          <w:lang w:bidi="fa-IR"/>
        </w:rPr>
        <w:t>).</w:t>
      </w:r>
    </w:p>
    <w:p>
      <w:pPr>
        <w:pStyle w:val="Heading2"/>
        <w:numPr>
          <w:ilvl w:val="1"/>
          <w:numId w:val="1"/>
        </w:numPr>
        <w:rPr/>
      </w:pPr>
      <w:bookmarkStart w:id="329" w:name="__RefHeading___Toc619865_1479056682"/>
      <w:bookmarkStart w:id="330" w:name="_Toc108"/>
      <w:bookmarkEnd w:id="329"/>
      <w:r>
        <w:rPr>
          <w:rtl w:val="true"/>
        </w:rPr>
        <w:t>راه‌های کسب اخلاص</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علم و قدرت خداوند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تمام عزّت‌ها، قدرت‌ها، رزق و روزی‌ها به دست اوست، هرگز برای کسب عزّت، قدرت و روزی به سراغ غیر او نمی‌رویم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توجّه داشته باشیم که با اراده‌ی خداوند، موجودات خلق می‌شوند و با اراده‌ی او، همه چیز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هم سبب ساز است هم سبب سوز، یعنی درخت خشک را سبب خرمای تازه برای حضرت مریم قرار می‌دهد و آتشی را که سبب سوزاندن است، برای حضرت ابراهیم گلستان می‌کند، به غیر او متوسّل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آیه و داستان در قرآن، مردم را به قدرت‌نمایی خداوند دعوت کرده تا شاید مردم دست از غیر او بکشند و خالصانه به سوی او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برکات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تنها یک هدف دارد و آن رضای خداست و کسی که هدفش تنها رضای خدا باشد، نظری به تشویق این و آن ندارد، از ملامت‌ها نمی‌ترسد، از تنهایی هراسی ندارد، در راهش عقب‌نشینی نمی‌کند، هرگز پشیمان نمی‌شود، به خاطر بی اعتنایی مردم، عقده‌ای نمی‌شود، یأس در او راه ندارد، در پیمودن راه حقّ کاری به اکثریّت و اقلیّت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باکی ندارند که دشمن خدا را بکشند، یا در راه خدا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آستانه‌ی سفر به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می‌رویم، خواه شهید شویم، خواه پیروز، هدف انجام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الطاف خدا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که ما را به اخلاص نزدیک می‌کند یادی از الطاف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ما نبودیم، از خاک و مواد غذایی نطفه‌ای ساخته شد و در تاریکی‌های رحم مادر قرار گرفت، مراحل تکاملی را یکی پس از دیگری طی کرد و به صورت انسان کامل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چیز نمی‌دانست و تنها یک هنر داشت و آن مکیدن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کامل که تمام نیازهای بدن را تأمین می‌کند، شیر مادر همراه با مهر مادری، مادری که بیست و چهار ساعته در </w:t>
      </w:r>
    </w:p>
    <w:p>
      <w:pPr>
        <w:pStyle w:val="BookText"/>
        <w:rPr/>
      </w:pPr>
      <w:r>
        <w:rPr>
          <w:rFonts w:ascii="IRNazanin" w:hAnsi="IRNazanin" w:eastAsia="IRNazanin"/>
          <w:color w:val="111111"/>
          <w:sz w:val="28"/>
          <w:sz w:val="28"/>
          <w:szCs w:val="28"/>
          <w:rtl w:val="true"/>
          <w:lang w:bidi="fa-IR"/>
        </w:rPr>
        <w:t>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وجدان بیداری اجازه می‌دهد که بعد از رسیدن به آن همه نعمت، قدرت و آگاهی، سرسپرده‌ی دیگران شود؟ چرا خود را به دیگرانی که نه حقّی بر ما دارند و نه لطفی به ما کرده‌اند بفروشیم؟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دلهای مردم به دست خداست و او مقلّب القلوب است، کار را برای خدا انجام می‌دهیم و هر کجا نیاز به حمایت‌های مردمی داشتیم، از خدا می‌خواهیم که محبّت و محبوبیّت و جایگاه لازم را در دل مردم و افکار عمومی نصیب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بیابان‌های گرم و سوزان حجاز، پایه‌های کعبه را بالا برد و از خداوند خواست دلهای مردم به سوی ذرّیه‌اش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از این ماجرا می‌گذرد و هر سال میلیون‌ها نفر عاشقانه، پر هیجان‌تر از پروانه، دور آن خانه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برای راضی کردن مردم خود را به آب و آتش می‌زنند، ولی باز هم مردم آنان را دوست ندارند، و چه بسا افرادی که بدون چشم داشت از مردم، مادّیات، نام، نان و مقام، دل به خدا می‌سپارند و خالصانه به تکلیف خود عمل می‌کنند، امّا در چشم مردم نیز از عظمت و کراماتی ویژه برخوردارند، بنابراین، هدف باید رضای خدا باشد و رضای مردم را نیز از خدا بخواهیم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بقای کار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که برای خدا شد، باقی و پا برجا می‌ماند، چون رنگ خدا به خود گرفته و کار اگر برای خدا نباشد، تاریخِ مصرفش دیر یا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هیچ عاقلی باقی را بر فانی </w:t>
      </w:r>
      <w:bookmarkStart w:id="331" w:name="pg4279_22357"/>
    </w:p>
    <w:p>
      <w:pPr>
        <w:pStyle w:val="BookText"/>
        <w:rPr/>
      </w:pPr>
      <w:bookmarkEnd w:id="331"/>
      <w:r>
        <w:rPr>
          <w:rFonts w:ascii="IRNazanin" w:hAnsi="IRNazanin" w:eastAsia="IRNazanin"/>
          <w:color w:val="111111"/>
          <w:sz w:val="28"/>
          <w:sz w:val="28"/>
          <w:szCs w:val="28"/>
          <w:rtl w:val="true"/>
          <w:lang w:bidi="fa-IR"/>
        </w:rPr>
        <w:t>ترجیح نمی‌دهد و با آن معامله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مقایسه‌ی پاداش‌ها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پاداش مردم، انواع محدودیّت‌ها وجود دارد، مثلاً اگر مردم بخواهند پاداش یک پیامبر را بدهند، بهترین لباس، غذا و مسکن را در اختیار او قرار می‌دهند، در حالی که تمامی این نعمت‌ها محدودیّت دارد و برای افراد نااهل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نااهلان هم می‌توانند از انواع زینت‌ها، کاخ، باغ و مَرکب‌های مجلّل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 برای خدا شد، پاداشی بی‌نهایت در انتظار است، پاداشهای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اگر درست فکر کنیم، عقل به ما اجازه نمی‌دهد که پاداشهای بی‌نهایت و جامع را با پاداشهای محدود بشری عوض کنیم</w:t>
      </w:r>
      <w:r>
        <w:rPr>
          <w:rFonts w:eastAsia="IRNazanin" w:cs="IRNazanin"/>
          <w:color w:val="111111"/>
          <w:sz w:val="28"/>
          <w:szCs w:val="28"/>
          <w:rtl w:val="true"/>
          <w:lang w:bidi="fa-IR"/>
        </w:rPr>
        <w:t>.</w:t>
      </w:r>
    </w:p>
    <w:p>
      <w:pPr>
        <w:pStyle w:val="Heading2"/>
        <w:numPr>
          <w:ilvl w:val="1"/>
          <w:numId w:val="1"/>
        </w:numPr>
        <w:rPr/>
      </w:pPr>
      <w:bookmarkStart w:id="332" w:name="__RefHeading___Toc619867_1479056682"/>
      <w:bookmarkStart w:id="333" w:name="_Toc109"/>
      <w:bookmarkEnd w:id="332"/>
      <w:r>
        <w:rPr>
          <w:rtl w:val="true"/>
        </w:rPr>
        <w:t>وظایف انسان کامل</w:t>
      </w:r>
      <w:bookmarkEnd w:id="333"/>
    </w:p>
    <w:p>
      <w:pPr>
        <w:pStyle w:val="BookText"/>
        <w:rPr/>
      </w:pPr>
      <w:r>
        <w:rPr>
          <w:rFonts w:ascii="Amiri" w:hAnsi="Amiri" w:eastAsia="Amiri" w:cs="Amiri"/>
          <w:color w:val="111111"/>
          <w:sz w:val="28"/>
          <w:sz w:val="28"/>
          <w:szCs w:val="28"/>
          <w:rtl w:val="true"/>
          <w:lang w:bidi="ar-SA"/>
        </w:rPr>
        <w:t>إِنَّ الْمُسْلِمِینَ وَالْمُسْلِمَاتِ وَالْمُوْمِنِینَ وَالْمُؤْمِنَاتِ وَ الْقَانِتِینَ وَ الْقَانِتَاتِ وَالصَّادِقِینَ وَالصَّادِقَاتِ وَ الصَّابِرِینَ وَ الصَّابِرَاتِ وَ الْخَاشِعِینَ وَ الْخَاشِعَاتِ وَالْمُتَصَدِّقِینَ وَ الْمُتَصَدِّقَاتِ وَ الصَّآئِمِینَ وَ الصَّآئِمَاتِ وَالْحَافِظِینَ فُرُوجَهُمْ وَ الْحَافِظَاتِ وَ الذَّاکِرِینَ اللَّهَ کَثِیراً وَ الذَّاکِرَاتِ أَعَدَّ اللَّهُ لَهُم مَّغْفِرَةً وَ أَجْراً عَظِیماً</w:t>
      </w:r>
    </w:p>
    <w:p>
      <w:pPr>
        <w:pStyle w:val="BookText"/>
        <w:rPr/>
      </w:pP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گرانقدر وبزرگ آماده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علاوه بر اقرار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شکم و </w:t>
      </w:r>
      <w:bookmarkStart w:id="334" w:name="pg4279_22359"/>
    </w:p>
    <w:p>
      <w:pPr>
        <w:pStyle w:val="BookText"/>
        <w:rPr/>
      </w:pPr>
      <w:bookmarkEnd w:id="334"/>
      <w:r>
        <w:rPr>
          <w:rFonts w:ascii="IRNazanin" w:hAnsi="IRNazanin" w:eastAsia="IRNazanin"/>
          <w:color w:val="111111"/>
          <w:sz w:val="28"/>
          <w:sz w:val="28"/>
          <w:szCs w:val="28"/>
          <w:rtl w:val="true"/>
          <w:lang w:bidi="fa-IR"/>
        </w:rPr>
        <w:t>شهوت و زبان خود را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شکم با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زبان با 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شهوت با دوری از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غرور، با داشتن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القانتین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زدایی با ذکر و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نیش‌ها و نوش‌ها با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نماندن از محرومان با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والمتصدّقین</w:t>
      </w:r>
      <w:r>
        <w:rPr>
          <w:rFonts w:eastAsia="IRNazanin" w:cs="IRNazanin"/>
          <w:color w:val="111111"/>
          <w:sz w:val="28"/>
          <w:szCs w:val="28"/>
          <w:rtl w:val="true"/>
          <w:lang w:bidi="fa-IR"/>
        </w:rPr>
        <w:t>»</w:t>
      </w:r>
    </w:p>
    <w:p>
      <w:pPr>
        <w:pStyle w:val="Heading2"/>
        <w:numPr>
          <w:ilvl w:val="1"/>
          <w:numId w:val="1"/>
        </w:numPr>
        <w:rPr/>
      </w:pPr>
      <w:bookmarkStart w:id="335" w:name="__RefHeading___Toc619869_1479056682"/>
      <w:bookmarkStart w:id="336" w:name="_Toc110"/>
      <w:bookmarkEnd w:id="335"/>
      <w:r>
        <w:rPr>
          <w:rtl w:val="true"/>
        </w:rPr>
        <w:t>آخرین دین</w:t>
      </w:r>
      <w:bookmarkEnd w:id="336"/>
    </w:p>
    <w:p>
      <w:pPr>
        <w:pStyle w:val="BookText"/>
        <w:rPr/>
      </w:pPr>
      <w:r>
        <w:rPr>
          <w:rFonts w:ascii="Amiri" w:hAnsi="Amiri" w:eastAsia="Amiri" w:cs="Amiri"/>
          <w:color w:val="111111"/>
          <w:sz w:val="28"/>
          <w:sz w:val="28"/>
          <w:szCs w:val="28"/>
          <w:rtl w:val="true"/>
          <w:lang w:bidi="ar-SA"/>
        </w:rPr>
        <w:t xml:space="preserve">مَا کَانَ مُحَمَّدٌ أَبَآ أَحَدٍ مِّن رِّجَالِکُمْ وَلَکِن رَّسُولَ اللَّهِ وَخَاتَمَ النَّبِیِّینَ 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محمّدصلی الله علیه وآله پدر هیچ یک از مردان شما نبوده و نیست، بلکه رسول خدا و 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در باره آخرین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اسلام انسان‌ها به پیامبر جدید نیاز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تجدید نبوّت‌ها و آمدن پیامبران جدید،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تحریف دین سابق، به گونه‌ای که از کتاب خدا و تعالیم پیامبر پیشین امور بسیاری تحریف شده باشد و دیگری تکامل بشر در طول تاریخ که مقتضی نزول قوانین جامع‌تر و کامل‌تر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پیامبر اسلام، این دو امر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قرآن، بدون آنکه کلمه‌ای از آن تحریف شود، در میان مردم باقی است و ثانیاً جامع‌ترین و کامل‌ترین قوانین در آن مطرح شده و بر اساس علم خداوند، تا روز قیامت </w:t>
      </w:r>
      <w:bookmarkStart w:id="337" w:name="pg4279_22361"/>
    </w:p>
    <w:p>
      <w:pPr>
        <w:pStyle w:val="BookText"/>
        <w:rPr/>
      </w:pPr>
      <w:bookmarkEnd w:id="337"/>
      <w:r>
        <w:rPr>
          <w:rFonts w:ascii="IRNazanin" w:hAnsi="IRNazanin" w:eastAsia="IRNazanin"/>
          <w:color w:val="111111"/>
          <w:sz w:val="28"/>
          <w:sz w:val="28"/>
          <w:szCs w:val="28"/>
          <w:rtl w:val="true"/>
          <w:lang w:bidi="fa-IR"/>
        </w:rPr>
        <w:t>هیچ نیازی برای بشر نیست، مگر آنکه حکمش در اسلام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نیازهای متغیّر انسان با خاتمیّت دین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تحصیلی خود تا درجه‌ی اجتهاد و دکتری به استاد نیاز دارد، پس از آن به مرحله‌ای می‌رسد که می‌تواند بدون استاد، نیازهای خود را از مطالبی که آموخته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باز است و می‌توان قوانین مورد نیاز را از قواعد کلّی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اصولی که فقها برای استخراج احکام تدوین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رابطه بشر با عالم غیب قطع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نمی‌شود ولی رابطه با غیب همچنان باقی است، امام معصوم‌علیه السلام حضور دارد و فرشتگان الهی بر او نازل می‌شوند،</w:t>
      </w:r>
      <w:r>
        <w:rPr>
          <w:rStyle w:val="FootnoteAnchor"/>
          <w:rtl w:val="true"/>
        </w:rPr>
        <w:footnoteReference w:id="535"/>
      </w:r>
      <w:r>
        <w:rPr>
          <w:rFonts w:ascii="IRNazanin" w:hAnsi="IRNazanin" w:eastAsia="IRNazanin"/>
          <w:color w:val="111111"/>
          <w:sz w:val="28"/>
          <w:sz w:val="28"/>
          <w:szCs w:val="28"/>
          <w:rtl w:val="true"/>
          <w:lang w:bidi="fa-IR"/>
        </w:rPr>
        <w:t>امدادهای غیبی به انسان‌های شایسته می‌رسد؛ حتّی افراد عادی اگر متّقی باشند نور الهی پیدا می‌کنند و خداوند راه حقّ را به نحوی به آنان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w:t>
      </w:r>
      <w:r>
        <w:rPr>
          <w:rStyle w:val="FootnoteAnchor"/>
          <w:rtl w:val="true"/>
        </w:rPr>
        <w:footnoteReference w:id="536"/>
      </w:r>
    </w:p>
    <w:p>
      <w:pPr>
        <w:pStyle w:val="Heading2"/>
        <w:numPr>
          <w:ilvl w:val="1"/>
          <w:numId w:val="1"/>
        </w:numPr>
        <w:rPr/>
      </w:pPr>
      <w:bookmarkStart w:id="338" w:name="__RefHeading___Toc619871_1479056682"/>
      <w:bookmarkStart w:id="339" w:name="_Toc111"/>
      <w:bookmarkEnd w:id="338"/>
      <w:r>
        <w:rPr>
          <w:rtl w:val="true"/>
        </w:rPr>
        <w:t>حجاب و آفات بی‌حجابی</w:t>
      </w:r>
      <w:bookmarkEnd w:id="339"/>
    </w:p>
    <w:p>
      <w:pPr>
        <w:pStyle w:val="BookText"/>
        <w:rPr/>
      </w:pPr>
      <w:r>
        <w:rPr>
          <w:rFonts w:ascii="Amiri" w:hAnsi="Amiri" w:eastAsia="Amiri" w:cs="Amiri"/>
          <w:color w:val="111111"/>
          <w:sz w:val="28"/>
          <w:sz w:val="28"/>
          <w:szCs w:val="28"/>
          <w:rtl w:val="true"/>
          <w:lang w:bidi="ar-SA"/>
        </w:rPr>
        <w:t>یَا أَیُّهَا النَّبِیُّ قُلِ لاَِّزْوَاجِکَ وَبَنَاتِکَ وَنِسَآءِ الْمُؤْمِنِینَ یُدْنِینَ عَلَیْهِنَّ مِن جَلاَبِیبِهِنَّ ذَ لِکَ أَدْنَی أَن یُعْرَفْنَ فَلَا یُؤْذَیْنَ وَکَانَ اللَّهُ غَفُوراً رَّحِیماً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بی‌حجابی و بدحجابی بسیار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bookmarkStart w:id="340" w:name="pg4279_22363"/>
    </w:p>
    <w:p>
      <w:pPr>
        <w:pStyle w:val="BookText"/>
        <w:rPr/>
      </w:pPr>
      <w:bookmarkEnd w:id="3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p>
    <w:p>
      <w:pPr>
        <w:pStyle w:val="Heading2"/>
        <w:numPr>
          <w:ilvl w:val="1"/>
          <w:numId w:val="1"/>
        </w:numPr>
        <w:rPr/>
      </w:pPr>
      <w:bookmarkStart w:id="341" w:name="__RefHeading___Toc619873_1479056682"/>
      <w:bookmarkStart w:id="342" w:name="_Toc112"/>
      <w:bookmarkEnd w:id="341"/>
      <w:r>
        <w:rPr>
          <w:rtl w:val="true"/>
        </w:rPr>
        <w:t>اجر و پاداش پیامبر</w:t>
      </w:r>
      <w:bookmarkEnd w:id="342"/>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وَهُوَ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پس آن به نفع شماست، مزد من جز بر خدا نیست و او بر هر چیزی گواه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قرآن این سخن به میان آمده که انبیا از مردم مزد و پاداشی نمی‌خواستند، در سوره‌ی شعرا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پیامبران مختلف تکرار شده است، امّا پیامبر اسلام در دو مورد تقاضای اجر و مزد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من مزدی جز مودّتِ اهل بیتم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من اجر الاّ مَن شاء أن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رسالتم از شما مزدی نمی‌خواهم، جز آن که می‌خواهد راهی به سوی </w:t>
      </w:r>
      <w:bookmarkStart w:id="343" w:name="pg4279_22365"/>
    </w:p>
    <w:p>
      <w:pPr>
        <w:pStyle w:val="BookText"/>
        <w:rPr/>
      </w:pPr>
      <w:bookmarkEnd w:id="343"/>
      <w:r>
        <w:rPr>
          <w:rFonts w:ascii="IRNazanin" w:hAnsi="IRNazanin" w:eastAsia="IRNazanin"/>
          <w:color w:val="111111"/>
          <w:sz w:val="28"/>
          <w:sz w:val="28"/>
          <w:szCs w:val="28"/>
          <w:rtl w:val="true"/>
          <w:lang w:bidi="fa-IR"/>
        </w:rPr>
        <w:t>خدا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جمع بین آیات فوق است که پیامبراکرم‌صلی الله علیه وآله می‌خواهد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مزدی درخواست می‌کنم و می‌گویم اهل بیتم را دوست بدارید، 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اهل بیت معصوم پیامبر اکرم‌علیهم السلام علاقمند باشد از آنان پیروی می‌کند و هر کس از رهبران معصوم 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 أن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فایده این مزد به خود ما برمی‌گردد مثل معلّمی که به شاگردش بگوید من مزدی از شما نمی‌خواهم جز آنکه درس مرا خوب بخوانید که فایده این امر به خود شاگرد بر می‌گردد</w:t>
      </w:r>
      <w:r>
        <w:rPr>
          <w:rFonts w:eastAsia="IRNazanin" w:cs="IRNazanin"/>
          <w:color w:val="111111"/>
          <w:sz w:val="28"/>
          <w:szCs w:val="28"/>
          <w:rtl w:val="true"/>
          <w:lang w:bidi="fa-IR"/>
        </w:rPr>
        <w:t>.</w:t>
      </w:r>
    </w:p>
    <w:p>
      <w:pPr>
        <w:pStyle w:val="Heading2"/>
        <w:numPr>
          <w:ilvl w:val="1"/>
          <w:numId w:val="1"/>
        </w:numPr>
        <w:rPr/>
      </w:pPr>
      <w:bookmarkStart w:id="344" w:name="__RefHeading___Toc619875_1479056682"/>
      <w:bookmarkStart w:id="345" w:name="_Toc113"/>
      <w:bookmarkEnd w:id="344"/>
      <w:r>
        <w:rPr>
          <w:rtl w:val="true"/>
        </w:rPr>
        <w:t>اهمیّت انگیزه و نیّت</w:t>
      </w:r>
      <w:bookmarkEnd w:id="345"/>
    </w:p>
    <w:p>
      <w:pPr>
        <w:pStyle w:val="BookText"/>
        <w:rPr/>
      </w:pPr>
      <w:r>
        <w:rPr>
          <w:rFonts w:ascii="Amiri" w:hAnsi="Amiri" w:eastAsia="Amiri" w:cs="Amiri"/>
          <w:color w:val="111111"/>
          <w:sz w:val="28"/>
          <w:sz w:val="28"/>
          <w:szCs w:val="28"/>
          <w:rtl w:val="true"/>
          <w:lang w:bidi="ar-SA"/>
        </w:rPr>
        <w:t xml:space="preserve">فَلَمَّآ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یَآ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الرُّءْیَآ 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گونه‌ی فرزند را بر خاک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دادیم که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رؤیایت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ما نیکوکاران را این گونه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ومکتب اهل‌بیت علیهم السلام به انگیزه ونیّت عمل بهای اصلی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نیّت مؤمن برای انجام کار خیر با ارزش‌تر از عمل او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از بسیاری کارهای انجام نشده، به خاطر انگیزه‌های مثبت ستایش شده و از بسیاری کارهای انجام گرفته، به خاطر انگیزه‌های منفی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چند نمونه از </w:t>
      </w:r>
      <w:bookmarkStart w:id="346" w:name="pg4279_22367"/>
    </w:p>
    <w:p>
      <w:pPr>
        <w:pStyle w:val="BookText"/>
        <w:rPr/>
      </w:pPr>
      <w:bookmarkEnd w:id="346"/>
      <w:r>
        <w:rPr>
          <w:rFonts w:ascii="IRNazanin" w:hAnsi="IRNazanin" w:eastAsia="IRNazanin"/>
          <w:color w:val="111111"/>
          <w:sz w:val="28"/>
          <w:sz w:val="28"/>
          <w:szCs w:val="28"/>
          <w:rtl w:val="true"/>
          <w:lang w:bidi="fa-IR"/>
        </w:rPr>
        <w:t>کارهایی که انجام نگرفته امّا مورد ستایش و پاداش واقع شده است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 حضرت ابراهیم برای قربانی کردن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 برای دیدار پیامبرصلی الله علیه وآله به مدینه رفت و با آن که به دیدار حضرت موفق نشد امّا زیارتش قبول شد، در مقابل، افرادی در کنار حضرت بودند و او را آزار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یاران پیامبر وسیله‌ی رفتن به جبهه نداشتند، لذا ناراحت وگریان بودند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خدا بدی‌های آنان را به خوبی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چون با محبّت اهل بیت‌علیهم السلام از دنیا رفتند پاداش شهید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پاداش چند برابر به آنان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p>
    <w:p>
      <w:pPr>
        <w:pStyle w:val="Heading2"/>
        <w:numPr>
          <w:ilvl w:val="1"/>
          <w:numId w:val="1"/>
        </w:numPr>
        <w:rPr/>
      </w:pPr>
      <w:bookmarkStart w:id="347" w:name="__RefHeading___Toc619877_1479056682"/>
      <w:bookmarkStart w:id="348" w:name="_Toc114"/>
      <w:bookmarkEnd w:id="347"/>
      <w:r>
        <w:rPr>
          <w:rtl w:val="true"/>
        </w:rPr>
        <w:t>کارهای نیکِ مورد انتقاد</w:t>
      </w:r>
      <w:bookmarkEnd w:id="348"/>
    </w:p>
    <w:p>
      <w:pPr>
        <w:pStyle w:val="BookText"/>
        <w:rPr/>
      </w:pPr>
      <w:r>
        <w:rPr>
          <w:rFonts w:ascii="IRNazanin" w:hAnsi="IRNazanin" w:eastAsia="IRNazanin"/>
          <w:color w:val="111111"/>
          <w:sz w:val="28"/>
          <w:sz w:val="28"/>
          <w:szCs w:val="28"/>
          <w:rtl w:val="true"/>
          <w:lang w:bidi="fa-IR"/>
        </w:rPr>
        <w:t>در قرآن کارهای نیکی مورد انتقاد واقع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با نیّت فاسد و همراه با ریا و عجب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للمصلّین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خیری که در کنارش یک عمل فاسد انجام گرفته، مانند صدقه‌ای که در کنارش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والاذی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با شیوه‌ی غلط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ماه‌های حرام را که در آن جنگ </w:t>
      </w:r>
      <w:bookmarkStart w:id="349" w:name="pg4279_22369"/>
    </w:p>
    <w:p>
      <w:pPr>
        <w:pStyle w:val="BookText"/>
        <w:rPr/>
      </w:pPr>
      <w:bookmarkEnd w:id="349"/>
      <w:r>
        <w:rPr>
          <w:rFonts w:ascii="IRNazanin" w:hAnsi="IRNazanin" w:eastAsia="IRNazanin"/>
          <w:color w:val="111111"/>
          <w:sz w:val="28"/>
          <w:sz w:val="28"/>
          <w:szCs w:val="28"/>
          <w:rtl w:val="true"/>
          <w:lang w:bidi="fa-IR"/>
        </w:rPr>
        <w:t>و جهاد ممنوع است از پیش خود تغییر می‌دادند، یک سال را حلال و سال دیگر را حرام و به سلیقه خود جا به جا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و اعمال کسانی که قرآن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کارهای آنان ظاهراً خیر ولی در عاقبت و فرجام پوک و بی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کسانی که قرآن در مورد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می‌کنند ارزشی دارند و کارشان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w:t>
      </w:r>
      <w:r>
        <w:rPr>
          <w:rStyle w:val="FootnoteAnchor"/>
          <w:rtl w:val="true"/>
        </w:rPr>
        <w:footnoteReference w:id="546"/>
      </w:r>
    </w:p>
    <w:p>
      <w:pPr>
        <w:pStyle w:val="Heading2"/>
        <w:numPr>
          <w:ilvl w:val="1"/>
          <w:numId w:val="1"/>
        </w:numPr>
        <w:rPr/>
      </w:pPr>
      <w:bookmarkStart w:id="350" w:name="__RefHeading___Toc619879_1479056682"/>
      <w:bookmarkStart w:id="351" w:name="_Toc115"/>
      <w:bookmarkEnd w:id="350"/>
      <w:r>
        <w:rPr>
          <w:rtl w:val="true"/>
        </w:rPr>
        <w:t>اهمّیت تدّبر در قرآن</w:t>
      </w:r>
      <w:bookmarkEnd w:id="351"/>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از اهمیت بالایی برخوردار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آیات قرآن تدبّر نکند سزاوار تحقیر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کسی است که سروکارش با تحصیل و تدریس قرآن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کونوا ربانیین بما کنتم تعلمون الکتاب و بما کنتم تدرسون</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 را باید با جدّیت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قرآن را مهجور کردند، در قیامت مورد شکایت پیامبر اکرم‌صلی الله علیه وآله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ان قومی اتخذوا هذا القرآن مهجورا</w:t>
      </w:r>
      <w:r>
        <w:rPr>
          <w:rFonts w:eastAsia="IRNazanin" w:cs="IRNazanin"/>
          <w:color w:val="111111"/>
          <w:sz w:val="28"/>
          <w:szCs w:val="28"/>
          <w:rtl w:val="true"/>
          <w:lang w:bidi="fa-IR"/>
        </w:rPr>
        <w:t>»</w:t>
      </w:r>
      <w:r>
        <w:rPr>
          <w:rStyle w:val="FootnoteAnchor"/>
          <w:rtl w:val="true"/>
        </w:rPr>
        <w:footnoteReference w:id="550"/>
      </w:r>
      <w:bookmarkStart w:id="352" w:name="pg4279_22371"/>
    </w:p>
    <w:p>
      <w:pPr>
        <w:pStyle w:val="BookText"/>
        <w:rPr/>
      </w:pPr>
      <w:bookmarkEnd w:id="3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داشته باشم و تنها باشم، احساس غربت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هیچ کس به قعر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خمینی‌قدس سره به شدّت تأسّف می‌خورد که چرا تمام عمر خود را صرف تدّبر در قرآن نکرده است،</w:t>
      </w:r>
      <w:r>
        <w:rPr>
          <w:rStyle w:val="FootnoteAnchor"/>
          <w:rtl w:val="true"/>
        </w:rPr>
        <w:footnoteReference w:id="553"/>
      </w:r>
      <w:r>
        <w:rPr>
          <w:rFonts w:ascii="IRNazanin" w:hAnsi="IRNazanin" w:eastAsia="IRNazanin"/>
          <w:color w:val="111111"/>
          <w:sz w:val="28"/>
          <w:sz w:val="28"/>
          <w:szCs w:val="28"/>
          <w:rtl w:val="true"/>
          <w:lang w:bidi="fa-IR"/>
        </w:rPr>
        <w:t>همان گونه که مرحوم ملاّصدرا در تفسیر سوره‌ی واقعه این تأسّف را دارد</w:t>
      </w:r>
      <w:r>
        <w:rPr>
          <w:rFonts w:eastAsia="IRNazanin" w:cs="IRNazanin"/>
          <w:color w:val="111111"/>
          <w:sz w:val="28"/>
          <w:szCs w:val="28"/>
          <w:rtl w:val="true"/>
          <w:lang w:bidi="fa-IR"/>
        </w:rPr>
        <w:t>.</w:t>
      </w:r>
    </w:p>
    <w:p>
      <w:pPr>
        <w:pStyle w:val="Heading2"/>
        <w:numPr>
          <w:ilvl w:val="1"/>
          <w:numId w:val="1"/>
        </w:numPr>
        <w:rPr/>
      </w:pPr>
      <w:bookmarkStart w:id="353" w:name="__RefHeading___Toc619881_1479056682"/>
      <w:bookmarkStart w:id="354" w:name="_Toc116"/>
      <w:bookmarkEnd w:id="353"/>
      <w:r>
        <w:rPr>
          <w:rtl w:val="true"/>
        </w:rPr>
        <w:t>آیه‌ای سراسر لطف و مهربانی</w:t>
      </w:r>
      <w:bookmarkEnd w:id="354"/>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بر نفس خویش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مأیوس نشوید، همانا خداوند همه‌ی گناهان را می‌بخشد، زیرا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کلمات این آیه لطف و مهر الهی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بشارت را رسول خدا صریحاً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مخاطب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 را بنده خود و لایق دریافت رحمتش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بر خود ستم کرده‌اند و به خدا ضرری نرسانده‌اند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اسرفوا علی 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از رحمت،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او 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bookmarkStart w:id="355" w:name="pg4279_22373"/>
    </w:p>
    <w:p>
      <w:pPr>
        <w:pStyle w:val="BookText"/>
        <w:rPr/>
      </w:pPr>
      <w:bookmarkEnd w:id="355"/>
      <w:r>
        <w:rPr>
          <w:rFonts w:ascii="IRNazanin" w:hAnsi="IRNazanin" w:eastAsia="IRNazanin"/>
          <w:color w:val="111111"/>
          <w:sz w:val="28"/>
          <w:sz w:val="28"/>
          <w:szCs w:val="28"/>
          <w:rtl w:val="true"/>
          <w:lang w:bidi="fa-IR"/>
        </w:rPr>
        <w:t xml:space="preserve">جامعیّت رحمت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اسم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وعده‌ی رحمت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خداوند بخشش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همه‌ی گناهان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بخشش همه‌ی گناهان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بسیار بخشنده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الغفور الرحیم</w:t>
      </w:r>
      <w:r>
        <w:rPr>
          <w:rFonts w:eastAsia="IRNazanin" w:cs="IRNazanin"/>
          <w:color w:val="111111"/>
          <w:sz w:val="28"/>
          <w:szCs w:val="28"/>
          <w:rtl w:val="true"/>
          <w:lang w:bidi="fa-IR"/>
        </w:rPr>
        <w:t>»</w:t>
      </w:r>
    </w:p>
    <w:p>
      <w:pPr>
        <w:pStyle w:val="Heading2"/>
        <w:numPr>
          <w:ilvl w:val="1"/>
          <w:numId w:val="1"/>
        </w:numPr>
        <w:rPr/>
      </w:pPr>
      <w:bookmarkStart w:id="356" w:name="__RefHeading___Toc619883_1479056682"/>
      <w:bookmarkStart w:id="357" w:name="_Toc117"/>
      <w:bookmarkEnd w:id="356"/>
      <w:r>
        <w:rPr>
          <w:rtl w:val="true"/>
        </w:rPr>
        <w:t>انواع و آداب جدل و گفتگو</w:t>
      </w:r>
      <w:bookmarkEnd w:id="357"/>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کسانی که کفر ورزیدند کسی در آیات خداوند جدال و ستیزه نمی‌کند پس تحرّک آنان در شهرها تو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که سیره‌ی انبیاست و نوعی گفتگو و تلاش برای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کفّار به حضرت نوح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ارشاد ما بسیار جدل و تلاش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قد جادلتنا فاکثرت جدالنا</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 که به منظور محو یا کم رنگ کردن حقّ، انواع طرح‌های انحرافی و باطل را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در مسایل علمی و عقیدتی باید از جدل پرهیز کرد مگر با روش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نمونه‌هایی از جدال نیکو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ابراهیم‌علیه السلام نمرود را به خداپرستی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w:t>
      </w:r>
    </w:p>
    <w:p>
      <w:pPr>
        <w:pStyle w:val="BookText"/>
        <w:rPr/>
      </w:pPr>
      <w:r>
        <w:rPr>
          <w:rFonts w:ascii="IRNazanin" w:hAnsi="IRNazanin" w:eastAsia="IRNazanin"/>
          <w:color w:val="111111"/>
          <w:sz w:val="28"/>
          <w:sz w:val="28"/>
          <w:szCs w:val="28"/>
          <w:rtl w:val="true"/>
          <w:lang w:bidi="fa-IR"/>
        </w:rPr>
        <w:t>پرستش کن که مرگ و حیات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در دست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دستور اعدام دهم یا یک اعدامی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را آن گونه طراحی کرده که طلوع خورشید از مشرق است، تو خورشید را از مغرب ظاهر کن، نمرود مبهوت 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بارها در گفتگو با مخالفان اظهار داشته که اگر کتابی مثل من یا ده سوره مثل سوره‌های من یا یک سوره مثل من بیاورید، من دعوت خود را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آنان فرموده که از هر کس می‌خواهید برای همکاری دعوت کنید ولی بدانید که هرگز حتّی یک سوره مثل قرآن نخواهید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جدال باطل با تحریک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الشیاطین لیوحون الی اولیائهم لیجادلوکم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مفاسد جدال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هدیً کانوا علیه الاّ اوتوا الجَدَل</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هیچ گروه هدایت شده‌ای منحرف نشدند مگر به خاطر جدال‌های ناروا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جادل فی خصومة بغیر علم لم یزل فی سخط اللّه حتّی ینزع</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هر کس بدون آگاهی در موارد نزاع به جدل بپردازد، در قهر الهی است مگر آنکه از جدال دست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واللجاجة فان اوّلها جهل وآخرها الندامة</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از لجاجت که زمینه جدال است دوری کن که آغازش نادانی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گفتگو و جدال نیکو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رقیب، دلیل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58" w:name="pg4279_22377"/>
    </w:p>
    <w:p>
      <w:pPr>
        <w:pStyle w:val="BookText"/>
        <w:rPr/>
      </w:pPr>
      <w:bookmarkEnd w:id="3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 خود را برتر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 ایاکم لعلی هدی او فی ضلال مبین</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را حقّ است بپذیرد گرچه به دلیل مصلحت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اثم کبیر و منافع للناس و اثمهما اکبر</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رقیب، فرصت فکر کردن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متانت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الذّین یدعون من دون اللّه عدوّاً</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منهم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569"/>
      </w:r>
    </w:p>
    <w:p>
      <w:pPr>
        <w:pStyle w:val="Heading2"/>
        <w:numPr>
          <w:ilvl w:val="1"/>
          <w:numId w:val="1"/>
        </w:numPr>
        <w:rPr/>
      </w:pPr>
      <w:bookmarkStart w:id="359" w:name="__RefHeading___Toc619885_1479056682"/>
      <w:bookmarkStart w:id="360" w:name="_Toc118"/>
      <w:bookmarkEnd w:id="359"/>
      <w:r>
        <w:rPr>
          <w:rtl w:val="true"/>
        </w:rPr>
        <w:t>جلوه‌های مختلف نصرت الهی</w:t>
      </w:r>
      <w:bookmarkEnd w:id="360"/>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پیامبران خود و کسانی را که ایمان آورده‌اند، هم در زندگی دنیا و هم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می‌خیزند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در مورد پیامبران ومؤمنان به صورت‌های مختلف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w:t>
      </w:r>
      <w:r>
        <w:rPr>
          <w:rStyle w:val="FootnoteAnchor"/>
          <w:rtl w:val="true"/>
        </w:rPr>
        <w:footnoteReference w:id="5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رسلنا بالبینات</w:t>
      </w:r>
      <w:r>
        <w:rPr>
          <w:rFonts w:eastAsia="IRNazanin" w:cs="IRNazanin"/>
          <w:color w:val="111111"/>
          <w:sz w:val="28"/>
          <w:szCs w:val="28"/>
          <w:rtl w:val="true"/>
          <w:lang w:bidi="fa-IR"/>
        </w:rPr>
        <w:t>»</w:t>
      </w:r>
      <w:r>
        <w:rPr>
          <w:rStyle w:val="FootnoteAnchor"/>
          <w:rtl w:val="true"/>
        </w:rPr>
        <w:footnoteReference w:id="574"/>
      </w:r>
      <w:bookmarkStart w:id="361" w:name="pg4279_22379"/>
    </w:p>
    <w:p>
      <w:pPr>
        <w:pStyle w:val="BookText"/>
        <w:rPr/>
      </w:pPr>
      <w:bookmarkEnd w:id="361"/>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 ال ابراهیم ملکا عظیما</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فی مواطن کثیرة</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 و ایدّه بجنود لم تروها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فَاَغرقناهم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گاهی با امدادهای غیبی و نزول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 یکفیکم ان یمدکم ربّکم بثلاثة آلاف من الملائکة منزلین</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فانجیناه و اصحاب السفینة</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گاهی با خنثی کردن حیله‌ها و خدعه‌ها،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موهن کید الکافرین</w:t>
      </w:r>
      <w:r>
        <w:rPr>
          <w:rFonts w:eastAsia="IRNazanin" w:cs="IRNazanin"/>
          <w:color w:val="111111"/>
          <w:sz w:val="28"/>
          <w:szCs w:val="28"/>
          <w:rtl w:val="true"/>
          <w:lang w:bidi="fa-IR"/>
        </w:rPr>
        <w:t>»</w:t>
      </w:r>
      <w:r>
        <w:rPr>
          <w:rStyle w:val="FootnoteAnchor"/>
          <w:rtl w:val="true"/>
        </w:rPr>
        <w:footnoteReference w:id="583"/>
      </w:r>
    </w:p>
    <w:p>
      <w:pPr>
        <w:pStyle w:val="Heading2"/>
        <w:numPr>
          <w:ilvl w:val="1"/>
          <w:numId w:val="1"/>
        </w:numPr>
        <w:rPr/>
      </w:pPr>
      <w:bookmarkStart w:id="362" w:name="__RefHeading___Toc619887_1479056682"/>
      <w:bookmarkStart w:id="363" w:name="_Toc119"/>
      <w:bookmarkEnd w:id="362"/>
      <w:r>
        <w:rPr>
          <w:rtl w:val="true"/>
        </w:rPr>
        <w:t>رفتار پیامبرصلی الله علیه وآله با مردم</w:t>
      </w:r>
      <w:bookmarkEnd w:id="363"/>
    </w:p>
    <w:p>
      <w:p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وعده‌ی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بخشی از آن چه را به آنان وعده داده‌ایم به تو نشان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باز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می‌چشند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برخوردهای پیامبر با مردم، طبق فرمان خداوند بوده است، نه سلیقه‌ی </w:t>
      </w:r>
    </w:p>
    <w:p>
      <w:pPr>
        <w:pStyle w:val="BookText"/>
        <w:rPr/>
      </w:pPr>
      <w:r>
        <w:rPr>
          <w:rFonts w:ascii="IRNazanin" w:hAnsi="IRNazanin" w:eastAsia="IRNazanin"/>
          <w:color w:val="111111"/>
          <w:sz w:val="28"/>
          <w:sz w:val="28"/>
          <w:szCs w:val="28"/>
          <w:rtl w:val="true"/>
          <w:lang w:bidi="fa-IR"/>
        </w:rPr>
        <w:t>شخصی و این برخوردها در موارد گوناگون و با افراد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در این زمینه وجود دارد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درباره‌ی رفتار و برخورد آرام با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برخوردهای تند با منحرفان و نااهلان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هر دو مورد، آیاتی را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برخوردهای آرام و مثبت پیامبر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بال و پر خود را برای مؤمنانی که از تو پیروی می‌کنند، بگستر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مایه‌ی آرامش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الموعظه الحسنه</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با حکمت و اندرز نیکو، مردم را به سوی پروردگارت دعوت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 و شاورهم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آنها را ببخش و برای آنها آمرزش بخواه و با آنان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کلمة سواء بیننا و بینکم</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بیایید به سوی کلامی که میان ما و شما یکسان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فبایعهن و استغفر لهن</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با آنها بیعت کن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نما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 خیر لکم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بگو گوش دادن او به نفع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الذّین یؤمنون بایاتنا فقل سلام علیکم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هرگاه کسانی که به آیات ما ایمان دارند نزد تو آیند به آنها بگو سلام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جنحوا للسلم فاجنح لها</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المؤمنین بان لهم من اللّه فضلاً کبیراً</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مؤمنان را بشارت ده که برای آنها از سوی خداوند فضل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رفتار قاطعانه با نااهلانی که قابل هدایت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از آنها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المکذبین ودّوا لو تدهن فیدهنون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از تکذیب کنندگان اطاعت مکن که آنها دوست دارند نرمش نشان دهی تا نرمش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با کافران و منافقان ستیز کن و بر آنان سخت‌گیری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آنان دشمنان تو هستند، از آنها برحذر باش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المنافقون و الذّین فی قلوبهم مرض و المرجفون فی المدینه لنغرینک لهم ثم لا یجاورونک فیها الا قلیلاً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اگر منافقین و آنها که در دلهایشان بیماری </w:t>
      </w:r>
      <w:bookmarkStart w:id="364" w:name="pg4279_22385"/>
    </w:p>
    <w:p>
      <w:pPr>
        <w:pStyle w:val="BookText"/>
        <w:rPr/>
      </w:pPr>
      <w:bookmarkEnd w:id="364"/>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آنها می‌شورانیم و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علی احد منهم مات ابدا و لا تقم علی قبره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بر مرده‌ی هیچ یک از منافقان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نایست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آنها را در گفتگوهای لجاجت آمیزشان به حال خود رها کن تا بازی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الکافرین و المنافقین و دَع اذاهم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از کافران و منافقان اطاعت مکن و به آزارهای آنها اعتنا مکن</w:t>
      </w:r>
      <w:r>
        <w:rPr>
          <w:rFonts w:eastAsia="IRNazanin" w:cs="IRNazanin"/>
          <w:color w:val="111111"/>
          <w:sz w:val="28"/>
          <w:szCs w:val="28"/>
          <w:rtl w:val="true"/>
          <w:lang w:bidi="fa-IR"/>
        </w:rPr>
        <w:t>.</w:t>
      </w:r>
    </w:p>
    <w:p>
      <w:pPr>
        <w:pStyle w:val="Heading2"/>
        <w:numPr>
          <w:ilvl w:val="1"/>
          <w:numId w:val="1"/>
        </w:numPr>
        <w:rPr/>
      </w:pPr>
      <w:bookmarkStart w:id="365" w:name="__RefHeading___Toc619889_1479056682"/>
      <w:bookmarkStart w:id="366" w:name="_Toc120"/>
      <w:bookmarkEnd w:id="365"/>
      <w:r>
        <w:rPr>
          <w:rtl w:val="true"/>
        </w:rPr>
        <w:t>روش برخورد با مخالفان</w:t>
      </w:r>
      <w:bookmarkEnd w:id="366"/>
    </w:p>
    <w:p>
      <w:pPr>
        <w:pStyle w:val="BookText"/>
        <w:rPr/>
      </w:pPr>
      <w:r>
        <w:rPr>
          <w:rFonts w:ascii="Amiri" w:hAnsi="Amiri" w:eastAsia="Amiri" w:cs="Amiri"/>
          <w:color w:val="111111"/>
          <w:sz w:val="28"/>
          <w:sz w:val="28"/>
          <w:szCs w:val="28"/>
          <w:rtl w:val="true"/>
          <w:lang w:bidi="ar-SA"/>
        </w:rPr>
        <w:t xml:space="preserve">وَ لَا 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که این هنگام آن کس که میان تو و او دشمنی است همچون دوست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به چند دسته تقسیم می‌شوند که باید با هر کدام به نحوی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افرادی به خاطر جهل و نادانی در برابر حقّ قرار می‌گیرند و دشمنی می‌کنند که این آیه دستور محبت و برخورد احسن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نیز در این‌باره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نادانان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سازند، سخنی مسالمت‌آمیز یا سلام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بر بیهوده و ناپسند بگذرند، با بزرگواری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افراد بر اساس شک و تردید است که باید با آنان از طریق استدلال و برطرف کردن شبهات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مورد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شک و تردید در مورد قیامت و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من البعث</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تردید در مورد نزول وحی وکتب آسمانی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مما نزلنا علی عبدنا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بر اساس حسادت است که باید با اغماض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اعتراف به حسادت و خطای خود کردند، که با وعده آمرزش حضرت یوسف روبرو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هابیل، در مقابل حسادت برادرش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قصد کشتن من را 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بسطت الیّ یدک لتقتلنی ما انا بباسط یدی الیک لاقتلک</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به خاطر حفظ موقعیّت و رفاه و کامیابی‌های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اتمام حجّت کافی است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رویگردان و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مخالفت، در قالب کارشکنی و هَجو و تضعیف ایمان مردم است که </w:t>
      </w:r>
    </w:p>
    <w:p>
      <w:pPr>
        <w:pStyle w:val="BookText"/>
        <w:rPr/>
      </w:pPr>
      <w:r>
        <w:rPr>
          <w:rFonts w:ascii="IRNazanin" w:hAnsi="IRNazanin" w:eastAsia="IRNazanin"/>
          <w:color w:val="111111"/>
          <w:sz w:val="28"/>
          <w:sz w:val="28"/>
          <w:szCs w:val="28"/>
          <w:rtl w:val="true"/>
          <w:lang w:bidi="fa-IR"/>
        </w:rPr>
        <w:t>برخورد با این گروه را آیات ذیل در قالب برخورد شدید با آنان و قطع رابطه و دستگیری و گاهی اعدام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با سختی و شدّت با کفّار برخورد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سمعتم آیات اللّه یکفر بها و یستهزء بها فلاتقعدوا معهم حتّی یخوضوا فی حدیث غیره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 چون بشنوید که به آیات خدا کفر می‌ورند و آنان را به مسخره می‌گیرند، نباید با آنان بنشینید تا به گفتاری دیگر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تتخدوا الیهود و النصاری اولیاء</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یهود و نصاری را دوست و سرپرست خود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و قتّلوا تقتیلا</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کفّار را بگیرید و به شدّت به قتل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دشمنی آنان با دست بردن به اسلحه و مبارزه‌ی مسلحانه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آنان بر شما تعدّی کردند باید با آنان مقابله به مثل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تفسیر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اگر بدی کسی را با بدی پاسخ داد شما هم مثل او هستی، چنانکه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انّ ذلک لمن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تحمّل بدی مردم را داشته باشد و از آنان بگذرد، این از تصمیمات شایسته است</w:t>
      </w:r>
      <w:r>
        <w:rPr>
          <w:rFonts w:eastAsia="IRNazanin" w:cs="IRNazanin"/>
          <w:color w:val="111111"/>
          <w:sz w:val="28"/>
          <w:szCs w:val="28"/>
          <w:rtl w:val="true"/>
          <w:lang w:bidi="fa-IR"/>
        </w:rPr>
        <w:t xml:space="preserve">. </w:t>
      </w:r>
      <w:bookmarkStart w:id="367" w:name="pg4279_22392"/>
    </w:p>
    <w:p>
      <w:pPr>
        <w:pStyle w:val="Heading2"/>
        <w:numPr>
          <w:ilvl w:val="1"/>
          <w:numId w:val="1"/>
        </w:numPr>
        <w:rPr/>
      </w:pPr>
      <w:bookmarkStart w:id="368" w:name="__RefHeading___Toc619891_1479056682"/>
      <w:bookmarkStart w:id="369" w:name="_Toc121"/>
      <w:bookmarkEnd w:id="367"/>
      <w:bookmarkEnd w:id="368"/>
      <w:r>
        <w:rPr>
          <w:rtl w:val="true"/>
        </w:rPr>
        <w:t>رزق و روزی</w:t>
      </w:r>
      <w:bookmarkEnd w:id="369"/>
    </w:p>
    <w:p>
      <w:pPr>
        <w:pStyle w:val="BookText"/>
        <w:rPr/>
      </w:pPr>
      <w:r>
        <w:rPr>
          <w:rFonts w:ascii="Amiri" w:hAnsi="Amiri" w:eastAsia="Amiri" w:cs="Amiri"/>
          <w:color w:val="111111"/>
          <w:sz w:val="28"/>
          <w:sz w:val="28"/>
          <w:szCs w:val="28"/>
          <w:rtl w:val="true"/>
          <w:lang w:bidi="ar-SA"/>
        </w:rPr>
        <w:t xml:space="preserve">لَهُ مَقَالِیدُ السَّمَوَاتِ وَالْأَرْضِ یَبْسُطُ الرِّزْقَ لِمَن یَشَآءُ وَ یَقْدِرُ إِنَّهُ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کلیدهای آسمان‌ها و زمین برای اوست، برای هر که بخواهد رزق را توسعه می‌دهد و یا تنگ می‌گیرد، همانا او به هر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و تضییق او بر اساس علم و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وسیله بستن و باز کردن است و کسی که کلید زمین و آسمان را دارد می‌تواند رزق را باز کرده یا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کلیدهای هستی گاهی عوامل مادی است که واسطه فیض می‌شوند، نظیر باران که وسیله زنده شدن خاک و 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فاحیی به الارض</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گاهی نیز اسمای الهی است که نمونه آن را در دعای سمات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باسمک الّذی اذا دُعیت به علی مغالق ابواب السماء للفتح بالرّحمة انفتحت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اسمی می‌خوانم که اگر بر درهای بسته‌ی آسمان‌ها خوانده شود، با رحمت تو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یا تنگی رزق نشانه‌ی مهر یا قهر الهی نیست،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ولا اولادهم انما یرید اللّه لیعذبهم بها</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سرمایه و فرزند کفّار سبب شگفتی تو نشود زیرا که خداوند اراده کرده آنان را با همین امکانات در همین دنیا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توسعه یا تنگی رزق و معیشت در دست خداست لیکن انسان نباید از تلاش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به سراغ فضل الهی بروید و برای کسب مال تلاش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همیشه مادّی نیست، چرا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ارزقنی توفیق </w:t>
      </w:r>
      <w:bookmarkStart w:id="370" w:name="pg4279_22394"/>
    </w:p>
    <w:p>
      <w:pPr>
        <w:pStyle w:val="BookText"/>
        <w:rPr/>
      </w:pPr>
      <w:bookmarkEnd w:id="370"/>
      <w:r>
        <w:rPr>
          <w:rFonts w:ascii="IRNazanin" w:hAnsi="IRNazanin" w:eastAsia="IRNazanin"/>
          <w:color w:val="111111"/>
          <w:sz w:val="28"/>
          <w:sz w:val="28"/>
          <w:szCs w:val="28"/>
          <w:rtl w:val="true"/>
          <w:lang w:bidi="fa-IR"/>
        </w:rPr>
        <w:t>الطاعة و بُعد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و بندگی خودت و دوری از گناه را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کلیدهای توسعه را به ما آموخته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اگر شکر کنید، شما را با دادن روزی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از پروردگارتان استغفار کنید، او برای شما باران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هر که نسبت به خدا پروا داشته باشد، او را از بن بست نجات داده و از راهی که محاسبه نمی‌کند، روزی می‌دهد</w:t>
      </w:r>
      <w:r>
        <w:rPr>
          <w:rFonts w:eastAsia="IRNazanin" w:cs="IRNazanin"/>
          <w:color w:val="111111"/>
          <w:sz w:val="28"/>
          <w:szCs w:val="28"/>
          <w:rtl w:val="true"/>
          <w:lang w:bidi="fa-IR"/>
        </w:rPr>
        <w:t>.</w:t>
      </w:r>
    </w:p>
    <w:p>
      <w:pPr>
        <w:pStyle w:val="Heading2"/>
        <w:numPr>
          <w:ilvl w:val="1"/>
          <w:numId w:val="1"/>
        </w:numPr>
        <w:rPr/>
      </w:pPr>
      <w:bookmarkStart w:id="371" w:name="__RefHeading___Toc619893_1479056682"/>
      <w:bookmarkStart w:id="372" w:name="_Toc122"/>
      <w:bookmarkEnd w:id="371"/>
      <w:r>
        <w:rPr>
          <w:rtl w:val="true"/>
        </w:rPr>
        <w:t>شورا و مشورت</w:t>
      </w:r>
      <w:bookmarkEnd w:id="372"/>
    </w:p>
    <w:p>
      <w:pPr>
        <w:pStyle w:val="BookText"/>
        <w:rPr/>
      </w:pPr>
      <w:r>
        <w:rPr>
          <w:rFonts w:ascii="Amiri" w:hAnsi="Amiri" w:eastAsia="Amiri" w:cs="Amiri"/>
          <w:color w:val="111111"/>
          <w:sz w:val="28"/>
          <w:sz w:val="28"/>
          <w:szCs w:val="28"/>
          <w:rtl w:val="true"/>
          <w:lang w:bidi="ar-SA"/>
        </w:rPr>
        <w:t xml:space="preserve">وَالَّذِینَ اسْتَجَابُواْ لِرَبِّهِمْ وَأَقَامُواْ الصَّلَاةَ وَأَمْرُهُمْ شُورَی بَیْنَهُمْ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می‌گیرد و از آنچه روزیشان داده‌ایم انفاق می‌کنند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با تو هستیم که در هر کار با ما مشورت کنی، زیرا حساب ما از دیگران جداست،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کتاب اللّه و سنّة رسوله فامضیت ما دلاّنی علیه و اتبعته و لم احتج الی آرائکما فیه ولا رأی غیرکما ولو وقع حکم لیس فی کتاب اللّه بیانه ولا فی السنّة برهانه و احتیج الی المشاورة فیه لشاورتکما فیه</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من در کتاب خدا و سنّت رسول او نگاه می‌کنم هر چه بود پیروی می‌کنم و نیازی به رأی و </w:t>
      </w:r>
    </w:p>
    <w:p>
      <w:pPr>
        <w:pStyle w:val="BookText"/>
        <w:rPr/>
      </w:pPr>
      <w:r>
        <w:rPr>
          <w:rFonts w:ascii="IRNazanin" w:hAnsi="IRNazanin" w:eastAsia="IRNazanin"/>
          <w:color w:val="111111"/>
          <w:sz w:val="28"/>
          <w:sz w:val="28"/>
          <w:szCs w:val="28"/>
          <w:rtl w:val="true"/>
          <w:lang w:bidi="fa-IR"/>
        </w:rPr>
        <w:t>مشورت شما و دیگران ندارم ولی هرگاه امری بود که در کتاب و سنّت برهانی بر آن نداشتم و نیاز به مشورت بود با شما مشورت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نظام شوری برای اداره امور جامعه مورد تأکید قرار گرفته و به همین جهت این سوره شوری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مناسبت، بخشی از روایات در باب مشورت و شوری را در اینجا می‌آوریم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العلماء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وارسته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مشورتک من یخاف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خود کسانی را قرار ده که خدا ترس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المتّقین الّذین یؤثرون الاخرة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تقوی که معاد را بر معاش ترجیح می‌دهند مشورت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شاورت ذوی النهی والعلم و اولوا التجارب 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عقلایی که دارای علم و تجربه هستند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لاتدخلّن فی مشورتک بخیلاً و لاجباناً و لاحریصا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وترسو وحریص مشورت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الرجل علی قدر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رأی به مقدار تجربه صاحب رأی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حرّاً متدیّناً صدیّقاً و ان تطلعه علی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مشورت کن که راستگو باشند و وابستگی نداشته باشند و او را بر راز خود آگاه کن تا بتواند رأی جامع و کامل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العاقل الناصح رشد و یمن و توفیق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با عاقل خیرخواه رشد و برکت و توفیق الهی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امورک من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با کسی مشورت کن که در او پنج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تجربه، خیرخواهی و تقوا</w:t>
      </w:r>
      <w:r>
        <w:rPr>
          <w:rFonts w:eastAsia="IRNazanin" w:cs="IRNazanin"/>
          <w:color w:val="111111"/>
          <w:sz w:val="28"/>
          <w:szCs w:val="28"/>
          <w:rtl w:val="true"/>
          <w:lang w:bidi="fa-IR"/>
        </w:rPr>
        <w:t xml:space="preserve">. </w:t>
      </w:r>
      <w:bookmarkStart w:id="373" w:name="pg4279_22398"/>
    </w:p>
    <w:p>
      <w:pPr>
        <w:pStyle w:val="BookText"/>
        <w:rPr/>
      </w:pPr>
      <w:bookmarkEnd w:id="37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مشورت با زنان نهی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تابع جنسیّت نیست، بلکه تابع معیار وملاک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رأیهن الی 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عاطفی و احساساتی است، معمولاً رأی و نظر او استدلالی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تجربه‌ای از عقل و کمال یک زن داشتید، با او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نهی از مشورت با زنان، سستی رأی بوده است و هرگاه مردی نیز این گونه باشد نباید مورد مشورت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اهل اندیشه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 بسیاری از آنان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فاسقون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بسیاری در برابر حقّ تسلیم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للحق کارهون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پس سفارش به مشورت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اکثریّتِ مردمی را در نظر دارد که گرفتار شرک و فساد و هوس هستند و هرگز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2"/>
        <w:numPr>
          <w:ilvl w:val="1"/>
          <w:numId w:val="1"/>
        </w:numPr>
        <w:rPr/>
      </w:pPr>
      <w:bookmarkStart w:id="374" w:name="__RefHeading___Toc619895_1479056682"/>
      <w:bookmarkStart w:id="375" w:name="_Toc123"/>
      <w:bookmarkEnd w:id="374"/>
      <w:r>
        <w:rPr>
          <w:rtl w:val="true"/>
        </w:rPr>
        <w:t>آثار و فواید مشورت</w:t>
      </w:r>
      <w:bookmarkEnd w:id="375"/>
    </w:p>
    <w:p>
      <w:pPr>
        <w:pStyle w:val="BookText"/>
        <w:rPr/>
      </w:pPr>
      <w:r>
        <w:rPr>
          <w:rFonts w:ascii="IRNazanin" w:hAnsi="IRNazanin" w:eastAsia="IRNazanin"/>
          <w:color w:val="111111"/>
          <w:sz w:val="28"/>
          <w:sz w:val="28"/>
          <w:szCs w:val="28"/>
          <w:rtl w:val="true"/>
          <w:lang w:bidi="fa-IR"/>
        </w:rPr>
        <w:t>مشورت با دیگران‌آثار و فواید بسیاری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خطا را 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 را شکوفا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استبداد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حسادت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مشورت کامیاب شدیم، چون دیگران رشد ما را در اثر فکر و مشورت خودشان می‌دانند، نسبت به ما حسادت </w:t>
      </w:r>
    </w:p>
    <w:p>
      <w:pPr>
        <w:pStyle w:val="BookText"/>
        <w:rPr/>
      </w:pPr>
      <w:r>
        <w:rPr>
          <w:rFonts w:ascii="IRNazanin" w:hAnsi="IRNazanin" w:eastAsia="IRNazanin"/>
          <w:color w:val="111111"/>
          <w:sz w:val="28"/>
          <w:sz w:val="28"/>
          <w:szCs w:val="28"/>
          <w:rtl w:val="true"/>
          <w:lang w:bidi="fa-IR"/>
        </w:rPr>
        <w:t>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رشد می‌کند هرگز پدرش به او حسادت نمی‌ورزد، چون رشد او را بازتابی از رشد خودش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الهی را به دنبال دارد، در فرهنگ دینی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آراء دیگران طرح را پخته و جامع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شارک فی عقولها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نوعی احترام به مردم است، ممکن است در مشورت حرف تازه‌ای به دست نیاید ولی احترام به شخصیّت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شناخت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p>
    <w:p>
      <w:pPr>
        <w:pStyle w:val="BookText"/>
        <w:rPr/>
      </w:pPr>
      <w:r>
        <w:rPr>
          <w:rFonts w:ascii="IRNazanin" w:hAnsi="IRNazanin" w:eastAsia="IRNazanin"/>
          <w:color w:val="111111"/>
          <w:sz w:val="28"/>
          <w:sz w:val="28"/>
          <w:szCs w:val="28"/>
          <w:rtl w:val="true"/>
          <w:lang w:bidi="fa-IR"/>
        </w:rPr>
        <w:t>عیب و هنرش نهفته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مشورت می‌توان درجه علمی، فکری، تعهّد و برنامه‌ریزی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مشورت پیامبر با مردم جنبه ظاهری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اگر مشورت می‌فرمود و خلاف آن را انجام می‌داد نه تنها به امّت احترام نگذاشته بود، بلکه به نوعی روح آنان را جریحه‌دار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جنگ‌های بدر، اُحد، خندق، حدیبیه، جنگ با بنی‌قریظه و بنی‌نظیر و فتح مکّه و جنگ تبوک با مسلمانان مشورت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مسائلی است که مربوط به مردم باشد، ولی در اموری که مربوط به خداوند است نظیر بعثت، امامت و عبادت، جای مشورت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پیمان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باید انجام داد و نیازی به مشورت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رهبری امّت نیز عهد الهی است، زیرا همین که حضرت ابراهیم از خداوند درخواست کرد که نسل او رهبر جامعه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امامت پیمان و عهد من است و سپردن آن مربوط به گزینش من است نه دعای تو و اگر از شخصی ظلمی سربزند لایق رهبری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لاینال عهدی </w:t>
      </w:r>
      <w:bookmarkStart w:id="376" w:name="pg4279_22401"/>
    </w:p>
    <w:p>
      <w:pPr>
        <w:pStyle w:val="BookText"/>
        <w:rPr/>
      </w:pPr>
      <w:bookmarkEnd w:id="376"/>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رهبری امّت، باید تسلیم او باشیم،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انتخاب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جامع و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اعتقادی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یتوکّلون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یجتنبون، یغفرون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سیاسی و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این صفات در قالب فعل مضارع آمده که نشان استمرار است</w:t>
      </w:r>
      <w:r>
        <w:rPr>
          <w:rFonts w:eastAsia="IRNazanin" w:cs="IRNazanin"/>
          <w:color w:val="111111"/>
          <w:sz w:val="28"/>
          <w:szCs w:val="28"/>
          <w:rtl w:val="true"/>
          <w:lang w:bidi="fa-IR"/>
        </w:rPr>
        <w:t>.</w:t>
      </w:r>
    </w:p>
    <w:p>
      <w:pPr>
        <w:pStyle w:val="Heading2"/>
        <w:numPr>
          <w:ilvl w:val="1"/>
          <w:numId w:val="1"/>
        </w:numPr>
        <w:rPr/>
      </w:pPr>
      <w:bookmarkStart w:id="377" w:name="__RefHeading___Toc619897_1479056682"/>
      <w:bookmarkStart w:id="378" w:name="_Toc124"/>
      <w:bookmarkEnd w:id="377"/>
      <w:r>
        <w:rPr>
          <w:rtl w:val="true"/>
        </w:rPr>
        <w:t>قانون مماثلت</w:t>
      </w:r>
      <w:bookmarkEnd w:id="378"/>
    </w:p>
    <w:p>
      <w:pPr>
        <w:pStyle w:val="BookText"/>
        <w:rPr/>
      </w:pPr>
      <w:r>
        <w:rPr>
          <w:rFonts w:ascii="Amiri" w:hAnsi="Amiri" w:eastAsia="Amiri" w:cs="Amiri"/>
          <w:color w:val="111111"/>
          <w:sz w:val="28"/>
          <w:sz w:val="28"/>
          <w:szCs w:val="28"/>
          <w:rtl w:val="true"/>
          <w:lang w:bidi="ar-SA"/>
        </w:rPr>
        <w:t>وَجَزآؤُاْ سَیِّئَةٍ سَیِّئَةٌ مِّثْلُهَا فَمَنْ عَفَا وَأَصْلَحَ فَأَجْرُهُ عَلَی اللَّهِ إِنَّهُ لَا یُحِبُّ الظَّالِمِینَ</w:t>
      </w:r>
    </w:p>
    <w:p>
      <w:pPr>
        <w:pStyle w:val="BookText"/>
        <w:rPr/>
      </w:pPr>
      <w:r>
        <w:rPr>
          <w:rFonts w:ascii="IRNazanin" w:hAnsi="IRNazanin" w:eastAsia="IRNazanin"/>
          <w:color w:val="111111"/>
          <w:sz w:val="28"/>
          <w:sz w:val="28"/>
          <w:szCs w:val="28"/>
          <w:rtl w:val="true"/>
          <w:lang w:bidi="fa-IR"/>
        </w:rPr>
        <w:t>و جزای بدی بدیی مانند آن است، پس هر که عفو کند و اصلاح نماید پس پاداش او بر خداست همانا او ستمکاران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مماثلت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قوانین اسلام طبق عقل وفطرت و عدل است، در امور مختلف برابری را با صراحت مطرح کرده که ما چند نمونه را در اینجا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هرکس به شما تعدّی و تجاوز کرد، به مانند آن بر او تعدّی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 و برای زنان همانند وظایفی که بر دوش آنها است، حقوق شایسته‌ای قرار داده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قتله منکم متعمّداً فجزاء مثل ما قتل من النعم</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هر کس از شما به عمد شکاری را در حال احرام بکشد کیفر و کفّاره‌اش کشتن نظیر آن حیوان از چهار 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عاقبتم فعاقبوا بمثل ما عوقبتم به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هرگاه خواستید مجازات کنید تنها به مقداری که بر شما تعدّی شده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مماثلت در سنّت‌های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و مکراللّه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دشمنان نقشه کشیدند و خداوند چاره‌جویی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خدا را فریب دهند در حالی که او آنها را فریب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مستهزؤون اللّه یستهزی‌ء بهم</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می‌کنیم، خداوند آنها را مسخره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فانساهم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خدا را فراموش کردند و خدا نیز آنان را به فراموشی گرفتار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هنگامی که آنها از حقّ منحرف شدند، خداوند قلوبشان را منحرف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عُدتم عُدنا</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هرگاه برگردید، ما بازمی‌گردیم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الحسنی وزیادة</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کسانی که نیکی کردند، پاداش نیک وزیاده بر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خداوند از آنها خشنود </w:t>
      </w:r>
      <w:bookmarkStart w:id="379" w:name="pg4279_22405"/>
    </w:p>
    <w:p>
      <w:pPr>
        <w:pStyle w:val="BookText"/>
        <w:rPr/>
      </w:pPr>
      <w:bookmarkEnd w:id="379"/>
      <w:r>
        <w:rPr>
          <w:rFonts w:ascii="IRNazanin" w:hAnsi="IRNazanin" w:eastAsia="IRNazanin"/>
          <w:color w:val="111111"/>
          <w:sz w:val="28"/>
          <w:sz w:val="28"/>
          <w:szCs w:val="28"/>
          <w:rtl w:val="true"/>
          <w:lang w:bidi="fa-IR"/>
        </w:rPr>
        <w:t>و آنها از او خشنود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دنیا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اوعظت ام لم تکن من الواعظین</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برای ما تفاوت نمی‌کند که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اجزعنا ام صبرنا</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چه بی‌تابی کنیم و چه شکیبایی، تفاوتی برای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اعمی فهو فی الاخرة اعمی</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آنها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بودند، در آنجا نیز نابینا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بر پیامبر درود فرستید و سلام گویید وتسلیم فرمانش باشید، در مقابل به پیامبر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به آنها که زکات می‌پردازند درود بفرست</w:t>
      </w:r>
      <w:r>
        <w:rPr>
          <w:rFonts w:eastAsia="IRNazanin" w:cs="IRNazanin"/>
          <w:color w:val="111111"/>
          <w:sz w:val="28"/>
          <w:szCs w:val="28"/>
          <w:rtl w:val="true"/>
          <w:lang w:bidi="fa-IR"/>
        </w:rPr>
        <w:t>.</w:t>
      </w:r>
    </w:p>
    <w:p>
      <w:pPr>
        <w:pStyle w:val="Heading2"/>
        <w:numPr>
          <w:ilvl w:val="1"/>
          <w:numId w:val="1"/>
        </w:numPr>
        <w:rPr/>
      </w:pPr>
      <w:bookmarkStart w:id="380" w:name="__RefHeading___Toc619899_1479056682"/>
      <w:bookmarkStart w:id="381" w:name="_Toc125"/>
      <w:bookmarkEnd w:id="380"/>
      <w:r>
        <w:rPr>
          <w:rtl w:val="true"/>
        </w:rPr>
        <w:t>مقایسه مؤمن و کافر</w:t>
      </w:r>
      <w:bookmarkEnd w:id="381"/>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سَوَآءً مَّحْیَاهُمْ وَ مَمَاتُهُمْ سَآءَ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مرتکب کارهای بد شدند گمان کردند که ما آنان را همچون کسانی که ایمان آورده و کارهای شایسته انجام داده‌اند قرار خواهیم داد و حیات و مرگشان یکسان است؟ چه بد داوری می‌کنند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مقایسه‌ی میان مؤمن و کافر می‌بینیم که مؤمن با یاد خدا آرام، به داده خدا راضی، به آینده امیدوار، راهش روشن و مرگ را کوچ کردن به منزلی بزرگتر می‌داند ولی کافر هر روز به گرد طاغوتی می‌چرخد و هر لحظه محکوم </w:t>
      </w:r>
    </w:p>
    <w:p>
      <w:pPr>
        <w:pStyle w:val="BookText"/>
        <w:rPr/>
      </w:pPr>
      <w:r>
        <w:rPr>
          <w:rFonts w:ascii="IRNazanin" w:hAnsi="IRNazanin" w:eastAsia="IRNazanin"/>
          <w:color w:val="111111"/>
          <w:sz w:val="28"/>
          <w:sz w:val="28"/>
          <w:szCs w:val="28"/>
          <w:rtl w:val="true"/>
          <w:lang w:bidi="fa-IR"/>
        </w:rPr>
        <w:t>هوس‌های خود یا دیگران است، آینده را تاریک و مرگ را فنا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برای روشنگری هر چه بیشتر روش مقایسه را مطرح می‌کند، تا تمام وجدان‌ها در هر سطحی مسئله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ایمانشان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ولی کفّار کفرشان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ازدادوا کفراً</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سرپرست مؤمن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سرپرست دیگران 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اولیائهم الطاغوت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خداوند بر دل مؤمن آرامش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السکینة فی قلوب المؤمنین</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ولی بر دل کفّار ترس و وحشت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افراد با ایمان پیرو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اتّبعوا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پیرو باطلند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اتّبعوا الباطل</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آینده مؤمن محبوبیّت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ولی آینده کافر حقارت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اهل ایمان به هنگام جان دادن سلام فرشتگان را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ولی ستمگران با قهر فرشتگان روبرو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ظالمی انفسهم</w:t>
      </w:r>
      <w:r>
        <w:rPr>
          <w:rFonts w:eastAsia="IRNazanin" w:cs="IRNazanin"/>
          <w:color w:val="111111"/>
          <w:sz w:val="28"/>
          <w:szCs w:val="28"/>
          <w:rtl w:val="true"/>
          <w:lang w:bidi="fa-IR"/>
        </w:rPr>
        <w:t>»</w:t>
      </w:r>
      <w:r>
        <w:rPr>
          <w:rStyle w:val="FootnoteAnchor"/>
          <w:rtl w:val="true"/>
        </w:rPr>
        <w:footnoteReference w:id="6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اهل ایمان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و ستیز کفّار در راه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الطاغوت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پاداش اهل ایمان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نضیع اجر من احسن عملا</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ولی تلاش دیگران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مؤمن امکانات و دارایی‌اش را از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ولی کافر هرچه دارد از علم و هنر و تلاش خود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کارهای مؤمن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ولی کارهای کفّار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مؤمن از هیچ کس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یخشون احداً</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ولی دیگران ترس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بر اهل ایمان فرشته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ولی بر دیگران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الشیاطین</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اهل ایمان امیدوارند،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 المؤمنین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ولی کفّار مأیوسند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هم یقنطون</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 در یک کلام راه حقّ، راه برترین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کفر پست‌ترین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الّذین کفروا السفلی</w:t>
      </w:r>
      <w:r>
        <w:rPr>
          <w:rFonts w:eastAsia="IRNazanin" w:cs="IRNazanin"/>
          <w:color w:val="111111"/>
          <w:sz w:val="28"/>
          <w:szCs w:val="28"/>
          <w:rtl w:val="true"/>
          <w:lang w:bidi="fa-IR"/>
        </w:rPr>
        <w:t>»</w:t>
      </w:r>
      <w:r>
        <w:rPr>
          <w:rStyle w:val="FootnoteAnchor"/>
          <w:rtl w:val="true"/>
        </w:rPr>
        <w:footnoteReference w:id="6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 همه تابلوهای شفاف قرآنی، جایی برای شک و تردید باقی می‌ماند؟ در دین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امّا آنان در خود وسوسه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ریبهم یترددون</w:t>
      </w:r>
      <w:r>
        <w:rPr>
          <w:rFonts w:eastAsia="IRNazanin" w:cs="IRNazanin"/>
          <w:color w:val="111111"/>
          <w:sz w:val="28"/>
          <w:szCs w:val="28"/>
          <w:rtl w:val="true"/>
          <w:lang w:bidi="fa-IR"/>
        </w:rPr>
        <w:t>»</w:t>
      </w:r>
      <w:r>
        <w:rPr>
          <w:rStyle w:val="FootnoteAnchor"/>
          <w:rtl w:val="true"/>
        </w:rPr>
        <w:footnoteReference w:id="673"/>
      </w:r>
      <w:bookmarkStart w:id="382" w:name="pg4279_22411"/>
    </w:p>
    <w:p>
      <w:pPr>
        <w:pStyle w:val="Heading2"/>
        <w:numPr>
          <w:ilvl w:val="1"/>
          <w:numId w:val="1"/>
        </w:numPr>
        <w:rPr/>
      </w:pPr>
      <w:bookmarkStart w:id="383" w:name="__RefHeading___Toc619901_1479056682"/>
      <w:bookmarkStart w:id="384" w:name="_Toc126"/>
      <w:bookmarkEnd w:id="382"/>
      <w:bookmarkEnd w:id="383"/>
      <w:r>
        <w:rPr>
          <w:rtl w:val="true"/>
        </w:rPr>
        <w:t>تفاوت نقش خدا و غیر خدا</w:t>
      </w:r>
      <w:bookmarkEnd w:id="384"/>
    </w:p>
    <w:p>
      <w:pPr>
        <w:pStyle w:val="BookText"/>
        <w:rPr/>
      </w:pP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وَهُمْ عَن دُعَآئِهِمْ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کَانُواْ لَهُمْ أَعْدَآءً وَکَانُواْ بِعِبَادَتِهِمْ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گمراه‌تر از کسی‌که به جای خداوند، کسانی را می‌خواند که تا روز قیامت پاسخش را نمی‌دهند و حتّی از خوانده شدن خود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مردم محشور شوند، آنها دشمن‌شان خواهند بود و عبادتشان را انکار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نقش خدا و غیر خدا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 در زندگی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او و همه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بسیار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بالناس لرؤف</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خوبی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حمایت و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رشد و تکامل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آرامش و اطمینان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Style w:val="FootnoteAnchor"/>
          <w:rtl w:val="true"/>
        </w:rPr>
        <w:footnoteReference w:id="683"/>
      </w:r>
      <w:bookmarkStart w:id="385" w:name="pg4279_22413"/>
    </w:p>
    <w:p>
      <w:pPr>
        <w:pStyle w:val="BookText"/>
        <w:rPr/>
      </w:pPr>
      <w:bookmarkEnd w:id="38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وسعت و فزونی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بیماریش را شفا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آینده‌ی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أطمع أن یغفرلی خطیئتی یوم الدین</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 خدا در زندگی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قدرتی در آفرینش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خواسته‌های انسان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یسمعوا دعائکم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پاسخگویی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من دون اللّه من لا یستجیب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انسان‌اند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لهم 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حوادث ناتوان‌اند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کشف الضرّ عنکم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قدرت نفع‌رسانی دارند و نه از ضرر جلوگیری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یضرّهم و لا ینفعهم</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خلاصه به قول حضرت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آیا خدایان پراکنده و گوناگون بهترند یا خدای یگانه مقتدر؟</w:t>
      </w:r>
    </w:p>
    <w:p>
      <w:pPr>
        <w:pStyle w:val="Heading2"/>
        <w:numPr>
          <w:ilvl w:val="1"/>
          <w:numId w:val="1"/>
        </w:numPr>
        <w:rPr/>
      </w:pPr>
      <w:bookmarkStart w:id="386" w:name="__RefHeading___Toc619903_1479056682"/>
      <w:bookmarkStart w:id="387" w:name="_Toc127"/>
      <w:bookmarkEnd w:id="386"/>
      <w:r>
        <w:rPr>
          <w:rtl w:val="true"/>
        </w:rPr>
        <w:t>صلح حدیبیه</w:t>
      </w:r>
      <w:bookmarkEnd w:id="387"/>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وَمَا تَأَخَّرَ وَیُتِمَّ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گشایش آشکاری را برای تو پیش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برای تو گناهِ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را که کفّار مکّه به تو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نعمتش را بر تو تمام کند و تو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با پیروزی شکست ناپذیری یاری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پیامبراکرم‌صلی الله علیه وآله در ماه ذی القعده سال ششم هجرت، به قصد سفر حج به سوی مکّه حرکت کرد و مسلمانان را به شرکت در این سفر، تشویق نمود و سرانجام با جمعیّت یک هزار و چهارصد نفری، با لباس احرام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مشرکان مکّه رسید و در نزدیکی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مسلمانان بستند و مانع ورود آنان به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نمایندگانی از دو طرف برای گفتگو رفت و آمد کردند، نماینده مشرکان هنگامی‌که دید مسلمانان چنان شیفته پیامبرند که قطرات آب وضوی پیامبر را برای تبرک برمی دارند،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عشق و علاقه‌ای که مردم به محمّد دارند، نمی‌توانید آنها را از او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عنوان سفیر مسلمانان برای مذاکره به مکّه رفت؛ امّا شایع شد که او را در مکّه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آماده‌باش مسلمانان، در زیر درختی با یارانش تجدید بیعت کرد که این بیعت، بیعت رضوان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عثمان به سلامت برگشت و با حضور نمایندگان دو طرف، صلح نامه‌ای در چند ماده تهیه و توسط حضرت علی‌علیه السلام نوشته شد و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دو گروه متعهد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جنگی میان آنان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همانجا برگردند و سال آینده به مدت سه روز برای عمره به مکّه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پیامبرصلی الله علیه وآله شترانی را که برای حج آورده بودند، در همانجا قربانی کردند و سرهای خود را تراشیده و از احرام خارج شدند و به مدینه بازگشتند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مسلمانان به حج نرفتند؛ ولی این صلح نامه و مفاد آن که تعطیل شدن جنگ به مدت ده سال و آزاد شدن مراسم عمره بود، برای مسلمانان پیروزی آشکاری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پایانی بر خصومت‌ورزی آشکار مشرکان و گشودن راهی برای تبلیغ دین و تجدید قوای مسلمانان بود و زمینه‌ساز فتح </w:t>
      </w:r>
    </w:p>
    <w:p>
      <w:pPr>
        <w:pStyle w:val="BookText"/>
        <w:rPr/>
      </w:pPr>
      <w:r>
        <w:rPr>
          <w:rFonts w:ascii="IRNazanin" w:hAnsi="IRNazanin" w:eastAsia="IRNazanin"/>
          <w:color w:val="111111"/>
          <w:sz w:val="28"/>
          <w:sz w:val="28"/>
          <w:szCs w:val="28"/>
          <w:rtl w:val="true"/>
          <w:lang w:bidi="fa-IR"/>
        </w:rPr>
        <w:t>مکّه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صلح حدیبیّه، حضرت علی‌علیه السلام به فرمان پیامبرصلی الله علیه وآله صلح‌نامه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و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سپس مشرکان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گرفتند که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پیامبرصلی الله علیه وآله این برخورد را با آرامش پذیرفت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 این نمونه حمیّت مشرکان و نزول سکینه بر حضرت و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هجری پیامبر اکرم‌صلی الله علیه وآله در خواب دیدند که مسلمانان، آسوده خاطر وارد مسجد الحرام شده، در حالی‌که سرهای خود را تراشیده و کوتاه کرده‌اند مراسم عمره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خواب بود که پیامبر همراه مسلمانان به قصد انجام مراسم حرکت کرده و تا پشت دروازه‌های مکّه در حدیبیّه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ماجرا آگاه شده و راه را بر آنان بستند و تصمیم بر کشتار مسلمان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از مسلمان پیمان وفاداری گرفتند،خداوند برای مسلمانان، صلح پیش آورد، زیرا در این هجوم، بعضی از مسلمانان مقیم مکّه که ناشناخته بودند، به ناحق کشته می‌شدند و مسلمانان ناخواسته گرفتار پرداخت دیه و زخم زبان کفّار شده و بسیاری در آتش فتنه می‌سوختند، در این صلح برکاتی بود و در این مدت گروه زیادی به اسلام ملحق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مسلمانان نگران بودند که چرا خواب پیامبر اکرم‌صلی الله علیه وآله تعبیر نشد؟ حضرت‌صلی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این خواب در این سال تعبیر 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مسلمان به مدینه بازگشتند و طبق قرارداد صلحنامه، در سال بعد سه روز مکّه را خالی کردند و مسلمانان با آسودگی خاطر اعمال عمره را با شکوه فراوان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 پیمان شکستند و مسلمانان در سال هشتم هجری مکّه را بدون خونریزی فتح کردند</w:t>
      </w:r>
      <w:r>
        <w:rPr>
          <w:rFonts w:eastAsia="IRNazanin" w:cs="IRNazanin"/>
          <w:color w:val="111111"/>
          <w:sz w:val="28"/>
          <w:szCs w:val="28"/>
          <w:rtl w:val="true"/>
          <w:lang w:bidi="fa-IR"/>
        </w:rPr>
        <w:t xml:space="preserve">. </w:t>
      </w:r>
      <w:bookmarkStart w:id="388" w:name="pg4279_22420"/>
    </w:p>
    <w:p>
      <w:pPr>
        <w:pStyle w:val="Heading2"/>
        <w:numPr>
          <w:ilvl w:val="1"/>
          <w:numId w:val="1"/>
        </w:numPr>
        <w:rPr/>
      </w:pPr>
      <w:bookmarkStart w:id="389" w:name="__RefHeading___Toc619905_1479056682"/>
      <w:bookmarkStart w:id="390" w:name="_Toc128"/>
      <w:bookmarkEnd w:id="388"/>
      <w:bookmarkEnd w:id="389"/>
      <w:r>
        <w:rPr>
          <w:rtl w:val="true"/>
        </w:rPr>
        <w:t>مقدّسات در اسلام</w:t>
      </w:r>
      <w:bookmarkEnd w:id="390"/>
    </w:p>
    <w:p>
      <w:pPr>
        <w:pStyle w:val="BookText"/>
        <w:rPr/>
      </w:pPr>
      <w:r>
        <w:rPr>
          <w:rFonts w:ascii="Amiri" w:hAnsi="Amiri" w:eastAsia="Amiri" w:cs="Amiri"/>
          <w:color w:val="111111"/>
          <w:sz w:val="28"/>
          <w:sz w:val="28"/>
          <w:szCs w:val="28"/>
          <w:rtl w:val="true"/>
          <w:lang w:bidi="ar-SA"/>
        </w:rPr>
        <w:t>یَآ أَیُّهَا الَّذِینَ آمَنُواْ لَاتَرْفَعُواْ أَصْوَاتَکُمْ فَوْقَ صَوْتِ النَّبِیِ‌ّ وَ لَا تَجْهَرُواْ لَهُ بِالْقَوْلِ کَجَهْرِ بَعْضِکُمْ لِبَعْضٍ أَن تَحْبَطَ أَعْمَالُکُمْ وَ أَنتُمْ لَا تَشْعُرُونَ</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با وجود عقائد مختلف، به بزرگان خود احترام خاصّ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خیابان‌ها، دانشگاه‌ها، فرودگاه‌ها، مدارس و 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ریشه‌ی قداست و کرامت هر چیزی، وابستگی آن به ذات مقدّس خداوند است و هر چه این وابستگی بیشتر باشد، قداست هم بیشتر است و ما باید احترام ویژه‌ی آن را حفظ کنیم؛ امّا مقدّسات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سرچشمه قدس است و مشرکان که دیگران را با خدا یکسان می‌پندارند، در قیامت به انحراف خود اقرار خواهند کرد و به معبودهای خیالی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ما این است که شما را با پروردگار جهانیان یکسان می‌پنداشتیم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نُسوّیکم بِربّ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از تسبیح وتنزیه خدا زیاد سخن به میان آمده است، یعنی باید برای خدا آن احترام وقداستی را بپذیریم که هیچ‌گونه عیب ونقصی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نیز احترام وقداست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قرآن را عظیم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پس ما باید آن را تعظیم کنیم، وقتی قرآن را کریم می‌داند،</w:t>
      </w:r>
      <w:r>
        <w:rPr>
          <w:rStyle w:val="FootnoteAnchor"/>
          <w:rtl w:val="true"/>
        </w:rPr>
        <w:footnoteReference w:id="695"/>
      </w:r>
      <w:r>
        <w:rPr>
          <w:rFonts w:ascii="IRNazanin" w:hAnsi="IRNazanin" w:eastAsia="IRNazanin"/>
          <w:color w:val="111111"/>
          <w:sz w:val="28"/>
          <w:sz w:val="28"/>
          <w:szCs w:val="28"/>
          <w:rtl w:val="true"/>
          <w:lang w:bidi="fa-IR"/>
        </w:rPr>
        <w:t>ما باید آن را تکریم کنیم، و چون قرآن را مجید می‌داند،</w:t>
      </w:r>
      <w:r>
        <w:rPr>
          <w:rStyle w:val="FootnoteAnchor"/>
          <w:rtl w:val="true"/>
        </w:rPr>
        <w:footnoteReference w:id="696"/>
      </w:r>
      <w:r>
        <w:rPr>
          <w:rFonts w:ascii="IRNazanin" w:hAnsi="IRNazanin" w:eastAsia="IRNazanin"/>
          <w:color w:val="111111"/>
          <w:sz w:val="28"/>
          <w:sz w:val="28"/>
          <w:szCs w:val="28"/>
          <w:rtl w:val="true"/>
          <w:lang w:bidi="fa-IR"/>
        </w:rPr>
        <w:t>ما باید آن را تمجید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محمّدصلی الله علیه وآله و اهل‌بیت او، دارای مقام مخصوصی هستند که در این سوره پاره‌ای از آداب برخورد با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نگیریم، بلندتر از آنان صحبت نکنیم و در آیات دیگر، فرمان صلوات بر پیامبر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باید به این نکته توجّه کنیم که پس از رحلت پیامبر نیز، زیارت آن حضرت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زیارت و احترام جانشینان و ذریّه آن بزرگوار و تمام کسانی‌که به نحوی به آن حضرت نسبت دارند، به خصوص علمای ربّانی و فقهای عادل و مراجع تقلید که به فرموده‌ی روایات، جانشینان پیامبرند،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سخن فقیه عادل را رد کند، مثل کسی است که سخن اهل‌بیت پیامبرعلیهم السلام را رد کرده و کسی‌که سخن آنان را رد کند، مثل کسی است که سخن خدا را رد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که موسی‌علیه السلام در زمان نوزادیش در آن نهاده و به دریا انداخته شده بود و بعداً یادگارهای موسی و آل‌موسی در آن نگهداری می‌شد، به قدری مقدّس بود که فرشتگان آن را حمل می‌کردند و باعث پیروزی بر دشمنان می‌شد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والدین از کرامت و قداست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w:t>
      </w:r>
    </w:p>
    <w:p>
      <w:pPr>
        <w:pStyle w:val="BookText"/>
        <w:rPr/>
      </w:pPr>
      <w:r>
        <w:rPr>
          <w:rFonts w:ascii="IRNazanin" w:hAnsi="IRNazanin" w:eastAsia="IRNazanin"/>
          <w:color w:val="111111"/>
          <w:sz w:val="28"/>
          <w:sz w:val="28"/>
          <w:szCs w:val="28"/>
          <w:rtl w:val="true"/>
          <w:lang w:bidi="fa-IR"/>
        </w:rPr>
        <w:t>مرتبه بعد از سفارش به یکتاپرستی، احسان به پدر و مادر مطرح شده</w:t>
      </w:r>
      <w:r>
        <w:rPr>
          <w:rStyle w:val="FootnoteAnchor"/>
          <w:rtl w:val="true"/>
        </w:rPr>
        <w:footnoteReference w:id="698"/>
      </w:r>
      <w:r>
        <w:rPr>
          <w:rFonts w:ascii="IRNazanin" w:hAnsi="IRNazanin" w:eastAsia="IRNazanin"/>
          <w:color w:val="111111"/>
          <w:sz w:val="28"/>
          <w:sz w:val="28"/>
          <w:szCs w:val="28"/>
          <w:rtl w:val="true"/>
          <w:lang w:bidi="fa-IR"/>
        </w:rPr>
        <w:t>و تشکّر از آنان، در کنار تشکّر از خداوند آمده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احترام والدین تا آنجا است که نگاه همراه با محبّت به والدین عبادت است و به ما سفارش شده صدای خود را بلندتر از صدای آنها قرار ندهید، سفری که سبب اذیّت آنان می‌شود، حرام است و باید در آن سفر نماز را کامل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 حجرالاسود، بعضی آبها مثل آب زَمزم، بعضی خاک‌ها مثل تربت امام حسین‌علیه السلام، بعضی لباسها مثل لباس احرام، مقدّس شمرده شده است و باید برای آنها احترام خاصّی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احترام وادی مقدّس، هنگام ورود به آنجا کفش خود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مسجدالحرام مکان مقدّسی است که مشرک، حقّ ورود به آنجا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 فلایَقربوا المسجد الحرام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محلّ عبادت و مساجد مقدّس است و هنگامی‌که به مسجد می‌روید، زیبا و پاکیزه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 فرد جُنُب و ناپاک، حقّ توقّف در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لاجُنباً الاّ عابری سبیل</w:t>
      </w:r>
      <w:r>
        <w:rPr>
          <w:rFonts w:eastAsia="IRNazanin" w:cs="IRNazanin"/>
          <w:color w:val="111111"/>
          <w:sz w:val="28"/>
          <w:szCs w:val="28"/>
          <w:rtl w:val="true"/>
          <w:lang w:bidi="fa-IR"/>
        </w:rPr>
        <w:t>»</w:t>
      </w:r>
      <w:r>
        <w:rPr>
          <w:rStyle w:val="FootnoteAnchor"/>
          <w:rtl w:val="true"/>
        </w:rPr>
        <w:footnoteReference w:id="70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قدری عزیز است که افرادی مثل حضرت ابراهیم، اسماعیل، زکریّا و مریم‌علیهم السلام مسئول تطهیر 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حتّی مادر مریم که خیال می‌کرد فرزندش پسر است، نذر کرد او را خادم مسجدالاقصی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Style w:val="FootnoteAnchor"/>
          <w:rtl w:val="true"/>
        </w:rPr>
        <w:footnoteReference w:id="705"/>
      </w:r>
      <w:bookmarkStart w:id="391" w:name="pg4279_22426"/>
    </w:p>
    <w:p>
      <w:pPr>
        <w:pStyle w:val="BookText"/>
        <w:rPr/>
      </w:pPr>
      <w:bookmarkEnd w:id="39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ایمان نیز دارای قداست وکرامت است، تا آنجاکه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p>
    <w:p>
      <w:pPr>
        <w:pStyle w:val="Heading2"/>
        <w:numPr>
          <w:ilvl w:val="1"/>
          <w:numId w:val="1"/>
        </w:numPr>
        <w:rPr/>
      </w:pPr>
      <w:bookmarkStart w:id="392" w:name="__RefHeading___Toc619907_1479056682"/>
      <w:bookmarkStart w:id="393" w:name="_Toc129"/>
      <w:bookmarkEnd w:id="392"/>
      <w:r>
        <w:rPr>
          <w:rtl w:val="true"/>
        </w:rPr>
        <w:t>تحقیق، داروی دردهای اجتماعی</w:t>
      </w:r>
      <w:bookmarkEnd w:id="393"/>
    </w:p>
    <w:p>
      <w:pPr>
        <w:pStyle w:val="BookText"/>
        <w:rPr/>
      </w:pPr>
      <w:r>
        <w:rPr>
          <w:rFonts w:ascii="Amiri" w:hAnsi="Amiri" w:eastAsia="Amiri" w:cs="Amiri"/>
          <w:color w:val="111111"/>
          <w:sz w:val="28"/>
          <w:sz w:val="28"/>
          <w:szCs w:val="28"/>
          <w:rtl w:val="true"/>
          <w:lang w:bidi="ar-SA"/>
        </w:rPr>
        <w:t xml:space="preserve">یَآ أَیُّهَا الَّذِینَ آمَنُواْ إِن جَآءَکُمْ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مهم آورد تحقیق کنید،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زودباوری و شتاب‌زدگی تصمیم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به قومی آسیب رسانید، سپس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انبیا با مردم و اجتماعاتی روبرو بوده‌اند که به انواع بیماری‌های اجتماعی و اخلاقی مبتلا بوده‌اند و حتّی امروز با آن همه پیشرفت‌های مهمی که در زندگی بشر شده است، هنوز آن بیماری‌ها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 از نیاکان و پیروی از عادات وآداب ورسوم خرافی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خیالات، شایعات، پیشگویی و رؤیاهای بی‌اساس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و موضع‌گیری بدون علم، ستایش یا انتقاد و نوشتن و گفتن بدون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داوریی شفابخش برای همه‌ی آن بیماری‌ها، تحقیق و بررسی است که در این آیه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جامعه اهل دقّت و تحقیق و بررسی باشد، همه‌ی این آفات و بلاهای اجتماعی یکسره درمان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آیه،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یاایّها الّذین آمنوا اذا ضربتم فی سبیل اللّه فتبیّنوا و لاتقولوا لمن ألقی الیکم السّلام لستَ مؤمناً تبتغون </w:t>
      </w:r>
      <w:bookmarkStart w:id="394" w:name="pg4279_22428"/>
    </w:p>
    <w:p>
      <w:pPr>
        <w:pStyle w:val="BookText"/>
        <w:rPr/>
      </w:pPr>
      <w:bookmarkEnd w:id="394"/>
      <w:r>
        <w:rPr>
          <w:rFonts w:ascii="IRNazanin" w:hAnsi="IRNazanin" w:eastAsia="IRNazanin"/>
          <w:color w:val="111111"/>
          <w:sz w:val="28"/>
          <w:sz w:val="28"/>
          <w:szCs w:val="28"/>
          <w:rtl w:val="true"/>
          <w:lang w:bidi="fa-IR"/>
        </w:rPr>
        <w:t>عرض الحیاة الدنیا فعند اللّه مغانم کثیرة کذلک کنتم من قبل فمَنّ اللّه علیکم فتبیّنوا اِنّ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خدا گام برمی‌دارید و سفر می‌کنید، تحقیق و بررسی کنید و به کسی که اظهار ایمان می‌کند نگوئید تو مؤمن نیستی و بخاطر به دست آوردن غنائم بی‌گناهی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خدا غنائم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خیبر، پیامبرصلی الله علیه وآله شخصی به نام اُسامةبن زید را همراه گروهی از مسلمانان به سوی یهودیانی که در یکی از روستاهای فدک بودند فرستاد تا آنان را به اسلام یا قبول شرایط ذِمّه دعوت نماید، یکی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اموال و خانواده خود را در پناه کوهی قرار داد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گمان این‌که او از ترس، اسلام آورده و اسلام او واقعی نیست،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اطلاع، به شدّت ناراحت شدند و آیه فوق نازل شد</w:t>
      </w:r>
      <w:r>
        <w:rPr>
          <w:rFonts w:eastAsia="IRNazanin" w:cs="IRNazanin"/>
          <w:color w:val="111111"/>
          <w:sz w:val="28"/>
          <w:szCs w:val="28"/>
          <w:rtl w:val="true"/>
          <w:lang w:bidi="fa-IR"/>
        </w:rPr>
        <w:t>.</w:t>
      </w:r>
    </w:p>
    <w:p>
      <w:pPr>
        <w:pStyle w:val="Heading2"/>
        <w:numPr>
          <w:ilvl w:val="1"/>
          <w:numId w:val="1"/>
        </w:numPr>
        <w:rPr/>
      </w:pPr>
      <w:bookmarkStart w:id="395" w:name="__RefHeading___Toc619909_1479056682"/>
      <w:bookmarkStart w:id="396" w:name="_Toc130"/>
      <w:bookmarkEnd w:id="395"/>
      <w:r>
        <w:rPr>
          <w:rtl w:val="true"/>
        </w:rPr>
        <w:t>خبر در اسلام</w:t>
      </w:r>
      <w:bookmarkEnd w:id="396"/>
    </w:p>
    <w:p>
      <w:pPr>
        <w:pStyle w:val="BookText"/>
        <w:rPr/>
      </w:pPr>
      <w:r>
        <w:rPr>
          <w:rFonts w:ascii="IRNazanin" w:hAnsi="IRNazanin" w:eastAsia="IRNazanin"/>
          <w:color w:val="111111"/>
          <w:sz w:val="28"/>
          <w:sz w:val="28"/>
          <w:szCs w:val="28"/>
          <w:rtl w:val="true"/>
          <w:lang w:bidi="fa-IR"/>
        </w:rPr>
        <w:t>اسلام درباره چگونگی سخن و نقل خبر تأکید فروانی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کسانی‌که هر خبری را می‌شنوند و نسنجیده آن را نشر می‌دهند، به شدّت انتقاد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اهل استنباط عرضه کنید و اگر حقّانیّت آن ثابت شد، آنگاه آن را پخش کنید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کسانی‌که با پخش اخبار دروغ، در جامعه دغدغه ایجاد می‌کنند، کیفری سخت معیّن فرموده است</w:t>
      </w:r>
      <w:r>
        <w:rPr>
          <w:rFonts w:eastAsia="IRNazanin" w:cs="IRNazanin"/>
          <w:color w:val="111111"/>
          <w:sz w:val="28"/>
          <w:szCs w:val="28"/>
          <w:rtl w:val="true"/>
          <w:lang w:bidi="fa-IR"/>
        </w:rPr>
        <w:t>.</w:t>
      </w:r>
      <w:r>
        <w:rPr>
          <w:rStyle w:val="FootnoteAnchor"/>
          <w:rtl w:val="true"/>
        </w:rPr>
        <w:footnoteReference w:id="7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در سال آخر عمر شریف خود در سفر حج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خبرهای دروغی از من نقل می‌کنند، زیادند و در آینده زیادتر </w:t>
      </w:r>
      <w:bookmarkStart w:id="397" w:name="pg4279_22430"/>
    </w:p>
    <w:p>
      <w:pPr>
        <w:pStyle w:val="BookText"/>
        <w:rPr/>
      </w:pPr>
      <w:bookmarkEnd w:id="397"/>
      <w:r>
        <w:rPr>
          <w:rFonts w:ascii="IRNazanin" w:hAnsi="IRNazanin" w:eastAsia="IRNazanin"/>
          <w:color w:val="111111"/>
          <w:sz w:val="28"/>
          <w:sz w:val="28"/>
          <w:szCs w:val="28"/>
          <w:rtl w:val="true"/>
          <w:lang w:bidi="fa-IR"/>
        </w:rPr>
        <w:t>خواهند شد، هر کس آگاهانه به من نسبت دروغ بدهد، جایگاهش دوزخ است و هر چه از من شنیدید به قرآن و سنّت من عرضه کنید، پس اگر موافق آن دو بود بپذیرید وگرنه ردّ کنید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کسی‌که خبرهای دروغی را به پدرش امام باقرعلیه السلام نسبت می‌داد لعنت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ما شنیدید، اگر شاهد و گواهی از قرآن یا سایر سخنان ما بر آن پیدا کردید بپذیرید وگرنه نپذیرید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سخنان ما، قرآن و سنّت رسول‌خداصلی الله علیه وآله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علوم اسلامی، علم رجال است که برای شناخت خبر صحیح از غیر صحیح، افرادی را که حدیث نقل می‌کنند، مورد ارزیابی و بررسی قرار می‌دهد</w:t>
      </w:r>
      <w:r>
        <w:rPr>
          <w:rFonts w:eastAsia="IRNazanin" w:cs="IRNazanin"/>
          <w:color w:val="111111"/>
          <w:sz w:val="28"/>
          <w:szCs w:val="28"/>
          <w:rtl w:val="true"/>
          <w:lang w:bidi="fa-IR"/>
        </w:rPr>
        <w:t>.</w:t>
      </w:r>
    </w:p>
    <w:p>
      <w:pPr>
        <w:pStyle w:val="Heading2"/>
        <w:numPr>
          <w:ilvl w:val="1"/>
          <w:numId w:val="1"/>
        </w:numPr>
        <w:rPr/>
      </w:pPr>
      <w:bookmarkStart w:id="398" w:name="__RefHeading___Toc619911_1479056682"/>
      <w:bookmarkStart w:id="399" w:name="_Toc131"/>
      <w:bookmarkEnd w:id="398"/>
      <w:r>
        <w:rPr>
          <w:rtl w:val="true"/>
        </w:rPr>
        <w:t>تمسخر و استهزا</w:t>
      </w:r>
      <w:bookmarkEnd w:id="399"/>
    </w:p>
    <w:p>
      <w:pPr>
        <w:pStyle w:val="BookText"/>
        <w:rPr/>
      </w:pPr>
      <w:r>
        <w:rPr>
          <w:rFonts w:ascii="Amiri" w:hAnsi="Amiri" w:eastAsia="Amiri" w:cs="Amiri"/>
          <w:color w:val="111111"/>
          <w:sz w:val="28"/>
          <w:sz w:val="28"/>
          <w:szCs w:val="28"/>
          <w:rtl w:val="true"/>
          <w:lang w:bidi="ar-SA"/>
        </w:rPr>
        <w:t>یَآ أَیُّهَا الَّذِینَ آمَنُواْ لَا یَسْخَرْ قَوْمٌ مِّن قَوْمٍ عَسَی أَن یَکُونُواْ خَیْراً مِّنْهُمْ وَلَا نِسَآءٌ مِّن نِّسَآءٍ عَسَی أَن یَکُنَّ خَیْراً مِّنْهُنَّ وَلَا تَلْمِزُواْ أَنفُسَکُمْ وَلَا تَنَابَزُواْ بِالْأَلْقَابِ بِئْسَ الِاسْمُ الْفُسُوقُ بَعْدَ الْإِیمَانِ وَمَن لَّمْ یَتُبْ فَأُوْلَئِکَ هُمُ الظَّالِمُونَ</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را مسخره کند، چه بسا که مسخره‌شدگان بهتر از مسخره‌کنندگان باشند و زنان نیز، زنان دیگر را مسخره نکنند، شاید که آنان بهتر از اینان باشند و در میان خودتان عیب‌جویی نکنید و یکدیگر را با لقب‌های بد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بعد از ایمان، بد رسمی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نکند، پس آنان همان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 در ظاهر یک گناه؛ ولی در باطن چند گناه است؛ در مسخره کردن، گناهانِ تحقیر، خوار کردن، کشف عیوب، اختلاف افکنی، غیبت، کینه، فتنه، </w:t>
      </w:r>
    </w:p>
    <w:p>
      <w:pPr>
        <w:pStyle w:val="BookText"/>
        <w:rPr/>
      </w:pPr>
      <w:r>
        <w:rPr>
          <w:rFonts w:ascii="IRNazanin" w:hAnsi="IRNazanin" w:eastAsia="IRNazanin"/>
          <w:color w:val="111111"/>
          <w:sz w:val="28"/>
          <w:sz w:val="28"/>
          <w:szCs w:val="28"/>
          <w:rtl w:val="true"/>
          <w:lang w:bidi="fa-IR"/>
        </w:rPr>
        <w:t>تحریک، انتقام و طعنه به دیگران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تمسخر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مسخره کردن برخاسته از ثروت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وای بر کسی‌که به خاطر ثروتی که اندوخته است، در پیش رو یا پشت‌سر، از دیگران عیب‌جویی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ریشه‌ی استهزا، علم و مدرک تحصیلی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 وحاقَ بهم ما کانوا به یَستهزؤن</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آنان به علمی که دارند شادند و کیفر آنچه را مسخره می‌کردند، آنها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ریشه‌ی مسخره، توانایی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مِنّا قُوّة</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کیست که قدرت و توانایی او از ما بیشتر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انگیزه‌ی مسخره کردن دیگران، عناوین و القاب دهان پر کن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فقرایی را که همراه انبیا بودند تحقیر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اتّبعک الاّ الّذین هم أراذِلُنا</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ما پیروان تو را جز افراد اراذل نمی‌بینیم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بهانه تفریح و سرگرمی، دیگران به تمسخر گرفته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طمع به مال و مقام، سبب انتقاد همراه با تمسخر از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پیامبراکرم‌صلی الله علیه وآله درباره‌ی زکات عیب‌جویی می‌کردند،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فان اُعطوا منها رَضوا و اِن لم یُعطوا منها اذا هم یَسخَطون</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ریشه‌ی این انتقاد طمع است، اگر از همان زکات به خود آنان بدهی راضی می‌شوند؛ ولی اگر ندهی همچنان عصبانی شده و عیب‌جویی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ریشه‌ی مسخره،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حضرت موسی </w:t>
      </w:r>
      <w:bookmarkStart w:id="400" w:name="pg4279_22434"/>
    </w:p>
    <w:p>
      <w:pPr>
        <w:pStyle w:val="BookText"/>
        <w:rPr/>
      </w:pPr>
      <w:bookmarkEnd w:id="400"/>
      <w:r>
        <w:rPr>
          <w:rFonts w:ascii="IRNazanin" w:hAnsi="IRNazanin" w:eastAsia="IRNazanin"/>
          <w:color w:val="111111"/>
          <w:sz w:val="28"/>
          <w:sz w:val="28"/>
          <w:szCs w:val="28"/>
          <w:rtl w:val="true"/>
          <w:lang w:bidi="fa-IR"/>
        </w:rPr>
        <w:t>دستور کشتن گاو را داد،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اَن اَکونَ من الجاهلین</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مسخره برخاسته از جهل است و من جاهل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مبارک رسول خداصلی الله علیه وآله تغییر نام افراد و مناطقی بود که دارای نام زشت بودند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زیرا نام بد، وسیله‌ای برای تمسخر و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برادر حضرت علی‌علیه السلام بر معاویه وارد شد، معاویه برای تحقیر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کسی‌که عمویش ابولهب، لعنت شده‌ی خداوند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فوری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کسی‌که عمّه او چنین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امراته 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ابولهب، دختر عمّه معاویه بود</w:t>
      </w:r>
      <w:r>
        <w:rPr>
          <w:rFonts w:eastAsia="IRNazanin" w:cs="IRNazanin"/>
          <w:color w:val="111111"/>
          <w:sz w:val="28"/>
          <w:szCs w:val="28"/>
          <w:rtl w:val="true"/>
          <w:lang w:bidi="fa-IR"/>
        </w:rPr>
        <w:t>)</w:t>
      </w:r>
      <w:r>
        <w:rPr>
          <w:rStyle w:val="FootnoteAnchor"/>
          <w:rtl w:val="true"/>
        </w:rPr>
        <w:footnoteReference w:id="718"/>
      </w:r>
    </w:p>
    <w:p>
      <w:pPr>
        <w:pStyle w:val="Heading2"/>
        <w:numPr>
          <w:ilvl w:val="1"/>
          <w:numId w:val="1"/>
        </w:numPr>
        <w:rPr/>
      </w:pPr>
      <w:bookmarkStart w:id="401" w:name="__RefHeading___Toc619913_1479056682"/>
      <w:bookmarkStart w:id="402" w:name="_Toc132"/>
      <w:bookmarkEnd w:id="401"/>
      <w:r>
        <w:rPr>
          <w:rtl w:val="true"/>
        </w:rPr>
        <w:t>اقسام سوء ظنّ</w:t>
      </w:r>
      <w:bookmarkEnd w:id="402"/>
    </w:p>
    <w:p>
      <w:pPr>
        <w:pStyle w:val="BookText"/>
        <w:rPr/>
      </w:pPr>
      <w:r>
        <w:rPr>
          <w:rFonts w:ascii="Amiri" w:hAnsi="Amiri" w:eastAsia="Amiri" w:cs="Amiri"/>
          <w:color w:val="111111"/>
          <w:sz w:val="28"/>
          <w:sz w:val="28"/>
          <w:szCs w:val="28"/>
          <w:rtl w:val="true"/>
          <w:lang w:bidi="ar-SA"/>
        </w:rPr>
        <w:t xml:space="preserve">یَآ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بعضی از شما دیگری را غیبت نکند،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ناپسند می‌دانید و از خدا پروا کنید، همانا خداوند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اقسامی دارد که بعضی پسندیده و برخی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سوءظن به خدا، 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ترس خرج ومخارج زندگی ازدواج نمی‌کند، در حقیقت به خدا سوء ظن دارد؛ گویا خیال</w:t>
      </w:r>
    </w:p>
    <w:p>
      <w:pPr>
        <w:pStyle w:val="BookText"/>
        <w:rPr/>
      </w:pPr>
      <w:r>
        <w:rPr>
          <w:rFonts w:ascii="IRNazanin" w:hAnsi="IRNazanin" w:eastAsia="IRNazanin"/>
          <w:color w:val="111111"/>
          <w:sz w:val="28"/>
          <w:sz w:val="28"/>
          <w:szCs w:val="28"/>
          <w:rtl w:val="true"/>
          <w:lang w:bidi="fa-IR"/>
        </w:rPr>
        <w:t>می‌کند اگر تنها باشد خدا قادر است رزق او را بدهد؛ ولی اگر همسر داشته باشد، 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مورد نهی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به مردم که در این آیه از آن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به خود که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نباید به خود حسن ظن داشته باشد و همه کارهای خود را بی‌عیب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برشمردن صفات متّقین در خطبه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کمالات افراد باتقوا آن است که نسبت به خودشان سوء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که خود را بی‌عیب می‌دانند، در حقیقت نور علم و ایمانشان کم است و با نور کم، انسان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یک چراغ قوّه وارد سالنی بزرگ شوید، جز اشیای بزرگ چیزی را نمی‌بینید؛ ولی اگر با نور قوی مانند پرژکتور وارد سالن شدید، حتّی اگر چوب کبریت یا ته سیگار در سالن باشد می‌توانید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نور ایمانشان کم است، جز گناهان بزرگ چیزی به نظرشان نمی‌آید و لذا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کسی را نکشته‌ایم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خانه‌ای بالا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را تنها این قبیل کارها می‌پندارند؛ امّا اگر نور ایمان زیاد باشد، تمام لغزش‌های ریز خود را نیز می‌بیند و به درگاه خدا ناله و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خود خوش‌بین شد، هرگز ترقّی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کسی است که دائماً به پشت سر خود و به راههای طی شده نگاه می‌کند و به آن مغرور می‌شود؛ ولی اگر به جلو نگاه کند و راههای نرفته را ببیند، خواهد دانست که نرفته‌ها چند برابر راههای 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معنای حسن‌ظن، سادگی، زودباوری، سطحی‌نگری و غفلت از توطئه‌ها و شیطنت‌ها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هرگز نباید با حسن ظن‌های نابجا، دچار غفلت شود ودر دام صیادان قرار گیرد</w:t>
      </w:r>
      <w:r>
        <w:rPr>
          <w:rFonts w:eastAsia="IRNazanin" w:cs="IRNazanin"/>
          <w:color w:val="111111"/>
          <w:sz w:val="28"/>
          <w:szCs w:val="28"/>
          <w:rtl w:val="true"/>
          <w:lang w:bidi="fa-IR"/>
        </w:rPr>
        <w:t xml:space="preserve">. </w:t>
      </w:r>
      <w:bookmarkStart w:id="403" w:name="pg4279_22438"/>
    </w:p>
    <w:p>
      <w:pPr>
        <w:pStyle w:val="Heading2"/>
        <w:numPr>
          <w:ilvl w:val="1"/>
          <w:numId w:val="1"/>
        </w:numPr>
        <w:rPr/>
      </w:pPr>
      <w:bookmarkStart w:id="404" w:name="__RefHeading___Toc619915_1479056682"/>
      <w:bookmarkStart w:id="405" w:name="_Toc133"/>
      <w:bookmarkEnd w:id="403"/>
      <w:bookmarkEnd w:id="404"/>
      <w:r>
        <w:rPr>
          <w:rtl w:val="true"/>
        </w:rPr>
        <w:t>غیبت چیست؟</w:t>
      </w:r>
      <w:bookmarkEnd w:id="405"/>
    </w:p>
    <w:p>
      <w:pPr>
        <w:pStyle w:val="BookText"/>
        <w:rPr/>
      </w:pPr>
      <w:r>
        <w:rPr>
          <w:rFonts w:ascii="IRNazanin" w:hAnsi="IRNazanin" w:eastAsia="IRNazanin"/>
          <w:color w:val="111111"/>
          <w:sz w:val="28"/>
          <w:sz w:val="28"/>
          <w:szCs w:val="28"/>
          <w:rtl w:val="true"/>
          <w:lang w:bidi="fa-IR"/>
        </w:rPr>
        <w:t>غیبت آن است که انسان در غیاب شخصی چیزی بگوید که مردم از آن خبر نداشته باشند و اگر آن شخص بشنود، ناراحت شود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سر مرده‌ها بردارید و بدی‌های آنان را بازگو نکنید، کسی‌که مُرد، خوبی‌هایش را بگویید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کننده اگر توبه کند، آخرین کسی است که وارد بهشت می‌شود و اگر توبه نکند، اوّلین کسی است که به دوزخ برده می‌شود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امام رضا از امام سجادعلیهما السلام نقل می‌کند که هرکس خود را از ریختن آبروی مسلمانی حفظ کند، خداوند در قیامت لغزشهای او را نادیده می‌گیرد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 یا مردی را غیبت کند، تا چهل روز نماز و روزه‌اش پذیرفته نمی‌شود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هنگامی که نامه‌ی اعمال انسان به دست او داده می‌شود،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کارهای خوب ما در آن ثبت نشده است؟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چیزی را کم و نه چیزی را فراموش می‌کند، بلکه کارهای خوب شما به خاطر غیبتی که کرده‌اید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کارهای نیک فراوانی در نامه‌ی عمل خود می‌بینند و گمان می‌کنند که این پرونده از آنان نیست،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غیبت‌شدن، نیکی‌های کسی که شما را غیبت کرده، برای شما ثبت شده است</w:t>
      </w:r>
      <w:r>
        <w:rPr>
          <w:rFonts w:eastAsia="IRNazanin" w:cs="IRNazanin"/>
          <w:color w:val="111111"/>
          <w:sz w:val="28"/>
          <w:szCs w:val="28"/>
          <w:rtl w:val="true"/>
          <w:lang w:bidi="fa-IR"/>
        </w:rPr>
        <w:t>».</w:t>
      </w:r>
      <w:r>
        <w:rPr>
          <w:rStyle w:val="FootnoteAnchor"/>
          <w:rtl w:val="true"/>
        </w:rPr>
        <w:footnoteReference w:id="72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آخرین سفر خود به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و مال و آبروی مسلمان محترم است، چنانکه این ماه ذی‌الحجة و ایام حج محترم است</w:t>
      </w:r>
      <w:r>
        <w:rPr>
          <w:rFonts w:eastAsia="IRNazanin" w:cs="IRNazanin"/>
          <w:color w:val="111111"/>
          <w:sz w:val="28"/>
          <w:szCs w:val="28"/>
          <w:rtl w:val="true"/>
          <w:lang w:bidi="fa-IR"/>
        </w:rPr>
        <w:t>».</w:t>
      </w:r>
      <w:r>
        <w:rPr>
          <w:rStyle w:val="FootnoteAnchor"/>
          <w:rtl w:val="true"/>
        </w:rPr>
        <w:footnoteReference w:id="725"/>
      </w:r>
      <w:bookmarkStart w:id="406" w:name="pg4279_22440"/>
    </w:p>
    <w:p>
      <w:pPr>
        <w:pStyle w:val="BookText"/>
        <w:rPr/>
      </w:pPr>
      <w:bookmarkEnd w:id="406"/>
      <w:r>
        <w:rPr>
          <w:rFonts w:ascii="IRNazanin" w:hAnsi="IRNazanin" w:eastAsia="IRNazanin"/>
          <w:color w:val="111111"/>
          <w:sz w:val="28"/>
          <w:sz w:val="28"/>
          <w:szCs w:val="28"/>
          <w:rtl w:val="true"/>
          <w:lang w:bidi="fa-IR"/>
        </w:rPr>
        <w:t>در روایات، نام غیبت کننده در کنار کسی آمده که دائماً شراب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الجَنّة علی المغتاب ومُدمِن الخمر</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کسی که غیبت می‌کند و شراب می‌نوشد، از بهشت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کسی که عیوب برادر دینی خود را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دیگران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زشتی‌های او را آشکار می‌کند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ربا، از سی و شش زنا بدتر است و بزرگ‌ترین ربا، معامله با آبروی مسلمان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به انتظار نمازِجماعت، عبادت است البتّه مادامی که منجر به غیبت کردن از کسی نشود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پیامبرصلی الله علیه وآله در آخرین خطبه خود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غیبت کند، روزه‌ی او باطل است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 از برکات و آثار معنویی که یک روزه‌دار برخوردار است، محروم می‌شود</w:t>
      </w:r>
      <w:r>
        <w:rPr>
          <w:rFonts w:eastAsia="IRNazanin" w:cs="IRNazanin"/>
          <w:color w:val="111111"/>
          <w:sz w:val="28"/>
          <w:szCs w:val="28"/>
          <w:rtl w:val="true"/>
          <w:lang w:bidi="fa-IR"/>
        </w:rPr>
        <w:t>.</w:t>
      </w:r>
    </w:p>
    <w:p>
      <w:pPr>
        <w:pStyle w:val="Heading2"/>
        <w:numPr>
          <w:ilvl w:val="1"/>
          <w:numId w:val="1"/>
        </w:numPr>
        <w:rPr/>
      </w:pPr>
      <w:bookmarkStart w:id="407" w:name="__RefHeading___Toc619917_1479056682"/>
      <w:bookmarkStart w:id="408" w:name="_Toc134"/>
      <w:bookmarkEnd w:id="407"/>
      <w:r>
        <w:rPr>
          <w:rtl w:val="true"/>
        </w:rPr>
        <w:t>جبران غیبت</w:t>
      </w:r>
      <w:bookmarkEnd w:id="4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جبران غیبت‌هایی که در گذشته مرتکب شده‌ایم، اگر غیبت شونده از دنیا رفته است، باید توبه کرده و از درگاه خداوند عذرخواهی کنیم که البتّه خداوند توبه‌پذیر است؛ امّا در صورتی که او زنده و در قید حیات است، اگر به او بگوییم که ما غیبت تو را کرده‌ایم ناراحت می‌شود، به گفته بعضی مراجع تقلید</w:t>
      </w:r>
      <w:r>
        <w:rPr>
          <w:rStyle w:val="FootnoteAnchor"/>
          <w:rtl w:val="true"/>
        </w:rPr>
        <w:footnoteReference w:id="731"/>
      </w:r>
      <w:r>
        <w:rPr>
          <w:rFonts w:ascii="IRNazanin" w:hAnsi="IRNazanin" w:eastAsia="IRNazanin"/>
          <w:color w:val="111111"/>
          <w:sz w:val="28"/>
          <w:sz w:val="28"/>
          <w:szCs w:val="28"/>
          <w:rtl w:val="true"/>
          <w:lang w:bidi="fa-IR"/>
        </w:rPr>
        <w:t xml:space="preserve">، نباید به او گفت، بلکه باید بین خود و خداوند توبه کرد و اگر امکان </w:t>
      </w:r>
      <w:bookmarkStart w:id="409" w:name="pg4279_22442"/>
    </w:p>
    <w:p>
      <w:pPr>
        <w:pStyle w:val="BookText"/>
        <w:rPr/>
      </w:pPr>
      <w:bookmarkEnd w:id="409"/>
      <w:r>
        <w:rPr>
          <w:rFonts w:ascii="IRNazanin" w:hAnsi="IRNazanin" w:eastAsia="IRNazanin"/>
          <w:color w:val="111111"/>
          <w:sz w:val="28"/>
          <w:sz w:val="28"/>
          <w:szCs w:val="28"/>
          <w:rtl w:val="true"/>
          <w:lang w:bidi="fa-IR"/>
        </w:rPr>
        <w:t>دسترسی به شنوندگان غیبت است، به نحوی با ذکر خیر و تکریم آن فرد، تحقیر گذشته را جبران کنیم واگر غیبت‌شونده ناراحت نمی‌شود از خود او حلالیّت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شرح تجرید، بر اساس حدیثی از 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شونده، غیبت را شنیده است، جبران آن به این است که نزد او برویم و عذرخواهی کرده و حلالیّت بخواهیم؛ امّا اگر نشینده است، باید هرگاه یادی از غیبت شونده کردیم، برای او استغفار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کفّارة الغیبة أن تستغفر لمَن اغتبتَه کلّما ذکرتَه</w:t>
      </w:r>
      <w:r>
        <w:rPr>
          <w:rFonts w:eastAsia="IRNazanin" w:cs="IRNazanin"/>
          <w:color w:val="111111"/>
          <w:sz w:val="28"/>
          <w:szCs w:val="28"/>
          <w:rtl w:val="true"/>
          <w:lang w:bidi="fa-IR"/>
        </w:rPr>
        <w:t>»</w:t>
      </w:r>
      <w:r>
        <w:rPr>
          <w:rStyle w:val="FootnoteAnchor"/>
          <w:rtl w:val="true"/>
        </w:rPr>
        <w:footnoteReference w:id="732"/>
      </w:r>
    </w:p>
    <w:p>
      <w:pPr>
        <w:pStyle w:val="Heading2"/>
        <w:numPr>
          <w:ilvl w:val="1"/>
          <w:numId w:val="1"/>
        </w:numPr>
        <w:rPr/>
      </w:pPr>
      <w:bookmarkStart w:id="410" w:name="__RefHeading___Toc619919_1479056682"/>
      <w:bookmarkStart w:id="411" w:name="_Toc135"/>
      <w:bookmarkEnd w:id="410"/>
      <w:r>
        <w:rPr>
          <w:rtl w:val="true"/>
        </w:rPr>
        <w:t>موارد جواز غیبت</w:t>
      </w:r>
      <w:bookmarkEnd w:id="411"/>
    </w:p>
    <w:p>
      <w:pPr>
        <w:pStyle w:val="BookText"/>
        <w:rPr/>
      </w:pPr>
      <w:r>
        <w:rPr>
          <w:rFonts w:ascii="IRNazanin" w:hAnsi="IRNazanin" w:eastAsia="IRNazanin"/>
          <w:color w:val="111111"/>
          <w:sz w:val="28"/>
          <w:sz w:val="28"/>
          <w:szCs w:val="28"/>
          <w:rtl w:val="true"/>
          <w:lang w:bidi="fa-IR"/>
        </w:rPr>
        <w:t>در مواردی، غیبت کردن جایز است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مشورت در کارهای مهم؛ یعنی اگر شخصی درباره‌ی دیگری مشورت خواست، ما می‌توانیم عیب‌های آن فرد را به مشورت کننده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ردّ سخن و عقیده‌ی باطلِ اشخاصی که دارای چنین اعتقاداتی هستند، نقل سخن و عیب سخن آنها جایز است، تا مبادا مردم دنباله‌رو آنها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گواهی دادن نزد قاضی، باید حقیقت را گفت گرچه غیبت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اظهار مظلومیّت، بیان کردن ظلم ظالم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بدون حیا و آشکارا گناه می‌کند، غیبت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ردّ ادعاهای پوچ، غیبت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مجتهدم، دکترم، سیّدم، و ما می‌دانیم که او اهل این صفات نیست، جایز است به مردم آگاهی دهیم تا فریب نخورند</w:t>
      </w:r>
      <w:r>
        <w:rPr>
          <w:rFonts w:eastAsia="IRNazanin" w:cs="IRNazanin"/>
          <w:color w:val="111111"/>
          <w:sz w:val="28"/>
          <w:szCs w:val="28"/>
          <w:rtl w:val="true"/>
          <w:lang w:bidi="fa-IR"/>
        </w:rPr>
        <w:t xml:space="preserve">. </w:t>
      </w:r>
      <w:bookmarkStart w:id="412" w:name="pg4279_22444"/>
    </w:p>
    <w:p>
      <w:pPr>
        <w:pStyle w:val="Heading2"/>
        <w:numPr>
          <w:ilvl w:val="1"/>
          <w:numId w:val="1"/>
        </w:numPr>
        <w:rPr/>
      </w:pPr>
      <w:bookmarkStart w:id="413" w:name="__RefHeading___Toc619921_1479056682"/>
      <w:bookmarkStart w:id="414" w:name="_Toc136"/>
      <w:bookmarkEnd w:id="412"/>
      <w:bookmarkEnd w:id="413"/>
      <w:r>
        <w:rPr>
          <w:rtl w:val="true"/>
        </w:rPr>
        <w:t>شنیدن غیبت</w:t>
      </w:r>
      <w:bookmarkEnd w:id="414"/>
    </w:p>
    <w:p>
      <w:pPr>
        <w:pStyle w:val="BookText"/>
        <w:rPr/>
      </w:pPr>
      <w:r>
        <w:rPr>
          <w:rFonts w:ascii="IRNazanin" w:hAnsi="IRNazanin" w:eastAsia="IRNazanin"/>
          <w:color w:val="111111"/>
          <w:sz w:val="28"/>
          <w:sz w:val="28"/>
          <w:szCs w:val="28"/>
          <w:rtl w:val="true"/>
          <w:lang w:bidi="fa-IR"/>
        </w:rPr>
        <w:t>وظیفه شنونده، گوش ندادن به غیبت ودفاع از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السّاکتُ شَریکُ القائل</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کسی‌که غیبت را بشنود و سکوت کند، شریکِ جرم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غیبتی را بشنود و آن را ردّ کند، خداوند هزار باب شرّ را در دنیا و آخرت بر او می‌بندد؛ ولی اگر ساکت بود و گوش داد، گناه گوینده نیز 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غیبت شونده را یاری کند؛ ولی یاری نکرد، در دو دنیا خوار و ذلیل می‌شود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روایتی، غیبت کردن؛ کفر و شنیدن و راضی بودن به آن، شرک دانسته شده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گوش و چشم و دل انسان، در قیامت مورد بازخواست قرار می‌گیرند، بنابراین ما حق شنیدن هر حرفی را نداریم</w:t>
      </w:r>
      <w:r>
        <w:rPr>
          <w:rFonts w:eastAsia="IRNazanin" w:cs="IRNazanin"/>
          <w:color w:val="111111"/>
          <w:sz w:val="28"/>
          <w:szCs w:val="28"/>
          <w:rtl w:val="true"/>
          <w:lang w:bidi="fa-IR"/>
        </w:rPr>
        <w:t>.</w:t>
      </w:r>
    </w:p>
    <w:p>
      <w:pPr>
        <w:pStyle w:val="Heading2"/>
        <w:numPr>
          <w:ilvl w:val="1"/>
          <w:numId w:val="1"/>
        </w:numPr>
        <w:rPr/>
      </w:pPr>
      <w:bookmarkStart w:id="415" w:name="__RefHeading___Toc619923_1479056682"/>
      <w:bookmarkStart w:id="416" w:name="_Toc137"/>
      <w:bookmarkEnd w:id="415"/>
      <w:r>
        <w:rPr>
          <w:rtl w:val="true"/>
        </w:rPr>
        <w:t>آداب مهمانی</w:t>
      </w:r>
      <w:bookmarkEnd w:id="416"/>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فَجَآءَ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داستان میهمانان گرامی ابراهیم به تو رسیده است؟ آنگاه که بر او وارد شدند و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پنهانی به سراغ خانواده خود 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غذا را نزدیک مهمانان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تعجب دید دست به سوی غذا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و آیات پس از آن، برخی آداب مهمانی به دست می‌آید که به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وقتی وارد شد،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خانه دور از چشم مهمان به سراغ تهیه غذا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در خانه تهیه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سریع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سرعت و زمانی کوتاه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غذاها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بعجل 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را نزد سفره نبریم، بلکه سفره را نزد مهمان بیاندازیم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مهمان نپرسیم که غذا خورده‌ای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الی اهله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بدون پرسش از مهمان، به سراغ خانواده و تهیه غذا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شخصاً از مهمان پذیرایی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غذا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در دسترس مهمان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غذا را بپذیرد و میل کند که صاحب خانه دغدغه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تأکلون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پذیرایی، بعد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خطبکم ایها المرسلون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مهمان خبر تلخ و شیرینی دارد، اول خبر شیرین و سپس تلخ را عنوان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الی قوم 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بشارت فرزند سپس نزول عذاب بر مجرمان</w:t>
      </w:r>
      <w:r>
        <w:rPr>
          <w:rFonts w:eastAsia="IRNazanin" w:cs="IRNazanin"/>
          <w:color w:val="111111"/>
          <w:sz w:val="28"/>
          <w:szCs w:val="28"/>
          <w:rtl w:val="true"/>
          <w:lang w:bidi="fa-IR"/>
        </w:rPr>
        <w:t xml:space="preserve">) </w:t>
      </w:r>
      <w:bookmarkStart w:id="417" w:name="pg4279_22446"/>
    </w:p>
    <w:p>
      <w:pPr>
        <w:pStyle w:val="Heading2"/>
        <w:numPr>
          <w:ilvl w:val="1"/>
          <w:numId w:val="1"/>
        </w:numPr>
        <w:rPr/>
      </w:pPr>
      <w:bookmarkStart w:id="418" w:name="__RefHeading___Toc619925_1479056682"/>
      <w:bookmarkStart w:id="419" w:name="_Toc138"/>
      <w:bookmarkEnd w:id="417"/>
      <w:bookmarkEnd w:id="418"/>
      <w:r>
        <w:rPr>
          <w:rtl w:val="true"/>
        </w:rPr>
        <w:t>آرزو در آیات و روایات</w:t>
      </w:r>
      <w:bookmarkEnd w:id="419"/>
    </w:p>
    <w:p>
      <w:pPr>
        <w:pStyle w:val="BookText"/>
        <w:rPr/>
      </w:pP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یَشَآءُ وَیَرْضَی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چه آرزو دارد می‌رسد؟ پس آخرت و دنیابرای خداوندست و چه بسا فرشتگانی که در آسمان‌ها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آنان سودی ندارد، مگر بعد از آن‌که خداوند برای هر که بخواهد و رضایت دهد، اجازه شفاعت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مبحث آرزو با توجه به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عامل و انگیزه حرکت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الامل ما رضعت والدة ولدها و لا غرس غارس شجرها</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اگر آرزو نبود، نه مادری کودک خود را شیر می‌داد و نه کشاورزی درختی را 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پیرمردی را دید که بیل در دست دارد و زمین را شخم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این مرد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پیرمرد بیل را کنار گذاشت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عیسی از خدا خواست که آرزو به او برگردد، مشاهده کرد که پیرمرد بلند شد و شروع به کار کرد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مهار کردن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باید در چارچوب امکانات، استعدادها، شرایط و ظرفیّت باشد وگرنه سر از موهومات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ترس من بر شما، از هوا پرستی و آرزوهای طولانی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آرزوهای منفی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بعضی آرزوها انتقاد 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کسانی‌که آرزو داشتند </w:t>
      </w:r>
    </w:p>
    <w:p>
      <w:pPr>
        <w:pStyle w:val="BookText"/>
        <w:rPr/>
      </w:pPr>
      <w:r>
        <w:rPr>
          <w:rFonts w:ascii="IRNazanin" w:hAnsi="IRNazanin" w:eastAsia="IRNazanin"/>
          <w:color w:val="111111"/>
          <w:sz w:val="28"/>
          <w:sz w:val="28"/>
          <w:szCs w:val="28"/>
          <w:rtl w:val="true"/>
          <w:lang w:bidi="fa-IR"/>
        </w:rPr>
        <w:t>ثروت قارون را داشته باشند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اوتی قارون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یا آرزو دارند مورد ستایش نابجا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 بما لم یفعلوا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یا آرزو دارند بر دیگران برتری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الاخرة نجعلها للذین لا یریدون علوّاً فی الارض</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بارها خداوند با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تعجبک اموالهم</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مؤمنان را از نگاه‌های آرزومندانه به سرمایه داران و مرفّهان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آرزوهایی که به آن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بارها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ولی چه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یک دانه می‌گیرد و یک خوشه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فاضلاب می‌گیرد وآب زلال می‌دهد؛ ولی بعضی انسانها جز فساد کاری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ای کاش با پیامبر یک راهی را انتخاب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لم اوت کتابیه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ای کاش نامه عمل به دستم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ای کاش برای روز حیاتم که امروز است، چیزی از پیش فرستاده بودم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نردّ و لا نکذّب</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ای کاش ما به دنیا بازگردانده شده و دیگر تکذیب نمی‌کردیم</w:t>
      </w:r>
      <w:r>
        <w:rPr>
          <w:rFonts w:eastAsia="IRNazanin" w:cs="IRNazanin"/>
          <w:color w:val="111111"/>
          <w:sz w:val="28"/>
          <w:szCs w:val="28"/>
          <w:rtl w:val="true"/>
          <w:lang w:bidi="fa-IR"/>
        </w:rPr>
        <w:t xml:space="preserve">. </w:t>
      </w:r>
      <w:bookmarkStart w:id="420" w:name="pg4279_22448"/>
    </w:p>
    <w:p>
      <w:pPr>
        <w:pStyle w:val="Heading2"/>
        <w:numPr>
          <w:ilvl w:val="1"/>
          <w:numId w:val="1"/>
        </w:numPr>
        <w:rPr/>
      </w:pPr>
      <w:bookmarkStart w:id="421" w:name="__RefHeading___Toc619927_1479056682"/>
      <w:bookmarkStart w:id="422" w:name="_Toc139"/>
      <w:bookmarkEnd w:id="420"/>
      <w:bookmarkEnd w:id="421"/>
      <w:r>
        <w:rPr>
          <w:rtl w:val="true"/>
        </w:rPr>
        <w:t>گناه، انواع و آثار آن</w:t>
      </w:r>
      <w:bookmarkEnd w:id="422"/>
    </w:p>
    <w:p>
      <w:pPr>
        <w:pStyle w:val="BookText"/>
        <w:rPr/>
      </w:pPr>
      <w:r>
        <w:rPr>
          <w:rFonts w:ascii="Amiri" w:hAnsi="Amiri" w:eastAsia="Amiri" w:cs="Amiri"/>
          <w:color w:val="111111"/>
          <w:sz w:val="28"/>
          <w:sz w:val="28"/>
          <w:szCs w:val="28"/>
          <w:rtl w:val="true"/>
          <w:lang w:bidi="ar-SA"/>
        </w:rPr>
        <w:t xml:space="preserve">ألَّذِینَ یَجْتَنِبُونَ کَبَآئِرَ الْإِثْمِ وَالْفَوَاحِشَ إِلَّا اللَّمَمَ إِنَّ رَبَّکَ وَاسِعُ الْمَغْفِرَةِ هُوَ أَعْلَمُ بِکُمْ إِذْ أَنشَأَکُم مِّنَ الْأَرْضِ وَإِذْ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آنگاه که شما را از زمین پدید آورد و آنگاه که شما در شکم مادرانتان جنین بودید، پس خود را بی‌عیب نشمارید که او به تقواپیشگان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انسانی به مقداری است که در برابر گناه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مثقال طلا گناه کردیم، ارزش ما یک مثقال است و اگر برای صد مثقال، ارزش ما صد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دهند تا برای گرفتن پوست جوی از دهان مورچه‌ای مرتکب گناه شوم، این کار را نخواهم کرد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هیچ گناهی را کوچک نشمریم</w:t>
      </w:r>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گناهی است که انسان آن را سبک یا کوچک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استخف به صاحبه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تقوا از گناه ملاک رابطه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پیامبر کسی است که مطیع خدا باشد، گرچه نسبتی با حضرت نداشته باشد و دشمن پیامبر، کسی است که نافرمانی خدا کند، گرچه از نزدیکان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ولیّ محمّد مَن اطاع اللّه و اِن بعدت لحمته و انّ عدوّ محمّد مَن عصی اللّه و اِن قَرُبت قرابته</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تبدیل گناه صغیره، به کبیره</w:t>
      </w:r>
    </w:p>
    <w:p>
      <w:pPr>
        <w:pStyle w:val="BookText"/>
        <w:rPr/>
      </w:pPr>
      <w:r>
        <w:rPr>
          <w:rFonts w:ascii="IRNazanin" w:hAnsi="IRNazanin" w:eastAsia="IRNazanin"/>
          <w:color w:val="111111"/>
          <w:sz w:val="28"/>
          <w:sz w:val="28"/>
          <w:szCs w:val="28"/>
          <w:rtl w:val="true"/>
          <w:lang w:bidi="fa-IR"/>
        </w:rPr>
        <w:t>بعضی عوامل، گناهان صغیر را به کبیره تبدیل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 سبک شمردن گناه، شادی هنگام گناه، گناه از روی طغیان، مغرور شدن به مهلت‌های الهی، آشکارا گناه کردن، گناه بزرگان و افراد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گناه</w:t>
      </w:r>
    </w:p>
    <w:p>
      <w:pPr>
        <w:pStyle w:val="BookText"/>
        <w:rPr/>
      </w:pPr>
      <w:r>
        <w:rPr>
          <w:rFonts w:ascii="IRNazanin" w:hAnsi="IRNazanin" w:eastAsia="IRNazanin"/>
          <w:color w:val="111111"/>
          <w:sz w:val="28"/>
          <w:sz w:val="28"/>
          <w:szCs w:val="28"/>
          <w:rtl w:val="true"/>
          <w:lang w:bidi="fa-IR"/>
        </w:rPr>
        <w:t>قساوت دل، سلب نعمت، ردّ دعا، تغییر رزق، محروم شدن از بعضی عبادات نظیر نمازشب، بلای ناگهانی، قطع باران، ویرانی خانه، رسوایی و خواری، کوتاهی عمر، زلزله، فقر و ناداری، اندوه و بیماری، تسلط اشرار که برای هر یک از این آثار، آیات و روایاتی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جبران گناه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 و استغفر لهم الرسول</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تکفّر الخطیئة</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اغاثة الملهوف</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لنکفّرنّ عنهم سیّئاتهم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آمن و عمل عملاً صالحا اولئک یبدّل اللّه سیّئاتهم حسنات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جنگ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و قتلوا لاکفّرنّ عنهم سیئاتهم</w:t>
      </w:r>
      <w:r>
        <w:rPr>
          <w:rFonts w:eastAsia="IRNazanin" w:cs="IRNazanin"/>
          <w:color w:val="111111"/>
          <w:sz w:val="28"/>
          <w:szCs w:val="28"/>
          <w:rtl w:val="true"/>
          <w:lang w:bidi="fa-IR"/>
        </w:rPr>
        <w:t>»</w:t>
      </w:r>
      <w:r>
        <w:rPr>
          <w:rStyle w:val="FootnoteAnchor"/>
          <w:rtl w:val="true"/>
        </w:rPr>
        <w:footnoteReference w:id="759"/>
      </w:r>
      <w:bookmarkStart w:id="423" w:name="pg4279_22450"/>
    </w:p>
    <w:p>
      <w:pPr>
        <w:pStyle w:val="BookText"/>
        <w:rPr/>
      </w:pPr>
      <w:bookmarkEnd w:id="42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طعام دادن و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السلام و اطعام الطعام و الصلاة بالیل و الناس نیام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حساب تزکیه نفس و خودستایی، از حساب بیان نعمت‌های الهی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ستایش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نعمت‌ها و الطاف خدا را بیان کن</w:t>
      </w:r>
      <w:r>
        <w:rPr>
          <w:rFonts w:eastAsia="IRNazanin" w:cs="IRNazanin"/>
          <w:color w:val="111111"/>
          <w:sz w:val="28"/>
          <w:szCs w:val="28"/>
          <w:rtl w:val="true"/>
          <w:lang w:bidi="fa-IR"/>
        </w:rPr>
        <w:t>.</w:t>
      </w:r>
    </w:p>
    <w:p>
      <w:pPr>
        <w:pStyle w:val="Heading2"/>
        <w:numPr>
          <w:ilvl w:val="1"/>
          <w:numId w:val="1"/>
        </w:numPr>
        <w:rPr/>
      </w:pPr>
      <w:bookmarkStart w:id="424" w:name="__RefHeading___Toc619929_1479056682"/>
      <w:bookmarkStart w:id="425" w:name="_Toc140"/>
      <w:bookmarkEnd w:id="424"/>
      <w:r>
        <w:rPr>
          <w:rtl w:val="true"/>
        </w:rPr>
        <w:t>آفرینش انسان</w:t>
      </w:r>
      <w:bookmarkEnd w:id="425"/>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انسان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جهات مختلف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سیر تکاملی که چگونه از خاک بی‌جان، موجودی جاندار و باشعور به نام انسان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تأمین نیازهای مادّی که چگونه جهان طبیعت در تسخیر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گرایش‌های مثبت و منفی که قرآن به برخی از آنها اشاره نموده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نا امید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قتوراً</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بی‌تاب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76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r>
        <w:rPr>
          <w:rStyle w:val="FootnoteAnchor"/>
          <w:rtl w:val="true"/>
        </w:rPr>
        <w:footnoteReference w:id="766"/>
      </w:r>
      <w:bookmarkStart w:id="426" w:name="pg4279_22451"/>
    </w:p>
    <w:p>
      <w:pPr>
        <w:pStyle w:val="BookText"/>
        <w:rPr/>
      </w:pPr>
      <w:bookmarkEnd w:id="426"/>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شتابزده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عجولا</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قدرنشناس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آیات دیگر قرآن، خصوصیات مثبت انسان را این گونه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پذیری، داشتن آزادی و قدرت انتخاب؛امکان تغییر روش، توبه و انقلاب و جهش درونی؛ دارا بودن استعدادها و ظرفیّت‌های بزرگ درونی؛ ویژگی بی نهایت‌طلبی؛ جانشین خداوند روی زمین؛ مسجود فرشتگان؛ دارا بودن قدرت تقلید و اثرپذیری یا قابلیّت الگو شدن و تأثیرگذاری؛ ترکیبی از تضادها، عقل و فطرت در برابر غریزه و شهوت؛ دارای قدرت تفکّر و خلاّقیت و ابتکار</w:t>
      </w:r>
      <w:r>
        <w:rPr>
          <w:rFonts w:eastAsia="IRNazanin" w:cs="IRNazanin"/>
          <w:color w:val="111111"/>
          <w:sz w:val="28"/>
          <w:szCs w:val="28"/>
          <w:rtl w:val="true"/>
          <w:lang w:bidi="fa-IR"/>
        </w:rPr>
        <w:t>.</w:t>
      </w:r>
    </w:p>
    <w:p>
      <w:pPr>
        <w:pStyle w:val="Heading2"/>
        <w:numPr>
          <w:ilvl w:val="1"/>
          <w:numId w:val="1"/>
        </w:numPr>
        <w:rPr/>
      </w:pPr>
      <w:bookmarkStart w:id="427" w:name="__RefHeading___Toc619931_1479056682"/>
      <w:bookmarkStart w:id="428" w:name="_Toc141"/>
      <w:bookmarkEnd w:id="427"/>
      <w:r>
        <w:rPr>
          <w:rtl w:val="true"/>
        </w:rPr>
        <w:t>تکرار در قرآن</w:t>
      </w:r>
      <w:bookmarkEnd w:id="428"/>
    </w:p>
    <w:p>
      <w:pPr>
        <w:pStyle w:val="BookText"/>
        <w:rPr/>
      </w:pP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زمین را برای زمینیان قرار داد که در آن هر گونه میوه و خرمای غلافدار و دانه پوست دار و گیاه خوش 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نعمت پروردگارتان را انکار می‌کنید؟</w:t>
      </w:r>
    </w:p>
    <w:p>
      <w:pPr>
        <w:pStyle w:val="BookText"/>
        <w:rPr/>
      </w:pPr>
      <w:r>
        <w:rPr>
          <w:rFonts w:ascii="IRNazanin" w:hAnsi="IRNazanin" w:eastAsia="IRNazanin"/>
          <w:color w:val="111111"/>
          <w:sz w:val="28"/>
          <w:sz w:val="28"/>
          <w:szCs w:val="28"/>
          <w:rtl w:val="true"/>
          <w:lang w:bidi="fa-IR"/>
        </w:rPr>
        <w:t xml:space="preserve">در اینجا به مناسبت اولین مورد از موارد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بحثی پیرامون تکرار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یک فرهنگ، تکرار مسایل، مهم و ضروری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رسول‌خداصلی الله علیه 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رابطه قرآن و عترت را در میان مردم محکم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بالصّلاة</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تا چند ماه رسول خداصلی الله علیه وآله هنگام صبح در خانه فاطمه زهراعلیها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تا به مردم اعلام کند اهل بیت من همان کسانی هستند که در خانه علی و فاطمه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 مرتبه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اذان، آن است که مردم از غفلت درآیند؛ ولی هنگامی که متوجّه شدند باقی جملات به دو بار تقلیل می‌یابد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گاهی حضرت علی‌علیه السلام به خاطر ایجاد حساسیّت در مردم، الفاظی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در وصیّت به فرزندانش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نماز در هر شبانه روز، برای آن است که هر روز گامی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پله‌های نردبان بالا می‌رود، در ظاهر، پای او کاری تکراری انجام می‌دهد؛ ولی در واقع در هر حرکت گامی به جلو و رو به بالا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حفر چاه کلنگ می‌زند، در ظاهر کاری تکراری می‌کند؛ ولی در واقع با هر حرکت، عمق چاه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بار نماز و ذکر و تلاوت آیه‌ای گامی به خدا نزدیک می‌شود تا آنجا که درباره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چنان به خدا نزدیک شد که به قدر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سفارش به تقوا در هر یک از خطبه‌های نماز جمعه در هر هفته، بیانگر نقش تکرار در تربیت دینی مردم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بقای زندگی با تنفس مکرر است و کمالات، در صورت تکرار حاصل </w:t>
      </w:r>
      <w:bookmarkStart w:id="429" w:name="pg4279_22453"/>
    </w:p>
    <w:p>
      <w:pPr>
        <w:pStyle w:val="BookText"/>
        <w:rPr/>
      </w:pPr>
      <w:bookmarkEnd w:id="42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انفاق و رشادت، ملکه سخاوت و شجاعت در انسان پیدا نمی‌شود، همان گونه که رذائل و خبائث در صورت تکرار، در روح انسان ماندگار می‌شوند</w:t>
      </w:r>
      <w:r>
        <w:rPr>
          <w:rFonts w:eastAsia="IRNazanin" w:cs="IRNazanin"/>
          <w:color w:val="111111"/>
          <w:sz w:val="28"/>
          <w:szCs w:val="28"/>
          <w:rtl w:val="true"/>
          <w:lang w:bidi="fa-IR"/>
        </w:rPr>
        <w:t>.</w:t>
      </w:r>
    </w:p>
    <w:p>
      <w:pPr>
        <w:pStyle w:val="Heading2"/>
        <w:numPr>
          <w:ilvl w:val="1"/>
          <w:numId w:val="1"/>
        </w:numPr>
        <w:rPr/>
      </w:pPr>
      <w:bookmarkStart w:id="430" w:name="__RefHeading___Toc619933_1479056682"/>
      <w:bookmarkStart w:id="431" w:name="_Toc142"/>
      <w:bookmarkEnd w:id="430"/>
      <w:r>
        <w:rPr>
          <w:rtl w:val="true"/>
        </w:rPr>
        <w:t>دلایل تکرار در قرآن</w:t>
      </w:r>
      <w:bookmarkEnd w:id="431"/>
    </w:p>
    <w:p>
      <w:pPr>
        <w:pStyle w:val="BookText"/>
        <w:rPr/>
      </w:pPr>
      <w:r>
        <w:rPr>
          <w:rFonts w:ascii="IRNazanin" w:hAnsi="IRNazanin" w:eastAsia="IRNazanin"/>
          <w:color w:val="111111"/>
          <w:sz w:val="28"/>
          <w:sz w:val="28"/>
          <w:szCs w:val="28"/>
          <w:rtl w:val="true"/>
          <w:lang w:bidi="fa-IR"/>
        </w:rPr>
        <w:t>تکرار، گاهی برای تذکّر و یادآوری نعمت‌های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هشدار و تهدید خلافکاران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گاهی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گاهی برای انس بیشتر و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ذکرا کثیراً</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گاهی برای بیان دستورات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منزله قطعنامه برای هر فراز از مطلب یا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شعراء پس از پایان گزارش کار هر پیامبری،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لهو العزیز الرحیم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تکرار، نشان دهنده وحدت هدف و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بارها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پیامبران متعدد تکرار شده که بیانگر آن است که شعار و هدف همه آنان یکی بوده است</w:t>
      </w:r>
      <w:r>
        <w:rPr>
          <w:rFonts w:eastAsia="IRNazanin" w:cs="IRNazanin"/>
          <w:color w:val="111111"/>
          <w:sz w:val="28"/>
          <w:szCs w:val="28"/>
          <w:rtl w:val="true"/>
          <w:lang w:bidi="fa-IR"/>
        </w:rPr>
        <w:t xml:space="preserve">. </w:t>
      </w:r>
      <w:bookmarkStart w:id="432" w:name="pg4279_22454"/>
    </w:p>
    <w:p>
      <w:pPr>
        <w:pStyle w:val="Heading2"/>
        <w:numPr>
          <w:ilvl w:val="1"/>
          <w:numId w:val="1"/>
        </w:numPr>
        <w:rPr/>
      </w:pPr>
      <w:bookmarkStart w:id="433" w:name="__RefHeading___Toc619935_1479056682"/>
      <w:bookmarkStart w:id="434" w:name="_Toc143"/>
      <w:bookmarkEnd w:id="432"/>
      <w:bookmarkEnd w:id="433"/>
      <w:r>
        <w:rPr>
          <w:rtl w:val="true"/>
        </w:rPr>
        <w:t>دلیل برخی احکام</w:t>
      </w:r>
      <w:bookmarkEnd w:id="434"/>
    </w:p>
    <w:p>
      <w:pPr>
        <w:pStyle w:val="BookText"/>
        <w:rPr/>
      </w:pP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بر بنده خود آیات روشن و روشنگر فرو می‌فرستد تا شما را از تاریکی‌ها به روشنی در آورد و همانا خداوند نسبت به شما رأفت و رحمت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برنامه‌های الهی بر اساس حکمت و دلیل است،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نبوّت، نجات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لیخرجکم من الظلمات الی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نماز، یاد او و تشکر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دلیل روزه،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دلیل حج، حضور و شرکت در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دلیل جهاد، رفع فتنه و حفظ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فتنة</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دلیل قصاص، زندگی شرافتمندانه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دلیل حجاب، تزکیه و تطهیر قلوب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اطهر لقلوبکم و قلوبهنّ</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دلیل زکات،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w:t>
      </w:r>
      <w:r>
        <w:rPr>
          <w:rFonts w:eastAsia="IRNazanin" w:cs="IRNazanin"/>
          <w:color w:val="111111"/>
          <w:sz w:val="28"/>
          <w:szCs w:val="28"/>
          <w:rtl w:val="true"/>
          <w:lang w:bidi="fa-IR"/>
        </w:rPr>
        <w:t>»</w:t>
      </w:r>
      <w:r>
        <w:rPr>
          <w:rStyle w:val="FootnoteAnchor"/>
          <w:rtl w:val="true"/>
        </w:rPr>
        <w:footnoteReference w:id="7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تحریم شراب و قمار، بازماندن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 و عن الصلاة</w:t>
      </w:r>
      <w:r>
        <w:rPr>
          <w:rFonts w:eastAsia="IRNazanin" w:cs="IRNazanin"/>
          <w:color w:val="111111"/>
          <w:sz w:val="28"/>
          <w:szCs w:val="28"/>
          <w:rtl w:val="true"/>
          <w:lang w:bidi="fa-IR"/>
        </w:rPr>
        <w:t>»</w:t>
      </w:r>
      <w:r>
        <w:rPr>
          <w:rStyle w:val="FootnoteAnchor"/>
          <w:rtl w:val="true"/>
        </w:rPr>
        <w:footnoteReference w:id="786"/>
      </w:r>
      <w:bookmarkStart w:id="435" w:name="pg4279_22455"/>
    </w:p>
    <w:p>
      <w:pPr>
        <w:pStyle w:val="Heading2"/>
        <w:numPr>
          <w:ilvl w:val="1"/>
          <w:numId w:val="1"/>
        </w:numPr>
        <w:rPr/>
      </w:pPr>
      <w:bookmarkStart w:id="436" w:name="__RefHeading___Toc619937_1479056682"/>
      <w:bookmarkStart w:id="437" w:name="_Toc144"/>
      <w:bookmarkEnd w:id="435"/>
      <w:bookmarkEnd w:id="436"/>
      <w:r>
        <w:rPr>
          <w:rtl w:val="true"/>
        </w:rPr>
        <w:t>دستورالعمل مؤمنان</w:t>
      </w:r>
      <w:bookmarkEnd w:id="437"/>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الْأَمَدُ فَقَسَتْ قُلُوبُهُمْ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کسانی‌که ایمان آورده‌اند، زمان آن نرسیده که دل‌هایشان برای یاد خدا و آنچه از حق نازل شده، نرم وفروتن گردد ومانند کسانی نباشند که پیش از این کتاب آسمانی به آنان داده شد، پس زمان طولانی برآنان گذشت و دلهایشان سخت گردید وبسیارشان فاسق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همانند آیه مورد بحث، خداوند از مؤمنان می‌خواهد که مانند برخی افراد و گروهها نباشند و در برخی آیات، سفارش نموده که مانند این الگوها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نظری اجمالی به این دو دسته آیات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با صالحان همراه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 من الصالحین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با نیکوکاران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با صابران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نبیّ قاتل معه رِبیّون کثیر فما وهنوا لما اصابهم فی سبیل اللّه و ما ضعفوا و ما استکانوا</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چه بسا پیامبری که همراه او پیروان بسیاری جنگیدند و کشته شدند در حالی‌که در برابر سختی‌هایی که در راه خدا به آنان می‌رسید، مقاومت کردند و هیچ سست نشده 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و پیروان واقعی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اسوة</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79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سپاسگزاران نعمت‌ها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الشاکرین</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اهل عبادت و بندگی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الساجدین</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عامل به دستورات پروردگار و خدایی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از تسلیم‌شدگان در برابر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المسلمین</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با اهل ایمان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المؤمنین</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برپادارنده قسط و عدل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برپادارنده دستورات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للّه</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یاری‌گر دین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انصار اللّه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منافق صفت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گفتند شنیدیم و در حقیقت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به قصد ریا و تظاهر، خانه و کاشانه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انکاثا</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همانند زنی نباشید که پنبه‌هایی که رشته و تابیده، واتاباند و از هم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اذیّت و ناراحت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آذوا موسی</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مانند یهودیانی نباشید که پیامبرشان حضرت موسی را آزار و اذیّت می‌کردند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نسوا اللّه فانساهم انفسهم</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همانند کسانی که خدا را به فراموشی سپردند نباشید که عذاب خودفراموشی به دنبال دارد</w:t>
      </w:r>
      <w:r>
        <w:rPr>
          <w:rFonts w:eastAsia="IRNazanin" w:cs="IRNazanin"/>
          <w:color w:val="111111"/>
          <w:sz w:val="28"/>
          <w:szCs w:val="28"/>
          <w:rtl w:val="true"/>
          <w:lang w:bidi="fa-IR"/>
        </w:rPr>
        <w:t xml:space="preserve">. </w:t>
      </w:r>
      <w:bookmarkStart w:id="438" w:name="pg4279_22457"/>
    </w:p>
    <w:p>
      <w:pPr>
        <w:pStyle w:val="BookText"/>
        <w:rPr/>
      </w:pPr>
      <w:bookmarkEnd w:id="438"/>
      <w:r>
        <w:rPr>
          <w:rFonts w:ascii="IRNazanin" w:hAnsi="IRNazanin" w:eastAsia="IRNazanin"/>
          <w:color w:val="111111"/>
          <w:sz w:val="28"/>
          <w:sz w:val="28"/>
          <w:szCs w:val="28"/>
          <w:rtl w:val="true"/>
          <w:lang w:bidi="fa-IR"/>
        </w:rPr>
        <w:t>نا امید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القانطین</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ناسپاس و کافر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کفروا</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یار و مددکار مجرمان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اکون ظهیراً للمجرمین</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شکاک و دو دل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با حق و حقیقت دشمنی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به نفع خیانت‌کاران، با دیگران خصومت و دشمنی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غافلان ونادانان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ولاتکن من الغافلین</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ولاتکوننّ من الجاهلین</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آیات و نشانه‌های الهی را دروغ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من الّذین کذّبوا بایات اللّه فتکون من الخاسرین</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 مانند کسانی‌که آیات خدا را تکذیب کردند، نباشید که آنان زیانکاران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کافران و بی‌دینان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معامله، کم فروش و گران فروش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من المخسرین</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تفرقه و اختلاف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w:t>
      </w:r>
      <w:r>
        <w:rPr>
          <w:rFonts w:eastAsia="IRNazanin" w:cs="IRNazanin"/>
          <w:color w:val="111111"/>
          <w:sz w:val="28"/>
          <w:szCs w:val="28"/>
          <w:rtl w:val="true"/>
          <w:lang w:bidi="fa-IR"/>
        </w:rPr>
        <w:t>»</w:t>
      </w:r>
      <w:r>
        <w:rPr>
          <w:rStyle w:val="FootnoteAnchor"/>
          <w:rtl w:val="true"/>
        </w:rPr>
        <w:footnoteReference w:id="817"/>
      </w:r>
    </w:p>
    <w:p>
      <w:pPr>
        <w:pStyle w:val="Heading2"/>
        <w:numPr>
          <w:ilvl w:val="1"/>
          <w:numId w:val="1"/>
        </w:numPr>
        <w:rPr/>
      </w:pPr>
      <w:bookmarkStart w:id="439" w:name="__RefHeading___Toc619939_1479056682"/>
      <w:bookmarkStart w:id="440" w:name="_Toc145"/>
      <w:bookmarkEnd w:id="439"/>
      <w:r>
        <w:rPr>
          <w:rtl w:val="true"/>
        </w:rPr>
        <w:t>سفارشنامه امام علی‌علیه السلام</w:t>
      </w:r>
      <w:bookmarkEnd w:id="440"/>
    </w:p>
    <w:p>
      <w:pPr>
        <w:pStyle w:val="BookText"/>
        <w:rPr/>
      </w:pPr>
      <w:r>
        <w:rPr>
          <w:rFonts w:ascii="Amiri" w:hAnsi="Amiri" w:eastAsia="Amiri" w:cs="Amiri"/>
          <w:color w:val="111111"/>
          <w:sz w:val="28"/>
          <w:sz w:val="28"/>
          <w:szCs w:val="28"/>
          <w:rtl w:val="true"/>
          <w:lang w:bidi="ar-SA"/>
        </w:rPr>
        <w:t>أَلَّذِینَ یَبْخَلُونَ وَیَأْمُرُونَ النَّاسَ بِالْبُخْلِ وَمَن یَتَوَلَّ فَإِنَّ اللَّهَ هُوَ الْغَنِیُّ الْحَمِیدُ</w:t>
      </w:r>
    </w:p>
    <w:p>
      <w:pPr>
        <w:pStyle w:val="BookText"/>
        <w:rPr/>
      </w:pPr>
      <w:r>
        <w:rPr>
          <w:rFonts w:ascii="IRNazanin" w:hAnsi="IRNazanin" w:eastAsia="IRNazanin"/>
          <w:color w:val="111111"/>
          <w:sz w:val="28"/>
          <w:sz w:val="28"/>
          <w:szCs w:val="28"/>
          <w:rtl w:val="true"/>
          <w:lang w:bidi="fa-IR"/>
        </w:rPr>
        <w:t xml:space="preserve">آنان‌که بخل می‌ورزند و مردم را به بخل ورزیدن فرمان می‌دهند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 پس بی‌شک خداوند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اللّه معشر العباد و انتم سالمون فی الصحة قبل السقم و فی الفُسحَة قبل الضیق فاسعوا فی فَکاکِ رقابکم من قبل </w:t>
      </w:r>
    </w:p>
    <w:p>
      <w:pPr>
        <w:pStyle w:val="BookText"/>
        <w:rPr/>
      </w:pPr>
      <w:r>
        <w:rPr>
          <w:rFonts w:ascii="IRNazanin" w:hAnsi="IRNazanin" w:eastAsia="IRNazanin"/>
          <w:color w:val="111111"/>
          <w:sz w:val="28"/>
          <w:sz w:val="28"/>
          <w:szCs w:val="28"/>
          <w:rtl w:val="true"/>
          <w:lang w:bidi="fa-IR"/>
        </w:rPr>
        <w:t>ان تغلق رهائنُها أسهروا عیونکم و أضمروا بطونکم و استعملوا اقدامکم و انفقوا اموالکم و خذوا من اجسادکم فجودوا بها علی انفسکم و لا تبخلوا بها عنها 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یستنصرکم من ذلّ و لم یستقرضکم من قُلّ استنصرکم و له جنود السموات و الارض و هو العزیز الحکیم و استقرضکم و له خزائن السموات و الارض و هو الغنی الحمید و انما اراد ان یبلوکم ایّکم احسن عملاً فبادروا باعمالکم تکونوا مع جیران اللّه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بگیرید، 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حال‌که در نعمت تندرستی غوطه‌ورید، پیش از آنکه بیماری به سراغتان آید، و در این حال که در گشایش و آسایش به سر می‌برید پیش از آنکه تنگناهای زندگی شما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در آزادسازی گردن‌هایتان پیش از آنکه با زنجیرهای گرو بسته شوید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شب‌زنده‌داری کنید و شکم‌هایتان را خالی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خیرات گام‌ها بردارید و اموالتان را در راه مستمندان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مادّی بگیرید و برای پیشبرد نفوستان بهره‌ها بردارید و به خاطر علاقه به بدن، از رشد نفوس خود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 هم شما را یاری می‌کند و شما را ثابت قدم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خداوند را قرض نیکو دهد تا خداوند چندین برابر برای او بیافزاید و برای اوست پاداشی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ذلّت و خواری، از شما یاری نخواسته و یا برای جبران کمبود خود، از شما قرض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خواسته در حالی‌که سپاهیان آسمان‌ها و زمین به فرمان او هستند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وام خواسته در حالی‌که خزائن آسمان‌ها و زمین از آنِ اوست و او تنها بی‌نیاز و شایسته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خداوند </w:t>
      </w:r>
      <w:bookmarkStart w:id="441" w:name="pg4279_22459"/>
    </w:p>
    <w:p>
      <w:pPr>
        <w:pStyle w:val="BookText"/>
        <w:rPr/>
      </w:pPr>
      <w:bookmarkEnd w:id="441"/>
      <w:r>
        <w:rPr>
          <w:rFonts w:ascii="IRNazanin" w:hAnsi="IRNazanin" w:eastAsia="IRNazanin"/>
          <w:color w:val="111111"/>
          <w:sz w:val="28"/>
          <w:sz w:val="28"/>
          <w:szCs w:val="28"/>
          <w:rtl w:val="true"/>
          <w:lang w:bidi="fa-IR"/>
        </w:rPr>
        <w:t>اراده کرده است شما را بیازماید تا آن کس‌که عملش نیکوتر است،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اعمال نیکوی خود بر دیگران پیشدستی کنید، باشد که در بارگاه خداوندی با همسایگان ویژه خداوند دمساز باشید</w:t>
      </w:r>
      <w:r>
        <w:rPr>
          <w:rFonts w:eastAsia="IRNazanin" w:cs="IRNazanin"/>
          <w:color w:val="111111"/>
          <w:sz w:val="28"/>
          <w:szCs w:val="28"/>
          <w:rtl w:val="true"/>
          <w:lang w:bidi="fa-IR"/>
        </w:rPr>
        <w:t>.</w:t>
      </w:r>
    </w:p>
    <w:p>
      <w:pPr>
        <w:pStyle w:val="Heading2"/>
        <w:numPr>
          <w:ilvl w:val="1"/>
          <w:numId w:val="1"/>
        </w:numPr>
        <w:rPr/>
      </w:pPr>
      <w:bookmarkStart w:id="442" w:name="__RefHeading___Toc619941_1479056682"/>
      <w:bookmarkStart w:id="443" w:name="_Toc146"/>
      <w:bookmarkEnd w:id="442"/>
      <w:r>
        <w:rPr>
          <w:rtl w:val="true"/>
        </w:rPr>
        <w:t>موعظه و انواع آن</w:t>
      </w:r>
      <w:bookmarkEnd w:id="443"/>
    </w:p>
    <w:p>
      <w:pPr>
        <w:pStyle w:val="BookText"/>
        <w:rPr/>
      </w:pPr>
      <w:r>
        <w:rPr>
          <w:rFonts w:ascii="Amiri" w:hAnsi="Amiri" w:eastAsia="Amiri" w:cs="Amiri"/>
          <w:color w:val="111111"/>
          <w:sz w:val="28"/>
          <w:sz w:val="28"/>
          <w:szCs w:val="28"/>
          <w:rtl w:val="true"/>
          <w:lang w:bidi="ar-SA"/>
        </w:rPr>
        <w:t xml:space="preserve">وَ الَّذِینَ یُظَاهِرُونَ مِن نِّسَآئِهِم ثُمَّ یَعُودُونَ لِمَا قَالُواْ فَتَحْرِیرُ رَقَبَةٍ مِّن قَبْلِ أَن یَتَمَآسَّا ذَ لِکُمْ تُوعَظُونَ بِهِ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پند داده می‌شوید و خداوند به آنچه عمل می‌کنید،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به معنای هشدار و تذکّر و نعمتی است که برای نرم شدن دل مخاطب و پذیرش او باشد و در اسلام جایگاه ویژه‌ای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موعظه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نعمّا یعظکم به</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پیامبر مأمور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موعظة للمتقین</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موعظه انواعی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 گفتار، نظیر موعظه لقمان به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طریق رفتار که در روایات سفارش شده نه تنها با گفتار که با عمل خود مردم را به کار خیر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82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طریق تنبیه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آیه، آزاد کردن برده را وسیله پند </w:t>
      </w:r>
      <w:bookmarkStart w:id="444" w:name="pg4279_22460"/>
    </w:p>
    <w:p>
      <w:pPr>
        <w:pStyle w:val="BookText"/>
        <w:rPr/>
      </w:pPr>
      <w:bookmarkEnd w:id="444"/>
      <w:r>
        <w:rPr>
          <w:rFonts w:ascii="IRNazanin" w:hAnsi="IRNazanin" w:eastAsia="IRNazanin"/>
          <w:color w:val="111111"/>
          <w:sz w:val="28"/>
          <w:sz w:val="28"/>
          <w:szCs w:val="28"/>
          <w:rtl w:val="true"/>
          <w:lang w:bidi="fa-IR"/>
        </w:rPr>
        <w:t>گرفتن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توعظون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خانوادگی، قرآن به موعظه توجّه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می‌گوید موعظه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مدّت عدّه، نگهداری یا جدایی باید همراه با عدل و نیکی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یوعظ به</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ظهار نیز مردان را موعظه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توعظون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والدین با فرزندان همراه موعظه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p>
    <w:p>
      <w:pPr>
        <w:pStyle w:val="Heading2"/>
        <w:numPr>
          <w:ilvl w:val="1"/>
          <w:numId w:val="1"/>
        </w:numPr>
        <w:rPr/>
      </w:pPr>
      <w:bookmarkStart w:id="445" w:name="__RefHeading___Toc619943_1479056682"/>
      <w:bookmarkStart w:id="446" w:name="_Toc147"/>
      <w:bookmarkEnd w:id="445"/>
      <w:r>
        <w:rPr>
          <w:rtl w:val="true"/>
        </w:rPr>
        <w:t>تولّی و تبرّی</w:t>
      </w:r>
      <w:bookmarkEnd w:id="446"/>
    </w:p>
    <w:p>
      <w:pPr>
        <w:pStyle w:val="BookText"/>
        <w:rPr/>
      </w:pPr>
      <w:r>
        <w:rPr>
          <w:rFonts w:ascii="Amiri" w:hAnsi="Amiri" w:eastAsia="Amiri" w:cs="Amiri"/>
          <w:color w:val="111111"/>
          <w:sz w:val="28"/>
          <w:sz w:val="28"/>
          <w:szCs w:val="28"/>
          <w:rtl w:val="true"/>
          <w:lang w:bidi="ar-SA"/>
        </w:rPr>
        <w:t xml:space="preserve">لَا تَجِدُ قَوْماً یُؤْمِنُونَ بِاللَّهِ وَالْیَوْمِ الْآخِرِ یُوَآدُّونَ مَنْ حَآدَّ اللَّهَ وَ رَسُولَهُ وَلَوْ کَانُواْ آبَآءَهُمْ أَوْ أَبْنَآءَهُمْ أَوْ إِخْوَ انَهُمْ أَوْ عَشِیرَتَهُمْ أُوْلَئِکَ کَتَبَ فِی قُلُوبِهِمُ الْإِیمَانَ وَأَیَّدَهُم بِرُوحٍ مِّنْهُ وَیُدْخِلُهُمْ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 ایمان را در دلهایشان ثابت فرموده و با روحی از جانب خویش آنان را تأیید نموده است و آنان را در باغهایی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 وارد می‌کند در حالی که در آنجا جاودانه هستند، خدا از آنان راضی است و آنان نیز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که تنها حزب خدا پیروز و رستگارند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مجادله بارها سخن از تولّی و تبرّی مطرح شده است که بیانگر </w:t>
      </w:r>
      <w:bookmarkStart w:id="447" w:name="pg4279_22461"/>
    </w:p>
    <w:p>
      <w:pPr>
        <w:pStyle w:val="BookText"/>
        <w:rPr/>
      </w:pPr>
      <w:bookmarkEnd w:id="447"/>
      <w:r>
        <w:rPr>
          <w:rFonts w:ascii="IRNazanin" w:hAnsi="IRNazanin" w:eastAsia="IRNazanin"/>
          <w:color w:val="111111"/>
          <w:sz w:val="28"/>
          <w:sz w:val="28"/>
          <w:szCs w:val="28"/>
          <w:rtl w:val="true"/>
          <w:lang w:bidi="fa-IR"/>
        </w:rPr>
        <w:t>اهمیّت دوستی با دوستان خدا و دشمنی با دشمنان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قوماً غضب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والبرائة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پذیرش ولایت ما و دوری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محبت می‌ورزد؛ ولی نسبت به برائت از دشمنان شما ضعیف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کسی‌که ادّعای محبت ما را دارد و از دشمن ما دوری نجسته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 من انبیائه قل للمؤمنین لا تلبسوا لباس اعدایی و لا تطعموا مطاعم اعدایی و لا تسلکوا مسالک اعدایی فتکونوا اعدایی کما هم اعدایی</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خدای سبحان به پیامبری از پیامبرانش وحی فرمود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دشمنان من لباس نپوشند و مانند دشمنان من غذا نخورند و در نحوه زندگی و رفتار، مانند دشمنان من نباشند، چرا که در این صورت دشمنان من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آنان دشمنان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 والبغض</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آیا دین، جز حبّ و بغض است؟</w:t>
      </w:r>
    </w:p>
    <w:p>
      <w:pPr>
        <w:pStyle w:val="Heading2"/>
        <w:numPr>
          <w:ilvl w:val="1"/>
          <w:numId w:val="1"/>
        </w:numPr>
        <w:rPr/>
      </w:pPr>
      <w:bookmarkStart w:id="448" w:name="__RefHeading___Toc619945_1479056682"/>
      <w:bookmarkStart w:id="449" w:name="_Toc148"/>
      <w:bookmarkEnd w:id="448"/>
      <w:r>
        <w:rPr>
          <w:rtl w:val="true"/>
        </w:rPr>
        <w:t>مغفرت و استغفار</w:t>
      </w:r>
      <w:bookmarkEnd w:id="449"/>
    </w:p>
    <w:p>
      <w:pPr>
        <w:pStyle w:val="BookText"/>
        <w:rPr/>
      </w:pPr>
      <w:r>
        <w:rPr>
          <w:rFonts w:ascii="Amiri" w:hAnsi="Amiri" w:eastAsia="Amiri" w:cs="Amiri"/>
          <w:color w:val="111111"/>
          <w:sz w:val="28"/>
          <w:sz w:val="28"/>
          <w:szCs w:val="28"/>
          <w:rtl w:val="true"/>
          <w:lang w:bidi="ar-SA"/>
        </w:rPr>
        <w:t>وَالَّذِینَ جَآءُوا مِن بَعْدِهِمْ یَقُولُونَ رَبَّنَا اغْفِرْ لَنَا وَلِإِخْوَانِنَا الَّذِینَ سَبَقُونَا بِالْإِیمَانِ وَلَا تَجْعَلْ فِی قُلُوبِنَا غِلّاً لِّلَّذِینَ آمَنُواْ رَبَّنَآ إِنَّکَ رَءُوفٌ رَّحِیمٌ</w:t>
      </w:r>
    </w:p>
    <w:p>
      <w:pPr>
        <w:pStyle w:val="BookText"/>
        <w:rPr/>
      </w:pPr>
      <w:r>
        <w:rPr>
          <w:rFonts w:ascii="IRNazanin" w:hAnsi="IRNazanin" w:eastAsia="IRNazanin"/>
          <w:color w:val="111111"/>
          <w:sz w:val="28"/>
          <w:sz w:val="28"/>
          <w:szCs w:val="28"/>
          <w:rtl w:val="true"/>
          <w:lang w:bidi="fa-IR"/>
        </w:rPr>
        <w:t>و کسانی که بعد از مهاجرین و انصار آمدند،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برادرانمان را که در ایمان بر ما سبقت گرفته‌اند بیامرز و در دل‌های ما کینه مؤمنان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همانا تو رئوف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دویست بار موضوع مغفرت و واژه‌های آن در قرآن مطرح شده </w:t>
      </w:r>
      <w:bookmarkStart w:id="450" w:name="pg4279_22462"/>
    </w:p>
    <w:p>
      <w:pPr>
        <w:pStyle w:val="BookText"/>
        <w:rPr/>
      </w:pPr>
      <w:bookmarkEnd w:id="4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باید استغفار کنیم و هم از اولیای خدا بخواهیم که برای ما استغفار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البتّه استغفار برای مشرکان و منافقان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ان یستغفروا للمشرکین</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حتی فرشتگان برای مؤمنان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امّا عوامل مغفرت الهی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تحبون ان یغفر اللّه لکم</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مستدل و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سوءً او یظلم نفسه ثمّ یستغفراللّه یجداللّه غفوراً رحیما</w:t>
      </w:r>
      <w:r>
        <w:rPr>
          <w:rFonts w:eastAsia="Amiri" w:cs="Amiri" w:ascii="Amiri" w:hAnsi="Amiri"/>
          <w:color w:val="111111"/>
          <w:sz w:val="28"/>
          <w:szCs w:val="28"/>
          <w:rtl w:val="true"/>
          <w:lang w:bidi="ar-SA"/>
        </w:rPr>
        <w:t>»</w:t>
      </w:r>
      <w:r>
        <w:rPr>
          <w:rStyle w:val="FootnoteAnchor"/>
          <w:rtl w:val="true"/>
        </w:rPr>
        <w:footnoteReference w:id="837"/>
      </w:r>
    </w:p>
    <w:p>
      <w:pPr>
        <w:pStyle w:val="Heading2"/>
        <w:numPr>
          <w:ilvl w:val="1"/>
          <w:numId w:val="1"/>
        </w:numPr>
        <w:rPr/>
      </w:pPr>
      <w:bookmarkStart w:id="451" w:name="__RefHeading___Toc619947_1479056682"/>
      <w:bookmarkStart w:id="452" w:name="_Toc149"/>
      <w:bookmarkEnd w:id="451"/>
      <w:r>
        <w:rPr>
          <w:rtl w:val="true"/>
        </w:rPr>
        <w:t>دشمن شناسی</w:t>
      </w:r>
      <w:bookmarkEnd w:id="452"/>
    </w:p>
    <w:p>
      <w:pPr>
        <w:pStyle w:val="BookText"/>
        <w:rPr/>
      </w:pPr>
      <w:r>
        <w:rPr>
          <w:rFonts w:ascii="Amiri" w:hAnsi="Amiri" w:eastAsia="Amiri" w:cs="Amiri"/>
          <w:color w:val="111111"/>
          <w:sz w:val="28"/>
          <w:sz w:val="28"/>
          <w:szCs w:val="28"/>
          <w:rtl w:val="true"/>
          <w:lang w:bidi="ar-SA"/>
        </w:rPr>
        <w:t>یَآ أَیُّهَا الَّذِینَ آمَنُواْ لَا تَتَّخِذُواْ عَدُوِّی وَعَدُوَّکُمْ أَوْلِیَآءَ تُلْقُونَ إِلَیْهِم بِالْمَوَدَّةِ وَقَدْ کَفَرُواْ بِمَا جَآءَکُم مِّنَ الْحَقِ‌ّ یُخْرِجُونَ الرَّسُولَ وَإِیَّاکُمْ أَن تُؤْمِنُواْ بِاللَّهِ رَبِّکُمْ إِن کُنتُمْ خَرَجْتُمْ جِهَاداً فِی سَبِیلِی وَابْتِغَآءَ مَرْضَاتِی تُسِرُّونَ إِلَیْهِم بِالْمَوَدَّةِ وَ أَنَاْ أَعْلَمُ بِمَآ أَخْفَیْتُمْ وَمَآ أَعْلَنتُمْ وَمَن یَفْعَلْهُ مِنکُمْ فَقَدْ ضَلَّ سَوَآءَ السَّبِیلِ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حالی‌که آنان نسبت به حقّی که برای شما آمده است، کفر ورزیده‌اند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دوستی خود را به آنان می‌رسانید در حالی‌که من به آنچه مخفیانه و آنچه آشکارا انجام دهید آگاه‌ترم و هر کس از شما چنین کند قطعاً از راه راست گم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از برنامه‌ها و توطئه‌های دشمن خبر می‌دهد و وظیفه‌ی مسلمانان را به آنان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آرزوهای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الناسس عداوةً للذین آمنوا الیهود والّذین اشرکوا</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قطعاً سخت‌ترین دشمنان اهل ایمان را یهودیان و مشرکان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یودّ الّذین کفروا من اهل الکتاب ولاالمشرکین ینزل علیکم من خیر من ربّکم</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نه کفّار از اهل کتاب ونه مشرکان، هیچ کدام دوست ندارند که ازطرف پروردگارتان به شما خیری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آرزو دارند که شما نرمشی نشان دهید تا با شما سازش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 لو تغفلون عن اسلحتکم و امتعتکم</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دشمن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یکیدون کیداً</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مخالفان هرگونه توطئه‌ای را بر ضدّ شما بکار می‌برند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الضلالة و یریدون ان تضلّوا السبیل</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آنان گمراهی را می‌خرند و می‌خواهند شما نیز گمراه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الکافرین لکم عدوّاً مبیناً</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کافران دشمن آشکار شمایند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با خدا و مؤمنان خدعه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یثقفوکم یکونوا لکم اعداء</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اگر آنان بر شما مسلّط شوند، دشمن شما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انزل علی الّذین آمنوا وجه النهار و اکفروا آخره لعلّهم یرجعون</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نیز در 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 در برابر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آنان دشمنند پس از آنان حذر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 من دونکم لا یألونکم خبالاً</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 xml:space="preserve">. </w:t>
      </w:r>
      <w:bookmarkStart w:id="453" w:name="pg4279_22465"/>
    </w:p>
    <w:p>
      <w:pPr>
        <w:pStyle w:val="Heading2"/>
        <w:numPr>
          <w:ilvl w:val="1"/>
          <w:numId w:val="1"/>
        </w:numPr>
        <w:rPr/>
      </w:pPr>
      <w:bookmarkStart w:id="454" w:name="__RefHeading___Toc619949_1479056682"/>
      <w:bookmarkStart w:id="455" w:name="_Toc150"/>
      <w:bookmarkEnd w:id="453"/>
      <w:bookmarkEnd w:id="454"/>
      <w:r>
        <w:rPr>
          <w:rtl w:val="true"/>
        </w:rPr>
        <w:t>سیمایی از یهود</w:t>
      </w:r>
      <w:bookmarkEnd w:id="455"/>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الاغی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حاملان تورات به الاغ تشبیه شده‌اند، ولی در موارد دیگر نیز قرآن به شدّت از افکار و رفتار یهود انتقاد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غرق در گناه و نافرمانی شده اند و قابلیت پاکیزگی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ان یطهر قلوبهم</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فساد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یسعون فی الارض فسادا</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خداوند تهمت می‌زنند و می گویند دست خدا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الهی را تحریف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وحی طبق میل آن‌ها نباشد، تکبّر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افکلمّا جاءکم رسول بما لا تهوی انفسکم استکبرتم</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ایمان، بیشترین کینه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عداوة للذین آمنوا الیهود</w:t>
      </w:r>
      <w:r>
        <w:rPr>
          <w:rFonts w:eastAsia="IRNazanin" w:cs="IRNazanin"/>
          <w:color w:val="111111"/>
          <w:sz w:val="28"/>
          <w:szCs w:val="28"/>
          <w:rtl w:val="true"/>
          <w:lang w:bidi="fa-IR"/>
        </w:rPr>
        <w:t>»</w:t>
      </w:r>
      <w:r>
        <w:rPr>
          <w:rStyle w:val="FootnoteAnchor"/>
          <w:rtl w:val="true"/>
        </w:rPr>
        <w:footnoteReference w:id="85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انبیا را به قتل رساندند و برخی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اخذنا میثاق بنی </w:t>
      </w:r>
      <w:bookmarkStart w:id="456" w:name="pg4279_22466"/>
    </w:p>
    <w:p>
      <w:pPr>
        <w:pStyle w:val="BookText"/>
        <w:rPr/>
      </w:pPr>
      <w:bookmarkEnd w:id="456"/>
      <w:r>
        <w:rPr>
          <w:rFonts w:ascii="IRNazanin" w:hAnsi="IRNazanin" w:eastAsia="IRNazanin"/>
          <w:color w:val="111111"/>
          <w:sz w:val="28"/>
          <w:sz w:val="28"/>
          <w:szCs w:val="28"/>
          <w:rtl w:val="true"/>
          <w:lang w:bidi="fa-IR"/>
        </w:rPr>
        <w:t>اسرائیل و ارسلنا الیهم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فباؤوا بغضب علی غضب</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مورد لعنت حضرت عیسی و حضرت داود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بنی‌اسرائیل علی لسان عیسی و داود</w:t>
      </w:r>
      <w:r>
        <w:rPr>
          <w:rFonts w:eastAsia="IRNazanin" w:cs="IRNazanin"/>
          <w:color w:val="111111"/>
          <w:sz w:val="28"/>
          <w:szCs w:val="28"/>
          <w:rtl w:val="true"/>
          <w:lang w:bidi="fa-IR"/>
        </w:rPr>
        <w:t>»</w:t>
      </w:r>
      <w:r>
        <w:rPr>
          <w:rStyle w:val="FootnoteAnchor"/>
          <w:rtl w:val="true"/>
        </w:rPr>
        <w:footnoteReference w:id="861"/>
      </w:r>
    </w:p>
    <w:p>
      <w:pPr>
        <w:pStyle w:val="Heading2"/>
        <w:numPr>
          <w:ilvl w:val="1"/>
          <w:numId w:val="1"/>
        </w:numPr>
        <w:rPr/>
      </w:pPr>
      <w:bookmarkStart w:id="457" w:name="__RefHeading___Toc619951_1479056682"/>
      <w:bookmarkStart w:id="458" w:name="_Toc151"/>
      <w:bookmarkEnd w:id="457"/>
      <w:r>
        <w:rPr>
          <w:rtl w:val="true"/>
        </w:rPr>
        <w:t>اهمیّت روز جمعه</w:t>
      </w:r>
      <w:bookmarkEnd w:id="458"/>
    </w:p>
    <w:p>
      <w:pPr>
        <w:pStyle w:val="BookText"/>
        <w:rPr/>
      </w:pPr>
      <w:r>
        <w:rPr>
          <w:rFonts w:ascii="Amiri" w:hAnsi="Amiri" w:eastAsia="Amiri" w:cs="Amiri"/>
          <w:color w:val="111111"/>
          <w:sz w:val="28"/>
          <w:sz w:val="28"/>
          <w:szCs w:val="28"/>
          <w:rtl w:val="true"/>
          <w:lang w:bidi="ar-SA"/>
        </w:rPr>
        <w:t xml:space="preserve">یَآ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 نماز روز جمعه ندا داده شد، پس به سوی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داد و ستد را رها کنید که این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میان روزها، روز جمعه از اهمیّت خاصی برخوردار است و روایات در این باره بسیار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سرور روزهای هفته و دارای بزرگ‌ترین مرتبه در نزد خداوند متعال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روز کمک به محرومان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پرداخت صدقه و انفاق خود را در روز جمعه پرداخت کنید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عید مسلمانان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روز ظهور امام زمان علیه السلام و پایان غیبت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قائمنا یوم الجمعة</w:t>
      </w:r>
      <w:r>
        <w:rPr>
          <w:rFonts w:eastAsia="IRNazanin" w:cs="IRNazanin"/>
          <w:color w:val="111111"/>
          <w:sz w:val="28"/>
          <w:szCs w:val="28"/>
          <w:rtl w:val="true"/>
          <w:lang w:bidi="fa-IR"/>
        </w:rPr>
        <w:t>»</w:t>
      </w:r>
      <w:r>
        <w:rPr>
          <w:rStyle w:val="FootnoteAnchor"/>
          <w:rtl w:val="true"/>
        </w:rPr>
        <w:footnoteReference w:id="865"/>
      </w:r>
      <w:bookmarkStart w:id="459" w:name="pg4279_22467"/>
    </w:p>
    <w:p>
      <w:pPr>
        <w:pStyle w:val="BookText"/>
        <w:rPr/>
      </w:pPr>
      <w:bookmarkEnd w:id="4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درهای آسمان برای بالا رفتن اعمال بندگان باز می‌شود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کارهای نیک را چند برابر و کارهای زشت را محو می‌کند، به درجات مؤمنان می‌افزاید، دعاها را اجابت می‌کند، بلاها را دور و حاجات مؤمنین را برآورده می‌سازد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روز جمعه به زیارت قبر پدر و مادر یا یکی از آنها برود، گناهانش بخشیده و نام او در زمره نیکان نوشته می‌شود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غسل جمعه را ترک نکنید که سنّت پیامبر اسلام است و از بوی خوش بهره‌گیرید و لباس نیکو در بر کنید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اهل بهشت است؟ کسی که گرما و سرمای شدید او را از اعمال روز جمعه باز ندارد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تا آنجا که توان دارید، کارهای خیر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لیفعل الخیر ما استطاع</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در روز جمعه به نظافت پردازد و ناخن و موی سر و صورت خود را کوتاه کند و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هفتاد هزار فرشته او را بدرقه کنند و برای او استغفار و شفاعت نمایند</w:t>
      </w:r>
      <w:r>
        <w:rPr>
          <w:rFonts w:eastAsia="IRNazanin" w:cs="IRNazanin"/>
          <w:color w:val="111111"/>
          <w:sz w:val="28"/>
          <w:szCs w:val="28"/>
          <w:rtl w:val="true"/>
          <w:lang w:bidi="fa-IR"/>
        </w:rPr>
        <w:t>.</w:t>
      </w:r>
      <w:r>
        <w:rPr>
          <w:rStyle w:val="FootnoteAnchor"/>
          <w:rtl w:val="true"/>
        </w:rPr>
        <w:footnoteReference w:id="872"/>
      </w:r>
    </w:p>
    <w:p>
      <w:pPr>
        <w:pStyle w:val="Heading2"/>
        <w:numPr>
          <w:ilvl w:val="1"/>
          <w:numId w:val="1"/>
        </w:numPr>
        <w:rPr/>
      </w:pPr>
      <w:bookmarkStart w:id="460" w:name="__RefHeading___Toc619953_1479056682"/>
      <w:bookmarkStart w:id="461" w:name="_Toc152"/>
      <w:bookmarkEnd w:id="460"/>
      <w:r>
        <w:rPr>
          <w:rtl w:val="true"/>
        </w:rPr>
        <w:t>جایگاه نماز جمعه</w:t>
      </w:r>
      <w:bookmarkEnd w:id="461"/>
    </w:p>
    <w:p>
      <w:pPr>
        <w:pStyle w:val="BookText"/>
        <w:rPr/>
      </w:pPr>
      <w:r>
        <w:rPr>
          <w:rFonts w:ascii="IRNazanin" w:hAnsi="IRNazanin" w:eastAsia="IRNazanin"/>
          <w:color w:val="111111"/>
          <w:sz w:val="28"/>
          <w:sz w:val="28"/>
          <w:szCs w:val="28"/>
          <w:rtl w:val="true"/>
          <w:lang w:bidi="fa-IR"/>
        </w:rPr>
        <w:t>اولین اقدام پیامبر اکرم صلی الله علیه وآله پس از هجرت به مدینه، اقامه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دعوت به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اقامه آن ترغیب شده‌اند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فرمان ترک داد و ستد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که در روایات، هم وزن حج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بالجمعة فانّها حج المساکین</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نمازی که بعد از خطبه‌اش دعا مستجاب می‌شود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نمازی که با تکیه امام جمعه به اسلحه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سبک شمردن و استخفاف آن، نشانه‌ی نفاق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امام جمعه باید مردم را به تقوی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مردم از مسایل جهان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باید به جماعت برگزار شود ونمی‌توان آن را فردی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سفارش شده تسهیلات لازم برای حضور زندانیان مالی در آن فراهم شود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نمازی که سزاوار است سفر به خاطر حضور در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نامه‌ای به حارث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مسافرت مکن تا در نماز حاضر شوی مگر سفری که در راه خدا باشد و یا کاری که به انجام آن معذوری</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نمازی که سفارش شده از روز قبل، خود را برای حضور در آن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اینکه روز پنج شنبه دارویی مصرف کنند که سبب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شود، مردم را نهی می‌فرمودند</w:t>
      </w:r>
      <w:r>
        <w:rPr>
          <w:rStyle w:val="FootnoteAnchor"/>
          <w:rtl w:val="true"/>
        </w:rPr>
        <w:footnoteReference w:id="877"/>
      </w:r>
      <w:r>
        <w:rPr>
          <w:rFonts w:ascii="IRNazanin" w:hAnsi="IRNazanin" w:eastAsia="IRNazanin"/>
          <w:color w:val="111111"/>
          <w:sz w:val="28"/>
          <w:sz w:val="28"/>
          <w:szCs w:val="28"/>
          <w:rtl w:val="true"/>
          <w:lang w:bidi="fa-IR"/>
        </w:rPr>
        <w:t>و امام باقرعلیه السلام در وصف یاران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 پنج شنبه خود را برای نماز جمعه آماده می‌کردند</w:t>
      </w:r>
      <w:r>
        <w:rPr>
          <w:rFonts w:eastAsia="IRNazanin" w:cs="IRNazanin"/>
          <w:color w:val="111111"/>
          <w:sz w:val="28"/>
          <w:szCs w:val="28"/>
          <w:rtl w:val="true"/>
          <w:lang w:bidi="fa-IR"/>
        </w:rPr>
        <w:t>.</w:t>
      </w:r>
      <w:r>
        <w:rPr>
          <w:rStyle w:val="FootnoteAnchor"/>
          <w:rtl w:val="true"/>
        </w:rPr>
        <w:footnoteReference w:id="8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ثواب شرکت در آن برای مسافر، بیش از ثواب افرادی است که مقیم </w:t>
      </w:r>
    </w:p>
    <w:p>
      <w:pPr>
        <w:pStyle w:val="BookText"/>
        <w:rPr/>
      </w:pPr>
      <w:r>
        <w:rPr>
          <w:rFonts w:ascii="IRNazanin" w:hAnsi="IRNazanin" w:eastAsia="IRNazanin"/>
          <w:color w:val="111111"/>
          <w:sz w:val="28"/>
          <w:sz w:val="28"/>
          <w:szCs w:val="28"/>
          <w:rtl w:val="true"/>
          <w:lang w:bidi="fa-IR"/>
        </w:rPr>
        <w:t>همان شهرند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نمازی که یک شب مانده به انجام آن، به تلاوت آیات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سفارش شده که در نماز مغرب شب جمعه، سوره جمعه تلاوت شود که به نوعی تذکر و یادآوری و آماده شدن برای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مؤمن به سوی نماز جمعه بر می‌دارد، خداوند هول و هراس روز قیامت را از او کم می‌کند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نماز جمعه کفّاره گناهانی است که انسان در طول هفته انجام می‌دهد، البته مادامی که گناهان کبیره را رها کند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کسی که کارگری را اجیر کرده او را از رفتن به نماز جمعه باز ندارد که گناه می‌کند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هر کس سه جمعه پی در پی بدون عذر موجّه نماز جمعه را ترک نماید، نام او به عنوان منافق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الجمعة ثلاثة متتابعة لغیر علّة کتب منافقاً</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در روایت دیگری می‌خوانیم هر کس به غیر از بیماری و عذر موجه دیگری سه جمعه در نماز جمعه حضور نیابد، خداوند بر قلب او مُهر می‌زند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هر کس نتوانست در نماز جمعه شرکت کند، پس مبلغی را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کفّاره‌ی عدم حضور او در نماز جمعه باشد</w:t>
      </w:r>
      <w:r>
        <w:rPr>
          <w:rFonts w:eastAsia="IRNazanin" w:cs="IRNazanin"/>
          <w:color w:val="111111"/>
          <w:sz w:val="28"/>
          <w:szCs w:val="28"/>
          <w:rtl w:val="true"/>
          <w:lang w:bidi="fa-IR"/>
        </w:rPr>
        <w:t>).</w:t>
      </w:r>
      <w:r>
        <w:rPr>
          <w:rStyle w:val="FootnoteAnchor"/>
          <w:rtl w:val="true"/>
        </w:rPr>
        <w:footnoteReference w:id="88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زمان حیات و یا پس از مرگ من، نماز جمعه را از روی انکار یا استخفاف و سبک شمردن ترک کند، خداوند کارش را جمع نمی‌کند، در امورش برکت قرار نمی‌دهد و حج و صدقه او </w:t>
      </w:r>
      <w:bookmarkStart w:id="462" w:name="pg4279_22470"/>
    </w:p>
    <w:p>
      <w:pPr>
        <w:pStyle w:val="BookText"/>
        <w:rPr/>
      </w:pPr>
      <w:bookmarkEnd w:id="462"/>
      <w:r>
        <w:rPr>
          <w:rFonts w:ascii="IRNazanin" w:hAnsi="IRNazanin" w:eastAsia="IRNazanin"/>
          <w:color w:val="111111"/>
          <w:sz w:val="28"/>
          <w:sz w:val="28"/>
          <w:szCs w:val="28"/>
          <w:rtl w:val="true"/>
          <w:lang w:bidi="fa-IR"/>
        </w:rPr>
        <w:t>قبول نیست، مگر آن که توبه کند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هنگامی که امام جمعه برای خواندن خطبه می‌ایستد، بر مردم لازم است که سکوت کنند</w:t>
      </w:r>
      <w:r>
        <w:rPr>
          <w:rStyle w:val="FootnoteAnchor"/>
          <w:rtl w:val="true"/>
        </w:rPr>
        <w:footnoteReference w:id="887"/>
      </w:r>
      <w:r>
        <w:rPr>
          <w:rFonts w:ascii="IRNazanin" w:hAnsi="IRNazanin" w:eastAsia="IRNazanin"/>
          <w:color w:val="111111"/>
          <w:sz w:val="28"/>
          <w:sz w:val="28"/>
          <w:szCs w:val="28"/>
          <w:rtl w:val="true"/>
          <w:lang w:bidi="fa-IR"/>
        </w:rPr>
        <w:t>و نماز نخوانند</w:t>
      </w:r>
      <w:r>
        <w:rPr>
          <w:rStyle w:val="FootnoteAnchor"/>
          <w:rtl w:val="true"/>
        </w:rPr>
        <w:footnoteReference w:id="888"/>
      </w:r>
      <w:r>
        <w:rPr>
          <w:rFonts w:ascii="IRNazanin" w:hAnsi="IRNazanin" w:eastAsia="IRNazanin"/>
          <w:color w:val="111111"/>
          <w:sz w:val="28"/>
          <w:sz w:val="28"/>
          <w:szCs w:val="28"/>
          <w:rtl w:val="true"/>
          <w:lang w:bidi="fa-IR"/>
        </w:rPr>
        <w:t>و با ادب بنشینند</w:t>
      </w:r>
      <w:r>
        <w:rPr>
          <w:rFonts w:eastAsia="IRNazanin" w:cs="IRNazanin"/>
          <w:color w:val="111111"/>
          <w:sz w:val="28"/>
          <w:szCs w:val="28"/>
          <w:rtl w:val="true"/>
          <w:lang w:bidi="fa-IR"/>
        </w:rPr>
        <w:t>.</w:t>
      </w:r>
      <w:r>
        <w:rPr>
          <w:rStyle w:val="FootnoteAnchor"/>
          <w:rtl w:val="true"/>
        </w:rPr>
        <w:footnoteReference w:id="889"/>
      </w:r>
    </w:p>
    <w:p>
      <w:pPr>
        <w:pStyle w:val="Heading2"/>
        <w:numPr>
          <w:ilvl w:val="1"/>
          <w:numId w:val="1"/>
        </w:numPr>
        <w:rPr/>
      </w:pPr>
      <w:bookmarkStart w:id="463" w:name="__RefHeading___Toc619955_1479056682"/>
      <w:bookmarkStart w:id="464" w:name="_Toc153"/>
      <w:bookmarkEnd w:id="463"/>
      <w:r>
        <w:rPr>
          <w:rtl w:val="true"/>
        </w:rPr>
        <w:t>مقایسه مؤمنان و منافقان</w:t>
      </w:r>
      <w:bookmarkEnd w:id="464"/>
    </w:p>
    <w:p>
      <w:pPr>
        <w:pStyle w:val="BookText"/>
        <w:rPr/>
      </w:pPr>
      <w:r>
        <w:rPr>
          <w:rFonts w:ascii="Amiri" w:hAnsi="Amiri" w:eastAsia="Amiri" w:cs="Amiri"/>
          <w:color w:val="111111"/>
          <w:sz w:val="28"/>
          <w:sz w:val="28"/>
          <w:szCs w:val="28"/>
          <w:rtl w:val="true"/>
          <w:lang w:bidi="ar-SA"/>
        </w:rPr>
        <w:t xml:space="preserve">إِذَا جَآءَکَ الْمُنَافِقُونَ قَالُواْ نَشْهَدُ إِنَّکَ لَرَسُولُ اللَّهِ وَاللَّهُ یَعْلَمُ إِنَّکَ لَرَسُولُهُ وَ اللَّهُ یَشْهَدُ إِنَّ الْمُنَافِقِینَ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که تو پیامبرش هستی وخدا شهادت می‌دهد که منافقان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میان صفات و ویژگی‌های منافقان و مؤمنان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اما مؤمنان راستگویند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و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هؤلاء و لا الی هؤلاء</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اما مؤمنان هدف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آمنوا بالله و رسوله ثمّ لم یرتابوا</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المنافقین لا یفقهون</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اما مؤمنان اهل 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 لاولوا الالباب</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و عدم انعطاف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خُشب مسنّدة</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اما مؤمنان متأثر و خداترس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Style w:val="FootnoteAnchor"/>
          <w:rtl w:val="true"/>
        </w:rPr>
        <w:footnoteReference w:id="89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بی 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اما مؤمنان خاشع و اهل نمازند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صلاتهم </w:t>
      </w:r>
    </w:p>
    <w:p>
      <w:pPr>
        <w:pStyle w:val="BookText"/>
        <w:rPr/>
      </w:pP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دائمون</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تندگویی وتندخویی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بالسنةٍ حداد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اما مؤمنان نرم زبان و مؤدّب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للتقوی لهم مغفرة و اجر عظیم</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اما مؤمنان صداقت پیشه‌اند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 نابجا از مدیریت و رهبری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اما مؤمنان مطیع و فرمانبردارند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رضوا ما آتاهم الله و رسوله و قالوا حسبنا الله سیؤتینا الله من فضله و رسوله انا الی الله راغبون</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بهانه‌گیری و تضعیف روحیه رزمندگان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اما مؤمنان ثابت قدم و در صحنه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اصابهم القرح</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توطئه حتی با نام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اما مؤمنان در فکر مراکز تقوا و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w:t>
      </w:r>
      <w:r>
        <w:rPr>
          <w:rFonts w:eastAsia="IRNazanin" w:cs="IRNazanin"/>
          <w:color w:val="111111"/>
          <w:sz w:val="28"/>
          <w:szCs w:val="28"/>
          <w:rtl w:val="true"/>
          <w:lang w:bidi="fa-IR"/>
        </w:rPr>
        <w:t>»</w:t>
      </w:r>
      <w:r>
        <w:rPr>
          <w:rStyle w:val="FootnoteAnchor"/>
          <w:rtl w:val="true"/>
        </w:rPr>
        <w:footnoteReference w:id="9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اتانا من فضله لنصدّقنّ و لنکوننّ من الصّالحین فلمّا اتاهم من فضله بخلوا</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بعضی از آنان با خداوند پیمان بستند که اگر از فضلش به ما داد حتماً صدقه می‌دهیم و از افراد صالح خواهیم بود، پس چون خداوند از فضلش به آنان عطا کرد، بخل ورزیدند و زکات مال خود را ندادند؛ اما مؤمنان در تمام زمینه ها وفادار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 المستغفرین بالاسحار</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کما آمن السفهاء</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اما مؤمنان عزت بخش مسلمانانند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اخرج شطئه</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 تنگنا و مشکلات اقتصادی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تنفقوا علی من عند رسول اللّه حتی ینفضّوا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اما مؤمنان دوستدار و یاری گر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یحبون من هاجر الیهم</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و نیرنگ‌باز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آمنوا و ما یخدعون الاّ انفسهم</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اما مؤمنان صادق و بی کلک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وناخرسند 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لاینفقون الاّ و هم کارهون</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اما مؤمنان با جان و دل کمک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ما آتَوا و قلوبهم وجلة</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کننده به زشتی‌ها و نهی کننده از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اما مؤمنان امر به خوبی‌ها و نهی از بدی‌ها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و فراری از جنگی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 کرهوا ان یجاهدوا</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اما مؤمنان مشتاق جهاد و بسیار ناراحت از نرفتن به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و اعینهم تفیض من الدمع الا یجدوا ما ینفقون</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ساز و شایعه‌پراکن بدون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جاءهم امر من الامن او الخوف اذاعوا به</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اما مؤمنان اهل دقّت و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الی الرسول و الی اولی الامر منهم لعلمه الذین یستنبطونه منهم</w:t>
      </w:r>
      <w:r>
        <w:rPr>
          <w:rFonts w:eastAsia="IRNazanin" w:cs="IRNazanin"/>
          <w:color w:val="111111"/>
          <w:sz w:val="28"/>
          <w:szCs w:val="28"/>
          <w:rtl w:val="true"/>
          <w:lang w:bidi="fa-IR"/>
        </w:rPr>
        <w:t>»</w:t>
      </w:r>
      <w:r>
        <w:rPr>
          <w:rStyle w:val="FootnoteAnchor"/>
          <w:rtl w:val="true"/>
        </w:rPr>
        <w:footnoteReference w:id="92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به یاد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لایذکرون الله الا قلیلا</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اما مؤمنان بسیار </w:t>
      </w:r>
    </w:p>
    <w:p>
      <w:pPr>
        <w:pStyle w:val="BookText"/>
        <w:rPr/>
      </w:pPr>
      <w:r>
        <w:rPr>
          <w:rFonts w:ascii="IRNazanin" w:hAnsi="IRNazanin" w:eastAsia="IRNazanin"/>
          <w:color w:val="111111"/>
          <w:sz w:val="28"/>
          <w:sz w:val="28"/>
          <w:szCs w:val="28"/>
          <w:rtl w:val="true"/>
          <w:lang w:bidi="fa-IR"/>
        </w:rPr>
        <w:t>یاد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ذکروا الله کثیرا</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چون خطر منافقان زیاد است، ویژگی‌های آنان در سوره‌های متعدّد قرآن مطرح شده است و کمتر سوره‌ای در مدینه نازل شده که با صراحت یا کنایه به منافقان اشاره نشده باشد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نفاق یک دروغ عملی است، کتمان کفر و اظهار ایمان است؛ البتّه هر کتمانی بد نیست، مانند کتمان فقر یا کتمان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 از به قدرت رسیدن اسلام، اظهار ایمان کردند ولی در درون ایمان نداشتند و گروه دیگر کسانی که از ابتدا ایمان آوردند ولی کم‌کم گرفتار دنیا شدند و ایمان خود را از دست دادند، ولی تظاهر به ایمان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همواره از هر دو گروه ضربه‌های جبران ناپذیری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 صلی الله علیه وآله، سخن از منافقان زیاد بود، ولی بعد از رحلت آن حضرت، مسئله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بودن حضرت سبب نفاق گروهی بود و بعد از رحلت، همه مؤمن واقعی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در همان اقلیتی بودند که دور حضرت علی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سلمان، ابوذر، مقداد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هیچ کس این افراد را منافق ندانسته است، یا منافقان، اهداف خود را در نظر اکثریت یافته و ساکت شدند؟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هم در دنیا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آخرت سوگندهایی می‌خورند که خداوند آنان را دروغگو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 یحسبون انّهم علی شی‌ء ألا انّهم هم الکاذبون</w:t>
      </w:r>
      <w:r>
        <w:rPr>
          <w:rFonts w:eastAsia="IRNazanin" w:cs="IRNazanin"/>
          <w:color w:val="111111"/>
          <w:sz w:val="28"/>
          <w:szCs w:val="28"/>
          <w:rtl w:val="true"/>
          <w:lang w:bidi="fa-IR"/>
        </w:rPr>
        <w:t>»</w:t>
      </w:r>
      <w:r>
        <w:rPr>
          <w:rStyle w:val="FootnoteAnchor"/>
          <w:rtl w:val="true"/>
        </w:rPr>
        <w:footnoteReference w:id="931"/>
      </w:r>
      <w:bookmarkStart w:id="465" w:name="pg4279_22474"/>
    </w:p>
    <w:p>
      <w:pPr>
        <w:pStyle w:val="BookText"/>
        <w:rPr/>
      </w:pPr>
      <w:bookmarkEnd w:id="465"/>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 نمی‌ترسم، ولی از منافق می‌ترسم</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از سوی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امت نمی‌ترسم از بی‌تدبیری آنان می‌ترسم</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آری اگر منافقانِ رِند با جاهلان بی‌تدبیر گره بخورند، جنگ صفین و واقعه کربلا پیش می‌آید</w:t>
      </w:r>
      <w:r>
        <w:rPr>
          <w:rFonts w:eastAsia="IRNazanin" w:cs="IRNazanin"/>
          <w:color w:val="111111"/>
          <w:sz w:val="28"/>
          <w:szCs w:val="28"/>
          <w:rtl w:val="true"/>
          <w:lang w:bidi="fa-IR"/>
        </w:rPr>
        <w:t>.</w:t>
      </w:r>
    </w:p>
    <w:p>
      <w:pPr>
        <w:pStyle w:val="Heading2"/>
        <w:numPr>
          <w:ilvl w:val="1"/>
          <w:numId w:val="1"/>
        </w:numPr>
        <w:rPr/>
      </w:pPr>
      <w:bookmarkStart w:id="466" w:name="__RefHeading___Toc619957_1479056682"/>
      <w:bookmarkStart w:id="467" w:name="_Toc154"/>
      <w:bookmarkEnd w:id="466"/>
      <w:r>
        <w:rPr>
          <w:rtl w:val="true"/>
        </w:rPr>
        <w:t>عوامل غفلت از یاد خدا</w:t>
      </w:r>
      <w:bookmarkEnd w:id="467"/>
    </w:p>
    <w:p>
      <w:pPr>
        <w:pStyle w:val="BookText"/>
        <w:rPr/>
      </w:pPr>
      <w:r>
        <w:rPr>
          <w:rFonts w:ascii="Amiri" w:hAnsi="Amiri" w:eastAsia="Amiri" w:cs="Amiri"/>
          <w:color w:val="111111"/>
          <w:sz w:val="28"/>
          <w:sz w:val="28"/>
          <w:szCs w:val="28"/>
          <w:rtl w:val="true"/>
          <w:lang w:bidi="ar-SA"/>
        </w:rPr>
        <w:t xml:space="preserve">یَآ أَیُّهَا الَّذِینَ آمَنُواْ لَا تُلْهِکُمْ أَمْوَالُکُمْ وَلَا أَوْلاَدُکُمْ عِن ذِکْرِ اللَّهِ وَمَن یَفْعَلْ ذَ لِکَ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اموال و اولادتان شما را از یاد خدا غافل نسازد، و کسانی که چنین کنند، آنان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بازدارنده از یاد خدا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اموالکم و لا اولادکم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خطرناک است غفلت از یاد خداست، نام بردن از اموال و اولاد، به خاطر آن است که این دو قوی‌ترین عامل غفلت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کسانی که داد و ستد، آنان را از یاد خدا باز نداشته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و فزون‌طلبی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یلههم الامل</w:t>
      </w:r>
      <w:r>
        <w:rPr>
          <w:rFonts w:eastAsia="IRNazanin" w:cs="IRNazanin"/>
          <w:color w:val="111111"/>
          <w:sz w:val="28"/>
          <w:szCs w:val="28"/>
          <w:rtl w:val="true"/>
          <w:lang w:bidi="fa-IR"/>
        </w:rPr>
        <w:t>»</w:t>
      </w:r>
      <w:r>
        <w:rPr>
          <w:rStyle w:val="FootnoteAnchor"/>
          <w:rtl w:val="true"/>
        </w:rPr>
        <w:footnoteReference w:id="9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و دنیاطلبی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متّعتهم و آبائهم حتی نسوا الذّکر</w:t>
      </w:r>
      <w:r>
        <w:rPr>
          <w:rFonts w:eastAsia="IRNazanin" w:cs="IRNazanin"/>
          <w:color w:val="111111"/>
          <w:sz w:val="28"/>
          <w:szCs w:val="28"/>
          <w:rtl w:val="true"/>
          <w:lang w:bidi="fa-IR"/>
        </w:rPr>
        <w:t>»</w:t>
      </w:r>
      <w:r>
        <w:rPr>
          <w:rStyle w:val="FootnoteAnchor"/>
          <w:rtl w:val="true"/>
        </w:rPr>
        <w:footnoteReference w:id="938"/>
      </w:r>
      <w:bookmarkStart w:id="468" w:name="pg4279_22475"/>
    </w:p>
    <w:p>
      <w:pPr>
        <w:pStyle w:val="BookText"/>
        <w:rPr/>
      </w:pPr>
      <w:bookmarkEnd w:id="468"/>
      <w:r>
        <w:rPr>
          <w:rFonts w:ascii="IRNazanin" w:hAnsi="IRNazanin" w:eastAsia="IRNazanin"/>
          <w:color w:val="111111"/>
          <w:sz w:val="28"/>
          <w:sz w:val="28"/>
          <w:szCs w:val="28"/>
          <w:rtl w:val="true"/>
          <w:lang w:bidi="fa-IR"/>
        </w:rPr>
        <w:t>البتّه علاقه به دنیا آنگاه خطرناک است که انسان، دنیا را مقدمه آخرت نبینید و هدفش در تمام کارها،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 و لم یرد الاّ الحیاة الدنیا</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از کسی که از یاد ما اعراض کرده و جز زندگی دنیا اراده‌ای ندارد، دوری کن، ولی اگر علاقه به دنیا مانع از انجام وظیفه نشد و او به تکلیف خود عمل کرد، اینجا دیگر انتقادی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هم سبب هم‌نشینی با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و هم انسان را به عذاب شدید و فزاینده‌ای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w:t>
      </w:r>
      <w:r>
        <w:rPr>
          <w:rStyle w:val="FootnoteAnchor"/>
          <w:rtl w:val="true"/>
        </w:rPr>
        <w:footnoteReference w:id="941"/>
      </w:r>
    </w:p>
    <w:p>
      <w:pPr>
        <w:pStyle w:val="Heading2"/>
        <w:numPr>
          <w:ilvl w:val="1"/>
          <w:numId w:val="1"/>
        </w:numPr>
        <w:rPr/>
      </w:pPr>
      <w:bookmarkStart w:id="469" w:name="__RefHeading___Toc619959_1479056682"/>
      <w:bookmarkStart w:id="470" w:name="_Toc155"/>
      <w:bookmarkEnd w:id="469"/>
      <w:r>
        <w:rPr>
          <w:rtl w:val="true"/>
        </w:rPr>
        <w:t>مسئولیت در برابر خانواده</w:t>
      </w:r>
      <w:bookmarkEnd w:id="470"/>
    </w:p>
    <w:p>
      <w:pPr>
        <w:pStyle w:val="BookText"/>
        <w:rPr/>
      </w:pPr>
      <w:r>
        <w:rPr>
          <w:rFonts w:ascii="Amiri" w:hAnsi="Amiri" w:eastAsia="Amiri" w:cs="Amiri"/>
          <w:color w:val="111111"/>
          <w:sz w:val="28"/>
          <w:sz w:val="28"/>
          <w:szCs w:val="28"/>
          <w:rtl w:val="true"/>
          <w:lang w:bidi="ar-SA"/>
        </w:rPr>
        <w:t>یَآ أَیُّهَا الَّذِینَ آمَنُواْ قُواْ أَنفُسَکُمْ وَأَهْلِیکُمْ نَاراً وَقُودُهَا النَّاسُ وَ الْحِجَارَةُ عَلَیْهَا مَلاَئِکَةٌ غِلاَظٌ شِدَادٌ لَّا یَعْصُونَ اللَّهَ مَآ أَمَرَهُمْ وَ یَفْعَلُونَ مَا یُؤْمَرُونَ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آن فرشتگانی درشت خو و سخت گیر نگهبانند و خدا را در آنچه فرمانشان دهد، نافرمانی نکنند و آنچه را فرمان یابند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به رسالت انسان در برابر خانواده‌اش اشاره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خود و خانوادتان را از آتش دوزخ حفظ کنید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 بالصلاة و اصطبر علیها</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اهل خود را به نماز فرمان ده و بر آن </w:t>
      </w:r>
    </w:p>
    <w:p>
      <w:pPr>
        <w:pStyle w:val="BookText"/>
        <w:rPr/>
      </w:pPr>
      <w:r>
        <w:rPr>
          <w:rFonts w:ascii="IRNazanin" w:hAnsi="IRNazanin" w:eastAsia="IRNazanin"/>
          <w:color w:val="111111"/>
          <w:sz w:val="28"/>
          <w:sz w:val="28"/>
          <w:szCs w:val="28"/>
          <w:rtl w:val="true"/>
          <w:lang w:bidi="fa-IR"/>
        </w:rPr>
        <w:t>پایداری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نزدیک‌ترین بستگانت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الصلاة و أمر بالمعروف</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سپس زنان مؤمنان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الخاسرین الّذین خسروا انفسهم و اهلیهم یوم القیامة</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زیانکاران واقعی کسانی هستند که خود و خانواده‌شان در قیامت باخته‌اند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فی اهلنا مشفقین</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مردان خدا در مورد خانواده دغدغه دارند و بی‌تفاوت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بالصلاة</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پیامبر، همواره خانواده‌اش را به نماز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توجّه بسیاری به این موضوع شده که در اینجا چند نمونه‌ای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به خود و خانواده‌تان خیر بیاموزید و آنان را ادب کنید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راع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فالمرئة راعیة علی اهل بیت بعلها و ولده</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همه شما نسبت به زیر دست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خانواده‌اش، و زن مسئول شوهر و فرزندش است</w:t>
      </w:r>
      <w:r>
        <w:rPr>
          <w:rFonts w:eastAsia="IRNazanin" w:cs="IRNazanin"/>
          <w:color w:val="111111"/>
          <w:sz w:val="28"/>
          <w:szCs w:val="28"/>
          <w:rtl w:val="true"/>
          <w:lang w:bidi="fa-IR"/>
        </w:rPr>
        <w:t xml:space="preserve">. </w:t>
      </w:r>
      <w:bookmarkStart w:id="471" w:name="pg4279_22477"/>
    </w:p>
    <w:p>
      <w:pPr>
        <w:pStyle w:val="Heading2"/>
        <w:numPr>
          <w:ilvl w:val="1"/>
          <w:numId w:val="1"/>
        </w:numPr>
        <w:rPr/>
      </w:pPr>
      <w:bookmarkStart w:id="472" w:name="__RefHeading___Toc619961_1479056682"/>
      <w:bookmarkStart w:id="473" w:name="_Toc156"/>
      <w:bookmarkEnd w:id="471"/>
      <w:bookmarkEnd w:id="472"/>
      <w:r>
        <w:rPr>
          <w:rtl w:val="true"/>
        </w:rPr>
        <w:t>زن نمونه</w:t>
      </w:r>
      <w:bookmarkEnd w:id="473"/>
    </w:p>
    <w:p>
      <w:pPr>
        <w:pStyle w:val="BookText"/>
        <w:rPr/>
      </w:pPr>
      <w:r>
        <w:rPr>
          <w:rFonts w:ascii="Amiri" w:hAnsi="Amiri" w:eastAsia="Amiri" w:cs="Amiri"/>
          <w:color w:val="111111"/>
          <w:sz w:val="28"/>
          <w:sz w:val="28"/>
          <w:szCs w:val="28"/>
          <w:rtl w:val="true"/>
          <w:lang w:bidi="ar-SA"/>
        </w:rPr>
        <w:t xml:space="preserve">وَضَرَبَ اللَّهُ مَثَلاً لِّلَّذِینَ آمَنُواْ امْرَأَتَ فِرْعَوْنَ إِذْ قَالَتْ رَبِ‌ّ ابْنِ لِی عِندَکَ بَیْتاً فِی الْجَنَّةِ وَنَجِّنِی مِن فِرْعَوْنَ وَعَمَلِهِ وَ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گوشه‌ای از افکار و رفتار همسر فرعون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زده نبود و جامعه شخصیّت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زده نبود و به تمام مظاهر دنیوی پشت کرد، و از کاخ و رفاه و مادیات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سکوت و خفقان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بود و زیر شکنجه جان داد و شهید شد، ولی از راه و مکتبش دست 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حامی رهبر معصوم زمان خود، حضرت موسی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کمتر از بهشت و قرب خدا قانع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داشت و تهدیدات فرعون در او اثر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 خالق را بر رضای خلق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عقل و وحی را بر مسایل خانوادگی ترجیح می‌داد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از منکر خود 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موسی را در کودکی از مرگ حتمی نجات داد</w:t>
      </w:r>
      <w:r>
        <w:rPr>
          <w:rFonts w:eastAsia="IRNazanin" w:cs="IRNazanin"/>
          <w:color w:val="111111"/>
          <w:sz w:val="28"/>
          <w:szCs w:val="28"/>
          <w:rtl w:val="true"/>
          <w:lang w:bidi="fa-IR"/>
        </w:rPr>
        <w:t xml:space="preserve">. </w:t>
      </w:r>
      <w:bookmarkStart w:id="474" w:name="pg4279_22478"/>
    </w:p>
    <w:p>
      <w:pPr>
        <w:pStyle w:val="BookText"/>
        <w:rPr/>
      </w:pPr>
      <w:bookmarkEnd w:id="474"/>
      <w:r>
        <w:rPr>
          <w:rFonts w:ascii="IRNazanin" w:hAnsi="IRNazanin" w:eastAsia="IRNazanin"/>
          <w:color w:val="111111"/>
          <w:sz w:val="28"/>
          <w:sz w:val="28"/>
          <w:szCs w:val="28"/>
          <w:rtl w:val="true"/>
          <w:lang w:bidi="fa-IR"/>
        </w:rPr>
        <w:t>همسر فرعون ثابت کرد بسیاری از شعارهایی که در طول زمان، جزء فرهنگ مردم شده، غلط است و باید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رنگ جماعت نمی‌شوم و رسوا هم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 امّا او ثابت کرد که یک نفر نیز می‌تواند موج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 مستقل ندارد، امّا او ثابت کرد زن در انتخاب راه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نمی‌شود به جنگ درفش رفت،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نمی‌شود، امّا او ثابت کرد اگر خدا بخواهد با یک گل بهار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نمک خورد و نمک‌گیر شد، همسر فرعون نان و نمک فرعون را خورد ولی از عقیده او متنفّر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نجات بده</w:t>
      </w:r>
      <w:r>
        <w:rPr>
          <w:rFonts w:eastAsia="IRNazanin" w:cs="IRNazanin"/>
          <w:color w:val="111111"/>
          <w:sz w:val="28"/>
          <w:szCs w:val="28"/>
          <w:rtl w:val="true"/>
          <w:lang w:bidi="fa-IR"/>
        </w:rPr>
        <w:t>.</w:t>
      </w:r>
    </w:p>
    <w:p>
      <w:pPr>
        <w:pStyle w:val="Heading2"/>
        <w:numPr>
          <w:ilvl w:val="1"/>
          <w:numId w:val="1"/>
        </w:numPr>
        <w:rPr/>
      </w:pPr>
      <w:bookmarkStart w:id="475" w:name="__RefHeading___Toc619963_1479056682"/>
      <w:bookmarkStart w:id="476" w:name="_Toc157"/>
      <w:bookmarkEnd w:id="475"/>
      <w:r>
        <w:rPr>
          <w:rtl w:val="true"/>
        </w:rPr>
        <w:t>اخلاق در اسلام</w:t>
      </w:r>
      <w:bookmarkEnd w:id="476"/>
    </w:p>
    <w:p>
      <w:pPr>
        <w:pStyle w:val="BookText"/>
        <w:rPr/>
      </w:pP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سخنان برخی از پیشوایان دینی در این زمینه را از کتاب میزان الحکمه، باب خلق نقل و ترجمه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اذلّه خلقه و ذلیل اعزّه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عزیزانی که به خاطر بداخلاقی ذلیل می‌شوند و ذلیلانی که به خاطر حُسن خلق عزیز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سرآمد هر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تفسیر حسن الخلق ان اصاب الدنیا یرضی و انّ لم یصبه لم 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به این است که اگر کامیاب شدی راضی باشی و اگر نشدی عصبانی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المسلم یبلغ بحسن خلقه درجة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حسن خلق به درجه نمازگزاران روزه‌دار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حسن خلق، سخاوت، غیرت، شجاعت،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مکارم الاخلاق، ان تصل من قطعک و تعطی من حرمک و تعفوا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آن است که هر کس با تو قطع رابطه کرد، تو با او رابطه برقرار کنی و اگر تو را محروم کرد، تو به او عطا کنی و اگر به تو ظلم نمود، او را عفو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یمیت الخطیئة کما تمیت الشمس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سبب نابودی گناهان است، همان‌گونه که خورشید خباثت‌ها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علاقه‌ها را محکم و استوار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یجتمعان فی المؤمن، البخل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باایمان بخل و بداخلاقی جمع نمی‌شود</w:t>
      </w:r>
      <w:r>
        <w:rPr>
          <w:rFonts w:eastAsia="IRNazanin" w:cs="IRNazanin"/>
          <w:color w:val="111111"/>
          <w:sz w:val="28"/>
          <w:szCs w:val="28"/>
          <w:rtl w:val="true"/>
          <w:lang w:bidi="fa-IR"/>
        </w:rPr>
        <w:t xml:space="preserve">. </w:t>
      </w:r>
      <w:bookmarkStart w:id="477" w:name="pg4279_22480"/>
    </w:p>
    <w:p>
      <w:pPr>
        <w:pStyle w:val="BookText"/>
        <w:rPr/>
      </w:pPr>
      <w:bookmarkEnd w:id="477"/>
      <w:r>
        <w:rPr>
          <w:rFonts w:ascii="IRNazanin" w:hAnsi="IRNazanin" w:eastAsia="IRNazanin"/>
          <w:color w:val="111111"/>
          <w:sz w:val="28"/>
          <w:sz w:val="28"/>
          <w:szCs w:val="28"/>
          <w:rtl w:val="true"/>
          <w:lang w:bidi="fa-IR"/>
        </w:rPr>
        <w:t>به پیامبر اکرم‌صلی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اهل عبادت ولی بداخلاق است و همسایه‌اش را با زبان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هنگامی که پیامبر اکرم‌صلی الله علیه وآله سعدبن معاذ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بداخلاقی او در منزل، فشار قبری سخت بر او وارد شد</w:t>
      </w:r>
      <w:r>
        <w:rPr>
          <w:rFonts w:eastAsia="IRNazanin" w:cs="IRNazanin"/>
          <w:color w:val="111111"/>
          <w:sz w:val="28"/>
          <w:szCs w:val="28"/>
          <w:rtl w:val="true"/>
          <w:lang w:bidi="fa-IR"/>
        </w:rPr>
        <w:t>.</w:t>
      </w:r>
    </w:p>
    <w:p>
      <w:pPr>
        <w:pStyle w:val="Heading2"/>
        <w:numPr>
          <w:ilvl w:val="1"/>
          <w:numId w:val="1"/>
        </w:numPr>
        <w:rPr/>
      </w:pPr>
      <w:bookmarkStart w:id="478" w:name="__RefHeading___Toc619965_1479056682"/>
      <w:bookmarkStart w:id="479" w:name="_Toc158"/>
      <w:bookmarkEnd w:id="478"/>
      <w:r>
        <w:rPr>
          <w:rtl w:val="true"/>
        </w:rPr>
        <w:t>پیامبر، خلق عظیم</w:t>
      </w:r>
      <w:bookmarkEnd w:id="479"/>
    </w:p>
    <w:p>
      <w:pPr>
        <w:pStyle w:val="BookText"/>
        <w:rPr/>
      </w:pP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صفاتی گفته می‌شود که با سرشت و خوی انسان عجین شده باشد و به رفتارهای موسمی و موقّت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مختلفی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متضمّن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مؤمنون است و بالاتر از این مدح، مدحی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تخلّق به اخلاق اسلام و طبع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بر حق و تدبیر امور بر اقتضای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لغت، خلق را به معنای دین و آئین گرفته‌اند، چنان که در حدیثی از امام باقرعلیه السلام می‌خوانیم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عظیم آئین اسلام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برخورد بزرگوارانه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او را به این شیوه، مامور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بالعروف و اعرض عن الجاهلین</w:t>
      </w:r>
      <w:r>
        <w:rPr>
          <w:rFonts w:eastAsia="IRNazanin" w:cs="IRNazanin"/>
          <w:color w:val="111111"/>
          <w:sz w:val="28"/>
          <w:szCs w:val="28"/>
          <w:rtl w:val="true"/>
          <w:lang w:bidi="fa-IR"/>
        </w:rPr>
        <w:t>»</w:t>
      </w:r>
      <w:r>
        <w:rPr>
          <w:rStyle w:val="FootnoteAnchor"/>
          <w:rtl w:val="true"/>
        </w:rPr>
        <w:footnoteReference w:id="95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w:t>
      </w:r>
    </w:p>
    <w:p>
      <w:pPr>
        <w:pStyle w:val="BookText"/>
        <w:rPr/>
      </w:pP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تادیبی</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پروردگارم مرا تربیت نمود و چه خوب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اخلاق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زمینه اخلاق و سنن و آداب زندگی پیامبرصلی الله علیه وآله روایاتی را نقل کرده است، که به برخی از آنها فهرست وار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کفش خود را می‌دوخت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وصله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زمین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سوار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مانعش نمی‌شد که نیازهای خود را از بازار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توانگران وفقرا دست می‌داد ودست خود را نمی‌کشید تا طرف دست خود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تعارفش می‌کردند، آنرا تحقیر نمی‌کرد، اگرچه یک خرمای پوسیده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کریم الطبع و خوش معاشرت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قهقهه کند، همیشه تبسّمی بر لب 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چهره درهم کشیده باشد، همیشه اندوهگین به نظر می‌رسید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خود ذلتی نشان دهد، همواره متواضع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اسراف ورزد، سَخیّ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 نازک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طمع بسوی چیزی دراز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مقابل دیگران پای خود را دراز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بین دو کار، دشوارتر آن را انتخاب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خاطر ظلمی که به او می‌شد در صدد انتقام بر نمی‌آمد مگر آنکه محارم خدا هتک شود که به خاطر هتک حرمت خشم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حال تکیه کردن غذا میل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شخصی از او چیزی درخواست نکرد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حاجت حاجتمندان را 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عین تمامیّت، سبک و خطبه‌اش کوتاه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حضرت را به بوی خوشی که از او به مشام می‌رسید،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مهمان داشت،اول کسی بود که شروع به غذا می‌کرد و آخرین کسی بود که از غذا دست می‌کشید تا مهمانان راحت غذا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همیشه از غذای جلوی خود میل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سه نفس می‌آشامید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دست راست چیزی نمی‌داد و نمی‌گرفت و غذا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می‌کرد، سه بار دعا می‌کرد و وقتی سخن می‌گفت در کلام خود تکرار نداشت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دخول به خانه مردم می‌گرفت، سه بار تکرار می‌کرد</w:t>
      </w:r>
      <w:r>
        <w:rPr>
          <w:rFonts w:eastAsia="IRNazanin" w:cs="IRNazanin"/>
          <w:color w:val="111111"/>
          <w:sz w:val="28"/>
          <w:szCs w:val="28"/>
          <w:rtl w:val="true"/>
          <w:lang w:bidi="fa-IR"/>
        </w:rPr>
        <w:t xml:space="preserve">. </w:t>
      </w:r>
      <w:bookmarkStart w:id="480" w:name="pg4279_22483"/>
    </w:p>
    <w:p>
      <w:pPr>
        <w:pStyle w:val="BookText"/>
        <w:rPr/>
      </w:pPr>
      <w:bookmarkEnd w:id="480"/>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روشن بود به طوری که هر شنونده‌ای آنرا 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بین افرادی که در محضرش بودند تقسیم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سخن می‌گفت، در حرف زدن تبسم می‌کرد</w:t>
      </w:r>
      <w:r>
        <w:rPr>
          <w:rFonts w:eastAsia="IRNazanin" w:cs="IRNazanin"/>
          <w:color w:val="111111"/>
          <w:sz w:val="28"/>
          <w:szCs w:val="28"/>
          <w:rtl w:val="true"/>
          <w:lang w:bidi="fa-IR"/>
        </w:rPr>
        <w:t>.</w:t>
      </w:r>
    </w:p>
    <w:p>
      <w:pPr>
        <w:pStyle w:val="Heading2"/>
        <w:numPr>
          <w:ilvl w:val="1"/>
          <w:numId w:val="1"/>
        </w:numPr>
        <w:rPr/>
      </w:pPr>
      <w:bookmarkStart w:id="481" w:name="__RefHeading___Toc619967_1479056682"/>
      <w:bookmarkStart w:id="482" w:name="_Toc159"/>
      <w:bookmarkEnd w:id="481"/>
      <w:r>
        <w:rPr>
          <w:rtl w:val="true"/>
        </w:rPr>
        <w:t>انسان موجودی حریص</w:t>
      </w:r>
      <w:bookmarkEnd w:id="482"/>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حرص وارد شده</w:t>
      </w:r>
      <w:r>
        <w:rPr>
          <w:rStyle w:val="FootnoteAnchor"/>
          <w:rtl w:val="true"/>
        </w:rPr>
        <w:footnoteReference w:id="957"/>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لا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رزق را زیاد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حرصش بیشتر باشد، خوار وذلیل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حریص قتله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حریص که حرصش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لحریص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هرگز بی نیاز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یُزری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مروّت و جوانمردی خود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مطیّة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بستر رنج‌هاست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خاطر رسیدن به مال، عفّت و حیا را کنار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نشانه فقر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یفسد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یقین به مقدّرات الهی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موقع فی کثیر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را در عیوب بسیاری قرار می‌دهد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 الحریص مُستریحاً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آسایش و راحتی ندارد</w:t>
      </w:r>
      <w:r>
        <w:rPr>
          <w:rFonts w:eastAsia="IRNazanin" w:cs="IRNazanin"/>
          <w:color w:val="111111"/>
          <w:sz w:val="28"/>
          <w:szCs w:val="28"/>
          <w:rtl w:val="true"/>
          <w:lang w:bidi="fa-IR"/>
        </w:rPr>
        <w:t xml:space="preserve">. </w:t>
      </w:r>
      <w:bookmarkStart w:id="483" w:name="pg4279_22484"/>
    </w:p>
    <w:p>
      <w:pPr>
        <w:pStyle w:val="Heading2"/>
        <w:numPr>
          <w:ilvl w:val="1"/>
          <w:numId w:val="1"/>
        </w:numPr>
        <w:rPr/>
      </w:pPr>
      <w:bookmarkStart w:id="484" w:name="__RefHeading___Toc619969_1479056682"/>
      <w:bookmarkStart w:id="485" w:name="_Toc160"/>
      <w:bookmarkEnd w:id="483"/>
      <w:bookmarkEnd w:id="484"/>
      <w:r>
        <w:rPr>
          <w:rtl w:val="true"/>
        </w:rPr>
        <w:t>پیرامون مسجد</w:t>
      </w:r>
      <w:bookmarkEnd w:id="485"/>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احدی را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بنای روی کره زمین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مسجد باید از قداستی خاص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اصحاب کهف که به خاطر حفظ ایمان خود از رفاه و آسایش شهر و شهرنشینی گذشتند و به بیابان و غار پناه بردند، مسجدی بنا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علیهم مسجداً</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پیامبر در مدینه، ساختن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مرتبه نام مسجدالحرام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مسجد را خانه خود دانسته و برترین مردم، یعنی ابراهیم و اسماعیل، دو پیامبر بزرگ را خادم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مسجد، سفارش زینت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 مسجد بر اساس تقوی نباشد، و مسجد، عامل تفرقه گردد،باید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w:t>
      </w:r>
      <w:r>
        <w:rPr>
          <w:rStyle w:val="FootnoteAnchor"/>
          <w:rtl w:val="true"/>
        </w:rPr>
        <w:footnoteReference w:id="9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مسجد تا آنجاست که هر کسی حق ساخت و تعمیر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و این امر، مخصوص </w:t>
      </w:r>
      <w:bookmarkStart w:id="486" w:name="pg4279_22485"/>
    </w:p>
    <w:p>
      <w:pPr>
        <w:pStyle w:val="BookText"/>
        <w:rPr/>
      </w:pPr>
      <w:bookmarkEnd w:id="486"/>
      <w:r>
        <w:rPr>
          <w:rFonts w:ascii="IRNazanin" w:hAnsi="IRNazanin" w:eastAsia="IRNazanin"/>
          <w:color w:val="111111"/>
          <w:sz w:val="28"/>
          <w:sz w:val="28"/>
          <w:szCs w:val="28"/>
          <w:rtl w:val="true"/>
          <w:lang w:bidi="fa-IR"/>
        </w:rPr>
        <w:t>مؤمنین متقی و شجاعی است که جز از خدا از هیچ کس دیگری نترسند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سایر مراکز عبادت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و صومعه‌ها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برای حفظ آنها، باید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بیع و صلوات</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اگر خداوند از طریق افرادی شجاع و انقلابی مانع نااهلان نشود، تمام مراکز عبادی ادیان خراب و نابودی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آدابی دارد از جمله این که با صدای بلند در آن گفتگو نشود، سخنان باطل مطرح نشود، درباره خرید و فروش صحبتی نشود و از مطالب لغو دوری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گامی که به سوی مسجد برداشته شود،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نماز خوانده نشود، نزد خدا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اگر نمازش را در مسجد نخواند،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اهل مسجد، عذاب را از دیگران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است که در میزان الحکمه باب مسجد آمده است</w:t>
      </w:r>
      <w:r>
        <w:rPr>
          <w:rFonts w:eastAsia="IRNazanin" w:cs="IRNazanin"/>
          <w:color w:val="111111"/>
          <w:sz w:val="28"/>
          <w:szCs w:val="28"/>
          <w:rtl w:val="true"/>
          <w:lang w:bidi="fa-IR"/>
        </w:rPr>
        <w:t>)</w:t>
      </w:r>
    </w:p>
    <w:p>
      <w:pPr>
        <w:pStyle w:val="Heading2"/>
        <w:numPr>
          <w:ilvl w:val="1"/>
          <w:numId w:val="1"/>
        </w:numPr>
        <w:rPr/>
      </w:pPr>
      <w:bookmarkStart w:id="487" w:name="__RefHeading___Toc619971_1479056682"/>
      <w:bookmarkStart w:id="488" w:name="_Toc161"/>
      <w:bookmarkEnd w:id="487"/>
      <w:r>
        <w:rPr>
          <w:rtl w:val="true"/>
        </w:rPr>
        <w:t>اهمیت نمازشب</w:t>
      </w:r>
      <w:bookmarkEnd w:id="488"/>
    </w:p>
    <w:p>
      <w:pPr>
        <w:pStyle w:val="BookText"/>
        <w:rPr/>
      </w:pPr>
      <w:r>
        <w:rPr>
          <w:rFonts w:ascii="Amiri" w:hAnsi="Amiri" w:eastAsia="Amiri" w:cs="Amiri"/>
          <w:color w:val="111111"/>
          <w:sz w:val="28"/>
          <w:sz w:val="28"/>
          <w:szCs w:val="28"/>
          <w:rtl w:val="true"/>
          <w:lang w:bidi="ar-SA"/>
        </w:rPr>
        <w:t xml:space="preserve">إِنَّ نَاشِئَةَ الَّیْلِ هِیَ أَشَدُّ وَطْئاً وَأَقْوَمُ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 پابرجاتر و گفتار آن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کلامش نیکو باشد، گرسنگان را سیر کند و به هنگامی که مردم در خوابند، نمازشب بخواند</w:t>
      </w:r>
      <w:r>
        <w:rPr>
          <w:rFonts w:eastAsia="IRNazanin" w:cs="IRNazanin"/>
          <w:color w:val="111111"/>
          <w:sz w:val="28"/>
          <w:szCs w:val="28"/>
          <w:rtl w:val="true"/>
          <w:lang w:bidi="fa-IR"/>
        </w:rPr>
        <w:t>.</w:t>
      </w:r>
      <w:r>
        <w:rPr>
          <w:rStyle w:val="FootnoteAnchor"/>
          <w:rtl w:val="true"/>
        </w:rPr>
        <w:footnoteReference w:id="96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سه بار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w:t>
      </w:r>
    </w:p>
    <w:p>
      <w:pPr>
        <w:pStyle w:val="BookText"/>
        <w:rPr/>
      </w:pPr>
      <w:r>
        <w:rPr>
          <w:rFonts w:ascii="IRNazanin" w:hAnsi="IRNazanin" w:eastAsia="IRNazanin"/>
          <w:color w:val="111111"/>
          <w:sz w:val="28"/>
          <w:sz w:val="28"/>
          <w:szCs w:val="28"/>
          <w:rtl w:val="true"/>
          <w:lang w:bidi="fa-IR"/>
        </w:rPr>
        <w:t>بصلاة اللیل، علیک بصلاة اللیل، علیک بصلاة اللیل</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به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افتخار مؤمن به خواندن نمازشب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شخصی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توفیق خواندن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گناهانت تو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دروغ می‌گوید کسی که خیال می‌کند مرا دوست دارد ولی هنگامی که شب فرارسد، به جای گفتگو با من، به خواب می‌رود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در روایات از نماز شب به عنوان عامل زیاد شدن رزق، ادای دین، رفع همّ و غمّ و جلای چشم یاد شده است</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براساس روایات، نماز شب، سبب بخشش گناهان روز می‌شود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همچنین نمازشب، سبب سلامتی بدن و دریافت رحمت الهی شمرده شده است</w:t>
      </w:r>
      <w:r>
        <w:rPr>
          <w:rFonts w:eastAsia="IRNazanin" w:cs="IRNazanin"/>
          <w:color w:val="111111"/>
          <w:sz w:val="28"/>
          <w:szCs w:val="28"/>
          <w:rtl w:val="true"/>
          <w:lang w:bidi="fa-IR"/>
        </w:rPr>
        <w:t>.</w:t>
      </w:r>
      <w:r>
        <w:rPr>
          <w:rStyle w:val="FootnoteAnchor"/>
          <w:rtl w:val="true"/>
        </w:rPr>
        <w:footnoteReference w:id="97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پاداش بعضی از اعمال را بیان فرموده است ولی در مورد نماز شب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خداوند چه چیزی برای او ذخیره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976"/>
      </w:r>
      <w:bookmarkStart w:id="489" w:name="pg4279_22487"/>
    </w:p>
    <w:p>
      <w:pPr>
        <w:pStyle w:val="Heading2"/>
        <w:numPr>
          <w:ilvl w:val="1"/>
          <w:numId w:val="1"/>
        </w:numPr>
        <w:rPr/>
      </w:pPr>
      <w:bookmarkStart w:id="490" w:name="__RefHeading___Toc619973_1479056682"/>
      <w:bookmarkStart w:id="491" w:name="_Toc162"/>
      <w:bookmarkEnd w:id="489"/>
      <w:bookmarkEnd w:id="490"/>
      <w:r>
        <w:rPr>
          <w:rtl w:val="true"/>
        </w:rPr>
        <w:t>کیفر رویگردانی از حق</w:t>
      </w:r>
      <w:bookmarkEnd w:id="491"/>
    </w:p>
    <w:p>
      <w:pPr>
        <w:pStyle w:val="BookText"/>
        <w:rPr/>
      </w:pP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کسانی که با وجود شناخت حق بدان کفر می‌ورزند و از آن روی می‌گردانند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کیفرهای گوناگونی دچار می‌شوند،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 هدف خود را در زندگی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 الشیّطان فی الارض حیران</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فریب و اغوای شیطان او را در زمین سرگردان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صدر او را تحت فشار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خداوند، دل او را تنگ و سخت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معیشت دشوار و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هرکس از یاد و اطاعت من سرپیچی کند، معیشتش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نکبت و بدبختی بر او مسلّط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الخزی والسّوء الیوم علی الکافرین</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امروز ذلّت و خواری عذاب، بر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بهره‌گیری از نعمت‌های الهی در راه صحیح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و گوش و بر چشم کافران مُهر می‌زند و پرده‌ای بر آن می‌افکند تا از فهم حقایق الهی محروم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w:t>
      </w:r>
      <w:r>
        <w:rPr>
          <w:rStyle w:val="FootnoteAnchor"/>
          <w:rtl w:val="true"/>
        </w:rPr>
        <w:footnoteReference w:id="98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اعمالش همانند سرابی که انسان در بیابان می‌بیند، پوشالی و توخالی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کسراب بقیعة</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و خاکستری است در معرض تندبادی شدید، که همه </w:t>
      </w:r>
      <w:bookmarkStart w:id="492" w:name="pg4279_22488"/>
    </w:p>
    <w:p>
      <w:pPr>
        <w:pStyle w:val="BookText"/>
        <w:rPr/>
      </w:pPr>
      <w:bookmarkEnd w:id="492"/>
      <w:r>
        <w:rPr>
          <w:rFonts w:ascii="IRNazanin" w:hAnsi="IRNazanin" w:eastAsia="IRNazanin"/>
          <w:color w:val="111111"/>
          <w:sz w:val="28"/>
          <w:sz w:val="28"/>
          <w:szCs w:val="28"/>
          <w:rtl w:val="true"/>
          <w:lang w:bidi="fa-IR"/>
        </w:rPr>
        <w:t>به باد فنا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کرمادٍ اشتدت به الرّیح فی یومٍ عاصف</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هر لحظه بر خسارتش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الکافرین کفرهم الّا خساراً</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همواره از راه حق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تا آنجا که جز جهنم و دوزخ هیچ راه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لیهدیهم طریقاً الاّ طریق جهنم</w:t>
      </w:r>
      <w:r>
        <w:rPr>
          <w:rFonts w:eastAsia="IRNazanin" w:cs="IRNazanin"/>
          <w:color w:val="111111"/>
          <w:sz w:val="28"/>
          <w:szCs w:val="28"/>
          <w:rtl w:val="true"/>
          <w:lang w:bidi="fa-IR"/>
        </w:rPr>
        <w:t>»</w:t>
      </w:r>
      <w:r>
        <w:rPr>
          <w:rStyle w:val="FootnoteAnchor"/>
          <w:rtl w:val="true"/>
        </w:rPr>
        <w:footnoteReference w:id="986"/>
      </w:r>
    </w:p>
    <w:p>
      <w:pPr>
        <w:pStyle w:val="Heading2"/>
        <w:numPr>
          <w:ilvl w:val="1"/>
          <w:numId w:val="1"/>
        </w:numPr>
        <w:rPr/>
      </w:pPr>
      <w:bookmarkStart w:id="493" w:name="__RefHeading___Toc619975_1479056682"/>
      <w:bookmarkStart w:id="494" w:name="_Toc163"/>
      <w:bookmarkEnd w:id="493"/>
      <w:r>
        <w:rPr>
          <w:rtl w:val="true"/>
        </w:rPr>
        <w:t>شب قدر</w:t>
      </w:r>
      <w:bookmarkEnd w:id="494"/>
    </w:p>
    <w:p>
      <w:pPr>
        <w:pStyle w:val="BookText"/>
        <w:rPr/>
      </w:pPr>
      <w:r>
        <w:rPr>
          <w:rFonts w:ascii="Amiri" w:hAnsi="Amiri" w:eastAsia="Amiri" w:cs="Amiri"/>
          <w:color w:val="111111"/>
          <w:sz w:val="28"/>
          <w:sz w:val="28"/>
          <w:szCs w:val="28"/>
          <w:rtl w:val="true"/>
          <w:lang w:bidi="ar-SA"/>
        </w:rPr>
        <w:t xml:space="preserve">إِنَّآ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قدر، امور یک سال را تقدیر می‌کند، چنانکه قرآن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در آن شب، هر امر مهمّی، تعیین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منحصر به شب نزول قرآن و عصر پیامبر نیست، بلکه در هر رمضان، شب قدری هست که امور سال آینده تا شب قدر بعدی، اندازه‌گیری و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بودن شب قدر و احیای آن با دعا و نماز و قرآن، مورد سفارش پیامبر و اهل بیت آن حضرت بوده است و در میان سه شب، بر شب بیست و سوم تأکید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مدینه دور است، یک شب را معیّن کن تا به 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به مدینه داخل شو</w:t>
      </w:r>
      <w:r>
        <w:rPr>
          <w:rFonts w:eastAsia="IRNazanin" w:cs="IRNazanin"/>
          <w:color w:val="111111"/>
          <w:sz w:val="28"/>
          <w:szCs w:val="28"/>
          <w:rtl w:val="true"/>
          <w:lang w:bidi="fa-IR"/>
        </w:rPr>
        <w:t>.</w:t>
      </w:r>
      <w:r>
        <w:rPr>
          <w:rStyle w:val="FootnoteAnchor"/>
          <w:rtl w:val="true"/>
        </w:rPr>
        <w:footnoteReference w:id="98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صادق‌علیه السلام در حالی که بیمار بودند، خواستند که شب بیست و سوم </w:t>
      </w:r>
    </w:p>
    <w:p>
      <w:pPr>
        <w:pStyle w:val="BookText"/>
        <w:rPr/>
      </w:pPr>
      <w:r>
        <w:rPr>
          <w:rFonts w:ascii="IRNazanin" w:hAnsi="IRNazanin" w:eastAsia="IRNazanin"/>
          <w:color w:val="111111"/>
          <w:sz w:val="28"/>
          <w:sz w:val="28"/>
          <w:szCs w:val="28"/>
          <w:rtl w:val="true"/>
          <w:lang w:bidi="fa-IR"/>
        </w:rPr>
        <w:t>ایشان را به مسجد ببرند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و حضرت زهراعلیها السلام در این شب، با پاشیدن آب به صورت بچه‌ها، مانع خواب آنها می‌شدند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روایات آمده است که دهه آخر ماه رمضان، پیامبر بستر خواب خود را جمع نموده و ده شب را احیا می‌داشت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در حدیثی طولانی از پیامبر اکرم‌صلی الله علیه وآله می‌خوانیم که حضرت موسی‌علیه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قربت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من، در بیداری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در ترحّم بر مساکین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جواز عبور از صراط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تَصَدَّقَ بِصَدَقَةٍ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عبور از صراط، صدقه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و نعمت‌های آن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سَبَّحَ تَسْبیحَة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گرو تسبیح گفتن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خواهان نجات از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نجات از دوزخ، استغفار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لِمَنْ صَلّی رَکْعَتَینِ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مشمول رضای من است که در شب قدر، نماز بگذارد</w:t>
      </w:r>
      <w:r>
        <w:rPr>
          <w:rFonts w:eastAsia="IRNazanin" w:cs="IRNazanin"/>
          <w:color w:val="111111"/>
          <w:sz w:val="28"/>
          <w:szCs w:val="28"/>
          <w:rtl w:val="true"/>
          <w:lang w:bidi="fa-IR"/>
        </w:rPr>
        <w:t>.</w:t>
      </w:r>
      <w:r>
        <w:rPr>
          <w:rStyle w:val="FootnoteAnchor"/>
          <w:rtl w:val="true"/>
        </w:rPr>
        <w:footnoteReference w:id="99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عجیب تاریخی، ضربت خوردن حضرت علی‌علیه السلام در شب قدر، در محراب عبادت و به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اشرف خلق خدا، در اشرف مکان‌ها و اشرف زمان‌ها، در اشرف حالات، شهید شد</w:t>
      </w:r>
      <w:r>
        <w:rPr>
          <w:rFonts w:eastAsia="IRNazanin" w:cs="IRNazanin"/>
          <w:color w:val="111111"/>
          <w:sz w:val="28"/>
          <w:szCs w:val="28"/>
          <w:rtl w:val="true"/>
          <w:lang w:bidi="fa-IR"/>
        </w:rPr>
        <w:t xml:space="preserve">. </w:t>
      </w:r>
      <w:bookmarkStart w:id="495" w:name="pg4279_22490"/>
    </w:p>
    <w:p>
      <w:pPr>
        <w:pStyle w:val="BookText"/>
        <w:rPr/>
      </w:pPr>
      <w:bookmarkEnd w:id="495"/>
      <w:r>
        <w:rPr>
          <w:rFonts w:ascii="IRNazanin" w:hAnsi="IRNazanin" w:eastAsia="IRNazanin"/>
          <w:color w:val="111111"/>
          <w:sz w:val="28"/>
          <w:sz w:val="28"/>
          <w:szCs w:val="28"/>
          <w:rtl w:val="true"/>
          <w:lang w:bidi="fa-IR"/>
        </w:rPr>
        <w:t xml:space="preserve">طول شب قدر، یک شب کامل کره زمین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می‌شود، نه آنکه مخصوصِ مکان خاصّی همچون مکّه و آن هم به 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روز عید فطر، یک روز کامل کره زمین است که شامل همه نقاط و مناطق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شب تقدیر بشر با شب نزول قرآن، شاید رمز آن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قرآن باشد، سعادت و رستگاری و اگر دور از قرآن باشد، شقاوت و بدبختی برای او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داشتم آیا شب قدر در عهد انبیا بوده و امر بر آنان نازل می‌شده و پس از آنکه از دنیا می‌رفتند، نزول امر در آن شب تعطیل می‌شده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هست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شاید رمز اینکه شب قدر مخفی است، آن باشد که مردم شب‌های متعدّد را به عبادت بپردازند، کسانی که یک شبِ آنرا درک کردند مغرور نشوند و کسانی که آنرا درک نکردند، از باقی شب‌ها مأیوس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 فیها خیر من العمل فی الف شهرلیس فیها لیلة القدر</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کار نیک در شب قدر، بهتر از کار نیک در هزار ماه بدون شب قدر است</w:t>
      </w:r>
      <w:r>
        <w:rPr>
          <w:rFonts w:eastAsia="IRNazanin" w:cs="IRNazanin"/>
          <w:color w:val="111111"/>
          <w:sz w:val="28"/>
          <w:szCs w:val="28"/>
          <w:rtl w:val="true"/>
          <w:lang w:bidi="fa-IR"/>
        </w:rPr>
        <w:t>.</w:t>
      </w:r>
    </w:p>
    <w:p>
      <w:pPr>
        <w:pStyle w:val="Heading2"/>
        <w:numPr>
          <w:ilvl w:val="1"/>
          <w:numId w:val="1"/>
        </w:numPr>
        <w:rPr/>
      </w:pPr>
      <w:bookmarkStart w:id="496" w:name="__RefHeading___Toc619977_1479056682"/>
      <w:bookmarkStart w:id="497" w:name="_Toc164"/>
      <w:bookmarkEnd w:id="496"/>
      <w:r>
        <w:rPr>
          <w:rtl w:val="true"/>
        </w:rPr>
        <w:t>جلوه های تکاثر</w:t>
      </w:r>
      <w:bookmarkEnd w:id="497"/>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جلوه هایی از تکاثر توجه کنید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در شرک و چند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 متفرق بهتر است یا خداوند یکتای قهار؟</w:t>
      </w:r>
    </w:p>
    <w:p>
      <w:pPr>
        <w:pStyle w:val="BookText"/>
        <w:rPr/>
      </w:pP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یک نوع غذا صبر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احدهم لو یعمّر الف سنة</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تکاثر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دنبال جمع مال و شمارش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تکثر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سرزنش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هر کوهی ساختمان‌های بلند بنا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تکاثر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مسئله جنسی، راه ازدواج را تجویز کرده و بهره‌گیری از همسر را بدون ملامت 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 او ما ملکت ایمانهم فانهم غیر ملومین</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 ارضای شهوت از غیر راه ازدواج را تجاوز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تکاثر تنها در آمار و نفرات جمعیّت نیست، بلکه گاهی در ثروت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تکاثر فی الاموال و الاولاد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و لذا در قرآن سفارش شده که مال و فرزند شما را سرگرم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اموالکم و لا اولادکم</w:t>
      </w:r>
      <w:r>
        <w:rPr>
          <w:rFonts w:eastAsia="IRNazanin" w:cs="IRNazanin"/>
          <w:color w:val="111111"/>
          <w:sz w:val="28"/>
          <w:szCs w:val="28"/>
          <w:rtl w:val="true"/>
          <w:lang w:bidi="fa-IR"/>
        </w:rPr>
        <w:t>»</w:t>
      </w:r>
      <w:r>
        <w:rPr>
          <w:rStyle w:val="FootnoteAnchor"/>
          <w:rtl w:val="true"/>
        </w:rPr>
        <w:footnoteReference w:id="100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به دنبال تلاوت این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الاموال جمعها من غیر حقها و منعها من حقها و سدّها فی الاوعیة</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گردآوری اموال از راه نامشروع و </w:t>
      </w:r>
      <w:bookmarkStart w:id="498" w:name="pg4279_22492"/>
    </w:p>
    <w:p>
      <w:pPr>
        <w:pStyle w:val="BookText"/>
        <w:rPr/>
      </w:pPr>
      <w:bookmarkEnd w:id="498"/>
      <w:r>
        <w:rPr>
          <w:rFonts w:ascii="IRNazanin" w:hAnsi="IRNazanin" w:eastAsia="IRNazanin"/>
          <w:color w:val="111111"/>
          <w:sz w:val="28"/>
          <w:sz w:val="28"/>
          <w:szCs w:val="28"/>
          <w:rtl w:val="true"/>
          <w:lang w:bidi="fa-IR"/>
        </w:rPr>
        <w:t>نپرداختن حقوق واجب آنها و نگهداری آنها در گنجینه‌ها، 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منسوب به حضرت علی‌علیه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w:t>
      </w:r>
    </w:p>
    <w:p>
      <w:pPr>
        <w:pStyle w:val="BookText"/>
        <w:rPr/>
      </w:pPr>
      <w:r>
        <w:rPr>
          <w:rFonts w:ascii="Amiri" w:hAnsi="Amiri" w:eastAsia="Amiri" w:cs="Amiri"/>
          <w:color w:val="111111"/>
          <w:sz w:val="28"/>
          <w:sz w:val="28"/>
          <w:szCs w:val="28"/>
          <w:rtl w:val="true"/>
          <w:lang w:bidi="ar-SA"/>
        </w:rPr>
        <w:t>قد غَرّه طولُ الاَمل</w:t>
      </w:r>
    </w:p>
    <w:p>
      <w:pPr>
        <w:pStyle w:val="BookText"/>
        <w:rPr/>
      </w:pPr>
      <w:r>
        <w:rPr>
          <w:rFonts w:ascii="IRNazanin" w:hAnsi="IRNazanin" w:eastAsia="IRNazanin"/>
          <w:color w:val="111111"/>
          <w:sz w:val="28"/>
          <w:sz w:val="28"/>
          <w:szCs w:val="28"/>
          <w:rtl w:val="true"/>
          <w:lang w:bidi="fa-IR"/>
        </w:rPr>
        <w:t>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Heading2"/>
        <w:numPr>
          <w:ilvl w:val="1"/>
          <w:numId w:val="1"/>
        </w:numPr>
        <w:rPr/>
      </w:pPr>
      <w:bookmarkStart w:id="499" w:name="__RefHeading___Toc619979_1479056682"/>
      <w:bookmarkStart w:id="500" w:name="_Toc165"/>
      <w:bookmarkEnd w:id="499"/>
      <w:r>
        <w:rPr>
          <w:rtl w:val="true"/>
        </w:rPr>
        <w:t>بازار دنیا</w:t>
      </w:r>
      <w:bookmarkEnd w:id="500"/>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اجمالی به آیات قرآن ما را به این نکته اساسی می‌رساند که دنیا بازار است و تمام مردم عمر و توان و استعداد خودشان را در آن عرضه می‌کنند و فروش جنس در این بازار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یعنی نفس کشیدن انسان گامی به سوی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الزاماً سرمایه عمر را هر لحظه از دست می‌دهد و ما نمی‌توانیم از رفتن عمر و توان خود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توان و زمان ما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بازار آنچه مهم است انتخاب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با خدا معامله می‌کنند و هر چه دارند در طبق اخلاص گذاشته و در راه او و برای رضای او گام بر می‌دارند این افراد، عمر فانی را باقی کرده و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برندگان واقعی هستند، زیرا اولاً خریدار آنها خداوندی است که تمام هستی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اجناس ناچیز را هم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ثالثاً گران می‌خرد و بهای او 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00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اگر به دنبال انجام کار خوب بودیم امّا موفق به عمل نشدیم باز هم </w:t>
      </w:r>
    </w:p>
    <w:p>
      <w:pPr>
        <w:pStyle w:val="BookText"/>
        <w:rPr/>
      </w:pPr>
      <w:r>
        <w:rPr>
          <w:rFonts w:ascii="IRNazanin" w:hAnsi="IRNazanin" w:eastAsia="IRNazanin"/>
          <w:color w:val="111111"/>
          <w:sz w:val="28"/>
          <w:sz w:val="28"/>
          <w:szCs w:val="28"/>
          <w:rtl w:val="true"/>
          <w:lang w:bidi="fa-IR"/>
        </w:rPr>
        <w:t>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سعی خود را کرده ایم و پاداش الهی بر اساس سعی و تلاش است، نه واقع شدن عمل و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یعنی اگر کسی سعی کرد گرچه عملی صورت نگرفت کامیاب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پاداش را چند برابر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به قول قرآن تا هفتصد برابر پاداش می‌دهد و پاداش انفاق‌های نیک مثل دانه‌ای است که هفت خوشه از آن بروید و در هر خوشه صد 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این بازار، عمر خود را به هوسهای خود یا دیگران بفروشند و به فکر رضای خداوند نباشند، خسارتی سنگین کرده‌اند که قرآن چنین تعبیراتی در مورد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بد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تجارتشان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زیان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در زیان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101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 این گروه، زرنگ و زیرک کسی است که بتواند با هر کار و کلام و شیوه‌ای، خواه حق و خواه باطل، زندگی مرفّهی برای خود درست کند و در جامعه شهرت و محبوبیّتی یا مقام و مدالی کسب کند و در غیر این صورت به او لقب باخته، عقب افتاده و بدبخت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اسلامی، زیرک کسی است که از نفس خود حساب بکشد و آن را رها نکند، برای زندگی ابدی کار کند و هر روزش بهتر از دیروزش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غافل نباشد و به جای هرزگی </w:t>
      </w:r>
      <w:bookmarkStart w:id="501" w:name="pg4279_22494"/>
    </w:p>
    <w:p>
      <w:pPr>
        <w:pStyle w:val="BookText"/>
        <w:rPr/>
      </w:pPr>
      <w:bookmarkEnd w:id="501"/>
      <w:r>
        <w:rPr>
          <w:rFonts w:ascii="IRNazanin" w:hAnsi="IRNazanin" w:eastAsia="IRNazanin"/>
          <w:color w:val="111111"/>
          <w:sz w:val="28"/>
          <w:sz w:val="28"/>
          <w:szCs w:val="28"/>
          <w:rtl w:val="true"/>
          <w:lang w:bidi="fa-IR"/>
        </w:rPr>
        <w:t>و حرص و ستم به سراغ تقوی و قناعت و عدالت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گروهی سود بردند و گروهی زیانکار شدند</w:t>
      </w:r>
      <w:r>
        <w:rPr>
          <w:rFonts w:eastAsia="IRNazanin" w:cs="IRNazanin"/>
          <w:color w:val="111111"/>
          <w:sz w:val="28"/>
          <w:szCs w:val="28"/>
          <w:rtl w:val="true"/>
          <w:lang w:bidi="fa-IR"/>
        </w:rPr>
        <w:t>.</w:t>
      </w:r>
      <w:r>
        <w:rPr>
          <w:rStyle w:val="FootnoteAnchor"/>
          <w:rtl w:val="true"/>
        </w:rPr>
        <w:footnoteReference w:id="1015"/>
      </w:r>
    </w:p>
    <w:p>
      <w:pPr>
        <w:pStyle w:val="Heading2"/>
        <w:numPr>
          <w:ilvl w:val="1"/>
          <w:numId w:val="1"/>
        </w:numPr>
        <w:rPr/>
      </w:pPr>
      <w:bookmarkStart w:id="502" w:name="__RefHeading___Toc619981_1479056682"/>
      <w:bookmarkStart w:id="503" w:name="_Toc166"/>
      <w:bookmarkEnd w:id="502"/>
      <w:r>
        <w:rPr>
          <w:rtl w:val="true"/>
        </w:rPr>
        <w:t>کوثر چیست؟</w:t>
      </w:r>
      <w:bookmarkEnd w:id="503"/>
    </w:p>
    <w:p>
      <w:pPr>
        <w:pStyle w:val="BookText"/>
        <w:rPr/>
      </w:pP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آخر سوره کوثر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کوثر چیزی ضد ابتر است و از آنجا که عرب به افراد بی‌عقبه و بی‌نسل که فرزند پسر ندارند و با مردن، آثارشان محو می‌شود، ابتر می‌گوید، بهترین مصداق برای کوثر، ذریّه پیامبر است که امامان معصوم از نسل فاطمه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کوثر، معنایی عام دارد و شامل هر خیر 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علم باشد، همان چیزی است که پیامبر مأمور به خواستنش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اخلاق نیک باشد، پیامبر دارای خلق عظیم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اگر مراد از کوثر عبادت باشد، حضرتش به قدری عبادت می‌کرد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نفرستادیم تا این گونه خود را به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اگر مراد از کوثر نسل کثیر باشد که امروزه بیشترین نسل از اوست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کوثر امّت کثیر باشد، طبق وعده الهی اسلام بر تمام جهان غالب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اگر مراد از کوثر شفاعت باشد، خدا تا جایی که پیامبر راضی شود از امّت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کوثر، امری دنیایی نیست و چیزی فراتر از نان، نام، مقام و جلوه‌های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دنیا را قلیل</w:t>
      </w:r>
      <w:r>
        <w:rPr>
          <w:rStyle w:val="FootnoteAnchor"/>
          <w:rtl w:val="true"/>
        </w:rPr>
        <w:footnoteReference w:id="1020"/>
      </w:r>
      <w:r>
        <w:rPr>
          <w:rFonts w:ascii="IRNazanin" w:hAnsi="IRNazanin" w:eastAsia="IRNazanin"/>
          <w:color w:val="111111"/>
          <w:sz w:val="28"/>
          <w:sz w:val="28"/>
          <w:szCs w:val="28"/>
          <w:rtl w:val="true"/>
          <w:lang w:bidi="fa-IR"/>
        </w:rPr>
        <w:t>و ناپایدار</w:t>
      </w:r>
      <w:r>
        <w:rPr>
          <w:rStyle w:val="FootnoteAnchor"/>
          <w:rtl w:val="true"/>
        </w:rPr>
        <w:footnoteReference w:id="1021"/>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کثیری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 لا اولادهم انما یرید اللّه لیعذّبهم بها فی الحیاة الدنیا</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در قرآن سوره‌ای به نام کوثر داریم و سوره‌ای به نام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ارزش است و تکاثر ضدّ ارزش، زیرا اولی عطیّه الهی است که دنباله‌اش ذکر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یک رقابت منفی که دنباله‌اش غفلت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ما را به مسجد می‌برد برای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ما را به گورستان می‌برد برای سرشماری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عطای کوثر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تکاثر تهدیدهای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عامل رابطه با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وسیله‌ای برای سرگرمی با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که بزرگ‌ترین هدیه الهی است در کوچک‌ترین سوره مطرح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اشرف معبود به اشرف مخلوق چیزی جز کوثر نمی‌تواند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w:t>
      </w:r>
      <w:bookmarkStart w:id="504" w:name="pg4279_22496"/>
    </w:p>
    <w:p>
      <w:pPr>
        <w:pStyle w:val="BookText"/>
        <w:rPr/>
      </w:pPr>
      <w:bookmarkEnd w:id="504"/>
      <w:r>
        <w:rPr>
          <w:rFonts w:ascii="IRNazanin" w:hAnsi="IRNazanin" w:eastAsia="IRNazanin"/>
          <w:color w:val="111111"/>
          <w:sz w:val="28"/>
          <w:sz w:val="28"/>
          <w:szCs w:val="28"/>
          <w:rtl w:val="true"/>
          <w:lang w:bidi="fa-IR"/>
        </w:rPr>
        <w:t>اعطیناک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فتح مکّه که مشرکان دسته دسته و فوج فوج به اسلام وارد می‌شدند، خداوند تنها دستور تسبیح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یَدخلون فی دینِ اللَّه أفواجا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عطا کردن کوثر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w:t>
      </w:r>
    </w:p>
    <w:p>
      <w:pPr>
        <w:pStyle w:val="Heading2"/>
        <w:numPr>
          <w:ilvl w:val="1"/>
          <w:numId w:val="1"/>
        </w:numPr>
        <w:rPr/>
      </w:pPr>
      <w:bookmarkStart w:id="505" w:name="__RefHeading___Toc619983_1479056682"/>
      <w:bookmarkStart w:id="506" w:name="_Toc167"/>
      <w:bookmarkEnd w:id="505"/>
      <w:r>
        <w:rPr>
          <w:rtl w:val="true"/>
        </w:rPr>
        <w:t>حسادت</w:t>
      </w:r>
      <w:bookmarkEnd w:id="506"/>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شرّ هر حسود آنگاه که حسد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به دست آوردن کمالات ارزش است، ولی آرزو و تلاش برای نابود کردن کمالات دیگران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نشانه کم ظرفیّتی و تنگ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می‌خورد آنگونه که آتش هیزم را</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الطاف و تفضّل خداوند، بر افراد لایق حسادت می‌ورزند، مگر نمی‌دانند ما به آل ابراهیم کتاب و حکمت و ملک عظیم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میان تمام شرور، برجسته‌ترین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حسود نقشه‌ها می‌کشد و حیله‌ها می‌کند و مرتکب انواع شرور می‌شود تا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داء عیاء لایزال الا بهلک الحاسد او بموت المحسود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حسادت مرض خطرناکی است که جز با مرگ محسود یا هلاکت حسود از بین نمی‌رود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حسود در واقع در برابر اراده و حکمت خدا جهت‌گیری می‌کند که چرا به او </w:t>
      </w:r>
      <w:bookmarkStart w:id="507" w:name="pg4279_22497"/>
    </w:p>
    <w:p>
      <w:pPr>
        <w:pStyle w:val="BookText"/>
        <w:rPr/>
      </w:pPr>
      <w:bookmarkEnd w:id="507"/>
      <w:r>
        <w:rPr>
          <w:rFonts w:ascii="IRNazanin" w:hAnsi="IRNazanin" w:eastAsia="IRNazanin"/>
          <w:color w:val="111111"/>
          <w:sz w:val="28"/>
          <w:sz w:val="28"/>
          <w:szCs w:val="28"/>
          <w:rtl w:val="true"/>
          <w:lang w:bidi="fa-IR"/>
        </w:rPr>
        <w:t>عطا کرده و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هرگز خیرخواهی و نصیحت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ریشه بسیاری از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حسادت دانسته است و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الکفر اصله الحسد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ریشه کفر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برابر پیامبران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یهدوننا</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آیا انسانی مثل ما پیامبر شود و ما را هدایت کند؟</w:t>
      </w:r>
    </w:p>
    <w:p>
      <w:pPr>
        <w:pStyle w:val="BookText"/>
        <w:rPr/>
      </w:pPr>
      <w:r>
        <w:rPr>
          <w:rFonts w:ascii="IRNazanin" w:hAnsi="IRNazanin" w:eastAsia="IRNazanin"/>
          <w:color w:val="111111"/>
          <w:sz w:val="28"/>
          <w:sz w:val="28"/>
          <w:szCs w:val="28"/>
          <w:rtl w:val="true"/>
          <w:lang w:bidi="fa-IR"/>
        </w:rPr>
        <w:t>حسود، اهل تواضع و تشکر نیست و هرگز به کمالات دیگران گواهی نمی‌دهد و قهراً مرتکب گناه کتمان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معمولاً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یظهر وُدّه فی اقواله و یخفی بُغضه فی افعاله</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در ظاهر اظهار علاقه می‌کند ولی در باطن کینه و بغض دارد</w:t>
      </w:r>
      <w:r>
        <w:rPr>
          <w:rFonts w:eastAsia="IRNazanin" w:cs="IRNazanin"/>
          <w:color w:val="111111"/>
          <w:sz w:val="28"/>
          <w:szCs w:val="28"/>
          <w:rtl w:val="true"/>
          <w:lang w:bidi="fa-IR"/>
        </w:rPr>
        <w:t>.</w:t>
      </w:r>
    </w:p>
    <w:p>
      <w:pPr>
        <w:pStyle w:val="Heading2"/>
        <w:numPr>
          <w:ilvl w:val="1"/>
          <w:numId w:val="1"/>
        </w:numPr>
        <w:rPr/>
      </w:pPr>
      <w:bookmarkStart w:id="508" w:name="__RefHeading___Toc619985_1479056682"/>
      <w:bookmarkStart w:id="509" w:name="_Toc168"/>
      <w:bookmarkEnd w:id="508"/>
      <w:r>
        <w:rPr>
          <w:rtl w:val="true"/>
        </w:rPr>
        <w:t>منشأ حسادت</w:t>
      </w:r>
      <w:bookmarkEnd w:id="509"/>
    </w:p>
    <w:p>
      <w:pPr>
        <w:pStyle w:val="BookText"/>
        <w:rPr/>
      </w:pPr>
      <w:r>
        <w:rPr>
          <w:rFonts w:ascii="IRNazanin" w:hAnsi="IRNazanin" w:eastAsia="IRNazanin"/>
          <w:color w:val="111111"/>
          <w:sz w:val="28"/>
          <w:sz w:val="28"/>
          <w:szCs w:val="28"/>
          <w:rtl w:val="true"/>
          <w:lang w:bidi="fa-IR"/>
        </w:rPr>
        <w:t>گاهی تبعیض نابجا میان افراد، حسادت آنان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یا مادری به یکی از فرزندانش اظهار علاقه بیشتری می‌کند، این عمل باعث حسادت دیگر فرزندان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 توجیه نیستند و شرایط را یکسان می‌پندارند و همین که یک برتری و امتیازی دیدند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حکمت ودلیل تفاوت‌ها را بدانند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خاندان نبوت نیز پیدا می‌شود، همان گونه که در خانه حضرت یعقوب، حسادت فرزندان، آنان را به چاه افکندن برادر وادار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حسادت تنها نسبت به نعمت‌های مادی نیست، بلکه گاهی نسبت به </w:t>
      </w:r>
    </w:p>
    <w:p>
      <w:pPr>
        <w:pStyle w:val="BookText"/>
        <w:rPr/>
      </w:pPr>
      <w:r>
        <w:rPr>
          <w:rFonts w:ascii="IRNazanin" w:hAnsi="IRNazanin" w:eastAsia="IRNazanin"/>
          <w:color w:val="111111"/>
          <w:sz w:val="28"/>
          <w:sz w:val="28"/>
          <w:szCs w:val="28"/>
          <w:rtl w:val="true"/>
          <w:lang w:bidi="fa-IR"/>
        </w:rPr>
        <w:t>ایمان افراد حسادت می‌شود و می‌خواهند آنان را به کفر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یردّونکم من بعد ایمانکم کفّاراً حسداً</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روشن است که حسادت، آرزوی نابودی نعمت دیگران است، وگرنه درخواست نعمت از خداوند، حسادت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سلیمان از خداوند حکومتی بی نظیر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لا ینبغی لاحد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حضرت علی علیه السلام در دعای کمیل از خداوند می‌خواهد که نصیب او بیشتر باشد و قرب او به خداوند نیز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احسن عبیدک نصیبا عندک و اقربهم منزلة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حسادت باید اینگونه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کوتاه و کوچک است و غصه برای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نعمت‌هایی داریم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بر اساس حکمت تقسیم شده است، گرچه ما حکمت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نعمتش بیشتر است، مسئولیّتش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حسادت ما بی‌نتیجه است و خداوند به خاطر اینکه بنده‌ی چشم دیدن نعمتی را ندارد، لطف خود را قطع نمی‌کند و فقط خودمان را رنج می‌دهیم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510" w:name="pg4279_22499"/>
    </w:p>
    <w:p>
      <w:pPr>
        <w:pStyle w:val="Heading2"/>
        <w:numPr>
          <w:ilvl w:val="1"/>
          <w:numId w:val="1"/>
        </w:numPr>
        <w:rPr/>
      </w:pPr>
      <w:bookmarkStart w:id="511" w:name="__RefHeading___Toc619987_1479056682"/>
      <w:bookmarkStart w:id="512" w:name="_Toc169"/>
      <w:bookmarkEnd w:id="510"/>
      <w:bookmarkEnd w:id="511"/>
      <w:r>
        <w:rPr>
          <w:rtl w:val="true"/>
        </w:rPr>
        <w:t>ویژگی‌های قلب سلیم</w:t>
      </w:r>
      <w:bookmarkEnd w:id="512"/>
    </w:p>
    <w:p>
      <w:pPr>
        <w:pStyle w:val="BookText"/>
        <w:rPr/>
      </w:pPr>
      <w:r>
        <w:rPr>
          <w:rFonts w:ascii="Amiri" w:hAnsi="Amiri" w:eastAsia="Amiri" w:cs="Amiri"/>
          <w:color w:val="111111"/>
          <w:sz w:val="28"/>
          <w:sz w:val="28"/>
          <w:szCs w:val="28"/>
          <w:rtl w:val="true"/>
          <w:lang w:bidi="ar-SA"/>
        </w:rPr>
        <w:t>خَتَمَ اللَّهُ عَلَی قُلُوبِهِمْ وَعَلَی سَمْعِهِمْ وَعَلَی أَبْصَارِهِمْ غِشَاوَةٌ وَ لَهُمْ عَذَابٌ عَظِیمٌ</w:t>
      </w:r>
    </w:p>
    <w:p>
      <w:pPr>
        <w:pStyle w:val="BookText"/>
        <w:rPr/>
      </w:pPr>
      <w:r>
        <w:rPr>
          <w:rFonts w:ascii="IRNazanin" w:hAnsi="IRNazanin" w:eastAsia="IRNazanin"/>
          <w:color w:val="111111"/>
          <w:sz w:val="28"/>
          <w:sz w:val="28"/>
          <w:szCs w:val="28"/>
          <w:rtl w:val="true"/>
          <w:lang w:bidi="fa-IR"/>
        </w:rPr>
        <w:t>خداوند بر دلها و برگوش آنان مهر زده است و در برابر چشمانشان پرده‌ای است و برای آنان عذابی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جز خدا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احد سواه</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پیرو راهنمای حقّ، توبه کننده از گناه و تسلیم حقّ باشد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حبّ دنیا، سالم باشد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یاد خدا، آرام گیرد</w:t>
      </w:r>
      <w:r>
        <w:rPr>
          <w:rFonts w:eastAsia="IRNazanin" w:cs="IRNazanin"/>
          <w:color w:val="111111"/>
          <w:sz w:val="28"/>
          <w:szCs w:val="28"/>
          <w:rtl w:val="true"/>
          <w:lang w:bidi="fa-IR"/>
        </w:rPr>
        <w:t>.</w:t>
      </w:r>
      <w:r>
        <w:rPr>
          <w:rStyle w:val="FootnoteAnchor"/>
          <w:rtl w:val="true"/>
        </w:rPr>
        <w:footnoteReference w:id="103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برابر خداوند، خاشع است</w:t>
      </w:r>
      <w:r>
        <w:rPr>
          <w:rFonts w:eastAsia="IRNazanin" w:cs="IRNazanin"/>
          <w:color w:val="111111"/>
          <w:sz w:val="28"/>
          <w:szCs w:val="28"/>
          <w:rtl w:val="true"/>
          <w:lang w:bidi="fa-IR"/>
        </w:rPr>
        <w:t>.</w:t>
      </w:r>
      <w:r>
        <w:rPr>
          <w:rStyle w:val="FootnoteAnchor"/>
          <w:rtl w:val="true"/>
        </w:rPr>
        <w:footnoteReference w:id="1034"/>
      </w:r>
      <w:bookmarkStart w:id="513" w:name="pg4279_22500"/>
    </w:p>
    <w:p>
      <w:pPr>
        <w:pStyle w:val="BookText"/>
        <w:rPr/>
      </w:pPr>
      <w:bookmarkEnd w:id="513"/>
      <w:r>
        <w:rPr>
          <w:rFonts w:ascii="IRNazanin" w:hAnsi="IRNazanin" w:eastAsia="IRNazanin"/>
          <w:color w:val="111111"/>
          <w:sz w:val="28"/>
          <w:sz w:val="28"/>
          <w:szCs w:val="28"/>
          <w:rtl w:val="true"/>
          <w:lang w:bidi="fa-IR"/>
        </w:rPr>
        <w:t>البتّه قلب مؤمن، هم با یاد خدا آرام می‌گیرد و هم از قهر او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مانند کودکی که هم در کنار پدر و مادر آرامش دارد و هم از آنان حساب می‌برد</w:t>
      </w:r>
      <w:r>
        <w:rPr>
          <w:rFonts w:eastAsia="IRNazanin" w:cs="IRNazanin"/>
          <w:color w:val="111111"/>
          <w:sz w:val="28"/>
          <w:szCs w:val="28"/>
          <w:rtl w:val="true"/>
          <w:lang w:bidi="fa-IR"/>
        </w:rPr>
        <w:t>.</w:t>
      </w:r>
    </w:p>
    <w:p>
      <w:pPr>
        <w:pStyle w:val="Heading2"/>
        <w:numPr>
          <w:ilvl w:val="1"/>
          <w:numId w:val="1"/>
        </w:numPr>
        <w:rPr/>
      </w:pPr>
      <w:bookmarkStart w:id="514" w:name="__RefHeading___Toc619989_1479056682"/>
      <w:bookmarkStart w:id="515" w:name="_Toc170"/>
      <w:bookmarkEnd w:id="514"/>
      <w:r>
        <w:rPr>
          <w:rtl w:val="true"/>
        </w:rPr>
        <w:t>ویژگی‌های قلب مریض</w:t>
      </w:r>
      <w:bookmarkEnd w:id="5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خدا غافل است ولایق رهبری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 اغفَلنا قَلبه</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دنبال فتنه و دستاویز شبهه‌ها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فی قلوبهم زَیغ فَیَتبعون ما تشابه منه ابتغاء الفتنة</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قساوت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زنگار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1040"/>
      </w:r>
    </w:p>
    <w:p>
      <w:pPr>
        <w:pStyle w:val="Heading2"/>
        <w:numPr>
          <w:ilvl w:val="1"/>
          <w:numId w:val="1"/>
        </w:numPr>
        <w:rPr/>
      </w:pPr>
      <w:bookmarkStart w:id="516" w:name="__RefHeading___Toc619991_1479056682"/>
      <w:bookmarkStart w:id="517" w:name="_Toc171"/>
      <w:bookmarkEnd w:id="516"/>
      <w:r>
        <w:rPr>
          <w:rtl w:val="true"/>
        </w:rPr>
        <w:t>چرا عبادت کنیم؟</w:t>
      </w:r>
      <w:bookmarkEnd w:id="517"/>
    </w:p>
    <w:p>
      <w:pPr>
        <w:pStyle w:val="BookText"/>
        <w:rPr/>
      </w:pPr>
      <w:r>
        <w:rPr>
          <w:rFonts w:ascii="Amiri" w:hAnsi="Amiri" w:eastAsia="Amiri" w:cs="Amiri"/>
          <w:color w:val="111111"/>
          <w:sz w:val="28"/>
          <w:sz w:val="28"/>
          <w:szCs w:val="28"/>
          <w:rtl w:val="true"/>
          <w:lang w:bidi="ar-SA"/>
        </w:rPr>
        <w:t>یَآ أَیُّهَا النّاسُ اعْبُدُواْ رَبَّکُمُ الَّذِی خَلَقَکُمْ وَالَّذِینَ مِن قَبْلِکُمْ لَعَلَّکُمْ تَتَّقُونَ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که شما وپیشینیان شما را آفرید، پرستش کنید تا اهل تقوا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 را عبادت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در پاسخ به این پرسش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خالق و مربّی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مشرکان خالقیّت را پذیرفته؛ ولی ربوبیّت را انکار می‌کردند، خداوند در این آیه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آورده تا دلالت بدین نکته کند که خالق شما، پروردگار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تأمین کننده‌ی رزق و روزی و امنیت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اطعمهم من جوع و آمنهم من خوف</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همه‌ی عالم سپاسگزار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شی‌ء الا یسبح بحمده</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فاعبُدنی</w:t>
      </w:r>
      <w:r>
        <w:rPr>
          <w:rFonts w:eastAsia="IRNazanin" w:cs="IRNazanin"/>
          <w:color w:val="111111"/>
          <w:sz w:val="28"/>
          <w:szCs w:val="28"/>
          <w:rtl w:val="true"/>
          <w:lang w:bidi="fa-IR"/>
        </w:rPr>
        <w:t>»</w:t>
      </w:r>
      <w:r>
        <w:rPr>
          <w:rStyle w:val="FootnoteAnchor"/>
          <w:rtl w:val="true"/>
        </w:rPr>
        <w:footnoteReference w:id="1043"/>
      </w:r>
    </w:p>
    <w:p>
      <w:pPr>
        <w:pStyle w:val="Heading2"/>
        <w:numPr>
          <w:ilvl w:val="1"/>
          <w:numId w:val="1"/>
        </w:numPr>
        <w:rPr/>
      </w:pPr>
      <w:bookmarkStart w:id="518" w:name="__RefHeading___Toc619993_1479056682"/>
      <w:bookmarkStart w:id="519" w:name="_Toc172"/>
      <w:bookmarkEnd w:id="518"/>
      <w:r>
        <w:rPr>
          <w:rtl w:val="true"/>
        </w:rPr>
        <w:t>چگونه عبادت کنیم؟</w:t>
      </w:r>
      <w:bookmarkEnd w:id="519"/>
    </w:p>
    <w:p>
      <w:pPr>
        <w:pStyle w:val="BookText"/>
        <w:rPr/>
      </w:pPr>
      <w:r>
        <w:rPr>
          <w:rFonts w:ascii="IRNazanin" w:hAnsi="IRNazanin" w:eastAsia="IRNazanin"/>
          <w:color w:val="111111"/>
          <w:sz w:val="28"/>
          <w:sz w:val="28"/>
          <w:szCs w:val="28"/>
          <w:rtl w:val="true"/>
          <w:lang w:bidi="fa-IR"/>
        </w:rPr>
        <w:t>آیات وروایات، برای عبادت شیوه‌ها وشرایطی را بیان نموده است که در جای خود بحث خواهد شد؛ ولی چون این آیه، اوّلین فرمان الهی خطاب به انسان در قرآن است، سرفصل‌هایی را بیان می‌کنیم تا مشخّص شود، عبادت باید 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مأمورانه؛ یعنی طبق دستور او و بدون کم و زیاد و خرافات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آگاهانه، تا بدانیم مخاطب و معبود ما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تعلموا ما </w:t>
      </w:r>
      <w:bookmarkStart w:id="520" w:name="pg4279_22501"/>
    </w:p>
    <w:p>
      <w:pPr>
        <w:pStyle w:val="BookText"/>
        <w:rPr/>
      </w:pPr>
      <w:bookmarkEnd w:id="520"/>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بعبادة ربّه احداً</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خاشعانه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العبادة اجراً اخفاها</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عبادتی بزرگترین پاداش را دارد که پنهانی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العبادة</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برترین مردم کسی است که عاشق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مطلب این که برای عبادت سه نوع شرط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نظیر؛ طهارت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نظیر؛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نظیر اینکه عبادت؛ آگاهانه، خاشعانه، مخفیانه وعاشقانه باشد</w:t>
      </w:r>
      <w:r>
        <w:rPr>
          <w:rFonts w:eastAsia="IRNazanin" w:cs="IRNazanin"/>
          <w:color w:val="111111"/>
          <w:sz w:val="28"/>
          <w:szCs w:val="28"/>
          <w:rtl w:val="true"/>
          <w:lang w:bidi="fa-IR"/>
        </w:rPr>
        <w:t>.</w:t>
      </w:r>
      <w:r>
        <w:rPr>
          <w:rStyle w:val="FootnoteAnchor"/>
          <w:rtl w:val="true"/>
        </w:rPr>
        <w:footnoteReference w:id="1049"/>
      </w:r>
    </w:p>
    <w:p>
      <w:pPr>
        <w:pStyle w:val="Heading2"/>
        <w:numPr>
          <w:ilvl w:val="1"/>
          <w:numId w:val="1"/>
        </w:numPr>
        <w:rPr/>
      </w:pPr>
      <w:bookmarkStart w:id="521" w:name="__RefHeading___Toc619995_1479056682"/>
      <w:bookmarkStart w:id="522" w:name="_Toc173"/>
      <w:bookmarkEnd w:id="521"/>
      <w:r>
        <w:rPr>
          <w:rtl w:val="true"/>
        </w:rPr>
        <w:t>موانع و اثرات یاد خدا</w:t>
      </w:r>
      <w:bookmarkEnd w:id="522"/>
    </w:p>
    <w:p>
      <w:pPr>
        <w:pStyle w:val="BookText"/>
        <w:rPr/>
      </w:pPr>
      <w:r>
        <w:rPr>
          <w:rFonts w:ascii="Amiri" w:hAnsi="Amiri" w:eastAsia="Amiri" w:cs="Amiri"/>
          <w:color w:val="111111"/>
          <w:sz w:val="28"/>
          <w:sz w:val="28"/>
          <w:szCs w:val="28"/>
          <w:rtl w:val="true"/>
          <w:lang w:bidi="ar-SA"/>
        </w:rPr>
        <w:t xml:space="preserve">فَاذْکُرُونِی أَذْکُرْکُمْ وَاشْکُرُواْ لِی وَلاَ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یاد کنید تا شما را یاد کنم، و برای من شکر کنید و کفران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ذکر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انساهم ذکر اللّه</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شیطان، آنها را از یاد خدا غافل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 و رقابت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شما را افزون‌خواهی، سرگرم ساخت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 و خیالبافی‌ها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یُلهِهم الاَمَل</w:t>
      </w:r>
      <w:r>
        <w:rPr>
          <w:rFonts w:eastAsia="Amiri" w:cs="Amiri" w:ascii="Amiri" w:hAnsi="Amiri"/>
          <w:color w:val="111111"/>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آرزو، آنها را سرگرم کرد</w:t>
      </w:r>
      <w:r>
        <w:rPr>
          <w:rFonts w:eastAsia="IRNazanin" w:cs="IRNazanin"/>
          <w:color w:val="111111"/>
          <w:sz w:val="28"/>
          <w:szCs w:val="28"/>
          <w:rtl w:val="true"/>
          <w:lang w:bidi="fa-IR"/>
        </w:rPr>
        <w:t xml:space="preserve">. </w:t>
      </w:r>
      <w:bookmarkStart w:id="523" w:name="pg4279_22502"/>
    </w:p>
    <w:p>
      <w:pPr>
        <w:pStyle w:val="BookText"/>
        <w:rPr/>
      </w:pPr>
      <w:bookmarkEnd w:id="523"/>
      <w:r>
        <w:rPr>
          <w:rFonts w:ascii="IRNazanin" w:hAnsi="IRNazanin" w:eastAsia="IRNazanin"/>
          <w:color w:val="111111"/>
          <w:sz w:val="28"/>
          <w:sz w:val="28"/>
          <w:szCs w:val="28"/>
          <w:rtl w:val="true"/>
          <w:lang w:bidi="fa-IR"/>
        </w:rPr>
        <w:t>اثرات یاد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نعمت‌های او، زمینه‌ساز معرفت و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قدرت بی پایان او، زمینه‌ساز توکّل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علم و آگاهی او، زمینه‌ساز حیا و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الطاف او، زمینه‌ساز محبّت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عدالت او، زمینه‌ساز خوف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امدادهای او، زمینه‌ساز امید و رجاست</w:t>
      </w:r>
      <w:r>
        <w:rPr>
          <w:rFonts w:eastAsia="IRNazanin" w:cs="IRNazanin"/>
          <w:color w:val="111111"/>
          <w:sz w:val="28"/>
          <w:szCs w:val="28"/>
          <w:rtl w:val="true"/>
          <w:lang w:bidi="fa-IR"/>
        </w:rPr>
        <w:t>.</w:t>
      </w:r>
    </w:p>
    <w:p>
      <w:pPr>
        <w:pStyle w:val="Heading2"/>
        <w:numPr>
          <w:ilvl w:val="1"/>
          <w:numId w:val="1"/>
        </w:numPr>
        <w:rPr/>
      </w:pPr>
      <w:bookmarkStart w:id="524" w:name="__RefHeading___Toc619997_1479056682"/>
      <w:bookmarkStart w:id="525" w:name="_Toc174"/>
      <w:bookmarkEnd w:id="524"/>
      <w:r>
        <w:rPr>
          <w:rtl w:val="true"/>
        </w:rPr>
        <w:t>عنایات خدا به صابران</w:t>
      </w:r>
      <w:bookmarkEnd w:id="525"/>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 الْأَنْفُسِ وَالَّثمَرَاتِ 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وقطعاً شما را با چیزی از ترس، گرسنگی، زیان مالی وجانی و کمبود محصولات، آزمایش می‌کنیم وصابران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 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صابران عنایت ویژه‌ای داشته و در آیات متعددی آنان را ستوده است و به خاطر صبرشان امتیازاتی به آنان داده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خدایند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الصابرین</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بشارت داده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یجزون الغرفة بما صبروا</w:t>
      </w:r>
      <w:r>
        <w:rPr>
          <w:rFonts w:eastAsia="IRNazanin" w:cs="IRNazanin"/>
          <w:color w:val="111111"/>
          <w:sz w:val="28"/>
          <w:szCs w:val="28"/>
          <w:rtl w:val="true"/>
          <w:lang w:bidi="fa-IR"/>
        </w:rPr>
        <w:t>»</w:t>
      </w:r>
      <w:r>
        <w:rPr>
          <w:rStyle w:val="FootnoteAnchor"/>
          <w:rtl w:val="true"/>
        </w:rPr>
        <w:footnoteReference w:id="105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بی‌حساب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w:t>
      </w:r>
      <w:r>
        <w:rPr>
          <w:rStyle w:val="FootnoteAnchor"/>
          <w:rtl w:val="true"/>
        </w:rPr>
        <w:footnoteReference w:id="1056"/>
      </w:r>
      <w:bookmarkStart w:id="526" w:name="pg4279_22503"/>
    </w:p>
    <w:p>
      <w:pPr>
        <w:pStyle w:val="Heading2"/>
        <w:numPr>
          <w:ilvl w:val="1"/>
          <w:numId w:val="1"/>
        </w:numPr>
        <w:rPr/>
      </w:pPr>
      <w:bookmarkStart w:id="527" w:name="__RefHeading___Toc619999_1479056682"/>
      <w:bookmarkStart w:id="528" w:name="_Toc175"/>
      <w:bookmarkEnd w:id="526"/>
      <w:bookmarkEnd w:id="527"/>
      <w:r>
        <w:rPr>
          <w:rtl w:val="true"/>
        </w:rPr>
        <w:t>راههای پیروزی بر مشکلات</w:t>
      </w:r>
      <w:bookmarkEnd w:id="528"/>
    </w:p>
    <w:p>
      <w:pPr>
        <w:pStyle w:val="BookText"/>
        <w:rPr/>
      </w:pPr>
      <w:r>
        <w:rPr>
          <w:rFonts w:ascii="IRNazanin" w:hAnsi="IRNazanin" w:eastAsia="IRNazanin"/>
          <w:color w:val="111111"/>
          <w:sz w:val="28"/>
          <w:sz w:val="28"/>
          <w:szCs w:val="28"/>
          <w:rtl w:val="true"/>
          <w:lang w:bidi="fa-IR"/>
        </w:rPr>
        <w:t>راه پیروزی در آزمایش‌های الهی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گذرا بودن حوادث و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گذشتگان که چگونه مشکلات را پشت سر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مشکلات ما در منظر و دید خداست و همه چیز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وقتی کودکش روی دستانش تیر خورد و شهید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این حادثه سخت، چون خدا آن را می‌بیند برایم آسان می‌نماید</w:t>
      </w:r>
      <w:r>
        <w:rPr>
          <w:rFonts w:eastAsia="IRNazanin" w:cs="IRNazanin"/>
          <w:color w:val="111111"/>
          <w:sz w:val="28"/>
          <w:szCs w:val="28"/>
          <w:rtl w:val="true"/>
          <w:lang w:bidi="fa-IR"/>
        </w:rPr>
        <w:t>.</w:t>
      </w:r>
    </w:p>
    <w:p>
      <w:pPr>
        <w:pStyle w:val="Heading2"/>
        <w:numPr>
          <w:ilvl w:val="1"/>
          <w:numId w:val="1"/>
        </w:numPr>
        <w:rPr/>
      </w:pPr>
      <w:bookmarkStart w:id="529" w:name="__RefHeading___Toc620001_1479056682"/>
      <w:bookmarkStart w:id="530" w:name="_Toc176"/>
      <w:bookmarkEnd w:id="529"/>
      <w:r>
        <w:rPr>
          <w:rtl w:val="true"/>
        </w:rPr>
        <w:t>مردم و مشکلات</w:t>
      </w:r>
      <w:bookmarkEnd w:id="530"/>
    </w:p>
    <w:p>
      <w:pPr>
        <w:pStyle w:val="BookText"/>
        <w:rPr/>
      </w:pPr>
      <w:r>
        <w:rPr>
          <w:rFonts w:ascii="Amiri" w:hAnsi="Amiri" w:eastAsia="Amiri" w:cs="Amiri"/>
          <w:color w:val="111111"/>
          <w:sz w:val="28"/>
          <w:sz w:val="28"/>
          <w:szCs w:val="28"/>
          <w:rtl w:val="true"/>
          <w:lang w:bidi="ar-SA"/>
        </w:rPr>
        <w:t xml:space="preserve">ألَّذِینَ إِذَآ أَصَابَتْهُمْ مُّصِیبَةٌ قَالُواْ إِنَّا لِلَّهِ وَإِنَّآ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مشکلات و مصایب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ناشکیبایی و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بردباری و صبر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پایان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 نشانه‌ی معرفت هر کس نسبت به فلسفه‌ی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 xml:space="preserve">. </w:t>
      </w:r>
      <w:bookmarkStart w:id="531" w:name="pg4279_22504"/>
    </w:p>
    <w:p>
      <w:pPr>
        <w:pStyle w:val="Heading2"/>
        <w:numPr>
          <w:ilvl w:val="1"/>
          <w:numId w:val="1"/>
        </w:numPr>
        <w:rPr/>
      </w:pPr>
      <w:bookmarkStart w:id="532" w:name="__RefHeading___Toc620003_1479056682"/>
      <w:bookmarkStart w:id="533" w:name="_Toc177"/>
      <w:bookmarkEnd w:id="531"/>
      <w:bookmarkEnd w:id="532"/>
      <w:r>
        <w:rPr>
          <w:rtl w:val="true"/>
        </w:rPr>
        <w:t>بخور بخور ممنوع</w:t>
      </w:r>
      <w:bookmarkEnd w:id="533"/>
    </w:p>
    <w:p>
      <w:pPr>
        <w:pStyle w:val="BookText"/>
        <w:rPr/>
      </w:pPr>
      <w:r>
        <w:rPr>
          <w:rFonts w:ascii="Amiri" w:hAnsi="Amiri" w:eastAsia="Amiri" w:cs="Amiri"/>
          <w:color w:val="111111"/>
          <w:sz w:val="28"/>
          <w:sz w:val="28"/>
          <w:szCs w:val="28"/>
          <w:rtl w:val="true"/>
          <w:lang w:bidi="ar-SA"/>
        </w:rPr>
        <w:t xml:space="preserve">یَآ أَیُّهَا النَّاسُ کُلُواْ مِمَّا فِی الْأَرْضِ حَلالاً طَیِّباً وَلَا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حلال و پاکیزه است بخورید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قرآن در کنار اجازه‌ی مصرف، شرطی را بیان کرده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 حلال و پاکیزه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حلال و پاکیزه 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بخورید و فسادگری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لاتعثوا فی الارض مفسدین</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 استفاده کنید و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خود استفاده کنید، هم به دیگران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اطعموا</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بخورید و اطعام کنید</w:t>
      </w:r>
      <w:r>
        <w:rPr>
          <w:rFonts w:eastAsia="IRNazanin" w:cs="IRNazanin"/>
          <w:color w:val="111111"/>
          <w:sz w:val="28"/>
          <w:szCs w:val="28"/>
          <w:rtl w:val="true"/>
          <w:lang w:bidi="fa-IR"/>
        </w:rPr>
        <w:t>.</w:t>
      </w:r>
    </w:p>
    <w:p>
      <w:pPr>
        <w:pStyle w:val="Heading2"/>
        <w:numPr>
          <w:ilvl w:val="1"/>
          <w:numId w:val="1"/>
        </w:numPr>
        <w:rPr/>
      </w:pPr>
      <w:bookmarkStart w:id="534" w:name="__RefHeading___Toc620005_1479056682"/>
      <w:bookmarkStart w:id="535" w:name="_Toc178"/>
      <w:bookmarkEnd w:id="534"/>
      <w:r>
        <w:rPr>
          <w:rtl w:val="true"/>
        </w:rPr>
        <w:t>شرایط دعا در قرآن</w:t>
      </w:r>
      <w:bookmarkEnd w:id="535"/>
    </w:p>
    <w:p>
      <w:pPr>
        <w:pStyle w:val="BookText"/>
        <w:rPr/>
      </w:pP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 xml:space="preserve">. </w:t>
      </w:r>
      <w:bookmarkStart w:id="536" w:name="pg4279_22505"/>
    </w:p>
    <w:p>
      <w:pPr>
        <w:pStyle w:val="BookText"/>
        <w:rPr/>
      </w:pPr>
      <w:bookmarkEnd w:id="536"/>
      <w:r>
        <w:rPr>
          <w:rFonts w:ascii="IRNazanin" w:hAnsi="IRNazanin" w:eastAsia="IRNazanin"/>
          <w:color w:val="111111"/>
          <w:sz w:val="28"/>
          <w:sz w:val="28"/>
          <w:szCs w:val="28"/>
          <w:rtl w:val="true"/>
          <w:lang w:bidi="fa-IR"/>
        </w:rPr>
        <w:t>قرآن درباره‌ی دعا سفارش‌هایی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درخواست باید خالصانه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ترس و امید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عشق و رغبت و ترس توأم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تضرّع و در پنهانی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ندا و خواندنی آهسته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نادی ربّه نداء خفیاً</w:t>
      </w:r>
      <w:r>
        <w:rPr>
          <w:rFonts w:eastAsia="IRNazanin" w:cs="IRNazanin"/>
          <w:color w:val="111111"/>
          <w:sz w:val="28"/>
          <w:szCs w:val="28"/>
          <w:rtl w:val="true"/>
          <w:lang w:bidi="fa-IR"/>
        </w:rPr>
        <w:t>»</w:t>
      </w:r>
      <w:r>
        <w:rPr>
          <w:rStyle w:val="FootnoteAnchor"/>
          <w:rtl w:val="true"/>
        </w:rPr>
        <w:footnoteReference w:id="1067"/>
      </w:r>
    </w:p>
    <w:p>
      <w:pPr>
        <w:pStyle w:val="Heading2"/>
        <w:numPr>
          <w:ilvl w:val="1"/>
          <w:numId w:val="1"/>
        </w:numPr>
        <w:rPr/>
      </w:pPr>
      <w:bookmarkStart w:id="537" w:name="__RefHeading___Toc620007_1479056682"/>
      <w:bookmarkStart w:id="538" w:name="_Toc179"/>
      <w:bookmarkEnd w:id="537"/>
      <w:r>
        <w:rPr>
          <w:rtl w:val="true"/>
        </w:rPr>
        <w:t>مسالمت با گروهها</w:t>
      </w:r>
      <w:bookmarkEnd w:id="538"/>
    </w:p>
    <w:p>
      <w:pPr>
        <w:pStyle w:val="BookText"/>
        <w:rPr/>
      </w:pPr>
      <w:r>
        <w:rPr>
          <w:rFonts w:ascii="Amiri" w:hAnsi="Amiri" w:eastAsia="Amiri" w:cs="Amiri"/>
          <w:color w:val="111111"/>
          <w:sz w:val="28"/>
          <w:sz w:val="28"/>
          <w:szCs w:val="28"/>
          <w:rtl w:val="true"/>
          <w:lang w:bidi="ar-SA"/>
        </w:rPr>
        <w:t xml:space="preserve">یَآ أَیُّهَا الَّذِینَ آمَنُواْ ادْخُلُوا فِی السِّلْمِ کَافَّةً وَلَا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شیطان را پیروی نکنید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رابطه‌ی مسالمت‌آمیز با گروه‌هایی مطرح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دیگر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ادخلوا فی السِّلم کافّة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اِلی کلمة سواء بیننا وبینکم اَلاّ نعبد الاّ اللَّه</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در آنچه ما و شما هم عقیده هستیم، متّحد باشیم و جز خدا را نپرستیم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مشرکانِ بی‌آزار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یقاتلوکم فی الدّین و لم‌یخرجوکم من دیارکم ان تبرّوهم و تقسطوا الیهم</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 xml:space="preserve">خداوند شمارا از ارتباط با کسانی که سرجنگ با شما ندارند و را از وطنتان بیرون نکردند، نهی نکرده است، با آنان نیکی و </w:t>
      </w:r>
      <w:bookmarkStart w:id="539" w:name="pg4279_22506"/>
    </w:p>
    <w:p>
      <w:pPr>
        <w:pStyle w:val="BookText"/>
        <w:rPr/>
      </w:pPr>
      <w:bookmarkEnd w:id="539"/>
      <w:r>
        <w:rPr>
          <w:rFonts w:ascii="IRNazanin" w:hAnsi="IRNazanin" w:eastAsia="IRNazanin"/>
          <w:color w:val="111111"/>
          <w:sz w:val="28"/>
          <w:sz w:val="28"/>
          <w:szCs w:val="28"/>
          <w:rtl w:val="true"/>
          <w:lang w:bidi="fa-IR"/>
        </w:rPr>
        <w:t>خوشرفتاری کنید</w:t>
      </w:r>
      <w:r>
        <w:rPr>
          <w:rFonts w:eastAsia="IRNazanin" w:cs="IRNazanin"/>
          <w:color w:val="111111"/>
          <w:sz w:val="28"/>
          <w:szCs w:val="28"/>
          <w:rtl w:val="true"/>
          <w:lang w:bidi="fa-IR"/>
        </w:rPr>
        <w:t>.</w:t>
      </w:r>
    </w:p>
    <w:p>
      <w:pPr>
        <w:pStyle w:val="Heading2"/>
        <w:numPr>
          <w:ilvl w:val="1"/>
          <w:numId w:val="1"/>
        </w:numPr>
        <w:rPr/>
      </w:pPr>
      <w:bookmarkStart w:id="540" w:name="__RefHeading___Toc620009_1479056682"/>
      <w:bookmarkStart w:id="541" w:name="_Toc180"/>
      <w:bookmarkEnd w:id="540"/>
      <w:r>
        <w:rPr>
          <w:rtl w:val="true"/>
        </w:rPr>
        <w:t>زمینه‌های امیدواری</w:t>
      </w:r>
      <w:bookmarkEnd w:id="541"/>
    </w:p>
    <w:p>
      <w:pPr>
        <w:pStyle w:val="BookText"/>
        <w:rPr/>
      </w:pP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آورده‌اند و کسانی که مهاجرت نموده و در راه خدا جهاد کرده‌اند، آنها به رحمت پروردگار امیداوار هستند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امیدواری به الطاف الهی و دوری از یأس زمینه‌هایی را فراهم کرده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 را از گناهان کبیره دانسته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بنده‌ی مؤمن هستم، اگر گمان خوب به من ببرد به او خوبی می‌رسانم</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وفرشتگان، به مؤمنان دعا و برای آنان طلب مغفرت واستغفار می‌کنند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الهی چندین برابر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باز است</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گرفتاری‌های مؤمن، کفّاره‌ی گناهان او محسوب می‌شود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را قبول کرده و سیّئات را به حسنات مبّدل می‌سازد</w:t>
      </w:r>
      <w:r>
        <w:rPr>
          <w:rFonts w:eastAsia="IRNazanin" w:cs="IRNazanin"/>
          <w:color w:val="111111"/>
          <w:sz w:val="28"/>
          <w:szCs w:val="28"/>
          <w:rtl w:val="true"/>
          <w:lang w:bidi="fa-IR"/>
        </w:rPr>
        <w:t>.</w:t>
      </w:r>
      <w:r>
        <w:rPr>
          <w:rStyle w:val="FootnoteAnchor"/>
          <w:rtl w:val="true"/>
        </w:rPr>
        <w:footnoteReference w:id="1076"/>
      </w:r>
      <w:bookmarkStart w:id="542" w:name="pg4279_22507"/>
    </w:p>
    <w:p>
      <w:pPr>
        <w:pStyle w:val="Heading2"/>
        <w:numPr>
          <w:ilvl w:val="1"/>
          <w:numId w:val="1"/>
        </w:numPr>
        <w:rPr/>
      </w:pPr>
      <w:bookmarkStart w:id="543" w:name="__RefHeading___Toc620011_1479056682"/>
      <w:bookmarkStart w:id="544" w:name="_Toc181"/>
      <w:bookmarkEnd w:id="542"/>
      <w:bookmarkEnd w:id="543"/>
      <w:r>
        <w:rPr>
          <w:rtl w:val="true"/>
        </w:rPr>
        <w:t>حالت‌های قلبی انسان</w:t>
      </w:r>
      <w:bookmarkEnd w:id="544"/>
    </w:p>
    <w:p>
      <w:pPr>
        <w:pStyle w:val="BookText"/>
        <w:rPr/>
      </w:pPr>
      <w:r>
        <w:rPr>
          <w:rFonts w:ascii="Amiri" w:hAnsi="Amiri" w:eastAsia="Amiri" w:cs="Amiri"/>
          <w:color w:val="111111"/>
          <w:sz w:val="28"/>
          <w:sz w:val="28"/>
          <w:szCs w:val="28"/>
          <w:rtl w:val="true"/>
          <w:lang w:bidi="ar-SA"/>
        </w:rPr>
        <w:t>لِلَّهِ مَا فِی السَّمَوَاتِ وَمَا فِی الْأَرْضِ وَإِنْ تُبْدُواْ مَا فِی أَنْفُسِکُمْ أَوْ تُخْفُوهُ یُحَاسِبْکُمْ بِهِ اللَّهُ فَیَغْفِرُ لِمَنْ یَشَآءُ وَ یُعَذِّبُ مَنْ یَشَآءُ وَ اللَّهُ عَلی کُلِ‌ّ شَیْ‌ءٍ قَدِیرٌ</w:t>
      </w:r>
    </w:p>
    <w:p>
      <w:pPr>
        <w:pStyle w:val="BookText"/>
        <w:rPr/>
      </w:pPr>
      <w:r>
        <w:rPr>
          <w:rFonts w:ascii="IRNazanin" w:hAnsi="IRNazanin" w:eastAsia="IRNazanin"/>
          <w:color w:val="111111"/>
          <w:sz w:val="28"/>
          <w:sz w:val="28"/>
          <w:szCs w:val="28"/>
          <w:rtl w:val="true"/>
          <w:lang w:bidi="fa-IR"/>
        </w:rPr>
        <w:t>آنچه در آسمان‌ها و آنچه در زمین است،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دارید، خداوند شما را طبق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خداوند بر هرچیزی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خطور است که بدون اختیار چیزی به ذهن می‌آید و انسان هیچ گونه تصمیمی بر آن نمی‌گیرد که آن خطور گناه نیست، چون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حالات روحی که سرچشمه‌ی اعمال بد انسان می‌شود و در عمق روان ما پایگاه دارد، مورد مؤاخذه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آیه از کیفر حالات باطنی انسان، گناهانی باشد که ذاتاً جنبه درونی دارد و عمل قلب است، مانند کفر و کتمان حقّ، نه مواردی که مقدّمه گناه بیرونی است</w:t>
      </w:r>
      <w:r>
        <w:rPr>
          <w:rFonts w:eastAsia="IRNazanin" w:cs="IRNazanin"/>
          <w:color w:val="111111"/>
          <w:sz w:val="28"/>
          <w:szCs w:val="28"/>
          <w:rtl w:val="true"/>
          <w:lang w:bidi="fa-IR"/>
        </w:rPr>
        <w:t>.</w:t>
      </w:r>
    </w:p>
    <w:p>
      <w:pPr>
        <w:pStyle w:val="Heading2"/>
        <w:numPr>
          <w:ilvl w:val="1"/>
          <w:numId w:val="1"/>
        </w:numPr>
        <w:rPr/>
      </w:pPr>
      <w:bookmarkStart w:id="545" w:name="__RefHeading___Toc620013_1479056682"/>
      <w:bookmarkStart w:id="546" w:name="_Toc182"/>
      <w:bookmarkEnd w:id="545"/>
      <w:r>
        <w:rPr>
          <w:rtl w:val="true"/>
        </w:rPr>
        <w:t>مسئولیت در فکر و انگیزه</w:t>
      </w:r>
      <w:bookmarkEnd w:id="546"/>
    </w:p>
    <w:p>
      <w:pPr>
        <w:pStyle w:val="BookText"/>
        <w:rPr/>
      </w:pPr>
      <w:r>
        <w:rPr>
          <w:rFonts w:ascii="IRNazanin" w:hAnsi="IRNazanin" w:eastAsia="IRNazanin"/>
          <w:color w:val="111111"/>
          <w:sz w:val="28"/>
          <w:sz w:val="28"/>
          <w:szCs w:val="28"/>
          <w:rtl w:val="true"/>
          <w:lang w:bidi="fa-IR"/>
        </w:rPr>
        <w:t>انسان، در برابر روحیّات، حالات و انگیزه‌هایش مسئول است و این مطلب 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یؤاخذکم بماکسبت قلوبکم</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خداوند شما را به آنچه دلهای شما کسب نموده است، مؤاخذه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براستی که کتمان کننده، دل او گناهکار است</w:t>
      </w:r>
      <w:r>
        <w:rPr>
          <w:rFonts w:eastAsia="IRNazanin" w:cs="IRNazanin"/>
          <w:color w:val="111111"/>
          <w:sz w:val="28"/>
          <w:szCs w:val="28"/>
          <w:rtl w:val="true"/>
          <w:lang w:bidi="fa-IR"/>
        </w:rPr>
        <w:t xml:space="preserve">. </w:t>
      </w:r>
      <w:bookmarkStart w:id="547" w:name="pg4279_22508"/>
    </w:p>
    <w:p>
      <w:pPr>
        <w:pStyle w:val="BookText"/>
        <w:rPr/>
      </w:pPr>
      <w:bookmarkEnd w:id="54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والفؤاد کلّ اولئک کان عنه مسئولاً</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همانا گوش و چشم و دل، هر کدام مورد سؤال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یحبّون ان تشیع الفاحشة فی الّذین آمنوا لهم عذابٌ ألیمٌ فی الدّنیا و الآخرة</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علاقه قبلی به شیوع گناه و فساد در میان مؤمنان، سبب عذاب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افکار و نیّات خود مجازات می‌شوند</w:t>
      </w:r>
      <w:r>
        <w:rPr>
          <w:rFonts w:eastAsia="IRNazanin" w:cs="IRNazanin"/>
          <w:color w:val="111111"/>
          <w:sz w:val="28"/>
          <w:szCs w:val="28"/>
          <w:rtl w:val="true"/>
          <w:lang w:bidi="fa-IR"/>
        </w:rPr>
        <w:t>.</w:t>
      </w:r>
      <w:r>
        <w:rPr>
          <w:rStyle w:val="FootnoteAnchor"/>
          <w:rtl w:val="true"/>
        </w:rPr>
        <w:footnoteReference w:id="1081"/>
      </w:r>
    </w:p>
    <w:p>
      <w:pPr>
        <w:pStyle w:val="Heading2"/>
        <w:numPr>
          <w:ilvl w:val="1"/>
          <w:numId w:val="1"/>
        </w:numPr>
        <w:rPr/>
      </w:pPr>
      <w:bookmarkStart w:id="548" w:name="__RefHeading___Toc620015_1479056682"/>
      <w:bookmarkStart w:id="549" w:name="_Toc183"/>
      <w:bookmarkEnd w:id="548"/>
      <w:r>
        <w:rPr>
          <w:rtl w:val="true"/>
        </w:rPr>
        <w:t>جلوه‌گری دنیا</w:t>
      </w:r>
      <w:bookmarkEnd w:id="549"/>
    </w:p>
    <w:p>
      <w:pPr>
        <w:pStyle w:val="BookText"/>
        <w:rPr/>
      </w:pPr>
      <w:r>
        <w:rPr>
          <w:rFonts w:ascii="Amiri" w:hAnsi="Amiri" w:eastAsia="Amiri" w:cs="Amiri"/>
          <w:color w:val="111111"/>
          <w:sz w:val="28"/>
          <w:sz w:val="28"/>
          <w:szCs w:val="28"/>
          <w:rtl w:val="true"/>
          <w:lang w:bidi="ar-SA"/>
        </w:rPr>
        <w:t xml:space="preserve">زُیِّنَ لِّلنَّاسِ حُبُّ الشَّهَوَاتِ مِنَ النِّسَآءِ وَالْبَنِینَ وَالْقَنَاطِیرِ الْمُقَنْطَرَةِ مِنَ الذَّهَبِ وَالْفِضَّةِ وَالْخَیْلِ الْمُسَوَّمَةِ وَالْأَنْعَامِ وَ الْحَرْثِ ذَ لِکَ مَتَاعُ الْحَیاةِ الدُّنْیَا وَاللَّهُ عِنْدَهُ حُسْنُ 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عشق وعلاقه به زنان وفرزندان پسر واموال زیاد از طلا ونقره واسبان ممتاز وچهارپایان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جلوه‌کردن دنیا در نظر انسان، ممکن است از طرق مختلفی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طریق خیالات و اوهام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w:t>
      </w:r>
      <w:r>
        <w:rPr>
          <w:rStyle w:val="FootnoteAnchor"/>
          <w:rtl w:val="true"/>
        </w:rPr>
        <w:footnoteReference w:id="10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حسَناً</w:t>
      </w:r>
      <w:r>
        <w:rPr>
          <w:rFonts w:eastAsia="Amiri" w:cs="Amiri" w:ascii="Amiri" w:hAnsi="Amiri"/>
          <w:color w:val="111111"/>
          <w:sz w:val="28"/>
          <w:szCs w:val="28"/>
          <w:rtl w:val="true"/>
          <w:lang w:bidi="ar-SA"/>
        </w:rPr>
        <w:t>»</w:t>
      </w:r>
      <w:r>
        <w:rPr>
          <w:rStyle w:val="FootnoteAnchor"/>
          <w:rtl w:val="true"/>
        </w:rPr>
        <w:footnoteReference w:id="10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سوی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w:t>
      </w:r>
      <w:r>
        <w:rPr>
          <w:rStyle w:val="FootnoteAnchor"/>
          <w:rtl w:val="true"/>
        </w:rPr>
        <w:footnoteReference w:id="1084"/>
      </w:r>
      <w:bookmarkStart w:id="550" w:name="pg4279_22509"/>
    </w:p>
    <w:p>
      <w:pPr>
        <w:pStyle w:val="BookText"/>
        <w:rPr/>
      </w:pPr>
      <w:bookmarkEnd w:id="550"/>
      <w:r>
        <w:rPr>
          <w:rFonts w:ascii="IRNazanin" w:hAnsi="IRNazanin" w:eastAsia="IRNazanin"/>
          <w:color w:val="111111"/>
          <w:sz w:val="28"/>
          <w:sz w:val="28"/>
          <w:szCs w:val="28"/>
          <w:rtl w:val="true"/>
          <w:lang w:bidi="fa-IR"/>
        </w:rPr>
        <w:t>و گاهی از جانب اطرافیان متملّق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مصادیق جلوه‌های دنیا که در آیه ذکر شد، با توجّه به زمان نزول آیه است و می‌تواند در هر زمانی مصادیق جدیدی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کنایه از ثروت اندوزی و اسب، کنایه از مرکب و وسیله‌ی نقلیّه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زینت بودن مال و فرزند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پس چرا این آیه انتقاد و نکوهش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بودن چیزی، غیر از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انتقاد و نکوهش از دلبستگی شدیدی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Heading2"/>
        <w:numPr>
          <w:ilvl w:val="1"/>
          <w:numId w:val="1"/>
        </w:numPr>
        <w:rPr/>
      </w:pPr>
      <w:bookmarkStart w:id="551" w:name="__RefHeading___Toc620017_1479056682"/>
      <w:bookmarkStart w:id="552" w:name="_Toc184"/>
      <w:bookmarkEnd w:id="551"/>
      <w:r>
        <w:rPr>
          <w:rtl w:val="true"/>
        </w:rPr>
        <w:t>ویژگی‌های پرهیزکاران</w:t>
      </w:r>
      <w:bookmarkEnd w:id="552"/>
    </w:p>
    <w:p>
      <w:pPr>
        <w:pStyle w:val="BookText"/>
        <w:rPr/>
      </w:pPr>
      <w:r>
        <w:rPr>
          <w:rFonts w:ascii="Amiri" w:hAnsi="Amiri" w:eastAsia="Amiri" w:cs="Amiri"/>
          <w:color w:val="111111"/>
          <w:sz w:val="28"/>
          <w:sz w:val="28"/>
          <w:szCs w:val="28"/>
          <w:rtl w:val="true"/>
          <w:lang w:bidi="ar-SA"/>
        </w:rPr>
        <w:t>أَلصَّابِرینَ وَالصَّادِقِینَ وَالْقَانِتِینَ وَالْمُنْفِقِینَ وَ الْمُسْتَغْفِرِینَ بِالْأَسْحَارِ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راستگویان و فرمان برداران فروتن و انفاق کنندگان و استغفارکنندگان در سحرها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تقوا دارای ویژگی‌هایی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 صبر بر ترک گناهان و صبر بر انجام 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گفتار و رفتار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فروتنی در انجام دستورات، بدون غرور و خود برتربینی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هر چه خداوند به آنان روزی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سحری و آمرزش‌خواهی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مناسب‌ترین زمان برای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استغفار در سحر، نماز در آن وقت است</w:t>
      </w:r>
      <w:r>
        <w:rPr>
          <w:rFonts w:eastAsia="IRNazanin" w:cs="IRNazanin"/>
          <w:color w:val="111111"/>
          <w:sz w:val="28"/>
          <w:szCs w:val="28"/>
          <w:rtl w:val="true"/>
          <w:lang w:bidi="fa-IR"/>
        </w:rPr>
        <w:t>.</w:t>
      </w:r>
      <w:r>
        <w:rPr>
          <w:rStyle w:val="FootnoteAnchor"/>
          <w:rtl w:val="true"/>
        </w:rPr>
        <w:footnoteReference w:id="108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یکسال به طور مداوم، در قنوت نماز </w:t>
      </w:r>
      <w:bookmarkStart w:id="553" w:name="pg4279_22510"/>
    </w:p>
    <w:p>
      <w:pPr>
        <w:pStyle w:val="BookText"/>
        <w:rPr/>
      </w:pPr>
      <w:bookmarkEnd w:id="553"/>
      <w:r>
        <w:rPr>
          <w:rFonts w:ascii="IRNazanin" w:hAnsi="IRNazanin" w:eastAsia="IRNazanin"/>
          <w:color w:val="111111"/>
          <w:sz w:val="28"/>
          <w:sz w:val="28"/>
          <w:szCs w:val="28"/>
          <w:rtl w:val="true"/>
          <w:lang w:bidi="fa-IR"/>
        </w:rPr>
        <w:t>شب هفتاد مرتبه استغفار کند، مشمول این آیه می‌شود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ابی‌بصیر 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در نماز وتر، هفتاد مرتبه استغفار می‌کرد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مفضل‌بن عمر می‌گوید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من فوت می‌شود و من بعد از نماز صبح آن را قضا می‌کنم؟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آن را برای خانواده‌ات آشکار نکن، چون آن را سنّت می‌پندارند و در این صورت عمل به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می‌کند</w:t>
      </w:r>
      <w:r>
        <w:rPr>
          <w:rFonts w:eastAsia="IRNazanin" w:cs="IRNazanin"/>
          <w:color w:val="111111"/>
          <w:sz w:val="28"/>
          <w:szCs w:val="28"/>
          <w:rtl w:val="true"/>
          <w:lang w:bidi="fa-IR"/>
        </w:rPr>
        <w:t>.</w:t>
      </w:r>
      <w:r>
        <w:rPr>
          <w:rStyle w:val="FootnoteAnchor"/>
          <w:rtl w:val="true"/>
        </w:rPr>
        <w:footnoteReference w:id="1090"/>
      </w:r>
    </w:p>
    <w:p>
      <w:pPr>
        <w:pStyle w:val="Heading2"/>
        <w:numPr>
          <w:ilvl w:val="1"/>
          <w:numId w:val="1"/>
        </w:numPr>
        <w:rPr/>
      </w:pPr>
      <w:bookmarkStart w:id="554" w:name="__RefHeading___Toc620019_1479056682"/>
      <w:bookmarkStart w:id="555" w:name="_Toc185"/>
      <w:bookmarkEnd w:id="554"/>
      <w:r>
        <w:rPr>
          <w:rtl w:val="true"/>
        </w:rPr>
        <w:t>عوامل مؤثر در تربیت</w:t>
      </w:r>
      <w:bookmarkEnd w:id="555"/>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یَشَآءُ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پروردگارش او را به پذیرشی نیکو پذیرفت و به رویشی نیکو رویاند و سرپرستی او را به زکریّا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زکریّا در محراب عبادت بر مریم وارد می‌شد،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کس که بخواهد بی‌شمار روزی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راه خدا گام بر دارد، دنیای او نیز تأمین می‌شود؛ مادر مریم فرزندش را برای خدا نذر کرد،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او را رشد دادیم و هم سرپرستی مانند زکریّا برای او قرار دادیم و هم مائده آسمانی بر او نازل کردیم</w:t>
      </w:r>
      <w:r>
        <w:rPr>
          <w:rFonts w:eastAsia="IRNazanin" w:cs="IRNazanin"/>
          <w:color w:val="111111"/>
          <w:sz w:val="28"/>
          <w:szCs w:val="28"/>
          <w:rtl w:val="true"/>
          <w:lang w:bidi="fa-IR"/>
        </w:rPr>
        <w:t xml:space="preserve">. </w:t>
      </w:r>
      <w:bookmarkStart w:id="556" w:name="pg4279_22511"/>
    </w:p>
    <w:p>
      <w:pPr>
        <w:pStyle w:val="BookText"/>
        <w:rPr/>
      </w:pPr>
      <w:bookmarkEnd w:id="556"/>
      <w:r>
        <w:rPr>
          <w:rFonts w:ascii="IRNazanin" w:hAnsi="IRNazanin" w:eastAsia="IRNazanin"/>
          <w:color w:val="111111"/>
          <w:sz w:val="28"/>
          <w:sz w:val="28"/>
          <w:szCs w:val="28"/>
          <w:rtl w:val="true"/>
          <w:lang w:bidi="fa-IR"/>
        </w:rPr>
        <w:t>رزق بی‌حساب، به معنای حساب و کتاب نداشتن، نیست، بلکه به معنای خارج بودن از محاسبات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 مَن یَشاءُ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همانند مریم، محل تربیتی مثل مسجد و سرپرستی همچون زکریّای پیامبر وبا تغذیه‌ای بهشتی، محصولش فرزندی چون عیسی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تربیت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پاک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تَقَبّلَها رَبّها بِقَبولٍ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تعلیم و تربیت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کَفّلَها زَکریّا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تغذیه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w:t>
      </w:r>
    </w:p>
    <w:p>
      <w:pPr>
        <w:pStyle w:val="Heading2"/>
        <w:numPr>
          <w:ilvl w:val="1"/>
          <w:numId w:val="1"/>
        </w:numPr>
        <w:rPr/>
      </w:pPr>
      <w:bookmarkStart w:id="557" w:name="__RefHeading___Toc620021_1479056682"/>
      <w:bookmarkStart w:id="558" w:name="_Toc186"/>
      <w:bookmarkEnd w:id="557"/>
      <w:r>
        <w:rPr>
          <w:rtl w:val="true"/>
        </w:rPr>
        <w:t>وجوب وفای به عهد</w:t>
      </w:r>
      <w:bookmarkEnd w:id="558"/>
    </w:p>
    <w:p>
      <w:pPr>
        <w:pStyle w:val="BookText"/>
        <w:rPr/>
      </w:pP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هر کس به عهد خویش وفا کند و تقوا داشته باشد، پس بی‌گمان خداوند پرهیزکاران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خداوند از طریق فطرت یا انبیا با انسان‌ها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الیکم یا بنی آدم</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خدا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عاهد اللّه لئن آتانا من فضله</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مردم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w:t>
      </w:r>
      <w:r>
        <w:rPr>
          <w:rStyle w:val="FootnoteAnchor"/>
          <w:rtl w:val="true"/>
        </w:rPr>
        <w:footnoteReference w:id="109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رهبر با امّت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 منهم ثم ینقضون عهدهم</w:t>
      </w:r>
      <w:r>
        <w:rPr>
          <w:rFonts w:eastAsia="IRNazanin" w:cs="IRNazanin"/>
          <w:color w:val="111111"/>
          <w:sz w:val="28"/>
          <w:szCs w:val="28"/>
          <w:rtl w:val="true"/>
          <w:lang w:bidi="fa-IR"/>
        </w:rPr>
        <w:t>»</w:t>
      </w:r>
      <w:r>
        <w:rPr>
          <w:rStyle w:val="FootnoteAnchor"/>
          <w:rtl w:val="true"/>
        </w:rPr>
        <w:footnoteReference w:id="1094"/>
      </w:r>
      <w:bookmarkStart w:id="559" w:name="pg4279_22512"/>
    </w:p>
    <w:p>
      <w:pPr>
        <w:pStyle w:val="Heading2"/>
        <w:numPr>
          <w:ilvl w:val="1"/>
          <w:numId w:val="1"/>
        </w:numPr>
        <w:rPr/>
      </w:pPr>
      <w:bookmarkStart w:id="560" w:name="__RefHeading___Toc620023_1479056682"/>
      <w:bookmarkStart w:id="561" w:name="_Toc187"/>
      <w:bookmarkEnd w:id="559"/>
      <w:bookmarkEnd w:id="560"/>
      <w:r>
        <w:rPr>
          <w:rtl w:val="true"/>
        </w:rPr>
        <w:t>گناه دانشمندان</w:t>
      </w:r>
      <w:bookmarkEnd w:id="561"/>
    </w:p>
    <w:p>
      <w:pPr>
        <w:pStyle w:val="BookText"/>
        <w:rPr/>
      </w:pPr>
      <w:r>
        <w:rPr>
          <w:rFonts w:ascii="Amiri" w:hAnsi="Amiri" w:eastAsia="Amiri" w:cs="Amiri"/>
          <w:color w:val="111111"/>
          <w:sz w:val="28"/>
          <w:sz w:val="28"/>
          <w:szCs w:val="28"/>
          <w:rtl w:val="true"/>
          <w:lang w:bidi="ar-SA"/>
        </w:rPr>
        <w:t xml:space="preserve">وَإِنَّ مِنْهُمْ لَفَرِیقاً یَلْوُُنَ أَلْسِنَتَهُمْ بِالْکِتَابِ لِتَحْسَبُوهُ مِنَ الْکِتَابِ وَ مَا هُوَ مِنَ الْکِتَابِ وَیَقُولُونَ هُوَ مِنْ عِنْدِ اللَّهِ وَمَا هُوَ مِنْ عِنْدِ اللَّهِ وَیَقُولُونَ عَلَی اللَّهِ الْکَذِبَ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وهمانا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زبان خود به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نوشته‌ی خودشان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می‌چرخانند که شما گمان کنید آن از کتاب آسمانی است، در حالی که از کتاب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در حالی که از جانب خدا نیست و آنها آگاهانه بر خداوند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علما و دانشمندانِ بی‌تقوا چند برابر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اشتباه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آنان آگاهانه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یَعلَمون</w:t>
      </w:r>
      <w:r>
        <w:rPr>
          <w:rFonts w:eastAsia="IRNazanin" w:cs="IRNazanin"/>
          <w:color w:val="111111"/>
          <w:sz w:val="28"/>
          <w:szCs w:val="28"/>
          <w:rtl w:val="true"/>
          <w:lang w:bidi="fa-IR"/>
        </w:rPr>
        <w:t>»</w:t>
      </w:r>
    </w:p>
    <w:p>
      <w:pPr>
        <w:pStyle w:val="Heading2"/>
        <w:numPr>
          <w:ilvl w:val="1"/>
          <w:numId w:val="1"/>
        </w:numPr>
        <w:rPr/>
      </w:pPr>
      <w:bookmarkStart w:id="562" w:name="__RefHeading___Toc620025_1479056682"/>
      <w:bookmarkStart w:id="563" w:name="_Toc188"/>
      <w:bookmarkEnd w:id="562"/>
      <w:r>
        <w:rPr>
          <w:rtl w:val="true"/>
        </w:rPr>
        <w:t>غلوّ درباره اولیای دین</w:t>
      </w:r>
      <w:bookmarkEnd w:id="563"/>
    </w:p>
    <w:p>
      <w:pPr>
        <w:pStyle w:val="BookText"/>
        <w:rPr/>
      </w:pP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خداوند به او کتاب و حکم و نبوّت داده است، حقّ ندارد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دانشمندان اهل‌کتاب به طریق اولی چنین حقّی ندارید، بلکه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سابقه‌ی آموزش کتاب و تدریسی که دارید، ربّانی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دو گروه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افراطی، که مرا از حدّ بشری بالا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بی‌انصاف، که پیامبری مرا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هر دو گروه </w:t>
      </w:r>
      <w:bookmarkStart w:id="564" w:name="pg4279_22513"/>
    </w:p>
    <w:p>
      <w:pPr>
        <w:pStyle w:val="BookText"/>
        <w:rPr/>
      </w:pPr>
      <w:bookmarkEnd w:id="564"/>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تَرفَعونی فَوقَ حَقّی فَاِنّ اللّهَ تعالی اِتَّخذَنی عَبداً قبل اَن یَتّخذَنی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هستم بالاتر نبرید، همانا خداوند پیش از آنکه مرا پیامبر قرار دهد، بنده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حضرت عیسی‌علیه السلام نیز این هشدار را برای پیروان خود گوشزد کرده بود و نظیر این معنا را در نهج‌البلاغه از حضرت علی‌علیه السلام نیز شاهد هستیم</w:t>
      </w:r>
      <w:r>
        <w:rPr>
          <w:rFonts w:eastAsia="IRNazanin" w:cs="IRNazanin"/>
          <w:color w:val="111111"/>
          <w:sz w:val="28"/>
          <w:szCs w:val="28"/>
          <w:rtl w:val="true"/>
          <w:lang w:bidi="fa-IR"/>
        </w:rPr>
        <w:t>.</w:t>
      </w:r>
    </w:p>
    <w:p>
      <w:pPr>
        <w:pStyle w:val="Heading2"/>
        <w:numPr>
          <w:ilvl w:val="1"/>
          <w:numId w:val="1"/>
        </w:numPr>
        <w:rPr/>
      </w:pPr>
      <w:bookmarkStart w:id="565" w:name="__RefHeading___Toc620027_1479056682"/>
      <w:bookmarkStart w:id="566" w:name="_Toc189"/>
      <w:bookmarkEnd w:id="565"/>
      <w:r>
        <w:rPr>
          <w:rtl w:val="true"/>
        </w:rPr>
        <w:t>عوامل روحیه بخش</w:t>
      </w:r>
      <w:bookmarkEnd w:id="566"/>
    </w:p>
    <w:p>
      <w:pPr>
        <w:pStyle w:val="BookText"/>
        <w:rPr/>
      </w:pPr>
      <w:r>
        <w:rPr>
          <w:rFonts w:ascii="Amiri" w:hAnsi="Amiri" w:eastAsia="Amiri" w:cs="Amiri"/>
          <w:color w:val="111111"/>
          <w:sz w:val="28"/>
          <w:sz w:val="28"/>
          <w:szCs w:val="28"/>
          <w:rtl w:val="true"/>
          <w:lang w:bidi="ar-SA"/>
        </w:rPr>
        <w:t>إِن یَمْسَسْکُمْ قَرْحٌ فَقَدْ مَسَّ الْقَوْمَ قَرْحٌ مِّثْلُهُ وَتِلْکَ الْأَیَّامُ نُدَاوِلُهَا بَیْنَ الْنَّاسِ وَ لِیَعْلَمَ اللَّهُ الَّذِینَ آمَنُواْ وَیَتَّخِذَ مِنْکُمْ شُهَدَآءَ وَ اللَّهُ لَا یُحِبُّ الظَّالِمِینَ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جراحتی می‌رسد، پس قطعاً به گروه کفّار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همانند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آورده‌اند، معلوم دارد و از شما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خداوند ستمگران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گاهی به ظاهر پیروز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توجّه به موارد ذیل باید روحیّه قوی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مرتبه‌اید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مَسَّ القَومَ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نیز زخمی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الاَیّامُ 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تلخ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واقعی را از منافقان باز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گواهانی را برای آینده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مخالفان شما را دوست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درباره‌ی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خداوند آدم را آفرید، قدرت و حکومت خدایی و شیطانی در تعارض با یکدیگر بوده‌اند، امّا دولت </w:t>
      </w:r>
      <w:bookmarkStart w:id="567" w:name="pg4279_22514"/>
    </w:p>
    <w:p>
      <w:pPr>
        <w:pStyle w:val="BookText"/>
        <w:rPr/>
      </w:pPr>
      <w:bookmarkEnd w:id="567"/>
      <w:r>
        <w:rPr>
          <w:rFonts w:ascii="IRNazanin" w:hAnsi="IRNazanin" w:eastAsia="IRNazanin"/>
          <w:color w:val="111111"/>
          <w:sz w:val="28"/>
          <w:sz w:val="28"/>
          <w:szCs w:val="28"/>
          <w:rtl w:val="true"/>
          <w:lang w:bidi="fa-IR"/>
        </w:rPr>
        <w:t>کامل الهی با ظهور حضرت قائم‌علیه السلام تحقّق می‌یابد</w:t>
      </w:r>
      <w:r>
        <w:rPr>
          <w:rFonts w:eastAsia="IRNazanin" w:cs="IRNazanin"/>
          <w:color w:val="111111"/>
          <w:sz w:val="28"/>
          <w:szCs w:val="28"/>
          <w:rtl w:val="true"/>
          <w:lang w:bidi="fa-IR"/>
        </w:rPr>
        <w:t>.</w:t>
      </w:r>
      <w:r>
        <w:rPr>
          <w:rStyle w:val="FootnoteAnchor"/>
          <w:rtl w:val="true"/>
        </w:rPr>
        <w:footnoteReference w:id="1096"/>
      </w:r>
    </w:p>
    <w:p>
      <w:pPr>
        <w:pStyle w:val="Heading2"/>
        <w:numPr>
          <w:ilvl w:val="1"/>
          <w:numId w:val="1"/>
        </w:numPr>
        <w:rPr/>
      </w:pPr>
      <w:bookmarkStart w:id="568" w:name="__RefHeading___Toc620029_1479056682"/>
      <w:bookmarkStart w:id="569" w:name="_Toc190"/>
      <w:bookmarkEnd w:id="568"/>
      <w:r>
        <w:rPr>
          <w:rtl w:val="true"/>
        </w:rPr>
        <w:t>مهلت الهی، نعمت یا نقمت</w:t>
      </w:r>
      <w:bookmarkEnd w:id="569"/>
    </w:p>
    <w:p>
      <w:pPr>
        <w:pStyle w:val="BookText"/>
        <w:rPr/>
      </w:pPr>
      <w:r>
        <w:rPr>
          <w:rFonts w:ascii="Amiri" w:hAnsi="Amiri" w:eastAsia="Amiri" w:cs="Amiri"/>
          <w:color w:val="111111"/>
          <w:sz w:val="28"/>
          <w:sz w:val="28"/>
          <w:szCs w:val="28"/>
          <w:rtl w:val="true"/>
          <w:lang w:bidi="ar-SA"/>
        </w:rPr>
        <w:t xml:space="preserve">وَلَا یَحْسَبَنَّ الَّذِینَ کَفَرُواْ أَنَّمَا نُمْلِی لَهُمْ خَیْرٌ لاَِّنْفُسِهِمْ إِنَّمَا نُمْلِی لَهُمْ لِیَزْدَادُواْ إِثْماً وَ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کافر شدند، مپندارند مهلتی که به آنان می‌دهیم برایشان خوب است، همانا به آنان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و برای آنان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نُملی لَهم لِیَزدادوا أثماً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احسان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استدراج و به تحلیل بردن آنان است و چه بسیارند کسانی که به خاطر پوشانده شدن گناه و عیوبشان، مغرورند و چه بسیارند افرادی که به خاطر گفته‌های خوب درباره آنان مفتون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بنده‌ای را به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دادن مبتلا نکرده است</w:t>
      </w:r>
      <w:r>
        <w:rPr>
          <w:rFonts w:eastAsia="IRNazanin" w:cs="IRNazanin"/>
          <w:color w:val="111111"/>
          <w:sz w:val="28"/>
          <w:szCs w:val="28"/>
          <w:rtl w:val="true"/>
          <w:lang w:bidi="fa-IR"/>
        </w:rPr>
        <w:t>.</w:t>
      </w:r>
      <w:r>
        <w:rPr>
          <w:rStyle w:val="FootnoteAnchor"/>
          <w:rtl w:val="true"/>
        </w:rPr>
        <w:footnoteReference w:id="1097"/>
      </w:r>
    </w:p>
    <w:p>
      <w:pPr>
        <w:pStyle w:val="Heading2"/>
        <w:numPr>
          <w:ilvl w:val="1"/>
          <w:numId w:val="1"/>
        </w:numPr>
        <w:rPr/>
      </w:pPr>
      <w:bookmarkStart w:id="570" w:name="__RefHeading___Toc620031_1479056682"/>
      <w:bookmarkStart w:id="571" w:name="_Toc191"/>
      <w:bookmarkEnd w:id="570"/>
      <w:r>
        <w:rPr>
          <w:rtl w:val="true"/>
        </w:rPr>
        <w:t>انتظار ستایش</w:t>
      </w:r>
      <w:bookmarkEnd w:id="571"/>
    </w:p>
    <w:p>
      <w:pPr>
        <w:pStyle w:val="BookText"/>
        <w:rPr/>
      </w:pPr>
      <w:r>
        <w:rPr>
          <w:rFonts w:ascii="Amiri" w:hAnsi="Amiri" w:eastAsia="Amiri" w:cs="Amiri"/>
          <w:color w:val="111111"/>
          <w:sz w:val="28"/>
          <w:sz w:val="28"/>
          <w:szCs w:val="28"/>
          <w:rtl w:val="true"/>
          <w:lang w:bidi="ar-SA"/>
        </w:rPr>
        <w:t xml:space="preserve">لَا تَحْسَبَنَّ الَّذِینَ یَفْرَحُونَ بِمَآ أَتَوَاْ وَّیُحِبُّونَ أَنْ یُحْمَدُواْ بِمَا لَمْ یَفْعَلُواْ فَلَا تَحْسَبَنَّهُمْ بِمَفَازَةٍ مِنَ الْعَذَابِ وَلَهُمْ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گمان مبر کسانی که به آنچه کرده‌اند، شادمانی می‌کنند و دوست دارند برای آنچه نکرده‌اند ستایش شوند، مپندار که آنها از عذاب الهی رسته‌اند،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کار می‌کنند وانتظار پاداش یا تشکّر از مردم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2" w:name="pg4279_22515"/>
    </w:p>
    <w:p>
      <w:pPr>
        <w:pStyle w:val="BookText"/>
        <w:rPr/>
      </w:pPr>
      <w:bookmarkEnd w:id="5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کار می‌کنند تا مردم بدانند و ستایش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کار نکرده، انتظار ستایش از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یحمدوا بمالم یفعلوا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غیبت جایز است، در مورد کسی است که ادّعای مقام یا تخصّص یا مسئولیّتی را می‌کند که صلاحیّت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ان 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تمایل نابجا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در اسلام هرگونه تملّق و چاپلوسی منع شده است</w:t>
      </w:r>
      <w:r>
        <w:rPr>
          <w:rFonts w:eastAsia="IRNazanin" w:cs="IRNazanin"/>
          <w:color w:val="111111"/>
          <w:sz w:val="28"/>
          <w:szCs w:val="28"/>
          <w:rtl w:val="true"/>
          <w:lang w:bidi="fa-IR"/>
        </w:rPr>
        <w:t>.</w:t>
      </w:r>
    </w:p>
    <w:p>
      <w:pPr>
        <w:pStyle w:val="Heading2"/>
        <w:numPr>
          <w:ilvl w:val="1"/>
          <w:numId w:val="1"/>
        </w:numPr>
        <w:rPr/>
      </w:pPr>
      <w:bookmarkStart w:id="573" w:name="__RefHeading___Toc620033_1479056682"/>
      <w:bookmarkStart w:id="574" w:name="_Toc192"/>
      <w:bookmarkEnd w:id="573"/>
      <w:r>
        <w:rPr>
          <w:rtl w:val="true"/>
        </w:rPr>
        <w:t>اقسام صبر</w:t>
      </w:r>
      <w:bookmarkEnd w:id="574"/>
    </w:p>
    <w:p>
      <w:pPr>
        <w:pStyle w:val="BookText"/>
        <w:rPr/>
      </w:pPr>
      <w:r>
        <w:rPr>
          <w:rFonts w:ascii="Amiri" w:hAnsi="Amiri" w:eastAsia="Amiri" w:cs="Amiri"/>
          <w:color w:val="111111"/>
          <w:sz w:val="28"/>
          <w:sz w:val="28"/>
          <w:szCs w:val="28"/>
          <w:rtl w:val="true"/>
          <w:lang w:bidi="ar-SA"/>
        </w:rPr>
        <w:t>یَآ أَیُّهَا الَّذِینَ آمَنُواْ اصْبِرُواْ وَصَابِرُواْ وَرَابِطُواْ واتَّقُواْ اللَّهَ لَعَلَّکُمْ تُفْلِحُونَ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صبر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مرزها مراقبت کنید و از خداوند پروا داشته باشید، شاید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چند مرحله به صبر در برابر انواع مشکلات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ناگواری‌های شخصی و هوسها صبر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کفّار، بیشتر مقاومت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مرزهای جغرافیایی از هجوم دشمن و حفظ مرزهای اعتقادی و فکری، از طریق مباحث علمی و حفظ مرز دلها، از هجوم وسوسه‌ها بکوشید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واجبات صبر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 علی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صبر کنید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علی الائمّه</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از پیشوایان خود دفاع کنید</w:t>
      </w:r>
      <w:r>
        <w:rPr>
          <w:rFonts w:eastAsia="IRNazanin" w:cs="IRNazanin"/>
          <w:color w:val="111111"/>
          <w:sz w:val="28"/>
          <w:szCs w:val="28"/>
          <w:rtl w:val="true"/>
          <w:lang w:bidi="fa-IR"/>
        </w:rPr>
        <w:t xml:space="preserve">. </w:t>
      </w:r>
      <w:bookmarkStart w:id="575" w:name="pg4279_22516"/>
    </w:p>
    <w:p>
      <w:pPr>
        <w:pStyle w:val="BookText"/>
        <w:rPr/>
      </w:pPr>
      <w:bookmarkEnd w:id="575"/>
      <w:r>
        <w:rPr>
          <w:rFonts w:ascii="Amiri" w:hAnsi="Amiri" w:eastAsia="Amiri" w:cs="Amiri"/>
          <w:color w:val="111111"/>
          <w:sz w:val="28"/>
          <w:sz w:val="28"/>
          <w:szCs w:val="28"/>
          <w:rtl w:val="true"/>
          <w:lang w:bidi="ar-SA"/>
        </w:rPr>
        <w:t>رسول خداصلی الله علیه 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علی الصَّلَوات الخَمس و صابروا علی قِتال عَدوّکم بَالسّیف و رابطوا فی سَبیل‌اللَّهِ لعلّکم تفلحون</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بر نمازهای شبانه روزی پایداری کنید ودر جهاد با دشمن، فعّال ودر راه خدا با یکدیگر هماهنگ باشید تا رستگار شوید</w:t>
      </w:r>
      <w:r>
        <w:rPr>
          <w:rFonts w:eastAsia="IRNazanin" w:cs="IRNazanin"/>
          <w:color w:val="111111"/>
          <w:sz w:val="28"/>
          <w:szCs w:val="28"/>
          <w:rtl w:val="true"/>
          <w:lang w:bidi="fa-IR"/>
        </w:rPr>
        <w:t>.</w:t>
      </w:r>
    </w:p>
    <w:p>
      <w:pPr>
        <w:pStyle w:val="Heading2"/>
        <w:numPr>
          <w:ilvl w:val="1"/>
          <w:numId w:val="1"/>
        </w:numPr>
        <w:rPr/>
      </w:pPr>
      <w:bookmarkStart w:id="576" w:name="__RefHeading___Toc620035_1479056682"/>
      <w:bookmarkStart w:id="577" w:name="_Toc193"/>
      <w:bookmarkEnd w:id="576"/>
      <w:r>
        <w:rPr>
          <w:rtl w:val="true"/>
        </w:rPr>
        <w:t>افشای اسرار</w:t>
      </w:r>
      <w:bookmarkEnd w:id="577"/>
    </w:p>
    <w:p>
      <w:pPr>
        <w:pStyle w:val="BookText"/>
        <w:rPr/>
      </w:pPr>
      <w:r>
        <w:rPr>
          <w:rFonts w:ascii="Amiri" w:hAnsi="Amiri" w:eastAsia="Amiri" w:cs="Amiri"/>
          <w:color w:val="111111"/>
          <w:sz w:val="28"/>
          <w:sz w:val="28"/>
          <w:szCs w:val="28"/>
          <w:rtl w:val="true"/>
          <w:lang w:bidi="ar-SA"/>
        </w:rPr>
        <w:t xml:space="preserve">وَإِذَا جَآءَهُمْ أَمْرٌ مِّنَ الْأَمْنِ أَوِ الْخَوْفِ أَذَاعُواْ بِهِ وَلَوْ رُدُّوهُ إلَی الرَّسُولِ وَإِلَی أُولِی الْأَمْرِ مِنْهُمْ لَعَلِمَهُ الَّذِینَ یَسْتَنْبِطُونَهُ مِنْهُمْ وَ لَوْلَا فَضْلُ اللَّهِ عَلَیْکُمْ وَ رَحْمَتُهُ لَاتَّبَعْتُمُ الشَّیْطَانَ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به جز اندکی، پیروی از شیطان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و پخش اخبار محرمانه و شایعات همیشه به مسلمانان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اخبار سری معمولاً از روی سادگی، انتقام، ضربه زدن، آلت دست شدن، طمع مادّی، خودنمایی و اظهار اطلاعات صورت می‌گیرد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خاطر جامعیّتی که دارد، به این مسأله پرداخته و در این آیه از افشای رازهای نظامی نکوهش می‌کند و نقل اخبار پیروزی یا شکست را پیش از عرضه به پیشوایان، عامل غرور نابجا یا وحشت بی‌مورد از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هشدارها و عنایت‌های الهی نبود، مسلمانان بیشتر در این مسیر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 xml:space="preserve">. </w:t>
      </w:r>
      <w:bookmarkStart w:id="578" w:name="pg4279_22517"/>
    </w:p>
    <w:p>
      <w:pPr>
        <w:pStyle w:val="Heading2"/>
        <w:numPr>
          <w:ilvl w:val="1"/>
          <w:numId w:val="1"/>
        </w:numPr>
        <w:rPr/>
      </w:pPr>
      <w:bookmarkStart w:id="579" w:name="__RefHeading___Toc620037_1479056682"/>
      <w:bookmarkStart w:id="580" w:name="_Toc194"/>
      <w:bookmarkEnd w:id="578"/>
      <w:bookmarkEnd w:id="579"/>
      <w:r>
        <w:rPr>
          <w:rtl w:val="true"/>
        </w:rPr>
        <w:t>راههای فریب شیطان</w:t>
      </w:r>
      <w:bookmarkEnd w:id="580"/>
    </w:p>
    <w:p>
      <w:pPr>
        <w:pStyle w:val="BookText"/>
        <w:rPr/>
      </w:pPr>
      <w:r>
        <w:rPr>
          <w:rFonts w:ascii="Amiri" w:hAnsi="Amiri" w:eastAsia="Amiri" w:cs="Amiri"/>
          <w:color w:val="111111"/>
          <w:sz w:val="28"/>
          <w:sz w:val="28"/>
          <w:szCs w:val="28"/>
          <w:rtl w:val="true"/>
          <w:lang w:bidi="ar-SA"/>
        </w:rPr>
        <w:t xml:space="preserve">یَعِدُهُمْ وَیُمَنِّیهِمْ وَمَا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می‌دهد و ایشان را در آرزو می‌افکند و شیطان جز فریب، وعده‌ای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در مورد بخشایش گناهان از سوی خداوند نازل شد، ابلیس با فریادی یارانش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توبه‌ی انسان، همه‌ی زحمات ما ناکام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تصمیم به توبه گرفت، او را گرفتار آرزوها و وعده‌ها می‌کنم تا توبه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راضی شد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هم خدا و هم شیطان وعده داده‌اند، ولی وعده‌ی الهی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لن‌یخلف اللّه وعده</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و وعده‌های شیطان جز دروغ و فریب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p>
    <w:p>
      <w:pPr>
        <w:pStyle w:val="Heading2"/>
        <w:numPr>
          <w:ilvl w:val="1"/>
          <w:numId w:val="1"/>
        </w:numPr>
        <w:rPr/>
      </w:pPr>
      <w:bookmarkStart w:id="581" w:name="__RefHeading___Toc620039_1479056682"/>
      <w:bookmarkStart w:id="582" w:name="_Toc195"/>
      <w:bookmarkEnd w:id="581"/>
      <w:r>
        <w:rPr>
          <w:rtl w:val="true"/>
        </w:rPr>
        <w:t>ارزش ایمان همراه عمل</w:t>
      </w:r>
      <w:bookmarkEnd w:id="582"/>
    </w:p>
    <w:p>
      <w:pPr>
        <w:pStyle w:val="BookText"/>
        <w:rPr/>
      </w:pPr>
      <w:r>
        <w:rPr>
          <w:rFonts w:ascii="Amiri" w:hAnsi="Amiri" w:eastAsia="Amiri" w:cs="Amiri"/>
          <w:color w:val="111111"/>
          <w:sz w:val="28"/>
          <w:sz w:val="28"/>
          <w:szCs w:val="28"/>
          <w:rtl w:val="true"/>
          <w:lang w:bidi="ar-SA"/>
        </w:rPr>
        <w:t xml:space="preserve">وَمَنْ یَعْمَلْ مِنَ الصَّالِحَاتِ مِنْ ذَکَرٍ أَوْ أُنْثَی وَهُوَ مُؤْمِنٌ فَأُوْلَئِکَ یَدْخُلُونَ الْجَنَّةَ وَلَا یُظْلَمُونَ نَقِیراً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کارهای شایسته انجام دهد، چه مرد باشد و چه زن، در حالی که مؤمن باشد پس آنان به بهشت وارد می‌شوند و کمترین ستمی به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ورود به بهشت، ایمان و عمل صالح است، نه ادّعا و آرزو و نژاد زیرا در بهره‌گیری از لطف خدا، همه نژادها، رنگ‌هاو ملل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قسمتی از کارهای صالح، به بهشت 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بی‌نهایت است و قدرت کسب انسان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 xml:space="preserve">» </w:t>
      </w:r>
      <w:bookmarkStart w:id="583" w:name="pg4279_22518"/>
    </w:p>
    <w:p>
      <w:pPr>
        <w:pStyle w:val="BookText"/>
        <w:rPr/>
      </w:pPr>
      <w:bookmarkEnd w:id="583"/>
      <w:r>
        <w:rPr>
          <w:rFonts w:ascii="IRNazanin" w:hAnsi="IRNazanin" w:eastAsia="IRNazanin"/>
          <w:color w:val="111111"/>
          <w:sz w:val="28"/>
          <w:sz w:val="28"/>
          <w:szCs w:val="28"/>
          <w:rtl w:val="true"/>
          <w:lang w:bidi="fa-IR"/>
        </w:rPr>
        <w:t>زن و مرد، در رسیدن به کمالات معنوی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اعتقادات گروهی از یهود و مسیحیان</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ایمان، شرط قبولی اعمال است و خدمات انسان‌های بی‌ایمان، در همین دنیا جبران می‌شود وارزش اخروی ندارد</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اما جزای مؤمنِ نیکوکار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نوک‌زدن گرفته شده و به گودی هسته‌ی خرما که گویا نوک خورده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 نیک، گرچه اندک باشد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ولایظلمون نقیراً</w:t>
      </w:r>
      <w:r>
        <w:rPr>
          <w:rFonts w:eastAsia="IRNazanin" w:cs="IRNazanin"/>
          <w:color w:val="111111"/>
          <w:sz w:val="28"/>
          <w:szCs w:val="28"/>
          <w:rtl w:val="true"/>
          <w:lang w:bidi="fa-IR"/>
        </w:rPr>
        <w:t>»</w:t>
      </w:r>
    </w:p>
    <w:p>
      <w:pPr>
        <w:pStyle w:val="Heading2"/>
        <w:numPr>
          <w:ilvl w:val="1"/>
          <w:numId w:val="1"/>
        </w:numPr>
        <w:rPr/>
      </w:pPr>
      <w:bookmarkStart w:id="584" w:name="__RefHeading___Toc620041_1479056682"/>
      <w:bookmarkStart w:id="585" w:name="_Toc196"/>
      <w:bookmarkEnd w:id="584"/>
      <w:r>
        <w:rPr>
          <w:rtl w:val="true"/>
        </w:rPr>
        <w:t>فلسفه وضو</w:t>
      </w:r>
      <w:bookmarkEnd w:id="585"/>
    </w:p>
    <w:p>
      <w:pPr>
        <w:pStyle w:val="BookText"/>
        <w:rPr/>
      </w:pPr>
      <w:r>
        <w:rPr>
          <w:rFonts w:ascii="Amiri" w:hAnsi="Amiri" w:eastAsia="Amiri" w:cs="Amiri"/>
          <w:color w:val="111111"/>
          <w:sz w:val="28"/>
          <w:sz w:val="28"/>
          <w:szCs w:val="28"/>
          <w:rtl w:val="true"/>
          <w:lang w:bidi="ar-SA"/>
        </w:rPr>
        <w:t xml:space="preserve">یَآ أَیُّهَا الَّذِینَ آمَنُواْ إِذَا قُمْتُمْ إِلَی الصَّلاةِ فَاغْسِلُواْ وُجُوهَکُمْ وَ أَیْدِیَکُمْ إِلَی الْمَرَافِقِ وَامْسَحُواْ بِرُءُوسِکُمْ وَ أَرْجُلَکُمْ إِلَی الْکَعْبَیْنِ وَإِن کُنتُمْ جُنُباً فَاطَّهَّرُواْ وَإِن کُنتُم مَّرْضَی أَوْ عَلَی سَفَرٍ أَوْ جَآءَ أَحَدٌ مِّنکُم مِّنَ الْغَآئِطِ أَوْ لاَمَسْتُمُ النِّسَآءَ فَلَمْ تَجِدُواْ مَآءً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برخاستید، پس صورت و دستهایتان تا آرنج را بشویید و قسمتی از سر و پاهایتان را تا برآمدگی روی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بودید،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بیمار یا در سفر بودید، یا یکی از شما از محلّ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تماس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با خاک پاک تیمّم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دستانتان را از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دستانتان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 خداوند نمی‌خواهد که شما را در تنگی قرار دهد، بلکه می‌خواهد شما را پاک کند و نعمتش را بر شما کامل سازد، شاید شما شکرگزار باشید</w:t>
      </w:r>
      <w:r>
        <w:rPr>
          <w:rFonts w:eastAsia="IRNazanin" w:cs="IRNazanin"/>
          <w:color w:val="111111"/>
          <w:sz w:val="28"/>
          <w:szCs w:val="28"/>
          <w:rtl w:val="true"/>
          <w:lang w:bidi="fa-IR"/>
        </w:rPr>
        <w:t xml:space="preserve">. </w:t>
      </w:r>
      <w:bookmarkStart w:id="586" w:name="pg4279_22519"/>
    </w:p>
    <w:p>
      <w:pPr>
        <w:pStyle w:val="BookText"/>
        <w:rPr/>
      </w:pPr>
      <w:bookmarkEnd w:id="586"/>
      <w:r>
        <w:rPr>
          <w:rFonts w:ascii="IRNazanin" w:hAnsi="IRNazanin" w:eastAsia="IRNazanin"/>
          <w:color w:val="111111"/>
          <w:sz w:val="28"/>
          <w:sz w:val="28"/>
          <w:szCs w:val="28"/>
          <w:rtl w:val="true"/>
          <w:lang w:bidi="fa-IR"/>
        </w:rPr>
        <w:t>امام رضاعلیه السلام درباره‌ی فلسفه وضو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العبد طاهراً اذا قام بین یدی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پاکی هنگام ایستادن در برابر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 له فیما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بندگی و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 من الادناس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دوری از آلودگی‌ها و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الکسل وطرد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دوری از کسالت و خواب آلودگی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وتزکیة الفؤاد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 و رشد روحی برای نماز است</w:t>
      </w:r>
      <w:r>
        <w:rPr>
          <w:rFonts w:eastAsia="IRNazanin" w:cs="IRNazanin"/>
          <w:color w:val="111111"/>
          <w:sz w:val="28"/>
          <w:szCs w:val="28"/>
          <w:rtl w:val="true"/>
          <w:lang w:bidi="fa-IR"/>
        </w:rPr>
        <w:t>.</w:t>
      </w:r>
      <w:r>
        <w:rPr>
          <w:rStyle w:val="FootnoteAnchor"/>
          <w:rtl w:val="true"/>
        </w:rPr>
        <w:footnoteReference w:id="1105"/>
      </w:r>
    </w:p>
    <w:p>
      <w:pPr>
        <w:pStyle w:val="Heading2"/>
        <w:numPr>
          <w:ilvl w:val="1"/>
          <w:numId w:val="1"/>
        </w:numPr>
        <w:rPr/>
      </w:pPr>
      <w:bookmarkStart w:id="587" w:name="__RefHeading___Toc620043_1479056682"/>
      <w:bookmarkStart w:id="588" w:name="_Toc197"/>
      <w:bookmarkEnd w:id="587"/>
      <w:r>
        <w:rPr>
          <w:rtl w:val="true"/>
        </w:rPr>
        <w:t>خدا، بهترین قانون‌گذار</w:t>
      </w:r>
      <w:bookmarkEnd w:id="588"/>
    </w:p>
    <w:p>
      <w:pPr>
        <w:pStyle w:val="BookText"/>
        <w:rPr/>
      </w:pP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حکم جاهلیّت را می‌طلبند؟ برای اهل ایمان و یقین، داوری چه کسی از خدا بهتر است؟</w:t>
      </w:r>
    </w:p>
    <w:p>
      <w:pPr>
        <w:pStyle w:val="BookText"/>
        <w:rPr/>
      </w:pPr>
      <w:r>
        <w:rPr>
          <w:rFonts w:ascii="IRNazanin" w:hAnsi="IRNazanin" w:eastAsia="IRNazanin"/>
          <w:color w:val="111111"/>
          <w:sz w:val="28"/>
          <w:sz w:val="28"/>
          <w:szCs w:val="28"/>
          <w:rtl w:val="true"/>
          <w:lang w:bidi="fa-IR"/>
        </w:rPr>
        <w:t>بهترین قانون، آن است که قانون‌گذار شرایط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اسرار هستی و انسان، در حال و آینده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هدف انتفاعی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لغزش عمدی و سهوی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هیچ قدرتی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 همه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تنها در خداوند متعال وجود دارد،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من اللّه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 بشری که خلاف حکم خدا باشد،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قانون‌ها غالباً بر اساس هوا و هوس، ترس، طمع، جهل، خطا وخیال و محدودیّت علمی وضع شده است</w:t>
      </w:r>
      <w:r>
        <w:rPr>
          <w:rFonts w:eastAsia="IRNazanin" w:cs="IRNazanin"/>
          <w:color w:val="111111"/>
          <w:sz w:val="28"/>
          <w:szCs w:val="28"/>
          <w:rtl w:val="true"/>
          <w:lang w:bidi="fa-IR"/>
        </w:rPr>
        <w:t xml:space="preserve">) </w:t>
      </w:r>
      <w:bookmarkStart w:id="589" w:name="pg4279_22520"/>
    </w:p>
    <w:p>
      <w:pPr>
        <w:pStyle w:val="Heading2"/>
        <w:numPr>
          <w:ilvl w:val="1"/>
          <w:numId w:val="1"/>
        </w:numPr>
        <w:rPr/>
      </w:pPr>
      <w:bookmarkStart w:id="590" w:name="__RefHeading___Toc620045_1479056682"/>
      <w:bookmarkStart w:id="591" w:name="_Toc198"/>
      <w:bookmarkEnd w:id="589"/>
      <w:bookmarkEnd w:id="590"/>
      <w:r>
        <w:rPr>
          <w:rtl w:val="true"/>
        </w:rPr>
        <w:t>خوردن در قرآن</w:t>
      </w:r>
      <w:bookmarkEnd w:id="591"/>
    </w:p>
    <w:p>
      <w:pPr>
        <w:pStyle w:val="BookText"/>
        <w:rPr/>
      </w:pPr>
      <w:r>
        <w:rPr>
          <w:rFonts w:ascii="Amiri" w:hAnsi="Amiri" w:eastAsia="Amiri" w:cs="Amiri"/>
          <w:color w:val="111111"/>
          <w:sz w:val="28"/>
          <w:sz w:val="28"/>
          <w:szCs w:val="28"/>
          <w:rtl w:val="true"/>
          <w:lang w:bidi="ar-SA"/>
        </w:rPr>
        <w:t>وَ کُلُواْ مِمَّا رَزَقَکُمُ اللَّهُ حَلاَلًا طَیِّباً وَاتَّقُواْ اللَّهَ الَّذِی أَنْتُم بِهِ مُؤْمِنُونَ</w:t>
      </w:r>
    </w:p>
    <w:p>
      <w:pPr>
        <w:pStyle w:val="BookText"/>
        <w:rPr/>
      </w:pPr>
      <w:r>
        <w:rPr>
          <w:rFonts w:ascii="IRNazanin" w:hAnsi="IRNazanin" w:eastAsia="IRNazanin"/>
          <w:color w:val="111111"/>
          <w:sz w:val="28"/>
          <w:sz w:val="28"/>
          <w:szCs w:val="28"/>
          <w:rtl w:val="true"/>
          <w:lang w:bidi="fa-IR"/>
        </w:rPr>
        <w:t>و از آنچه خداوند، روزی حلال و پاکیزه به شما بخشیده بخورید، و از خدایی که به او ایمان دارید،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همراه با دستور دیگری آمده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بخورید و شکر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ولاتطغوا</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بخورید و طغیان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واعملوا</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بخورید و کار شایسته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وأطعموا</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بخورید و بخورانید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بخورید و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ولاتتّبعوا خطوات الشیطان</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بخورید و دنباله‌رو شیطان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رزق مردم را از حلال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حرام روی آورد، از سهم حلال او کم خواهد شد</w:t>
      </w:r>
      <w:r>
        <w:rPr>
          <w:rFonts w:eastAsia="IRNazanin" w:cs="IRNazanin"/>
          <w:color w:val="111111"/>
          <w:sz w:val="28"/>
          <w:szCs w:val="28"/>
          <w:rtl w:val="true"/>
          <w:lang w:bidi="fa-IR"/>
        </w:rPr>
        <w:t>.</w:t>
      </w:r>
      <w:r>
        <w:rPr>
          <w:rStyle w:val="FootnoteAnchor"/>
          <w:rtl w:val="true"/>
        </w:rPr>
        <w:footnoteReference w:id="1112"/>
      </w:r>
    </w:p>
    <w:p>
      <w:pPr>
        <w:pStyle w:val="Heading2"/>
        <w:numPr>
          <w:ilvl w:val="1"/>
          <w:numId w:val="1"/>
        </w:numPr>
        <w:rPr/>
      </w:pPr>
      <w:bookmarkStart w:id="592" w:name="__RefHeading___Toc620047_1479056682"/>
      <w:bookmarkStart w:id="593" w:name="_Toc199"/>
      <w:bookmarkEnd w:id="592"/>
      <w:r>
        <w:rPr>
          <w:rtl w:val="true"/>
        </w:rPr>
        <w:t>امتیازات حج</w:t>
      </w:r>
      <w:bookmarkEnd w:id="593"/>
    </w:p>
    <w:p>
      <w:pPr>
        <w:pStyle w:val="BookText"/>
        <w:rPr/>
      </w:pPr>
      <w:r>
        <w:rPr>
          <w:rFonts w:ascii="Amiri" w:hAnsi="Amiri" w:eastAsia="Amiri" w:cs="Amiri"/>
          <w:color w:val="111111"/>
          <w:sz w:val="28"/>
          <w:sz w:val="28"/>
          <w:szCs w:val="28"/>
          <w:rtl w:val="true"/>
          <w:lang w:bidi="ar-SA"/>
        </w:rPr>
        <w:t>جَعَلَ اللَّهُ الْکَعْبَةَ الْبَیْتَ الْحَرَامَ قِیَاماً لِّلنَّاسِ وَالشَّهْرَ الْحَرَامَ وَ الْهَدْیَ وَالْقَلَآئِدَ ذَ لِکَ لِتَعْلَمُواْ أَنَّ اللَّهَ یَعْلَمُ مَا فِی السَّمَوَاتِ وَمَا فِی الْأَرْضِ وَأَنَّ اللَّهَ بِکُلِ‌ّ شَیْ‌ءٍ عَلِیمٌ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بیت‌الحرام را وسیله سامان‌بخشی و قوام مردم قرار داده و نیز ماه حرام و قربانی‌های بی‌نشان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بدانید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 به هر چیز آگاه است</w:t>
      </w:r>
      <w:r>
        <w:rPr>
          <w:rFonts w:eastAsia="IRNazanin" w:cs="IRNazanin"/>
          <w:color w:val="111111"/>
          <w:sz w:val="28"/>
          <w:szCs w:val="28"/>
          <w:rtl w:val="true"/>
          <w:lang w:bidi="fa-IR"/>
        </w:rPr>
        <w:t xml:space="preserve">. </w:t>
      </w:r>
      <w:bookmarkStart w:id="594" w:name="pg4279_22521"/>
    </w:p>
    <w:p>
      <w:pPr>
        <w:pStyle w:val="BookText"/>
        <w:rPr/>
      </w:pPr>
      <w:bookmarkEnd w:id="594"/>
      <w:r>
        <w:rPr>
          <w:rFonts w:ascii="IRNazanin" w:hAnsi="IRNazanin" w:eastAsia="IRNazanin"/>
          <w:color w:val="111111"/>
          <w:sz w:val="28"/>
          <w:sz w:val="28"/>
          <w:szCs w:val="28"/>
          <w:rtl w:val="true"/>
          <w:lang w:bidi="fa-IR"/>
        </w:rPr>
        <w:t>اجتماع میلیونی مسلمانان در مکّه، بدون تشریفات وامتیازات و بدون جدال لفظی و نزاع عملی در مکانی مقدّس، از امتیازات اسلام است و اگر به منافع گوناگونی که در پرتو مراسم حج حاصل می‌شود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حلالیّت طلبیدن هنگام رفتن، دید و بازدید، رونق تجاری، پرداخت خمس و زکات، آشنایی با معارف و امّت‌ها، قرار گرفتن در قدیمی‌ترین مرکز توحید، هم‌ناله شدن با انبیا و پا جای پای آنها قرار دادن، توبه کردن در صحرای عرفات و مشعر، به یاد قیامت افتادن، مانور سیاسی و برائت از کفّار و سایر برکات را در نظر بگیریم، می‌فهمیم که این برنامه‌های حج برخاسته از علم بی‌نهایت خدایی است که بر همه چیز هستی آگاه است و هرگز علم محدود نمی‌تواند دستوری به این جامعیّت و جذّابیّت صادر کند</w:t>
      </w:r>
      <w:r>
        <w:rPr>
          <w:rFonts w:eastAsia="IRNazanin" w:cs="IRNazanin"/>
          <w:color w:val="111111"/>
          <w:sz w:val="28"/>
          <w:szCs w:val="28"/>
          <w:rtl w:val="true"/>
          <w:lang w:bidi="fa-IR"/>
        </w:rPr>
        <w:t>.</w:t>
      </w:r>
    </w:p>
    <w:p>
      <w:pPr>
        <w:pStyle w:val="Heading2"/>
        <w:numPr>
          <w:ilvl w:val="1"/>
          <w:numId w:val="1"/>
        </w:numPr>
        <w:rPr/>
      </w:pPr>
      <w:bookmarkStart w:id="595" w:name="__RefHeading___Toc620049_1479056682"/>
      <w:bookmarkStart w:id="596" w:name="_Toc200"/>
      <w:bookmarkEnd w:id="595"/>
      <w:r>
        <w:rPr>
          <w:rtl w:val="true"/>
        </w:rPr>
        <w:t>سؤالهایی که نباید جواب داد</w:t>
      </w:r>
      <w:bookmarkEnd w:id="596"/>
    </w:p>
    <w:p>
      <w:pPr>
        <w:pStyle w:val="BookText"/>
        <w:rPr/>
      </w:pPr>
      <w:r>
        <w:rPr>
          <w:rFonts w:ascii="Amiri" w:hAnsi="Amiri" w:eastAsia="Amiri" w:cs="Amiri"/>
          <w:color w:val="111111"/>
          <w:sz w:val="28"/>
          <w:sz w:val="28"/>
          <w:szCs w:val="28"/>
          <w:rtl w:val="true"/>
          <w:lang w:bidi="ar-SA"/>
        </w:rPr>
        <w:t xml:space="preserve">یَآ أَیُّهَا الَّذِینَ آمَنُواْ لَا تَسْئَلُواْ عَنْ أَشْیَآءَ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اگر برایتان آشکار شود ناراحتتان می‌کند نپرسید، و اگر هنگام نزول قرآن از آنها سؤال کنید، برایتان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سؤال‌های نابجای شما گذشت و خداوند آمرزنده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بعضی از مطالبی حساسی را که می‌دانند، نباید در اختیار عموم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مسائل اقتصادی مانند کمبود گندم 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خوب است، ولی صراحت، همه جا مفید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اطّلاعات، باید رده‌بندی و طبقه‌بندی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هزاران حدیث از امام باقرعلیه السلام می‌دانست که حقّ گفتن آن را برای مردم نداشت</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597" w:name="pg4279_22522"/>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اخبار، نباید از رسانه‌ها و جراید، پخش شود، چون به زیان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سکوت و بیان نکردن، عاقلانه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معلّمان و گویندگان باید در سخن، ظرفیّت شنوندگان را حساب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باید به شیوه‌ی تقیّه، عقاید را کتمان کرد و برخی سؤال‌ها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حقّ ندارد اسرار مردم و اسرار نظامی را فاش سازد</w:t>
      </w:r>
      <w:r>
        <w:rPr>
          <w:rFonts w:eastAsia="IRNazanin" w:cs="IRNazanin"/>
          <w:color w:val="111111"/>
          <w:sz w:val="28"/>
          <w:szCs w:val="28"/>
          <w:rtl w:val="true"/>
          <w:lang w:bidi="fa-IR"/>
        </w:rPr>
        <w:t>.</w:t>
      </w:r>
    </w:p>
    <w:p>
      <w:pPr>
        <w:pStyle w:val="Heading2"/>
        <w:numPr>
          <w:ilvl w:val="1"/>
          <w:numId w:val="1"/>
        </w:numPr>
        <w:rPr/>
      </w:pPr>
      <w:bookmarkStart w:id="598" w:name="__RefHeading___Toc620051_1479056682"/>
      <w:bookmarkStart w:id="599" w:name="_Toc201"/>
      <w:bookmarkEnd w:id="598"/>
      <w:r>
        <w:rPr>
          <w:rtl w:val="true"/>
        </w:rPr>
        <w:t>انواع اجل و مرگ در قرآن</w:t>
      </w:r>
      <w:bookmarkEnd w:id="599"/>
    </w:p>
    <w:p>
      <w:pPr>
        <w:pStyle w:val="BookText"/>
        <w:rPr/>
      </w:pP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شما را از گل آفرید، پس از آن أجلی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شما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أجلی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آخرت یا غیر قابل تغییر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و شبهه می‌کنید؟</w:t>
      </w:r>
    </w:p>
    <w:p>
      <w:pPr>
        <w:pStyle w:val="BookText"/>
        <w:rPr/>
      </w:pPr>
      <w:r>
        <w:rPr>
          <w:rFonts w:ascii="IRNazanin" w:hAnsi="IRNazanin" w:eastAsia="IRNazanin"/>
          <w:color w:val="111111"/>
          <w:sz w:val="28"/>
          <w:sz w:val="28"/>
          <w:szCs w:val="28"/>
          <w:rtl w:val="true"/>
          <w:lang w:bidi="fa-IR"/>
        </w:rPr>
        <w:t>خداوند برای عمر انسان دو نوع زمان‌بندی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حتمی که اگر همه مراقبت‌ها هم به عمل آید،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غیر حتمی که مربوط به کردار خودمان است، مثل چراغی که نفت دارد، ولی آن را در معرض طوفان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أجلاً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أجل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محتوم و قطعی و دیگری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و معلّق</w:t>
      </w:r>
      <w:r>
        <w:rPr>
          <w:rFonts w:eastAsia="IRNazanin" w:cs="IRNazanin"/>
          <w:color w:val="111111"/>
          <w:sz w:val="28"/>
          <w:szCs w:val="28"/>
          <w:rtl w:val="true"/>
          <w:lang w:bidi="fa-IR"/>
        </w:rPr>
        <w:t>).</w:t>
      </w:r>
      <w:r>
        <w:rPr>
          <w:rStyle w:val="FootnoteAnchor"/>
          <w:rtl w:val="true"/>
        </w:rPr>
        <w:footnoteReference w:id="111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ابن‌عباس، خداوند برای انسان دو أجل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تولّد تا مرگ، دیگری از مرگ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اعمال خود، گاهی از یکی می‌کاهد وبه دیگری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أجل هیچ کس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ومایُعمَّر مِن </w:t>
      </w:r>
      <w:bookmarkStart w:id="600" w:name="pg4279_22523"/>
    </w:p>
    <w:p>
      <w:pPr>
        <w:pStyle w:val="BookText"/>
        <w:rPr/>
      </w:pPr>
      <w:bookmarkEnd w:id="600"/>
      <w:r>
        <w:rPr>
          <w:rFonts w:ascii="Amiri" w:hAnsi="Amiri" w:eastAsia="Amiri" w:cs="Amiri"/>
          <w:color w:val="111111"/>
          <w:sz w:val="28"/>
          <w:sz w:val="28"/>
          <w:szCs w:val="28"/>
          <w:rtl w:val="true"/>
          <w:lang w:bidi="ar-SA"/>
        </w:rPr>
        <w:t>مُعَمَّرٍ ولایَنقَصُ مِن عُمُرِه الاّ فی کتاب</w:t>
      </w:r>
      <w:r>
        <w:rPr>
          <w:rFonts w:eastAsia="Amiri" w:cs="Amiri" w:ascii="Amiri" w:hAnsi="Amiri"/>
          <w:color w:val="111111"/>
          <w:sz w:val="28"/>
          <w:szCs w:val="28"/>
          <w:rtl w:val="true"/>
          <w:lang w:bidi="ar-SA"/>
        </w:rPr>
        <w:t>»</w:t>
      </w:r>
      <w:r>
        <w:rPr>
          <w:rStyle w:val="FootnoteAnchor"/>
          <w:rtl w:val="true"/>
        </w:rPr>
        <w:footnoteReference w:id="1115"/>
      </w:r>
    </w:p>
    <w:p>
      <w:pPr>
        <w:pStyle w:val="Heading2"/>
        <w:numPr>
          <w:ilvl w:val="1"/>
          <w:numId w:val="1"/>
        </w:numPr>
        <w:rPr/>
      </w:pPr>
      <w:bookmarkStart w:id="601" w:name="__RefHeading___Toc620053_1479056682"/>
      <w:bookmarkStart w:id="602" w:name="_Toc202"/>
      <w:bookmarkEnd w:id="601"/>
      <w:r>
        <w:rPr>
          <w:rtl w:val="true"/>
        </w:rPr>
        <w:t>مصادیق رحمت در قرآن</w:t>
      </w:r>
      <w:bookmarkEnd w:id="602"/>
    </w:p>
    <w:p>
      <w:pPr>
        <w:pStyle w:val="BookText"/>
        <w:rPr/>
      </w:pPr>
      <w:r>
        <w:rPr>
          <w:rFonts w:ascii="Amiri" w:hAnsi="Amiri" w:eastAsia="Amiri" w:cs="Amiri"/>
          <w:color w:val="111111"/>
          <w:sz w:val="28"/>
          <w:sz w:val="28"/>
          <w:szCs w:val="28"/>
          <w:rtl w:val="true"/>
          <w:lang w:bidi="ar-SA"/>
        </w:rPr>
        <w:t xml:space="preserve">قُل لِّمَن مَّا فِی السَّمَوَاتِ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است که بر خود، رحمت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شما را در روز قیامت که شکّی در آن نیست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 را باختند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هدر دادن استعدادها، به جای رشد،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رحمت الهی را شامل همه چیز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و این رحمت، مصداق‌های فراوان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الغیث من بعد ما قنطوا وینشر رحمته</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 بُشریً بین یدی رحمته</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لکم اللیل و النّهار</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 هُدیً و رحمة</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موسی اماماً و رحمة</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برحمة منّا</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الی آثار رحمة اللّه کیف یُحیی الارض بعد موتها</w:t>
      </w:r>
      <w:r>
        <w:rPr>
          <w:rFonts w:eastAsia="IRNazanin" w:cs="IRNazanin"/>
          <w:color w:val="111111"/>
          <w:sz w:val="28"/>
          <w:szCs w:val="28"/>
          <w:rtl w:val="true"/>
          <w:lang w:bidi="fa-IR"/>
        </w:rPr>
        <w:t>»</w:t>
      </w:r>
      <w:r>
        <w:rPr>
          <w:rStyle w:val="FootnoteAnchor"/>
          <w:rtl w:val="true"/>
        </w:rPr>
        <w:footnoteReference w:id="1125"/>
      </w:r>
      <w:bookmarkStart w:id="603" w:name="pg4279_22524"/>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لاتَقنطوا من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604" w:name="__RefHeading___Toc620055_1479056682"/>
      <w:bookmarkStart w:id="605" w:name="_Toc203"/>
      <w:bookmarkEnd w:id="604"/>
      <w:r>
        <w:rPr>
          <w:rtl w:val="true"/>
        </w:rPr>
        <w:t>سرنوشت انسان در گرو عملش</w:t>
      </w:r>
      <w:bookmarkEnd w:id="605"/>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از سوی پروردگارتان، مایه‌های بینش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 و دلائل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بصیرت یافت، به سود خود اوست و هر کس کوری گزید، به زیان خویش عمل کرده است و من نگهبان 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شما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در قرآن زیاد است که نتیجه‌ی ایمان وکفر، خوبی وبدی، یا بصیرت وکوردلیِ انسان را متوجّه خود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مَن‌عَمِلَ صالحاً فلنفسه ومَن اَساء فَعَلیها</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اِن‌أحسنتُم أحسنتُم لانفُسِکم و اِن‌أساتُم فلها</w:t>
      </w:r>
      <w:r>
        <w:rPr>
          <w:rFonts w:eastAsia="Amiri" w:cs="Amiri" w:ascii="Amiri" w:hAnsi="Amiri"/>
          <w:color w:val="111111"/>
          <w:sz w:val="28"/>
          <w:szCs w:val="28"/>
          <w:rtl w:val="true"/>
          <w:lang w:bidi="ar-SA"/>
        </w:rPr>
        <w:t>»</w:t>
      </w:r>
      <w:r>
        <w:rPr>
          <w:rStyle w:val="FootnoteAnchor"/>
          <w:rtl w:val="true"/>
        </w:rPr>
        <w:footnoteReference w:id="1128"/>
      </w:r>
    </w:p>
    <w:p>
      <w:pPr>
        <w:pStyle w:val="Heading2"/>
        <w:numPr>
          <w:ilvl w:val="1"/>
          <w:numId w:val="1"/>
        </w:numPr>
        <w:rPr/>
      </w:pPr>
      <w:bookmarkStart w:id="606" w:name="__RefHeading___Toc620057_1479056682"/>
      <w:bookmarkStart w:id="607" w:name="_Toc204"/>
      <w:bookmarkEnd w:id="606"/>
      <w:r>
        <w:rPr>
          <w:rtl w:val="true"/>
        </w:rPr>
        <w:t>آداب و شرایط دعا</w:t>
      </w:r>
      <w:bookmarkEnd w:id="607"/>
    </w:p>
    <w:p>
      <w:pPr>
        <w:pStyle w:val="BookText"/>
        <w:rPr/>
      </w:pPr>
      <w:r>
        <w:rPr>
          <w:rFonts w:ascii="Amiri" w:hAnsi="Amiri" w:eastAsia="Amiri" w:cs="Amiri"/>
          <w:color w:val="111111"/>
          <w:sz w:val="28"/>
          <w:sz w:val="28"/>
          <w:szCs w:val="28"/>
          <w:rtl w:val="true"/>
          <w:lang w:bidi="ar-SA"/>
        </w:rPr>
        <w:t xml:space="preserve">وَ لَا تُفْسِدُواْ فِی الْأَرْضِ بَعْدَ إِصْلاَحِهَا وَادْعُوهُ خَوْفاً وَطَمَعاً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اصلاح زمین، در آن دست به فساد نزنید و خداوند را با بیم و امید بخوانید، قطعاً رحمت خداوند به نیکوکاران نزدیک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و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لاتفسدوا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اشاره کند که دعای زبانی باید همراه با تلاش اصلاح </w:t>
      </w:r>
      <w:bookmarkStart w:id="608" w:name="pg4279_22525"/>
    </w:p>
    <w:p>
      <w:pPr>
        <w:pStyle w:val="BookText"/>
        <w:rPr/>
      </w:pPr>
      <w:bookmarkEnd w:id="608"/>
      <w:r>
        <w:rPr>
          <w:rFonts w:ascii="IRNazanin" w:hAnsi="IRNazanin" w:eastAsia="IRNazanin"/>
          <w:color w:val="111111"/>
          <w:sz w:val="28"/>
          <w:sz w:val="28"/>
          <w:szCs w:val="28"/>
          <w:rtl w:val="true"/>
          <w:lang w:bidi="fa-IR"/>
        </w:rPr>
        <w:t>طلبانه‌ی اجتماعی باشد، نه با زبان دعا کردن و در عمل فساد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آیه‌ی قبل، شرایط کمال دعا و آداب آن و زمینه‌های استجابت را مطرح کرده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پنهانی و دور از 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 و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تجاوز از مرز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لایحبّ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بیم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بدون تبهکاری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نیکوکاری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pStyle w:val="Heading2"/>
        <w:numPr>
          <w:ilvl w:val="1"/>
          <w:numId w:val="1"/>
        </w:numPr>
        <w:rPr/>
      </w:pPr>
      <w:bookmarkStart w:id="609" w:name="__RefHeading___Toc620059_1479056682"/>
      <w:bookmarkStart w:id="610" w:name="_Toc205"/>
      <w:bookmarkEnd w:id="609"/>
      <w:r>
        <w:rPr>
          <w:rtl w:val="true"/>
        </w:rPr>
        <w:t>اسرار اربعین و عدد چهل</w:t>
      </w:r>
      <w:bookmarkEnd w:id="610"/>
    </w:p>
    <w:p>
      <w:pPr>
        <w:pStyle w:val="BookText"/>
        <w:rPr/>
      </w:pPr>
      <w:r>
        <w:rPr>
          <w:rFonts w:ascii="Amiri" w:hAnsi="Amiri" w:eastAsia="Amiri" w:cs="Amiri"/>
          <w:color w:val="111111"/>
          <w:sz w:val="28"/>
          <w:sz w:val="28"/>
          <w:szCs w:val="28"/>
          <w:rtl w:val="true"/>
          <w:lang w:bidi="ar-SA"/>
        </w:rPr>
        <w:t>وَ وَاعَدْنَا مُوسَی ثَلاَثِینَ لَیْلَةً وَأَتْمَمْنَاهَا بِعَشْرٍ فَتَمَّ مِیقَاتُ رَبِّهِ أَرْبَعِینَ لَیْلَةً وَقَالَ مُوسَی لِأَخِیهِ هَارُونَ اخْلُفْنِی فِی قَوْمِی وَ أَصْلِحْ وَلَا تَتَّبِعْ سَبِیلَ الْمُفْسِدِینَ</w:t>
      </w:r>
    </w:p>
    <w:p>
      <w:pPr>
        <w:pStyle w:val="BookText"/>
        <w:rPr/>
      </w:pPr>
      <w:r>
        <w:rPr>
          <w:rFonts w:ascii="IRNazanin" w:hAnsi="IRNazanin" w:eastAsia="IRNazanin"/>
          <w:color w:val="111111"/>
          <w:sz w:val="28"/>
          <w:sz w:val="28"/>
          <w:szCs w:val="28"/>
          <w:rtl w:val="true"/>
          <w:lang w:bidi="fa-IR"/>
        </w:rPr>
        <w:t xml:space="preserve">وما با موسی،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برای نزول تورات وآیات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گذاشتیم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کامل کردیم، پس میعاد پروردگارش چهل شب کامل شد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وروش مفسدان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چهل، اسراری نهفته است، این عدد، در فرهنگ ادیان و در روایات اسلامی جایگاه خاصّی دارد، چنانکه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حضرت نوح‌علیه السلام، برای عذاب کفّار، چهل روز باران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قوم حضرت موسی در بیابان سرگردان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چهل روز از خدیجه جدا شد و اعتکاف کرد تا غذای آسمانی نازل شد و مقدّمه‌ی تولّد حضرت زهراعلیها السلام فراهم گردید</w:t>
      </w:r>
      <w:r>
        <w:rPr>
          <w:rFonts w:eastAsia="IRNazanin" w:cs="IRNazanin"/>
          <w:color w:val="111111"/>
          <w:sz w:val="28"/>
          <w:szCs w:val="28"/>
          <w:rtl w:val="true"/>
          <w:lang w:bidi="fa-IR"/>
        </w:rPr>
        <w:t xml:space="preserve">. </w:t>
      </w:r>
      <w:bookmarkStart w:id="611" w:name="pg4279_22526"/>
    </w:p>
    <w:p>
      <w:pPr>
        <w:pStyle w:val="BookText"/>
        <w:rPr/>
      </w:pPr>
      <w:bookmarkEnd w:id="6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چهل سالگی مبعوث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 چهل سالگی زمینه‌ی کمال روحی ومعنوی دارد، امّا پس از آن دشوار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عمل خالصانه، عامل جاری شدن حکمت از قلب به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بار خواندن بعضی سوره‌ها و دعاها برای فرج و رفع مشکلات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پذیرفته نشدن اعمال از جمله نماز، پیامد بعضی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مؤمن اگر به خوب بودن مرده‌ای شهادت دهند، خداوند او را می‌آمرزد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بعضی کتاب‌ها نیز با محوریّت عدد چهل، مانند چهل حدیث نوشته شده است</w:t>
      </w:r>
      <w:r>
        <w:rPr>
          <w:rFonts w:eastAsia="IRNazanin" w:cs="IRNazanin"/>
          <w:color w:val="111111"/>
          <w:sz w:val="28"/>
          <w:szCs w:val="28"/>
          <w:rtl w:val="true"/>
          <w:lang w:bidi="fa-IR"/>
        </w:rPr>
        <w:t>.</w:t>
      </w:r>
      <w:r>
        <w:rPr>
          <w:rStyle w:val="FootnoteAnchor"/>
          <w:rtl w:val="true"/>
        </w:rPr>
        <w:footnoteReference w:id="1130"/>
      </w:r>
    </w:p>
    <w:p>
      <w:pPr>
        <w:pStyle w:val="Heading2"/>
        <w:numPr>
          <w:ilvl w:val="1"/>
          <w:numId w:val="1"/>
        </w:numPr>
        <w:rPr/>
      </w:pPr>
      <w:bookmarkStart w:id="612" w:name="__RefHeading___Toc620061_1479056682"/>
      <w:bookmarkStart w:id="613" w:name="_Toc206"/>
      <w:bookmarkEnd w:id="612"/>
      <w:r>
        <w:rPr>
          <w:rtl w:val="true"/>
        </w:rPr>
        <w:t>عوامل انحراف</w:t>
      </w:r>
      <w:bookmarkEnd w:id="613"/>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أَلَمْ یَرَوْاْ أَنَّهُ لَا یُکَلِّمُهُمْ وَلَا یَهْدِیهِمْ سَبِیلًا اتَّخَذُوهُ وَ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زیورهای خود مجسّمه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صدای گاو داشت، 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در حالی که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انحراف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رهبری یا غیبت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ناآگاهی مردم</w:t>
      </w:r>
      <w:r>
        <w:rPr>
          <w:rFonts w:eastAsia="IRNazanin" w:cs="IRNazanin"/>
          <w:color w:val="111111"/>
          <w:sz w:val="28"/>
          <w:szCs w:val="28"/>
          <w:rtl w:val="true"/>
          <w:lang w:bidi="fa-IR"/>
        </w:rPr>
        <w:t xml:space="preserve">. </w:t>
      </w:r>
      <w:bookmarkStart w:id="614" w:name="pg4279_22527"/>
    </w:p>
    <w:p>
      <w:pPr>
        <w:pStyle w:val="BookText"/>
        <w:rPr/>
      </w:pPr>
      <w:bookmarkEnd w:id="6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و هنرمندان منحرف و سوء استفاده از علم و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زرق و برق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 صدا و تبلیغات کاذب</w:t>
      </w:r>
      <w:r>
        <w:rPr>
          <w:rFonts w:eastAsia="IRNazanin" w:cs="IRNazanin"/>
          <w:color w:val="111111"/>
          <w:sz w:val="28"/>
          <w:szCs w:val="28"/>
          <w:rtl w:val="true"/>
          <w:lang w:bidi="fa-IR"/>
        </w:rPr>
        <w:t>.</w:t>
      </w:r>
    </w:p>
    <w:p>
      <w:pPr>
        <w:pStyle w:val="Heading2"/>
        <w:numPr>
          <w:ilvl w:val="1"/>
          <w:numId w:val="1"/>
        </w:numPr>
        <w:rPr/>
      </w:pPr>
      <w:bookmarkStart w:id="615" w:name="__RefHeading___Toc620063_1479056682"/>
      <w:bookmarkStart w:id="616" w:name="_Toc207"/>
      <w:bookmarkEnd w:id="615"/>
      <w:r>
        <w:rPr>
          <w:rtl w:val="true"/>
        </w:rPr>
        <w:t>انواع تحریف</w:t>
      </w:r>
      <w:bookmarkEnd w:id="616"/>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السَّمَآءِ بِمَا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ستمکاران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به آنان گفته شده بود، بر سخنی دیگر تغییر دادند، ما هم به خاطر ستم‌پیشگی آنان، عذابی آسمانی بر آنان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سه نوع تحریف را در قانون الهی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واژه‌ها، مثل بنی‌اسرائیل که به جای 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عفو،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زمان، مثل آنکه بنی‌اسرائیل حوضچه‌هایی را در ساحل دریا ساختند و شنبه‌ها که صید حرام بود، ماهی در آنها جمع می‌شد و روز یکشنبه که صید اشکالی نداشت، آنها را صید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و تعطیل صیدی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الّذین اعتدوا منکم فی السَبت</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روشنفکرانه و دست‌کاری در تقویم طبیعی، مثل تأخیرانداختن ماه‌های حرام در جاهلیّت برای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مایل نبودند جنگ را به خاطر فرا رسیدن چهار ماه حرام قطع کنند، ماه‌ها را به تأخیر می‌انداختند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النسی‌ء زیادة فی‌الکفر</w:t>
      </w:r>
      <w:r>
        <w:rPr>
          <w:rFonts w:eastAsia="IRNazanin" w:cs="IRNazanin"/>
          <w:color w:val="111111"/>
          <w:sz w:val="28"/>
          <w:szCs w:val="28"/>
          <w:rtl w:val="true"/>
          <w:lang w:bidi="fa-IR"/>
        </w:rPr>
        <w:t>»</w:t>
      </w:r>
      <w:r>
        <w:rPr>
          <w:rStyle w:val="FootnoteAnchor"/>
          <w:rtl w:val="true"/>
        </w:rPr>
        <w:footnoteReference w:id="1132"/>
      </w:r>
      <w:bookmarkStart w:id="617" w:name="pg4279_22528"/>
    </w:p>
    <w:p>
      <w:pPr>
        <w:pStyle w:val="Heading2"/>
        <w:numPr>
          <w:ilvl w:val="1"/>
          <w:numId w:val="1"/>
        </w:numPr>
        <w:rPr/>
      </w:pPr>
      <w:bookmarkStart w:id="618" w:name="__RefHeading___Toc620065_1479056682"/>
      <w:bookmarkStart w:id="619" w:name="_Toc208"/>
      <w:bookmarkEnd w:id="617"/>
      <w:bookmarkEnd w:id="618"/>
      <w:r>
        <w:rPr>
          <w:rtl w:val="true"/>
        </w:rPr>
        <w:t>راههای وسوسه شیطان</w:t>
      </w:r>
      <w:bookmarkEnd w:id="619"/>
    </w:p>
    <w:p>
      <w:pPr>
        <w:pStyle w:val="BookText"/>
        <w:rPr/>
      </w:pP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صفتان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انحراف می‌کشند و نگه می‌دارند و هیچ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وسوسه‌ی شیطان، گاهی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الیه</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 گاهی از طریق نفوذ در 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 گاهی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گاهی هم از طریق رابطه و 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w:t>
      </w:r>
    </w:p>
    <w:p>
      <w:pPr>
        <w:pStyle w:val="Heading2"/>
        <w:numPr>
          <w:ilvl w:val="1"/>
          <w:numId w:val="1"/>
        </w:numPr>
        <w:rPr/>
      </w:pPr>
      <w:bookmarkStart w:id="620" w:name="__RefHeading___Toc620067_1479056682"/>
      <w:bookmarkStart w:id="621" w:name="_Toc209"/>
      <w:bookmarkEnd w:id="620"/>
      <w:r>
        <w:rPr>
          <w:rtl w:val="true"/>
        </w:rPr>
        <w:t>انواع قاریان قرآن</w:t>
      </w:r>
      <w:bookmarkEnd w:id="621"/>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قرآن خوانده شود، به آن گوش دهید و ساکت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سه گروه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قرآن را وسیله‌ی کسب و کار و معاش خود دانسته و بر مردم تحمیل می‌شوند،</w:t>
      </w:r>
    </w:p>
    <w:p>
      <w:pPr>
        <w:pStyle w:val="BookText"/>
        <w:rPr/>
      </w:pPr>
      <w:r>
        <w:rPr>
          <w:rFonts w:ascii="IRNazanin" w:hAnsi="IRNazanin" w:eastAsia="IRNazanin"/>
          <w:color w:val="111111"/>
          <w:sz w:val="28"/>
          <w:sz w:val="28"/>
          <w:szCs w:val="28"/>
          <w:rtl w:val="true"/>
          <w:lang w:bidi="fa-IR"/>
        </w:rPr>
        <w:t>گروهی که تنها قرآن را به زبان دارند و در عمل، احکامش را رعایت نمی‌کنند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که قرآن را تلاوت کرده و دوای درد خود می‌دانند و همواره با قرآن مأنوسند، خداوند به واسطه‌ی این افراد عذاب را دفع کرده و به خاطر آنان باران نازل می‌کند و اینان افرادی نادر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من الکبریت الاحمر</w:t>
      </w:r>
      <w:r>
        <w:rPr>
          <w:rFonts w:eastAsia="IRNazanin" w:cs="IRNazanin"/>
          <w:color w:val="111111"/>
          <w:sz w:val="28"/>
          <w:szCs w:val="28"/>
          <w:rtl w:val="true"/>
          <w:lang w:bidi="fa-IR"/>
        </w:rPr>
        <w:t>».</w:t>
      </w:r>
      <w:r>
        <w:rPr>
          <w:rStyle w:val="FootnoteAnchor"/>
          <w:rtl w:val="true"/>
        </w:rPr>
        <w:footnoteReference w:id="1136"/>
      </w:r>
      <w:bookmarkStart w:id="622" w:name="pg4279_22529"/>
    </w:p>
    <w:p>
      <w:pPr>
        <w:pStyle w:val="Heading2"/>
        <w:numPr>
          <w:ilvl w:val="1"/>
          <w:numId w:val="1"/>
        </w:numPr>
        <w:rPr/>
      </w:pPr>
      <w:bookmarkStart w:id="623" w:name="__RefHeading___Toc620069_1479056682"/>
      <w:bookmarkStart w:id="624" w:name="_Toc210"/>
      <w:bookmarkEnd w:id="622"/>
      <w:bookmarkEnd w:id="623"/>
      <w:r>
        <w:rPr>
          <w:rtl w:val="true"/>
        </w:rPr>
        <w:t>تشبیهات قرآن برای حق ناپذیران</w:t>
      </w:r>
      <w:bookmarkEnd w:id="624"/>
    </w:p>
    <w:p>
      <w:pPr>
        <w:pStyle w:val="BookText"/>
        <w:rPr/>
      </w:pPr>
      <w:r>
        <w:rPr>
          <w:rFonts w:ascii="Amiri" w:hAnsi="Amiri" w:eastAsia="Amiri" w:cs="Amiri"/>
          <w:color w:val="111111"/>
          <w:sz w:val="28"/>
          <w:sz w:val="28"/>
          <w:szCs w:val="28"/>
          <w:rtl w:val="true"/>
          <w:lang w:bidi="ar-SA"/>
        </w:rPr>
        <w:t xml:space="preserve">إِنَّ شَرَّ الدَّوَآبِ‌ّ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قرآن، افرادی که تربیت الهی انبیا را نمی‌پذیرند و دل را تسلیم حقّ نمی‌کنند؛ به اموری 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p>
    <w:p>
      <w:pPr>
        <w:pStyle w:val="Heading2"/>
        <w:numPr>
          <w:ilvl w:val="1"/>
          <w:numId w:val="1"/>
        </w:numPr>
        <w:rPr/>
      </w:pPr>
      <w:bookmarkStart w:id="625" w:name="__RefHeading___Toc620071_1479056682"/>
      <w:bookmarkStart w:id="626" w:name="_Toc211"/>
      <w:bookmarkEnd w:id="625"/>
      <w:r>
        <w:rPr>
          <w:rtl w:val="true"/>
        </w:rPr>
        <w:t>معیار شناخت حق</w:t>
      </w:r>
      <w:bookmarkEnd w:id="626"/>
    </w:p>
    <w:p>
      <w:pPr>
        <w:pStyle w:val="BookText"/>
        <w:rPr/>
      </w:pPr>
      <w:r>
        <w:rPr>
          <w:rFonts w:ascii="Amiri" w:hAnsi="Amiri" w:eastAsia="Amiri" w:cs="Amiri"/>
          <w:color w:val="111111"/>
          <w:sz w:val="28"/>
          <w:sz w:val="28"/>
          <w:szCs w:val="28"/>
          <w:rtl w:val="true"/>
          <w:lang w:bidi="ar-SA"/>
        </w:rPr>
        <w:t xml:space="preserve">یَآ أَیُّهَا الَّذِینَ آمَنُواْ إِن تَتَّقُواْ اللَّهَ یَجْعَل لَّکُمْ فُرْقَاناً وَ یُکَفِّرْ عَنکُمْ سَیِّئَاتِکُمْ وَ یَغْفِرْ لَکُمْ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ومعیار شناخت حقّ از باطل متعدّد است، از جمله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واولیای الهی؛ چنانکه پیامبرصلی الله علیه وآله را فاروق نامیدند</w:t>
      </w:r>
      <w:r>
        <w:rPr>
          <w:rStyle w:val="FootnoteAnchor"/>
          <w:rtl w:val="true"/>
        </w:rPr>
        <w:footnoteReference w:id="1141"/>
      </w:r>
      <w:r>
        <w:rPr>
          <w:rFonts w:ascii="IRNazanin" w:hAnsi="IRNazanin" w:eastAsia="IRNazanin"/>
          <w:color w:val="111111"/>
          <w:sz w:val="28"/>
          <w:sz w:val="28"/>
          <w:szCs w:val="28"/>
          <w:rtl w:val="true"/>
          <w:lang w:bidi="fa-IR"/>
        </w:rPr>
        <w:t>ویا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هر کس علی‌علیه السلام را رها کند، خدا </w:t>
      </w:r>
      <w:bookmarkStart w:id="627" w:name="pg4279_22530"/>
    </w:p>
    <w:p>
      <w:pPr>
        <w:pStyle w:val="BookText"/>
        <w:rPr/>
      </w:pPr>
      <w:bookmarkEnd w:id="627"/>
      <w:r>
        <w:rPr>
          <w:rFonts w:ascii="IRNazanin" w:hAnsi="IRNazanin" w:eastAsia="IRNazanin"/>
          <w:color w:val="111111"/>
          <w:sz w:val="28"/>
          <w:sz w:val="28"/>
          <w:szCs w:val="28"/>
          <w:rtl w:val="true"/>
          <w:lang w:bidi="fa-IR"/>
        </w:rPr>
        <w:t>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زیرا طوفان غرائز و حبّ و بغض‌های همراه با بی‌تقوایی، مانع درک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Heading2"/>
        <w:numPr>
          <w:ilvl w:val="1"/>
          <w:numId w:val="1"/>
        </w:numPr>
        <w:rPr/>
      </w:pPr>
      <w:bookmarkStart w:id="628" w:name="__RefHeading___Toc620073_1479056682"/>
      <w:bookmarkStart w:id="629" w:name="_Toc212"/>
      <w:bookmarkEnd w:id="628"/>
      <w:r>
        <w:rPr>
          <w:rtl w:val="true"/>
        </w:rPr>
        <w:t>برکات وجودی اولیای خدا</w:t>
      </w:r>
      <w:bookmarkEnd w:id="629"/>
    </w:p>
    <w:p>
      <w:pPr>
        <w:pStyle w:val="BookText"/>
        <w:rPr/>
      </w:pP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مردمی، خداوند بر آن نیست که آنان را عذاب کند، و تا آنان استغفار می‌کنند، خداوند عذاب کننده‌ی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خارج شدن از آنجا را داده‌ایم</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یا حضرت علی‌علیه السلام پس از رحلت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امان از میان ما رفت، أمن دیگر را که استغفار است حفظ کنید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یا در روایت می‌خوانیم امام رضاعلیه السلام به زکریا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که خداوند همان گونه که به واسطه‌ی امام کاظم‌علیه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r>
        <w:rPr>
          <w:rStyle w:val="FootnoteAnchor"/>
          <w:rtl w:val="true"/>
        </w:rPr>
        <w:footnoteReference w:id="114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زندگی من برای شما خیر است؛ در زمان </w:t>
      </w:r>
      <w:bookmarkStart w:id="630" w:name="pg4279_22531"/>
    </w:p>
    <w:p>
      <w:pPr>
        <w:pStyle w:val="BookText"/>
        <w:rPr/>
      </w:pPr>
      <w:bookmarkEnd w:id="630"/>
      <w:r>
        <w:rPr>
          <w:rFonts w:ascii="IRNazanin" w:hAnsi="IRNazanin" w:eastAsia="IRNazanin"/>
          <w:color w:val="111111"/>
          <w:sz w:val="28"/>
          <w:sz w:val="28"/>
          <w:szCs w:val="28"/>
          <w:rtl w:val="true"/>
          <w:lang w:bidi="fa-IR"/>
        </w:rPr>
        <w:t>حیاتم خداوند عذاب را از شما بر می‌دارد و پس از مرگم نیز با عرضه‌ی اعمالتان به من، با استغفار و طلب بخشش من، مشمول خیر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w:t>
      </w:r>
      <w:r>
        <w:rPr>
          <w:rStyle w:val="FootnoteAnchor"/>
          <w:rtl w:val="true"/>
        </w:rPr>
        <w:footnoteReference w:id="1146"/>
      </w:r>
    </w:p>
    <w:p>
      <w:pPr>
        <w:pStyle w:val="Heading2"/>
        <w:numPr>
          <w:ilvl w:val="1"/>
          <w:numId w:val="1"/>
        </w:numPr>
        <w:rPr/>
      </w:pPr>
      <w:bookmarkStart w:id="631" w:name="__RefHeading___Toc620075_1479056682"/>
      <w:bookmarkStart w:id="632" w:name="_Toc213"/>
      <w:bookmarkEnd w:id="631"/>
      <w:r>
        <w:rPr>
          <w:rtl w:val="true"/>
        </w:rPr>
        <w:t>روش برخورد با توطئه‌گران</w:t>
      </w:r>
      <w:bookmarkEnd w:id="632"/>
    </w:p>
    <w:p>
      <w:pPr>
        <w:pStyle w:val="BookText"/>
        <w:rPr/>
      </w:pPr>
      <w:r>
        <w:rPr>
          <w:rFonts w:ascii="Amiri" w:hAnsi="Amiri" w:eastAsia="Amiri" w:cs="Amiri"/>
          <w:color w:val="111111"/>
          <w:sz w:val="28"/>
          <w:sz w:val="28"/>
          <w:szCs w:val="28"/>
          <w:rtl w:val="true"/>
          <w:lang w:bidi="ar-SA"/>
        </w:rPr>
        <w:t xml:space="preserve">وَإِن نَّکَثُواْ أَیْمَانَهُم مِّن بَعْدِ عَهْدِهِمْ وَطَعَنُواْ فِی دِینِکُمْ فَقَاتِلُواْ أَئِمَّةَ الْکُفْرِ إِنَّهُمْ لَآ أَیْمَانَ لَهُمْ لَعَلَّهُمْ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فراریان جنگ صفّین را تعقیب کردید، ولی در جنگ جمل، کاری به فراریان نداشتید؟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رهبر کفر زنده بود و فراریان دور او جمع شده، متشکّل می‌شدند و حمله‌ی مجدّد می‌کردند، امّا در جنگ جمل، با کشته شدن رهبرشان، محوری برای تشکّل و سازماندهی مجدّد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دین شما طعنه زند، قطعاً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آری با توهین کنندگان به مقدّسات مذهبی، باید به شدّت برخورد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مبارزه، باید نابودی سران توطئه ومرکز فرماندهی وتشکیلات دشمن، در اولویت باشد</w:t>
      </w:r>
      <w:r>
        <w:rPr>
          <w:rFonts w:eastAsia="IRNazanin" w:cs="IRNazanin"/>
          <w:color w:val="111111"/>
          <w:sz w:val="28"/>
          <w:szCs w:val="28"/>
          <w:rtl w:val="true"/>
          <w:lang w:bidi="fa-IR"/>
        </w:rPr>
        <w:t xml:space="preserve">. </w:t>
      </w:r>
      <w:bookmarkStart w:id="633" w:name="pg4279_22532"/>
    </w:p>
    <w:p>
      <w:pPr>
        <w:pStyle w:val="Heading2"/>
        <w:numPr>
          <w:ilvl w:val="1"/>
          <w:numId w:val="1"/>
        </w:numPr>
        <w:rPr/>
      </w:pPr>
      <w:bookmarkStart w:id="634" w:name="__RefHeading___Toc620077_1479056682"/>
      <w:bookmarkStart w:id="635" w:name="_Toc214"/>
      <w:bookmarkEnd w:id="633"/>
      <w:bookmarkEnd w:id="634"/>
      <w:r>
        <w:rPr>
          <w:rtl w:val="true"/>
        </w:rPr>
        <w:t>مراحل سیر و سلوک</w:t>
      </w:r>
      <w:bookmarkEnd w:id="635"/>
    </w:p>
    <w:p>
      <w:pPr>
        <w:pStyle w:val="BookText"/>
        <w:rPr/>
      </w:pPr>
      <w:r>
        <w:rPr>
          <w:rFonts w:ascii="Amiri" w:hAnsi="Amiri" w:eastAsia="Amiri" w:cs="Amiri"/>
          <w:color w:val="111111"/>
          <w:sz w:val="28"/>
          <w:sz w:val="28"/>
          <w:szCs w:val="28"/>
          <w:rtl w:val="true"/>
          <w:lang w:bidi="ar-SA"/>
        </w:rPr>
        <w:t xml:space="preserve">وَلَوْ أَنَّهُمْ رَضُواْ مَآ آتَاهُمُ اللَّهُ وَرَسُولُهُ وَقَالُواْ حَسْبُنَا اللَّهُ سَیُؤْتِینَا اللَّهُ مِن فَضْلِهِ وَرَسُولُهُ إِنَّآ إِلَی اللَّهِ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به آنچه خدا و پیامبرش به آنان داده‌اند راضی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بس است، خدا و پیامبرش به زودی از فضل خود به ما خواهند داد و ما تنها به پروردگار، راغب و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می‌گفتند، برای آنان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چهار مرحله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تسلیم به تقدیر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ما آتاهم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رضایت به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حسبنا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فضل و کرم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سیؤتینا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دنیا و رغبت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راغبون</w:t>
      </w:r>
      <w:r>
        <w:rPr>
          <w:rFonts w:eastAsia="IRNazanin" w:cs="IRNazanin"/>
          <w:color w:val="111111"/>
          <w:sz w:val="28"/>
          <w:szCs w:val="28"/>
          <w:rtl w:val="true"/>
          <w:lang w:bidi="fa-IR"/>
        </w:rPr>
        <w:t>»</w:t>
      </w:r>
    </w:p>
    <w:p>
      <w:pPr>
        <w:pStyle w:val="Heading2"/>
        <w:numPr>
          <w:ilvl w:val="1"/>
          <w:numId w:val="1"/>
        </w:numPr>
        <w:rPr/>
      </w:pPr>
      <w:bookmarkStart w:id="636" w:name="__RefHeading___Toc620079_1479056682"/>
      <w:bookmarkStart w:id="637" w:name="_Toc215"/>
      <w:bookmarkEnd w:id="636"/>
      <w:r>
        <w:rPr>
          <w:rtl w:val="true"/>
        </w:rPr>
        <w:t>اذیت و آزار پیامبر</w:t>
      </w:r>
      <w:bookmarkEnd w:id="637"/>
    </w:p>
    <w:p>
      <w:pPr>
        <w:pStyle w:val="BookText"/>
        <w:rPr/>
      </w:pP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منافقان، پیامبر را آزار می‌دهند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سخن هر کس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او به نفع شماست، او به خداوند ایمان دارد و مؤمنان را تصدیق می‌کند و برای هر کس از شما که ایمان آورد، مایه‌ی رحمت است وآنان که رسول خدا را اذیّت وآزار می‌دهند، عذابی دردناک 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آذانی فی عترتی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اهل‌بیت مرا اذیّت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فاطمه‌علیها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آذاها فقد </w:t>
      </w:r>
      <w:bookmarkStart w:id="638" w:name="pg4279_22533"/>
    </w:p>
    <w:p>
      <w:pPr>
        <w:pStyle w:val="BookText"/>
        <w:rPr/>
      </w:pPr>
      <w:bookmarkEnd w:id="638"/>
      <w:r>
        <w:rPr>
          <w:rFonts w:ascii="IRNazanin" w:hAnsi="IRNazanin" w:eastAsia="IRNazanin"/>
          <w:color w:val="111111"/>
          <w:sz w:val="28"/>
          <w:sz w:val="28"/>
          <w:szCs w:val="28"/>
          <w:rtl w:val="true"/>
          <w:lang w:bidi="fa-IR"/>
        </w:rPr>
        <w:t>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اذیّت کند، مرا اذیّت نموده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از صفات یک رهبر آگاه، سعه‌ی صدر، گوش دادن به حرف همه‌ی گروهها، برخورد محبّت‌آمیز با آنان، عیب‌پوشی و بازگذاشتن راه عذر و توبه‌ی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سکوت در برابر شنیده‌ها، همیشه نشانه‌ی رضایت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دیده 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سخن دشمن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چهار ارزش برای آن حضرت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للذین آمنوا</w:t>
      </w:r>
      <w:r>
        <w:rPr>
          <w:rFonts w:eastAsia="IRNazanin" w:cs="IRNazanin"/>
          <w:color w:val="111111"/>
          <w:sz w:val="28"/>
          <w:szCs w:val="28"/>
          <w:rtl w:val="true"/>
          <w:lang w:bidi="fa-IR"/>
        </w:rPr>
        <w:t>»</w:t>
      </w:r>
    </w:p>
    <w:p>
      <w:pPr>
        <w:pStyle w:val="Heading2"/>
        <w:numPr>
          <w:ilvl w:val="1"/>
          <w:numId w:val="1"/>
        </w:numPr>
        <w:rPr/>
      </w:pPr>
      <w:bookmarkStart w:id="639" w:name="__RefHeading___Toc620081_1479056682"/>
      <w:bookmarkStart w:id="640" w:name="_Toc216"/>
      <w:bookmarkEnd w:id="639"/>
      <w:r>
        <w:rPr>
          <w:rtl w:val="true"/>
        </w:rPr>
        <w:t>خودفراموشی</w:t>
      </w:r>
      <w:bookmarkEnd w:id="640"/>
    </w:p>
    <w:p>
      <w:pPr>
        <w:pStyle w:val="BookText"/>
        <w:rPr/>
      </w:pPr>
      <w:r>
        <w:rPr>
          <w:rFonts w:ascii="Amiri" w:hAnsi="Amiri" w:eastAsia="Amiri" w:cs="Amiri"/>
          <w:color w:val="111111"/>
          <w:sz w:val="28"/>
          <w:sz w:val="28"/>
          <w:szCs w:val="28"/>
          <w:rtl w:val="true"/>
          <w:lang w:bidi="ar-SA"/>
        </w:rPr>
        <w:t xml:space="preserve">الْمُنَافِقُونَ وَالْمُنَافِقَاتُ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منافق، از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منکر فرمان می‌دهند و از معروف نهی می‌کنند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کرده‌اند، پس خداوند نیز آنان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فراموشی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پس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فراموش کرد، به چه معنایی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فراموشی به خداوند، مجازی است، یعنی خداوند با آنان مثل فراموش شده‌ها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فراموششان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خدا وقیامت را فراموش کند، آن است که خود را فراموش کند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وحضرت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خداوند آن است که آنان را از خیر محروم کند</w:t>
      </w:r>
      <w:r>
        <w:rPr>
          <w:rFonts w:eastAsia="IRNazanin" w:cs="IRNazanin"/>
          <w:color w:val="111111"/>
          <w:sz w:val="28"/>
          <w:szCs w:val="28"/>
          <w:rtl w:val="true"/>
          <w:lang w:bidi="fa-IR"/>
        </w:rPr>
        <w:t>.</w:t>
      </w:r>
      <w:r>
        <w:rPr>
          <w:rStyle w:val="FootnoteAnchor"/>
          <w:rtl w:val="true"/>
        </w:rPr>
        <w:footnoteReference w:id="1151"/>
      </w:r>
      <w:bookmarkStart w:id="641" w:name="pg4279_22534"/>
    </w:p>
    <w:p>
      <w:pPr>
        <w:pStyle w:val="BookText"/>
        <w:rPr/>
      </w:pPr>
      <w:bookmarkEnd w:id="641"/>
      <w:r>
        <w:rPr>
          <w:rFonts w:ascii="IRNazanin" w:hAnsi="IRNazanin" w:eastAsia="IRNazanin"/>
          <w:color w:val="111111"/>
          <w:sz w:val="28"/>
          <w:sz w:val="28"/>
          <w:szCs w:val="28"/>
          <w:rtl w:val="true"/>
          <w:lang w:bidi="fa-IR"/>
        </w:rPr>
        <w:t>اشاعه‌ی فحشا و دعوت به منکرات و نهی از خوبی‌ها، نشانه‌ی نفاق و ترکِ امر به معروف، نهی از منکر و انفاق در راه خدا، نشانه فراموشی خداست</w:t>
      </w:r>
      <w:r>
        <w:rPr>
          <w:rFonts w:eastAsia="IRNazanin" w:cs="IRNazanin"/>
          <w:color w:val="111111"/>
          <w:sz w:val="28"/>
          <w:szCs w:val="28"/>
          <w:rtl w:val="true"/>
          <w:lang w:bidi="fa-IR"/>
        </w:rPr>
        <w:t>.</w:t>
      </w:r>
    </w:p>
    <w:p>
      <w:pPr>
        <w:pStyle w:val="Heading2"/>
        <w:numPr>
          <w:ilvl w:val="1"/>
          <w:numId w:val="1"/>
        </w:numPr>
        <w:rPr/>
      </w:pPr>
      <w:bookmarkStart w:id="642" w:name="__RefHeading___Toc620083_1479056682"/>
      <w:bookmarkStart w:id="643" w:name="_Toc217"/>
      <w:bookmarkEnd w:id="642"/>
      <w:r>
        <w:rPr>
          <w:rtl w:val="true"/>
        </w:rPr>
        <w:t>اهل ایمان و اهل نفاق</w:t>
      </w:r>
      <w:bookmarkEnd w:id="643"/>
    </w:p>
    <w:p>
      <w:pPr>
        <w:pStyle w:val="BookText"/>
        <w:rPr/>
      </w:pP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 مَسَاکِنَ طَیِّبَةً فِی جَنَّاتِ عَدْنٍ وَ رِضْوَانٌ مِّنَ اللَّهِ أَکْبَرُ ذَ لِکَ هُوَ الْفَوْزُ الْعَظِیمُ</w:t>
      </w:r>
    </w:p>
    <w:p>
      <w:pPr>
        <w:pStyle w:val="BookText"/>
        <w:rPr/>
      </w:pPr>
      <w:r>
        <w:rPr>
          <w:rFonts w:ascii="IRNazanin" w:hAnsi="IRNazanin" w:eastAsia="IRNazanin"/>
          <w:color w:val="111111"/>
          <w:sz w:val="28"/>
          <w:sz w:val="28"/>
          <w:szCs w:val="28"/>
          <w:rtl w:val="true"/>
          <w:lang w:bidi="fa-IR"/>
        </w:rPr>
        <w:t xml:space="preserve">خداوند به مردان و زنان با ایمان،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ودر آن جاودانند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مسکن‌هایی دلپسند در بهشت برین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رضایت و خرسندی خداوند، برتر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مقایسه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حالات مؤمنان در مقایسه با منافقان مشخص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یقبضون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امّا به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مساکن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rtl w:val="true"/>
          <w:lang w:bidi="fa-IR"/>
        </w:rPr>
        <w:t xml:space="preserve">» </w:t>
      </w:r>
      <w:bookmarkStart w:id="644" w:name="pg4279_22535"/>
    </w:p>
    <w:p>
      <w:pPr>
        <w:pStyle w:val="Heading2"/>
        <w:numPr>
          <w:ilvl w:val="1"/>
          <w:numId w:val="1"/>
        </w:numPr>
        <w:rPr/>
      </w:pPr>
      <w:bookmarkStart w:id="645" w:name="__RefHeading___Toc620085_1479056682"/>
      <w:bookmarkStart w:id="646" w:name="_Toc218"/>
      <w:bookmarkEnd w:id="644"/>
      <w:bookmarkEnd w:id="645"/>
      <w:r>
        <w:rPr>
          <w:rtl w:val="true"/>
        </w:rPr>
        <w:t>آفت زیاده‌خواهی</w:t>
      </w:r>
      <w:bookmarkEnd w:id="646"/>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 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آتَاهُم مِّن فَضْلِهِ بَخِلُواْ بِهِ وَتَوَلَّواْ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برخی از آنان با خدا پیمان بسته بودند که اگر خداوند از فضل خویش به ماعطا کند، حتماً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 و از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از فضل خویش به آنان بخشید، بدان بخل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روی‌گردان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فقیری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درخواست کرد تا دعا کند خداوند او را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اندکی که شکرش را ادا کنی بهتر از مال زیادی است که از عهده‌ی شکرش برنیایی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عطا کند، همه‌ی حقوق واجب آن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آن حضرت، ثروتش افزون شد تا آنجا که دیگر نتوانست در نمازجمعه و جماعت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گرفتن زکات نزد او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شدیم که جزیه ندهیم</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کار خود پشیمان شد وزکات خود را نزد پیامبر آورد، ولی آن حضرت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نمی‌داند صلاح و خیرش در چیست، لذا گاهی با اصرار، چیزی را می‌خواهد که به زیان اوست، پس باید به داده‌های خدا قانع بود</w:t>
      </w:r>
      <w:r>
        <w:rPr>
          <w:rFonts w:eastAsia="IRNazanin" w:cs="IRNazanin"/>
          <w:color w:val="111111"/>
          <w:sz w:val="28"/>
          <w:szCs w:val="28"/>
          <w:rtl w:val="true"/>
          <w:lang w:bidi="fa-IR"/>
        </w:rPr>
        <w:t>.</w:t>
      </w:r>
    </w:p>
    <w:p>
      <w:pPr>
        <w:pStyle w:val="Heading2"/>
        <w:numPr>
          <w:ilvl w:val="1"/>
          <w:numId w:val="1"/>
        </w:numPr>
        <w:rPr/>
      </w:pPr>
      <w:bookmarkStart w:id="647" w:name="__RefHeading___Toc620087_1479056682"/>
      <w:bookmarkStart w:id="648" w:name="_Toc219"/>
      <w:bookmarkEnd w:id="647"/>
      <w:r>
        <w:rPr>
          <w:rtl w:val="true"/>
        </w:rPr>
        <w:t>دست فقیر، دست خدا</w:t>
      </w:r>
      <w:bookmarkEnd w:id="648"/>
    </w:p>
    <w:p>
      <w:pPr>
        <w:pStyle w:val="BookText"/>
        <w:rPr/>
      </w:pPr>
      <w:r>
        <w:rPr>
          <w:rFonts w:ascii="Amiri" w:hAnsi="Amiri" w:eastAsia="Amiri" w:cs="Amiri"/>
          <w:color w:val="111111"/>
          <w:sz w:val="28"/>
          <w:sz w:val="28"/>
          <w:szCs w:val="28"/>
          <w:rtl w:val="true"/>
          <w:lang w:bidi="ar-SA"/>
        </w:rPr>
        <w:t xml:space="preserve">أَلَمْ یَعْلَمُواْ أَنَّ اللَّهَ هُوَ یَقْبَلُ التَّوْبَةَ عَنْ عِبَادِهِ وَیَأْخُدُ الصَّدَقَاتِ وَ أَنَّ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ندانستند که تنها خداوند از بندگانش توبه را می‌پذیرد و صدقات رامی‌گیرد و اینکه خداوند، بسیار توبه‌پذیر و مهربان است</w:t>
      </w:r>
      <w:r>
        <w:rPr>
          <w:rFonts w:eastAsia="IRNazanin" w:cs="IRNazanin"/>
          <w:color w:val="111111"/>
          <w:sz w:val="28"/>
          <w:szCs w:val="28"/>
          <w:rtl w:val="true"/>
          <w:lang w:bidi="fa-IR"/>
        </w:rPr>
        <w:t xml:space="preserve">. </w:t>
      </w:r>
      <w:bookmarkStart w:id="649" w:name="pg4279_22536"/>
    </w:p>
    <w:p>
      <w:pPr>
        <w:pStyle w:val="BookText"/>
        <w:rPr/>
      </w:pPr>
      <w:bookmarkEnd w:id="649"/>
      <w:r>
        <w:rPr>
          <w:rFonts w:ascii="IRNazanin" w:hAnsi="IRNazanin" w:eastAsia="IRNazanin"/>
          <w:color w:val="111111"/>
          <w:sz w:val="28"/>
          <w:sz w:val="28"/>
          <w:szCs w:val="28"/>
          <w:rtl w:val="true"/>
          <w:lang w:bidi="fa-IR"/>
        </w:rPr>
        <w:t>چون پیامبر به فرمان خدا زکات می‌گیرد، در حقیقت خدا زکات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آیه‌ی 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هرکس با تو ای پیامبر بیعت کند، گویا با خدا بیعت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که نافرمانی کرده و در جنگ تبوک شرکت نکردند، پس از جنگ نزد پیامبر آمده و درخواست می‌کردند که توبه‌ی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خداست، نه دیگری، و صدقات و زکاتی که به پیامبر و امام داده می‌شود، در حقیقت گیرنده‌اش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خدا نیز حقّ توبه‌پذیری ندارد، تا چه رسد به کشیش‌ها و مقامات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دست فقیر قرار نمی‌گیرد، مگر آنکه در دست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چون گیرنده‌ی صدقات خداست، پس با دلگرمی بدهیم و بهترین جنس را با بهترین شیوه بپردازیم</w:t>
      </w:r>
      <w:r>
        <w:rPr>
          <w:rFonts w:eastAsia="IRNazanin" w:cs="IRNazanin"/>
          <w:color w:val="111111"/>
          <w:sz w:val="28"/>
          <w:szCs w:val="28"/>
          <w:rtl w:val="true"/>
          <w:lang w:bidi="fa-IR"/>
        </w:rPr>
        <w:t>.</w:t>
      </w:r>
    </w:p>
    <w:p>
      <w:pPr>
        <w:pStyle w:val="Heading2"/>
        <w:numPr>
          <w:ilvl w:val="1"/>
          <w:numId w:val="1"/>
        </w:numPr>
        <w:rPr/>
      </w:pPr>
      <w:bookmarkStart w:id="650" w:name="__RefHeading___Toc620089_1479056682"/>
      <w:bookmarkStart w:id="651" w:name="_Toc220"/>
      <w:bookmarkEnd w:id="650"/>
      <w:r>
        <w:rPr>
          <w:rtl w:val="true"/>
        </w:rPr>
        <w:t>ممنوعیت هرگونه ضرر</w:t>
      </w:r>
      <w:bookmarkEnd w:id="651"/>
    </w:p>
    <w:p>
      <w:pPr>
        <w:pStyle w:val="BookText"/>
        <w:rPr/>
      </w:pPr>
      <w:r>
        <w:rPr>
          <w:rFonts w:ascii="Amiri" w:hAnsi="Amiri" w:eastAsia="Amiri" w:cs="Amiri"/>
          <w:color w:val="111111"/>
          <w:sz w:val="28"/>
          <w:sz w:val="28"/>
          <w:szCs w:val="28"/>
          <w:rtl w:val="true"/>
          <w:lang w:bidi="ar-SA"/>
        </w:rPr>
        <w:t xml:space="preserve">وَ الَّذِینَ اتَّخَذُواْ مَسْجِداً ضِرَاراً وَکُفْراً وَتَفْرِیقَا بَیْنَ الْمُؤْمِنِینَ وَ إِرْصَاداً لِّمَنْ حَارَبَ اللَّهَ وَرَسُولَهُ مِن قَبْلُ وَ لَیَحْلِفُنَّ إِنْ أَرَدْنَآ إِلَّا الْحُسْنَی وَاللَّهُ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زدن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دیرینه‌ی خدا و پیامبرش ساختند، و همواره سوگند می‌خورند که جز خیر، قصدی‌نداریم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که‌آنان دروغگویانند</w:t>
      </w:r>
      <w:r>
        <w:rPr>
          <w:rFonts w:eastAsia="IRNazanin" w:cs="IRNazanin"/>
          <w:color w:val="111111"/>
          <w:sz w:val="28"/>
          <w:szCs w:val="28"/>
          <w:rtl w:val="true"/>
          <w:lang w:bidi="fa-IR"/>
        </w:rPr>
        <w:t xml:space="preserve">. </w:t>
      </w:r>
      <w:bookmarkStart w:id="652" w:name="pg4279_22537"/>
    </w:p>
    <w:p>
      <w:pPr>
        <w:pStyle w:val="BookText"/>
        <w:rPr/>
      </w:pPr>
      <w:bookmarkEnd w:id="652"/>
      <w:r>
        <w:rPr>
          <w:rFonts w:ascii="IRNazanin" w:hAnsi="IRNazanin" w:eastAsia="IRNazanin"/>
          <w:color w:val="111111"/>
          <w:sz w:val="28"/>
          <w:sz w:val="28"/>
          <w:szCs w:val="28"/>
          <w:rtl w:val="true"/>
          <w:lang w:bidi="fa-IR"/>
        </w:rPr>
        <w:t xml:space="preserve">هرگونه ضرری در اسلام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لاتعاونوا علی الاثم والعدوان</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لاتضاروهنّ لتضیّقوا علیهن</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او دینٍ غیرمضارّ</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یتعلّمون مایضرهم ولاینفعهم</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معاملات وبدهکاری‌ها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ولایضارّ کاتب و لاشهید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مکتب و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w:t>
      </w:r>
    </w:p>
    <w:p>
      <w:pPr>
        <w:pStyle w:val="Heading2"/>
        <w:numPr>
          <w:ilvl w:val="1"/>
          <w:numId w:val="1"/>
        </w:numPr>
        <w:rPr/>
      </w:pPr>
      <w:bookmarkStart w:id="653" w:name="__RefHeading___Toc620091_1479056682"/>
      <w:bookmarkStart w:id="654" w:name="_Toc221"/>
      <w:bookmarkEnd w:id="653"/>
      <w:r>
        <w:rPr>
          <w:rtl w:val="true"/>
        </w:rPr>
        <w:t>تقوا معیار ارزش</w:t>
      </w:r>
      <w:bookmarkEnd w:id="654"/>
    </w:p>
    <w:p>
      <w:pPr>
        <w:pStyle w:val="BookText"/>
        <w:rPr/>
      </w:pP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همانا مسجدی که از روز نخست بر اساس تقوا بنا شده، سزاوارتر است که در آن نماز برپاداری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مردانی هستند که دوست دارند خود را پاک سازند وخداوند پاکان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از آغاز بر پایه‌ی تقوا، بنا نهاده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هنگام هجرت به مدینه ساخته شد</w:t>
      </w:r>
      <w:r>
        <w:rPr>
          <w:rFonts w:eastAsia="IRNazanin" w:cs="IRNazanin"/>
          <w:color w:val="111111"/>
          <w:sz w:val="28"/>
          <w:szCs w:val="28"/>
          <w:rtl w:val="true"/>
          <w:lang w:bidi="fa-IR"/>
        </w:rPr>
        <w:t>.</w:t>
      </w:r>
      <w:r>
        <w:rPr>
          <w:rStyle w:val="FootnoteAnchor"/>
          <w:rtl w:val="true"/>
        </w:rPr>
        <w:footnoteReference w:id="116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سابقه‌ی تقوا، مایه‌ی ارزش یک مسجد است، </w:t>
      </w:r>
      <w:bookmarkStart w:id="655" w:name="pg4279_22538"/>
    </w:p>
    <w:p>
      <w:pPr>
        <w:pStyle w:val="BookText"/>
        <w:rPr/>
      </w:pPr>
      <w:bookmarkEnd w:id="655"/>
      <w:r>
        <w:rPr>
          <w:rFonts w:ascii="IRNazanin" w:hAnsi="IRNazanin" w:eastAsia="IRNazanin"/>
          <w:color w:val="111111"/>
          <w:sz w:val="28"/>
          <w:sz w:val="28"/>
          <w:szCs w:val="28"/>
          <w:rtl w:val="true"/>
          <w:lang w:bidi="fa-IR"/>
        </w:rPr>
        <w:t>سبقت انسان به ایمان و تقوا، بیشتر ارزش دارد و علی‌علیه السلام که از روز اوّل مؤمن بود، برتر از کسانی است که پس از سالها شرک، مسلمان شدند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عبادت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نماز نباید باطلی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مسجدی که پایگاه مخالفانِ نظام اسلامی است، به نماز نایستیم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هرچیز وابسته به اهداف و انگیزه‌ها و نیّات بنیان‌گزاران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مکان‌ها، بسته به افرادی است که به آنجا رفت وآمد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مسجد به نمازگزارانِ آن است، نه گنبد و گلدسته‌ی آن</w:t>
      </w:r>
      <w:r>
        <w:rPr>
          <w:rFonts w:eastAsia="IRNazanin" w:cs="IRNazanin"/>
          <w:color w:val="111111"/>
          <w:sz w:val="28"/>
          <w:szCs w:val="28"/>
          <w:rtl w:val="true"/>
          <w:lang w:bidi="fa-IR"/>
        </w:rPr>
        <w:t>.</w:t>
      </w:r>
    </w:p>
    <w:p>
      <w:pPr>
        <w:pStyle w:val="Heading2"/>
        <w:numPr>
          <w:ilvl w:val="1"/>
          <w:numId w:val="1"/>
        </w:numPr>
        <w:rPr/>
      </w:pPr>
      <w:bookmarkStart w:id="656" w:name="__RefHeading___Toc620093_1479056682"/>
      <w:bookmarkStart w:id="657" w:name="_Toc222"/>
      <w:bookmarkEnd w:id="656"/>
      <w:r>
        <w:rPr>
          <w:rtl w:val="true"/>
        </w:rPr>
        <w:t>رسول رحمت</w:t>
      </w:r>
      <w:bookmarkEnd w:id="657"/>
    </w:p>
    <w:p>
      <w:pPr>
        <w:pStyle w:val="BookText"/>
        <w:rPr/>
      </w:pPr>
      <w:r>
        <w:rPr>
          <w:rFonts w:ascii="Amiri" w:hAnsi="Amiri" w:eastAsia="Amiri" w:cs="Amiri"/>
          <w:color w:val="111111"/>
          <w:sz w:val="28"/>
          <w:sz w:val="28"/>
          <w:szCs w:val="28"/>
          <w:rtl w:val="true"/>
          <w:lang w:bidi="ar-SA"/>
        </w:rPr>
        <w:t xml:space="preserve">لَقَدْ جَآءَکُمْ رَسُولٌ مِّنْ أَنْفُسِکُمْ عَزِیزٌ عَلَیْهِ مَا عَنِتُّمْ حَرِیصٌ عَلَیْکُمْ بِالْمُؤْمِنِینَ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پیامبری از خودتان به سوی شما آمده است که آنچه شما را برنجاند بر او سخت است، بر هدایت شما حریص و دلسوز، و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بر پیامبر اسلام، بر هیچ یک از پیامبران دو نام از نام‌های خویش را اطلاق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صفات رهبران آسمانی که در این آیه مطرح است و مقایسه‌ی آنها با صفات دیگر رهبرانِ بشری، لطف خدا را به بشر و لزوم اطاعت مطلق از این گونه رهبران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برخاسته از میان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غم‌خوار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اسلامی باید در سختی‌ها و گرفتاری‌ها با مردم همدل و همراه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ماعنتم</w:t>
      </w:r>
      <w:r>
        <w:rPr>
          <w:rFonts w:eastAsia="IRNazanin" w:cs="IRNazanin"/>
          <w:color w:val="111111"/>
          <w:sz w:val="28"/>
          <w:szCs w:val="28"/>
          <w:rtl w:val="true"/>
          <w:lang w:bidi="fa-IR"/>
        </w:rPr>
        <w:t xml:space="preserve">» </w:t>
      </w:r>
      <w:bookmarkStart w:id="658" w:name="pg4279_22539"/>
    </w:p>
    <w:p>
      <w:pPr>
        <w:pStyle w:val="BookText"/>
        <w:rPr/>
      </w:pPr>
      <w:bookmarkEnd w:id="6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خداصلی الله علیه وآله در هدایت و ارشاد مردم، سر از پا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تأثیر کلام در دیگران، خیرخواهی، دلسوزی، مهربانی، بی‌توقّعی و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حریص علیکم، رؤف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اسلامی تنها بر مؤمنان رئوف و رحیم است، نه بر همه‌کس، بلکه بر دشمن شدید و غلیظ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p>
    <w:p>
      <w:pPr>
        <w:pStyle w:val="Heading2"/>
        <w:numPr>
          <w:ilvl w:val="1"/>
          <w:numId w:val="1"/>
        </w:numPr>
        <w:rPr/>
      </w:pPr>
      <w:bookmarkStart w:id="659" w:name="__RefHeading___Toc620095_1479056682"/>
      <w:bookmarkStart w:id="660" w:name="_Toc223"/>
      <w:bookmarkEnd w:id="659"/>
      <w:r>
        <w:rPr>
          <w:rtl w:val="true"/>
        </w:rPr>
        <w:t>عوامل دوزخی شدن</w:t>
      </w:r>
      <w:bookmarkEnd w:id="660"/>
    </w:p>
    <w:p>
      <w:pPr>
        <w:pStyle w:val="BookText"/>
        <w:rPr/>
      </w:pP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خاطر آنچه که عمل می‌کردند،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دوزخی شدن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پاداشهای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لقاءنا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دنیای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 آیاتنا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Heading2"/>
        <w:numPr>
          <w:ilvl w:val="1"/>
          <w:numId w:val="1"/>
        </w:numPr>
        <w:rPr/>
      </w:pPr>
      <w:bookmarkStart w:id="661" w:name="__RefHeading___Toc620097_1479056682"/>
      <w:bookmarkStart w:id="662" w:name="_Toc224"/>
      <w:bookmarkEnd w:id="661"/>
      <w:r>
        <w:rPr>
          <w:rtl w:val="true"/>
        </w:rPr>
        <w:t>دو درس بزرگ</w:t>
      </w:r>
      <w:bookmarkEnd w:id="662"/>
    </w:p>
    <w:p>
      <w:pPr>
        <w:pStyle w:val="BookText"/>
        <w:rPr/>
      </w:pPr>
      <w:r>
        <w:rPr>
          <w:rFonts w:ascii="Amiri" w:hAnsi="Amiri" w:eastAsia="Amiri" w:cs="Amiri"/>
          <w:color w:val="111111"/>
          <w:sz w:val="28"/>
          <w:sz w:val="28"/>
          <w:szCs w:val="28"/>
          <w:rtl w:val="true"/>
          <w:lang w:bidi="ar-SA"/>
        </w:rPr>
        <w:t xml:space="preserve">بَلْ کَذَّبُواْ بِمَا لَمْ یُحِیطُواْ بِعِلْمِهِ وَلَمَّا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شناخت آن احاطه نداشتند دروغ پنداشتند، در حالی که سرانجام و حقیقت و باطن آن هنوز بر ایشان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همین 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ستمگران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آیه‌ی قرآن دو درس بزرگ می‌آموزیم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نداریم، حرفی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یؤخذ علیهم میثاق الکتاب ان لایقولوا </w:t>
      </w:r>
      <w:bookmarkStart w:id="663" w:name="pg4279_22540"/>
    </w:p>
    <w:p>
      <w:pPr>
        <w:pStyle w:val="BookText"/>
        <w:rPr/>
      </w:pPr>
      <w:bookmarkEnd w:id="663"/>
      <w:r>
        <w:rPr>
          <w:rFonts w:ascii="Amiri" w:hAnsi="Amiri" w:eastAsia="Amiri" w:cs="Amiri"/>
          <w:color w:val="111111"/>
          <w:sz w:val="28"/>
          <w:sz w:val="28"/>
          <w:szCs w:val="28"/>
          <w:rtl w:val="true"/>
          <w:lang w:bidi="ar-SA"/>
        </w:rPr>
        <w:t>علی اللَّه الاّ الحقّ</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نداریم، حرفی را ردّ نکنیم</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لم‌یحیطوا بعلمه</w:t>
      </w:r>
      <w:r>
        <w:rPr>
          <w:rFonts w:eastAsia="IRNazanin" w:cs="IRNazanin"/>
          <w:color w:val="111111"/>
          <w:sz w:val="28"/>
          <w:szCs w:val="28"/>
          <w:rtl w:val="true"/>
          <w:lang w:bidi="fa-IR"/>
        </w:rPr>
        <w:t>»</w:t>
      </w:r>
    </w:p>
    <w:p>
      <w:pPr>
        <w:pStyle w:val="Heading2"/>
        <w:numPr>
          <w:ilvl w:val="1"/>
          <w:numId w:val="1"/>
        </w:numPr>
        <w:rPr/>
      </w:pPr>
      <w:bookmarkStart w:id="664" w:name="__RefHeading___Toc620099_1479056682"/>
      <w:bookmarkStart w:id="665" w:name="_Toc225"/>
      <w:bookmarkEnd w:id="664"/>
      <w:r>
        <w:rPr>
          <w:rtl w:val="true"/>
        </w:rPr>
        <w:t>پیروان پیامبر و ائمه</w:t>
      </w:r>
      <w:bookmarkEnd w:id="665"/>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ناشایستی است، پس چیزی را که به آن علم نداری از من مخواه، همانا من تو را موعظه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پیامبر و ائمه‌علیهم السلام به ما رسیده است که با این عبارت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نیست، که به نمونه‌ای از آنها اشاره می‌شود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 مسلماً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مسلمانی خیانت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اکرمه النّاس اتّقاء شرّه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مردم او را از روی ترس احترام بگذارند، از من نیست، و در حدیثی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هر صبح در فکر خدمت به مسلمانان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در مورد همسر نوح و لوط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و در اینجا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اهل تو نیست، آیا از این دو آیه، زنازاده بودن فرزند نوح استفاده نمی‌شود؟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خیانتِ زن نوح، افشای اسرار و کمک به کفّار است، نه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دلیل اهل نبودنِ پسر نوح، عملِ غیر صالحِ فرزند است، </w:t>
      </w:r>
      <w:bookmarkStart w:id="666" w:name="pg4279_22541"/>
    </w:p>
    <w:p>
      <w:pPr>
        <w:pStyle w:val="BookText"/>
        <w:rPr/>
      </w:pPr>
      <w:bookmarkEnd w:id="666"/>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w:t>
      </w:r>
    </w:p>
    <w:p>
      <w:pPr>
        <w:pStyle w:val="Heading2"/>
        <w:numPr>
          <w:ilvl w:val="1"/>
          <w:numId w:val="1"/>
        </w:numPr>
        <w:rPr/>
      </w:pPr>
      <w:bookmarkStart w:id="667" w:name="__RefHeading___Toc620101_1479056682"/>
      <w:bookmarkStart w:id="668" w:name="_Toc226"/>
      <w:bookmarkEnd w:id="667"/>
      <w:r>
        <w:rPr>
          <w:rtl w:val="true"/>
        </w:rPr>
        <w:t>بقیة اللّه قرآن</w:t>
      </w:r>
      <w:bookmarkEnd w:id="668"/>
    </w:p>
    <w:p>
      <w:pPr>
        <w:pStyle w:val="BookText"/>
        <w:rPr/>
      </w:pPr>
      <w:r>
        <w:rPr>
          <w:rFonts w:ascii="Amiri" w:hAnsi="Amiri" w:eastAsia="Amiri" w:cs="Amiri"/>
          <w:color w:val="111111"/>
          <w:sz w:val="28"/>
          <w:sz w:val="28"/>
          <w:szCs w:val="28"/>
          <w:rtl w:val="true"/>
          <w:lang w:bidi="ar-SA"/>
        </w:rPr>
        <w:t xml:space="preserve">بَقِیَّتُ اللَّهِ خَیْرٌ لَّکُمْ إِن کُنتُم مُّؤْمِنِینَ وَمَآ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سرمایه‌ی حلالی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ثروتی که در اثر کم فروشی بدست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بهتر است اگر ایمان داشته باشید، و من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ایمانتان و پذیرش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و سودی است که از یک سرمایه‌ی حلال و خداپسندانه برای انسان باقی می‌ماند و صد در صد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به هر وجود مبارکی که به اراده‌ی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سربازان مؤمنی که پیروزمندانه از جبهه‌ی جنگ برمی‌گردند، زیرا به اراده‌ی الهی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آن وجود شریف به خواست خداوند برای هدایت مردم ذخیره و باقی نگهداشته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می‌خوانیم که یکی از نام‌ها و اسامی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68"/>
      </w:r>
      <w:r>
        <w:rPr>
          <w:rFonts w:ascii="IRNazanin" w:hAnsi="IRNazanin" w:eastAsia="IRNazanin"/>
          <w:color w:val="111111"/>
          <w:sz w:val="28"/>
          <w:sz w:val="28"/>
          <w:szCs w:val="28"/>
          <w:rtl w:val="true"/>
          <w:lang w:bidi="fa-IR"/>
        </w:rPr>
        <w:t>و ما بر او به این نام سلام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در مکّه ظهور فرمایند، این آیه را تلاوت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سایر معصومین‌علیهم السلام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1169"/>
      </w:r>
      <w:bookmarkStart w:id="669" w:name="pg4279_22542"/>
    </w:p>
    <w:p>
      <w:pPr>
        <w:pStyle w:val="Heading2"/>
        <w:numPr>
          <w:ilvl w:val="1"/>
          <w:numId w:val="1"/>
        </w:numPr>
        <w:rPr/>
      </w:pPr>
      <w:bookmarkStart w:id="670" w:name="__RefHeading___Toc620103_1479056682"/>
      <w:bookmarkStart w:id="671" w:name="_Toc227"/>
      <w:bookmarkEnd w:id="669"/>
      <w:bookmarkEnd w:id="670"/>
      <w:r>
        <w:rPr>
          <w:rtl w:val="true"/>
        </w:rPr>
        <w:t>توصیه‌ای به آمران و ناهیان</w:t>
      </w:r>
      <w:bookmarkEnd w:id="671"/>
    </w:p>
    <w:p>
      <w:pPr>
        <w:pStyle w:val="BookText"/>
        <w:rPr/>
      </w:pP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وَمَآ أُرِیدُ أَنْ أُخَالِفَکُمْ إِلَی مَآ أَنْهَاکُمْ عَنْهُ إِنْ اُرِیدُ إِلَّا الْإِصْلاَحَ مَا اسْتَطَعْتُ وَمَا تَوْفِیقِی إِلَّا بِاللَّهِ عَلَیْهِ تَوَّکَلْتُ وَ 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اندیشیده‌اید که اگر من دلیل روشنی از طرف پروردگارم داشته باشم و او مرا رزق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عطا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مخالفت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نمی‌خواهم نسبت به آنچه شما را از آن نهی می‌کنم، خود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اصلاح به مقدار توانم، خواسته‌ی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آمر به معروف و ناهی از منکر این سفارها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اهل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ان أُخالفکم الی ما أنهاکم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اصلاح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الاّ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کارش را از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او توکّل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به او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أُنیب</w:t>
      </w:r>
      <w:r>
        <w:rPr>
          <w:rFonts w:eastAsia="IRNazanin" w:cs="IRNazanin"/>
          <w:color w:val="111111"/>
          <w:sz w:val="28"/>
          <w:szCs w:val="28"/>
          <w:rtl w:val="true"/>
          <w:lang w:bidi="fa-IR"/>
        </w:rPr>
        <w:t>»</w:t>
      </w:r>
    </w:p>
    <w:p>
      <w:pPr>
        <w:pStyle w:val="Heading2"/>
        <w:numPr>
          <w:ilvl w:val="1"/>
          <w:numId w:val="1"/>
        </w:numPr>
        <w:rPr/>
      </w:pPr>
      <w:bookmarkStart w:id="672" w:name="__RefHeading___Toc620105_1479056682"/>
      <w:bookmarkStart w:id="673" w:name="_Toc228"/>
      <w:bookmarkEnd w:id="672"/>
      <w:r>
        <w:rPr>
          <w:rtl w:val="true"/>
        </w:rPr>
        <w:t>فلسفه‌ی آفرینش</w:t>
      </w:r>
      <w:bookmarkEnd w:id="673"/>
    </w:p>
    <w:p>
      <w:pPr>
        <w:pStyle w:val="BookText"/>
        <w:rPr/>
      </w:pPr>
      <w:r>
        <w:rPr>
          <w:rFonts w:ascii="Amiri" w:hAnsi="Amiri" w:eastAsia="Amiri" w:cs="Amiri"/>
          <w:color w:val="111111"/>
          <w:sz w:val="28"/>
          <w:sz w:val="28"/>
          <w:szCs w:val="28"/>
          <w:rtl w:val="true"/>
          <w:lang w:bidi="ar-SA"/>
        </w:rPr>
        <w:t xml:space="preserve">إِلَّا مَن رَّحِمَ رَبُّکَ وَلِذَلِکَ خَلَقَهُمْ وَتَمَّتْ کَلِمَةُ رَبِّکَ لَأَمْلَأَنَّ جَهَنَّمَ مِنَ الْجِنَّةِ وَالنَّاسِ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کسی که پروردگارت به او رحم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 و فرمان پروردگارت صادر شده که دوزخ را از جنّ و انس پر خواهد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فلسفه‌ی آفرینش انسان، در آیات قرآن با عناوین مختلفی مطرح شده است</w:t>
      </w:r>
      <w:r>
        <w:rPr>
          <w:rFonts w:eastAsia="IRNazanin" w:cs="IRNazanin"/>
          <w:color w:val="111111"/>
          <w:sz w:val="28"/>
          <w:szCs w:val="28"/>
          <w:rtl w:val="true"/>
          <w:lang w:bidi="fa-IR"/>
        </w:rPr>
        <w:t xml:space="preserve">: </w:t>
      </w:r>
      <w:bookmarkStart w:id="674" w:name="pg4279_22543"/>
    </w:p>
    <w:p>
      <w:pPr>
        <w:pStyle w:val="BookText"/>
        <w:rPr/>
      </w:pPr>
      <w:bookmarkEnd w:id="674"/>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که دلیل آفرینش جنّ و انسان، عبادت آنها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خداوند مرگ و حیات را آفرید 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انسانها را آفریدیم تا مشمول رحمت خویش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که فلسفه‌ی آفرینش انسان، سه عنوان متفاوت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آزمایش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نظر متوجّه می‌شویم که هر سه موضوع دارای یک نقطه مشترکند و آن تکامل روحی و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آمد که انسان آزاد است و در آخر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دوزخ را از انسان و جنّ پر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جمع بین این دو آیه فهمیده می‌شود، این است که انسان در انتخاب راه آزاد است، ولی به خاطر پذیرش راه باطل، جهنّمی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تا کارهایی انجام دهد و مستحقّ رحمت الهی شوند</w:t>
      </w:r>
      <w:r>
        <w:rPr>
          <w:rFonts w:eastAsia="IRNazanin" w:cs="IRNazanin"/>
          <w:color w:val="111111"/>
          <w:sz w:val="28"/>
          <w:szCs w:val="28"/>
          <w:rtl w:val="true"/>
          <w:lang w:bidi="fa-IR"/>
        </w:rPr>
        <w:t>.</w:t>
      </w:r>
      <w:r>
        <w:rPr>
          <w:rStyle w:val="FootnoteAnchor"/>
          <w:rtl w:val="true"/>
        </w:rPr>
        <w:footnoteReference w:id="1172"/>
      </w:r>
    </w:p>
    <w:p>
      <w:pPr>
        <w:pStyle w:val="Heading2"/>
        <w:numPr>
          <w:ilvl w:val="1"/>
          <w:numId w:val="1"/>
        </w:numPr>
        <w:rPr/>
      </w:pPr>
      <w:bookmarkStart w:id="675" w:name="__RefHeading___Toc620107_1479056682"/>
      <w:bookmarkStart w:id="676" w:name="_Toc229"/>
      <w:bookmarkEnd w:id="675"/>
      <w:r>
        <w:rPr>
          <w:rtl w:val="true"/>
        </w:rPr>
        <w:t>انواع گریه</w:t>
      </w:r>
      <w:bookmarkEnd w:id="676"/>
    </w:p>
    <w:p>
      <w:pPr>
        <w:pStyle w:val="BookText"/>
        <w:rPr/>
      </w:pPr>
      <w:r>
        <w:rPr>
          <w:rFonts w:ascii="Amiri" w:hAnsi="Amiri" w:eastAsia="Amiri" w:cs="Amiri"/>
          <w:color w:val="111111"/>
          <w:sz w:val="28"/>
          <w:sz w:val="28"/>
          <w:szCs w:val="28"/>
          <w:rtl w:val="true"/>
          <w:lang w:bidi="ar-SA"/>
        </w:rPr>
        <w:t xml:space="preserve">وَ جَآءُو أَبَاهُمْ عِشَآءً یَبْکُونَ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نقشه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گریه‌کنان نزد پدرشان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چهار نوع گریه و اشک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اعینهم تفیض من الدمْع ممّا عرفوا من الحقّ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77" w:name="pg4279_22544"/>
    </w:p>
    <w:p>
      <w:pPr>
        <w:pStyle w:val="BookText"/>
        <w:rPr/>
      </w:pPr>
      <w:bookmarkEnd w:id="6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عاشق همین که از رسول‌اکرم‌صلی الله علیه وآله می‌شنیدند امکانات برای جبهه رفتن‌نیست‌گریه‌می‌کردند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من‌الدمع حزناً الا یجدوا ما ینفقون</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آیات الهی برای اولیا تلاوت می‌شد، گریه‌کنان به سجده 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یخِرّون للأذقان یبکون و یزیدهم خشوعاً</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Heading2"/>
        <w:numPr>
          <w:ilvl w:val="1"/>
          <w:numId w:val="1"/>
        </w:numPr>
        <w:rPr/>
      </w:pPr>
      <w:bookmarkStart w:id="678" w:name="__RefHeading___Toc620109_1479056682"/>
      <w:bookmarkStart w:id="679" w:name="_Toc230"/>
      <w:bookmarkEnd w:id="678"/>
      <w:r>
        <w:rPr>
          <w:rtl w:val="true"/>
        </w:rPr>
        <w:t>کارهای بزرگ مأموران کوچک</w:t>
      </w:r>
      <w:bookmarkEnd w:id="679"/>
    </w:p>
    <w:p>
      <w:pPr>
        <w:pStyle w:val="BookText"/>
        <w:rPr/>
      </w:pPr>
      <w:r>
        <w:rPr>
          <w:rFonts w:ascii="Amiri" w:hAnsi="Amiri" w:eastAsia="Amiri" w:cs="Amiri"/>
          <w:color w:val="111111"/>
          <w:sz w:val="28"/>
          <w:sz w:val="28"/>
          <w:szCs w:val="28"/>
          <w:rtl w:val="true"/>
          <w:lang w:bidi="ar-SA"/>
        </w:rPr>
        <w:t xml:space="preserve">فَلَمَّا رَآ قَمِیصَهُ قُدَّ مِن دُبُرٍ قَالَ إِنَّهُ مِنْ کَیْدِکُنَّ إِنَّ کَیْدَکُنَّ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کارهای بزرگ را با وسیله‌های کوچک انجام می‌دهد؛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سپاه ابرهه را با پرندگان ابابیل،</w:t>
      </w:r>
    </w:p>
    <w:p>
      <w:pPr>
        <w:pStyle w:val="BookText"/>
        <w:rPr/>
      </w:pPr>
      <w:r>
        <w:rPr>
          <w:rFonts w:ascii="IRNazanin" w:hAnsi="IRNazanin" w:eastAsia="IRNazanin"/>
          <w:color w:val="111111"/>
          <w:sz w:val="28"/>
          <w:sz w:val="28"/>
          <w:szCs w:val="28"/>
          <w:rtl w:val="true"/>
          <w:lang w:bidi="fa-IR"/>
        </w:rPr>
        <w:t>حفظ جان پیامبر اسلام را با تار عنکبوت،</w:t>
      </w:r>
    </w:p>
    <w:p>
      <w:pPr>
        <w:pStyle w:val="BookText"/>
        <w:rPr/>
      </w:pPr>
      <w:r>
        <w:rPr>
          <w:rFonts w:ascii="IRNazanin" w:hAnsi="IRNazanin" w:eastAsia="IRNazanin"/>
          <w:color w:val="111111"/>
          <w:sz w:val="28"/>
          <w:sz w:val="28"/>
          <w:szCs w:val="28"/>
          <w:rtl w:val="true"/>
          <w:lang w:bidi="fa-IR"/>
        </w:rPr>
        <w:t>آموزش دفن میّت را با کلاغ،</w:t>
      </w:r>
    </w:p>
    <w:p>
      <w:pPr>
        <w:pStyle w:val="BookText"/>
        <w:rPr/>
      </w:pPr>
      <w:r>
        <w:rPr>
          <w:rFonts w:ascii="IRNazanin" w:hAnsi="IRNazanin" w:eastAsia="IRNazanin"/>
          <w:color w:val="111111"/>
          <w:sz w:val="28"/>
          <w:sz w:val="28"/>
          <w:szCs w:val="28"/>
          <w:rtl w:val="true"/>
          <w:lang w:bidi="fa-IR"/>
        </w:rPr>
        <w:t>اثبات پاکی مریم‌علیها السلام را با سخن گفتن نوزاد،</w:t>
      </w:r>
    </w:p>
    <w:p>
      <w:pPr>
        <w:pStyle w:val="BookText"/>
        <w:rPr/>
      </w:pPr>
      <w:r>
        <w:rPr>
          <w:rFonts w:ascii="IRNazanin" w:hAnsi="IRNazanin" w:eastAsia="IRNazanin"/>
          <w:color w:val="111111"/>
          <w:sz w:val="28"/>
          <w:sz w:val="28"/>
          <w:szCs w:val="28"/>
          <w:rtl w:val="true"/>
          <w:lang w:bidi="fa-IR"/>
        </w:rPr>
        <w:t>پاکی یوسف را با پاره شدن پیراهن،</w:t>
      </w:r>
    </w:p>
    <w:p>
      <w:pPr>
        <w:pStyle w:val="BookText"/>
        <w:rPr/>
      </w:pPr>
      <w:r>
        <w:rPr>
          <w:rFonts w:ascii="IRNazanin" w:hAnsi="IRNazanin" w:eastAsia="IRNazanin"/>
          <w:color w:val="111111"/>
          <w:sz w:val="28"/>
          <w:sz w:val="28"/>
          <w:szCs w:val="28"/>
          <w:rtl w:val="true"/>
          <w:lang w:bidi="fa-IR"/>
        </w:rPr>
        <w:t>ایمان آوردن یک کشور را با سفر هُدهُد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کشف اصحاب کهف را با نمونه پول، تحقّق بخشیده است</w:t>
      </w:r>
      <w:r>
        <w:rPr>
          <w:rFonts w:eastAsia="IRNazanin" w:cs="IRNazanin"/>
          <w:color w:val="111111"/>
          <w:sz w:val="28"/>
          <w:szCs w:val="28"/>
          <w:rtl w:val="true"/>
          <w:lang w:bidi="fa-IR"/>
        </w:rPr>
        <w:t xml:space="preserve">. </w:t>
      </w:r>
      <w:bookmarkStart w:id="680" w:name="pg4279_22545"/>
    </w:p>
    <w:p>
      <w:pPr>
        <w:pStyle w:val="Heading2"/>
        <w:numPr>
          <w:ilvl w:val="1"/>
          <w:numId w:val="1"/>
        </w:numPr>
        <w:rPr/>
      </w:pPr>
      <w:bookmarkStart w:id="681" w:name="__RefHeading___Toc620111_1479056682"/>
      <w:bookmarkStart w:id="682" w:name="_Toc231"/>
      <w:bookmarkEnd w:id="680"/>
      <w:bookmarkEnd w:id="681"/>
      <w:r>
        <w:rPr>
          <w:rtl w:val="true"/>
        </w:rPr>
        <w:t>شرایط مدیر کارآمد</w:t>
      </w:r>
      <w:bookmarkEnd w:id="682"/>
    </w:p>
    <w:p>
      <w:pPr>
        <w:pStyle w:val="BookText"/>
        <w:rPr/>
      </w:pPr>
      <w:r>
        <w:rPr>
          <w:rFonts w:ascii="Amiri" w:hAnsi="Amiri" w:eastAsia="Amiri" w:cs="Amiri"/>
          <w:color w:val="111111"/>
          <w:sz w:val="28"/>
          <w:sz w:val="28"/>
          <w:szCs w:val="28"/>
          <w:rtl w:val="true"/>
          <w:lang w:bidi="ar-SA"/>
        </w:rPr>
        <w:t xml:space="preserve">ثُمَّ یَأْتِی مِن بَعْدِ ذَ 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 لِکَ عَامٌ 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بعد از آن، هفت سال سخت می‌آید که مردم آنچه را برایشان از پیش ذخیره کرده‌اید خواهند خورد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 از میوه‌ها ودانه‌های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Heading2"/>
        <w:numPr>
          <w:ilvl w:val="1"/>
          <w:numId w:val="1"/>
        </w:numPr>
        <w:rPr/>
      </w:pPr>
      <w:bookmarkStart w:id="683" w:name="__RefHeading___Toc620113_1479056682"/>
      <w:bookmarkStart w:id="684" w:name="_Toc232"/>
      <w:bookmarkEnd w:id="683"/>
      <w:r>
        <w:rPr>
          <w:rtl w:val="true"/>
        </w:rPr>
        <w:t>معیارهای گزینش</w:t>
      </w:r>
      <w:bookmarkEnd w:id="684"/>
    </w:p>
    <w:p>
      <w:pPr>
        <w:pStyle w:val="BookText"/>
        <w:rPr/>
      </w:pPr>
      <w:r>
        <w:rPr>
          <w:rFonts w:ascii="Amiri" w:hAnsi="Amiri" w:eastAsia="Amiri" w:cs="Amiri"/>
          <w:color w:val="111111"/>
          <w:sz w:val="28"/>
          <w:sz w:val="28"/>
          <w:szCs w:val="28"/>
          <w:rtl w:val="true"/>
          <w:lang w:bidi="ar-SA"/>
        </w:rPr>
        <w:t xml:space="preserve">قَالَ اجْعَلْنِی عَلَی خَزَآئِنِ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انتخاب و گزینش افراد، معیارهایی را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لایستوون</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لم‌یهاجروا ما لکم من ولایتهم من شی‌ء</w:t>
      </w:r>
      <w:r>
        <w:rPr>
          <w:rFonts w:eastAsia="IRNazanin" w:cs="IRNazanin"/>
          <w:color w:val="111111"/>
          <w:sz w:val="28"/>
          <w:szCs w:val="28"/>
          <w:rtl w:val="true"/>
          <w:lang w:bidi="fa-IR"/>
        </w:rPr>
        <w:t>»</w:t>
      </w:r>
      <w:r>
        <w:rPr>
          <w:rStyle w:val="FootnoteAnchor"/>
          <w:rtl w:val="true"/>
        </w:rPr>
        <w:footnoteReference w:id="1178"/>
      </w:r>
      <w:bookmarkStart w:id="685" w:name="pg4279_22546"/>
    </w:p>
    <w:p>
      <w:pPr>
        <w:pStyle w:val="BookText"/>
        <w:rPr/>
      </w:pPr>
      <w:bookmarkEnd w:id="6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أبوک امرء سوء</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علی‌القاعدین أجراً عظیما</w:t>
      </w:r>
      <w:r>
        <w:rPr>
          <w:rFonts w:eastAsia="IRNazanin" w:cs="IRNazanin"/>
          <w:color w:val="111111"/>
          <w:sz w:val="28"/>
          <w:szCs w:val="28"/>
          <w:rtl w:val="true"/>
          <w:lang w:bidi="fa-IR"/>
        </w:rPr>
        <w:t>»</w:t>
      </w:r>
      <w:r>
        <w:rPr>
          <w:rStyle w:val="FootnoteAnchor"/>
          <w:rtl w:val="true"/>
        </w:rPr>
        <w:footnoteReference w:id="1181"/>
      </w:r>
    </w:p>
    <w:p>
      <w:pPr>
        <w:pStyle w:val="Heading2"/>
        <w:numPr>
          <w:ilvl w:val="1"/>
          <w:numId w:val="1"/>
        </w:numPr>
        <w:rPr/>
      </w:pPr>
      <w:bookmarkStart w:id="686" w:name="__RefHeading___Toc620115_1479056682"/>
      <w:bookmarkStart w:id="687" w:name="_Toc233"/>
      <w:bookmarkEnd w:id="686"/>
      <w:r>
        <w:rPr>
          <w:rtl w:val="true"/>
        </w:rPr>
        <w:t>قرآن، ذکر الهی</w:t>
      </w:r>
      <w:bookmarkEnd w:id="687"/>
    </w:p>
    <w:p>
      <w:pPr>
        <w:pStyle w:val="BookText"/>
        <w:rPr/>
      </w:pP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آنان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ذکر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آیات، نعمات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گذشته و آینده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عوامل سقوط و عزّت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صحنه‌های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عظمت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تاریخ و زندگی شخصیّت‌های تاریخ‌ساز است</w:t>
      </w:r>
      <w:r>
        <w:rPr>
          <w:rFonts w:eastAsia="IRNazanin" w:cs="IRNazanin"/>
          <w:color w:val="111111"/>
          <w:sz w:val="28"/>
          <w:szCs w:val="28"/>
          <w:rtl w:val="true"/>
          <w:lang w:bidi="fa-IR"/>
        </w:rPr>
        <w:t>.</w:t>
      </w:r>
    </w:p>
    <w:p>
      <w:pPr>
        <w:pStyle w:val="Heading2"/>
        <w:numPr>
          <w:ilvl w:val="1"/>
          <w:numId w:val="1"/>
        </w:numPr>
        <w:rPr/>
      </w:pPr>
      <w:bookmarkStart w:id="688" w:name="__RefHeading___Toc620117_1479056682"/>
      <w:bookmarkStart w:id="689" w:name="_Toc234"/>
      <w:bookmarkEnd w:id="688"/>
      <w:r>
        <w:rPr>
          <w:rtl w:val="true"/>
        </w:rPr>
        <w:t>زوجیّت در نظام آفرینش</w:t>
      </w:r>
      <w:bookmarkEnd w:id="689"/>
    </w:p>
    <w:p>
      <w:pPr>
        <w:pStyle w:val="BookText"/>
        <w:rPr/>
      </w:pPr>
      <w:r>
        <w:rPr>
          <w:rFonts w:ascii="Amiri" w:hAnsi="Amiri" w:eastAsia="Amiri" w:cs="Amiri"/>
          <w:color w:val="111111"/>
          <w:sz w:val="28"/>
          <w:sz w:val="28"/>
          <w:szCs w:val="28"/>
          <w:rtl w:val="true"/>
          <w:lang w:bidi="ar-SA"/>
        </w:rPr>
        <w:t>وَ هُوَ الَّذِی مَدَّ الْأَرْضَ وَجَعَلَ فِیهَا رَوَاسِیَ وَأَنْهَاراً وَمِن کُلِ‌ّ الَّثمَرَاتِ جَعَلَ فِیهَا زَوْجَیْنِ اثْنَیْنِ یُغْشِی الَّیْلَ النَّهَارَ إِنَّ فِی ذَ لِکَ لَآیَاتٍ لِّقَوْمٍ یَتَفَکَّرُونَ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خدایی که زمین را گسترانید و در آن کوه‌ها و نهرها قرار داد و از هر میوه‌ای، دو جفت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را با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90" w:name="pg4279_22547"/>
    </w:p>
    <w:p>
      <w:pPr>
        <w:pStyle w:val="BookText"/>
        <w:rPr/>
      </w:pPr>
      <w:bookmarkEnd w:id="690"/>
      <w:r>
        <w:rPr>
          <w:rFonts w:ascii="IRNazanin" w:hAnsi="IRNazanin" w:eastAsia="IRNazanin"/>
          <w:color w:val="111111"/>
          <w:sz w:val="28"/>
          <w:sz w:val="28"/>
          <w:szCs w:val="28"/>
          <w:rtl w:val="true"/>
          <w:lang w:bidi="fa-IR"/>
        </w:rPr>
        <w:t>نظام آفرینش بر اساس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وأنبتت من کلّ زوج بهیج</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الانعام أزواجاً</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انفسکم أزواجاً</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1185"/>
      </w:r>
    </w:p>
    <w:p>
      <w:pPr>
        <w:pStyle w:val="Heading2"/>
        <w:numPr>
          <w:ilvl w:val="1"/>
          <w:numId w:val="1"/>
        </w:numPr>
        <w:rPr/>
      </w:pPr>
      <w:bookmarkStart w:id="691" w:name="__RefHeading___Toc620119_1479056682"/>
      <w:bookmarkStart w:id="692" w:name="_Toc235"/>
      <w:bookmarkEnd w:id="691"/>
      <w:r>
        <w:rPr>
          <w:rtl w:val="true"/>
        </w:rPr>
        <w:t>باطل همچون کف است</w:t>
      </w:r>
      <w:bookmarkEnd w:id="692"/>
    </w:p>
    <w:p>
      <w:pPr>
        <w:pStyle w:val="BookText"/>
        <w:rPr/>
      </w:pPr>
      <w:r>
        <w:rPr>
          <w:rFonts w:ascii="Amiri" w:hAnsi="Amiri" w:eastAsia="Amiri" w:cs="Amiri"/>
          <w:color w:val="111111"/>
          <w:sz w:val="28"/>
          <w:sz w:val="28"/>
          <w:szCs w:val="28"/>
          <w:rtl w:val="true"/>
          <w:lang w:bidi="ar-SA"/>
        </w:rPr>
        <w:t xml:space="preserve">أَنزَلَ مِنَ السَّمَآءِ مَآءً فَسَالَتْ أَوْدِیَةٌ بِقَدَرِهَا فَاحْتَمَلَ السَّیْلُ زَبَداً رَّابِیاً وَمِمَّا یُوقِدُونَ عَلَیْهِ فِی النَّارِ ابْتِغَآءَ حِلْیَةٍ أَوْ مَتَاعٍ زَبَدٌ مِّثْلُهُ کَذَ لِکَ یَضْرِبُ اللَّهُ الْحَقَّ وَالْبَاطِلَ فَأَمَّا الزَّبَدُ فَیَذْهَبُ جُفَآءً وَأَمَّا مَا یَنفَعُ النَّاسَ فَیَمْکُثُ فِی الْأَرْضِ کَذَ لِکَ یَضْرِبُ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آسمان آبی فرو فرستاد، پس رودخانه‌ها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جاری شده و سیلاب کفی را بر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آتش بر آن می‌گدازند تا زیور یا کالایی بدست آرند، کفی مانند کفِ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حقّ وباطل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برای مردم مفید است در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مثال‌ها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 مثال برای معرّفی باطل ذکر شده است، یکی مثال کفی که بر روی آب ظاهر می‌شود و دوم کفی که هنگام ذوب فلزات، روی آنها را می‌پوشاند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همچون کف روی آب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حقّ جلوه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را می‌پوشاند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دارد؛ ولی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تشنه‌ای را سیراب می‌کند نه گیاهی از آن 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 شدن شرایط محو </w:t>
      </w:r>
      <w:bookmarkStart w:id="693" w:name="pg4279_22548"/>
    </w:p>
    <w:p>
      <w:pPr>
        <w:pStyle w:val="BookText"/>
        <w:rPr/>
      </w:pPr>
      <w:bookmarkEnd w:id="69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پر سر وصدا، امّا توخالی و بی‌محتوی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آیات دیگر نیز بر این امر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 با حقّ بر سر باطل می‌کوبیم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 اللَّه الباطل</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 خداوند باطل را محو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یبدی‌ء الباطل و مایعید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باطل در دنیا و آخرت محو و نابود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همانا باطل رفتنی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 حقّ آمد و باطل رفت</w:t>
      </w:r>
      <w:r>
        <w:rPr>
          <w:rFonts w:eastAsia="IRNazanin" w:cs="IRNazanin"/>
          <w:color w:val="111111"/>
          <w:sz w:val="28"/>
          <w:szCs w:val="28"/>
          <w:rtl w:val="true"/>
          <w:lang w:bidi="fa-IR"/>
        </w:rPr>
        <w:t>.</w:t>
      </w:r>
    </w:p>
    <w:p>
      <w:pPr>
        <w:pStyle w:val="Heading2"/>
        <w:numPr>
          <w:ilvl w:val="1"/>
          <w:numId w:val="1"/>
        </w:numPr>
        <w:rPr/>
      </w:pPr>
      <w:bookmarkStart w:id="694" w:name="__RefHeading___Toc620121_1479056682"/>
      <w:bookmarkStart w:id="695" w:name="_Toc236"/>
      <w:bookmarkEnd w:id="694"/>
      <w:r>
        <w:rPr>
          <w:rtl w:val="true"/>
        </w:rPr>
        <w:t>درجات انفاق</w:t>
      </w:r>
      <w:bookmarkEnd w:id="695"/>
    </w:p>
    <w:p>
      <w:pPr>
        <w:pStyle w:val="BookText"/>
        <w:rPr/>
      </w:pPr>
      <w:r>
        <w:rPr>
          <w:rFonts w:ascii="Amiri" w:hAnsi="Amiri" w:eastAsia="Amiri" w:cs="Amiri"/>
          <w:color w:val="111111"/>
          <w:sz w:val="28"/>
          <w:sz w:val="28"/>
          <w:szCs w:val="28"/>
          <w:rtl w:val="true"/>
          <w:lang w:bidi="ar-SA"/>
        </w:rPr>
        <w:t xml:space="preserve">وَالَّذِینَ صَبَرُوا ابْتِغَآءَ وَجْهِ رَبِّهِمْ وَأَقَامُواْ الصَّلاةَ وَ أَنفَقُواْ مِمَّا رَزَقْنَاهُمْ سِرّاً وَ عَلَانِیَةً وَ یَدْرَءُونَ بِالْحَسَنَةِ السَّیِّئَةَ أُوْلَئِکَ لَهُمْ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جلب توجّه پروردگارشان صبر پیشه کرده ونماز بپا داشتند واز آنچه روزیشان کردیم پنهانی وآشکارا انفاق کردند وبدی را با نیکی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سرای آخرت مخصوص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دارای درجاتی است؛</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فضل و داده‌های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مما رزقناکم</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دسترنج و کسب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من طیبات ما کسبتم</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آنچه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19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خصاصه</w:t>
      </w:r>
      <w:r>
        <w:rPr>
          <w:rFonts w:eastAsia="IRNazanin" w:cs="IRNazanin"/>
          <w:color w:val="111111"/>
          <w:sz w:val="28"/>
          <w:szCs w:val="28"/>
          <w:rtl w:val="true"/>
          <w:lang w:bidi="fa-IR"/>
        </w:rPr>
        <w:t>»</w:t>
      </w:r>
      <w:r>
        <w:rPr>
          <w:rStyle w:val="FootnoteAnchor"/>
          <w:rtl w:val="true"/>
        </w:rPr>
        <w:footnoteReference w:id="1194"/>
      </w:r>
      <w:bookmarkStart w:id="696" w:name="pg4279_22549"/>
    </w:p>
    <w:p>
      <w:pPr>
        <w:pStyle w:val="Heading2"/>
        <w:numPr>
          <w:ilvl w:val="1"/>
          <w:numId w:val="1"/>
        </w:numPr>
        <w:rPr/>
      </w:pPr>
      <w:bookmarkStart w:id="697" w:name="__RefHeading___Toc620123_1479056682"/>
      <w:bookmarkStart w:id="698" w:name="_Toc237"/>
      <w:bookmarkEnd w:id="696"/>
      <w:bookmarkEnd w:id="697"/>
      <w:r>
        <w:rPr>
          <w:rtl w:val="true"/>
        </w:rPr>
        <w:t>آثار و برکات یاد خدا</w:t>
      </w:r>
      <w:bookmarkEnd w:id="698"/>
    </w:p>
    <w:p>
      <w:pPr>
        <w:pStyle w:val="BookText"/>
        <w:rPr/>
      </w:pPr>
      <w:r>
        <w:rPr>
          <w:rFonts w:ascii="Amiri" w:hAnsi="Amiri" w:eastAsia="Amiri" w:cs="Amiri"/>
          <w:color w:val="111111"/>
          <w:sz w:val="28"/>
          <w:sz w:val="28"/>
          <w:szCs w:val="28"/>
          <w:rtl w:val="true"/>
          <w:lang w:bidi="ar-SA"/>
        </w:rPr>
        <w:t>ألَّذِینَ آمَنُواْ وَتَطْمَئِنُّ قَلُوبُهُم بِذِکْرِ اللَّهِ أَلَا بِذِکْرِ اللَّهِ تَطْمَئِنُّ الْقُلُوبُ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برکات بسیاری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عامل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او، سبب توکّل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مایه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قهر و خشم او، عامل خوف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عظمت و بزرگی او، سبب خشیت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او به پنهان و آشکار، مایه حیا و پاکدامنی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عفو و کرم او، مایه امید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عدل او، عامل تقوا و پرهیزکاری است</w:t>
      </w:r>
      <w:r>
        <w:rPr>
          <w:rFonts w:eastAsia="IRNazanin" w:cs="IRNazanin"/>
          <w:color w:val="111111"/>
          <w:sz w:val="28"/>
          <w:szCs w:val="28"/>
          <w:rtl w:val="true"/>
          <w:lang w:bidi="fa-IR"/>
        </w:rPr>
        <w:t>.</w:t>
      </w:r>
    </w:p>
    <w:p>
      <w:pPr>
        <w:pStyle w:val="Heading2"/>
        <w:numPr>
          <w:ilvl w:val="1"/>
          <w:numId w:val="1"/>
        </w:numPr>
        <w:rPr/>
      </w:pPr>
      <w:bookmarkStart w:id="699" w:name="__RefHeading___Toc620125_1479056682"/>
      <w:bookmarkStart w:id="700" w:name="_Toc238"/>
      <w:bookmarkEnd w:id="699"/>
      <w:r>
        <w:rPr>
          <w:rtl w:val="true"/>
        </w:rPr>
        <w:t>اقسام مردم</w:t>
      </w:r>
      <w:bookmarkEnd w:id="700"/>
    </w:p>
    <w:p>
      <w:pPr>
        <w:pStyle w:val="BookText"/>
        <w:rPr/>
      </w:pPr>
      <w:r>
        <w:rPr>
          <w:rFonts w:ascii="Amiri" w:hAnsi="Amiri" w:eastAsia="Amiri" w:cs="Amiri"/>
          <w:color w:val="111111"/>
          <w:sz w:val="28"/>
          <w:sz w:val="28"/>
          <w:szCs w:val="28"/>
          <w:rtl w:val="true"/>
          <w:lang w:bidi="ar-SA"/>
        </w:rPr>
        <w:t xml:space="preserve">ألَّذِینَ آمَنُواْ وَعَمِلُواْ الصَّالِحَاتِ طُوبَی لَهُمْ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داده‌اند، خوشا به حالشان و سرانجام نیکویی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کسانی که هم ایمان دارند و هم اعمالشان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کسانی که نه ایمان دارند و نه کارشان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کسانی که ایمان دارند؛ ولی اعمالشان صالح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کسانی که ایمان ندارند؛ ولی ظاهر کارشان خوب است</w:t>
      </w:r>
      <w:r>
        <w:rPr>
          <w:rFonts w:eastAsia="IRNazanin" w:cs="IRNazanin"/>
          <w:color w:val="111111"/>
          <w:sz w:val="28"/>
          <w:szCs w:val="28"/>
          <w:rtl w:val="true"/>
          <w:lang w:bidi="fa-IR"/>
        </w:rPr>
        <w:t xml:space="preserve">. </w:t>
      </w:r>
      <w:bookmarkStart w:id="701" w:name="pg4279_22550"/>
    </w:p>
    <w:p>
      <w:pPr>
        <w:pStyle w:val="Heading2"/>
        <w:numPr>
          <w:ilvl w:val="1"/>
          <w:numId w:val="1"/>
        </w:numPr>
        <w:rPr/>
      </w:pPr>
      <w:bookmarkStart w:id="702" w:name="__RefHeading___Toc620127_1479056682"/>
      <w:bookmarkStart w:id="703" w:name="_Toc239"/>
      <w:bookmarkEnd w:id="701"/>
      <w:bookmarkEnd w:id="702"/>
      <w:r>
        <w:rPr>
          <w:rtl w:val="true"/>
        </w:rPr>
        <w:t>عذاب آخرت</w:t>
      </w:r>
      <w:bookmarkEnd w:id="703"/>
    </w:p>
    <w:p>
      <w:pPr>
        <w:pStyle w:val="BookText"/>
        <w:rPr/>
      </w:pPr>
      <w:r>
        <w:rPr>
          <w:rFonts w:ascii="Amiri" w:hAnsi="Amiri" w:eastAsia="Amiri" w:cs="Amiri"/>
          <w:color w:val="111111"/>
          <w:sz w:val="28"/>
          <w:sz w:val="28"/>
          <w:szCs w:val="28"/>
          <w:rtl w:val="true"/>
          <w:lang w:bidi="ar-SA"/>
        </w:rPr>
        <w:t>لَهُمْ عَذَابٌ فِی الْحَیَاةِ الدُّنْیَا وَلَعَذَابُ الْآخِرَةِ أَشَقُّ وَمَا لَهُم مِّنَ اللَّهِ مِن وَاقٍ</w:t>
      </w:r>
    </w:p>
    <w:p>
      <w:pPr>
        <w:pStyle w:val="BookText"/>
        <w:rPr/>
      </w:pPr>
      <w:r>
        <w:rPr>
          <w:rFonts w:ascii="IRNazanin" w:hAnsi="IRNazanin" w:eastAsia="IRNazanin"/>
          <w:color w:val="111111"/>
          <w:sz w:val="28"/>
          <w:sz w:val="28"/>
          <w:szCs w:val="28"/>
          <w:rtl w:val="true"/>
          <w:lang w:bidi="fa-IR"/>
        </w:rPr>
        <w:t xml:space="preserve">برای آنان در زندگی دنیا عذابی است و قطعاً عذاب آخرت سخت‌تر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محافظی برایشان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آخرت سخت‌تر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اسباب و وسایل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فامیلی، دیگر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یومئذ</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وصاحبته و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الارض جمیعا کلاّ</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حاضر است بستگان و حتّی تمام جهان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الظّالمین معذرتهم</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یکدیگر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لایسئل حمیم حمیما</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لایخفّف</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روحی و هم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انّک أنت العزیز الکریم</w:t>
      </w:r>
      <w:r>
        <w:rPr>
          <w:rFonts w:eastAsia="IRNazanin" w:cs="IRNazanin"/>
          <w:color w:val="111111"/>
          <w:sz w:val="28"/>
          <w:szCs w:val="28"/>
          <w:rtl w:val="true"/>
          <w:lang w:bidi="fa-IR"/>
        </w:rPr>
        <w:t>»</w:t>
      </w:r>
      <w:r>
        <w:rPr>
          <w:rStyle w:val="FootnoteAnchor"/>
          <w:rtl w:val="true"/>
        </w:rPr>
        <w:footnoteReference w:id="1202"/>
      </w:r>
    </w:p>
    <w:p>
      <w:pPr>
        <w:pStyle w:val="Heading2"/>
        <w:numPr>
          <w:ilvl w:val="1"/>
          <w:numId w:val="1"/>
        </w:numPr>
        <w:rPr/>
      </w:pPr>
      <w:bookmarkStart w:id="704" w:name="__RefHeading___Toc620129_1479056682"/>
      <w:bookmarkStart w:id="705" w:name="_Toc240"/>
      <w:bookmarkEnd w:id="704"/>
      <w:r>
        <w:rPr>
          <w:rtl w:val="true"/>
        </w:rPr>
        <w:t>مراحل انحراف کفّار</w:t>
      </w:r>
      <w:bookmarkEnd w:id="705"/>
    </w:p>
    <w:p>
      <w:pPr>
        <w:pStyle w:val="BookText"/>
        <w:rPr/>
      </w:pPr>
      <w:r>
        <w:rPr>
          <w:rFonts w:ascii="Amiri" w:hAnsi="Amiri" w:eastAsia="Amiri" w:cs="Amiri"/>
          <w:color w:val="111111"/>
          <w:sz w:val="28"/>
          <w:sz w:val="28"/>
          <w:szCs w:val="28"/>
          <w:rtl w:val="true"/>
          <w:lang w:bidi="ar-SA"/>
        </w:rPr>
        <w:t xml:space="preserve">ألَّذِینَ یَسْتَحِبُّونَ الْحَیَاةَ الدُّنْیَا عَلَی الْآخِرَةِ وَ یَصُدُّونَ عَن سَبِیلِ اللَّهِ وَیَبْغُونَهَا عِوَجاً أُوْلَئِکَ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زندگی دنیا را بر آخرت ترجیح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ومی‌خواهند آنرا منحرف کنند، آنها در گمراهی عمیقی هستند</w:t>
      </w:r>
      <w:r>
        <w:rPr>
          <w:rFonts w:eastAsia="IRNazanin" w:cs="IRNazanin"/>
          <w:color w:val="111111"/>
          <w:sz w:val="28"/>
          <w:szCs w:val="28"/>
          <w:rtl w:val="true"/>
          <w:lang w:bidi="fa-IR"/>
        </w:rPr>
        <w:t xml:space="preserve">. </w:t>
      </w:r>
      <w:bookmarkStart w:id="706" w:name="pg4279_22551"/>
    </w:p>
    <w:p>
      <w:pPr>
        <w:pStyle w:val="BookText"/>
        <w:rPr/>
      </w:pPr>
      <w:bookmarkEnd w:id="706"/>
      <w:r>
        <w:rPr>
          <w:rFonts w:ascii="IRNazanin" w:hAnsi="IRNazanin" w:eastAsia="IRNazanin"/>
          <w:color w:val="111111"/>
          <w:sz w:val="28"/>
          <w:sz w:val="28"/>
          <w:szCs w:val="28"/>
          <w:rtl w:val="true"/>
          <w:lang w:bidi="fa-IR"/>
        </w:rPr>
        <w:t>کفّار سه مرحله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خودشان با دنیاگرایی منحرف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اعمالشان دیگران را از راه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تمام توان مسیر حقّ‌طلبان را منحرف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w:t>
      </w:r>
    </w:p>
    <w:p>
      <w:pPr>
        <w:pStyle w:val="Heading2"/>
        <w:numPr>
          <w:ilvl w:val="1"/>
          <w:numId w:val="1"/>
        </w:numPr>
        <w:rPr/>
      </w:pPr>
      <w:bookmarkStart w:id="707" w:name="__RefHeading___Toc620131_1479056682"/>
      <w:bookmarkStart w:id="708" w:name="_Toc241"/>
      <w:bookmarkEnd w:id="707"/>
      <w:r>
        <w:rPr>
          <w:rtl w:val="true"/>
        </w:rPr>
        <w:t>مراحل شکر</w:t>
      </w:r>
      <w:bookmarkEnd w:id="708"/>
    </w:p>
    <w:p>
      <w:pPr>
        <w:pStyle w:val="BookText"/>
        <w:rPr/>
      </w:pPr>
      <w:r>
        <w:rPr>
          <w:rFonts w:ascii="Amiri" w:hAnsi="Amiri" w:eastAsia="Amiri" w:cs="Amiri"/>
          <w:color w:val="111111"/>
          <w:sz w:val="28"/>
          <w:sz w:val="28"/>
          <w:szCs w:val="28"/>
          <w:rtl w:val="true"/>
          <w:lang w:bidi="ar-SA"/>
        </w:rPr>
        <w:t>وَ إِذْ تَأَذَّنَ رَبُّکُمْ لَئِن شَکَرْتُمْ لَأَزِیْدَنَّکُمْ وَلَئِن کَفَرْتُمْ إِنَّ عَذَابِی لَشَدِیدٌ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که انسان همه‌ی نعمت‌ها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زبانی، نظیر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که با انجام عبادات و صرف کردن عمر و اموال در مسیر رضای خدا و خدمت به مردم به دست می‌آید</w:t>
      </w:r>
      <w:r>
        <w:rPr>
          <w:rFonts w:eastAsia="IRNazanin" w:cs="IRNazanin"/>
          <w:color w:val="111111"/>
          <w:sz w:val="28"/>
          <w:szCs w:val="28"/>
          <w:rtl w:val="true"/>
          <w:lang w:bidi="fa-IR"/>
        </w:rPr>
        <w:t>.</w:t>
      </w:r>
    </w:p>
    <w:p>
      <w:pPr>
        <w:pStyle w:val="Heading2"/>
        <w:numPr>
          <w:ilvl w:val="1"/>
          <w:numId w:val="1"/>
        </w:numPr>
        <w:rPr/>
      </w:pPr>
      <w:bookmarkStart w:id="709" w:name="__RefHeading___Toc620133_1479056682"/>
      <w:bookmarkStart w:id="710" w:name="_Toc242"/>
      <w:bookmarkEnd w:id="709"/>
      <w:r>
        <w:rPr>
          <w:rtl w:val="true"/>
        </w:rPr>
        <w:t>بشارت به حاکمیت جهانی مؤمنان</w:t>
      </w:r>
      <w:bookmarkEnd w:id="710"/>
    </w:p>
    <w:p>
      <w:pPr>
        <w:pStyle w:val="BookText"/>
        <w:rPr/>
      </w:pPr>
      <w:r>
        <w:rPr>
          <w:rFonts w:ascii="Amiri" w:hAnsi="Amiri" w:eastAsia="Amiri" w:cs="Amiri"/>
          <w:color w:val="111111"/>
          <w:sz w:val="28"/>
          <w:sz w:val="28"/>
          <w:szCs w:val="28"/>
          <w:rtl w:val="true"/>
          <w:lang w:bidi="ar-SA"/>
        </w:rPr>
        <w:t>وَلَنُسْکِنَنَّکُمُ الْأَرْضَ مِن بَعْدِهِمْ ذَ لِکَ لِمَنْ خَافَ مَقَامِی وَ خَافَ وَعِیدِ</w:t>
      </w:r>
    </w:p>
    <w:p>
      <w:pPr>
        <w:pStyle w:val="BookText"/>
        <w:rPr/>
      </w:pPr>
      <w:r>
        <w:rPr>
          <w:rFonts w:ascii="IRNazanin" w:hAnsi="IRNazanin" w:eastAsia="IRNazanin"/>
          <w:color w:val="111111"/>
          <w:sz w:val="28"/>
          <w:sz w:val="28"/>
          <w:szCs w:val="28"/>
          <w:rtl w:val="true"/>
          <w:lang w:bidi="fa-IR"/>
        </w:rPr>
        <w:t xml:space="preserve">و همانا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شما را در آن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از مقام من پروا کنند واز وعده تهدید آمیزم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بارها وعده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اولیای خدا بر زمین حاکم خواهند شد و دشمنان آنان به هلاکت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مورد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جُندَنا لهم الغالبون</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همانا لشکر ما قطعاً پیروز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 xml:space="preserve">حرف ما </w:t>
      </w:r>
      <w:bookmarkStart w:id="711" w:name="pg4279_22552"/>
    </w:p>
    <w:p>
      <w:pPr>
        <w:pStyle w:val="BookText"/>
        <w:rPr/>
      </w:pPr>
      <w:bookmarkEnd w:id="711"/>
      <w:r>
        <w:rPr>
          <w:rFonts w:ascii="IRNazanin" w:hAnsi="IRNazanin" w:eastAsia="IRNazanin"/>
          <w:color w:val="111111"/>
          <w:sz w:val="28"/>
          <w:sz w:val="28"/>
          <w:szCs w:val="28"/>
          <w:rtl w:val="true"/>
          <w:lang w:bidi="fa-IR"/>
        </w:rPr>
        <w:t>نسبت به انبیا قطعی است که آن‌ها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الارض یرثُها عِبادی الصّالحون </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وارث زمین بندگان شایسته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تاکنون این وعده به صورت گسترده محقّق نشده است، در زمان ظهور امام زمان‌علیه السلام عملی خواهد شد</w:t>
      </w:r>
      <w:r>
        <w:rPr>
          <w:rFonts w:eastAsia="IRNazanin" w:cs="IRNazanin"/>
          <w:color w:val="111111"/>
          <w:sz w:val="28"/>
          <w:szCs w:val="28"/>
          <w:rtl w:val="true"/>
          <w:lang w:bidi="fa-IR"/>
        </w:rPr>
        <w:t>.</w:t>
      </w:r>
    </w:p>
    <w:p>
      <w:pPr>
        <w:pStyle w:val="Heading2"/>
        <w:numPr>
          <w:ilvl w:val="1"/>
          <w:numId w:val="1"/>
        </w:numPr>
        <w:rPr/>
      </w:pPr>
      <w:bookmarkStart w:id="712" w:name="__RefHeading___Toc620135_1479056682"/>
      <w:bookmarkStart w:id="713" w:name="_Toc243"/>
      <w:bookmarkEnd w:id="712"/>
      <w:r>
        <w:rPr>
          <w:rtl w:val="true"/>
        </w:rPr>
        <w:t>توجیه مجرم و ملامت شیطان</w:t>
      </w:r>
      <w:bookmarkEnd w:id="713"/>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وَمَا کَانَ لِیَ عَلَیْکُم مِّن سُلْطَانٍ إِلَّا أَن دَعَوْتُکُمْ فَاسْتَجَبْتُمْ لِی فَلَا تَلُومُونِی وَ لُومُواْ أَنفُسَکُم مَّآ أَنَاْ بِمُصْرِخِکُمْ وَمَآ أَنتُم بِمُصْرِخِیَّ إِنِّی کَفَرْتُ بِمَآ أَشْرَکْتُمُونِ مِن قَبْلُ 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کیفر وپاداش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ملامت به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شما وعده داد وعده راست و من به شما وعده دادم ولی با شما تخلّف کردم، من بر شما تسلّطی نداشتم، جز آن که شما را دعوت کردم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و نکوهش نکنید و 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می‌توانم فریادرس شما باشم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مرا پیش از این شریک خدا قرار داده بودید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ستمگران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در قیامت دست و پا می‌زند تا برای خود شریک جرم پیدا کند و انحراف خود را به گردن دیگران بیندازد؛</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اضلّنی عن الذّکر</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مرا فاسد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أنتم لکنّا مؤمنین</w:t>
      </w:r>
      <w:r>
        <w:rPr>
          <w:rFonts w:eastAsia="IRNazanin" w:cs="IRNazanin"/>
          <w:color w:val="111111"/>
          <w:sz w:val="28"/>
          <w:szCs w:val="28"/>
          <w:rtl w:val="true"/>
          <w:lang w:bidi="fa-IR"/>
        </w:rPr>
        <w:t>»</w:t>
      </w:r>
      <w:r>
        <w:rPr>
          <w:rStyle w:val="FootnoteAnchor"/>
          <w:rtl w:val="true"/>
        </w:rPr>
        <w:footnoteReference w:id="120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شیطان را ملامت می‌کند و او را عامل گمراهی خود می‌داند، </w:t>
      </w:r>
      <w:bookmarkStart w:id="714" w:name="pg4279_22553"/>
    </w:p>
    <w:p>
      <w:pPr>
        <w:pStyle w:val="BookText"/>
        <w:rPr/>
      </w:pPr>
      <w:bookmarkEnd w:id="714"/>
      <w:r>
        <w:rPr>
          <w:rFonts w:ascii="IRNazanin" w:hAnsi="IRNazanin" w:eastAsia="IRNazanin"/>
          <w:color w:val="111111"/>
          <w:sz w:val="28"/>
          <w:sz w:val="28"/>
          <w:szCs w:val="28"/>
          <w:rtl w:val="true"/>
          <w:lang w:bidi="fa-IR"/>
        </w:rPr>
        <w:t>امّا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وسوسه و دعوت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خود شما بود</w:t>
      </w:r>
      <w:r>
        <w:rPr>
          <w:rFonts w:eastAsia="IRNazanin" w:cs="IRNazanin"/>
          <w:color w:val="111111"/>
          <w:sz w:val="28"/>
          <w:szCs w:val="28"/>
          <w:rtl w:val="true"/>
          <w:lang w:bidi="fa-IR"/>
        </w:rPr>
        <w:t>.</w:t>
      </w:r>
    </w:p>
    <w:p>
      <w:pPr>
        <w:pStyle w:val="Heading2"/>
        <w:numPr>
          <w:ilvl w:val="1"/>
          <w:numId w:val="1"/>
        </w:numPr>
        <w:rPr/>
      </w:pPr>
      <w:bookmarkStart w:id="715" w:name="__RefHeading___Toc620137_1479056682"/>
      <w:bookmarkStart w:id="716" w:name="_Toc244"/>
      <w:bookmarkEnd w:id="715"/>
      <w:r>
        <w:rPr>
          <w:rtl w:val="true"/>
        </w:rPr>
        <w:t>تبدیل نعمت به نقمت</w:t>
      </w:r>
      <w:bookmarkEnd w:id="716"/>
    </w:p>
    <w:p>
      <w:pPr>
        <w:pStyle w:val="BookText"/>
        <w:rPr/>
      </w:pP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کسانی که نعمت خداوند را به کفر تبدیل کردند و قوم خود را به سرای هلاکت در آوردند نگریستی؟</w:t>
      </w:r>
    </w:p>
    <w:p>
      <w:pPr>
        <w:pStyle w:val="BookText"/>
        <w:rPr/>
      </w:pPr>
      <w:r>
        <w:rPr>
          <w:rFonts w:ascii="IRNazanin" w:hAnsi="IRNazanin" w:eastAsia="IRNazanin"/>
          <w:color w:val="111111"/>
          <w:sz w:val="28"/>
          <w:sz w:val="28"/>
          <w:szCs w:val="28"/>
          <w:rtl w:val="true"/>
          <w:lang w:bidi="fa-IR"/>
        </w:rPr>
        <w:t>کفّار و مشرکان نعمت‌های بزرگ الهی را به کفر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نعمت توحید، شرک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فطرت پاک را رها کردند و به تقلید از نیاکان گمراه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را بر وحی الهی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رهبران آسمانی، ناسپاسی کردند و از طاغوت‌ها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نعمت اللَّه التی انعمها علی عباده</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به خدا سوگند نعمت‌هایی که تبدیل شدند، وجود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رها کردند و به سراغ رهبران دیگر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w:t>
      </w:r>
    </w:p>
    <w:p>
      <w:pPr>
        <w:pStyle w:val="Heading2"/>
        <w:numPr>
          <w:ilvl w:val="1"/>
          <w:numId w:val="1"/>
        </w:numPr>
        <w:rPr/>
      </w:pPr>
      <w:bookmarkStart w:id="717" w:name="__RefHeading___Toc620139_1479056682"/>
      <w:bookmarkStart w:id="718" w:name="_Toc245"/>
      <w:bookmarkEnd w:id="717"/>
      <w:r>
        <w:rPr>
          <w:rtl w:val="true"/>
        </w:rPr>
        <w:t>آرزوهای خوب و بد</w:t>
      </w:r>
      <w:bookmarkEnd w:id="718"/>
    </w:p>
    <w:p>
      <w:pPr>
        <w:pStyle w:val="BookText"/>
        <w:rPr/>
      </w:pPr>
      <w:r>
        <w:rPr>
          <w:rFonts w:ascii="Amiri" w:hAnsi="Amiri" w:eastAsia="Amiri" w:cs="Amiri"/>
          <w:color w:val="111111"/>
          <w:sz w:val="28"/>
          <w:sz w:val="28"/>
          <w:szCs w:val="28"/>
          <w:rtl w:val="true"/>
          <w:lang w:bidi="ar-SA"/>
        </w:rPr>
        <w:t xml:space="preserve">ذَرْهُمْ یَأکُلُواْ وَیَتَمَتَّعُواْ وَیُلْهِهِمُ الْأَمَلُ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تا بخورند و بهره‌مند شوند و آرزوها سرگرمشان کند، 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بی‌تفاوتی‌ها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آرزو زنده است و اگر روزی آرزو از انسان گرفته شود، از کار و </w:t>
      </w:r>
      <w:bookmarkStart w:id="719" w:name="pg4279_22554"/>
    </w:p>
    <w:p>
      <w:pPr>
        <w:pStyle w:val="BookText"/>
        <w:rPr/>
      </w:pPr>
      <w:bookmarkEnd w:id="719"/>
      <w:r>
        <w:rPr>
          <w:rFonts w:ascii="IRNazanin" w:hAnsi="IRNazanin" w:eastAsia="IRNazanin"/>
          <w:color w:val="111111"/>
          <w:sz w:val="28"/>
          <w:sz w:val="28"/>
          <w:szCs w:val="28"/>
          <w:rtl w:val="true"/>
          <w:lang w:bidi="fa-IR"/>
        </w:rPr>
        <w:t>تلاش 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آرزویی که در اسلام مورد انتقاد قرار گرفته است، مربوط به موارد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بیش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انسان را سرگرم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خیر داشتن از افراد بد</w:t>
      </w:r>
      <w:r>
        <w:rPr>
          <w:rFonts w:eastAsia="IRNazanin" w:cs="IRNazanin"/>
          <w:color w:val="111111"/>
          <w:sz w:val="28"/>
          <w:szCs w:val="28"/>
          <w:rtl w:val="true"/>
          <w:lang w:bidi="fa-IR"/>
        </w:rPr>
        <w:t>.</w:t>
      </w:r>
    </w:p>
    <w:p>
      <w:pPr>
        <w:pStyle w:val="Heading2"/>
        <w:numPr>
          <w:ilvl w:val="1"/>
          <w:numId w:val="1"/>
        </w:numPr>
        <w:rPr/>
      </w:pPr>
      <w:bookmarkStart w:id="720" w:name="__RefHeading___Toc620141_1479056682"/>
      <w:bookmarkStart w:id="721" w:name="_Toc246"/>
      <w:bookmarkEnd w:id="720"/>
      <w:r>
        <w:rPr>
          <w:rtl w:val="true"/>
        </w:rPr>
        <w:t>اسراف</w:t>
      </w:r>
      <w:bookmarkEnd w:id="721"/>
    </w:p>
    <w:p>
      <w:pPr>
        <w:pStyle w:val="BookText"/>
        <w:rPr/>
      </w:pPr>
      <w:r>
        <w:rPr>
          <w:rFonts w:ascii="Amiri" w:hAnsi="Amiri" w:eastAsia="Amiri" w:cs="Amiri"/>
          <w:color w:val="111111"/>
          <w:sz w:val="28"/>
          <w:sz w:val="28"/>
          <w:szCs w:val="28"/>
          <w:rtl w:val="true"/>
          <w:lang w:bidi="ar-SA"/>
        </w:rPr>
        <w:t xml:space="preserve">وَ آتِ ذَا الْقُرْبَی حَقَّهُ وَالْمِسْکِینَ وَابْنَ السَّبِیلِ وَلَاتُبَذِّرْ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وَکَانَ الشَّیْطَانُ لِرَبِّهِ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اسرافکاران برادران شیطان‌هایند و شیطان نسبت به پروردگارش بسیار ناسپاس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 و پاش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برای دو نفر مهمان، غذای ده نفر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در غیر مسیر طاعت خدا مصرف کند، مبذّر است</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 آن حضرت در پاسخ به این سؤال که آیا در مخارج حلال نیز اسراف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کسی که دارایی خود را چنان بخشش کند که چیزی برای خود نگذارد، در مصرف حلال اسراف کرده است</w:t>
      </w:r>
      <w:r>
        <w:rPr>
          <w:rFonts w:eastAsia="IRNazanin" w:cs="IRNazanin"/>
          <w:color w:val="111111"/>
          <w:sz w:val="28"/>
          <w:szCs w:val="28"/>
          <w:rtl w:val="true"/>
          <w:lang w:bidi="fa-IR"/>
        </w:rPr>
        <w:t>.</w:t>
      </w:r>
      <w:r>
        <w:rPr>
          <w:rStyle w:val="FootnoteAnchor"/>
          <w:rtl w:val="true"/>
        </w:rPr>
        <w:footnoteReference w:id="121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بیشتر در مسائل مالی است، ولی در نعمت‌های دیگر نیز وجود دارد، مانند هدر دادن عمر و جوانی، بکار گرفتن فکر، چشم، گوش و زبان در راه ناصحیح، سپردن مسئولیّت‌ها به افراد ناصالح، پذیرش مسئولیّت بدون داشتن لیاقت و بیش از حد توان و ظرفیّت، آموزش وآموختن مطالب </w:t>
      </w:r>
      <w:bookmarkStart w:id="722" w:name="pg4279_22555"/>
    </w:p>
    <w:p>
      <w:pPr>
        <w:pStyle w:val="BookText"/>
        <w:rPr/>
      </w:pPr>
      <w:bookmarkEnd w:id="722"/>
      <w:r>
        <w:rPr>
          <w:rFonts w:ascii="IRNazanin" w:hAnsi="IRNazanin" w:eastAsia="IRNazanin"/>
          <w:color w:val="111111"/>
          <w:sz w:val="28"/>
          <w:sz w:val="28"/>
          <w:szCs w:val="28"/>
          <w:rtl w:val="true"/>
          <w:lang w:bidi="fa-IR"/>
        </w:rPr>
        <w:t>غیر ضروری و غیر مفید و امثال اینها</w:t>
      </w:r>
      <w:r>
        <w:rPr>
          <w:rFonts w:eastAsia="IRNazanin" w:cs="IRNazanin"/>
          <w:color w:val="111111"/>
          <w:sz w:val="28"/>
          <w:szCs w:val="28"/>
          <w:rtl w:val="true"/>
          <w:lang w:bidi="fa-IR"/>
        </w:rPr>
        <w:t>.</w:t>
      </w:r>
      <w:r>
        <w:rPr>
          <w:rStyle w:val="FootnoteAnchor"/>
          <w:rtl w:val="true"/>
        </w:rPr>
        <w:footnoteReference w:id="1211"/>
      </w:r>
    </w:p>
    <w:p>
      <w:pPr>
        <w:pStyle w:val="Heading2"/>
        <w:numPr>
          <w:ilvl w:val="1"/>
          <w:numId w:val="1"/>
        </w:numPr>
        <w:rPr/>
      </w:pPr>
      <w:bookmarkStart w:id="723" w:name="__RefHeading___Toc620143_1479056682"/>
      <w:bookmarkStart w:id="724" w:name="_Toc247"/>
      <w:bookmarkEnd w:id="723"/>
      <w:r>
        <w:rPr>
          <w:rtl w:val="true"/>
        </w:rPr>
        <w:t>آداب سخن گفتن</w:t>
      </w:r>
      <w:bookmarkEnd w:id="724"/>
    </w:p>
    <w:p>
      <w:pPr>
        <w:pStyle w:val="BookText"/>
        <w:rPr/>
      </w:pPr>
      <w:r>
        <w:rPr>
          <w:rFonts w:ascii="Amiri" w:hAnsi="Amiri" w:eastAsia="Amiri" w:cs="Amiri"/>
          <w:color w:val="111111"/>
          <w:sz w:val="28"/>
          <w:sz w:val="28"/>
          <w:szCs w:val="28"/>
          <w:rtl w:val="true"/>
          <w:lang w:bidi="ar-SA"/>
        </w:rPr>
        <w:t>وَ إِمَّا تُعْرِضَنَّ عَنْهُمُ ابْتِغَآءَ رَحْمَةٍ مِّن رَّبِّکَ تَرْجُوهَا فَقُل لَّهُمْ قَوْلًا مَّیْسُوراً</w:t>
      </w:r>
    </w:p>
    <w:p>
      <w:pPr>
        <w:pStyle w:val="BookText"/>
        <w:rPr/>
      </w:pPr>
      <w:r>
        <w:rPr>
          <w:rFonts w:ascii="IRNazanin" w:hAnsi="IRNazanin" w:eastAsia="IRNazanin"/>
          <w:color w:val="111111"/>
          <w:sz w:val="28"/>
          <w:sz w:val="28"/>
          <w:szCs w:val="28"/>
          <w:rtl w:val="true"/>
          <w:lang w:bidi="fa-IR"/>
        </w:rPr>
        <w:t>و اگر به انتظار رحمتی از پروردگارت که به آن امیدواری، از آنان اعراض می‌کنی، پس با آنان سخنی نرم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چگونگی سخن گفتن با مردم، دستورهایی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سخنی نرم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مَیسوراً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 ملایم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سخنی آسان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سخنی 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سخنی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سخنی 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1216"/>
      </w:r>
    </w:p>
    <w:p>
      <w:pPr>
        <w:pStyle w:val="Heading2"/>
        <w:numPr>
          <w:ilvl w:val="1"/>
          <w:numId w:val="1"/>
        </w:numPr>
        <w:rPr/>
      </w:pPr>
      <w:bookmarkStart w:id="725" w:name="__RefHeading___Toc620145_1479056682"/>
      <w:bookmarkStart w:id="726" w:name="_Toc248"/>
      <w:bookmarkEnd w:id="725"/>
      <w:r>
        <w:rPr>
          <w:rtl w:val="true"/>
        </w:rPr>
        <w:t>رزق و روزی در قرآن</w:t>
      </w:r>
      <w:bookmarkEnd w:id="726"/>
    </w:p>
    <w:p>
      <w:pPr>
        <w:pStyle w:val="BookText"/>
        <w:rPr/>
      </w:pPr>
      <w:r>
        <w:rPr>
          <w:rFonts w:ascii="Amiri" w:hAnsi="Amiri" w:eastAsia="Amiri" w:cs="Amiri"/>
          <w:color w:val="111111"/>
          <w:sz w:val="28"/>
          <w:sz w:val="28"/>
          <w:szCs w:val="28"/>
          <w:rtl w:val="true"/>
          <w:lang w:bidi="ar-SA"/>
        </w:rPr>
        <w:t>إِنَّ رَبَّکَ یَبْسُطُ الرِّزْقَ لِمَن یَشَآءُ وَیَقْدِرُ إِنَّهُ کَانَ بِعِبَادِهِ خَبِیراً بَصِیراً</w:t>
      </w:r>
    </w:p>
    <w:p>
      <w:pPr>
        <w:pStyle w:val="BookText"/>
        <w:rPr/>
      </w:pPr>
      <w:r>
        <w:rPr>
          <w:rFonts w:ascii="IRNazanin" w:hAnsi="IRNazanin" w:eastAsia="IRNazanin"/>
          <w:color w:val="111111"/>
          <w:sz w:val="28"/>
          <w:sz w:val="28"/>
          <w:szCs w:val="28"/>
          <w:rtl w:val="true"/>
          <w:lang w:bidi="fa-IR"/>
        </w:rPr>
        <w:t>همانا پروردگارت برای هر کس بخواهد، روزی را گشاده یا تنگ می‌سازد، همانا او نسبت به بندگانش آگاه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طور گسترده درباره‌ی رزق و روزی،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آن آیات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هر جنبنده‌ای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فی‌الارض الاّ علی اللّه رزقها</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روزی،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Style w:val="FootnoteAnchor"/>
          <w:rtl w:val="true"/>
        </w:rPr>
        <w:footnoteReference w:id="121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رزق گسترده داشته باشند، فساد گسترش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w:t>
      </w:r>
      <w:bookmarkStart w:id="727" w:name="pg4279_22556"/>
    </w:p>
    <w:p>
      <w:pPr>
        <w:pStyle w:val="BookText"/>
        <w:rPr/>
      </w:pPr>
      <w:bookmarkEnd w:id="727"/>
      <w:r>
        <w:rPr>
          <w:rFonts w:ascii="Amiri" w:hAnsi="Amiri" w:eastAsia="Amiri" w:cs="Amiri"/>
          <w:color w:val="111111"/>
          <w:sz w:val="28"/>
          <w:sz w:val="28"/>
          <w:szCs w:val="28"/>
          <w:rtl w:val="true"/>
          <w:lang w:bidi="ar-SA"/>
        </w:rPr>
        <w:t>بَسط اللّه الرّزق لعباده لَبَغوا فی الارض</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تلاش کنند و به دنبال رزق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عنداللّه الرّزق</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عوامل گشایش و موجب توسعه در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w:t>
      </w:r>
      <w:r>
        <w:rPr>
          <w:rStyle w:val="FootnoteAnchor"/>
          <w:rtl w:val="true"/>
        </w:rPr>
        <w:footnoteReference w:id="1221"/>
      </w:r>
    </w:p>
    <w:p>
      <w:pPr>
        <w:pStyle w:val="Heading2"/>
        <w:numPr>
          <w:ilvl w:val="1"/>
          <w:numId w:val="1"/>
        </w:numPr>
        <w:rPr/>
      </w:pPr>
      <w:bookmarkStart w:id="728" w:name="__RefHeading___Toc620147_1479056682"/>
      <w:bookmarkStart w:id="729" w:name="_Toc249"/>
      <w:bookmarkEnd w:id="728"/>
      <w:r>
        <w:rPr>
          <w:rtl w:val="true"/>
        </w:rPr>
        <w:t>گناه خودکشی</w:t>
      </w:r>
      <w:bookmarkEnd w:id="729"/>
    </w:p>
    <w:p>
      <w:pPr>
        <w:pStyle w:val="BookText"/>
        <w:rPr/>
      </w:pP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پس نباید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کند،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حمایت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نفس و آدم‌کشی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غیر مورد قصاص یا فساد، کسی را بکشد، گویا همه‌ی مردم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او فسادٍ فی الارض فکاّنما قتل النّاس جمیعاً</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و کیفر چنین قتلی 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مؤمناً متعمّداً فجزائه جهّنم خالداً فیها</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این کیفر، برای کسی که اسلحه بکشد و تهدید به قتل کند و به عنوان مفسد و محارب شناخته شود، نیز ثابت است</w:t>
      </w:r>
      <w:r>
        <w:rPr>
          <w:rFonts w:eastAsia="IRNazanin" w:cs="IRNazanin"/>
          <w:color w:val="111111"/>
          <w:sz w:val="28"/>
          <w:szCs w:val="28"/>
          <w:rtl w:val="true"/>
          <w:lang w:bidi="fa-IR"/>
        </w:rPr>
        <w:t>.</w:t>
      </w:r>
      <w:r>
        <w:rPr>
          <w:rStyle w:val="FootnoteAnchor"/>
          <w:rtl w:val="true"/>
        </w:rPr>
        <w:footnoteReference w:id="1224"/>
      </w:r>
      <w:bookmarkStart w:id="730" w:name="pg4279_22557"/>
    </w:p>
    <w:p>
      <w:pPr>
        <w:pStyle w:val="Heading2"/>
        <w:numPr>
          <w:ilvl w:val="1"/>
          <w:numId w:val="1"/>
        </w:numPr>
        <w:rPr/>
      </w:pPr>
      <w:bookmarkStart w:id="731" w:name="__RefHeading___Toc620149_1479056682"/>
      <w:bookmarkStart w:id="732" w:name="_Toc250"/>
      <w:bookmarkEnd w:id="730"/>
      <w:bookmarkEnd w:id="731"/>
      <w:r>
        <w:rPr>
          <w:rtl w:val="true"/>
        </w:rPr>
        <w:t>آداب راه رفتن</w:t>
      </w:r>
      <w:bookmarkEnd w:id="732"/>
    </w:p>
    <w:p>
      <w:pPr>
        <w:pStyle w:val="BookText"/>
        <w:rPr/>
      </w:pP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با تکبّر و سرمستی راه مرو، قطعاً تو زمین را نخواهی شکافت و در بلندی به کوه‌هانخواهی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گناهش نزد پروردگارت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جامعیّت اسلام اینکه علاوه بر مسائل اعتقادی، سیاسی، نظامی واقتصادی، برای کارهای جزئی مانند رفت وآمد بیرون خانه نیز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باتکبّر وسرمستی راه نرو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ولاتَمشِ فی الارض مرحاً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آنانند که در زمین با آرامش و بی‌تکبّر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قارون ثروتمند هم انتقاد می‌کند که هنگام عبور در کوچه و بازار، با تکبّر و جلال و جبروت ظاهر می‌شد</w:t>
      </w:r>
      <w:r>
        <w:rPr>
          <w:rFonts w:eastAsia="IRNazanin" w:cs="IRNazanin"/>
          <w:color w:val="111111"/>
          <w:sz w:val="28"/>
          <w:szCs w:val="28"/>
          <w:rtl w:val="true"/>
          <w:lang w:bidi="fa-IR"/>
        </w:rPr>
        <w:t>.</w:t>
      </w:r>
      <w:r>
        <w:rPr>
          <w:rStyle w:val="FootnoteAnchor"/>
          <w:rtl w:val="true"/>
        </w:rPr>
        <w:footnoteReference w:id="1227"/>
      </w:r>
    </w:p>
    <w:p>
      <w:pPr>
        <w:pStyle w:val="Heading2"/>
        <w:numPr>
          <w:ilvl w:val="1"/>
          <w:numId w:val="1"/>
        </w:numPr>
        <w:rPr/>
      </w:pPr>
      <w:bookmarkStart w:id="733" w:name="__RefHeading___Toc620151_1479056682"/>
      <w:bookmarkStart w:id="734" w:name="_Toc251"/>
      <w:bookmarkEnd w:id="733"/>
      <w:r>
        <w:rPr>
          <w:rtl w:val="true"/>
        </w:rPr>
        <w:t>ابلیس در قرآن</w:t>
      </w:r>
      <w:bookmarkEnd w:id="734"/>
    </w:p>
    <w:p>
      <w:pPr>
        <w:pStyle w:val="BookText"/>
        <w:rPr/>
      </w:pPr>
      <w:r>
        <w:rPr>
          <w:rFonts w:ascii="Amiri" w:hAnsi="Amiri" w:eastAsia="Amiri" w:cs="Amiri"/>
          <w:color w:val="111111"/>
          <w:sz w:val="28"/>
          <w:sz w:val="28"/>
          <w:szCs w:val="28"/>
          <w:rtl w:val="true"/>
          <w:lang w:bidi="ar-SA"/>
        </w:rPr>
        <w:t xml:space="preserve">وَ إِذْ قُلْنَا لِلْمَلآئِکَةِ اسْجُدُواْ لِآدَمَ فَسَجَدُواْ إِلَّا إِبْلِیسَ قَالَ ءَأَسْجُدُ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یادآور زمانی که به‌فرشتگان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مگر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از گل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ابلیس در قرآن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از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1228"/>
      </w:r>
      <w:bookmarkStart w:id="735" w:name="pg4279_22558"/>
    </w:p>
    <w:p>
      <w:pPr>
        <w:pStyle w:val="BookText"/>
        <w:rPr/>
      </w:pPr>
      <w:bookmarkEnd w:id="735"/>
      <w:r>
        <w:rPr>
          <w:rFonts w:ascii="IRNazanin" w:hAnsi="IRNazanin" w:eastAsia="IRNazanin"/>
          <w:color w:val="111111"/>
          <w:sz w:val="28"/>
          <w:sz w:val="28"/>
          <w:szCs w:val="28"/>
          <w:rtl w:val="true"/>
          <w:lang w:bidi="fa-IR"/>
        </w:rPr>
        <w:t xml:space="preserve">لشکریانی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وجنود ابلیس اجمعون</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سپاه او پیاده وسواره و عامل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واَجلِب علیهم بخَیلک و رَجِلِک</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سجده نکردنش براساس قیاس او بین خاک وآتش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قرآن بارها به مسأله سجود فرشتگان و سرپیچی ابلیس اشاره کرده است</w:t>
      </w:r>
      <w:r>
        <w:rPr>
          <w:rFonts w:eastAsia="IRNazanin" w:cs="IRNazanin"/>
          <w:color w:val="111111"/>
          <w:sz w:val="28"/>
          <w:szCs w:val="28"/>
          <w:rtl w:val="true"/>
          <w:lang w:bidi="fa-IR"/>
        </w:rPr>
        <w:t>.</w:t>
      </w:r>
    </w:p>
    <w:p>
      <w:pPr>
        <w:pStyle w:val="Heading2"/>
        <w:numPr>
          <w:ilvl w:val="1"/>
          <w:numId w:val="1"/>
        </w:numPr>
        <w:rPr/>
      </w:pPr>
      <w:bookmarkStart w:id="736" w:name="__RefHeading___Toc620153_1479056682"/>
      <w:bookmarkStart w:id="737" w:name="_Toc252"/>
      <w:bookmarkEnd w:id="736"/>
      <w:r>
        <w:rPr>
          <w:rtl w:val="true"/>
        </w:rPr>
        <w:t>فطری بودن خداشناسی</w:t>
      </w:r>
      <w:bookmarkEnd w:id="737"/>
    </w:p>
    <w:p>
      <w:pPr>
        <w:pStyle w:val="BookText"/>
        <w:rPr/>
      </w:pPr>
      <w:r>
        <w:rPr>
          <w:rFonts w:ascii="Amiri" w:hAnsi="Amiri" w:eastAsia="Amiri" w:cs="Amiri"/>
          <w:color w:val="111111"/>
          <w:sz w:val="28"/>
          <w:sz w:val="28"/>
          <w:szCs w:val="28"/>
          <w:rtl w:val="true"/>
          <w:lang w:bidi="ar-SA"/>
        </w:rPr>
        <w:t xml:space="preserve">وَإِذَا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وهرگاه در دریا به شما محنت و رنج رسد، هر که را جز خداوند می‌خوانید، محو و گم می‌شود، پس چون شما را نجات دهد و به خشکی رساند، از او رومی‌گردانید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فطری بودن توحید، این است که انسان در حالت درماندگی و ناامیدی از همه جا و همه وسایل مادّی، متوجّه یک نقطه غیبی می‌شود که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منکر خدا، از امام صادق‌علیه السلام دلیلی بر اثبات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سوار کشتی شده‌ای که دچار حادثه 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بار در سفری دریایی کشتی ما متلاشی شد و من بر تخته پاره‌ای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دل تو متوجّه قدرتی بود که تو 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غیبی، خداست</w:t>
      </w:r>
      <w:r>
        <w:rPr>
          <w:rFonts w:eastAsia="IRNazanin" w:cs="IRNazanin"/>
          <w:color w:val="111111"/>
          <w:sz w:val="28"/>
          <w:szCs w:val="28"/>
          <w:rtl w:val="true"/>
          <w:lang w:bidi="fa-IR"/>
        </w:rPr>
        <w:t xml:space="preserve">. </w:t>
      </w:r>
      <w:bookmarkStart w:id="738" w:name="pg4279_22559"/>
    </w:p>
    <w:p>
      <w:pPr>
        <w:pStyle w:val="Heading2"/>
        <w:numPr>
          <w:ilvl w:val="1"/>
          <w:numId w:val="1"/>
        </w:numPr>
        <w:rPr/>
      </w:pPr>
      <w:bookmarkStart w:id="739" w:name="__RefHeading___Toc620155_1479056682"/>
      <w:bookmarkStart w:id="740" w:name="_Toc253"/>
      <w:bookmarkEnd w:id="738"/>
      <w:bookmarkEnd w:id="739"/>
      <w:r>
        <w:rPr>
          <w:rtl w:val="true"/>
        </w:rPr>
        <w:t>ویژگی‌های قرآن</w:t>
      </w:r>
      <w:bookmarkEnd w:id="740"/>
    </w:p>
    <w:p>
      <w:pPr>
        <w:pStyle w:val="BookText"/>
        <w:rPr/>
      </w:pP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گرد آیند تا همانند این قرآن را بیاورند، نمی‌توانند مثل آن را بیاورند، هر چند که بعضی پشتیبان و یاور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بی‌همتای قرآن،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است، هم روان و متنوّع، هم خبر از آینده می‌دهد، هم بهترین داستان‌ها را دارد، هم بهترین شیوه‌ی دعوت را دارد، هم بیان کننده‌ی همه‌ی مسائل و نیازهای فردی و اجتماعی، دنیوی و اخروی در همه‌ی زمینه‌ها و در تمام زمان‌هاست</w:t>
      </w:r>
      <w:r>
        <w:rPr>
          <w:rFonts w:eastAsia="IRNazanin" w:cs="IRNazanin"/>
          <w:color w:val="111111"/>
          <w:sz w:val="28"/>
          <w:szCs w:val="28"/>
          <w:rtl w:val="true"/>
          <w:lang w:bidi="fa-IR"/>
        </w:rPr>
        <w:t>.</w:t>
      </w:r>
    </w:p>
    <w:p>
      <w:pPr>
        <w:pStyle w:val="Heading2"/>
        <w:numPr>
          <w:ilvl w:val="1"/>
          <w:numId w:val="1"/>
        </w:numPr>
        <w:rPr/>
      </w:pPr>
      <w:bookmarkStart w:id="741" w:name="__RefHeading___Toc620157_1479056682"/>
      <w:bookmarkStart w:id="742" w:name="_Toc254"/>
      <w:bookmarkEnd w:id="741"/>
      <w:r>
        <w:rPr>
          <w:rtl w:val="true"/>
        </w:rPr>
        <w:t>ان شاءاللّه گفتن</w:t>
      </w:r>
      <w:bookmarkEnd w:id="742"/>
    </w:p>
    <w:p>
      <w:pPr>
        <w:pStyle w:val="BookText"/>
        <w:rPr/>
      </w:pPr>
      <w:r>
        <w:rPr>
          <w:rFonts w:ascii="Amiri" w:hAnsi="Amiri" w:eastAsia="Amiri" w:cs="Amiri"/>
          <w:color w:val="111111"/>
          <w:sz w:val="28"/>
          <w:sz w:val="28"/>
          <w:szCs w:val="28"/>
          <w:rtl w:val="true"/>
          <w:lang w:bidi="ar-SA"/>
        </w:rPr>
        <w:t xml:space="preserve">وَلَا تَقُولَنَّ لِشَاْیْ‌ءٍ إِنِّی فَاعِلٌ ذَ 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یَشَآءَ اللَّهُ وَاذْکُر رَّبَّکَ إِذَا نَسِیتَ وَقُلْ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درباره‌ی هیچ چیز و هیچ کار، مگو که من آن را فردا انجام می‌دهم،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همین که 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 مرا به راهی که نزدیک‌تر است،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قدرت ومشیّت الهی را می‌رساند، تکیه کلام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نیز از زبان پیامبران نقل شده است؛</w:t>
      </w:r>
    </w:p>
    <w:p>
      <w:pPr>
        <w:pStyle w:val="BookText"/>
        <w:rPr/>
      </w:pPr>
      <w:r>
        <w:rPr>
          <w:rFonts w:ascii="IRNazanin" w:hAnsi="IRNazanin" w:eastAsia="IRNazanin"/>
          <w:color w:val="111111"/>
          <w:sz w:val="28"/>
          <w:sz w:val="28"/>
          <w:szCs w:val="28"/>
          <w:rtl w:val="true"/>
          <w:lang w:bidi="fa-IR"/>
        </w:rPr>
        <w:t>حضرت یعقوب به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 مصر اِن شاءاللّه آمنین</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وارد مصر شوید، ان‌شاءاللّه درامانید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به خضر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صابراً</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xml:space="preserve">اگر خدا </w:t>
      </w:r>
      <w:bookmarkStart w:id="743" w:name="pg4279_22560"/>
    </w:p>
    <w:p>
      <w:pPr>
        <w:pStyle w:val="BookText"/>
        <w:rPr/>
      </w:pPr>
      <w:bookmarkEnd w:id="743"/>
      <w:r>
        <w:rPr>
          <w:rFonts w:ascii="IRNazanin" w:hAnsi="IRNazanin" w:eastAsia="IRNazanin"/>
          <w:color w:val="111111"/>
          <w:sz w:val="28"/>
          <w:sz w:val="28"/>
          <w:szCs w:val="28"/>
          <w:rtl w:val="true"/>
          <w:lang w:bidi="fa-IR"/>
        </w:rPr>
        <w:t>بخواهد، مرا شکیبا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به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اسماعیل به پدرش حضرت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الصّابرین</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مرا ذبح کن که به خواست خدا مرا از شکیبایان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لقلقه‌ی زبان نیست، بلکه داشتن چنین بینشی در تمام ابعاد زندگی و در باور و دل انسان است</w:t>
      </w:r>
      <w:r>
        <w:rPr>
          <w:rFonts w:eastAsia="IRNazanin" w:cs="IRNazanin"/>
          <w:color w:val="111111"/>
          <w:sz w:val="28"/>
          <w:szCs w:val="28"/>
          <w:rtl w:val="true"/>
          <w:lang w:bidi="fa-IR"/>
        </w:rPr>
        <w:t>.</w:t>
      </w:r>
    </w:p>
    <w:p>
      <w:pPr>
        <w:pStyle w:val="Heading2"/>
        <w:numPr>
          <w:ilvl w:val="1"/>
          <w:numId w:val="1"/>
        </w:numPr>
        <w:rPr/>
      </w:pPr>
      <w:bookmarkStart w:id="744" w:name="__RefHeading___Toc620159_1479056682"/>
      <w:bookmarkStart w:id="745" w:name="_Toc255"/>
      <w:bookmarkEnd w:id="744"/>
      <w:r>
        <w:rPr>
          <w:rtl w:val="true"/>
        </w:rPr>
        <w:t>انواع سجده</w:t>
      </w:r>
      <w:bookmarkEnd w:id="745"/>
    </w:p>
    <w:p>
      <w:pPr>
        <w:pStyle w:val="BookText"/>
        <w:rPr/>
      </w:pPr>
      <w:r>
        <w:rPr>
          <w:rFonts w:ascii="Amiri" w:hAnsi="Amiri" w:eastAsia="Amiri" w:cs="Amiri"/>
          <w:color w:val="111111"/>
          <w:sz w:val="28"/>
          <w:sz w:val="28"/>
          <w:szCs w:val="28"/>
          <w:rtl w:val="true"/>
          <w:lang w:bidi="ar-SA"/>
        </w:rPr>
        <w:t xml:space="preserve">وَإِذْ قُلْنَا لِلْمَلاَئِکَةِ اسْجُدُواْ لِأَدَمَ فَسَجَدُواْ إِلَّا إِبْلِیسَ کَانَ مِنَ الْجِنِّ فَفَسَقَ عَنْ أَمْرِ رَبِّهِ أَفَتَتَّخِذُونَهُ وَذُرِّیَّتَهُ أَوْلِیَآءَ مِن دُونِی وَ هُمْ لَکُمْ عَدُوٌّ 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بود و از فرمان پروردگارش سر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را به جای من سرپرستان خود می‌گیرید؟ در حالی که آنان برای شما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بد چیزی را به جای خدا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عبادت که مخصوص خداست مثل سجده‌ی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اطاعت، مثل سجده‌ی فرشتگان بر آدم که برای اطاعت فرمان خداوند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تحیّت، تکریم وتشکّر از خداوند، مثل سجده‌ی یعقوب بر عاقبت یوسف</w:t>
      </w:r>
      <w:r>
        <w:rPr>
          <w:rFonts w:eastAsia="IRNazanin" w:cs="IRNazanin"/>
          <w:color w:val="111111"/>
          <w:sz w:val="28"/>
          <w:szCs w:val="28"/>
          <w:rtl w:val="true"/>
          <w:lang w:bidi="fa-IR"/>
        </w:rPr>
        <w:t xml:space="preserve">. </w:t>
      </w:r>
      <w:bookmarkStart w:id="746" w:name="pg4279_22561"/>
    </w:p>
    <w:p>
      <w:pPr>
        <w:pStyle w:val="Heading2"/>
        <w:numPr>
          <w:ilvl w:val="1"/>
          <w:numId w:val="1"/>
        </w:numPr>
        <w:rPr/>
      </w:pPr>
      <w:bookmarkStart w:id="747" w:name="__RefHeading___Toc620161_1479056682"/>
      <w:bookmarkStart w:id="748" w:name="_Toc256"/>
      <w:bookmarkEnd w:id="746"/>
      <w:bookmarkEnd w:id="747"/>
      <w:r>
        <w:rPr>
          <w:rtl w:val="true"/>
        </w:rPr>
        <w:t>آیه‌ای جامع و کامل</w:t>
      </w:r>
      <w:bookmarkEnd w:id="748"/>
    </w:p>
    <w:p>
      <w:pPr>
        <w:pStyle w:val="BookText"/>
        <w:rPr/>
      </w:pPr>
      <w:r>
        <w:rPr>
          <w:rFonts w:ascii="Amiri" w:hAnsi="Amiri" w:eastAsia="Amiri" w:cs="Amiri"/>
          <w:color w:val="111111"/>
          <w:sz w:val="28"/>
          <w:sz w:val="28"/>
          <w:szCs w:val="28"/>
          <w:rtl w:val="true"/>
          <w:lang w:bidi="ar-SA"/>
        </w:rPr>
        <w:t xml:space="preserve">قُلْ إِنَّمَآ أَنَا بَشَرٌ مِّثْلُکُمْ یُوحَی إِلَیَّ أَنَّمَآ إِلَهُکُمْ إِلَهٌ وَاحِدٌ فَمَن کَانَ یَرْجُواْ لِقَآءَ رَبِّهِ فَلْیَعْمَلْ عَمَلاً صَالِحاً وَلَا یُشْرِکْ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بشری همچون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به دریافت الطاف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ایمان دارد، کاری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در عبادت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امید به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تلاش در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اخلاص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آیه آخر سوره‌ی کهف بر امّت من نازل می‌شد، برای آنان کافی بود</w:t>
      </w:r>
      <w:r>
        <w:rPr>
          <w:rFonts w:eastAsia="IRNazanin" w:cs="IRNazanin"/>
          <w:color w:val="111111"/>
          <w:sz w:val="28"/>
          <w:szCs w:val="28"/>
          <w:rtl w:val="true"/>
          <w:lang w:bidi="fa-IR"/>
        </w:rPr>
        <w:t>.</w:t>
      </w:r>
      <w:r>
        <w:rPr>
          <w:rStyle w:val="FootnoteAnchor"/>
          <w:rtl w:val="true"/>
        </w:rPr>
        <w:footnoteReference w:id="1236"/>
      </w:r>
    </w:p>
    <w:p>
      <w:pPr>
        <w:pStyle w:val="Heading2"/>
        <w:numPr>
          <w:ilvl w:val="1"/>
          <w:numId w:val="1"/>
        </w:numPr>
        <w:rPr/>
      </w:pPr>
      <w:bookmarkStart w:id="749" w:name="__RefHeading___Toc620163_1479056682"/>
      <w:bookmarkStart w:id="750" w:name="_Toc257"/>
      <w:bookmarkEnd w:id="749"/>
      <w:r>
        <w:rPr>
          <w:rtl w:val="true"/>
        </w:rPr>
        <w:t>رمز سجده‌های نماز</w:t>
      </w:r>
      <w:bookmarkEnd w:id="750"/>
    </w:p>
    <w:p>
      <w:pPr>
        <w:pStyle w:val="BookText"/>
        <w:rPr/>
      </w:pPr>
      <w:r>
        <w:rPr>
          <w:rFonts w:ascii="Amiri" w:hAnsi="Amiri" w:eastAsia="Amiri" w:cs="Amiri"/>
          <w:color w:val="111111"/>
          <w:sz w:val="28"/>
          <w:sz w:val="28"/>
          <w:szCs w:val="28"/>
          <w:rtl w:val="true"/>
          <w:lang w:bidi="ar-SA"/>
        </w:rPr>
        <w:t xml:space="preserve">مِنْهَا خَلَقْنَاکُمْ وَفِیهَا نُعِیدُکُمْ وَمِنْهَا نُخْرِجُکُمْ تَارَةً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آن باز می‌گردانیم و بار دیگر شما را از آن بیرون می‌آوریم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علی‌علیه السلام راز سجده‌های نماز را اشاراتِ به این آیه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سجده اوّل آن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از این خاک بودم، هنگامی که سر از سجده برمی‌داری اشاره به آن دارد که تو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 این مفهوم را می‌رساند که تو مرا به خاک برمی‌گردانی و بلند شدن از آن، یعنی تو بار دیگر در قیامت مرا از خاک زنده خواهی کرد</w:t>
      </w:r>
      <w:r>
        <w:rPr>
          <w:rFonts w:eastAsia="IRNazanin" w:cs="IRNazanin"/>
          <w:color w:val="111111"/>
          <w:sz w:val="28"/>
          <w:szCs w:val="28"/>
          <w:rtl w:val="true"/>
          <w:lang w:bidi="fa-IR"/>
        </w:rPr>
        <w:t>.</w:t>
      </w:r>
      <w:r>
        <w:rPr>
          <w:rStyle w:val="FootnoteAnchor"/>
          <w:rtl w:val="true"/>
        </w:rPr>
        <w:footnoteReference w:id="1237"/>
      </w:r>
      <w:bookmarkStart w:id="751" w:name="pg4279_22562"/>
    </w:p>
    <w:p>
      <w:pPr>
        <w:pStyle w:val="Heading2"/>
        <w:numPr>
          <w:ilvl w:val="1"/>
          <w:numId w:val="1"/>
        </w:numPr>
        <w:rPr/>
      </w:pPr>
      <w:bookmarkStart w:id="752" w:name="__RefHeading___Toc620165_1479056682"/>
      <w:bookmarkStart w:id="753" w:name="_Toc258"/>
      <w:bookmarkEnd w:id="751"/>
      <w:bookmarkEnd w:id="752"/>
      <w:r>
        <w:rPr>
          <w:rtl w:val="true"/>
        </w:rPr>
        <w:t>آمرزش‌طلبی انبیا</w:t>
      </w:r>
      <w:bookmarkEnd w:id="753"/>
    </w:p>
    <w:p>
      <w:pPr>
        <w:pStyle w:val="BookText"/>
        <w:rPr/>
      </w:pPr>
      <w:r>
        <w:rPr>
          <w:rFonts w:ascii="Amiri" w:hAnsi="Amiri" w:eastAsia="Amiri" w:cs="Amiri"/>
          <w:color w:val="111111"/>
          <w:sz w:val="28"/>
          <w:sz w:val="28"/>
          <w:szCs w:val="28"/>
          <w:rtl w:val="true"/>
          <w:lang w:bidi="ar-SA"/>
        </w:rPr>
        <w:t xml:space="preserve">وَإِنِّی لَغَفَّارٌ لِّمَن تَابَ وَ آمَنَ وَعَمِلَ صَالِحاً ثُمَّ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من، هر کس را که توبه کند و ایمان آورد و کار شایسته انجام دهد، به هدایت برسد، قطعاً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نیز از خدا طلب مغفرت می‌کردند؛</w:t>
      </w:r>
    </w:p>
    <w:p>
      <w:pPr>
        <w:pStyle w:val="BookText"/>
        <w:rPr/>
      </w:pPr>
      <w:r>
        <w:rPr>
          <w:rFonts w:ascii="IRNazanin" w:hAnsi="IRNazanin" w:eastAsia="IRNazanin"/>
          <w:color w:val="111111"/>
          <w:sz w:val="28"/>
          <w:sz w:val="28"/>
          <w:szCs w:val="28"/>
          <w:rtl w:val="true"/>
          <w:lang w:bidi="fa-IR"/>
        </w:rPr>
        <w:t>حضرت آدم‌علیه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لم‌تغفرلنا</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حضرت نوح‌علیه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تغفرلی وترحمنی</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اطمع أن یغفرلی</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لاخی</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حضرت عیسی‌علیه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تغفرلهم</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حضرت محمّدصلی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واستغفره</w:t>
      </w:r>
      <w:r>
        <w:rPr>
          <w:rFonts w:eastAsia="IRNazanin" w:cs="IRNazanin"/>
          <w:color w:val="111111"/>
          <w:sz w:val="28"/>
          <w:szCs w:val="28"/>
          <w:rtl w:val="true"/>
          <w:lang w:bidi="fa-IR"/>
        </w:rPr>
        <w:t>»</w:t>
      </w:r>
      <w:r>
        <w:rPr>
          <w:rStyle w:val="FootnoteAnchor"/>
          <w:rtl w:val="true"/>
        </w:rPr>
        <w:footnoteReference w:id="1243"/>
      </w:r>
    </w:p>
    <w:p>
      <w:pPr>
        <w:pStyle w:val="Heading2"/>
        <w:numPr>
          <w:ilvl w:val="1"/>
          <w:numId w:val="1"/>
        </w:numPr>
        <w:rPr/>
      </w:pPr>
      <w:bookmarkStart w:id="754" w:name="__RefHeading___Toc620167_1479056682"/>
      <w:bookmarkStart w:id="755" w:name="_Toc259"/>
      <w:bookmarkEnd w:id="754"/>
      <w:r>
        <w:rPr>
          <w:rtl w:val="true"/>
        </w:rPr>
        <w:t>سیمایی از قیامت</w:t>
      </w:r>
      <w:bookmarkEnd w:id="755"/>
    </w:p>
    <w:p>
      <w:pPr>
        <w:pStyle w:val="BookText"/>
        <w:rPr/>
      </w:pPr>
      <w:r>
        <w:rPr>
          <w:rFonts w:ascii="Amiri" w:hAnsi="Amiri" w:eastAsia="Amiri" w:cs="Amiri"/>
          <w:color w:val="111111"/>
          <w:sz w:val="28"/>
          <w:sz w:val="28"/>
          <w:szCs w:val="28"/>
          <w:rtl w:val="true"/>
          <w:lang w:bidi="ar-SA"/>
        </w:rPr>
        <w:t>وَمَن یَعْمَلْ مِنَ الصَّالِحَاتِ وَهُوَ مُؤْمِنٌ فَلَا یَخَافُ ظُلْماً وَ لَاهَضْماً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کارهای نیکو انجام دهد و مؤمن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ستم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آیه اخیر، به سیمایی اجمالی از برپایی قیامت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شده ومردگان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محشور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متلاشی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ینسفها ربّی نسفا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به فرمان دعوت کننده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یتّبعون الداعی</w:t>
      </w:r>
      <w:r>
        <w:rPr>
          <w:rFonts w:eastAsia="IRNazanin" w:cs="IRNazanin"/>
          <w:color w:val="111111"/>
          <w:sz w:val="28"/>
          <w:szCs w:val="28"/>
          <w:rtl w:val="true"/>
          <w:lang w:bidi="fa-IR"/>
        </w:rPr>
        <w:t xml:space="preserve">» </w:t>
      </w:r>
      <w:bookmarkStart w:id="756" w:name="pg4279_22563"/>
    </w:p>
    <w:p>
      <w:pPr>
        <w:pStyle w:val="BookText"/>
        <w:rPr/>
      </w:pPr>
      <w:bookmarkEnd w:id="75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اذن خدا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لاتنفع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احاطه علمی‌اش به همه حساب‌ها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ایدیهم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برابر حکم الهی تسلیم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مأیوسند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مَن حمل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در آرامش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 ظلما و لاهضما</w:t>
      </w:r>
      <w:r>
        <w:rPr>
          <w:rFonts w:eastAsia="IRNazanin" w:cs="IRNazanin"/>
          <w:color w:val="111111"/>
          <w:sz w:val="28"/>
          <w:szCs w:val="28"/>
          <w:rtl w:val="true"/>
          <w:lang w:bidi="fa-IR"/>
        </w:rPr>
        <w:t>».</w:t>
      </w:r>
      <w:r>
        <w:rPr>
          <w:rStyle w:val="FootnoteAnchor"/>
          <w:rtl w:val="true"/>
        </w:rPr>
        <w:footnoteReference w:id="1244"/>
      </w:r>
    </w:p>
    <w:p>
      <w:pPr>
        <w:pStyle w:val="Heading2"/>
        <w:numPr>
          <w:ilvl w:val="1"/>
          <w:numId w:val="1"/>
        </w:numPr>
        <w:rPr/>
      </w:pPr>
      <w:bookmarkStart w:id="757" w:name="__RefHeading___Toc620169_1479056682"/>
      <w:bookmarkStart w:id="758" w:name="_Toc260"/>
      <w:bookmarkEnd w:id="757"/>
      <w:r>
        <w:rPr>
          <w:rtl w:val="true"/>
        </w:rPr>
        <w:t>سیمایی از مرگ</w:t>
      </w:r>
      <w:bookmarkEnd w:id="758"/>
    </w:p>
    <w:p>
      <w:pPr>
        <w:pStyle w:val="BookText"/>
        <w:rPr/>
      </w:pPr>
      <w:r>
        <w:rPr>
          <w:rFonts w:ascii="Amiri" w:hAnsi="Amiri" w:eastAsia="Amiri" w:cs="Amiri"/>
          <w:color w:val="111111"/>
          <w:sz w:val="28"/>
          <w:sz w:val="28"/>
          <w:szCs w:val="28"/>
          <w:rtl w:val="true"/>
          <w:lang w:bidi="ar-SA"/>
        </w:rPr>
        <w:t xml:space="preserve">وَمَا جَعَلْنَا لِبَشَرٍ مِّن قَبْلِکَ الْخُلْدَ أَفَإِیْن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ذَآئِقَةُ الْمَوْتِ وَ نَبْلُوکُم بِالشَّرِّ وَ الْخَیْرِ فِتْنَةً وَ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پیش از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پس آیا اگر تو از دنیا بروی،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جاوید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 و ما شما را با مبتلا کردن به بدی‌هاو خوبی‌ها آزمایش می‌کنیم و بسوی ما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مرگ در قرآن و روایات چنین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 نشانه‌ی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زَعمتم انّکم اولیاء للّه من دون الناس فتمنّوا الموت</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مرگ در زندگی انسان‌ها همچون گردنبند بر روی سینه دختران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القلاده علی جید الفتاة</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پایان راه نیست، بلکه به منزله‌ی تغییر در حیات و شیوه‌ی زندگی است، مانند لباسی که تعویض می‌شود</w:t>
      </w:r>
      <w:r>
        <w:rPr>
          <w:rFonts w:eastAsia="IRNazanin" w:cs="IRNazanin"/>
          <w:color w:val="111111"/>
          <w:sz w:val="28"/>
          <w:szCs w:val="28"/>
          <w:rtl w:val="true"/>
          <w:lang w:bidi="fa-IR"/>
        </w:rPr>
        <w:t>.</w:t>
      </w:r>
      <w:r>
        <w:rPr>
          <w:rStyle w:val="FootnoteAnchor"/>
          <w:rtl w:val="true"/>
        </w:rPr>
        <w:footnoteReference w:id="1247"/>
      </w:r>
      <w:bookmarkStart w:id="759" w:name="pg4279_22564"/>
    </w:p>
    <w:p>
      <w:pPr>
        <w:pStyle w:val="BookText"/>
        <w:rPr/>
      </w:pPr>
      <w:bookmarkEnd w:id="7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انسان‌ها به نحوی از این جهان رخت برمی‌بندند، بعضی با سخت‌ترین حالات و عدّه‌ای مثل بو کردن گل</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انسان از مرگ مانند ترس راننده‌ای است که یا سوخت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یا بار قاچاق و کالای ممنوعه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آماده‌ی رانندگی نیست، وگرنه ترس چرا؟</w:t>
      </w:r>
    </w:p>
    <w:p>
      <w:pPr>
        <w:pStyle w:val="Heading2"/>
        <w:numPr>
          <w:ilvl w:val="1"/>
          <w:numId w:val="1"/>
        </w:numPr>
        <w:rPr/>
      </w:pPr>
      <w:bookmarkStart w:id="760" w:name="__RefHeading___Toc620171_1479056682"/>
      <w:bookmarkStart w:id="761" w:name="_Toc261"/>
      <w:bookmarkEnd w:id="760"/>
      <w:r>
        <w:rPr>
          <w:rtl w:val="true"/>
        </w:rPr>
        <w:t>مصرف هدفمند</w:t>
      </w:r>
      <w:bookmarkEnd w:id="761"/>
    </w:p>
    <w:p>
      <w:pPr>
        <w:pStyle w:val="BookText"/>
        <w:rPr/>
      </w:pPr>
      <w:r>
        <w:rPr>
          <w:rFonts w:ascii="Amiri" w:hAnsi="Amiri" w:eastAsia="Amiri" w:cs="Amiri"/>
          <w:color w:val="111111"/>
          <w:sz w:val="28"/>
          <w:sz w:val="28"/>
          <w:szCs w:val="28"/>
          <w:rtl w:val="true"/>
          <w:lang w:bidi="ar-SA"/>
        </w:rPr>
        <w:t xml:space="preserve">وَ الْبُدْنَ جَعَلْنَاهَا لَکُم مِّن شَعَآئِرِ اللَّهِ لَکُمْ فِیهَا خَیْرٌ فَاذْکُرُواْ اسْمَ اللَّهِ عَلَیْهَا صَوَآفَّ فَإِذَا وَجَبَتْ جُنُوبُهَا فَکُلُواْ مِنْهَا وَ أَطْعِمُواْ الْقَانِعَ وَالْمُعْتَرَّ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چاق را برای شما از شعائر الهی قرار دادیم، در آنها برای شما خیر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شتران در حالی که ایستاده‌اند ببرید، پس چون به پهلو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به فقیر قانع و فقیری که روی سؤال ندارد اطعام کنید، بدین گونه حیوانات قربانی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کردیم، تا شاید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 جا مسئله‌ی خوردن مطرح شده، در کنارش وظیفه‌ی دیگری نیز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بخورید ولی اسراف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واطعموا</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بخورید و به دیگران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بخورید و عمل صالح انجام دهید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بخورید و سپاس گزارید</w:t>
      </w:r>
      <w:r>
        <w:rPr>
          <w:rFonts w:eastAsia="IRNazanin" w:cs="IRNazanin"/>
          <w:color w:val="111111"/>
          <w:sz w:val="28"/>
          <w:szCs w:val="28"/>
          <w:rtl w:val="true"/>
          <w:lang w:bidi="fa-IR"/>
        </w:rPr>
        <w:t xml:space="preserve">. </w:t>
      </w:r>
      <w:bookmarkStart w:id="762" w:name="pg4279_22565"/>
    </w:p>
    <w:p>
      <w:pPr>
        <w:pStyle w:val="Heading2"/>
        <w:numPr>
          <w:ilvl w:val="1"/>
          <w:numId w:val="1"/>
        </w:numPr>
        <w:rPr/>
      </w:pPr>
      <w:bookmarkStart w:id="763" w:name="__RefHeading___Toc620173_1479056682"/>
      <w:bookmarkStart w:id="764" w:name="_Toc262"/>
      <w:bookmarkEnd w:id="762"/>
      <w:bookmarkEnd w:id="763"/>
      <w:r>
        <w:rPr>
          <w:rtl w:val="true"/>
        </w:rPr>
        <w:t>مراحل تکامل معنوی</w:t>
      </w:r>
      <w:bookmarkEnd w:id="764"/>
    </w:p>
    <w:p>
      <w:pPr>
        <w:pStyle w:val="BookText"/>
        <w:rPr/>
      </w:pPr>
      <w:r>
        <w:rPr>
          <w:rFonts w:ascii="Amiri" w:hAnsi="Amiri" w:eastAsia="Amiri" w:cs="Amiri"/>
          <w:color w:val="111111"/>
          <w:sz w:val="28"/>
          <w:sz w:val="28"/>
          <w:szCs w:val="28"/>
          <w:rtl w:val="true"/>
          <w:lang w:bidi="ar-SA"/>
        </w:rPr>
        <w:t xml:space="preserve">وَالَّذِینَ یُؤْتُونَ مَآ آتَواْ وَّقُلُوبُهُمْ وَجِلَةٌ أَنَّهُمْ إِلَی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آنچه را دادند، در حالی که دل‌هایشان ترسان است از این که سرانجام به سوی پروردگارشان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معنوی انسان در چند مرحله صورت می‌پذیرد که در این آیات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 علم و شناختی که مایه‌ی خشیت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خشیة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 ایمان عمیق و دایمی به آنچه درک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سوم؛ دوری از انواع شرک‌ها، مخفی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چهارم؛ انفاق از آنچه خدا عطا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پنجم؛ مغرور نشدن و دغدغه داشتن که مبادا کارم ناقص یا عملم مردود یا وظیفه‌ام چیزی دیگری باشد و نتوانم در قیامت پاسخگو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وَجِلَة</w:t>
      </w:r>
      <w:r>
        <w:rPr>
          <w:rFonts w:eastAsia="IRNazanin" w:cs="IRNazanin"/>
          <w:color w:val="111111"/>
          <w:sz w:val="28"/>
          <w:szCs w:val="28"/>
          <w:rtl w:val="true"/>
          <w:lang w:bidi="fa-IR"/>
        </w:rPr>
        <w:t>»</w:t>
      </w:r>
    </w:p>
    <w:p>
      <w:pPr>
        <w:pStyle w:val="Heading2"/>
        <w:numPr>
          <w:ilvl w:val="1"/>
          <w:numId w:val="1"/>
        </w:numPr>
        <w:rPr/>
      </w:pPr>
      <w:bookmarkStart w:id="765" w:name="__RefHeading___Toc620175_1479056682"/>
      <w:bookmarkStart w:id="766" w:name="_Toc263"/>
      <w:bookmarkEnd w:id="765"/>
      <w:r>
        <w:rPr>
          <w:rtl w:val="true"/>
        </w:rPr>
        <w:t>برخی شرایط مدیریّت</w:t>
      </w:r>
      <w:bookmarkEnd w:id="766"/>
    </w:p>
    <w:p>
      <w:pPr>
        <w:pStyle w:val="BookText"/>
        <w:rPr/>
      </w:pPr>
      <w:r>
        <w:rPr>
          <w:rFonts w:ascii="Amiri" w:hAnsi="Amiri" w:eastAsia="Amiri" w:cs="Amiri"/>
          <w:color w:val="111111"/>
          <w:sz w:val="28"/>
          <w:sz w:val="28"/>
          <w:szCs w:val="28"/>
          <w:rtl w:val="true"/>
          <w:lang w:bidi="ar-SA"/>
        </w:rPr>
        <w:t>وَلَانُکَلِّفُ نَفْساً إِلَّا وُسْعَهَا وَلَدَیْنَا کِتَابٌ یَنطِقُ بِالْحَقِّ وَ هُمْ لَا یُظْلَمُونَ</w:t>
      </w:r>
    </w:p>
    <w:p>
      <w:pPr>
        <w:pStyle w:val="BookText"/>
        <w:rPr/>
      </w:pPr>
      <w:r>
        <w:rPr>
          <w:rFonts w:ascii="IRNazanin" w:hAnsi="IRNazanin" w:eastAsia="IRNazanin"/>
          <w:color w:val="111111"/>
          <w:sz w:val="28"/>
          <w:sz w:val="28"/>
          <w:szCs w:val="28"/>
          <w:rtl w:val="true"/>
          <w:lang w:bidi="fa-IR"/>
        </w:rPr>
        <w:t xml:space="preserve">و ما هیچ کس را جز به مقدار توانش تکلیف نمی‌کنیم، و نزد ما کتابی است که به‌حقّ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کار مردم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هیچ ستمی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شرایط مدیریّت در این آیه ذکر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توانایی افراد و واگذاری کار به مقدار توان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بر کار و وظایف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ینطق بالحقّ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تنبیه یا تشویق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لایظلمون</w:t>
      </w:r>
      <w:r>
        <w:rPr>
          <w:rFonts w:eastAsia="IRNazanin" w:cs="IRNazanin"/>
          <w:color w:val="111111"/>
          <w:sz w:val="28"/>
          <w:szCs w:val="28"/>
          <w:rtl w:val="true"/>
          <w:lang w:bidi="fa-IR"/>
        </w:rPr>
        <w:t xml:space="preserve">» </w:t>
      </w:r>
      <w:bookmarkStart w:id="767" w:name="pg4279_22566"/>
    </w:p>
    <w:p>
      <w:pPr>
        <w:pStyle w:val="Heading2"/>
        <w:numPr>
          <w:ilvl w:val="1"/>
          <w:numId w:val="1"/>
        </w:numPr>
        <w:rPr/>
      </w:pPr>
      <w:bookmarkStart w:id="768" w:name="__RefHeading___Toc620177_1479056682"/>
      <w:bookmarkStart w:id="769" w:name="_Toc264"/>
      <w:bookmarkEnd w:id="767"/>
      <w:bookmarkEnd w:id="768"/>
      <w:r>
        <w:rPr>
          <w:rtl w:val="true"/>
        </w:rPr>
        <w:t>جلوه‌های طغیان</w:t>
      </w:r>
      <w:bookmarkEnd w:id="769"/>
    </w:p>
    <w:p>
      <w:pPr>
        <w:pStyle w:val="BookText"/>
        <w:rPr/>
      </w:pPr>
      <w:r>
        <w:rPr>
          <w:rFonts w:ascii="Amiri" w:hAnsi="Amiri" w:eastAsia="Amiri" w:cs="Amiri"/>
          <w:color w:val="111111"/>
          <w:sz w:val="28"/>
          <w:sz w:val="28"/>
          <w:szCs w:val="28"/>
          <w:rtl w:val="true"/>
          <w:lang w:bidi="ar-SA"/>
        </w:rPr>
        <w:t>وَ لَوْ رَحِمْنَاهُمْ وَ کَشَفْنَا مَا بِهِم مِّن ضُرٍّ لَّلَجُّواْ فِی طُغْیَانِهِمْ یَعْمَهُونَ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رحم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بدبختی‌های آنان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هوشیاری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کوردلانه اصرار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در افراد مختلف،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عالمان، در علم است که به وسیله‌ی تفاخر و مباهات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ثروتمندان در مال است که به وسیله‌ی بخل خود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طغیان صالحان در عمل نیک است که به وسیله‌ی ریا وسُمعه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وشهرت‌طلبی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هواپرستان در پیروی از شهوت‌ها جلوه می‌کند</w:t>
      </w:r>
      <w:r>
        <w:rPr>
          <w:rFonts w:eastAsia="IRNazanin" w:cs="IRNazanin"/>
          <w:color w:val="111111"/>
          <w:sz w:val="28"/>
          <w:szCs w:val="28"/>
          <w:rtl w:val="true"/>
          <w:lang w:bidi="fa-IR"/>
        </w:rPr>
        <w:t>.</w:t>
      </w:r>
      <w:r>
        <w:rPr>
          <w:rStyle w:val="FootnoteAnchor"/>
          <w:rtl w:val="true"/>
        </w:rPr>
        <w:footnoteReference w:id="1254"/>
      </w:r>
    </w:p>
    <w:p>
      <w:pPr>
        <w:pStyle w:val="Heading2"/>
        <w:numPr>
          <w:ilvl w:val="1"/>
          <w:numId w:val="1"/>
        </w:numPr>
        <w:rPr/>
      </w:pPr>
      <w:bookmarkStart w:id="770" w:name="__RefHeading___Toc620179_1479056682"/>
      <w:bookmarkStart w:id="771" w:name="_Toc265"/>
      <w:bookmarkEnd w:id="770"/>
      <w:r>
        <w:rPr>
          <w:rtl w:val="true"/>
        </w:rPr>
        <w:t>دلایل تأخیر عذاب</w:t>
      </w:r>
      <w:bookmarkEnd w:id="771"/>
    </w:p>
    <w:p>
      <w:pPr>
        <w:pStyle w:val="BookText"/>
        <w:rPr/>
      </w:pP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شک ما می‌توانیم آنچه را به آنان وعده می‌دهیم به تو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پیامبرش را دلداری داده است که قدرت دارد گمراهان و کافران را عذاب کند؛ امّا به دلایلی عذاب آنان را به تأخیر می‌اندازد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می‌دهد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اتمام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افراد مؤمنی از نسل آنان به وجود می‌آید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پیامبرصلی الله علیه وآله که مایه‌ی رحمت و برکت است</w:t>
      </w:r>
      <w:r>
        <w:rPr>
          <w:rFonts w:eastAsia="IRNazanin" w:cs="IRNazanin"/>
          <w:color w:val="111111"/>
          <w:sz w:val="28"/>
          <w:szCs w:val="28"/>
          <w:rtl w:val="true"/>
          <w:lang w:bidi="fa-IR"/>
        </w:rPr>
        <w:t xml:space="preserve">. </w:t>
      </w:r>
      <w:bookmarkStart w:id="772" w:name="pg4279_22567"/>
    </w:p>
    <w:p>
      <w:pPr>
        <w:pStyle w:val="Heading2"/>
        <w:numPr>
          <w:ilvl w:val="1"/>
          <w:numId w:val="1"/>
        </w:numPr>
        <w:rPr/>
      </w:pPr>
      <w:bookmarkStart w:id="773" w:name="__RefHeading___Toc620181_1479056682"/>
      <w:bookmarkStart w:id="774" w:name="_Toc266"/>
      <w:bookmarkEnd w:id="772"/>
      <w:bookmarkEnd w:id="773"/>
      <w:r>
        <w:rPr>
          <w:rtl w:val="true"/>
        </w:rPr>
        <w:t>زیانکاران</w:t>
      </w:r>
      <w:bookmarkEnd w:id="774"/>
    </w:p>
    <w:p>
      <w:pPr>
        <w:pStyle w:val="BookText"/>
        <w:rPr/>
      </w:pP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با خداوند، معبود دیگری بخواند، هیچ برهانی بر کار خود ندارد، پس‌قطعاً حساب او نزد پروردگارش خواهد بود، قطعاً کافران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اوّل سوره، گروهی از رستگاران را ذکر کردیم، در پایان سوره 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زیانکاران را نیز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المجرمون</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الساحرون</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الکافرون</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خدا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لایفلحون</w:t>
      </w:r>
      <w:r>
        <w:rPr>
          <w:rFonts w:eastAsia="IRNazanin" w:cs="IRNazanin"/>
          <w:color w:val="111111"/>
          <w:sz w:val="28"/>
          <w:szCs w:val="28"/>
          <w:rtl w:val="true"/>
          <w:lang w:bidi="fa-IR"/>
        </w:rPr>
        <w:t>»</w:t>
      </w:r>
      <w:r>
        <w:rPr>
          <w:rStyle w:val="FootnoteAnchor"/>
          <w:rtl w:val="true"/>
        </w:rPr>
        <w:footnoteReference w:id="1259"/>
      </w:r>
    </w:p>
    <w:p>
      <w:pPr>
        <w:pStyle w:val="Heading2"/>
        <w:numPr>
          <w:ilvl w:val="1"/>
          <w:numId w:val="1"/>
        </w:numPr>
        <w:rPr/>
      </w:pPr>
      <w:bookmarkStart w:id="775" w:name="__RefHeading___Toc620183_1479056682"/>
      <w:bookmarkStart w:id="776" w:name="_Toc267"/>
      <w:bookmarkEnd w:id="775"/>
      <w:r>
        <w:rPr>
          <w:rtl w:val="true"/>
        </w:rPr>
        <w:t>فواید و آفات زبان</w:t>
      </w:r>
      <w:bookmarkEnd w:id="776"/>
    </w:p>
    <w:p>
      <w:pPr>
        <w:pStyle w:val="BookText"/>
        <w:rPr/>
      </w:pP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 هُوَ عِندَ اللَّهِ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 می‌گفتید واین را ساده و کوچک می‌پنداشتید در حالی که آن نزد خدا بزرگ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تنها عضوی است که در طول عمر انسان، از حرف زدن، نه درد می‌گیرد و نه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اندازه‌ی آن کوچک؛ امّا جرم و گناه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انسان‌های کافری که با گفتن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w:t>
      </w:r>
      <w:bookmarkStart w:id="777" w:name="pg4279_22568"/>
    </w:p>
    <w:p>
      <w:pPr>
        <w:pStyle w:val="BookText"/>
        <w:rPr/>
      </w:pPr>
      <w:bookmarkEnd w:id="777"/>
      <w:r>
        <w:rPr>
          <w:rFonts w:ascii="IRNazanin" w:hAnsi="IRNazanin" w:eastAsia="IRNazanin"/>
          <w:color w:val="111111"/>
          <w:sz w:val="28"/>
          <w:sz w:val="28"/>
          <w:szCs w:val="28"/>
          <w:rtl w:val="true"/>
          <w:lang w:bidi="fa-IR"/>
        </w:rPr>
        <w:t>یگانگی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پاک می‌شوند و یا مسلمانانی که با گفتن کفر به خدا، یا انکار احکام دین، کافر و نجس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می‌تواند با راستگویی، ذکر ودعا ونصیحت دیگران، صفا بیافریند و از سوی دیگر قادر است با نیش زدن به این و آن، کدورت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کلید عقل و چراغ علم و ساده‌ترین و ارزان‌ترین وسیله انتقال علوم و تجربیات است</w:t>
      </w:r>
      <w:r>
        <w:rPr>
          <w:rFonts w:eastAsia="IRNazanin" w:cs="IRNazanin"/>
          <w:color w:val="111111"/>
          <w:sz w:val="28"/>
          <w:szCs w:val="28"/>
          <w:rtl w:val="true"/>
          <w:lang w:bidi="fa-IR"/>
        </w:rPr>
        <w:t>.</w:t>
      </w:r>
    </w:p>
    <w:p>
      <w:pPr>
        <w:pStyle w:val="Heading2"/>
        <w:numPr>
          <w:ilvl w:val="1"/>
          <w:numId w:val="1"/>
        </w:numPr>
        <w:rPr/>
      </w:pPr>
      <w:bookmarkStart w:id="778" w:name="__RefHeading___Toc620185_1479056682"/>
      <w:bookmarkStart w:id="779" w:name="_Toc268"/>
      <w:bookmarkEnd w:id="778"/>
      <w:r>
        <w:rPr>
          <w:rtl w:val="true"/>
        </w:rPr>
        <w:t>عوامل نسیان و غفلت</w:t>
      </w:r>
      <w:bookmarkEnd w:id="779"/>
    </w:p>
    <w:p>
      <w:pPr>
        <w:pStyle w:val="BookText"/>
        <w:rPr/>
      </w:pPr>
      <w:r>
        <w:rPr>
          <w:rFonts w:ascii="Amiri" w:hAnsi="Amiri" w:eastAsia="Amiri" w:cs="Amiri"/>
          <w:color w:val="111111"/>
          <w:sz w:val="28"/>
          <w:sz w:val="28"/>
          <w:szCs w:val="28"/>
          <w:rtl w:val="true"/>
          <w:lang w:bidi="ar-SA"/>
        </w:rPr>
        <w:t xml:space="preserve">قَالُواْ سُبْحَانَکَ مَا کَانَ یَنبَغِی لَنَآ أَن نَّتَّخِذَ مِن دُونِکَ مِنْ أَوْلِیَآءَ وَ لَکِن مَّتَّعْتَهُمْ وَ آبَآءَهُمْ حَتَّی نَسُواْ الذِّکْرَ وَکَانُواْ قَوْماً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مارا نرسد که غیر از تو سرپرستی بگیریم ولی تو آنان و پدرانشان را چنان کامیاب گرداندی که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 و سر در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 نسیان و غفلت انسان در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که در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لاتُلهِکُم‌اموالکم ولا اولادکم عن ذکر اللّه</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لاتُلهِیهم تجارة و لابَیع عن ذکراللّه</w:t>
      </w:r>
      <w:r>
        <w:rPr>
          <w:rFonts w:eastAsia="Amiri" w:cs="Amiri" w:ascii="Amiri" w:hAnsi="Amiri"/>
          <w:color w:val="111111"/>
          <w:sz w:val="28"/>
          <w:szCs w:val="28"/>
          <w:rtl w:val="true"/>
          <w:lang w:bidi="ar-SA"/>
        </w:rPr>
        <w:t>»</w:t>
      </w:r>
      <w:r>
        <w:rPr>
          <w:rStyle w:val="FootnoteAnchor"/>
          <w:rtl w:val="true"/>
        </w:rPr>
        <w:footnoteReference w:id="126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تفرقه، قمار و 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الشّیطان أن یُوقع بینکم العَداوة و البَغضاء فی الخمر و المَیسر و یَصُدّکم عن ذکر اللّه</w:t>
      </w:r>
      <w:r>
        <w:rPr>
          <w:rFonts w:eastAsia="Amiri" w:cs="Amiri" w:ascii="Amiri" w:hAnsi="Amiri"/>
          <w:color w:val="111111"/>
          <w:sz w:val="28"/>
          <w:szCs w:val="28"/>
          <w:rtl w:val="true"/>
          <w:lang w:bidi="ar-SA"/>
        </w:rPr>
        <w:t>»</w:t>
      </w:r>
      <w:r>
        <w:rPr>
          <w:rStyle w:val="FootnoteAnchor"/>
          <w:rtl w:val="true"/>
        </w:rPr>
        <w:footnoteReference w:id="1262"/>
      </w:r>
      <w:bookmarkStart w:id="780" w:name="pg4279_22569"/>
    </w:p>
    <w:p>
      <w:pPr>
        <w:pStyle w:val="Heading2"/>
        <w:numPr>
          <w:ilvl w:val="1"/>
          <w:numId w:val="1"/>
        </w:numPr>
        <w:rPr/>
      </w:pPr>
      <w:bookmarkStart w:id="781" w:name="__RefHeading___Toc620187_1479056682"/>
      <w:bookmarkStart w:id="782" w:name="_Toc269"/>
      <w:bookmarkEnd w:id="780"/>
      <w:bookmarkEnd w:id="781"/>
      <w:r>
        <w:rPr>
          <w:rtl w:val="true"/>
        </w:rPr>
        <w:t>ترتیل در تلاوت قرآن</w:t>
      </w:r>
      <w:bookmarkEnd w:id="782"/>
    </w:p>
    <w:p>
      <w:pPr>
        <w:pStyle w:val="BookText"/>
        <w:rPr/>
      </w:pP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بهانه‌ی دیگری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یکجا 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را به وسیله‌ی آن استوار کنیم و آن را به تدریج و آرامی بر تو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آن است که قرآن را با بیان روشن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شعر، نه مثل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برخورد بر لطایف آن توقّف کنید، روح و دل خود را صفا دهید و هدف شما در تلاوت، رسیدن به آخر سوره نباشد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ترتیل، رعایت موارد وقف و ادای حروف است</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زیبا و آرام خواندن قرآن، مکث کردن در آن و پناه بردن به خدا در هنگام تلاوت آیات مربوط به آتش و عذاب، و دعا کردن هنگام برخورد با آیات بهشت و درخواست بهشت از خدای مهربان</w:t>
      </w:r>
      <w:r>
        <w:rPr>
          <w:rFonts w:eastAsia="IRNazanin" w:cs="IRNazanin"/>
          <w:color w:val="111111"/>
          <w:sz w:val="28"/>
          <w:szCs w:val="28"/>
          <w:rtl w:val="true"/>
          <w:lang w:bidi="fa-IR"/>
        </w:rPr>
        <w:t>.</w:t>
      </w:r>
      <w:r>
        <w:rPr>
          <w:rStyle w:val="FootnoteAnchor"/>
          <w:rtl w:val="true"/>
        </w:rPr>
        <w:footnoteReference w:id="1265"/>
      </w:r>
    </w:p>
    <w:p>
      <w:pPr>
        <w:pStyle w:val="Heading2"/>
        <w:numPr>
          <w:ilvl w:val="1"/>
          <w:numId w:val="1"/>
        </w:numPr>
        <w:rPr/>
      </w:pPr>
      <w:bookmarkStart w:id="783" w:name="__RefHeading___Toc620189_1479056682"/>
      <w:bookmarkStart w:id="784" w:name="_Toc270"/>
      <w:bookmarkEnd w:id="783"/>
      <w:r>
        <w:rPr>
          <w:rtl w:val="true"/>
        </w:rPr>
        <w:t>عوامل سعادت‌آفرین</w:t>
      </w:r>
      <w:bookmarkEnd w:id="784"/>
    </w:p>
    <w:p>
      <w:pPr>
        <w:pStyle w:val="BookText"/>
        <w:rPr/>
      </w:pP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ادامه‌ی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حکمت و دانش مرحمت فرما و مرا به صالحان ملحق کن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انسان در چند جمله خلاصه می‌شود که در دعای حضرت ابراهیم آمده است</w:t>
      </w:r>
      <w:r>
        <w:rPr>
          <w:rFonts w:eastAsia="IRNazanin" w:cs="IRNazanin"/>
          <w:color w:val="111111"/>
          <w:sz w:val="28"/>
          <w:szCs w:val="28"/>
          <w:rtl w:val="true"/>
          <w:lang w:bidi="fa-IR"/>
        </w:rPr>
        <w:t xml:space="preserve">: </w:t>
      </w:r>
      <w:bookmarkStart w:id="785" w:name="pg4279_22570"/>
    </w:p>
    <w:p>
      <w:pPr>
        <w:pStyle w:val="BookText"/>
        <w:rPr/>
      </w:pPr>
      <w:bookmarkEnd w:id="78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معرفت درونی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جامعه‌ی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در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 فی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بهشت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ورثة جنّة النّعیم</w:t>
      </w:r>
      <w:r>
        <w:rPr>
          <w:rFonts w:eastAsia="IRNazanin" w:cs="IRNazanin"/>
          <w:color w:val="111111"/>
          <w:sz w:val="28"/>
          <w:szCs w:val="28"/>
          <w:rtl w:val="true"/>
          <w:lang w:bidi="fa-IR"/>
        </w:rPr>
        <w:t>»</w:t>
      </w:r>
    </w:p>
    <w:p>
      <w:pPr>
        <w:pStyle w:val="Heading2"/>
        <w:numPr>
          <w:ilvl w:val="1"/>
          <w:numId w:val="1"/>
        </w:numPr>
        <w:rPr/>
      </w:pPr>
      <w:bookmarkStart w:id="786" w:name="__RefHeading___Toc620191_1479056682"/>
      <w:bookmarkStart w:id="787" w:name="_Toc271"/>
      <w:bookmarkEnd w:id="786"/>
      <w:r>
        <w:rPr>
          <w:rtl w:val="true"/>
        </w:rPr>
        <w:t>امتیازات قرآن</w:t>
      </w:r>
      <w:bookmarkEnd w:id="787"/>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امین‌الهی آن را فرو آورده بر دل تو، تا از هشداردهندگان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ساده ننگریم،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آن، قلب پاک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بیداری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فصیح و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آن، در کتاب‌های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88" w:name="__RefHeading___Toc620193_1479056682"/>
      <w:bookmarkStart w:id="789" w:name="_Toc272"/>
      <w:bookmarkEnd w:id="788"/>
      <w:r>
        <w:rPr>
          <w:rtl w:val="true"/>
        </w:rPr>
        <w:t>دلایل مستجاب نشدن دعا</w:t>
      </w:r>
      <w:bookmarkEnd w:id="789"/>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وَیَجْعَلُکُمْ خُلَفَآءَ الْأَرْضِ أَءِلَهٌ مَّعَ اللَّهِ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 xml:space="preserve">. </w:t>
      </w:r>
      <w:bookmarkStart w:id="790" w:name="pg4279_22571"/>
    </w:p>
    <w:p>
      <w:pPr>
        <w:pStyle w:val="BookText"/>
        <w:rPr/>
      </w:pPr>
      <w:bookmarkEnd w:id="790"/>
      <w:r>
        <w:rPr>
          <w:rFonts w:ascii="IRNazanin" w:hAnsi="IRNazanin" w:eastAsia="IRNazanin"/>
          <w:color w:val="111111"/>
          <w:sz w:val="28"/>
          <w:sz w:val="28"/>
          <w:szCs w:val="28"/>
          <w:rtl w:val="true"/>
          <w:lang w:bidi="fa-IR"/>
        </w:rPr>
        <w:t>هر جا که دعای ما مستجاب نشود، دلیلی دارد،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طلبِ خیر نبوده وما گمان می‌کردیم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دعا، یعنی طلبِ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درخواست، جدّی و همراه با درماندگی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اخلاص نداشته‌ایم؛ یعنی اگر به درگاه خداوند رو کرده‌ایم، به دیگران نیز چشم امید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به جای استجابتِ آنچه می‌خواهیم، خداوند حکیم مشابه آن را به ما می‌دهد و گاهی به جای خواسته‌ی ما، که نزد خداوند به مصلحت ما نیست، خداوند بلایی از ما دور می‌کند و گاهی به جای برآوردن حاجت در دنیا، در قیامت جبران می‌کند و گاهی به جای لطف به ما، به نسل ما لطف می‌کند که همه‌ی این مطالب در روایات آمده است</w:t>
      </w:r>
      <w:r>
        <w:rPr>
          <w:rFonts w:eastAsia="IRNazanin" w:cs="IRNazanin"/>
          <w:color w:val="111111"/>
          <w:sz w:val="28"/>
          <w:szCs w:val="28"/>
          <w:rtl w:val="true"/>
          <w:lang w:bidi="fa-IR"/>
        </w:rPr>
        <w:t>.</w:t>
      </w:r>
    </w:p>
    <w:p>
      <w:pPr>
        <w:pStyle w:val="Heading2"/>
        <w:numPr>
          <w:ilvl w:val="1"/>
          <w:numId w:val="1"/>
        </w:numPr>
        <w:rPr/>
      </w:pPr>
      <w:bookmarkStart w:id="791" w:name="__RefHeading___Toc620195_1479056682"/>
      <w:bookmarkStart w:id="792" w:name="_Toc273"/>
      <w:bookmarkEnd w:id="791"/>
      <w:r>
        <w:rPr>
          <w:rtl w:val="true"/>
        </w:rPr>
        <w:t>وسایل آرام‌بخش</w:t>
      </w:r>
      <w:bookmarkEnd w:id="792"/>
    </w:p>
    <w:p>
      <w:pPr>
        <w:pStyle w:val="BookText"/>
        <w:rPr/>
      </w:pPr>
      <w:r>
        <w:rPr>
          <w:rFonts w:ascii="Amiri" w:hAnsi="Amiri" w:eastAsia="Amiri" w:cs="Amiri"/>
          <w:color w:val="111111"/>
          <w:sz w:val="28"/>
          <w:sz w:val="28"/>
          <w:szCs w:val="28"/>
          <w:rtl w:val="true"/>
          <w:lang w:bidi="ar-SA"/>
        </w:rPr>
        <w:t xml:space="preserve">أَلَمْ یَرَوْاْ أَنَّا جَعَلْنَا الَّیْلَ لِیَسْکُنُواْ فِیهِ وَالنَّهَارَ مُبْصِراً إنَّ فِی ذَلِکَ لَأَیَاتٍ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ندیدند که ما شب را قرار دادیم تا در آن آرام گیرند و روز را روشنی‌بخش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برای معاش خود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امر برای کسانی که ایمان دارند عبرت‌هایی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برخی امور به عنوان وسیله آرامش معرّفی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أنزل السّکینة فی قلوب المؤمنین</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اشیای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یأتیکم التّابوت فیه سکینة من ربّکم</w:t>
      </w:r>
      <w:r>
        <w:rPr>
          <w:rFonts w:eastAsia="IRNazanin" w:cs="IRNazanin"/>
          <w:color w:val="111111"/>
          <w:sz w:val="28"/>
          <w:szCs w:val="28"/>
          <w:rtl w:val="true"/>
          <w:lang w:bidi="fa-IR"/>
        </w:rPr>
        <w:t>»</w:t>
      </w:r>
      <w:r>
        <w:rPr>
          <w:rStyle w:val="FootnoteAnchor"/>
          <w:rtl w:val="true"/>
        </w:rPr>
        <w:footnoteReference w:id="1268"/>
      </w:r>
      <w:bookmarkStart w:id="793" w:name="pg4279_22572"/>
    </w:p>
    <w:p>
      <w:pPr>
        <w:pStyle w:val="BookText"/>
        <w:rPr/>
      </w:pPr>
      <w:bookmarkEnd w:id="7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اولیای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صلاتک سَکنٌ لهم</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سرپناه و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من بیوتکم سَکنا</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من انفسکم ازواجاً لتسکنوا</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الّیل لیسکنوا</w:t>
      </w:r>
      <w:r>
        <w:rPr>
          <w:rFonts w:eastAsia="IRNazanin" w:cs="IRNazanin"/>
          <w:color w:val="111111"/>
          <w:sz w:val="28"/>
          <w:szCs w:val="28"/>
          <w:rtl w:val="true"/>
          <w:lang w:bidi="fa-IR"/>
        </w:rPr>
        <w:t>»</w:t>
      </w:r>
      <w:r>
        <w:rPr>
          <w:rStyle w:val="FootnoteAnchor"/>
          <w:rtl w:val="true"/>
        </w:rPr>
        <w:footnoteReference w:id="1272"/>
      </w:r>
    </w:p>
    <w:p>
      <w:pPr>
        <w:pStyle w:val="Heading2"/>
        <w:numPr>
          <w:ilvl w:val="1"/>
          <w:numId w:val="1"/>
        </w:numPr>
        <w:rPr/>
      </w:pPr>
      <w:bookmarkStart w:id="794" w:name="__RefHeading___Toc620197_1479056682"/>
      <w:bookmarkStart w:id="795" w:name="_Toc274"/>
      <w:bookmarkEnd w:id="794"/>
      <w:r>
        <w:rPr>
          <w:rtl w:val="true"/>
        </w:rPr>
        <w:t>نعمت‌های منّت‌دار</w:t>
      </w:r>
      <w:bookmarkEnd w:id="795"/>
    </w:p>
    <w:p>
      <w:p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 نَجْعَلَهُمْ أَئِمَّةًوَ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اراده کرده‌ایم که بر کسانی که در زمین به ضعف و زبونی کشیده شدند، منّت گذاریم و آنان را پیشوایان و 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نعمت‌ها از جانب خداوند است وبندگان در هر نعمتی رهین منّت او هستند، لکن او در خصوص چند نعمت، تعبیر به منّت فرموده که طبعاً از اهمیّت بالای آنها حکایت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 فمَنّ اللّه علیکم</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w:t>
      </w:r>
      <w:r>
        <w:rPr>
          <w:rStyle w:val="FootnoteAnchor"/>
          <w:rtl w:val="true"/>
        </w:rPr>
        <w:footnoteReference w:id="127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حاکمیّت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 xml:space="preserve">...» </w:t>
      </w:r>
      <w:bookmarkStart w:id="796" w:name="pg4279_22573"/>
    </w:p>
    <w:p>
      <w:pPr>
        <w:pStyle w:val="Heading2"/>
        <w:numPr>
          <w:ilvl w:val="1"/>
          <w:numId w:val="1"/>
        </w:numPr>
        <w:rPr/>
      </w:pPr>
      <w:bookmarkStart w:id="797" w:name="__RefHeading___Toc620199_1479056682"/>
      <w:bookmarkStart w:id="798" w:name="_Toc275"/>
      <w:bookmarkEnd w:id="796"/>
      <w:bookmarkEnd w:id="797"/>
      <w:r>
        <w:rPr>
          <w:rtl w:val="true"/>
        </w:rPr>
        <w:t>دشمنان معنوی</w:t>
      </w:r>
      <w:bookmarkEnd w:id="798"/>
    </w:p>
    <w:p>
      <w:pPr>
        <w:pStyle w:val="BookText"/>
        <w:rPr/>
      </w:pPr>
      <w:r>
        <w:rPr>
          <w:rFonts w:ascii="Amiri" w:hAnsi="Amiri" w:eastAsia="Amiri" w:cs="Amiri"/>
          <w:color w:val="111111"/>
          <w:sz w:val="28"/>
          <w:sz w:val="28"/>
          <w:szCs w:val="28"/>
          <w:rtl w:val="true"/>
          <w:lang w:bidi="ar-SA"/>
        </w:rPr>
        <w:t xml:space="preserve">فَإِن لَّمْ یَسْتَجِیبُواْ لَکَ فَاعْلَمْ أَنَّمَا یَتَّبِعُونَ أَهْوَآءَهُمْ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نپذیرفتند، بدان که آنان پیرو هوسهای نفسانی خویش‌اند و کیست گمراه‌تر از آن کس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 و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رهنمون الهی، از هوس خودپیروی نماید؟ همانا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سه دشمن معنوی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دنیوی، تمایلات نفسانی و وسوسه‌های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دنیا و جلوه‌های آن همچون کلیدی است که با حرکت به یک سوی، در را باز می‌کند و با حرکت به سوی دیگر می‌بندد، یعنی هم می‌توان از آن بهره‌ی خوب گرفت و هم می‌توان آن را در راه بد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وسوسه‌های شیطانی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نقش‌آفرین هستند،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گناه مجبور نمی‌کنند، مضافاً بر اینکه، شیطان در دل اولیای خدا راه نفوذ و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دوّم، هواها و تمایلات نفسانی، از همه کارسازتر و خطرناک‌ترین دشمن انسان به شمار می‌رود</w:t>
      </w:r>
      <w:r>
        <w:rPr>
          <w:rFonts w:eastAsia="IRNazanin" w:cs="IRNazanin"/>
          <w:color w:val="111111"/>
          <w:sz w:val="28"/>
          <w:szCs w:val="28"/>
          <w:rtl w:val="true"/>
          <w:lang w:bidi="fa-IR"/>
        </w:rPr>
        <w:t>.</w:t>
      </w:r>
      <w:r>
        <w:rPr>
          <w:rStyle w:val="FootnoteAnchor"/>
          <w:rtl w:val="true"/>
        </w:rPr>
        <w:footnoteReference w:id="1276"/>
      </w:r>
    </w:p>
    <w:p>
      <w:pPr>
        <w:pStyle w:val="Heading2"/>
        <w:numPr>
          <w:ilvl w:val="1"/>
          <w:numId w:val="1"/>
        </w:numPr>
        <w:rPr/>
      </w:pPr>
      <w:bookmarkStart w:id="799" w:name="__RefHeading___Toc620201_1479056682"/>
      <w:bookmarkStart w:id="800" w:name="_Toc276"/>
      <w:bookmarkEnd w:id="799"/>
      <w:r>
        <w:rPr>
          <w:rtl w:val="true"/>
        </w:rPr>
        <w:t>پرسش‌هایی در قیامت</w:t>
      </w:r>
      <w:bookmarkEnd w:id="800"/>
    </w:p>
    <w:p>
      <w:pPr>
        <w:pStyle w:val="BookText"/>
        <w:rPr/>
      </w:pPr>
      <w:r>
        <w:rPr>
          <w:rFonts w:ascii="Amiri" w:hAnsi="Amiri" w:eastAsia="Amiri" w:cs="Amiri"/>
          <w:color w:val="111111"/>
          <w:sz w:val="28"/>
          <w:sz w:val="28"/>
          <w:szCs w:val="28"/>
          <w:rtl w:val="true"/>
          <w:lang w:bidi="ar-SA"/>
        </w:rPr>
        <w:t>قَالَ إِنَّمَآ أُوتِیتُهُ عَلَی عِلْمٍ عِندِی أَوَلَمْ یَعْلَمْ أَنَّ اللَّهَ قَدْأَهْلَکَ مِن قَبْلِهِ مِنَ الْقُرُونِ مَنْ هُوَ أَشَدُّ مِنْهُ قُوَّةً وَ أَکْثَرُ جَمْعاً وَلَا یُسْئَلُ عَن ذُنُوبِهِمُ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دانشی که نزد من است، به من داده شده، آیا او نمی‌دانست که خداوند، قبل از او از میان نسل‌ها، کسانی را که از او نیرومندتر و مال‌اندوزتر بودند، هلاک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نمی‌شود؟</w:t>
      </w:r>
      <w:r>
        <w:rPr>
          <w:rFonts w:eastAsia="IRNazanin" w:cs="IRNazanin"/>
          <w:color w:val="111111"/>
          <w:sz w:val="28"/>
          <w:szCs w:val="28"/>
          <w:rtl w:val="true"/>
          <w:lang w:bidi="fa-IR"/>
        </w:rPr>
        <w:t xml:space="preserve">! </w:t>
      </w:r>
      <w:bookmarkStart w:id="801" w:name="pg4279_22574"/>
    </w:p>
    <w:p>
      <w:pPr>
        <w:pStyle w:val="BookText"/>
        <w:rPr/>
      </w:pPr>
      <w:bookmarkEnd w:id="80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آیات بسیاری از قرآن می‌خوانیم که سؤالِ قیامت از همه‌کس؛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ولتسئلنّ عما کنتم تعلمون</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ما فی انفسکم او تُخفوه یُحاسبکم به اللّه</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 از همه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تَک مثقال حبّة مِن خَردَلٍ فَتکن فی صَخرةٍ او فی السموات او فی الارض یأتِ بها اللّه</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پس چرا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سؤال دارد، مربوط به قیامت است ولی آیه اخیر، اشاره به زمان نزول قهر الهی در دنیاست که در آن هنگام دیگر مهلتی برای سؤال و جواب وجود ندارد</w:t>
      </w:r>
      <w:r>
        <w:rPr>
          <w:rFonts w:eastAsia="IRNazanin" w:cs="IRNazanin"/>
          <w:color w:val="111111"/>
          <w:sz w:val="28"/>
          <w:szCs w:val="28"/>
          <w:rtl w:val="true"/>
          <w:lang w:bidi="fa-IR"/>
        </w:rPr>
        <w:t>.</w:t>
      </w:r>
    </w:p>
    <w:p>
      <w:pPr>
        <w:pStyle w:val="Heading2"/>
        <w:numPr>
          <w:ilvl w:val="1"/>
          <w:numId w:val="1"/>
        </w:numPr>
        <w:rPr/>
      </w:pPr>
      <w:bookmarkStart w:id="802" w:name="__RefHeading___Toc620203_1479056682"/>
      <w:bookmarkStart w:id="803" w:name="_Toc277"/>
      <w:bookmarkEnd w:id="802"/>
      <w:r>
        <w:rPr>
          <w:rtl w:val="true"/>
        </w:rPr>
        <w:t>انواع اطاعت</w:t>
      </w:r>
      <w:bookmarkEnd w:id="803"/>
    </w:p>
    <w:p>
      <w:pPr>
        <w:pStyle w:val="BookText"/>
        <w:rPr/>
      </w:pPr>
      <w:r>
        <w:rPr>
          <w:rFonts w:ascii="Amiri" w:hAnsi="Amiri" w:eastAsia="Amiri" w:cs="Amiri"/>
          <w:color w:val="111111"/>
          <w:sz w:val="28"/>
          <w:sz w:val="28"/>
          <w:szCs w:val="28"/>
          <w:rtl w:val="true"/>
          <w:lang w:bidi="ar-SA"/>
        </w:rPr>
        <w:t xml:space="preserve">وَإِن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w:t>
      </w:r>
      <w:bookmarkStart w:id="804" w:name="pg4279_22575"/>
    </w:p>
    <w:p>
      <w:pPr>
        <w:pStyle w:val="BookText"/>
        <w:rPr/>
      </w:pPr>
      <w:bookmarkEnd w:id="804"/>
      <w:r>
        <w:rPr>
          <w:rFonts w:ascii="IRNazanin" w:hAnsi="IRNazanin" w:eastAsia="IRNazanin"/>
          <w:color w:val="111111"/>
          <w:sz w:val="28"/>
          <w:sz w:val="28"/>
          <w:szCs w:val="28"/>
          <w:rtl w:val="true"/>
          <w:lang w:bidi="fa-IR"/>
        </w:rPr>
        <w:t>الرسول و اولی الامر منکم</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اطاعت مطلق از کافران، منافقان، مفسدان، گناهکاران،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الکافرین و المنافقین</w:t>
      </w:r>
      <w:r>
        <w:rPr>
          <w:rFonts w:eastAsia="IRNazanin" w:cs="IRNazanin"/>
          <w:color w:val="111111"/>
          <w:sz w:val="28"/>
          <w:szCs w:val="28"/>
          <w:rtl w:val="true"/>
          <w:lang w:bidi="fa-IR"/>
        </w:rPr>
        <w:t>»</w:t>
      </w:r>
      <w:r>
        <w:rPr>
          <w:rStyle w:val="FootnoteAnchor"/>
          <w:rtl w:val="true"/>
        </w:rPr>
        <w:footnoteReference w:id="1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آثماً او کفوراً</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کنیم، امّا اگر تلاش کردند فرزند را به غیر خدا فراخوانند نباید اطاعت کرد</w:t>
      </w:r>
      <w:r>
        <w:rPr>
          <w:rFonts w:eastAsia="IRNazanin" w:cs="IRNazanin"/>
          <w:color w:val="111111"/>
          <w:sz w:val="28"/>
          <w:szCs w:val="28"/>
          <w:rtl w:val="true"/>
          <w:lang w:bidi="fa-IR"/>
        </w:rPr>
        <w:t>.</w:t>
      </w:r>
    </w:p>
    <w:p>
      <w:pPr>
        <w:pStyle w:val="Heading2"/>
        <w:numPr>
          <w:ilvl w:val="1"/>
          <w:numId w:val="1"/>
        </w:numPr>
        <w:rPr/>
      </w:pPr>
      <w:bookmarkStart w:id="805" w:name="__RefHeading___Toc620205_1479056682"/>
      <w:bookmarkStart w:id="806" w:name="_Toc278"/>
      <w:bookmarkEnd w:id="805"/>
      <w:r>
        <w:rPr>
          <w:rtl w:val="true"/>
        </w:rPr>
        <w:t>انگیزه‌های سؤال و پرسش</w:t>
      </w:r>
      <w:bookmarkEnd w:id="806"/>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وَمَا یُدْرِیکَ لَعَلَّ السَّاعَةَ تَکُونُ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پیوسته از زمان وقوع قیامت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 تو چه می‌دانی؟ شاید قیامت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قدرتمند متکبّر از انسان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بن بست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برای ایجاد شک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 xml:space="preserve">. </w:t>
      </w:r>
      <w:bookmarkStart w:id="807" w:name="pg4279_22576"/>
    </w:p>
    <w:p>
      <w:pPr>
        <w:pStyle w:val="BookText"/>
        <w:rPr/>
      </w:pPr>
      <w:bookmarkEnd w:id="8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 جاهل از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Heading2"/>
        <w:numPr>
          <w:ilvl w:val="1"/>
          <w:numId w:val="1"/>
        </w:numPr>
        <w:rPr/>
      </w:pPr>
      <w:bookmarkStart w:id="808" w:name="__RefHeading___Toc620207_1479056682"/>
      <w:bookmarkStart w:id="809" w:name="_Toc279"/>
      <w:bookmarkEnd w:id="808"/>
      <w:r>
        <w:rPr>
          <w:rtl w:val="true"/>
        </w:rPr>
        <w:t>تفأل و فال بد</w:t>
      </w:r>
      <w:bookmarkEnd w:id="809"/>
    </w:p>
    <w:p>
      <w:pPr>
        <w:pStyle w:val="BookText"/>
        <w:rPr/>
      </w:pPr>
      <w:r>
        <w:rPr>
          <w:rFonts w:ascii="Amiri" w:hAnsi="Amiri" w:eastAsia="Amiri" w:cs="Amiri"/>
          <w:color w:val="111111"/>
          <w:sz w:val="28"/>
          <w:sz w:val="28"/>
          <w:szCs w:val="28"/>
          <w:rtl w:val="true"/>
          <w:lang w:bidi="ar-SA"/>
        </w:rPr>
        <w:t>قَالُواْ إِنَّا تَطَیَّرْنَا بِکُمْ لَئِن لَّمْ تَنتَهُواْ لَنَرْجُمَنَّکُمْ وَلَیَمَسَّنَّکُم مِّنَّا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شما شوم ومایه بدبختی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حرفتان دست برندارید قطعاً شما را طرد خواهیم کرد و از طرف ما عذاب دردناکی به شما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بد یکی از خرافاتی است که در قدیم بوده و امروزه نیز در شرق و غرب عالم وجود دارد و هر منطقه و قومی به چیزی فال بد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را شرک دانسته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بر آن خط بطلان کشیده و راه جبران آن را توکّل بر خداوند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فال بد آثار شومی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افراد، رکود در کارها، تلقین شکست واحساس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آن فال بد به مقدّسات واولیای خداست</w:t>
      </w:r>
      <w:r>
        <w:rPr>
          <w:rFonts w:eastAsia="IRNazanin" w:cs="IRNazanin"/>
          <w:color w:val="111111"/>
          <w:sz w:val="28"/>
          <w:szCs w:val="28"/>
          <w:rtl w:val="true"/>
          <w:lang w:bidi="fa-IR"/>
        </w:rPr>
        <w:t>.</w:t>
      </w:r>
    </w:p>
    <w:p>
      <w:pPr>
        <w:pStyle w:val="Heading2"/>
        <w:numPr>
          <w:ilvl w:val="1"/>
          <w:numId w:val="1"/>
        </w:numPr>
        <w:rPr/>
      </w:pPr>
      <w:bookmarkStart w:id="810" w:name="__RefHeading___Toc620209_1479056682"/>
      <w:bookmarkStart w:id="811" w:name="_Toc280"/>
      <w:bookmarkEnd w:id="810"/>
      <w:r>
        <w:rPr>
          <w:rtl w:val="true"/>
        </w:rPr>
        <w:t>سیمای قرآن در یک آیه</w:t>
      </w:r>
      <w:bookmarkEnd w:id="811"/>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فروفرستادیم تا در آیات آن تدبّر کنند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قرآن در این آیه ترسیم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bookmarkStart w:id="812" w:name="pg4279_22577"/>
    </w:p>
    <w:p>
      <w:pPr>
        <w:pStyle w:val="BookText"/>
        <w:rPr/>
      </w:pPr>
      <w:bookmarkEnd w:id="8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آن شخص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تدبّر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نکات و معارف آن، مقدّمه‌ی حرکت معنوی و قرب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توفیق را خواهند داشت که خردمند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p>
    <w:p>
      <w:pPr>
        <w:pStyle w:val="Heading2"/>
        <w:numPr>
          <w:ilvl w:val="1"/>
          <w:numId w:val="1"/>
        </w:numPr>
        <w:rPr/>
      </w:pPr>
      <w:bookmarkStart w:id="813" w:name="__RefHeading___Toc620211_1479056682"/>
      <w:bookmarkStart w:id="814" w:name="_Toc281"/>
      <w:bookmarkEnd w:id="813"/>
      <w:r>
        <w:rPr>
          <w:rtl w:val="true"/>
        </w:rPr>
        <w:t>حکومت نمونه</w:t>
      </w:r>
      <w:bookmarkEnd w:id="814"/>
    </w:p>
    <w:p>
      <w:pPr>
        <w:pStyle w:val="BookText"/>
        <w:rPr/>
      </w:pPr>
      <w:r>
        <w:rPr>
          <w:rFonts w:ascii="Amiri" w:hAnsi="Amiri" w:eastAsia="Amiri" w:cs="Amiri"/>
          <w:color w:val="111111"/>
          <w:sz w:val="28"/>
          <w:sz w:val="28"/>
          <w:szCs w:val="28"/>
          <w:rtl w:val="true"/>
          <w:lang w:bidi="ar-SA"/>
        </w:rPr>
        <w:t xml:space="preserve">فَسَخَّرْنَا لَهُ الرِّیحَ تَجْرِی بِأَمْرِهِ رُخَآءً حَیْثُ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بَنَّآءٍ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عَطَآؤُنَا فَامْنُنْ أَوْ أَمْسِکْ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 را مسخّر او ساختیم که به فرمان او هر کجا می‌خواهد به نرمی و آرامی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شیاطین که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بی‌حساب ماست، به هر کس می‌خواهی ببخش یا امساک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نزد ما مقامی شایسته و سرانجامی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به الطافی که به حضرت سلیمان داشته اشاره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باد و بهره‌گیری از نیروی جنّ و مهار کردن نیروهای مخرّب و تفویض اختیار و مقام قرب الهی و آینده‌ای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گوشه‌ای از حکومت نمونه‌ای است که او 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حکومت نمونه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مخرّب درامان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 فی الاصفاد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ارتباط سریع و حمل و نقل را 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 له الریح بامره</w:t>
      </w:r>
      <w:r>
        <w:rPr>
          <w:rFonts w:eastAsia="IRNazanin" w:cs="IRNazanin"/>
          <w:color w:val="111111"/>
          <w:sz w:val="28"/>
          <w:szCs w:val="28"/>
          <w:rtl w:val="true"/>
          <w:lang w:bidi="fa-IR"/>
        </w:rPr>
        <w:t xml:space="preserve">» </w:t>
      </w:r>
      <w:bookmarkStart w:id="815" w:name="pg4279_22578"/>
    </w:p>
    <w:p>
      <w:pPr>
        <w:pStyle w:val="BookText"/>
        <w:rPr/>
      </w:pPr>
      <w:bookmarkEnd w:id="81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تخصّص‌ها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تصمیم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او امسک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معنوی او تأمین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لزلفی و حسن مأب</w:t>
      </w:r>
      <w:r>
        <w:rPr>
          <w:rFonts w:eastAsia="IRNazanin" w:cs="IRNazanin"/>
          <w:color w:val="111111"/>
          <w:sz w:val="28"/>
          <w:szCs w:val="28"/>
          <w:rtl w:val="true"/>
          <w:lang w:bidi="fa-IR"/>
        </w:rPr>
        <w:t>»</w:t>
      </w:r>
    </w:p>
    <w:p>
      <w:pPr>
        <w:pStyle w:val="Heading2"/>
        <w:numPr>
          <w:ilvl w:val="1"/>
          <w:numId w:val="1"/>
        </w:numPr>
        <w:rPr/>
      </w:pPr>
      <w:bookmarkStart w:id="816" w:name="__RefHeading___Toc620213_1479056682"/>
      <w:bookmarkStart w:id="817" w:name="_Toc282"/>
      <w:bookmarkEnd w:id="816"/>
      <w:r>
        <w:rPr>
          <w:rtl w:val="true"/>
        </w:rPr>
        <w:t>احسن بودن و احسن خواهی</w:t>
      </w:r>
      <w:bookmarkEnd w:id="817"/>
    </w:p>
    <w:p>
      <w:pPr>
        <w:pStyle w:val="BookText"/>
        <w:rPr/>
      </w:pPr>
      <w:r>
        <w:rPr>
          <w:rFonts w:ascii="Amiri" w:hAnsi="Amiri" w:eastAsia="Amiri" w:cs="Amiri"/>
          <w:color w:val="111111"/>
          <w:sz w:val="28"/>
          <w:sz w:val="28"/>
          <w:szCs w:val="28"/>
          <w:rtl w:val="true"/>
          <w:lang w:bidi="ar-SA"/>
        </w:rPr>
        <w:t xml:space="preserve">وَاتَّبِعُواْ أَحْسَنَ مَآ أُنزِلَ إِلَیْکُم مِّن رَّبِّکُم مِّن قَبْلِ أَن یَأْتِیَکُمُ الْعَذَابُ بَغْتَةً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بهترینِ آنچه از پروردگارتان به سوی شما نازل شده است پیروی کنید، پیش از آن که عذاب، ناگهانی و در حالی که از آن بی خبرید به سراغ شما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خداوند به احسن وجه و بهترین شیوه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را آفریده به بهترین وجه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احسن تقویم</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از ما نیز خواسته است کارمان به نحو احسن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سخن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احسنه</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سخن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را با بهترین شیوه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احترام مردم را بهتر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 منها</w:t>
      </w:r>
      <w:r>
        <w:rPr>
          <w:rFonts w:eastAsia="IRNazanin" w:cs="IRNazanin"/>
          <w:color w:val="111111"/>
          <w:sz w:val="28"/>
          <w:szCs w:val="28"/>
          <w:rtl w:val="true"/>
          <w:lang w:bidi="fa-IR"/>
        </w:rPr>
        <w:t>»</w:t>
      </w:r>
      <w:r>
        <w:rPr>
          <w:rStyle w:val="FootnoteAnchor"/>
          <w:rtl w:val="true"/>
        </w:rPr>
        <w:footnoteReference w:id="1295"/>
      </w:r>
      <w:bookmarkStart w:id="818" w:name="pg4279_22579"/>
    </w:p>
    <w:p>
      <w:pPr>
        <w:pStyle w:val="BookText"/>
        <w:rPr/>
      </w:pPr>
      <w:bookmarkEnd w:id="8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مال یتیم به بهترین وجه برخورد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بالتی هی احسن</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با بهترین شیوه جدال و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297"/>
      </w:r>
    </w:p>
    <w:p>
      <w:pPr>
        <w:pStyle w:val="Heading2"/>
        <w:numPr>
          <w:ilvl w:val="1"/>
          <w:numId w:val="1"/>
        </w:numPr>
        <w:rPr/>
      </w:pPr>
      <w:bookmarkStart w:id="819" w:name="__RefHeading___Toc620215_1479056682"/>
      <w:bookmarkStart w:id="820" w:name="_Toc283"/>
      <w:bookmarkEnd w:id="819"/>
      <w:r>
        <w:rPr>
          <w:rtl w:val="true"/>
        </w:rPr>
        <w:t>عوامل مغفرت در قرآن</w:t>
      </w:r>
      <w:bookmarkEnd w:id="820"/>
    </w:p>
    <w:p>
      <w:pPr>
        <w:pStyle w:val="BookText"/>
        <w:rPr/>
      </w:pPr>
      <w:r>
        <w:rPr>
          <w:rFonts w:ascii="Amiri" w:hAnsi="Amiri" w:eastAsia="Amiri" w:cs="Amiri"/>
          <w:color w:val="111111"/>
          <w:sz w:val="28"/>
          <w:sz w:val="28"/>
          <w:szCs w:val="28"/>
          <w:rtl w:val="true"/>
          <w:lang w:bidi="ar-SA"/>
        </w:rPr>
        <w:t xml:space="preserve">غَافِرِ الذَّنبِ وَقَابِلِ التَّوْبِ شَدِیدِ الْعِقَابِ ذِی الطَّوْلِ لَا إِلَهَ إِلَّا هُوَ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آمرزنده‌ی گناه، پذیرنده‌ی توبه، سخت کیفر و صاحب عطای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عواملی برای مغفرت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بربّنا لیغفر لنا</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الحسنه و وام دادن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استغفار و انابه خود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له</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اولیای خدا برای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w:t>
      </w:r>
      <w:r>
        <w:rPr>
          <w:rStyle w:val="FootnoteAnchor"/>
          <w:rtl w:val="true"/>
        </w:rPr>
        <w:footnoteReference w:id="1307"/>
      </w:r>
      <w:bookmarkStart w:id="821" w:name="pg4279_22580"/>
    </w:p>
    <w:p>
      <w:pPr>
        <w:pStyle w:val="Heading2"/>
        <w:numPr>
          <w:ilvl w:val="1"/>
          <w:numId w:val="1"/>
        </w:numPr>
        <w:rPr/>
      </w:pPr>
      <w:bookmarkStart w:id="822" w:name="__RefHeading___Toc620217_1479056682"/>
      <w:bookmarkStart w:id="823" w:name="_Toc284"/>
      <w:bookmarkEnd w:id="821"/>
      <w:bookmarkEnd w:id="822"/>
      <w:r>
        <w:rPr>
          <w:rtl w:val="true"/>
        </w:rPr>
        <w:t>اسلام و تفریح</w:t>
      </w:r>
      <w:bookmarkEnd w:id="823"/>
    </w:p>
    <w:p>
      <w:pPr>
        <w:pStyle w:val="BookText"/>
        <w:rPr/>
      </w:pPr>
      <w:r>
        <w:rPr>
          <w:rFonts w:ascii="Amiri" w:hAnsi="Amiri" w:eastAsia="Amiri" w:cs="Amiri"/>
          <w:color w:val="111111"/>
          <w:sz w:val="28"/>
          <w:sz w:val="28"/>
          <w:szCs w:val="28"/>
          <w:rtl w:val="true"/>
          <w:lang w:bidi="ar-SA"/>
        </w:rPr>
        <w:t xml:space="preserve">ذَلِکُم بِمَا کُنتُمْ تَفْرَحُونَ فِی الْأَرْضِ بِغَیْرِ الْحَقِ‌ّ وَبِمَا کُنتُمْ تَمْرَحُونَ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زمین به ناحقّ شادی می‌کردید و در ناز و سرمستی به سر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فطرت است و با شادی که خواسته‌ی فطری و غریزی انسان است، مخالفتی ندارد، آن چه مورد انتقاد است شادی‌های نابجاست که در قرآن مواردی از آن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این که به جبهه نمی‌رفتند شاد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کامیابی‌های دنیوی و همراه با غفلت از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برای سختی‌هایی که به مؤمنین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تصبکم سیئة فرحوا بها</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داشتن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Style w:val="FootnoteAnchor"/>
          <w:rtl w:val="true"/>
        </w:rPr>
        <w:footnoteReference w:id="131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شادی بر اساس حقّ و لطف الهی و خدمت به مردم و رسیدن به کمالات باشد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Style w:val="FootnoteAnchor"/>
          <w:rtl w:val="true"/>
        </w:rPr>
        <w:footnoteReference w:id="1312"/>
      </w:r>
      <w:bookmarkStart w:id="824" w:name="pg4279_22581"/>
    </w:p>
    <w:p>
      <w:pPr>
        <w:pStyle w:val="Heading2"/>
        <w:numPr>
          <w:ilvl w:val="1"/>
          <w:numId w:val="1"/>
        </w:numPr>
        <w:rPr/>
      </w:pPr>
      <w:bookmarkStart w:id="825" w:name="__RefHeading___Toc620219_1479056682"/>
      <w:bookmarkStart w:id="826" w:name="_Toc285"/>
      <w:bookmarkEnd w:id="824"/>
      <w:bookmarkEnd w:id="825"/>
      <w:r>
        <w:rPr>
          <w:rtl w:val="true"/>
        </w:rPr>
        <w:t>معنی گمراه کردن الهی</w:t>
      </w:r>
      <w:bookmarkEnd w:id="826"/>
    </w:p>
    <w:p>
      <w:pPr>
        <w:pStyle w:val="BookText"/>
        <w:rPr/>
      </w:pPr>
      <w:r>
        <w:rPr>
          <w:rFonts w:ascii="Amiri" w:hAnsi="Amiri" w:eastAsia="Amiri" w:cs="Amiri"/>
          <w:color w:val="111111"/>
          <w:sz w:val="28"/>
          <w:sz w:val="28"/>
          <w:szCs w:val="28"/>
          <w:rtl w:val="true"/>
          <w:lang w:bidi="ar-SA"/>
        </w:rPr>
        <w:t xml:space="preserve">وَ مَن یُضْلِلِ اللَّهُ فَمَالَهُ مِن وَلِیٍ‌ّ مِّن بَعْدِهِ وَتَرَی الظَّالِمِینَ لَمَّا رَأَوُاْ الْعَذَابَ یَقُولُونَ هَلْ إِلَی مَرَدٍّ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را خدا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خویش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برای او هیچ یاوری نیست و ستمگران را هنگامی که عذاب الهی را دیدند مشاهده می‌کنی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برای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ascii="IRNazanin" w:hAnsi="IRNazanin" w:eastAsia="IRNazanin"/>
          <w:color w:val="111111"/>
          <w:sz w:val="28"/>
          <w:sz w:val="28"/>
          <w:szCs w:val="28"/>
          <w:rtl w:val="true"/>
          <w:lang w:bidi="fa-IR"/>
        </w:rPr>
        <w:t>اگر چه در آیاتی از قرآن، گمراهی گمراهان به خداوند نسبت داده شده، لکن آیات دیگر این نسبت را تفسیر می‌کند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هو مسرف مرتاب</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خدا، اهل طغیان واسراف را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 خداوند، فاسقان را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یضلّ اللّه الظالمین</w:t>
      </w:r>
      <w:r>
        <w:rPr>
          <w:rFonts w:eastAsia="Amiri" w:cs="Amiri" w:ascii="Amiri" w:hAnsi="Amiri"/>
          <w:color w:val="111111"/>
          <w:sz w:val="28"/>
          <w:szCs w:val="28"/>
          <w:rtl w:val="true"/>
          <w:lang w:bidi="ar-SA"/>
        </w:rPr>
        <w:t>»</w:t>
      </w:r>
      <w:r>
        <w:rPr>
          <w:rStyle w:val="FootnoteAnchor"/>
          <w:rtl w:val="true"/>
        </w:rPr>
        <w:footnoteReference w:id="1315"/>
      </w:r>
      <w:r>
        <w:rPr>
          <w:rFonts w:ascii="IRNazanin" w:hAnsi="IRNazanin" w:eastAsia="IRNazanin"/>
          <w:color w:val="111111"/>
          <w:sz w:val="28"/>
          <w:sz w:val="28"/>
          <w:szCs w:val="28"/>
          <w:rtl w:val="true"/>
          <w:lang w:bidi="fa-IR"/>
        </w:rPr>
        <w:t>، خداوند، ظالمان را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الکافرین</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خداوند، کافران را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گمراهیِ ابتدایی نداریم، ولی گمراهیِ کیفری داریم که خداوند به کیفر اسراف و کفر و فسق افرادی، آنان را به وادی گمراهی می‌کشاند</w:t>
      </w:r>
      <w:r>
        <w:rPr>
          <w:rFonts w:eastAsia="IRNazanin" w:cs="IRNazanin"/>
          <w:color w:val="111111"/>
          <w:sz w:val="28"/>
          <w:szCs w:val="28"/>
          <w:rtl w:val="true"/>
          <w:lang w:bidi="fa-IR"/>
        </w:rPr>
        <w:t>.</w:t>
      </w:r>
    </w:p>
    <w:p>
      <w:pPr>
        <w:pStyle w:val="Heading2"/>
        <w:numPr>
          <w:ilvl w:val="1"/>
          <w:numId w:val="1"/>
        </w:numPr>
        <w:rPr/>
      </w:pPr>
      <w:bookmarkStart w:id="827" w:name="__RefHeading___Toc620221_1479056682"/>
      <w:bookmarkStart w:id="828" w:name="_Toc286"/>
      <w:bookmarkEnd w:id="827"/>
      <w:r>
        <w:rPr>
          <w:rtl w:val="true"/>
        </w:rPr>
        <w:t>مراحل تسلّط شیطان</w:t>
      </w:r>
      <w:bookmarkEnd w:id="828"/>
    </w:p>
    <w:p>
      <w:pPr>
        <w:pStyle w:val="BookText"/>
        <w:rPr/>
      </w:pP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لَیَصُدُّونَهُمْ عَنِ السَّبِیلِ وَ 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ولی گمان می‌کنند که هدایت یافته‌اند</w:t>
      </w:r>
      <w:r>
        <w:rPr>
          <w:rFonts w:eastAsia="IRNazanin" w:cs="IRNazanin"/>
          <w:color w:val="111111"/>
          <w:sz w:val="28"/>
          <w:szCs w:val="28"/>
          <w:rtl w:val="true"/>
          <w:lang w:bidi="fa-IR"/>
        </w:rPr>
        <w:t xml:space="preserve">. </w:t>
      </w:r>
      <w:bookmarkStart w:id="829" w:name="pg4279_22582"/>
    </w:p>
    <w:p>
      <w:pPr>
        <w:pStyle w:val="BookText"/>
        <w:rPr/>
      </w:pPr>
      <w:bookmarkEnd w:id="829"/>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اول القای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 در قلب نفوذ کرده و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روح انسان تخم 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Style w:val="FootnoteAnchor"/>
          <w:rtl w:val="true"/>
        </w:rPr>
        <w:footnoteReference w:id="1325"/>
      </w:r>
    </w:p>
    <w:p>
      <w:pPr>
        <w:pStyle w:val="Heading2"/>
        <w:numPr>
          <w:ilvl w:val="1"/>
          <w:numId w:val="1"/>
        </w:numPr>
        <w:rPr/>
      </w:pPr>
      <w:bookmarkStart w:id="830" w:name="__RefHeading___Toc620223_1479056682"/>
      <w:bookmarkStart w:id="831" w:name="_Toc287"/>
      <w:bookmarkEnd w:id="830"/>
      <w:r>
        <w:rPr>
          <w:rtl w:val="true"/>
        </w:rPr>
        <w:t>آثار اعراض از یاد خدا</w:t>
      </w:r>
      <w:bookmarkEnd w:id="831"/>
    </w:p>
    <w:p>
      <w:pPr>
        <w:pStyle w:val="BookText"/>
        <w:rPr/>
      </w:pPr>
      <w:r>
        <w:rPr>
          <w:rFonts w:ascii="IRNazanin" w:hAnsi="IRNazanin" w:eastAsia="IRNazanin"/>
          <w:color w:val="111111"/>
          <w:sz w:val="28"/>
          <w:sz w:val="28"/>
          <w:szCs w:val="28"/>
          <w:rtl w:val="true"/>
          <w:lang w:bidi="fa-IR"/>
        </w:rPr>
        <w:t>آثار اعراض از یاد خدا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ماندن از راه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لیصدونهم عن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فکری که خیال می‌کند هدایت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موعظه‌پذیر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 یذکرون</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نمی‌کند چون خود را کج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نکبت 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فانّ له مَعیشةً ضَنکا</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دنیا از دیدن حقّ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کور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اعمی فهو فی الاخرة اعمی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bookmarkStart w:id="832" w:name="pg4279_22583"/>
    </w:p>
    <w:p>
      <w:pPr>
        <w:pStyle w:val="Heading2"/>
        <w:numPr>
          <w:ilvl w:val="1"/>
          <w:numId w:val="1"/>
        </w:numPr>
        <w:rPr/>
      </w:pPr>
      <w:bookmarkStart w:id="833" w:name="__RefHeading___Toc620225_1479056682"/>
      <w:bookmarkStart w:id="834" w:name="_Toc288"/>
      <w:bookmarkEnd w:id="832"/>
      <w:bookmarkEnd w:id="833"/>
      <w:r>
        <w:rPr>
          <w:rtl w:val="true"/>
        </w:rPr>
        <w:t>قرآن و اعضای بدن پیامبر</w:t>
      </w:r>
      <w:bookmarkEnd w:id="834"/>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ما قرآن را به زبان تو آسان گرداندیم تا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خداوند به پیامبر اکرم‌صلی الله علیه وآله تا آنجا است که نام برخی اعضای بدن او نیز در قرآن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یسّرناه بلسانک</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ظهرک</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الی عنقک</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1336"/>
      </w:r>
    </w:p>
    <w:p>
      <w:pPr>
        <w:pStyle w:val="Heading2"/>
        <w:numPr>
          <w:ilvl w:val="1"/>
          <w:numId w:val="1"/>
        </w:numPr>
        <w:rPr/>
      </w:pPr>
      <w:bookmarkStart w:id="835" w:name="__RefHeading___Toc620227_1479056682"/>
      <w:bookmarkStart w:id="836" w:name="_Toc289"/>
      <w:bookmarkEnd w:id="835"/>
      <w:r>
        <w:rPr>
          <w:rtl w:val="true"/>
        </w:rPr>
        <w:t>هواپرستی</w:t>
      </w:r>
      <w:bookmarkEnd w:id="836"/>
    </w:p>
    <w:p>
      <w:pPr>
        <w:pStyle w:val="BookText"/>
        <w:rPr/>
      </w:pP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دیدی کسی را که هوای خویش را معبود خود قرار داده و خداوند او را با وجود آگاهیش به بیراهه گذاشت و بر گوش و قلبش مهر زد و بر چشمش پرده‌ای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خدا کیست که او را هدایت کند، پس آیا پند نمی‌گیرید؟ </w:t>
      </w:r>
      <w:bookmarkStart w:id="837" w:name="pg4279_22584"/>
    </w:p>
    <w:p>
      <w:pPr>
        <w:pStyle w:val="BookText"/>
        <w:rPr/>
      </w:pPr>
      <w:bookmarkEnd w:id="837"/>
      <w:r>
        <w:rPr>
          <w:rFonts w:ascii="IRNazanin" w:hAnsi="IRNazanin" w:eastAsia="IRNazanin"/>
          <w:color w:val="111111"/>
          <w:sz w:val="28"/>
          <w:sz w:val="28"/>
          <w:szCs w:val="28"/>
          <w:rtl w:val="true"/>
          <w:lang w:bidi="fa-IR"/>
        </w:rPr>
        <w:t>هوی پرستی ابزار شناخت را از کار می‌اندازد، نه چشم حقیقت را می‌بیند و نه گوش حقّ را می‌شنود و نه دل درک صحیح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هوی پرستی گرایش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 الی الارض و اتبع هواه</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محنت و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هوسها مرکب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وقوع الفتن اهواء تتبع</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سرچشمه‌ی فتنه‌ها، پیروی از هوس‌هاست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 الهوی ان تعدلوا</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انحراف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 الهوی فیضلّک عن سبیل اللّه</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سقوط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 فتردی</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در این آیه می‌خوانیم که هوی‌پرستی سبب مهر خوردن بر گوش 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علی سمعه و قلبه</w:t>
      </w:r>
      <w:r>
        <w:rPr>
          <w:rFonts w:eastAsia="IRNazanin" w:cs="IRNazanin"/>
          <w:color w:val="111111"/>
          <w:sz w:val="28"/>
          <w:szCs w:val="28"/>
          <w:rtl w:val="true"/>
          <w:lang w:bidi="fa-IR"/>
        </w:rPr>
        <w:t>»</w:t>
      </w:r>
    </w:p>
    <w:p>
      <w:pPr>
        <w:pStyle w:val="Heading2"/>
        <w:numPr>
          <w:ilvl w:val="1"/>
          <w:numId w:val="1"/>
        </w:numPr>
        <w:rPr/>
      </w:pPr>
      <w:bookmarkStart w:id="838" w:name="__RefHeading___Toc620229_1479056682"/>
      <w:bookmarkStart w:id="839" w:name="_Toc290"/>
      <w:bookmarkEnd w:id="838"/>
      <w:r>
        <w:rPr>
          <w:rtl w:val="true"/>
        </w:rPr>
        <w:t>فلسفه جهاد</w:t>
      </w:r>
      <w:bookmarkEnd w:id="839"/>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إذَآ أَثْخَنتُمُوهُمْ فَشُدُّواْ الْوَثَاقَ فَإِمَّا مَنّاً بَعْدُ وَإِمَّا فِدَآءً حَتَّی تَضَعَ الْحَرْبُ أَوْزَارَهَا ذَلِکَ وَلَوْ یَشَآءُ اللَّهُ لَاْنتَصَرَ مِنْهُمْ وَلَکِن لِّیَبْلُوَاْ بَعْضَکُم بِبَعْضٍ وَالَّذِینَ قُتِلُواْ فِی سَبِیلِ اللَّهِ فَلَن یُضِلَّ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با کسانی‌که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40" w:name="pg4279_22585"/>
    </w:p>
    <w:p>
      <w:pPr>
        <w:pStyle w:val="BookText"/>
        <w:rPr/>
      </w:pPr>
      <w:bookmarkEnd w:id="84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کفّار 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کسانی‌که در راه خدا کشته شدند هرگز خداوند اعمالشان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جهاد در اسلام،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 ومظلومان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اُذن‌للذّین یقاتلون بانّهم ظلموا</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کمایقاتلونکم کافّة</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برانداختن فساد و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لاتکون فتنة</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مراکز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دفع اللّه الناس بعضهم ببعض لهدّمت صوامع و بیع</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احکام و حدود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لایؤمنون باللّه و لا بالیوم الاخر و لا یحرّمون ما حرّم اللّه و رسوله و لا یدینون دین الحق</w:t>
      </w:r>
      <w:r>
        <w:rPr>
          <w:rFonts w:eastAsia="IRNazanin" w:cs="IRNazanin"/>
          <w:color w:val="111111"/>
          <w:sz w:val="28"/>
          <w:szCs w:val="28"/>
          <w:rtl w:val="true"/>
          <w:lang w:bidi="fa-IR"/>
        </w:rPr>
        <w:t>»</w:t>
      </w:r>
      <w:r>
        <w:rPr>
          <w:rStyle w:val="FootnoteAnchor"/>
          <w:rtl w:val="true"/>
        </w:rPr>
        <w:footnoteReference w:id="1347"/>
      </w:r>
    </w:p>
    <w:p>
      <w:pPr>
        <w:pStyle w:val="Heading2"/>
        <w:numPr>
          <w:ilvl w:val="1"/>
          <w:numId w:val="1"/>
        </w:numPr>
        <w:rPr/>
      </w:pPr>
      <w:bookmarkStart w:id="841" w:name="__RefHeading___Toc620231_1479056682"/>
      <w:bookmarkStart w:id="842" w:name="_Toc291"/>
      <w:bookmarkEnd w:id="841"/>
      <w:r>
        <w:rPr>
          <w:rtl w:val="true"/>
        </w:rPr>
        <w:t>چند چیز در گرو چند چیز</w:t>
      </w:r>
      <w:bookmarkEnd w:id="842"/>
    </w:p>
    <w:p>
      <w:pPr>
        <w:pStyle w:val="BookText"/>
        <w:rPr/>
      </w:pPr>
      <w:r>
        <w:rPr>
          <w:rFonts w:ascii="Amiri" w:hAnsi="Amiri" w:eastAsia="Amiri" w:cs="Amiri"/>
          <w:color w:val="111111"/>
          <w:sz w:val="28"/>
          <w:sz w:val="28"/>
          <w:szCs w:val="28"/>
          <w:rtl w:val="true"/>
          <w:lang w:bidi="ar-SA"/>
        </w:rPr>
        <w:t xml:space="preserve">یَآ أَیُّهَا الَّذِینَ آمَنُواْ إِن تَنصُرُواْ اللَّهَ یَنصُرْکُمْ وَیُثَبِّتْ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گام‌هایتان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چند چیز را در گرو چند چیز بر خود لازم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یادکردش را در گرو یادکرد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ویاریش را در گرو یاری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xml:space="preserve">» </w:t>
      </w:r>
      <w:bookmarkStart w:id="843" w:name="pg4279_22586"/>
    </w:p>
    <w:p>
      <w:pPr>
        <w:pStyle w:val="BookText"/>
        <w:rPr/>
      </w:pPr>
      <w:bookmarkEnd w:id="8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و ازدیاد را در گرو سپاسگزاری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عهدش را در گرو وفاداری مردم</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1351"/>
      </w:r>
    </w:p>
    <w:p>
      <w:pPr>
        <w:pStyle w:val="Heading2"/>
        <w:numPr>
          <w:ilvl w:val="1"/>
          <w:numId w:val="1"/>
        </w:numPr>
        <w:rPr/>
      </w:pPr>
      <w:bookmarkStart w:id="844" w:name="__RefHeading___Toc620233_1479056682"/>
      <w:bookmarkStart w:id="845" w:name="_Toc292"/>
      <w:bookmarkEnd w:id="844"/>
      <w:r>
        <w:rPr>
          <w:rtl w:val="true"/>
        </w:rPr>
        <w:t>استغفار انبیا</w:t>
      </w:r>
      <w:bookmarkEnd w:id="845"/>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لِذَنبِکَ وَلِلْمُؤْمِنِینَ وَ الْمُؤْمِنَاتِ وَاللَّهُ یَعْلَمُ مُتَقَلَّبَکُمْ وَ 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بدان که هیچ معبودی جز اللّه نیست و برای گناه خود و برای مردان و زنان با ایمان استغفار کن و خدا، رفت و آمد و آرمیدن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حالات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نیز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توجّه به این‌که همه انبیا معصوم و به دور از گناه می‌باشند، این استغفار و طلب بخشش، برای یکی از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یک عبادت است، گرچه گناهی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ترک اولی، یعنی کارهایی که گناه نبوده؛ ولی بهتر بود که شخصی همچون پیامبر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استغفار از گناه، برای مردم یک سنّت و روش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سبب علوّ درجات پیامبر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استغفار برای گناهانی است که مردم نسبت به پیامبر مرتکب شده‌اند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همیشه از تقصیر نیست، بلکه گاهی از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عزّت و عظمت خداوند و حقارت و ذلّت خود را می‌بیند، استغفار و طلب بخشش می‌کند</w:t>
      </w:r>
      <w:r>
        <w:rPr>
          <w:rFonts w:eastAsia="IRNazanin" w:cs="IRNazanin"/>
          <w:color w:val="111111"/>
          <w:sz w:val="28"/>
          <w:szCs w:val="28"/>
          <w:rtl w:val="true"/>
          <w:lang w:bidi="fa-IR"/>
        </w:rPr>
        <w:t>.</w:t>
      </w:r>
      <w:r>
        <w:rPr>
          <w:rStyle w:val="FootnoteAnchor"/>
          <w:rtl w:val="true"/>
        </w:rPr>
        <w:footnoteReference w:id="1352"/>
      </w:r>
      <w:bookmarkStart w:id="846" w:name="pg4279_22587"/>
    </w:p>
    <w:p>
      <w:pPr>
        <w:pStyle w:val="Heading2"/>
        <w:numPr>
          <w:ilvl w:val="1"/>
          <w:numId w:val="1"/>
        </w:numPr>
        <w:rPr/>
      </w:pPr>
      <w:bookmarkStart w:id="847" w:name="__RefHeading___Toc620235_1479056682"/>
      <w:bookmarkStart w:id="848" w:name="_Toc293"/>
      <w:bookmarkEnd w:id="846"/>
      <w:bookmarkEnd w:id="847"/>
      <w:r>
        <w:rPr>
          <w:rtl w:val="true"/>
        </w:rPr>
        <w:t>مراحل تربیت</w:t>
      </w:r>
      <w:bookmarkEnd w:id="848"/>
    </w:p>
    <w:p>
      <w:pPr>
        <w:pStyle w:val="BookText"/>
        <w:rPr/>
      </w:pPr>
      <w:r>
        <w:rPr>
          <w:rFonts w:ascii="Amiri" w:hAnsi="Amiri" w:eastAsia="Amiri" w:cs="Amiri"/>
          <w:color w:val="111111"/>
          <w:sz w:val="28"/>
          <w:sz w:val="28"/>
          <w:szCs w:val="28"/>
          <w:rtl w:val="true"/>
          <w:lang w:bidi="ar-SA"/>
        </w:rPr>
        <w:t xml:space="preserve">هَآ أَنتُمْ هَؤُلَا ءِ تُدْعَونَ لِتُنفِقُواْ فِی سَبِیلِ اللَّهِ فَمِنکُم مَّن یَبْخَلُ وَ مَن یَبْخَلْ فَإِنَّمَا یَبْخَلُ عَن نَّفْسِهِ وَ اللَّهُ الْغَنِیُّ وَأَنتُمُ الْفُقَرَآءُ وَإِن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برای انفاق در راه خدا دعوت می‌شوید، پس بعضی از شما بخل می‌ورزند و هر کس بخل ورزد، فقط نسبت به خود بخل می‌ورزد و خداوند غنیّ و بی‌نیاز است و شمایید نیازمندان و اگر روی بگردانید، قومی غیر شما را جانشین شما می‌کند که آنان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تربیت باید مراحلی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یبخل فانّما یبخل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 انتم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Heading2"/>
        <w:numPr>
          <w:ilvl w:val="1"/>
          <w:numId w:val="1"/>
        </w:numPr>
        <w:rPr/>
      </w:pPr>
      <w:bookmarkStart w:id="849" w:name="__RefHeading___Toc620237_1479056682"/>
      <w:bookmarkStart w:id="850" w:name="_Toc294"/>
      <w:bookmarkEnd w:id="849"/>
      <w:r>
        <w:rPr>
          <w:rtl w:val="true"/>
        </w:rPr>
        <w:t>دلایل روشن بودن هدایت</w:t>
      </w:r>
      <w:bookmarkEnd w:id="850"/>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گشایش آشکاری را برای تو پیش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هدایت الهی، ابهامی وجود ندارد و همه روشن و روشنگر می‌باشند، از جمله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فرستاده‌اش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مبین</w:t>
      </w:r>
      <w:r>
        <w:rPr>
          <w:rFonts w:eastAsia="IRNazanin" w:cs="IRNazanin"/>
          <w:color w:val="111111"/>
          <w:sz w:val="28"/>
          <w:szCs w:val="28"/>
          <w:rtl w:val="true"/>
          <w:lang w:bidi="fa-IR"/>
        </w:rPr>
        <w:t>»</w:t>
      </w:r>
      <w:r>
        <w:rPr>
          <w:rStyle w:val="FootnoteAnchor"/>
          <w:rtl w:val="true"/>
        </w:rPr>
        <w:footnoteReference w:id="1353"/>
      </w:r>
      <w:bookmarkStart w:id="851" w:name="pg4279_22588"/>
    </w:p>
    <w:p>
      <w:pPr>
        <w:pStyle w:val="BookText"/>
        <w:rPr/>
      </w:pPr>
      <w:bookmarkEnd w:id="851"/>
      <w:r>
        <w:rPr>
          <w:rFonts w:ascii="IRNazanin" w:hAnsi="IRNazanin" w:eastAsia="IRNazanin"/>
          <w:color w:val="111111"/>
          <w:sz w:val="28"/>
          <w:sz w:val="28"/>
          <w:szCs w:val="28"/>
          <w:rtl w:val="true"/>
          <w:lang w:bidi="fa-IR"/>
        </w:rPr>
        <w:t>قرآنش 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با زبانی روشن و واضح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لسان عربی مبین</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هشدارهایش نیز بدون ابهام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حتّی جنگ و صلحش نیز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گروهی در برابر این همه شفّافیت مخالفت کند، گمراهی او نیز بسیار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ضلّ ضلالاً مبینا</w:t>
      </w:r>
      <w:r>
        <w:rPr>
          <w:rFonts w:eastAsia="IRNazanin" w:cs="IRNazanin"/>
          <w:color w:val="111111"/>
          <w:sz w:val="28"/>
          <w:szCs w:val="28"/>
          <w:rtl w:val="true"/>
          <w:lang w:bidi="fa-IR"/>
        </w:rPr>
        <w:t>»</w:t>
      </w:r>
      <w:r>
        <w:rPr>
          <w:rStyle w:val="FootnoteAnchor"/>
          <w:rtl w:val="true"/>
        </w:rPr>
        <w:footnoteReference w:id="1357"/>
      </w:r>
    </w:p>
    <w:p>
      <w:pPr>
        <w:pStyle w:val="Heading2"/>
        <w:numPr>
          <w:ilvl w:val="1"/>
          <w:numId w:val="1"/>
        </w:numPr>
        <w:rPr/>
      </w:pPr>
      <w:bookmarkStart w:id="852" w:name="__RefHeading___Toc620239_1479056682"/>
      <w:bookmarkStart w:id="853" w:name="_Toc295"/>
      <w:bookmarkEnd w:id="852"/>
      <w:r>
        <w:rPr>
          <w:rtl w:val="true"/>
        </w:rPr>
        <w:t>روابط فردی و اجتماعی مؤمن</w:t>
      </w:r>
      <w:bookmarkEnd w:id="853"/>
    </w:p>
    <w:p>
      <w:pPr>
        <w:pStyle w:val="BookText"/>
        <w:rPr/>
      </w:pPr>
      <w:r>
        <w:rPr>
          <w:rFonts w:ascii="Amiri" w:hAnsi="Amiri" w:eastAsia="Amiri" w:cs="Amiri"/>
          <w:color w:val="111111"/>
          <w:sz w:val="28"/>
          <w:sz w:val="28"/>
          <w:szCs w:val="28"/>
          <w:rtl w:val="true"/>
          <w:lang w:bidi="ar-SA"/>
        </w:rPr>
        <w:t xml:space="preserve">مُحَمَّدٌ رَّسُولُ اللَّهِ وَالَّذِینَ مَعَهُ أَشِدَّآءُ عَلَی الْکُفَّارِ رُحَمَآءُ بَیْنَهُمْ تَرَاهُمْ رُکَّعاً سُجَّداً یَبْتَغُونَ فَضْلاً مِّنَ اللَّهِ وَرِضْوَاناً سِیَماهُمْ فِی وُجُوهِهِم مِّنْ أَثَرِ السُّجُودِ ذَ لِکَ مَثَلُهُمْ فِی التَّوْرَاةِ وَمَثَلُهُمْ فِی الْإِنجِیلِ کَزَرْعٍ أَخْرَجَ شَطْئَهُ فَآزَرَهُ فَاسْتَغْلَظَ فَاسْتَوَی عَلَی سُوقِهِ یُعْجِبُ الزُّرَّاعَ لِیَغِیظَ بِهِمُ الْکُفَّارَ وَعَدَ اللَّهُ الَّذِینَ آمَنُؤاْ وَ عَمِلُواْ الصَّالِحَاتِ مِنْهُم مَّغْفِرَةً وَأَجْراً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خداست و کسانی‌که با او هستند، بر کفّار، سخت و در میان خودشان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پیوسته در رکوع و سجود می‌بینی که فضل و رضوان را از خدا می‌جویند، نشانه آنان در رخسارشان از اثر سجود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وصف ایشان در تورات و وصف آنان در انجیل، مانند زراعتی است که جوانه را از زمین خارج کرده، پس آن را نیرو داده تا سخت شود و بر ساقه‌ی خود بایستد، آن گونه که کشاورزان را به شگفتی و شادی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بواسطه مؤمنین کفّار را به خشم آورد؛ ولی خداوند به کسانی از کفّار که ایمان آورده و کارهای شایسته انجام دهند، وعده آمرزش و پاداش بزرگی داده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شیوه‌ی ارتباطات یک مؤمن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بیگانگان</w:t>
      </w:r>
      <w:r>
        <w:rPr>
          <w:rFonts w:eastAsia="IRNazanin" w:cs="IRNazanin"/>
          <w:color w:val="111111"/>
          <w:sz w:val="28"/>
          <w:szCs w:val="28"/>
          <w:rtl w:val="true"/>
          <w:lang w:bidi="fa-IR"/>
        </w:rPr>
        <w:t xml:space="preserve">. </w:t>
      </w:r>
      <w:bookmarkStart w:id="854" w:name="pg4279_22589"/>
    </w:p>
    <w:p>
      <w:pPr>
        <w:pStyle w:val="BookText"/>
        <w:rPr/>
      </w:pPr>
      <w:bookmarkEnd w:id="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w:t>
      </w:r>
    </w:p>
    <w:p>
      <w:pPr>
        <w:pStyle w:val="Heading2"/>
        <w:numPr>
          <w:ilvl w:val="1"/>
          <w:numId w:val="1"/>
        </w:numPr>
        <w:rPr/>
      </w:pPr>
      <w:bookmarkStart w:id="855" w:name="__RefHeading___Toc620241_1479056682"/>
      <w:bookmarkStart w:id="856" w:name="_Toc296"/>
      <w:bookmarkEnd w:id="855"/>
      <w:r>
        <w:rPr>
          <w:rtl w:val="true"/>
        </w:rPr>
        <w:t>عصمت همه جانبه پیامبر</w:t>
      </w:r>
      <w:bookmarkEnd w:id="856"/>
    </w:p>
    <w:p>
      <w:pPr>
        <w:pStyle w:val="BookText"/>
        <w:rPr/>
      </w:pP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که سدرة المنتهی را پوشاند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منحرف نگشت و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برخی از نشانه‌های بزرگ پروردگارش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از هر جهت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p>
    <w:p>
      <w:pPr>
        <w:pStyle w:val="Heading2"/>
        <w:numPr>
          <w:ilvl w:val="1"/>
          <w:numId w:val="1"/>
        </w:numPr>
        <w:rPr/>
      </w:pPr>
      <w:bookmarkStart w:id="857" w:name="__RefHeading___Toc620243_1479056682"/>
      <w:bookmarkStart w:id="858" w:name="_Toc297"/>
      <w:bookmarkEnd w:id="857"/>
      <w:r>
        <w:rPr>
          <w:rtl w:val="true"/>
        </w:rPr>
        <w:t>گناهان کبیره</w:t>
      </w:r>
      <w:bookmarkEnd w:id="858"/>
    </w:p>
    <w:p>
      <w:pPr>
        <w:pStyle w:val="BookText"/>
        <w:rPr/>
      </w:pPr>
      <w:r>
        <w:rPr>
          <w:rFonts w:ascii="Amiri" w:hAnsi="Amiri" w:eastAsia="Amiri" w:cs="Amiri"/>
          <w:color w:val="111111"/>
          <w:sz w:val="28"/>
          <w:sz w:val="28"/>
          <w:szCs w:val="28"/>
          <w:rtl w:val="true"/>
          <w:lang w:bidi="ar-SA"/>
        </w:rPr>
        <w:t xml:space="preserve">ألَّذِینَ یَجْتَنِبُونَ کَبَآئِرَ الْإِثْمِ وَالْفَوَاحِشَ إِلَّا اللَّمَمَ إِنَّ رَبَّکَ وَاسِعُ الْمَغْفِرَةِ هُوَ أَعْلَمُ بِکُمْ إِذْ أَنشَأَکُم مِّنَ الْأَرْضِ وَإِذْ أَنتُمْ أَجِنَّةٌ فِی بُطُونِ أُمَّهَاتِکُمْ فَلَاتُزَکُّواْ أَنفُسَکُمْ هُوَ أَعْلَمُ بِمَنِ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آنگاه که شما را از زمین پدید آورد و آنگاه که شما در شکم مادرانتان جنین بودید، پس خود را بی‌عیب نشمارید که او به تقواپیشگان داناتر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گناهان کبیره را بدین صورت فهرست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نفس، زنا، </w:t>
      </w:r>
      <w:bookmarkStart w:id="859" w:name="pg4279_22590"/>
    </w:p>
    <w:p>
      <w:pPr>
        <w:pStyle w:val="BookText"/>
        <w:rPr/>
      </w:pPr>
      <w:bookmarkEnd w:id="859"/>
      <w:r>
        <w:rPr>
          <w:rFonts w:ascii="IRNazanin" w:hAnsi="IRNazanin" w:eastAsia="IRNazanin"/>
          <w:color w:val="111111"/>
          <w:sz w:val="28"/>
          <w:sz w:val="28"/>
          <w:szCs w:val="28"/>
          <w:rtl w:val="true"/>
          <w:lang w:bidi="fa-IR"/>
        </w:rPr>
        <w:t>سرقت، شراب‌خواری، نارضایتی و عاق والدین، فرار از میدان جنگ، تصرّف ظالمانه در مال یتیم، خوردن گوشت مردار، خون، گوشت خوک، آنچه به غیر نام خدا ذبح شده، رباخواری، رشوه‌خواری، قمار، کم فروشی، تهمت به زنان پاکدامن، لواط، گواهی ناحق، ناامیدی از رحمت خداوند، ایمن دانستن خود از عذاب الهی، یأس از رحمت الهی، کمک و تکیه به ظالمان، سوگند دروغ، حبس و ندادن حق دیگران، دروغ، تکبّر، اسراف، تبذیر، خیانت، کوتاهی در انجام حج، دشمنی با اولیای خدا، اشتغال به لهو و لعب و اصرار بر گناه</w:t>
      </w:r>
      <w:r>
        <w:rPr>
          <w:rFonts w:eastAsia="IRNazanin" w:cs="IRNazanin"/>
          <w:color w:val="111111"/>
          <w:sz w:val="28"/>
          <w:szCs w:val="28"/>
          <w:rtl w:val="true"/>
          <w:lang w:bidi="fa-IR"/>
        </w:rPr>
        <w:t>».</w:t>
      </w:r>
      <w:r>
        <w:rPr>
          <w:rStyle w:val="FootnoteAnchor"/>
          <w:rtl w:val="true"/>
        </w:rPr>
        <w:footnoteReference w:id="1358"/>
      </w:r>
    </w:p>
    <w:p>
      <w:pPr>
        <w:pStyle w:val="Heading2"/>
        <w:numPr>
          <w:ilvl w:val="1"/>
          <w:numId w:val="1"/>
        </w:numPr>
        <w:rPr/>
      </w:pPr>
      <w:bookmarkStart w:id="860" w:name="__RefHeading___Toc620245_1479056682"/>
      <w:bookmarkStart w:id="861" w:name="_Toc298"/>
      <w:bookmarkEnd w:id="860"/>
      <w:r>
        <w:rPr>
          <w:rtl w:val="true"/>
        </w:rPr>
        <w:t>آداب و شیوه بیان سخن</w:t>
      </w:r>
      <w:bookmarkEnd w:id="861"/>
    </w:p>
    <w:p>
      <w:pPr>
        <w:pStyle w:val="BookText"/>
        <w:rPr/>
      </w:pP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بیان و سخن گفتن، هدیه الهی به انسان است و قرآن برای شیوه بیان دستوراتی داده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و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پسندیده و به اندازه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نرم و مهربانانه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شیوا و رسا و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کریمانه و 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زیبا، نیکو و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136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1365"/>
      </w:r>
      <w:bookmarkStart w:id="862" w:name="pg4279_22591"/>
    </w:p>
    <w:p>
      <w:pPr>
        <w:pStyle w:val="BookText"/>
        <w:rPr/>
      </w:pPr>
      <w:bookmarkEnd w:id="862"/>
      <w:r>
        <w:rPr>
          <w:rFonts w:ascii="IRNazanin" w:hAnsi="IRNazanin" w:eastAsia="IRNazanin"/>
          <w:color w:val="111111"/>
          <w:sz w:val="28"/>
          <w:sz w:val="28"/>
          <w:szCs w:val="28"/>
          <w:rtl w:val="true"/>
          <w:lang w:bidi="fa-IR"/>
        </w:rPr>
        <w:t>حتّی مجادلات و گفتگوهای انتقادی، به بهترین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366"/>
      </w:r>
    </w:p>
    <w:p>
      <w:pPr>
        <w:pStyle w:val="Heading2"/>
        <w:numPr>
          <w:ilvl w:val="1"/>
          <w:numId w:val="1"/>
        </w:numPr>
        <w:rPr/>
      </w:pPr>
      <w:bookmarkStart w:id="863" w:name="__RefHeading___Toc620247_1479056682"/>
      <w:bookmarkStart w:id="864" w:name="_Toc299"/>
      <w:bookmarkEnd w:id="863"/>
      <w:r>
        <w:rPr>
          <w:rtl w:val="true"/>
        </w:rPr>
        <w:t>انواع تجارت</w:t>
      </w:r>
      <w:bookmarkEnd w:id="864"/>
    </w:p>
    <w:p>
      <w:pPr>
        <w:pStyle w:val="BookText"/>
        <w:rPr/>
      </w:pPr>
      <w:r>
        <w:rPr>
          <w:rFonts w:ascii="Amiri" w:hAnsi="Amiri" w:eastAsia="Amiri" w:cs="Amiri"/>
          <w:color w:val="111111"/>
          <w:sz w:val="28"/>
          <w:sz w:val="28"/>
          <w:szCs w:val="28"/>
          <w:rtl w:val="true"/>
          <w:lang w:bidi="ar-SA"/>
        </w:rPr>
        <w:t xml:space="preserve">یَآ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 أَنفُسِکُمْ ذَ 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یَغْفِرْلَکُمْ ذُنُوبَکُمْ وَیُدْخِلْکُمْ جَنَّاتٍ تَجْرِی مِن تَحْتِهَا الْأَنْهَارُ وَ مَسَاکِنَ طَیِّبَةً فِی جَنَّاتِ عَدْنٍ ذَ 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ایمان آورده‌اید، آیا شما را بر تجارتی که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نجاتتان دهد، راهنمایی کنم؟ به خدا و رسولش ایمان آورید و با اموال و جان‌هایتان در راه خدا جهاد کنید که این برای شما بهتر است اگر بدانید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شما را می‌آمرزد و به باغ‌هایی که نهرها از زیر آنها جاری است و خانه‌های دل پسند در بهشت‌های جاودان واردتان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تجارت چند فرض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بدون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کم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بسیار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رسوا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r>
        <w:rPr>
          <w:rStyle w:val="FootnoteAnchor"/>
          <w:rtl w:val="true"/>
        </w:rPr>
        <w:footnoteReference w:id="1372"/>
      </w:r>
      <w:bookmarkStart w:id="865" w:name="pg4279_22592"/>
    </w:p>
    <w:p>
      <w:pPr>
        <w:pStyle w:val="BookText"/>
        <w:rPr/>
      </w:pPr>
      <w:bookmarkEnd w:id="86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راکد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تخشون کسادها</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مستمرّ و بادوام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تنجیکم</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تجارت سودآور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w:t>
      </w:r>
      <w:r>
        <w:rPr>
          <w:rStyle w:val="FootnoteAnchor"/>
          <w:rtl w:val="true"/>
        </w:rPr>
        <w:footnoteReference w:id="1376"/>
      </w:r>
    </w:p>
    <w:p>
      <w:pPr>
        <w:pStyle w:val="Heading2"/>
        <w:numPr>
          <w:ilvl w:val="1"/>
          <w:numId w:val="1"/>
        </w:numPr>
        <w:rPr/>
      </w:pPr>
      <w:bookmarkStart w:id="866" w:name="__RefHeading___Toc620249_1479056682"/>
      <w:bookmarkStart w:id="867" w:name="_Toc300"/>
      <w:bookmarkEnd w:id="866"/>
      <w:r>
        <w:rPr>
          <w:rtl w:val="true"/>
        </w:rPr>
        <w:t>عالم بی عمل</w:t>
      </w:r>
      <w:bookmarkEnd w:id="867"/>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الاغی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تمثیلی تند و هشداردهنده در مورد عالمانِ بی‌عمل دینی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نیز در این باره تمثیلات و تشبیهات بسیاری را بیان کرده‌اند که به گوشه‌ای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 عمل، همچون شمعی است که دیگران از نورش بهره‌مند می‌شوند، ولی خود هلاک می‌گردد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 عمل، مانند گنجی است که انفاق نشود</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بد، مثل سنگی است که در مسیر آب قرار گرفته است؛ نه خود از آن می‌نوشد و نه می‌گذارد آب به دیگران برسد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بی عمل، مانند چاه فاضلابی است که درون آن متعفّن است</w:t>
      </w:r>
      <w:r>
        <w:rPr>
          <w:rFonts w:eastAsia="IRNazanin" w:cs="IRNazanin"/>
          <w:color w:val="111111"/>
          <w:sz w:val="28"/>
          <w:szCs w:val="28"/>
          <w:rtl w:val="true"/>
          <w:lang w:bidi="fa-IR"/>
        </w:rPr>
        <w:t>.</w:t>
      </w:r>
      <w:r>
        <w:rPr>
          <w:rStyle w:val="FootnoteAnchor"/>
          <w:rtl w:val="true"/>
        </w:rPr>
        <w:footnoteReference w:id="1380"/>
      </w:r>
      <w:bookmarkStart w:id="868" w:name="pg4279_22593"/>
    </w:p>
    <w:p>
      <w:pPr>
        <w:pStyle w:val="BookText"/>
        <w:rPr/>
      </w:pPr>
      <w:bookmarkEnd w:id="8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 عمل، مانند قبری است که ظاهرش سالم ولی درونش استخوان‌ها پوسیده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869" w:name="__RefHeading___Toc620251_1479056682"/>
      <w:bookmarkStart w:id="870" w:name="_Toc301"/>
      <w:bookmarkEnd w:id="869"/>
      <w:r>
        <w:rPr>
          <w:rtl w:val="true"/>
        </w:rPr>
        <w:t>انواع خانواده</w:t>
      </w:r>
      <w:bookmarkEnd w:id="870"/>
    </w:p>
    <w:p>
      <w:pPr>
        <w:pStyle w:val="BookText"/>
        <w:rPr/>
      </w:pPr>
      <w:r>
        <w:rPr>
          <w:rFonts w:ascii="Amiri" w:hAnsi="Amiri" w:eastAsia="Amiri" w:cs="Amiri"/>
          <w:color w:val="111111"/>
          <w:sz w:val="28"/>
          <w:sz w:val="28"/>
          <w:szCs w:val="28"/>
          <w:rtl w:val="true"/>
          <w:lang w:bidi="ar-SA"/>
        </w:rPr>
        <w:t xml:space="preserve">وَضَرَبَ اللَّهُ مَثَلًا لِّلَّذِینَ آمَنُواْ امْرَأَتَ فِرْعَوْنَ إِذْ قَالَتْ رَبِ‌ّ ابْنِ لِی عِندَکَ بَیْتاً فِی الْجَنَّةِ وَنَجِّنِی مِن فِرْعَوْنَ وَعَمَلِهِ وَ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ومرا از فرعون وکردار او نجات بده و مرا از گروه ستمگر رهایی‌ده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هم‌فکر و همگام در کار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علی و حضرت زهراعلیهما السلام که نمونه هم فکری و همکاری آنان در سوره دهر در چند آیه پی در پی بیان شده است که غذای افطار خود را در سه شب به هنگام افطار، به مسکین و یتیم و اسیر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در خباثت هم‌فکر و همگام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با اینکه عموی پیامبر بود، کارشکنی کرد و همسرش با ریختن هیزم در جلوی پیامبر، آن حضرت را اذیت و آزار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مرد خوب، امّا زن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لوط و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138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مرد بد، امّا همسر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فرعون</w:t>
      </w:r>
      <w:r>
        <w:rPr>
          <w:rFonts w:eastAsia="IRNazanin" w:cs="IRNazanin"/>
          <w:color w:val="111111"/>
          <w:sz w:val="28"/>
          <w:szCs w:val="28"/>
          <w:rtl w:val="true"/>
          <w:lang w:bidi="fa-IR"/>
        </w:rPr>
        <w:t>»</w:t>
      </w:r>
      <w:r>
        <w:rPr>
          <w:rStyle w:val="FootnoteAnchor"/>
          <w:rtl w:val="true"/>
        </w:rPr>
        <w:footnoteReference w:id="1384"/>
      </w:r>
      <w:bookmarkStart w:id="871" w:name="pg4279_22594"/>
    </w:p>
    <w:p>
      <w:pPr>
        <w:pStyle w:val="Heading2"/>
        <w:numPr>
          <w:ilvl w:val="1"/>
          <w:numId w:val="1"/>
        </w:numPr>
        <w:rPr/>
      </w:pPr>
      <w:bookmarkStart w:id="872" w:name="__RefHeading___Toc620253_1479056682"/>
      <w:bookmarkStart w:id="873" w:name="_Toc302"/>
      <w:bookmarkEnd w:id="871"/>
      <w:bookmarkEnd w:id="872"/>
      <w:r>
        <w:rPr>
          <w:rtl w:val="true"/>
        </w:rPr>
        <w:t>چشم زخم</w:t>
      </w:r>
      <w:bookmarkEnd w:id="873"/>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 بود کسانی که کفر ورزیدند، چون قرآن را شنیدند، تو را چشم بزنند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قرآن جز مایه بیداری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العین حقّ و انّها تُدخل الجمل والثور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به قدری کارساز است که شتر و گاو را داخل تنور می‌کند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چشم زخم لازم نیست از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از دوست خودش به خاطر داشتن کمالی تعجب می‌کند و لذا در حدیث داریم که اگر از دوست خود چیزی دیدید که تعجب کردید، خدا را یاد کنید تا بلای چشم زخم دفع شود و چه بسیارند کسانی که به وسیله چشم زخم هلاک شده و جان داده‌اند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البتّه حق بودن چشم زخم به این معنا نیست که ما به بعضی افراد سوءظن داشته باشیم و آنان را متهم به چشم شوری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کوتاهی‌های خودمان را در موارد مختلف به حساب چشم زخم دیگران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مراعات بهداشت و تغذیه کودک را مراعات نمی‌کنیم، ولی همین که بیمار شد می‌گویند او را چشم زده‌اند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دعا، خواندن سوره‌های ناس و فلق و امثال آن می‌تواند مانع تأثیر چشم زخم شود</w:t>
      </w:r>
      <w:r>
        <w:rPr>
          <w:rFonts w:eastAsia="IRNazanin" w:cs="IRNazanin"/>
          <w:color w:val="111111"/>
          <w:sz w:val="28"/>
          <w:szCs w:val="28"/>
          <w:rtl w:val="true"/>
          <w:lang w:bidi="fa-IR"/>
        </w:rPr>
        <w:t xml:space="preserve">. </w:t>
      </w:r>
      <w:bookmarkStart w:id="874" w:name="pg4279_22595"/>
    </w:p>
    <w:p>
      <w:pPr>
        <w:pStyle w:val="Heading2"/>
        <w:numPr>
          <w:ilvl w:val="1"/>
          <w:numId w:val="1"/>
        </w:numPr>
        <w:rPr/>
      </w:pPr>
      <w:bookmarkStart w:id="875" w:name="__RefHeading___Toc620255_1479056682"/>
      <w:bookmarkStart w:id="876" w:name="_Toc303"/>
      <w:bookmarkEnd w:id="874"/>
      <w:bookmarkEnd w:id="875"/>
      <w:r>
        <w:rPr>
          <w:rtl w:val="true"/>
        </w:rPr>
        <w:t>عنایات خدا به پیامبر</w:t>
      </w:r>
      <w:bookmarkEnd w:id="876"/>
    </w:p>
    <w:p>
      <w:pPr>
        <w:pStyle w:val="BookText"/>
        <w:rPr/>
      </w:pP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سه جمله‌ای، پنج بار شخص پیامبراکرم‌صلی الله علیه وآله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ضمیر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بار، پیامبر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فصلّ، لربّک، انحر، شانئک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قرآن نیز، بیش از دویست و چهل بار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پروردگار تمام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و پروردگار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 ولی از میان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کار رفته و این نشانه آن است که خداوند بر پیامبرش عنایت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نمونه این عنایت ویژه را در آیات دیگر نیز مشاهده می‌کنیم، مثلاً خداوند نام اعضا و جوارح پیامبر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سینه‌ات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ونورالثقلین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جوادی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 مناقب ابن‌مغازی،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کبیرفخررازی، آلوسی، مراغی، روح البیان، المنار، ابن کثیر در ذیل آیه و در کتاب الکامل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مباهله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ذیل آیه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 فخررازی و المنار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سطرها را در شب شهادت حضرت علی‌علیه السلام، نیمه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وامالی صدوق،ص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منهج‌الصادقین و اثنی عشری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اینکه این سطرها را در هفته امر به معروف ودهه‌ی عاشورا می‌نویسم که امام حسین‌علیه السلام فلسفه‌ی قیام خود را عمل نکردن جامعه به حقّ و نهی از منکر نکردن می‌داند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ونورالثقلین، پیام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اقوال و نظرات مختلف،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آیت‌اللّه مکارم شیرازی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سبحانی و تفسیر اطیب‌البیان مراجعه کنید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 توحید صدوق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نمونه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خمس مؤلّف مراجعه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نورالثقلین‌وفرقان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و تفسیر درّالمنثور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فخررازی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فرد خاصّی نیست، بلکه اجماع امّت از خطا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اجتماع افراد جایزالخطا و فاسق، عصمت‌آور است؟</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حدیث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موسوعةکلمات‌الامام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صافی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معجم‌کبیر، حاکم نیشابوری در مستدرک، ابن‌کثیر در تفسیرش، سیوطی در تاریخ خلفا ابن قتیبه در عیون‌الاخبار، طبری در ذخائر العقبی، خطیب بغدادی در تاریخ بغداد، ابونعیم در حلیةالاولیاء، ابن ابی‌الحدید در شرح نهج‌البلاغه، آلوسی در روح المعانی و دیگر کتب که شرح مفصّل آن در احقاق‌الحق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کنزالدقائق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تفسیرسوره‌واقعه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صحیفه‌نور،ج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احادیث از میزان‌الحکمة می‌باشد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مواهب‌العلّیه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کشف‌الارتیاب،ص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دروغ و انحراف از حقّ است و غنا، یکی از مصادیق باطل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ابواب حرمت غنا در مکاسب محرّمه و کتب روایی آمده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امام‌علی‌علیه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سیره پیامبر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اصول کافی بحث امامت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ابی‌داود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آیةاللَّه گلپایگانی‌قدس سره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لازم است به دیگران بگوییم که ما غیبت شما را کرده‌ایم تا ما را حلال کنند؟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زیرا او ناراحت می‌شود و ناراحت کردن مسلمان، خود گناه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جبران غیبت، استغفار است و حلالیّت خواستن در همه جا لازم نیست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الجمعه،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ظلال‌القرآن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اعلام‌الدین،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هادی‌علیه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اسرار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مراجعه کنید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 ؛ من‌لایحضر،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و اربعین در فرهنگ اسلامی، سید رضا تقوی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این روایات در سفینةالبحار، جلد دوّم، صفحه‌ی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توحید 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تشبیه از امام حسین علیه السلام در آستانه‌ی سفر به کربلا 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و منهج‌الصادقین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کبیر فخررازی و المیزان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80920</Words>
  <Characters>327394</Characters>
  <CharactersWithSpaces>403624</CharactersWithSpaces>
  <Paragraphs>4960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2026-08-18T11:12:47Z</dcterms:created>
  <dc:creator>ghaemiyeh.com</dc:creator>
  <dc:description/>
  <dc:language>en-US</dc:language>
  <cp:lastModifiedBy/>
  <dcterms:modified xsi:type="dcterms:W3CDTF">2026-08-18T14:43:02Z</dcterms:modified>
  <cp:revision>1</cp:revision>
  <dc:subject/>
  <dc:title>دقایقی با قرآن بر اساس تفسیر نور</dc:title>
</cp:coreProperties>
</file>

<file path=docProps/custom.xml><?xml version="1.0" encoding="utf-8"?>
<Properties xmlns="http://schemas.openxmlformats.org/officeDocument/2006/custom-properties" xmlns:vt="http://schemas.openxmlformats.org/officeDocument/2006/docPropsVTypes"/>
</file>