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3.xml" ContentType="application/vnd.openxmlformats-officedocument.wordprocessingml.footer+xml"/>
  <Override PartName="/word/footer98.xml" ContentType="application/vnd.openxmlformats-officedocument.wordprocessingml.footer+xml"/>
  <Override PartName="/word/footer61.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62.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قهر و آشتی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1964_147905668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51966_147905668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51968_1479056682">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51970_1479056682">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251972_1479056682">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251974_1479056682">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17</w:t>
            </w:r>
          </w:hyperlink>
        </w:p>
        <w:p>
          <w:pPr>
            <w:pStyle w:val="Contents3"/>
            <w:tabs>
              <w:tab w:val="clear" w:pos="8459"/>
              <w:tab w:val="right" w:pos="9026" w:leader="dot"/>
            </w:tabs>
            <w:rPr/>
          </w:pPr>
          <w:hyperlink w:anchor="__RefHeading___Toc251976_1479056682">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51978_1479056682">
            <w:r>
              <w:rPr>
                <w:webHidden/>
                <w:rStyle w:val="IndexLink"/>
              </w:rPr>
              <w:t>1</w:t>
            </w:r>
            <w:r>
              <w:rPr>
                <w:rStyle w:val="IndexLink"/>
                <w:rtl w:val="true"/>
              </w:rPr>
              <w:t xml:space="preserve">. </w:t>
            </w:r>
            <w:r>
              <w:rPr>
                <w:rStyle w:val="IndexLink"/>
                <w:rtl w:val="true"/>
              </w:rPr>
              <w:t>طرح مسئله</w:t>
            </w:r>
            <w:r>
              <w:rPr>
                <w:rStyle w:val="IndexLink"/>
                <w:rtl w:val="true"/>
              </w:rPr>
              <w:tab/>
            </w:r>
            <w:r>
              <w:rPr>
                <w:rStyle w:val="IndexLink"/>
              </w:rPr>
              <w:t>17</w:t>
            </w:r>
          </w:hyperlink>
        </w:p>
        <w:p>
          <w:pPr>
            <w:pStyle w:val="Contents3"/>
            <w:tabs>
              <w:tab w:val="clear" w:pos="8459"/>
              <w:tab w:val="right" w:pos="9026" w:leader="dot"/>
            </w:tabs>
            <w:rPr/>
          </w:pPr>
          <w:hyperlink w:anchor="__RefHeading___Toc251980_1479056682">
            <w:r>
              <w:rPr>
                <w:webHidden/>
                <w:rStyle w:val="IndexLink"/>
              </w:rPr>
              <w:t>2</w:t>
            </w:r>
            <w:r>
              <w:rPr>
                <w:rStyle w:val="IndexLink"/>
                <w:rtl w:val="true"/>
              </w:rPr>
              <w:t xml:space="preserve">. </w:t>
            </w:r>
            <w:r>
              <w:rPr>
                <w:rStyle w:val="IndexLink"/>
                <w:rtl w:val="true"/>
              </w:rPr>
              <w:t>اهمیت قهر و آشتی در اسلام</w:t>
            </w:r>
            <w:r>
              <w:rPr>
                <w:rStyle w:val="IndexLink"/>
                <w:rtl w:val="true"/>
              </w:rPr>
              <w:tab/>
            </w:r>
            <w:r>
              <w:rPr>
                <w:rStyle w:val="IndexLink"/>
              </w:rPr>
              <w:t>18</w:t>
            </w:r>
          </w:hyperlink>
        </w:p>
        <w:p>
          <w:pPr>
            <w:pStyle w:val="Contents3"/>
            <w:tabs>
              <w:tab w:val="clear" w:pos="8459"/>
              <w:tab w:val="right" w:pos="9026" w:leader="dot"/>
            </w:tabs>
            <w:rPr/>
          </w:pPr>
          <w:hyperlink w:anchor="__RefHeading___Toc251982_1479056682">
            <w:r>
              <w:rPr>
                <w:webHidden/>
                <w:rStyle w:val="IndexLink"/>
              </w:rPr>
              <w:t>3</w:t>
            </w:r>
            <w:r>
              <w:rPr>
                <w:rStyle w:val="IndexLink"/>
                <w:rtl w:val="true"/>
              </w:rPr>
              <w:t xml:space="preserve">. </w:t>
            </w:r>
            <w:r>
              <w:rPr>
                <w:rStyle w:val="IndexLink"/>
                <w:rtl w:val="true"/>
              </w:rPr>
              <w:t>هدف های پژوهش</w:t>
            </w:r>
            <w:r>
              <w:rPr>
                <w:rStyle w:val="IndexLink"/>
                <w:rtl w:val="true"/>
              </w:rPr>
              <w:tab/>
            </w:r>
            <w:r>
              <w:rPr>
                <w:rStyle w:val="IndexLink"/>
              </w:rPr>
              <w:t>19</w:t>
            </w:r>
          </w:hyperlink>
        </w:p>
        <w:p>
          <w:pPr>
            <w:pStyle w:val="Contents3"/>
            <w:tabs>
              <w:tab w:val="clear" w:pos="8459"/>
              <w:tab w:val="right" w:pos="9026" w:leader="dot"/>
            </w:tabs>
            <w:rPr/>
          </w:pPr>
          <w:hyperlink w:anchor="__RefHeading___Toc251984_1479056682">
            <w:r>
              <w:rPr>
                <w:webHidden/>
                <w:rStyle w:val="IndexLink"/>
              </w:rPr>
              <w:t>4</w:t>
            </w:r>
            <w:r>
              <w:rPr>
                <w:rStyle w:val="IndexLink"/>
                <w:rtl w:val="true"/>
              </w:rPr>
              <w:t xml:space="preserve">. </w:t>
            </w:r>
            <w:r>
              <w:rPr>
                <w:rStyle w:val="IndexLink"/>
                <w:rtl w:val="true"/>
              </w:rPr>
              <w:t>پرسش های پژوهش</w:t>
            </w:r>
            <w:r>
              <w:rPr>
                <w:rStyle w:val="IndexLink"/>
                <w:rtl w:val="true"/>
              </w:rPr>
              <w:tab/>
            </w:r>
            <w:r>
              <w:rPr>
                <w:rStyle w:val="IndexLink"/>
              </w:rPr>
              <w:t>20</w:t>
            </w:r>
          </w:hyperlink>
        </w:p>
        <w:p>
          <w:pPr>
            <w:pStyle w:val="Contents3"/>
            <w:tabs>
              <w:tab w:val="clear" w:pos="8459"/>
              <w:tab w:val="right" w:pos="9026" w:leader="dot"/>
            </w:tabs>
            <w:rPr/>
          </w:pPr>
          <w:hyperlink w:anchor="__RefHeading___Toc251986_1479056682">
            <w:r>
              <w:rPr>
                <w:webHidden/>
                <w:rStyle w:val="IndexLink"/>
              </w:rPr>
              <w:t>5</w:t>
            </w:r>
            <w:r>
              <w:rPr>
                <w:rStyle w:val="IndexLink"/>
                <w:rtl w:val="true"/>
              </w:rPr>
              <w:t xml:space="preserve">. </w:t>
            </w:r>
            <w:r>
              <w:rPr>
                <w:rStyle w:val="IndexLink"/>
                <w:rtl w:val="true"/>
              </w:rPr>
              <w:t>فرضیه های پژوهش</w:t>
            </w:r>
            <w:r>
              <w:rPr>
                <w:rStyle w:val="IndexLink"/>
                <w:rtl w:val="true"/>
              </w:rPr>
              <w:tab/>
            </w:r>
            <w:r>
              <w:rPr>
                <w:rStyle w:val="IndexLink"/>
              </w:rPr>
              <w:t>20</w:t>
            </w:r>
          </w:hyperlink>
        </w:p>
        <w:p>
          <w:pPr>
            <w:pStyle w:val="Contents3"/>
            <w:tabs>
              <w:tab w:val="clear" w:pos="8459"/>
              <w:tab w:val="right" w:pos="9026" w:leader="dot"/>
            </w:tabs>
            <w:rPr/>
          </w:pPr>
          <w:hyperlink w:anchor="__RefHeading___Toc251988_1479056682">
            <w:r>
              <w:rPr>
                <w:webHidden/>
                <w:rStyle w:val="IndexLink"/>
              </w:rPr>
              <w:t>6</w:t>
            </w:r>
            <w:r>
              <w:rPr>
                <w:rStyle w:val="IndexLink"/>
                <w:rtl w:val="true"/>
              </w:rPr>
              <w:t xml:space="preserve">. </w:t>
            </w:r>
            <w:r>
              <w:rPr>
                <w:rStyle w:val="IndexLink"/>
                <w:rtl w:val="true"/>
              </w:rPr>
              <w:t>روش پژوهش</w:t>
            </w:r>
            <w:r>
              <w:rPr>
                <w:rStyle w:val="IndexLink"/>
                <w:rtl w:val="true"/>
              </w:rPr>
              <w:tab/>
            </w:r>
            <w:r>
              <w:rPr>
                <w:rStyle w:val="IndexLink"/>
              </w:rPr>
              <w:t>20</w:t>
            </w:r>
          </w:hyperlink>
        </w:p>
        <w:p>
          <w:pPr>
            <w:pStyle w:val="Contents3"/>
            <w:tabs>
              <w:tab w:val="clear" w:pos="8459"/>
              <w:tab w:val="right" w:pos="9026" w:leader="dot"/>
            </w:tabs>
            <w:rPr/>
          </w:pPr>
          <w:hyperlink w:anchor="__RefHeading___Toc251990_1479056682">
            <w:r>
              <w:rPr>
                <w:webHidden/>
                <w:rStyle w:val="IndexLink"/>
              </w:rPr>
              <w:t>7</w:t>
            </w:r>
            <w:r>
              <w:rPr>
                <w:rStyle w:val="IndexLink"/>
                <w:rtl w:val="true"/>
              </w:rPr>
              <w:t xml:space="preserve">. </w:t>
            </w:r>
            <w:r>
              <w:rPr>
                <w:rStyle w:val="IndexLink"/>
                <w:rtl w:val="true"/>
              </w:rPr>
              <w:t>پیشینه پژوهش</w:t>
            </w:r>
            <w:r>
              <w:rPr>
                <w:rStyle w:val="IndexLink"/>
                <w:rtl w:val="true"/>
              </w:rPr>
              <w:tab/>
            </w:r>
            <w:r>
              <w:rPr>
                <w:rStyle w:val="IndexLink"/>
              </w:rPr>
              <w:t>21</w:t>
            </w:r>
          </w:hyperlink>
        </w:p>
        <w:p>
          <w:pPr>
            <w:pStyle w:val="Contents3"/>
            <w:tabs>
              <w:tab w:val="clear" w:pos="8459"/>
              <w:tab w:val="right" w:pos="9026" w:leader="dot"/>
            </w:tabs>
            <w:rPr/>
          </w:pPr>
          <w:hyperlink w:anchor="__RefHeading___Toc251992_1479056682">
            <w:r>
              <w:rPr>
                <w:webHidden/>
                <w:rStyle w:val="IndexLink"/>
              </w:rPr>
              <w:t>8</w:t>
            </w:r>
            <w:r>
              <w:rPr>
                <w:rStyle w:val="IndexLink"/>
                <w:rtl w:val="true"/>
              </w:rPr>
              <w:t xml:space="preserve">. </w:t>
            </w:r>
            <w:r>
              <w:rPr>
                <w:rStyle w:val="IndexLink"/>
                <w:rtl w:val="true"/>
              </w:rPr>
              <w:t>مفهوم شناسی</w:t>
            </w:r>
            <w:r>
              <w:rPr>
                <w:rStyle w:val="IndexLink"/>
                <w:rtl w:val="true"/>
              </w:rPr>
              <w:tab/>
            </w:r>
            <w:r>
              <w:rPr>
                <w:rStyle w:val="IndexLink"/>
              </w:rPr>
              <w:t>21</w:t>
            </w:r>
          </w:hyperlink>
        </w:p>
        <w:p>
          <w:pPr>
            <w:pStyle w:val="Contents3"/>
            <w:tabs>
              <w:tab w:val="clear" w:pos="8459"/>
              <w:tab w:val="right" w:pos="9026" w:leader="dot"/>
            </w:tabs>
            <w:rPr/>
          </w:pPr>
          <w:hyperlink w:anchor="__RefHeading___Toc251994_1479056682">
            <w:r>
              <w:rPr>
                <w:webHidden/>
                <w:rStyle w:val="IndexLink"/>
              </w:rPr>
              <w:t>9</w:t>
            </w:r>
            <w:r>
              <w:rPr>
                <w:rStyle w:val="IndexLink"/>
                <w:rtl w:val="true"/>
              </w:rPr>
              <w:t xml:space="preserve">. </w:t>
            </w:r>
            <w:r>
              <w:rPr>
                <w:rStyle w:val="IndexLink"/>
                <w:rtl w:val="true"/>
              </w:rPr>
              <w:t>جنبه های قهر و آشتی</w:t>
            </w:r>
            <w:r>
              <w:rPr>
                <w:rStyle w:val="IndexLink"/>
                <w:rtl w:val="true"/>
              </w:rPr>
              <w:tab/>
            </w:r>
            <w:r>
              <w:rPr>
                <w:rStyle w:val="IndexLink"/>
              </w:rPr>
              <w:t>22</w:t>
            </w:r>
          </w:hyperlink>
        </w:p>
        <w:p>
          <w:pPr>
            <w:pStyle w:val="Contents3"/>
            <w:tabs>
              <w:tab w:val="clear" w:pos="8459"/>
              <w:tab w:val="right" w:pos="9026" w:leader="dot"/>
            </w:tabs>
            <w:rPr/>
          </w:pPr>
          <w:hyperlink w:anchor="__RefHeading___Toc251996_1479056682">
            <w:r>
              <w:rPr>
                <w:webHidden/>
                <w:rStyle w:val="IndexLink"/>
              </w:rPr>
              <w:t>10</w:t>
            </w:r>
            <w:r>
              <w:rPr>
                <w:rStyle w:val="IndexLink"/>
                <w:rtl w:val="true"/>
              </w:rPr>
              <w:t xml:space="preserve">. </w:t>
            </w:r>
            <w:r>
              <w:rPr>
                <w:rStyle w:val="IndexLink"/>
                <w:rtl w:val="true"/>
              </w:rPr>
              <w:t>مراحل قهر</w:t>
            </w:r>
            <w:r>
              <w:rPr>
                <w:rStyle w:val="IndexLink"/>
                <w:rtl w:val="true"/>
              </w:rPr>
              <w:tab/>
            </w:r>
            <w:r>
              <w:rPr>
                <w:rStyle w:val="IndexLink"/>
              </w:rPr>
              <w:t>24</w:t>
            </w:r>
          </w:hyperlink>
        </w:p>
        <w:p>
          <w:pPr>
            <w:pStyle w:val="Contents4"/>
            <w:tabs>
              <w:tab w:val="clear" w:pos="8176"/>
              <w:tab w:val="right" w:pos="9026" w:leader="dot"/>
            </w:tabs>
            <w:rPr/>
          </w:pPr>
          <w:hyperlink w:anchor="__RefHeading___Toc251998_1479056682">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252000_1479056682">
            <w:r>
              <w:rPr>
                <w:webHidden/>
                <w:rStyle w:val="IndexLink"/>
                <w:rtl w:val="true"/>
              </w:rPr>
              <w:t>الف</w:t>
            </w:r>
            <w:r>
              <w:rPr>
                <w:rStyle w:val="IndexLink"/>
                <w:rtl w:val="true"/>
              </w:rPr>
              <w:t xml:space="preserve">) </w:t>
            </w:r>
            <w:r>
              <w:rPr>
                <w:rStyle w:val="IndexLink"/>
                <w:rtl w:val="true"/>
              </w:rPr>
              <w:t>مرحله ابتدایی قهر</w:t>
            </w:r>
            <w:r>
              <w:rPr>
                <w:rStyle w:val="IndexLink"/>
                <w:rtl w:val="true"/>
              </w:rPr>
              <w:tab/>
            </w:r>
            <w:r>
              <w:rPr>
                <w:rStyle w:val="IndexLink"/>
              </w:rPr>
              <w:t>24</w:t>
            </w:r>
          </w:hyperlink>
        </w:p>
        <w:p>
          <w:pPr>
            <w:pStyle w:val="Contents4"/>
            <w:tabs>
              <w:tab w:val="clear" w:pos="8176"/>
              <w:tab w:val="right" w:pos="9026" w:leader="dot"/>
            </w:tabs>
            <w:rPr/>
          </w:pPr>
          <w:hyperlink w:anchor="__RefHeading___Toc252002_1479056682">
            <w:r>
              <w:rPr>
                <w:webHidden/>
                <w:rStyle w:val="IndexLink"/>
                <w:rtl w:val="true"/>
              </w:rPr>
              <w:t>ب</w:t>
            </w:r>
            <w:r>
              <w:rPr>
                <w:rStyle w:val="IndexLink"/>
                <w:rtl w:val="true"/>
              </w:rPr>
              <w:t xml:space="preserve">) </w:t>
            </w:r>
            <w:r>
              <w:rPr>
                <w:rStyle w:val="IndexLink"/>
                <w:rtl w:val="true"/>
              </w:rPr>
              <w:t>مرحله پایداری قهر</w:t>
            </w:r>
            <w:r>
              <w:rPr>
                <w:rStyle w:val="IndexLink"/>
                <w:rtl w:val="true"/>
              </w:rPr>
              <w:tab/>
            </w:r>
            <w:r>
              <w:rPr>
                <w:rStyle w:val="IndexLink"/>
              </w:rPr>
              <w:t>25</w:t>
            </w:r>
          </w:hyperlink>
        </w:p>
        <w:p>
          <w:pPr>
            <w:pStyle w:val="Contents2"/>
            <w:tabs>
              <w:tab w:val="clear" w:pos="8743"/>
              <w:tab w:val="right" w:pos="9026" w:leader="dot"/>
            </w:tabs>
            <w:rPr/>
          </w:pPr>
          <w:hyperlink w:anchor="__RefHeading___Toc252004_1479056682">
            <w:r>
              <w:rPr>
                <w:webHidden/>
                <w:rStyle w:val="IndexLink"/>
                <w:rtl w:val="true"/>
              </w:rPr>
              <w:t>فصل دوم</w:t>
            </w:r>
            <w:r>
              <w:rPr>
                <w:rStyle w:val="IndexLink"/>
                <w:rtl w:val="true"/>
              </w:rPr>
              <w:t xml:space="preserve">: </w:t>
            </w:r>
            <w:r>
              <w:rPr>
                <w:rStyle w:val="IndexLink"/>
                <w:rtl w:val="true"/>
              </w:rPr>
              <w:t>گونه های قهر و زمینه های بروز آن</w:t>
            </w:r>
            <w:r>
              <w:rPr>
                <w:rStyle w:val="IndexLink"/>
                <w:rtl w:val="true"/>
              </w:rPr>
              <w:tab/>
            </w:r>
            <w:r>
              <w:rPr>
                <w:rStyle w:val="IndexLink"/>
              </w:rPr>
              <w:t>28</w:t>
            </w:r>
          </w:hyperlink>
        </w:p>
        <w:p>
          <w:pPr>
            <w:pStyle w:val="Contents3"/>
            <w:tabs>
              <w:tab w:val="clear" w:pos="8459"/>
              <w:tab w:val="right" w:pos="9026" w:leader="dot"/>
            </w:tabs>
            <w:rPr/>
          </w:pPr>
          <w:hyperlink w:anchor="__RefHeading___Toc252006_1479056682">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52008_1479056682">
            <w:r>
              <w:rPr>
                <w:webHidden/>
                <w:rStyle w:val="IndexLink"/>
              </w:rPr>
              <w:t>1</w:t>
            </w:r>
            <w:r>
              <w:rPr>
                <w:rStyle w:val="IndexLink"/>
                <w:rtl w:val="true"/>
              </w:rPr>
              <w:t xml:space="preserve">. </w:t>
            </w:r>
            <w:r>
              <w:rPr>
                <w:rStyle w:val="IndexLink"/>
                <w:rtl w:val="true"/>
              </w:rPr>
              <w:t>قهر با خدا</w:t>
            </w:r>
            <w:r>
              <w:rPr>
                <w:rStyle w:val="IndexLink"/>
                <w:rtl w:val="true"/>
              </w:rPr>
              <w:tab/>
            </w:r>
            <w:r>
              <w:rPr>
                <w:rStyle w:val="IndexLink"/>
              </w:rPr>
              <w:t>28</w:t>
            </w:r>
          </w:hyperlink>
        </w:p>
        <w:p>
          <w:pPr>
            <w:pStyle w:val="Contents4"/>
            <w:tabs>
              <w:tab w:val="clear" w:pos="8176"/>
              <w:tab w:val="right" w:pos="9026" w:leader="dot"/>
            </w:tabs>
            <w:rPr/>
          </w:pPr>
          <w:hyperlink w:anchor="__RefHeading___Toc252010_1479056682">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52012_1479056682">
            <w:r>
              <w:rPr>
                <w:webHidden/>
                <w:rStyle w:val="IndexLink"/>
                <w:rtl w:val="true"/>
              </w:rPr>
              <w:t>الف</w:t>
            </w:r>
            <w:r>
              <w:rPr>
                <w:rStyle w:val="IndexLink"/>
                <w:rtl w:val="true"/>
              </w:rPr>
              <w:t xml:space="preserve">) </w:t>
            </w:r>
            <w:r>
              <w:rPr>
                <w:rStyle w:val="IndexLink"/>
                <w:rtl w:val="true"/>
              </w:rPr>
              <w:t>انجام گناه</w:t>
            </w:r>
            <w:r>
              <w:rPr>
                <w:rStyle w:val="IndexLink"/>
                <w:rtl w:val="true"/>
              </w:rPr>
              <w:tab/>
            </w:r>
            <w:r>
              <w:rPr>
                <w:rStyle w:val="IndexLink"/>
              </w:rPr>
              <w:t>28</w:t>
            </w:r>
          </w:hyperlink>
        </w:p>
        <w:p>
          <w:pPr>
            <w:pStyle w:val="Contents4"/>
            <w:tabs>
              <w:tab w:val="clear" w:pos="8176"/>
              <w:tab w:val="right" w:pos="9026" w:leader="dot"/>
            </w:tabs>
            <w:rPr/>
          </w:pPr>
          <w:hyperlink w:anchor="__RefHeading___Toc252014_1479056682">
            <w:r>
              <w:rPr>
                <w:webHidden/>
                <w:rStyle w:val="IndexLink"/>
                <w:rtl w:val="true"/>
              </w:rPr>
              <w:t>ب</w:t>
            </w:r>
            <w:r>
              <w:rPr>
                <w:rStyle w:val="IndexLink"/>
                <w:rtl w:val="true"/>
              </w:rPr>
              <w:t xml:space="preserve">) </w:t>
            </w:r>
            <w:r>
              <w:rPr>
                <w:rStyle w:val="IndexLink"/>
                <w:rtl w:val="true"/>
              </w:rPr>
              <w:t>دنیا دوستی</w:t>
            </w:r>
            <w:r>
              <w:rPr>
                <w:rStyle w:val="IndexLink"/>
                <w:rtl w:val="true"/>
              </w:rPr>
              <w:tab/>
            </w:r>
            <w:r>
              <w:rPr>
                <w:rStyle w:val="IndexLink"/>
              </w:rPr>
              <w:t>29</w:t>
            </w:r>
          </w:hyperlink>
        </w:p>
        <w:p>
          <w:pPr>
            <w:pStyle w:val="Contents3"/>
            <w:tabs>
              <w:tab w:val="clear" w:pos="8459"/>
              <w:tab w:val="right" w:pos="9026" w:leader="dot"/>
            </w:tabs>
            <w:rPr/>
          </w:pPr>
          <w:hyperlink w:anchor="__RefHeading___Toc252016_1479056682">
            <w:r>
              <w:rPr>
                <w:webHidden/>
                <w:rStyle w:val="IndexLink"/>
              </w:rPr>
              <w:t>2</w:t>
            </w:r>
            <w:r>
              <w:rPr>
                <w:rStyle w:val="IndexLink"/>
                <w:rtl w:val="true"/>
              </w:rPr>
              <w:t xml:space="preserve">. </w:t>
            </w:r>
            <w:r>
              <w:rPr>
                <w:rStyle w:val="IndexLink"/>
                <w:rtl w:val="true"/>
              </w:rPr>
              <w:t>قهر با خانواده</w:t>
            </w:r>
            <w:r>
              <w:rPr>
                <w:rStyle w:val="IndexLink"/>
                <w:rtl w:val="true"/>
              </w:rPr>
              <w:tab/>
            </w:r>
            <w:r>
              <w:rPr>
                <w:rStyle w:val="IndexLink"/>
              </w:rPr>
              <w:t>31</w:t>
            </w:r>
          </w:hyperlink>
        </w:p>
        <w:p>
          <w:pPr>
            <w:pStyle w:val="Contents4"/>
            <w:tabs>
              <w:tab w:val="clear" w:pos="8176"/>
              <w:tab w:val="right" w:pos="9026" w:leader="dot"/>
            </w:tabs>
            <w:rPr/>
          </w:pPr>
          <w:hyperlink w:anchor="__RefHeading___Toc252018_1479056682">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252020_1479056682">
            <w:r>
              <w:rPr>
                <w:webHidden/>
                <w:rStyle w:val="IndexLink"/>
                <w:rtl w:val="true"/>
              </w:rPr>
              <w:t>الف</w:t>
            </w:r>
            <w:r>
              <w:rPr>
                <w:rStyle w:val="IndexLink"/>
                <w:rtl w:val="true"/>
              </w:rPr>
              <w:t xml:space="preserve">) </w:t>
            </w:r>
            <w:r>
              <w:rPr>
                <w:rStyle w:val="IndexLink"/>
                <w:rtl w:val="true"/>
              </w:rPr>
              <w:t>قهر با همسر</w:t>
            </w:r>
            <w:r>
              <w:rPr>
                <w:rStyle w:val="IndexLink"/>
                <w:rtl w:val="true"/>
              </w:rPr>
              <w:tab/>
            </w:r>
            <w:r>
              <w:rPr>
                <w:rStyle w:val="IndexLink"/>
              </w:rPr>
              <w:t>32</w:t>
            </w:r>
          </w:hyperlink>
        </w:p>
        <w:p>
          <w:pPr>
            <w:pStyle w:val="Contents5"/>
            <w:tabs>
              <w:tab w:val="clear" w:pos="7892"/>
              <w:tab w:val="right" w:pos="9026" w:leader="dot"/>
            </w:tabs>
            <w:rPr/>
          </w:pPr>
          <w:hyperlink w:anchor="__RefHeading___Toc252022_1479056682">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252024_1479056682">
            <w:r>
              <w:rPr>
                <w:webHidden/>
                <w:rStyle w:val="IndexLink"/>
                <w:rtl w:val="true"/>
              </w:rPr>
              <w:t>یک ـ اختلاف در باورها و ارزش ها</w:t>
            </w:r>
            <w:r>
              <w:rPr>
                <w:rStyle w:val="IndexLink"/>
                <w:rtl w:val="true"/>
              </w:rPr>
              <w:tab/>
            </w:r>
            <w:r>
              <w:rPr>
                <w:rStyle w:val="IndexLink"/>
              </w:rPr>
              <w:t>32</w:t>
            </w:r>
          </w:hyperlink>
        </w:p>
        <w:p>
          <w:pPr>
            <w:pStyle w:val="Contents5"/>
            <w:tabs>
              <w:tab w:val="clear" w:pos="7892"/>
              <w:tab w:val="right" w:pos="9026" w:leader="dot"/>
            </w:tabs>
            <w:rPr/>
          </w:pPr>
          <w:hyperlink w:anchor="__RefHeading___Toc252026_1479056682">
            <w:r>
              <w:rPr>
                <w:webHidden/>
                <w:rStyle w:val="IndexLink"/>
                <w:rtl w:val="true"/>
              </w:rPr>
              <w:t>دو ـ اعتیاد همسر</w:t>
            </w:r>
            <w:r>
              <w:rPr>
                <w:rStyle w:val="IndexLink"/>
                <w:rtl w:val="true"/>
              </w:rPr>
              <w:tab/>
            </w:r>
            <w:r>
              <w:rPr>
                <w:rStyle w:val="IndexLink"/>
              </w:rPr>
              <w:t>33</w:t>
            </w:r>
          </w:hyperlink>
        </w:p>
        <w:p>
          <w:pPr>
            <w:pStyle w:val="Contents4"/>
            <w:tabs>
              <w:tab w:val="clear" w:pos="8176"/>
              <w:tab w:val="right" w:pos="9026" w:leader="dot"/>
            </w:tabs>
            <w:rPr/>
          </w:pPr>
          <w:hyperlink w:anchor="__RefHeading___Toc252028_1479056682">
            <w:r>
              <w:rPr>
                <w:webHidden/>
                <w:rStyle w:val="IndexLink"/>
                <w:rtl w:val="true"/>
              </w:rPr>
              <w:t>ب</w:t>
            </w:r>
            <w:r>
              <w:rPr>
                <w:rStyle w:val="IndexLink"/>
                <w:rtl w:val="true"/>
              </w:rPr>
              <w:t xml:space="preserve">) </w:t>
            </w:r>
            <w:r>
              <w:rPr>
                <w:rStyle w:val="IndexLink"/>
                <w:rtl w:val="true"/>
              </w:rPr>
              <w:t>قهر با فرزندان</w:t>
            </w:r>
            <w:r>
              <w:rPr>
                <w:rStyle w:val="IndexLink"/>
                <w:rtl w:val="true"/>
              </w:rPr>
              <w:tab/>
            </w:r>
            <w:r>
              <w:rPr>
                <w:rStyle w:val="IndexLink"/>
              </w:rPr>
              <w:t>34</w:t>
            </w:r>
          </w:hyperlink>
        </w:p>
        <w:p>
          <w:pPr>
            <w:pStyle w:val="Contents5"/>
            <w:tabs>
              <w:tab w:val="clear" w:pos="7892"/>
              <w:tab w:val="right" w:pos="9026" w:leader="dot"/>
            </w:tabs>
            <w:rPr/>
          </w:pPr>
          <w:hyperlink w:anchor="__RefHeading___Toc252030_1479056682">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252032_1479056682">
            <w:r>
              <w:rPr>
                <w:webHidden/>
                <w:rStyle w:val="IndexLink"/>
                <w:rtl w:val="true"/>
              </w:rPr>
              <w:t>یک ـ بی احترامی به پدر و مادر</w:t>
            </w:r>
            <w:r>
              <w:rPr>
                <w:rStyle w:val="IndexLink"/>
                <w:rtl w:val="true"/>
              </w:rPr>
              <w:tab/>
            </w:r>
            <w:r>
              <w:rPr>
                <w:rStyle w:val="IndexLink"/>
              </w:rPr>
              <w:t>34</w:t>
            </w:r>
          </w:hyperlink>
        </w:p>
        <w:p>
          <w:pPr>
            <w:pStyle w:val="Contents5"/>
            <w:tabs>
              <w:tab w:val="clear" w:pos="7892"/>
              <w:tab w:val="right" w:pos="9026" w:leader="dot"/>
            </w:tabs>
            <w:rPr/>
          </w:pPr>
          <w:hyperlink w:anchor="__RefHeading___Toc252034_1479056682">
            <w:r>
              <w:rPr>
                <w:webHidden/>
                <w:rStyle w:val="IndexLink"/>
                <w:rtl w:val="true"/>
              </w:rPr>
              <w:t>دو ـ بی توجهی به مشکلات مالی پدر و مادر</w:t>
            </w:r>
            <w:r>
              <w:rPr>
                <w:rStyle w:val="IndexLink"/>
                <w:rtl w:val="true"/>
              </w:rPr>
              <w:tab/>
            </w:r>
            <w:r>
              <w:rPr>
                <w:rStyle w:val="IndexLink"/>
              </w:rPr>
              <w:t>36</w:t>
            </w:r>
          </w:hyperlink>
        </w:p>
        <w:p>
          <w:pPr>
            <w:pStyle w:val="Contents4"/>
            <w:tabs>
              <w:tab w:val="clear" w:pos="8176"/>
              <w:tab w:val="right" w:pos="9026" w:leader="dot"/>
            </w:tabs>
            <w:rPr/>
          </w:pPr>
          <w:hyperlink w:anchor="__RefHeading___Toc252036_1479056682">
            <w:r>
              <w:rPr>
                <w:webHidden/>
                <w:rStyle w:val="IndexLink"/>
                <w:rtl w:val="true"/>
              </w:rPr>
              <w:t>ج</w:t>
            </w:r>
            <w:r>
              <w:rPr>
                <w:rStyle w:val="IndexLink"/>
                <w:rtl w:val="true"/>
              </w:rPr>
              <w:t xml:space="preserve">) </w:t>
            </w:r>
            <w:r>
              <w:rPr>
                <w:rStyle w:val="IndexLink"/>
                <w:rtl w:val="true"/>
              </w:rPr>
              <w:t>قهر با والدین</w:t>
            </w:r>
            <w:r>
              <w:rPr>
                <w:rStyle w:val="IndexLink"/>
                <w:rtl w:val="true"/>
              </w:rPr>
              <w:tab/>
            </w:r>
            <w:r>
              <w:rPr>
                <w:rStyle w:val="IndexLink"/>
              </w:rPr>
              <w:t>36</w:t>
            </w:r>
          </w:hyperlink>
        </w:p>
        <w:p>
          <w:pPr>
            <w:pStyle w:val="Contents5"/>
            <w:tabs>
              <w:tab w:val="clear" w:pos="7892"/>
              <w:tab w:val="right" w:pos="9026" w:leader="dot"/>
            </w:tabs>
            <w:rPr/>
          </w:pPr>
          <w:hyperlink w:anchor="__RefHeading___Toc252038_1479056682">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252040_1479056682">
            <w:r>
              <w:rPr>
                <w:webHidden/>
                <w:rStyle w:val="IndexLink"/>
                <w:rtl w:val="true"/>
              </w:rPr>
              <w:t>یک ـ محدودیت های بیش از اندازه</w:t>
            </w:r>
            <w:r>
              <w:rPr>
                <w:rStyle w:val="IndexLink"/>
                <w:rtl w:val="true"/>
              </w:rPr>
              <w:tab/>
            </w:r>
            <w:r>
              <w:rPr>
                <w:rStyle w:val="IndexLink"/>
              </w:rPr>
              <w:t>37</w:t>
            </w:r>
          </w:hyperlink>
        </w:p>
        <w:p>
          <w:pPr>
            <w:pStyle w:val="Contents5"/>
            <w:tabs>
              <w:tab w:val="clear" w:pos="7892"/>
              <w:tab w:val="right" w:pos="9026" w:leader="dot"/>
            </w:tabs>
            <w:rPr/>
          </w:pPr>
          <w:hyperlink w:anchor="__RefHeading___Toc252042_1479056682">
            <w:r>
              <w:rPr>
                <w:webHidden/>
                <w:rStyle w:val="IndexLink"/>
                <w:rtl w:val="true"/>
              </w:rPr>
              <w:t>دو ـ دخالت والدین در زندگی فرزندان</w:t>
            </w:r>
            <w:r>
              <w:rPr>
                <w:rStyle w:val="IndexLink"/>
                <w:rtl w:val="true"/>
              </w:rPr>
              <w:tab/>
            </w:r>
            <w:r>
              <w:rPr>
                <w:rStyle w:val="IndexLink"/>
              </w:rPr>
              <w:t>38</w:t>
            </w:r>
          </w:hyperlink>
        </w:p>
        <w:p>
          <w:pPr>
            <w:pStyle w:val="Contents4"/>
            <w:tabs>
              <w:tab w:val="clear" w:pos="8176"/>
              <w:tab w:val="right" w:pos="9026" w:leader="dot"/>
            </w:tabs>
            <w:rPr/>
          </w:pPr>
          <w:hyperlink w:anchor="__RefHeading___Toc252044_1479056682">
            <w:r>
              <w:rPr>
                <w:webHidden/>
                <w:rStyle w:val="IndexLink"/>
                <w:rtl w:val="true"/>
              </w:rPr>
              <w:t>د</w:t>
            </w:r>
            <w:r>
              <w:rPr>
                <w:rStyle w:val="IndexLink"/>
                <w:rtl w:val="true"/>
              </w:rPr>
              <w:t xml:space="preserve">) </w:t>
            </w:r>
            <w:r>
              <w:rPr>
                <w:rStyle w:val="IndexLink"/>
                <w:rtl w:val="true"/>
              </w:rPr>
              <w:t>قهر فرزندان با یکدیگر</w:t>
            </w:r>
            <w:r>
              <w:rPr>
                <w:rStyle w:val="IndexLink"/>
                <w:rtl w:val="true"/>
              </w:rPr>
              <w:tab/>
            </w:r>
            <w:r>
              <w:rPr>
                <w:rStyle w:val="IndexLink"/>
              </w:rPr>
              <w:t>38</w:t>
            </w:r>
          </w:hyperlink>
        </w:p>
        <w:p>
          <w:pPr>
            <w:pStyle w:val="Contents5"/>
            <w:tabs>
              <w:tab w:val="clear" w:pos="7892"/>
              <w:tab w:val="right" w:pos="9026" w:leader="dot"/>
            </w:tabs>
            <w:rPr/>
          </w:pPr>
          <w:hyperlink w:anchor="__RefHeading___Toc252046_1479056682">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252048_1479056682">
            <w:r>
              <w:rPr>
                <w:webHidden/>
                <w:rStyle w:val="IndexLink"/>
                <w:rtl w:val="true"/>
              </w:rPr>
              <w:t>یک ـ تبعیض میان فرزندان</w:t>
            </w:r>
            <w:r>
              <w:rPr>
                <w:rStyle w:val="IndexLink"/>
                <w:rtl w:val="true"/>
              </w:rPr>
              <w:tab/>
            </w:r>
            <w:r>
              <w:rPr>
                <w:rStyle w:val="IndexLink"/>
              </w:rPr>
              <w:t>39</w:t>
            </w:r>
          </w:hyperlink>
        </w:p>
        <w:p>
          <w:pPr>
            <w:pStyle w:val="Contents5"/>
            <w:tabs>
              <w:tab w:val="clear" w:pos="7892"/>
              <w:tab w:val="right" w:pos="9026" w:leader="dot"/>
            </w:tabs>
            <w:rPr/>
          </w:pPr>
          <w:hyperlink w:anchor="__RefHeading___Toc252050_1479056682">
            <w:r>
              <w:rPr>
                <w:webHidden/>
                <w:rStyle w:val="IndexLink"/>
                <w:rtl w:val="true"/>
              </w:rPr>
              <w:t>دو ـ اختلاف بر سر ارث و اموال</w:t>
            </w:r>
            <w:r>
              <w:rPr>
                <w:rStyle w:val="IndexLink"/>
                <w:rtl w:val="true"/>
              </w:rPr>
              <w:tab/>
            </w:r>
            <w:r>
              <w:rPr>
                <w:rStyle w:val="IndexLink"/>
              </w:rPr>
              <w:t>40</w:t>
            </w:r>
          </w:hyperlink>
        </w:p>
        <w:p>
          <w:pPr>
            <w:pStyle w:val="Contents4"/>
            <w:tabs>
              <w:tab w:val="clear" w:pos="8176"/>
              <w:tab w:val="right" w:pos="9026" w:leader="dot"/>
            </w:tabs>
            <w:rPr/>
          </w:pPr>
          <w:hyperlink w:anchor="__RefHeading___Toc252052_1479056682">
            <w:r>
              <w:rPr>
                <w:webHidden/>
                <w:rStyle w:val="IndexLink"/>
                <w:rtl w:val="true"/>
              </w:rPr>
              <w:t>هـ</w:t>
            </w:r>
            <w:r>
              <w:rPr>
                <w:rStyle w:val="IndexLink"/>
                <w:rtl w:val="true"/>
              </w:rPr>
              <w:t xml:space="preserve">) </w:t>
            </w:r>
            <w:r>
              <w:rPr>
                <w:rStyle w:val="IndexLink"/>
                <w:rtl w:val="true"/>
              </w:rPr>
              <w:t>قهر با اقوام و خویشان</w:t>
            </w:r>
            <w:r>
              <w:rPr>
                <w:rStyle w:val="IndexLink"/>
                <w:rtl w:val="true"/>
              </w:rPr>
              <w:tab/>
            </w:r>
            <w:r>
              <w:rPr>
                <w:rStyle w:val="IndexLink"/>
              </w:rPr>
              <w:t>40</w:t>
            </w:r>
          </w:hyperlink>
        </w:p>
        <w:p>
          <w:pPr>
            <w:pStyle w:val="Contents5"/>
            <w:tabs>
              <w:tab w:val="clear" w:pos="7892"/>
              <w:tab w:val="right" w:pos="9026" w:leader="dot"/>
            </w:tabs>
            <w:rPr/>
          </w:pPr>
          <w:hyperlink w:anchor="__RefHeading___Toc252054_1479056682">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252056_1479056682">
            <w:r>
              <w:rPr>
                <w:webHidden/>
                <w:rStyle w:val="IndexLink"/>
                <w:rtl w:val="true"/>
              </w:rPr>
              <w:t>یک ـ بی توجهی به گرفتاری خویشاوندان</w:t>
            </w:r>
            <w:r>
              <w:rPr>
                <w:rStyle w:val="IndexLink"/>
                <w:rtl w:val="true"/>
              </w:rPr>
              <w:tab/>
            </w:r>
            <w:r>
              <w:rPr>
                <w:rStyle w:val="IndexLink"/>
              </w:rPr>
              <w:t>41</w:t>
            </w:r>
          </w:hyperlink>
        </w:p>
        <w:p>
          <w:pPr>
            <w:pStyle w:val="Contents5"/>
            <w:tabs>
              <w:tab w:val="clear" w:pos="7892"/>
              <w:tab w:val="right" w:pos="9026" w:leader="dot"/>
            </w:tabs>
            <w:rPr/>
          </w:pPr>
          <w:hyperlink w:anchor="__RefHeading___Toc252058_1479056682">
            <w:r>
              <w:rPr>
                <w:webHidden/>
                <w:rStyle w:val="IndexLink"/>
                <w:rtl w:val="true"/>
              </w:rPr>
              <w:t>دو ـ تجملات</w:t>
            </w:r>
            <w:r>
              <w:rPr>
                <w:rStyle w:val="IndexLink"/>
                <w:rtl w:val="true"/>
              </w:rPr>
              <w:tab/>
            </w:r>
            <w:r>
              <w:rPr>
                <w:rStyle w:val="IndexLink"/>
              </w:rPr>
              <w:t>42</w:t>
            </w:r>
          </w:hyperlink>
        </w:p>
        <w:p>
          <w:pPr>
            <w:pStyle w:val="Contents3"/>
            <w:tabs>
              <w:tab w:val="clear" w:pos="8459"/>
              <w:tab w:val="right" w:pos="9026" w:leader="dot"/>
            </w:tabs>
            <w:rPr/>
          </w:pPr>
          <w:hyperlink w:anchor="__RefHeading___Toc252060_1479056682">
            <w:r>
              <w:rPr>
                <w:webHidden/>
                <w:rStyle w:val="IndexLink"/>
              </w:rPr>
              <w:t>3</w:t>
            </w:r>
            <w:r>
              <w:rPr>
                <w:rStyle w:val="IndexLink"/>
                <w:rtl w:val="true"/>
              </w:rPr>
              <w:t xml:space="preserve">. </w:t>
            </w:r>
            <w:r>
              <w:rPr>
                <w:rStyle w:val="IndexLink"/>
                <w:rtl w:val="true"/>
              </w:rPr>
              <w:t>قهر با اجتماع</w:t>
            </w:r>
            <w:r>
              <w:rPr>
                <w:rStyle w:val="IndexLink"/>
                <w:rtl w:val="true"/>
              </w:rPr>
              <w:tab/>
            </w:r>
            <w:r>
              <w:rPr>
                <w:rStyle w:val="IndexLink"/>
              </w:rPr>
              <w:t>43</w:t>
            </w:r>
          </w:hyperlink>
        </w:p>
        <w:p>
          <w:pPr>
            <w:pStyle w:val="Contents4"/>
            <w:tabs>
              <w:tab w:val="clear" w:pos="8176"/>
              <w:tab w:val="right" w:pos="9026" w:leader="dot"/>
            </w:tabs>
            <w:rPr/>
          </w:pPr>
          <w:hyperlink w:anchor="__RefHeading___Toc252062_1479056682">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52064_1479056682">
            <w:r>
              <w:rPr>
                <w:webHidden/>
                <w:rStyle w:val="IndexLink"/>
                <w:rtl w:val="true"/>
              </w:rPr>
              <w:t>الف</w:t>
            </w:r>
            <w:r>
              <w:rPr>
                <w:rStyle w:val="IndexLink"/>
                <w:rtl w:val="true"/>
              </w:rPr>
              <w:t xml:space="preserve">) </w:t>
            </w:r>
            <w:r>
              <w:rPr>
                <w:rStyle w:val="IndexLink"/>
                <w:rtl w:val="true"/>
              </w:rPr>
              <w:t>قهر با دوستان</w:t>
            </w:r>
            <w:r>
              <w:rPr>
                <w:rStyle w:val="IndexLink"/>
                <w:rtl w:val="true"/>
              </w:rPr>
              <w:tab/>
            </w:r>
            <w:r>
              <w:rPr>
                <w:rStyle w:val="IndexLink"/>
              </w:rPr>
              <w:t>43</w:t>
            </w:r>
          </w:hyperlink>
        </w:p>
        <w:p>
          <w:pPr>
            <w:pStyle w:val="Contents5"/>
            <w:tabs>
              <w:tab w:val="clear" w:pos="7892"/>
              <w:tab w:val="right" w:pos="9026" w:leader="dot"/>
            </w:tabs>
            <w:rPr/>
          </w:pPr>
          <w:hyperlink w:anchor="__RefHeading___Toc252066_1479056682">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252068_1479056682">
            <w:r>
              <w:rPr>
                <w:webHidden/>
                <w:rStyle w:val="IndexLink"/>
                <w:rtl w:val="true"/>
              </w:rPr>
              <w:t>یک ـ بدگمانی</w:t>
            </w:r>
            <w:r>
              <w:rPr>
                <w:rStyle w:val="IndexLink"/>
                <w:rtl w:val="true"/>
              </w:rPr>
              <w:tab/>
            </w:r>
            <w:r>
              <w:rPr>
                <w:rStyle w:val="IndexLink"/>
              </w:rPr>
              <w:t>44</w:t>
            </w:r>
          </w:hyperlink>
        </w:p>
        <w:p>
          <w:pPr>
            <w:pStyle w:val="Contents5"/>
            <w:tabs>
              <w:tab w:val="clear" w:pos="7892"/>
              <w:tab w:val="right" w:pos="9026" w:leader="dot"/>
            </w:tabs>
            <w:rPr/>
          </w:pPr>
          <w:hyperlink w:anchor="__RefHeading___Toc252070_1479056682">
            <w:r>
              <w:rPr>
                <w:webHidden/>
                <w:rStyle w:val="IndexLink"/>
                <w:rtl w:val="true"/>
              </w:rPr>
              <w:t>دو ـ شوخی های بی جا</w:t>
            </w:r>
            <w:r>
              <w:rPr>
                <w:rStyle w:val="IndexLink"/>
                <w:rtl w:val="true"/>
              </w:rPr>
              <w:tab/>
            </w:r>
            <w:r>
              <w:rPr>
                <w:rStyle w:val="IndexLink"/>
              </w:rPr>
              <w:t>44</w:t>
            </w:r>
          </w:hyperlink>
        </w:p>
        <w:p>
          <w:pPr>
            <w:pStyle w:val="Contents4"/>
            <w:tabs>
              <w:tab w:val="clear" w:pos="8176"/>
              <w:tab w:val="right" w:pos="9026" w:leader="dot"/>
            </w:tabs>
            <w:rPr/>
          </w:pPr>
          <w:hyperlink w:anchor="__RefHeading___Toc252072_1479056682">
            <w:r>
              <w:rPr>
                <w:webHidden/>
                <w:rStyle w:val="IndexLink"/>
                <w:rtl w:val="true"/>
              </w:rPr>
              <w:t>ب</w:t>
            </w:r>
            <w:r>
              <w:rPr>
                <w:rStyle w:val="IndexLink"/>
                <w:rtl w:val="true"/>
              </w:rPr>
              <w:t xml:space="preserve">) </w:t>
            </w:r>
            <w:r>
              <w:rPr>
                <w:rStyle w:val="IndexLink"/>
                <w:rtl w:val="true"/>
              </w:rPr>
              <w:t>قهر با همسایگان</w:t>
            </w:r>
            <w:r>
              <w:rPr>
                <w:rStyle w:val="IndexLink"/>
                <w:rtl w:val="true"/>
              </w:rPr>
              <w:tab/>
            </w:r>
            <w:r>
              <w:rPr>
                <w:rStyle w:val="IndexLink"/>
              </w:rPr>
              <w:t>45</w:t>
            </w:r>
          </w:hyperlink>
        </w:p>
        <w:p>
          <w:pPr>
            <w:pStyle w:val="Contents5"/>
            <w:tabs>
              <w:tab w:val="clear" w:pos="7892"/>
              <w:tab w:val="right" w:pos="9026" w:leader="dot"/>
            </w:tabs>
            <w:rPr/>
          </w:pPr>
          <w:hyperlink w:anchor="__RefHeading___Toc252074_1479056682">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252076_1479056682">
            <w:r>
              <w:rPr>
                <w:webHidden/>
                <w:rStyle w:val="IndexLink"/>
                <w:rtl w:val="true"/>
              </w:rPr>
              <w:t>یک ـ اشراف به حریم همسایه</w:t>
            </w:r>
            <w:r>
              <w:rPr>
                <w:rStyle w:val="IndexLink"/>
                <w:rtl w:val="true"/>
              </w:rPr>
              <w:tab/>
            </w:r>
            <w:r>
              <w:rPr>
                <w:rStyle w:val="IndexLink"/>
              </w:rPr>
              <w:t>47</w:t>
            </w:r>
          </w:hyperlink>
        </w:p>
        <w:p>
          <w:pPr>
            <w:pStyle w:val="Contents5"/>
            <w:tabs>
              <w:tab w:val="clear" w:pos="7892"/>
              <w:tab w:val="right" w:pos="9026" w:leader="dot"/>
            </w:tabs>
            <w:rPr/>
          </w:pPr>
          <w:hyperlink w:anchor="__RefHeading___Toc252078_1479056682">
            <w:r>
              <w:rPr>
                <w:webHidden/>
                <w:rStyle w:val="IndexLink"/>
                <w:rtl w:val="true"/>
              </w:rPr>
              <w:t>دو ـ ایجاد مزاحمت</w:t>
            </w:r>
            <w:r>
              <w:rPr>
                <w:rStyle w:val="IndexLink"/>
                <w:rtl w:val="true"/>
              </w:rPr>
              <w:tab/>
            </w:r>
            <w:r>
              <w:rPr>
                <w:rStyle w:val="IndexLink"/>
              </w:rPr>
              <w:t>48</w:t>
            </w:r>
          </w:hyperlink>
        </w:p>
        <w:p>
          <w:pPr>
            <w:pStyle w:val="Contents4"/>
            <w:tabs>
              <w:tab w:val="clear" w:pos="8176"/>
              <w:tab w:val="right" w:pos="9026" w:leader="dot"/>
            </w:tabs>
            <w:rPr/>
          </w:pPr>
          <w:hyperlink w:anchor="__RefHeading___Toc252080_1479056682">
            <w:r>
              <w:rPr>
                <w:webHidden/>
                <w:rStyle w:val="IndexLink"/>
                <w:rtl w:val="true"/>
              </w:rPr>
              <w:t>ج</w:t>
            </w:r>
            <w:r>
              <w:rPr>
                <w:rStyle w:val="IndexLink"/>
                <w:rtl w:val="true"/>
              </w:rPr>
              <w:t xml:space="preserve">) </w:t>
            </w:r>
            <w:r>
              <w:rPr>
                <w:rStyle w:val="IndexLink"/>
                <w:rtl w:val="true"/>
              </w:rPr>
              <w:t>قهر با همکاران</w:t>
            </w:r>
            <w:r>
              <w:rPr>
                <w:rStyle w:val="IndexLink"/>
                <w:rtl w:val="true"/>
              </w:rPr>
              <w:tab/>
            </w:r>
            <w:r>
              <w:rPr>
                <w:rStyle w:val="IndexLink"/>
              </w:rPr>
              <w:t>49</w:t>
            </w:r>
          </w:hyperlink>
        </w:p>
        <w:p>
          <w:pPr>
            <w:pStyle w:val="Contents4"/>
            <w:tabs>
              <w:tab w:val="clear" w:pos="8176"/>
              <w:tab w:val="right" w:pos="9026" w:leader="dot"/>
            </w:tabs>
            <w:rPr/>
          </w:pPr>
          <w:hyperlink w:anchor="__RefHeading___Toc252082_1479056682">
            <w:r>
              <w:rPr>
                <w:webHidden/>
                <w:rStyle w:val="IndexLink"/>
                <w:rtl w:val="true"/>
              </w:rPr>
              <w:t>د</w:t>
            </w:r>
            <w:r>
              <w:rPr>
                <w:rStyle w:val="IndexLink"/>
                <w:rtl w:val="true"/>
              </w:rPr>
              <w:t xml:space="preserve">) </w:t>
            </w:r>
            <w:r>
              <w:rPr>
                <w:rStyle w:val="IndexLink"/>
                <w:rtl w:val="true"/>
              </w:rPr>
              <w:t>قهر مردم با مسئولان و حاکمان جامعه</w:t>
            </w:r>
            <w:r>
              <w:rPr>
                <w:rStyle w:val="IndexLink"/>
                <w:rtl w:val="true"/>
              </w:rPr>
              <w:tab/>
            </w:r>
            <w:r>
              <w:rPr>
                <w:rStyle w:val="IndexLink"/>
              </w:rPr>
              <w:t>51</w:t>
            </w:r>
          </w:hyperlink>
        </w:p>
        <w:p>
          <w:pPr>
            <w:pStyle w:val="Contents5"/>
            <w:tabs>
              <w:tab w:val="clear" w:pos="7892"/>
              <w:tab w:val="right" w:pos="9026" w:leader="dot"/>
            </w:tabs>
            <w:rPr/>
          </w:pPr>
          <w:hyperlink w:anchor="__RefHeading___Toc252084_1479056682">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252086_1479056682">
            <w:r>
              <w:rPr>
                <w:webHidden/>
                <w:rStyle w:val="IndexLink"/>
                <w:rtl w:val="true"/>
              </w:rPr>
              <w:t>یک ـ مدیریت ضعیف</w:t>
            </w:r>
            <w:r>
              <w:rPr>
                <w:rStyle w:val="IndexLink"/>
                <w:rtl w:val="true"/>
              </w:rPr>
              <w:tab/>
            </w:r>
            <w:r>
              <w:rPr>
                <w:rStyle w:val="IndexLink"/>
              </w:rPr>
              <w:t>51</w:t>
            </w:r>
          </w:hyperlink>
        </w:p>
        <w:p>
          <w:pPr>
            <w:pStyle w:val="Contents5"/>
            <w:tabs>
              <w:tab w:val="clear" w:pos="7892"/>
              <w:tab w:val="right" w:pos="9026" w:leader="dot"/>
            </w:tabs>
            <w:rPr/>
          </w:pPr>
          <w:hyperlink w:anchor="__RefHeading___Toc252088_1479056682">
            <w:r>
              <w:rPr>
                <w:webHidden/>
                <w:rStyle w:val="IndexLink"/>
                <w:rtl w:val="true"/>
              </w:rPr>
              <w:t>دو ـ دوری کردن مدیران و مسئولان از مردم</w:t>
            </w:r>
            <w:r>
              <w:rPr>
                <w:rStyle w:val="IndexLink"/>
              </w:rPr>
              <w:t>1</w:t>
            </w:r>
            <w:r>
              <w:rPr>
                <w:rStyle w:val="IndexLink"/>
                <w:rtl w:val="true"/>
              </w:rPr>
              <w:tab/>
            </w:r>
            <w:r>
              <w:rPr>
                <w:rStyle w:val="IndexLink"/>
              </w:rPr>
              <w:t>51</w:t>
            </w:r>
          </w:hyperlink>
        </w:p>
        <w:p>
          <w:pPr>
            <w:pStyle w:val="Contents2"/>
            <w:tabs>
              <w:tab w:val="clear" w:pos="8743"/>
              <w:tab w:val="right" w:pos="9026" w:leader="dot"/>
            </w:tabs>
            <w:rPr/>
          </w:pPr>
          <w:hyperlink w:anchor="__RefHeading___Toc252090_1479056682">
            <w:r>
              <w:rPr>
                <w:webHidden/>
                <w:rStyle w:val="IndexLink"/>
                <w:rtl w:val="true"/>
              </w:rPr>
              <w:t>فصل سوم</w:t>
            </w:r>
            <w:r>
              <w:rPr>
                <w:rStyle w:val="IndexLink"/>
                <w:rtl w:val="true"/>
              </w:rPr>
              <w:t xml:space="preserve">: </w:t>
            </w:r>
            <w:r>
              <w:rPr>
                <w:rStyle w:val="IndexLink"/>
                <w:rtl w:val="true"/>
              </w:rPr>
              <w:t>عوامل و آثار قهر</w:t>
            </w:r>
            <w:r>
              <w:rPr>
                <w:rStyle w:val="IndexLink"/>
                <w:rtl w:val="true"/>
              </w:rPr>
              <w:tab/>
            </w:r>
            <w:r>
              <w:rPr>
                <w:rStyle w:val="IndexLink"/>
              </w:rPr>
              <w:t>54</w:t>
            </w:r>
          </w:hyperlink>
        </w:p>
        <w:p>
          <w:pPr>
            <w:pStyle w:val="Contents3"/>
            <w:tabs>
              <w:tab w:val="clear" w:pos="8459"/>
              <w:tab w:val="right" w:pos="9026" w:leader="dot"/>
            </w:tabs>
            <w:rPr/>
          </w:pPr>
          <w:hyperlink w:anchor="__RefHeading___Toc252092_1479056682">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252094_1479056682">
            <w:r>
              <w:rPr>
                <w:webHidden/>
                <w:rStyle w:val="IndexLink"/>
              </w:rPr>
              <w:t>1</w:t>
            </w:r>
            <w:r>
              <w:rPr>
                <w:rStyle w:val="IndexLink"/>
                <w:rtl w:val="true"/>
              </w:rPr>
              <w:t xml:space="preserve">. </w:t>
            </w:r>
            <w:r>
              <w:rPr>
                <w:rStyle w:val="IndexLink"/>
                <w:rtl w:val="true"/>
              </w:rPr>
              <w:t>عوامل قهر</w:t>
            </w:r>
            <w:r>
              <w:rPr>
                <w:rStyle w:val="IndexLink"/>
                <w:rtl w:val="true"/>
              </w:rPr>
              <w:tab/>
            </w:r>
            <w:r>
              <w:rPr>
                <w:rStyle w:val="IndexLink"/>
              </w:rPr>
              <w:t>54</w:t>
            </w:r>
          </w:hyperlink>
        </w:p>
        <w:p>
          <w:pPr>
            <w:pStyle w:val="Contents4"/>
            <w:tabs>
              <w:tab w:val="clear" w:pos="8176"/>
              <w:tab w:val="right" w:pos="9026" w:leader="dot"/>
            </w:tabs>
            <w:rPr/>
          </w:pPr>
          <w:hyperlink w:anchor="__RefHeading___Toc252096_1479056682">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52098_1479056682">
            <w:r>
              <w:rPr>
                <w:webHidden/>
                <w:rStyle w:val="IndexLink"/>
                <w:rtl w:val="true"/>
              </w:rPr>
              <w:t>الف</w:t>
            </w:r>
            <w:r>
              <w:rPr>
                <w:rStyle w:val="IndexLink"/>
                <w:rtl w:val="true"/>
              </w:rPr>
              <w:t xml:space="preserve">) </w:t>
            </w:r>
            <w:r>
              <w:rPr>
                <w:rStyle w:val="IndexLink"/>
                <w:rtl w:val="true"/>
              </w:rPr>
              <w:t>ضعف ایمان</w:t>
            </w:r>
            <w:r>
              <w:rPr>
                <w:rStyle w:val="IndexLink"/>
                <w:rtl w:val="true"/>
              </w:rPr>
              <w:tab/>
            </w:r>
            <w:r>
              <w:rPr>
                <w:rStyle w:val="IndexLink"/>
              </w:rPr>
              <w:t>54</w:t>
            </w:r>
          </w:hyperlink>
        </w:p>
        <w:p>
          <w:pPr>
            <w:pStyle w:val="Contents4"/>
            <w:tabs>
              <w:tab w:val="clear" w:pos="8176"/>
              <w:tab w:val="right" w:pos="9026" w:leader="dot"/>
            </w:tabs>
            <w:rPr/>
          </w:pPr>
          <w:hyperlink w:anchor="__RefHeading___Toc252100_1479056682">
            <w:r>
              <w:rPr>
                <w:webHidden/>
                <w:rStyle w:val="IndexLink"/>
                <w:rtl w:val="true"/>
              </w:rPr>
              <w:t>ب</w:t>
            </w:r>
            <w:r>
              <w:rPr>
                <w:rStyle w:val="IndexLink"/>
                <w:rtl w:val="true"/>
              </w:rPr>
              <w:t xml:space="preserve">) </w:t>
            </w:r>
            <w:r>
              <w:rPr>
                <w:rStyle w:val="IndexLink"/>
                <w:rtl w:val="true"/>
              </w:rPr>
              <w:t>ناآگاهی از پی آمدهای قهر</w:t>
            </w:r>
            <w:r>
              <w:rPr>
                <w:rStyle w:val="IndexLink"/>
                <w:rtl w:val="true"/>
              </w:rPr>
              <w:tab/>
            </w:r>
            <w:r>
              <w:rPr>
                <w:rStyle w:val="IndexLink"/>
              </w:rPr>
              <w:t>56</w:t>
            </w:r>
          </w:hyperlink>
        </w:p>
        <w:p>
          <w:pPr>
            <w:pStyle w:val="Contents4"/>
            <w:tabs>
              <w:tab w:val="clear" w:pos="8176"/>
              <w:tab w:val="right" w:pos="9026" w:leader="dot"/>
            </w:tabs>
            <w:rPr/>
          </w:pPr>
          <w:hyperlink w:anchor="__RefHeading___Toc252102_1479056682">
            <w:r>
              <w:rPr>
                <w:webHidden/>
                <w:rStyle w:val="IndexLink"/>
                <w:rtl w:val="true"/>
              </w:rPr>
              <w:t>ج</w:t>
            </w:r>
            <w:r>
              <w:rPr>
                <w:rStyle w:val="IndexLink"/>
                <w:rtl w:val="true"/>
              </w:rPr>
              <w:t xml:space="preserve">) </w:t>
            </w:r>
            <w:r>
              <w:rPr>
                <w:rStyle w:val="IndexLink"/>
                <w:rtl w:val="true"/>
              </w:rPr>
              <w:t>بزرگ نمایی اختلاف ها</w:t>
            </w:r>
            <w:r>
              <w:rPr>
                <w:rStyle w:val="IndexLink"/>
                <w:rtl w:val="true"/>
              </w:rPr>
              <w:tab/>
            </w:r>
            <w:r>
              <w:rPr>
                <w:rStyle w:val="IndexLink"/>
              </w:rPr>
              <w:t>57</w:t>
            </w:r>
          </w:hyperlink>
        </w:p>
        <w:p>
          <w:pPr>
            <w:pStyle w:val="Contents4"/>
            <w:tabs>
              <w:tab w:val="clear" w:pos="8176"/>
              <w:tab w:val="right" w:pos="9026" w:leader="dot"/>
            </w:tabs>
            <w:rPr/>
          </w:pPr>
          <w:hyperlink w:anchor="__RefHeading___Toc252104_1479056682">
            <w:r>
              <w:rPr>
                <w:webHidden/>
                <w:rStyle w:val="IndexLink"/>
                <w:rtl w:val="true"/>
              </w:rPr>
              <w:t>د</w:t>
            </w:r>
            <w:r>
              <w:rPr>
                <w:rStyle w:val="IndexLink"/>
                <w:rtl w:val="true"/>
              </w:rPr>
              <w:t xml:space="preserve">) </w:t>
            </w:r>
            <w:r>
              <w:rPr>
                <w:rStyle w:val="IndexLink"/>
                <w:rtl w:val="true"/>
              </w:rPr>
              <w:t>نقش اطرافیان در دامن زدن به قهر</w:t>
            </w:r>
            <w:r>
              <w:rPr>
                <w:rStyle w:val="IndexLink"/>
                <w:rtl w:val="true"/>
              </w:rPr>
              <w:tab/>
            </w:r>
            <w:r>
              <w:rPr>
                <w:rStyle w:val="IndexLink"/>
              </w:rPr>
              <w:t>57</w:t>
            </w:r>
          </w:hyperlink>
        </w:p>
        <w:p>
          <w:pPr>
            <w:pStyle w:val="Contents3"/>
            <w:tabs>
              <w:tab w:val="clear" w:pos="8459"/>
              <w:tab w:val="right" w:pos="9026" w:leader="dot"/>
            </w:tabs>
            <w:rPr/>
          </w:pPr>
          <w:hyperlink w:anchor="__RefHeading___Toc252106_1479056682">
            <w:r>
              <w:rPr>
                <w:webHidden/>
                <w:rStyle w:val="IndexLink"/>
              </w:rPr>
              <w:t>2</w:t>
            </w:r>
            <w:r>
              <w:rPr>
                <w:rStyle w:val="IndexLink"/>
                <w:rtl w:val="true"/>
              </w:rPr>
              <w:t xml:space="preserve">. </w:t>
            </w:r>
            <w:r>
              <w:rPr>
                <w:rStyle w:val="IndexLink"/>
                <w:rtl w:val="true"/>
              </w:rPr>
              <w:t>آثار قهر</w:t>
            </w:r>
            <w:r>
              <w:rPr>
                <w:rStyle w:val="IndexLink"/>
                <w:rtl w:val="true"/>
              </w:rPr>
              <w:tab/>
            </w:r>
            <w:r>
              <w:rPr>
                <w:rStyle w:val="IndexLink"/>
              </w:rPr>
              <w:t>58</w:t>
            </w:r>
          </w:hyperlink>
        </w:p>
        <w:p>
          <w:pPr>
            <w:pStyle w:val="Contents4"/>
            <w:tabs>
              <w:tab w:val="clear" w:pos="8176"/>
              <w:tab w:val="right" w:pos="9026" w:leader="dot"/>
            </w:tabs>
            <w:rPr/>
          </w:pPr>
          <w:hyperlink w:anchor="__RefHeading___Toc252108_1479056682">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52110_1479056682">
            <w:r>
              <w:rPr>
                <w:webHidden/>
                <w:rStyle w:val="IndexLink"/>
                <w:rtl w:val="true"/>
              </w:rPr>
              <w:t>الف</w:t>
            </w:r>
            <w:r>
              <w:rPr>
                <w:rStyle w:val="IndexLink"/>
                <w:rtl w:val="true"/>
              </w:rPr>
              <w:t xml:space="preserve">) </w:t>
            </w:r>
            <w:r>
              <w:rPr>
                <w:rStyle w:val="IndexLink"/>
                <w:rtl w:val="true"/>
              </w:rPr>
              <w:t>آثار فردی قهر</w:t>
            </w:r>
            <w:r>
              <w:rPr>
                <w:rStyle w:val="IndexLink"/>
                <w:rtl w:val="true"/>
              </w:rPr>
              <w:tab/>
            </w:r>
            <w:r>
              <w:rPr>
                <w:rStyle w:val="IndexLink"/>
              </w:rPr>
              <w:t>58</w:t>
            </w:r>
          </w:hyperlink>
        </w:p>
        <w:p>
          <w:pPr>
            <w:pStyle w:val="Contents5"/>
            <w:tabs>
              <w:tab w:val="clear" w:pos="7892"/>
              <w:tab w:val="right" w:pos="9026" w:leader="dot"/>
            </w:tabs>
            <w:rPr/>
          </w:pPr>
          <w:hyperlink w:anchor="__RefHeading___Toc252112_1479056682">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252114_1479056682">
            <w:r>
              <w:rPr>
                <w:webHidden/>
                <w:rStyle w:val="IndexLink"/>
                <w:rtl w:val="true"/>
              </w:rPr>
              <w:t>یک ـ ترک برخی واجبات دینی</w:t>
            </w:r>
            <w:r>
              <w:rPr>
                <w:rStyle w:val="IndexLink"/>
                <w:rtl w:val="true"/>
              </w:rPr>
              <w:tab/>
            </w:r>
            <w:r>
              <w:rPr>
                <w:rStyle w:val="IndexLink"/>
              </w:rPr>
              <w:t>58</w:t>
            </w:r>
          </w:hyperlink>
        </w:p>
        <w:p>
          <w:pPr>
            <w:pStyle w:val="Contents5"/>
            <w:tabs>
              <w:tab w:val="clear" w:pos="7892"/>
              <w:tab w:val="right" w:pos="9026" w:leader="dot"/>
            </w:tabs>
            <w:rPr/>
          </w:pPr>
          <w:hyperlink w:anchor="__RefHeading___Toc252116_1479056682">
            <w:r>
              <w:rPr>
                <w:webHidden/>
                <w:rStyle w:val="IndexLink"/>
                <w:rtl w:val="true"/>
              </w:rPr>
              <w:t>دو ـ پذیرفته نشدن نماز</w:t>
            </w:r>
            <w:r>
              <w:rPr>
                <w:rStyle w:val="IndexLink"/>
                <w:rtl w:val="true"/>
              </w:rPr>
              <w:tab/>
            </w:r>
            <w:r>
              <w:rPr>
                <w:rStyle w:val="IndexLink"/>
              </w:rPr>
              <w:t>59</w:t>
            </w:r>
          </w:hyperlink>
        </w:p>
        <w:p>
          <w:pPr>
            <w:pStyle w:val="Contents5"/>
            <w:tabs>
              <w:tab w:val="clear" w:pos="7892"/>
              <w:tab w:val="right" w:pos="9026" w:leader="dot"/>
            </w:tabs>
            <w:rPr/>
          </w:pPr>
          <w:hyperlink w:anchor="__RefHeading___Toc252118_1479056682">
            <w:r>
              <w:rPr>
                <w:webHidden/>
                <w:rStyle w:val="IndexLink"/>
                <w:rtl w:val="true"/>
              </w:rPr>
              <w:t>سه ـ افسردگی</w:t>
            </w:r>
            <w:r>
              <w:rPr>
                <w:rStyle w:val="IndexLink"/>
                <w:rtl w:val="true"/>
              </w:rPr>
              <w:tab/>
            </w:r>
            <w:r>
              <w:rPr>
                <w:rStyle w:val="IndexLink"/>
              </w:rPr>
              <w:t>59</w:t>
            </w:r>
          </w:hyperlink>
        </w:p>
        <w:p>
          <w:pPr>
            <w:pStyle w:val="Contents5"/>
            <w:tabs>
              <w:tab w:val="clear" w:pos="7892"/>
              <w:tab w:val="right" w:pos="9026" w:leader="dot"/>
            </w:tabs>
            <w:rPr/>
          </w:pPr>
          <w:hyperlink w:anchor="__RefHeading___Toc252120_1479056682">
            <w:r>
              <w:rPr>
                <w:webHidden/>
                <w:rStyle w:val="IndexLink"/>
                <w:rtl w:val="true"/>
              </w:rPr>
              <w:t>چهار ـ نداشتن خودباوری</w:t>
            </w:r>
            <w:r>
              <w:rPr>
                <w:rStyle w:val="IndexLink"/>
                <w:rtl w:val="true"/>
              </w:rPr>
              <w:tab/>
            </w:r>
            <w:r>
              <w:rPr>
                <w:rStyle w:val="IndexLink"/>
              </w:rPr>
              <w:t>60</w:t>
            </w:r>
          </w:hyperlink>
        </w:p>
        <w:p>
          <w:pPr>
            <w:pStyle w:val="Contents5"/>
            <w:tabs>
              <w:tab w:val="clear" w:pos="7892"/>
              <w:tab w:val="right" w:pos="9026" w:leader="dot"/>
            </w:tabs>
            <w:rPr/>
          </w:pPr>
          <w:hyperlink w:anchor="__RefHeading___Toc252122_1479056682">
            <w:r>
              <w:rPr>
                <w:webHidden/>
                <w:rStyle w:val="IndexLink"/>
                <w:rtl w:val="true"/>
              </w:rPr>
              <w:t>پنج ـ خارج شدن از دایره مسلمانی</w:t>
            </w:r>
            <w:r>
              <w:rPr>
                <w:rStyle w:val="IndexLink"/>
                <w:rtl w:val="true"/>
              </w:rPr>
              <w:tab/>
            </w:r>
            <w:r>
              <w:rPr>
                <w:rStyle w:val="IndexLink"/>
              </w:rPr>
              <w:t>61</w:t>
            </w:r>
          </w:hyperlink>
        </w:p>
        <w:p>
          <w:pPr>
            <w:pStyle w:val="Contents5"/>
            <w:tabs>
              <w:tab w:val="clear" w:pos="7892"/>
              <w:tab w:val="right" w:pos="9026" w:leader="dot"/>
            </w:tabs>
            <w:rPr/>
          </w:pPr>
          <w:hyperlink w:anchor="__RefHeading___Toc252124_1479056682">
            <w:r>
              <w:rPr>
                <w:webHidden/>
                <w:rStyle w:val="IndexLink"/>
                <w:rtl w:val="true"/>
              </w:rPr>
              <w:t>شش ـ محروم شدن از آمرزش الهی</w:t>
            </w:r>
            <w:r>
              <w:rPr>
                <w:rStyle w:val="IndexLink"/>
                <w:rtl w:val="true"/>
              </w:rPr>
              <w:tab/>
            </w:r>
            <w:r>
              <w:rPr>
                <w:rStyle w:val="IndexLink"/>
              </w:rPr>
              <w:t>61</w:t>
            </w:r>
          </w:hyperlink>
        </w:p>
        <w:p>
          <w:pPr>
            <w:pStyle w:val="Contents4"/>
            <w:tabs>
              <w:tab w:val="clear" w:pos="8176"/>
              <w:tab w:val="right" w:pos="9026" w:leader="dot"/>
            </w:tabs>
            <w:rPr/>
          </w:pPr>
          <w:hyperlink w:anchor="__RefHeading___Toc252126_1479056682">
            <w:r>
              <w:rPr>
                <w:webHidden/>
                <w:rStyle w:val="IndexLink"/>
                <w:rtl w:val="true"/>
              </w:rPr>
              <w:t>ب</w:t>
            </w:r>
            <w:r>
              <w:rPr>
                <w:rStyle w:val="IndexLink"/>
                <w:rtl w:val="true"/>
              </w:rPr>
              <w:t xml:space="preserve">) </w:t>
            </w:r>
            <w:r>
              <w:rPr>
                <w:rStyle w:val="IndexLink"/>
                <w:rtl w:val="true"/>
              </w:rPr>
              <w:t>آثار قهر بر خانواده</w:t>
            </w:r>
            <w:r>
              <w:rPr>
                <w:rStyle w:val="IndexLink"/>
                <w:rtl w:val="true"/>
              </w:rPr>
              <w:tab/>
            </w:r>
            <w:r>
              <w:rPr>
                <w:rStyle w:val="IndexLink"/>
              </w:rPr>
              <w:t>62</w:t>
            </w:r>
          </w:hyperlink>
        </w:p>
        <w:p>
          <w:pPr>
            <w:pStyle w:val="Contents5"/>
            <w:tabs>
              <w:tab w:val="clear" w:pos="7892"/>
              <w:tab w:val="right" w:pos="9026" w:leader="dot"/>
            </w:tabs>
            <w:rPr/>
          </w:pPr>
          <w:hyperlink w:anchor="__RefHeading___Toc252128_1479056682">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252130_1479056682">
            <w:r>
              <w:rPr>
                <w:webHidden/>
                <w:rStyle w:val="IndexLink"/>
                <w:rtl w:val="true"/>
              </w:rPr>
              <w:t>یک ـ پریشانی در بنیان خانواده</w:t>
            </w:r>
            <w:r>
              <w:rPr>
                <w:rStyle w:val="IndexLink"/>
                <w:rtl w:val="true"/>
              </w:rPr>
              <w:tab/>
            </w:r>
            <w:r>
              <w:rPr>
                <w:rStyle w:val="IndexLink"/>
              </w:rPr>
              <w:t>62</w:t>
            </w:r>
          </w:hyperlink>
        </w:p>
        <w:p>
          <w:pPr>
            <w:pStyle w:val="Contents5"/>
            <w:tabs>
              <w:tab w:val="clear" w:pos="7892"/>
              <w:tab w:val="right" w:pos="9026" w:leader="dot"/>
            </w:tabs>
            <w:rPr/>
          </w:pPr>
          <w:hyperlink w:anchor="__RefHeading___Toc252132_1479056682">
            <w:r>
              <w:rPr>
                <w:webHidden/>
                <w:rStyle w:val="IndexLink"/>
                <w:rtl w:val="true"/>
              </w:rPr>
              <w:t>دو ـ سردی در روابط و افزایش احتمال طلاق</w:t>
            </w:r>
            <w:r>
              <w:rPr>
                <w:rStyle w:val="IndexLink"/>
                <w:rtl w:val="true"/>
              </w:rPr>
              <w:tab/>
            </w:r>
            <w:r>
              <w:rPr>
                <w:rStyle w:val="IndexLink"/>
              </w:rPr>
              <w:t>63</w:t>
            </w:r>
          </w:hyperlink>
        </w:p>
        <w:p>
          <w:pPr>
            <w:pStyle w:val="Contents5"/>
            <w:tabs>
              <w:tab w:val="clear" w:pos="7892"/>
              <w:tab w:val="right" w:pos="9026" w:leader="dot"/>
            </w:tabs>
            <w:rPr/>
          </w:pPr>
          <w:hyperlink w:anchor="__RefHeading___Toc252134_1479056682">
            <w:r>
              <w:rPr>
                <w:webHidden/>
                <w:rStyle w:val="IndexLink"/>
                <w:rtl w:val="true"/>
              </w:rPr>
              <w:t>سه ـ مشکلات تربیتی فرزندان</w:t>
            </w:r>
            <w:r>
              <w:rPr>
                <w:rStyle w:val="IndexLink"/>
                <w:rtl w:val="true"/>
              </w:rPr>
              <w:tab/>
            </w:r>
            <w:r>
              <w:rPr>
                <w:rStyle w:val="IndexLink"/>
              </w:rPr>
              <w:t>64</w:t>
            </w:r>
          </w:hyperlink>
        </w:p>
        <w:p>
          <w:pPr>
            <w:pStyle w:val="Contents5"/>
            <w:tabs>
              <w:tab w:val="clear" w:pos="7892"/>
              <w:tab w:val="right" w:pos="9026" w:leader="dot"/>
            </w:tabs>
            <w:rPr/>
          </w:pPr>
          <w:hyperlink w:anchor="__RefHeading___Toc252136_1479056682">
            <w:r>
              <w:rPr>
                <w:webHidden/>
                <w:rStyle w:val="IndexLink"/>
                <w:rtl w:val="true"/>
              </w:rPr>
              <w:t>چهار ـ فرار فرزندان از خانه</w:t>
            </w:r>
            <w:r>
              <w:rPr>
                <w:rStyle w:val="IndexLink"/>
                <w:rtl w:val="true"/>
              </w:rPr>
              <w:tab/>
            </w:r>
            <w:r>
              <w:rPr>
                <w:rStyle w:val="IndexLink"/>
              </w:rPr>
              <w:t>65</w:t>
            </w:r>
          </w:hyperlink>
        </w:p>
        <w:p>
          <w:pPr>
            <w:pStyle w:val="Contents5"/>
            <w:tabs>
              <w:tab w:val="clear" w:pos="7892"/>
              <w:tab w:val="right" w:pos="9026" w:leader="dot"/>
            </w:tabs>
            <w:rPr/>
          </w:pPr>
          <w:hyperlink w:anchor="__RefHeading___Toc252138_1479056682">
            <w:r>
              <w:rPr>
                <w:webHidden/>
                <w:rStyle w:val="IndexLink"/>
                <w:rtl w:val="true"/>
              </w:rPr>
              <w:t>پنج ـ روی آوردن به کارهای خلاف</w:t>
            </w:r>
            <w:r>
              <w:rPr>
                <w:rStyle w:val="IndexLink"/>
                <w:rtl w:val="true"/>
              </w:rPr>
              <w:tab/>
            </w:r>
            <w:r>
              <w:rPr>
                <w:rStyle w:val="IndexLink"/>
              </w:rPr>
              <w:t>66</w:t>
            </w:r>
          </w:hyperlink>
        </w:p>
        <w:p>
          <w:pPr>
            <w:pStyle w:val="Contents4"/>
            <w:tabs>
              <w:tab w:val="clear" w:pos="8176"/>
              <w:tab w:val="right" w:pos="9026" w:leader="dot"/>
            </w:tabs>
            <w:rPr/>
          </w:pPr>
          <w:hyperlink w:anchor="__RefHeading___Toc252140_1479056682">
            <w:r>
              <w:rPr>
                <w:webHidden/>
                <w:rStyle w:val="IndexLink"/>
                <w:rtl w:val="true"/>
              </w:rPr>
              <w:t>ج</w:t>
            </w:r>
            <w:r>
              <w:rPr>
                <w:rStyle w:val="IndexLink"/>
                <w:rtl w:val="true"/>
              </w:rPr>
              <w:t xml:space="preserve">) </w:t>
            </w:r>
            <w:r>
              <w:rPr>
                <w:rStyle w:val="IndexLink"/>
                <w:rtl w:val="true"/>
              </w:rPr>
              <w:t>آثار اجتماعی قهر</w:t>
            </w:r>
            <w:r>
              <w:rPr>
                <w:rStyle w:val="IndexLink"/>
                <w:rtl w:val="true"/>
              </w:rPr>
              <w:tab/>
            </w:r>
            <w:r>
              <w:rPr>
                <w:rStyle w:val="IndexLink"/>
              </w:rPr>
              <w:t>67</w:t>
            </w:r>
          </w:hyperlink>
        </w:p>
        <w:p>
          <w:pPr>
            <w:pStyle w:val="Contents5"/>
            <w:tabs>
              <w:tab w:val="clear" w:pos="7892"/>
              <w:tab w:val="right" w:pos="9026" w:leader="dot"/>
            </w:tabs>
            <w:rPr/>
          </w:pPr>
          <w:hyperlink w:anchor="__RefHeading___Toc252142_1479056682">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252144_1479056682">
            <w:r>
              <w:rPr>
                <w:webHidden/>
                <w:rStyle w:val="IndexLink"/>
                <w:rtl w:val="true"/>
              </w:rPr>
              <w:t>یک ـ از هم گسیختگی جامعه</w:t>
            </w:r>
            <w:r>
              <w:rPr>
                <w:rStyle w:val="IndexLink"/>
                <w:rtl w:val="true"/>
              </w:rPr>
              <w:tab/>
            </w:r>
            <w:r>
              <w:rPr>
                <w:rStyle w:val="IndexLink"/>
              </w:rPr>
              <w:t>67</w:t>
            </w:r>
          </w:hyperlink>
        </w:p>
        <w:p>
          <w:pPr>
            <w:pStyle w:val="Contents5"/>
            <w:tabs>
              <w:tab w:val="clear" w:pos="7892"/>
              <w:tab w:val="right" w:pos="9026" w:leader="dot"/>
            </w:tabs>
            <w:rPr/>
          </w:pPr>
          <w:hyperlink w:anchor="__RefHeading___Toc252146_1479056682">
            <w:r>
              <w:rPr>
                <w:webHidden/>
                <w:rStyle w:val="IndexLink"/>
                <w:rtl w:val="true"/>
              </w:rPr>
              <w:t>دو ـ تفرقه؛ عامل نابودی سرمایه های کشور</w:t>
            </w:r>
            <w:r>
              <w:rPr>
                <w:rStyle w:val="IndexLink"/>
                <w:rtl w:val="true"/>
              </w:rPr>
              <w:tab/>
            </w:r>
            <w:r>
              <w:rPr>
                <w:rStyle w:val="IndexLink"/>
              </w:rPr>
              <w:t>68</w:t>
            </w:r>
          </w:hyperlink>
        </w:p>
        <w:p>
          <w:pPr>
            <w:pStyle w:val="Contents2"/>
            <w:tabs>
              <w:tab w:val="clear" w:pos="8743"/>
              <w:tab w:val="right" w:pos="9026" w:leader="dot"/>
            </w:tabs>
            <w:rPr/>
          </w:pPr>
          <w:hyperlink w:anchor="__RefHeading___Toc252148_1479056682">
            <w:r>
              <w:rPr>
                <w:webHidden/>
                <w:rStyle w:val="IndexLink"/>
                <w:rtl w:val="true"/>
              </w:rPr>
              <w:t>فصل چهارم</w:t>
            </w:r>
            <w:r>
              <w:rPr>
                <w:rStyle w:val="IndexLink"/>
                <w:rtl w:val="true"/>
              </w:rPr>
              <w:t xml:space="preserve">: </w:t>
            </w:r>
            <w:r>
              <w:rPr>
                <w:rStyle w:val="IndexLink"/>
                <w:rtl w:val="true"/>
              </w:rPr>
              <w:t>اهمیت اصلاح ذات البین و راه های رسیدن به آشتی</w:t>
            </w:r>
            <w:r>
              <w:rPr>
                <w:rStyle w:val="IndexLink"/>
                <w:rtl w:val="true"/>
              </w:rPr>
              <w:tab/>
            </w:r>
            <w:r>
              <w:rPr>
                <w:rStyle w:val="IndexLink"/>
              </w:rPr>
              <w:t>70</w:t>
            </w:r>
          </w:hyperlink>
        </w:p>
        <w:p>
          <w:pPr>
            <w:pStyle w:val="Contents3"/>
            <w:tabs>
              <w:tab w:val="clear" w:pos="8459"/>
              <w:tab w:val="right" w:pos="9026" w:leader="dot"/>
            </w:tabs>
            <w:rPr/>
          </w:pPr>
          <w:hyperlink w:anchor="__RefHeading___Toc252150_1479056682">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52152_1479056682">
            <w:r>
              <w:rPr>
                <w:webHidden/>
                <w:rStyle w:val="IndexLink"/>
              </w:rPr>
              <w:t>1</w:t>
            </w:r>
            <w:r>
              <w:rPr>
                <w:rStyle w:val="IndexLink"/>
                <w:rtl w:val="true"/>
              </w:rPr>
              <w:t xml:space="preserve">. </w:t>
            </w:r>
            <w:r>
              <w:rPr>
                <w:rStyle w:val="IndexLink"/>
                <w:rtl w:val="true"/>
              </w:rPr>
              <w:t>آثار آشتی و دوستی</w:t>
            </w:r>
            <w:r>
              <w:rPr>
                <w:rStyle w:val="IndexLink"/>
                <w:rtl w:val="true"/>
              </w:rPr>
              <w:tab/>
            </w:r>
            <w:r>
              <w:rPr>
                <w:rStyle w:val="IndexLink"/>
              </w:rPr>
              <w:t>72</w:t>
            </w:r>
          </w:hyperlink>
        </w:p>
        <w:p>
          <w:pPr>
            <w:pStyle w:val="Contents4"/>
            <w:tabs>
              <w:tab w:val="clear" w:pos="8176"/>
              <w:tab w:val="right" w:pos="9026" w:leader="dot"/>
            </w:tabs>
            <w:rPr/>
          </w:pPr>
          <w:hyperlink w:anchor="__RefHeading___Toc252154_1479056682">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252156_1479056682">
            <w:r>
              <w:rPr>
                <w:webHidden/>
                <w:rStyle w:val="IndexLink"/>
                <w:rtl w:val="true"/>
              </w:rPr>
              <w:t>الف</w:t>
            </w:r>
            <w:r>
              <w:rPr>
                <w:rStyle w:val="IndexLink"/>
                <w:rtl w:val="true"/>
              </w:rPr>
              <w:t xml:space="preserve">) </w:t>
            </w:r>
            <w:r>
              <w:rPr>
                <w:rStyle w:val="IndexLink"/>
                <w:rtl w:val="true"/>
              </w:rPr>
              <w:t>حفظ و تقویت سلامت روان</w:t>
            </w:r>
            <w:r>
              <w:rPr>
                <w:rStyle w:val="IndexLink"/>
                <w:rtl w:val="true"/>
              </w:rPr>
              <w:tab/>
            </w:r>
            <w:r>
              <w:rPr>
                <w:rStyle w:val="IndexLink"/>
              </w:rPr>
              <w:t>72</w:t>
            </w:r>
          </w:hyperlink>
        </w:p>
        <w:p>
          <w:pPr>
            <w:pStyle w:val="Contents4"/>
            <w:tabs>
              <w:tab w:val="clear" w:pos="8176"/>
              <w:tab w:val="right" w:pos="9026" w:leader="dot"/>
            </w:tabs>
            <w:rPr/>
          </w:pPr>
          <w:hyperlink w:anchor="__RefHeading___Toc252158_1479056682">
            <w:r>
              <w:rPr>
                <w:webHidden/>
                <w:rStyle w:val="IndexLink"/>
                <w:rtl w:val="true"/>
              </w:rPr>
              <w:t>ب</w:t>
            </w:r>
            <w:r>
              <w:rPr>
                <w:rStyle w:val="IndexLink"/>
                <w:rtl w:val="true"/>
              </w:rPr>
              <w:t xml:space="preserve">) </w:t>
            </w:r>
            <w:r>
              <w:rPr>
                <w:rStyle w:val="IndexLink"/>
                <w:rtl w:val="true"/>
              </w:rPr>
              <w:t>توفیق در کارها</w:t>
            </w:r>
            <w:r>
              <w:rPr>
                <w:rStyle w:val="IndexLink"/>
                <w:rtl w:val="true"/>
              </w:rPr>
              <w:tab/>
            </w:r>
            <w:r>
              <w:rPr>
                <w:rStyle w:val="IndexLink"/>
              </w:rPr>
              <w:t>73</w:t>
            </w:r>
          </w:hyperlink>
        </w:p>
        <w:p>
          <w:pPr>
            <w:pStyle w:val="Contents4"/>
            <w:tabs>
              <w:tab w:val="clear" w:pos="8176"/>
              <w:tab w:val="right" w:pos="9026" w:leader="dot"/>
            </w:tabs>
            <w:rPr/>
          </w:pPr>
          <w:hyperlink w:anchor="__RefHeading___Toc252160_1479056682">
            <w:r>
              <w:rPr>
                <w:webHidden/>
                <w:rStyle w:val="IndexLink"/>
                <w:rtl w:val="true"/>
              </w:rPr>
              <w:t>ج</w:t>
            </w:r>
            <w:r>
              <w:rPr>
                <w:rStyle w:val="IndexLink"/>
                <w:rtl w:val="true"/>
              </w:rPr>
              <w:t xml:space="preserve">) </w:t>
            </w:r>
            <w:r>
              <w:rPr>
                <w:rStyle w:val="IndexLink"/>
                <w:rtl w:val="true"/>
              </w:rPr>
              <w:t>کاهش جرم و جنایت</w:t>
            </w:r>
            <w:r>
              <w:rPr>
                <w:rStyle w:val="IndexLink"/>
                <w:rtl w:val="true"/>
              </w:rPr>
              <w:tab/>
            </w:r>
            <w:r>
              <w:rPr>
                <w:rStyle w:val="IndexLink"/>
              </w:rPr>
              <w:t>74</w:t>
            </w:r>
          </w:hyperlink>
        </w:p>
        <w:p>
          <w:pPr>
            <w:pStyle w:val="Contents3"/>
            <w:tabs>
              <w:tab w:val="clear" w:pos="8459"/>
              <w:tab w:val="right" w:pos="9026" w:leader="dot"/>
            </w:tabs>
            <w:rPr/>
          </w:pPr>
          <w:hyperlink w:anchor="__RefHeading___Toc252162_1479056682">
            <w:r>
              <w:rPr>
                <w:webHidden/>
                <w:rStyle w:val="IndexLink"/>
              </w:rPr>
              <w:t>2</w:t>
            </w:r>
            <w:r>
              <w:rPr>
                <w:rStyle w:val="IndexLink"/>
                <w:rtl w:val="true"/>
              </w:rPr>
              <w:t xml:space="preserve">. </w:t>
            </w:r>
            <w:r>
              <w:rPr>
                <w:rStyle w:val="IndexLink"/>
                <w:rtl w:val="true"/>
              </w:rPr>
              <w:t>راهکار های رسیدن به آشتی</w:t>
            </w:r>
            <w:r>
              <w:rPr>
                <w:rStyle w:val="IndexLink"/>
                <w:rtl w:val="true"/>
              </w:rPr>
              <w:tab/>
            </w:r>
            <w:r>
              <w:rPr>
                <w:rStyle w:val="IndexLink"/>
              </w:rPr>
              <w:t>75</w:t>
            </w:r>
          </w:hyperlink>
        </w:p>
        <w:p>
          <w:pPr>
            <w:pStyle w:val="Contents4"/>
            <w:tabs>
              <w:tab w:val="clear" w:pos="8176"/>
              <w:tab w:val="right" w:pos="9026" w:leader="dot"/>
            </w:tabs>
            <w:rPr/>
          </w:pPr>
          <w:hyperlink w:anchor="__RefHeading___Toc252164_1479056682">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252166_1479056682">
            <w:r>
              <w:rPr>
                <w:webHidden/>
                <w:rStyle w:val="IndexLink"/>
                <w:rtl w:val="true"/>
              </w:rPr>
              <w:t>الف</w:t>
            </w:r>
            <w:r>
              <w:rPr>
                <w:rStyle w:val="IndexLink"/>
                <w:rtl w:val="true"/>
              </w:rPr>
              <w:t xml:space="preserve">) </w:t>
            </w:r>
            <w:r>
              <w:rPr>
                <w:rStyle w:val="IndexLink"/>
                <w:rtl w:val="true"/>
              </w:rPr>
              <w:t>پیروی از آموزه های دینی</w:t>
            </w:r>
            <w:r>
              <w:rPr>
                <w:rStyle w:val="IndexLink"/>
                <w:rtl w:val="true"/>
              </w:rPr>
              <w:tab/>
            </w:r>
            <w:r>
              <w:rPr>
                <w:rStyle w:val="IndexLink"/>
              </w:rPr>
              <w:t>75</w:t>
            </w:r>
          </w:hyperlink>
        </w:p>
        <w:p>
          <w:pPr>
            <w:pStyle w:val="Contents4"/>
            <w:tabs>
              <w:tab w:val="clear" w:pos="8176"/>
              <w:tab w:val="right" w:pos="9026" w:leader="dot"/>
            </w:tabs>
            <w:rPr/>
          </w:pPr>
          <w:hyperlink w:anchor="__RefHeading___Toc252168_1479056682">
            <w:r>
              <w:rPr>
                <w:webHidden/>
                <w:rStyle w:val="IndexLink"/>
                <w:rtl w:val="true"/>
              </w:rPr>
              <w:t>ب</w:t>
            </w:r>
            <w:r>
              <w:rPr>
                <w:rStyle w:val="IndexLink"/>
                <w:rtl w:val="true"/>
              </w:rPr>
              <w:t xml:space="preserve">) </w:t>
            </w:r>
            <w:r>
              <w:rPr>
                <w:rStyle w:val="IndexLink"/>
                <w:rtl w:val="true"/>
              </w:rPr>
              <w:t>توجه به حقوق یکدیگر</w:t>
            </w:r>
            <w:r>
              <w:rPr>
                <w:rStyle w:val="IndexLink"/>
                <w:rtl w:val="true"/>
              </w:rPr>
              <w:tab/>
            </w:r>
            <w:r>
              <w:rPr>
                <w:rStyle w:val="IndexLink"/>
              </w:rPr>
              <w:t>76</w:t>
            </w:r>
          </w:hyperlink>
        </w:p>
        <w:p>
          <w:pPr>
            <w:pStyle w:val="Contents4"/>
            <w:tabs>
              <w:tab w:val="clear" w:pos="8176"/>
              <w:tab w:val="right" w:pos="9026" w:leader="dot"/>
            </w:tabs>
            <w:rPr/>
          </w:pPr>
          <w:hyperlink w:anchor="__RefHeading___Toc252170_1479056682">
            <w:r>
              <w:rPr>
                <w:webHidden/>
                <w:rStyle w:val="IndexLink"/>
                <w:rtl w:val="true"/>
              </w:rPr>
              <w:t>ج</w:t>
            </w:r>
            <w:r>
              <w:rPr>
                <w:rStyle w:val="IndexLink"/>
                <w:rtl w:val="true"/>
              </w:rPr>
              <w:t xml:space="preserve">) </w:t>
            </w:r>
            <w:r>
              <w:rPr>
                <w:rStyle w:val="IndexLink"/>
                <w:rtl w:val="true"/>
              </w:rPr>
              <w:t>خوش بینی</w:t>
            </w:r>
            <w:r>
              <w:rPr>
                <w:rStyle w:val="IndexLink"/>
                <w:rtl w:val="true"/>
              </w:rPr>
              <w:tab/>
            </w:r>
            <w:r>
              <w:rPr>
                <w:rStyle w:val="IndexLink"/>
              </w:rPr>
              <w:t>77</w:t>
            </w:r>
          </w:hyperlink>
        </w:p>
        <w:p>
          <w:pPr>
            <w:pStyle w:val="Contents4"/>
            <w:tabs>
              <w:tab w:val="clear" w:pos="8176"/>
              <w:tab w:val="right" w:pos="9026" w:leader="dot"/>
            </w:tabs>
            <w:rPr/>
          </w:pPr>
          <w:hyperlink w:anchor="__RefHeading___Toc252172_1479056682">
            <w:r>
              <w:rPr>
                <w:webHidden/>
                <w:rStyle w:val="IndexLink"/>
                <w:rtl w:val="true"/>
              </w:rPr>
              <w:t>د</w:t>
            </w:r>
            <w:r>
              <w:rPr>
                <w:rStyle w:val="IndexLink"/>
                <w:rtl w:val="true"/>
              </w:rPr>
              <w:t xml:space="preserve">) </w:t>
            </w:r>
            <w:r>
              <w:rPr>
                <w:rStyle w:val="IndexLink"/>
                <w:rtl w:val="true"/>
              </w:rPr>
              <w:t>تغافل</w:t>
            </w:r>
            <w:r>
              <w:rPr>
                <w:rStyle w:val="IndexLink"/>
                <w:rtl w:val="true"/>
              </w:rPr>
              <w:tab/>
            </w:r>
            <w:r>
              <w:rPr>
                <w:rStyle w:val="IndexLink"/>
              </w:rPr>
              <w:t>79</w:t>
            </w:r>
          </w:hyperlink>
        </w:p>
        <w:p>
          <w:pPr>
            <w:pStyle w:val="Contents4"/>
            <w:tabs>
              <w:tab w:val="clear" w:pos="8176"/>
              <w:tab w:val="right" w:pos="9026" w:leader="dot"/>
            </w:tabs>
            <w:rPr/>
          </w:pPr>
          <w:hyperlink w:anchor="__RefHeading___Toc252174_1479056682">
            <w:r>
              <w:rPr>
                <w:webHidden/>
                <w:rStyle w:val="IndexLink"/>
                <w:rtl w:val="true"/>
              </w:rPr>
              <w:t>هـ</w:t>
            </w:r>
            <w:r>
              <w:rPr>
                <w:rStyle w:val="IndexLink"/>
                <w:rtl w:val="true"/>
              </w:rPr>
              <w:t xml:space="preserve">) </w:t>
            </w:r>
            <w:r>
              <w:rPr>
                <w:rStyle w:val="IndexLink"/>
                <w:rtl w:val="true"/>
              </w:rPr>
              <w:t>پرهیز از سخنان زشت</w:t>
            </w:r>
            <w:r>
              <w:rPr>
                <w:rStyle w:val="IndexLink"/>
                <w:rtl w:val="true"/>
              </w:rPr>
              <w:tab/>
            </w:r>
            <w:r>
              <w:rPr>
                <w:rStyle w:val="IndexLink"/>
              </w:rPr>
              <w:t>80</w:t>
            </w:r>
          </w:hyperlink>
        </w:p>
        <w:p>
          <w:pPr>
            <w:pStyle w:val="Contents4"/>
            <w:tabs>
              <w:tab w:val="clear" w:pos="8176"/>
              <w:tab w:val="right" w:pos="9026" w:leader="dot"/>
            </w:tabs>
            <w:rPr/>
          </w:pPr>
          <w:hyperlink w:anchor="__RefHeading___Toc252176_1479056682">
            <w:r>
              <w:rPr>
                <w:webHidden/>
                <w:rStyle w:val="IndexLink"/>
                <w:rtl w:val="true"/>
              </w:rPr>
              <w:t>و</w:t>
            </w:r>
            <w:r>
              <w:rPr>
                <w:rStyle w:val="IndexLink"/>
                <w:rtl w:val="true"/>
              </w:rPr>
              <w:t xml:space="preserve">) </w:t>
            </w:r>
            <w:r>
              <w:rPr>
                <w:rStyle w:val="IndexLink"/>
                <w:rtl w:val="true"/>
              </w:rPr>
              <w:t>بردباری</w:t>
            </w:r>
            <w:r>
              <w:rPr>
                <w:rStyle w:val="IndexLink"/>
                <w:rtl w:val="true"/>
              </w:rPr>
              <w:tab/>
            </w:r>
            <w:r>
              <w:rPr>
                <w:rStyle w:val="IndexLink"/>
              </w:rPr>
              <w:t>82</w:t>
            </w:r>
          </w:hyperlink>
        </w:p>
        <w:p>
          <w:pPr>
            <w:pStyle w:val="Contents4"/>
            <w:tabs>
              <w:tab w:val="clear" w:pos="8176"/>
              <w:tab w:val="right" w:pos="9026" w:leader="dot"/>
            </w:tabs>
            <w:rPr/>
          </w:pPr>
          <w:hyperlink w:anchor="__RefHeading___Toc252178_1479056682">
            <w:r>
              <w:rPr>
                <w:webHidden/>
                <w:rStyle w:val="IndexLink"/>
                <w:rtl w:val="true"/>
              </w:rPr>
              <w:t>ز</w:t>
            </w:r>
            <w:r>
              <w:rPr>
                <w:rStyle w:val="IndexLink"/>
                <w:rtl w:val="true"/>
              </w:rPr>
              <w:t xml:space="preserve">) </w:t>
            </w:r>
            <w:r>
              <w:rPr>
                <w:rStyle w:val="IndexLink"/>
                <w:rtl w:val="true"/>
              </w:rPr>
              <w:t>پوزش طلبی</w:t>
            </w:r>
            <w:r>
              <w:rPr>
                <w:rStyle w:val="IndexLink"/>
                <w:rtl w:val="true"/>
              </w:rPr>
              <w:tab/>
            </w:r>
            <w:r>
              <w:rPr>
                <w:rStyle w:val="IndexLink"/>
              </w:rPr>
              <w:t>83</w:t>
            </w:r>
          </w:hyperlink>
        </w:p>
        <w:p>
          <w:pPr>
            <w:pStyle w:val="Contents4"/>
            <w:tabs>
              <w:tab w:val="clear" w:pos="8176"/>
              <w:tab w:val="right" w:pos="9026" w:leader="dot"/>
            </w:tabs>
            <w:rPr/>
          </w:pPr>
          <w:hyperlink w:anchor="__RefHeading___Toc252180_1479056682">
            <w:r>
              <w:rPr>
                <w:webHidden/>
                <w:rStyle w:val="IndexLink"/>
                <w:rtl w:val="true"/>
              </w:rPr>
              <w:t>ح</w:t>
            </w:r>
            <w:r>
              <w:rPr>
                <w:rStyle w:val="IndexLink"/>
                <w:rtl w:val="true"/>
              </w:rPr>
              <w:t xml:space="preserve">) </w:t>
            </w:r>
            <w:r>
              <w:rPr>
                <w:rStyle w:val="IndexLink"/>
                <w:rtl w:val="true"/>
              </w:rPr>
              <w:t>ایجاد فضای مناسب برای گفت وگو</w:t>
            </w:r>
            <w:r>
              <w:rPr>
                <w:rStyle w:val="IndexLink"/>
                <w:rtl w:val="true"/>
              </w:rPr>
              <w:tab/>
            </w:r>
            <w:r>
              <w:rPr>
                <w:rStyle w:val="IndexLink"/>
              </w:rPr>
              <w:t>84</w:t>
            </w:r>
          </w:hyperlink>
        </w:p>
        <w:p>
          <w:pPr>
            <w:pStyle w:val="Contents4"/>
            <w:tabs>
              <w:tab w:val="clear" w:pos="8176"/>
              <w:tab w:val="right" w:pos="9026" w:leader="dot"/>
            </w:tabs>
            <w:rPr/>
          </w:pPr>
          <w:hyperlink w:anchor="__RefHeading___Toc252182_1479056682">
            <w:r>
              <w:rPr>
                <w:webHidden/>
                <w:rStyle w:val="IndexLink"/>
                <w:rtl w:val="true"/>
              </w:rPr>
              <w:t>ط</w:t>
            </w:r>
            <w:r>
              <w:rPr>
                <w:rStyle w:val="IndexLink"/>
                <w:rtl w:val="true"/>
              </w:rPr>
              <w:t xml:space="preserve">) </w:t>
            </w:r>
            <w:r>
              <w:rPr>
                <w:rStyle w:val="IndexLink"/>
                <w:rtl w:val="true"/>
              </w:rPr>
              <w:t>تأکید بر نقاط مشترک</w:t>
            </w:r>
            <w:r>
              <w:rPr>
                <w:rStyle w:val="IndexLink"/>
                <w:rtl w:val="true"/>
              </w:rPr>
              <w:tab/>
            </w:r>
            <w:r>
              <w:rPr>
                <w:rStyle w:val="IndexLink"/>
              </w:rPr>
              <w:t>85</w:t>
            </w:r>
          </w:hyperlink>
        </w:p>
        <w:p>
          <w:pPr>
            <w:pStyle w:val="Contents4"/>
            <w:tabs>
              <w:tab w:val="clear" w:pos="8176"/>
              <w:tab w:val="right" w:pos="9026" w:leader="dot"/>
            </w:tabs>
            <w:rPr/>
          </w:pPr>
          <w:hyperlink w:anchor="__RefHeading___Toc252184_1479056682">
            <w:r>
              <w:rPr>
                <w:webHidden/>
                <w:rStyle w:val="IndexLink"/>
                <w:rtl w:val="true"/>
              </w:rPr>
              <w:t>ی</w:t>
            </w:r>
            <w:r>
              <w:rPr>
                <w:rStyle w:val="IndexLink"/>
                <w:rtl w:val="true"/>
              </w:rPr>
              <w:t xml:space="preserve">) </w:t>
            </w:r>
            <w:r>
              <w:rPr>
                <w:rStyle w:val="IndexLink"/>
                <w:rtl w:val="true"/>
              </w:rPr>
              <w:t>عبرت گرفتن از حوادث و زندگی دیگران</w:t>
            </w:r>
            <w:r>
              <w:rPr>
                <w:rStyle w:val="IndexLink"/>
                <w:rtl w:val="true"/>
              </w:rPr>
              <w:tab/>
            </w:r>
            <w:r>
              <w:rPr>
                <w:rStyle w:val="IndexLink"/>
              </w:rPr>
              <w:t>85</w:t>
            </w:r>
          </w:hyperlink>
        </w:p>
        <w:p>
          <w:pPr>
            <w:pStyle w:val="Contents2"/>
            <w:tabs>
              <w:tab w:val="clear" w:pos="8743"/>
              <w:tab w:val="right" w:pos="9026" w:leader="dot"/>
            </w:tabs>
            <w:rPr/>
          </w:pPr>
          <w:hyperlink w:anchor="__RefHeading___Toc252186_1479056682">
            <w:r>
              <w:rPr>
                <w:webHidden/>
                <w:rStyle w:val="IndexLink"/>
                <w:rtl w:val="true"/>
              </w:rPr>
              <w:t>فصل پنجم</w:t>
            </w:r>
            <w:r>
              <w:rPr>
                <w:rStyle w:val="IndexLink"/>
                <w:rtl w:val="true"/>
              </w:rPr>
              <w:t xml:space="preserve">: </w:t>
            </w:r>
            <w:r>
              <w:rPr>
                <w:rStyle w:val="IndexLink"/>
                <w:rtl w:val="true"/>
              </w:rPr>
              <w:t>همراه با برنامه سازان</w:t>
            </w:r>
            <w:r>
              <w:rPr>
                <w:rStyle w:val="IndexLink"/>
                <w:rtl w:val="true"/>
              </w:rPr>
              <w:tab/>
            </w:r>
            <w:r>
              <w:rPr>
                <w:rStyle w:val="IndexLink"/>
              </w:rPr>
              <w:t>87</w:t>
            </w:r>
          </w:hyperlink>
        </w:p>
        <w:p>
          <w:pPr>
            <w:pStyle w:val="Contents3"/>
            <w:tabs>
              <w:tab w:val="clear" w:pos="8459"/>
              <w:tab w:val="right" w:pos="9026" w:leader="dot"/>
            </w:tabs>
            <w:rPr/>
          </w:pPr>
          <w:hyperlink w:anchor="__RefHeading___Toc252188_1479056682">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252190_1479056682">
            <w:r>
              <w:rPr>
                <w:webHidden/>
                <w:rStyle w:val="IndexLink"/>
              </w:rPr>
              <w:t>1</w:t>
            </w:r>
            <w:r>
              <w:rPr>
                <w:rStyle w:val="IndexLink"/>
                <w:rtl w:val="true"/>
              </w:rPr>
              <w:t xml:space="preserve">. </w:t>
            </w:r>
            <w:r>
              <w:rPr>
                <w:rStyle w:val="IndexLink"/>
                <w:rtl w:val="true"/>
              </w:rPr>
              <w:t>راهکارهای پرداختن به موضوع در رسانه</w:t>
            </w:r>
            <w:r>
              <w:rPr>
                <w:rStyle w:val="IndexLink"/>
                <w:rtl w:val="true"/>
              </w:rPr>
              <w:tab/>
            </w:r>
            <w:r>
              <w:rPr>
                <w:rStyle w:val="IndexLink"/>
              </w:rPr>
              <w:t>87</w:t>
            </w:r>
          </w:hyperlink>
        </w:p>
        <w:p>
          <w:pPr>
            <w:pStyle w:val="Contents4"/>
            <w:tabs>
              <w:tab w:val="clear" w:pos="8176"/>
              <w:tab w:val="right" w:pos="9026" w:leader="dot"/>
            </w:tabs>
            <w:rPr/>
          </w:pPr>
          <w:hyperlink w:anchor="__RefHeading___Toc252192_1479056682">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252194_1479056682">
            <w:r>
              <w:rPr>
                <w:webHidden/>
                <w:rStyle w:val="IndexLink"/>
                <w:rtl w:val="true"/>
              </w:rPr>
              <w:t>الف</w:t>
            </w:r>
            <w:r>
              <w:rPr>
                <w:rStyle w:val="IndexLink"/>
                <w:rtl w:val="true"/>
              </w:rPr>
              <w:t xml:space="preserve">) </w:t>
            </w:r>
            <w:r>
              <w:rPr>
                <w:rStyle w:val="IndexLink"/>
                <w:rtl w:val="true"/>
              </w:rPr>
              <w:t>معرفی موضوع</w:t>
            </w:r>
            <w:r>
              <w:rPr>
                <w:rStyle w:val="IndexLink"/>
                <w:rtl w:val="true"/>
              </w:rPr>
              <w:tab/>
            </w:r>
            <w:r>
              <w:rPr>
                <w:rStyle w:val="IndexLink"/>
              </w:rPr>
              <w:t>87</w:t>
            </w:r>
          </w:hyperlink>
        </w:p>
        <w:p>
          <w:pPr>
            <w:pStyle w:val="Contents4"/>
            <w:tabs>
              <w:tab w:val="clear" w:pos="8176"/>
              <w:tab w:val="right" w:pos="9026" w:leader="dot"/>
            </w:tabs>
            <w:rPr/>
          </w:pPr>
          <w:hyperlink w:anchor="__RefHeading___Toc252196_1479056682">
            <w:r>
              <w:rPr>
                <w:webHidden/>
                <w:rStyle w:val="IndexLink"/>
                <w:rtl w:val="true"/>
              </w:rPr>
              <w:t>ب</w:t>
            </w:r>
            <w:r>
              <w:rPr>
                <w:rStyle w:val="IndexLink"/>
                <w:rtl w:val="true"/>
              </w:rPr>
              <w:t xml:space="preserve">) </w:t>
            </w:r>
            <w:r>
              <w:rPr>
                <w:rStyle w:val="IndexLink"/>
                <w:rtl w:val="true"/>
              </w:rPr>
              <w:t>گزارش</w:t>
            </w:r>
            <w:r>
              <w:rPr>
                <w:rStyle w:val="IndexLink"/>
                <w:rtl w:val="true"/>
              </w:rPr>
              <w:tab/>
            </w:r>
            <w:r>
              <w:rPr>
                <w:rStyle w:val="IndexLink"/>
              </w:rPr>
              <w:t>88</w:t>
            </w:r>
          </w:hyperlink>
        </w:p>
        <w:p>
          <w:pPr>
            <w:pStyle w:val="Contents4"/>
            <w:tabs>
              <w:tab w:val="clear" w:pos="8176"/>
              <w:tab w:val="right" w:pos="9026" w:leader="dot"/>
            </w:tabs>
            <w:rPr/>
          </w:pPr>
          <w:hyperlink w:anchor="__RefHeading___Toc252198_1479056682">
            <w:r>
              <w:rPr>
                <w:webHidden/>
                <w:rStyle w:val="IndexLink"/>
                <w:rtl w:val="true"/>
              </w:rPr>
              <w:t>ج</w:t>
            </w:r>
            <w:r>
              <w:rPr>
                <w:rStyle w:val="IndexLink"/>
                <w:rtl w:val="true"/>
              </w:rPr>
              <w:t xml:space="preserve">) </w:t>
            </w:r>
            <w:r>
              <w:rPr>
                <w:rStyle w:val="IndexLink"/>
                <w:rtl w:val="true"/>
              </w:rPr>
              <w:t>آیات قرآن</w:t>
            </w:r>
            <w:r>
              <w:rPr>
                <w:rStyle w:val="IndexLink"/>
                <w:rtl w:val="true"/>
              </w:rPr>
              <w:tab/>
            </w:r>
            <w:r>
              <w:rPr>
                <w:rStyle w:val="IndexLink"/>
              </w:rPr>
              <w:t>89</w:t>
            </w:r>
          </w:hyperlink>
        </w:p>
        <w:p>
          <w:pPr>
            <w:pStyle w:val="Contents5"/>
            <w:tabs>
              <w:tab w:val="clear" w:pos="7892"/>
              <w:tab w:val="right" w:pos="9026" w:leader="dot"/>
            </w:tabs>
            <w:rPr/>
          </w:pPr>
          <w:hyperlink w:anchor="__RefHeading___Toc252200_1479056682">
            <w:r>
              <w:rPr>
                <w:webHidden/>
                <w:rStyle w:val="IndexLink"/>
                <w:rtl w:val="true"/>
              </w:rPr>
              <w:t>یک ـ تمسک به دستورهای قرآن و حل اختلاف ها و سوء تفاهم ها</w:t>
            </w:r>
            <w:r>
              <w:rPr>
                <w:rStyle w:val="IndexLink"/>
                <w:rtl w:val="true"/>
              </w:rPr>
              <w:tab/>
            </w:r>
            <w:r>
              <w:rPr>
                <w:rStyle w:val="IndexLink"/>
              </w:rPr>
              <w:t>89</w:t>
            </w:r>
          </w:hyperlink>
        </w:p>
        <w:p>
          <w:pPr>
            <w:pStyle w:val="Contents5"/>
            <w:tabs>
              <w:tab w:val="clear" w:pos="7892"/>
              <w:tab w:val="right" w:pos="9026" w:leader="dot"/>
            </w:tabs>
            <w:rPr/>
          </w:pPr>
          <w:hyperlink w:anchor="__RefHeading___Toc252202_1479056682">
            <w:r>
              <w:rPr>
                <w:webHidden/>
                <w:rStyle w:val="IndexLink"/>
                <w:rtl w:val="true"/>
              </w:rPr>
              <w:t>دوـ دعوت به تقوا و صلح و سازش</w:t>
            </w:r>
            <w:r>
              <w:rPr>
                <w:rStyle w:val="IndexLink"/>
                <w:rtl w:val="true"/>
              </w:rPr>
              <w:tab/>
            </w:r>
            <w:r>
              <w:rPr>
                <w:rStyle w:val="IndexLink"/>
              </w:rPr>
              <w:t>89</w:t>
            </w:r>
          </w:hyperlink>
        </w:p>
        <w:p>
          <w:pPr>
            <w:pStyle w:val="Contents5"/>
            <w:tabs>
              <w:tab w:val="clear" w:pos="7892"/>
              <w:tab w:val="right" w:pos="9026" w:leader="dot"/>
            </w:tabs>
            <w:rPr/>
          </w:pPr>
          <w:hyperlink w:anchor="__RefHeading___Toc252204_1479056682">
            <w:r>
              <w:rPr>
                <w:webHidden/>
                <w:rStyle w:val="IndexLink"/>
                <w:rtl w:val="true"/>
              </w:rPr>
              <w:t>سه ـ رحمت الهی بر سازش دهندگان</w:t>
            </w:r>
            <w:r>
              <w:rPr>
                <w:rStyle w:val="IndexLink"/>
                <w:rtl w:val="true"/>
              </w:rPr>
              <w:tab/>
            </w:r>
            <w:r>
              <w:rPr>
                <w:rStyle w:val="IndexLink"/>
              </w:rPr>
              <w:t>89</w:t>
            </w:r>
          </w:hyperlink>
        </w:p>
        <w:p>
          <w:pPr>
            <w:pStyle w:val="Contents5"/>
            <w:tabs>
              <w:tab w:val="clear" w:pos="7892"/>
              <w:tab w:val="right" w:pos="9026" w:leader="dot"/>
            </w:tabs>
            <w:rPr/>
          </w:pPr>
          <w:hyperlink w:anchor="__RefHeading___Toc252206_1479056682">
            <w:r>
              <w:rPr>
                <w:webHidden/>
                <w:rStyle w:val="IndexLink"/>
                <w:rtl w:val="true"/>
              </w:rPr>
              <w:t>چهارـ انتخاب داور در اختلاف های خانوادگی</w:t>
            </w:r>
            <w:r>
              <w:rPr>
                <w:rStyle w:val="IndexLink"/>
                <w:rtl w:val="true"/>
              </w:rPr>
              <w:tab/>
            </w:r>
            <w:r>
              <w:rPr>
                <w:rStyle w:val="IndexLink"/>
              </w:rPr>
              <w:t>89</w:t>
            </w:r>
          </w:hyperlink>
        </w:p>
        <w:p>
          <w:pPr>
            <w:pStyle w:val="Contents5"/>
            <w:tabs>
              <w:tab w:val="clear" w:pos="7892"/>
              <w:tab w:val="right" w:pos="9026" w:leader="dot"/>
            </w:tabs>
            <w:rPr/>
          </w:pPr>
          <w:hyperlink w:anchor="__RefHeading___Toc252208_1479056682">
            <w:r>
              <w:rPr>
                <w:webHidden/>
                <w:rStyle w:val="IndexLink"/>
                <w:rtl w:val="true"/>
              </w:rPr>
              <w:t>پنج ـ نکوهش سوگند خوردن برای دوری از واسطه گری میان مؤمنان</w:t>
            </w:r>
            <w:r>
              <w:rPr>
                <w:rStyle w:val="IndexLink"/>
                <w:rtl w:val="true"/>
              </w:rPr>
              <w:tab/>
            </w:r>
            <w:r>
              <w:rPr>
                <w:rStyle w:val="IndexLink"/>
              </w:rPr>
              <w:t>90</w:t>
            </w:r>
          </w:hyperlink>
        </w:p>
        <w:p>
          <w:pPr>
            <w:pStyle w:val="Contents4"/>
            <w:tabs>
              <w:tab w:val="clear" w:pos="8176"/>
              <w:tab w:val="right" w:pos="9026" w:leader="dot"/>
            </w:tabs>
            <w:rPr/>
          </w:pPr>
          <w:hyperlink w:anchor="__RefHeading___Toc252210_1479056682">
            <w:r>
              <w:rPr>
                <w:webHidden/>
                <w:rStyle w:val="IndexLink"/>
                <w:rtl w:val="true"/>
              </w:rPr>
              <w:t>د</w:t>
            </w:r>
            <w:r>
              <w:rPr>
                <w:rStyle w:val="IndexLink"/>
                <w:rtl w:val="true"/>
              </w:rPr>
              <w:t xml:space="preserve">) </w:t>
            </w:r>
            <w:r>
              <w:rPr>
                <w:rStyle w:val="IndexLink"/>
                <w:rtl w:val="true"/>
              </w:rPr>
              <w:t>احادیث</w:t>
            </w:r>
            <w:r>
              <w:rPr>
                <w:rStyle w:val="IndexLink"/>
                <w:rtl w:val="true"/>
              </w:rPr>
              <w:tab/>
            </w:r>
            <w:r>
              <w:rPr>
                <w:rStyle w:val="IndexLink"/>
              </w:rPr>
              <w:t>90</w:t>
            </w:r>
          </w:hyperlink>
        </w:p>
        <w:p>
          <w:pPr>
            <w:pStyle w:val="Contents5"/>
            <w:tabs>
              <w:tab w:val="clear" w:pos="7892"/>
              <w:tab w:val="right" w:pos="9026" w:leader="dot"/>
            </w:tabs>
            <w:rPr/>
          </w:pPr>
          <w:hyperlink w:anchor="__RefHeading___Toc252212_1479056682">
            <w:r>
              <w:rPr>
                <w:webHidden/>
                <w:rStyle w:val="IndexLink"/>
                <w:rtl w:val="true"/>
              </w:rPr>
              <w:t>یک ـ نکوهش قهر</w:t>
            </w:r>
            <w:r>
              <w:rPr>
                <w:rStyle w:val="IndexLink"/>
                <w:rtl w:val="true"/>
              </w:rPr>
              <w:tab/>
            </w:r>
            <w:r>
              <w:rPr>
                <w:rStyle w:val="IndexLink"/>
              </w:rPr>
              <w:t>90</w:t>
            </w:r>
          </w:hyperlink>
        </w:p>
        <w:p>
          <w:pPr>
            <w:pStyle w:val="Contents5"/>
            <w:tabs>
              <w:tab w:val="clear" w:pos="7892"/>
              <w:tab w:val="right" w:pos="9026" w:leader="dot"/>
            </w:tabs>
            <w:rPr/>
          </w:pPr>
          <w:hyperlink w:anchor="__RefHeading___Toc252214_1479056682">
            <w:r>
              <w:rPr>
                <w:webHidden/>
                <w:rStyle w:val="IndexLink"/>
                <w:rtl w:val="true"/>
              </w:rPr>
              <w:t>دو ـ قهر، عامل نپذیرفته نشدن اعمال</w:t>
            </w:r>
            <w:r>
              <w:rPr>
                <w:rStyle w:val="IndexLink"/>
                <w:rtl w:val="true"/>
              </w:rPr>
              <w:tab/>
            </w:r>
            <w:r>
              <w:rPr>
                <w:rStyle w:val="IndexLink"/>
              </w:rPr>
              <w:t>90</w:t>
            </w:r>
          </w:hyperlink>
        </w:p>
        <w:p>
          <w:pPr>
            <w:pStyle w:val="Contents5"/>
            <w:tabs>
              <w:tab w:val="clear" w:pos="7892"/>
              <w:tab w:val="right" w:pos="9026" w:leader="dot"/>
            </w:tabs>
            <w:rPr/>
          </w:pPr>
          <w:hyperlink w:anchor="__RefHeading___Toc252216_1479056682">
            <w:r>
              <w:rPr>
                <w:webHidden/>
                <w:rStyle w:val="IndexLink"/>
                <w:rtl w:val="true"/>
              </w:rPr>
              <w:t>سه ـ کیفر قهر کردن بیش از سه روز</w:t>
            </w:r>
            <w:r>
              <w:rPr>
                <w:rStyle w:val="IndexLink"/>
                <w:rtl w:val="true"/>
              </w:rPr>
              <w:tab/>
            </w:r>
            <w:r>
              <w:rPr>
                <w:rStyle w:val="IndexLink"/>
              </w:rPr>
              <w:t>90</w:t>
            </w:r>
          </w:hyperlink>
        </w:p>
        <w:p>
          <w:pPr>
            <w:pStyle w:val="Contents5"/>
            <w:tabs>
              <w:tab w:val="clear" w:pos="7892"/>
              <w:tab w:val="right" w:pos="9026" w:leader="dot"/>
            </w:tabs>
            <w:rPr/>
          </w:pPr>
          <w:hyperlink w:anchor="__RefHeading___Toc252218_1479056682">
            <w:r>
              <w:rPr>
                <w:webHidden/>
                <w:rStyle w:val="IndexLink"/>
                <w:rtl w:val="true"/>
              </w:rPr>
              <w:t>چهار ـ بذر قهر و دشمنی</w:t>
            </w:r>
            <w:r>
              <w:rPr>
                <w:rStyle w:val="IndexLink"/>
                <w:rtl w:val="true"/>
              </w:rPr>
              <w:tab/>
            </w:r>
            <w:r>
              <w:rPr>
                <w:rStyle w:val="IndexLink"/>
              </w:rPr>
              <w:t>91</w:t>
            </w:r>
          </w:hyperlink>
        </w:p>
        <w:p>
          <w:pPr>
            <w:pStyle w:val="Contents5"/>
            <w:tabs>
              <w:tab w:val="clear" w:pos="7892"/>
              <w:tab w:val="right" w:pos="9026" w:leader="dot"/>
            </w:tabs>
            <w:rPr/>
          </w:pPr>
          <w:hyperlink w:anchor="__RefHeading___Toc252220_1479056682">
            <w:r>
              <w:rPr>
                <w:webHidden/>
                <w:rStyle w:val="IndexLink"/>
                <w:rtl w:val="true"/>
              </w:rPr>
              <w:t>پنج ـ کمال نیک بختی</w:t>
            </w:r>
            <w:r>
              <w:rPr>
                <w:rStyle w:val="IndexLink"/>
                <w:rtl w:val="true"/>
              </w:rPr>
              <w:tab/>
            </w:r>
            <w:r>
              <w:rPr>
                <w:rStyle w:val="IndexLink"/>
              </w:rPr>
              <w:t>91</w:t>
            </w:r>
          </w:hyperlink>
        </w:p>
        <w:p>
          <w:pPr>
            <w:pStyle w:val="Contents5"/>
            <w:tabs>
              <w:tab w:val="clear" w:pos="7892"/>
              <w:tab w:val="right" w:pos="9026" w:leader="dot"/>
            </w:tabs>
            <w:rPr/>
          </w:pPr>
          <w:hyperlink w:anchor="__RefHeading___Toc252222_1479056682">
            <w:r>
              <w:rPr>
                <w:webHidden/>
                <w:rStyle w:val="IndexLink"/>
                <w:rtl w:val="true"/>
              </w:rPr>
              <w:t>شش ـ رسیدن به مقصود، در پی آشتی دادن</w:t>
            </w:r>
            <w:r>
              <w:rPr>
                <w:rStyle w:val="IndexLink"/>
                <w:rtl w:val="true"/>
              </w:rPr>
              <w:tab/>
            </w:r>
            <w:r>
              <w:rPr>
                <w:rStyle w:val="IndexLink"/>
              </w:rPr>
              <w:t>91</w:t>
            </w:r>
          </w:hyperlink>
        </w:p>
        <w:p>
          <w:pPr>
            <w:pStyle w:val="Contents5"/>
            <w:tabs>
              <w:tab w:val="clear" w:pos="7892"/>
              <w:tab w:val="right" w:pos="9026" w:leader="dot"/>
            </w:tabs>
            <w:rPr/>
          </w:pPr>
          <w:hyperlink w:anchor="__RefHeading___Toc252224_1479056682">
            <w:r>
              <w:rPr>
                <w:webHidden/>
                <w:rStyle w:val="IndexLink"/>
                <w:rtl w:val="true"/>
              </w:rPr>
              <w:t>هفت ـ پیش قدمی در برقراری پیوند</w:t>
            </w:r>
            <w:r>
              <w:rPr>
                <w:rStyle w:val="IndexLink"/>
                <w:rtl w:val="true"/>
              </w:rPr>
              <w:tab/>
            </w:r>
            <w:r>
              <w:rPr>
                <w:rStyle w:val="IndexLink"/>
              </w:rPr>
              <w:t>92</w:t>
            </w:r>
          </w:hyperlink>
        </w:p>
        <w:p>
          <w:pPr>
            <w:pStyle w:val="Contents5"/>
            <w:tabs>
              <w:tab w:val="clear" w:pos="7892"/>
              <w:tab w:val="right" w:pos="9026" w:leader="dot"/>
            </w:tabs>
            <w:rPr/>
          </w:pPr>
          <w:hyperlink w:anchor="__RefHeading___Toc252226_1479056682">
            <w:r>
              <w:rPr>
                <w:webHidden/>
                <w:rStyle w:val="IndexLink"/>
                <w:rtl w:val="true"/>
              </w:rPr>
              <w:t>هشت ـ آسان ترین راه برخورد با دشمنان</w:t>
            </w:r>
            <w:r>
              <w:rPr>
                <w:rStyle w:val="IndexLink"/>
                <w:rtl w:val="true"/>
              </w:rPr>
              <w:tab/>
            </w:r>
            <w:r>
              <w:rPr>
                <w:rStyle w:val="IndexLink"/>
              </w:rPr>
              <w:t>92</w:t>
            </w:r>
          </w:hyperlink>
        </w:p>
        <w:p>
          <w:pPr>
            <w:pStyle w:val="Contents5"/>
            <w:tabs>
              <w:tab w:val="clear" w:pos="7892"/>
              <w:tab w:val="right" w:pos="9026" w:leader="dot"/>
            </w:tabs>
            <w:rPr/>
          </w:pPr>
          <w:hyperlink w:anchor="__RefHeading___Toc252228_1479056682">
            <w:r>
              <w:rPr>
                <w:webHidden/>
                <w:rStyle w:val="IndexLink"/>
                <w:rtl w:val="true"/>
              </w:rPr>
              <w:t>نه ـ آشتی و افزایش دوستان</w:t>
            </w:r>
            <w:r>
              <w:rPr>
                <w:rStyle w:val="IndexLink"/>
                <w:rtl w:val="true"/>
              </w:rPr>
              <w:tab/>
            </w:r>
            <w:r>
              <w:rPr>
                <w:rStyle w:val="IndexLink"/>
              </w:rPr>
              <w:t>92</w:t>
            </w:r>
          </w:hyperlink>
        </w:p>
        <w:p>
          <w:pPr>
            <w:pStyle w:val="Contents5"/>
            <w:tabs>
              <w:tab w:val="clear" w:pos="7892"/>
              <w:tab w:val="right" w:pos="9026" w:leader="dot"/>
            </w:tabs>
            <w:rPr/>
          </w:pPr>
          <w:hyperlink w:anchor="__RefHeading___Toc252230_1479056682">
            <w:r>
              <w:rPr>
                <w:webHidden/>
                <w:rStyle w:val="IndexLink"/>
                <w:rtl w:val="true"/>
              </w:rPr>
              <w:t>ده ـ لزوم آشتی با برادر</w:t>
            </w:r>
            <w:r>
              <w:rPr>
                <w:rStyle w:val="IndexLink"/>
                <w:rtl w:val="true"/>
              </w:rPr>
              <w:tab/>
            </w:r>
            <w:r>
              <w:rPr>
                <w:rStyle w:val="IndexLink"/>
              </w:rPr>
              <w:t>92</w:t>
            </w:r>
          </w:hyperlink>
        </w:p>
        <w:p>
          <w:pPr>
            <w:pStyle w:val="Contents5"/>
            <w:tabs>
              <w:tab w:val="clear" w:pos="7892"/>
              <w:tab w:val="right" w:pos="9026" w:leader="dot"/>
            </w:tabs>
            <w:rPr/>
          </w:pPr>
          <w:hyperlink w:anchor="__RefHeading___Toc252232_1479056682">
            <w:r>
              <w:rPr>
                <w:webHidden/>
                <w:rStyle w:val="IndexLink"/>
                <w:rtl w:val="true"/>
              </w:rPr>
              <w:t>یازده ـ نیکی به جای بدی</w:t>
            </w:r>
            <w:r>
              <w:rPr>
                <w:rStyle w:val="IndexLink"/>
                <w:rtl w:val="true"/>
              </w:rPr>
              <w:tab/>
            </w:r>
            <w:r>
              <w:rPr>
                <w:rStyle w:val="IndexLink"/>
              </w:rPr>
              <w:t>93</w:t>
            </w:r>
          </w:hyperlink>
        </w:p>
        <w:p>
          <w:pPr>
            <w:pStyle w:val="Contents5"/>
            <w:tabs>
              <w:tab w:val="clear" w:pos="7892"/>
              <w:tab w:val="right" w:pos="9026" w:leader="dot"/>
            </w:tabs>
            <w:rPr/>
          </w:pPr>
          <w:hyperlink w:anchor="__RefHeading___Toc252234_1479056682">
            <w:r>
              <w:rPr>
                <w:webHidden/>
                <w:rStyle w:val="IndexLink"/>
                <w:rtl w:val="true"/>
              </w:rPr>
              <w:t>دوازده ـ مقابله به مثل نکردن</w:t>
            </w:r>
            <w:r>
              <w:rPr>
                <w:rStyle w:val="IndexLink"/>
                <w:rtl w:val="true"/>
              </w:rPr>
              <w:tab/>
            </w:r>
            <w:r>
              <w:rPr>
                <w:rStyle w:val="IndexLink"/>
              </w:rPr>
              <w:t>93</w:t>
            </w:r>
          </w:hyperlink>
        </w:p>
        <w:p>
          <w:pPr>
            <w:pStyle w:val="Contents5"/>
            <w:tabs>
              <w:tab w:val="clear" w:pos="7892"/>
              <w:tab w:val="right" w:pos="9026" w:leader="dot"/>
            </w:tabs>
            <w:rPr/>
          </w:pPr>
          <w:hyperlink w:anchor="__RefHeading___Toc252236_1479056682">
            <w:r>
              <w:rPr>
                <w:webHidden/>
                <w:rStyle w:val="IndexLink"/>
                <w:rtl w:val="true"/>
              </w:rPr>
              <w:t>سیزده ـ پیوند با خویشاوند</w:t>
            </w:r>
            <w:r>
              <w:rPr>
                <w:rStyle w:val="IndexLink"/>
                <w:rtl w:val="true"/>
              </w:rPr>
              <w:tab/>
            </w:r>
            <w:r>
              <w:rPr>
                <w:rStyle w:val="IndexLink"/>
              </w:rPr>
              <w:t>93</w:t>
            </w:r>
          </w:hyperlink>
        </w:p>
        <w:p>
          <w:pPr>
            <w:pStyle w:val="Contents5"/>
            <w:tabs>
              <w:tab w:val="clear" w:pos="7892"/>
              <w:tab w:val="right" w:pos="9026" w:leader="dot"/>
            </w:tabs>
            <w:rPr/>
          </w:pPr>
          <w:hyperlink w:anchor="__RefHeading___Toc252238_1479056682">
            <w:r>
              <w:rPr>
                <w:webHidden/>
                <w:rStyle w:val="IndexLink"/>
                <w:rtl w:val="true"/>
              </w:rPr>
              <w:t>چهارده ـ دوری رحمت از قطع کننده رابطه فامیلی</w:t>
            </w:r>
            <w:r>
              <w:rPr>
                <w:rStyle w:val="IndexLink"/>
                <w:rtl w:val="true"/>
              </w:rPr>
              <w:tab/>
            </w:r>
            <w:r>
              <w:rPr>
                <w:rStyle w:val="IndexLink"/>
              </w:rPr>
              <w:t>94</w:t>
            </w:r>
          </w:hyperlink>
        </w:p>
        <w:p>
          <w:pPr>
            <w:pStyle w:val="Contents5"/>
            <w:tabs>
              <w:tab w:val="clear" w:pos="7892"/>
              <w:tab w:val="right" w:pos="9026" w:leader="dot"/>
            </w:tabs>
            <w:rPr/>
          </w:pPr>
          <w:hyperlink w:anchor="__RefHeading___Toc252240_1479056682">
            <w:r>
              <w:rPr>
                <w:webHidden/>
                <w:rStyle w:val="IndexLink"/>
                <w:rtl w:val="true"/>
              </w:rPr>
              <w:t>پانزده ـ قطع رحم، مانع پذیرش اعمال</w:t>
            </w:r>
            <w:r>
              <w:rPr>
                <w:rStyle w:val="IndexLink"/>
                <w:rtl w:val="true"/>
              </w:rPr>
              <w:tab/>
            </w:r>
            <w:r>
              <w:rPr>
                <w:rStyle w:val="IndexLink"/>
              </w:rPr>
              <w:t>94</w:t>
            </w:r>
          </w:hyperlink>
        </w:p>
        <w:p>
          <w:pPr>
            <w:pStyle w:val="Contents5"/>
            <w:tabs>
              <w:tab w:val="clear" w:pos="7892"/>
              <w:tab w:val="right" w:pos="9026" w:leader="dot"/>
            </w:tabs>
            <w:rPr/>
          </w:pPr>
          <w:hyperlink w:anchor="__RefHeading___Toc252242_1479056682">
            <w:r>
              <w:rPr>
                <w:webHidden/>
                <w:rStyle w:val="IndexLink"/>
                <w:rtl w:val="true"/>
              </w:rPr>
              <w:t>شانزده ـ ستیزه جویی، عامل جدایی</w:t>
            </w:r>
            <w:r>
              <w:rPr>
                <w:rStyle w:val="IndexLink"/>
                <w:rtl w:val="true"/>
              </w:rPr>
              <w:tab/>
            </w:r>
            <w:r>
              <w:rPr>
                <w:rStyle w:val="IndexLink"/>
              </w:rPr>
              <w:t>94</w:t>
            </w:r>
          </w:hyperlink>
        </w:p>
        <w:p>
          <w:pPr>
            <w:pStyle w:val="Contents5"/>
            <w:tabs>
              <w:tab w:val="clear" w:pos="7892"/>
              <w:tab w:val="right" w:pos="9026" w:leader="dot"/>
            </w:tabs>
            <w:rPr/>
          </w:pPr>
          <w:hyperlink w:anchor="__RefHeading___Toc252244_1479056682">
            <w:r>
              <w:rPr>
                <w:webHidden/>
                <w:rStyle w:val="IndexLink"/>
                <w:rtl w:val="true"/>
              </w:rPr>
              <w:t>هفده ـ فرجام گوش سپردن به سخن چین</w:t>
            </w:r>
            <w:r>
              <w:rPr>
                <w:rStyle w:val="IndexLink"/>
                <w:rtl w:val="true"/>
              </w:rPr>
              <w:tab/>
            </w:r>
            <w:r>
              <w:rPr>
                <w:rStyle w:val="IndexLink"/>
              </w:rPr>
              <w:t>94</w:t>
            </w:r>
          </w:hyperlink>
        </w:p>
        <w:p>
          <w:pPr>
            <w:pStyle w:val="Contents5"/>
            <w:tabs>
              <w:tab w:val="clear" w:pos="7892"/>
              <w:tab w:val="right" w:pos="9026" w:leader="dot"/>
            </w:tabs>
            <w:rPr/>
          </w:pPr>
          <w:hyperlink w:anchor="__RefHeading___Toc252246_1479056682">
            <w:r>
              <w:rPr>
                <w:webHidden/>
                <w:rStyle w:val="IndexLink"/>
                <w:rtl w:val="true"/>
              </w:rPr>
              <w:t>هجده ـ بدگمانی، عامل قهر و جدایی</w:t>
            </w:r>
            <w:r>
              <w:rPr>
                <w:rStyle w:val="IndexLink"/>
                <w:rtl w:val="true"/>
              </w:rPr>
              <w:tab/>
            </w:r>
            <w:r>
              <w:rPr>
                <w:rStyle w:val="IndexLink"/>
              </w:rPr>
              <w:t>95</w:t>
            </w:r>
          </w:hyperlink>
        </w:p>
        <w:p>
          <w:pPr>
            <w:pStyle w:val="Contents5"/>
            <w:tabs>
              <w:tab w:val="clear" w:pos="7892"/>
              <w:tab w:val="right" w:pos="9026" w:leader="dot"/>
            </w:tabs>
            <w:rPr/>
          </w:pPr>
          <w:hyperlink w:anchor="__RefHeading___Toc252248_1479056682">
            <w:r>
              <w:rPr>
                <w:webHidden/>
                <w:rStyle w:val="IndexLink"/>
                <w:rtl w:val="true"/>
              </w:rPr>
              <w:t>نوزده ـ خرده گیری در دوستی</w:t>
            </w:r>
            <w:r>
              <w:rPr>
                <w:rStyle w:val="IndexLink"/>
                <w:rtl w:val="true"/>
              </w:rPr>
              <w:tab/>
            </w:r>
            <w:r>
              <w:rPr>
                <w:rStyle w:val="IndexLink"/>
              </w:rPr>
              <w:t>95</w:t>
            </w:r>
          </w:hyperlink>
        </w:p>
        <w:p>
          <w:pPr>
            <w:pStyle w:val="Contents4"/>
            <w:tabs>
              <w:tab w:val="clear" w:pos="8176"/>
              <w:tab w:val="right" w:pos="9026" w:leader="dot"/>
            </w:tabs>
            <w:rPr/>
          </w:pPr>
          <w:hyperlink w:anchor="__RefHeading___Toc252250_1479056682">
            <w:r>
              <w:rPr>
                <w:webHidden/>
                <w:rStyle w:val="IndexLink"/>
                <w:rtl w:val="true"/>
              </w:rPr>
              <w:t>هـ</w:t>
            </w:r>
            <w:r>
              <w:rPr>
                <w:rStyle w:val="IndexLink"/>
                <w:rtl w:val="true"/>
              </w:rPr>
              <w:t xml:space="preserve">) </w:t>
            </w:r>
            <w:r>
              <w:rPr>
                <w:rStyle w:val="IndexLink"/>
                <w:rtl w:val="true"/>
              </w:rPr>
              <w:t>داستان و حکایت</w:t>
            </w:r>
            <w:r>
              <w:rPr>
                <w:rStyle w:val="IndexLink"/>
                <w:rtl w:val="true"/>
              </w:rPr>
              <w:tab/>
            </w:r>
            <w:r>
              <w:rPr>
                <w:rStyle w:val="IndexLink"/>
              </w:rPr>
              <w:t>95</w:t>
            </w:r>
          </w:hyperlink>
        </w:p>
        <w:p>
          <w:pPr>
            <w:pStyle w:val="Contents5"/>
            <w:tabs>
              <w:tab w:val="clear" w:pos="7892"/>
              <w:tab w:val="right" w:pos="9026" w:leader="dot"/>
            </w:tabs>
            <w:rPr/>
          </w:pPr>
          <w:hyperlink w:anchor="__RefHeading___Toc252252_1479056682">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252254_1479056682">
            <w:r>
              <w:rPr>
                <w:webHidden/>
                <w:rStyle w:val="IndexLink"/>
                <w:rtl w:val="true"/>
              </w:rPr>
              <w:t>دلتنگی</w:t>
            </w:r>
            <w:r>
              <w:rPr>
                <w:rStyle w:val="IndexLink"/>
                <w:rtl w:val="true"/>
              </w:rPr>
              <w:tab/>
            </w:r>
            <w:r>
              <w:rPr>
                <w:rStyle w:val="IndexLink"/>
              </w:rPr>
              <w:t>95</w:t>
            </w:r>
          </w:hyperlink>
        </w:p>
        <w:p>
          <w:pPr>
            <w:pStyle w:val="Contents5"/>
            <w:tabs>
              <w:tab w:val="clear" w:pos="7892"/>
              <w:tab w:val="right" w:pos="9026" w:leader="dot"/>
            </w:tabs>
            <w:rPr/>
          </w:pPr>
          <w:hyperlink w:anchor="__RefHeading___Toc252256_1479056682">
            <w:r>
              <w:rPr>
                <w:webHidden/>
                <w:rStyle w:val="IndexLink"/>
                <w:rtl w:val="true"/>
              </w:rPr>
              <w:t>صله رحم یک جانبه</w:t>
            </w:r>
            <w:r>
              <w:rPr>
                <w:rStyle w:val="IndexLink"/>
                <w:rtl w:val="true"/>
              </w:rPr>
              <w:tab/>
            </w:r>
            <w:r>
              <w:rPr>
                <w:rStyle w:val="IndexLink"/>
              </w:rPr>
              <w:t>96</w:t>
            </w:r>
          </w:hyperlink>
        </w:p>
        <w:p>
          <w:pPr>
            <w:pStyle w:val="Contents5"/>
            <w:tabs>
              <w:tab w:val="clear" w:pos="7892"/>
              <w:tab w:val="right" w:pos="9026" w:leader="dot"/>
            </w:tabs>
            <w:rPr/>
          </w:pPr>
          <w:hyperlink w:anchor="__RefHeading___Toc252258_1479056682">
            <w:r>
              <w:rPr>
                <w:webHidden/>
                <w:rStyle w:val="IndexLink"/>
                <w:rtl w:val="true"/>
              </w:rPr>
              <w:t>فرجام آزردن بستگان</w:t>
            </w:r>
            <w:r>
              <w:rPr>
                <w:rStyle w:val="IndexLink"/>
                <w:rtl w:val="true"/>
              </w:rPr>
              <w:tab/>
            </w:r>
            <w:r>
              <w:rPr>
                <w:rStyle w:val="IndexLink"/>
              </w:rPr>
              <w:t>96</w:t>
            </w:r>
          </w:hyperlink>
        </w:p>
        <w:p>
          <w:pPr>
            <w:pStyle w:val="Contents4"/>
            <w:tabs>
              <w:tab w:val="clear" w:pos="8176"/>
              <w:tab w:val="right" w:pos="9026" w:leader="dot"/>
            </w:tabs>
            <w:rPr/>
          </w:pPr>
          <w:hyperlink w:anchor="__RefHeading___Toc252260_1479056682">
            <w:r>
              <w:rPr>
                <w:webHidden/>
                <w:rStyle w:val="IndexLink"/>
                <w:rtl w:val="true"/>
              </w:rPr>
              <w:t>و</w:t>
            </w:r>
            <w:r>
              <w:rPr>
                <w:rStyle w:val="IndexLink"/>
                <w:rtl w:val="true"/>
              </w:rPr>
              <w:t xml:space="preserve">) </w:t>
            </w:r>
            <w:r>
              <w:rPr>
                <w:rStyle w:val="IndexLink"/>
                <w:rtl w:val="true"/>
              </w:rPr>
              <w:t>گفتار مجری و زیرنویس</w:t>
            </w:r>
            <w:r>
              <w:rPr>
                <w:rStyle w:val="IndexLink"/>
                <w:rtl w:val="true"/>
              </w:rPr>
              <w:tab/>
            </w:r>
            <w:r>
              <w:rPr>
                <w:rStyle w:val="IndexLink"/>
              </w:rPr>
              <w:t>97</w:t>
            </w:r>
          </w:hyperlink>
        </w:p>
        <w:p>
          <w:pPr>
            <w:pStyle w:val="Contents3"/>
            <w:tabs>
              <w:tab w:val="clear" w:pos="8459"/>
              <w:tab w:val="right" w:pos="9026" w:leader="dot"/>
            </w:tabs>
            <w:rPr/>
          </w:pPr>
          <w:hyperlink w:anchor="__RefHeading___Toc252262_1479056682">
            <w:r>
              <w:rPr>
                <w:webHidden/>
                <w:rStyle w:val="IndexLink"/>
              </w:rPr>
              <w:t>2</w:t>
            </w:r>
            <w:r>
              <w:rPr>
                <w:rStyle w:val="IndexLink"/>
                <w:rtl w:val="true"/>
              </w:rPr>
              <w:t xml:space="preserve">. </w:t>
            </w:r>
            <w:r>
              <w:rPr>
                <w:rStyle w:val="IndexLink"/>
                <w:rtl w:val="true"/>
              </w:rPr>
              <w:t>پرسش های مصاحبه</w:t>
            </w:r>
            <w:r>
              <w:rPr>
                <w:rStyle w:val="IndexLink"/>
                <w:rtl w:val="true"/>
              </w:rPr>
              <w:tab/>
            </w:r>
            <w:r>
              <w:rPr>
                <w:rStyle w:val="IndexLink"/>
              </w:rPr>
              <w:t>97</w:t>
            </w:r>
          </w:hyperlink>
        </w:p>
        <w:p>
          <w:pPr>
            <w:pStyle w:val="Contents3"/>
            <w:tabs>
              <w:tab w:val="clear" w:pos="8459"/>
              <w:tab w:val="right" w:pos="9026" w:leader="dot"/>
            </w:tabs>
            <w:rPr/>
          </w:pPr>
          <w:hyperlink w:anchor="__RefHeading___Toc252264_1479056682">
            <w:r>
              <w:rPr>
                <w:webHidden/>
                <w:rStyle w:val="IndexLink"/>
              </w:rPr>
              <w:t>3</w:t>
            </w:r>
            <w:r>
              <w:rPr>
                <w:rStyle w:val="IndexLink"/>
                <w:rtl w:val="true"/>
              </w:rPr>
              <w:t xml:space="preserve">. </w:t>
            </w:r>
            <w:r>
              <w:rPr>
                <w:rStyle w:val="IndexLink"/>
                <w:rtl w:val="true"/>
              </w:rPr>
              <w:t>پرسش های کارشناسی</w:t>
            </w:r>
            <w:r>
              <w:rPr>
                <w:rStyle w:val="IndexLink"/>
                <w:rtl w:val="true"/>
              </w:rPr>
              <w:tab/>
            </w:r>
            <w:r>
              <w:rPr>
                <w:rStyle w:val="IndexLink"/>
              </w:rPr>
              <w:t>98</w:t>
            </w:r>
          </w:hyperlink>
        </w:p>
        <w:p>
          <w:pPr>
            <w:pStyle w:val="Contents3"/>
            <w:tabs>
              <w:tab w:val="clear" w:pos="8459"/>
              <w:tab w:val="right" w:pos="9026" w:leader="dot"/>
            </w:tabs>
            <w:rPr/>
          </w:pPr>
          <w:hyperlink w:anchor="__RefHeading___Toc252266_1479056682">
            <w:r>
              <w:rPr>
                <w:webHidden/>
                <w:rStyle w:val="IndexLink"/>
              </w:rPr>
              <w:t>4</w:t>
            </w:r>
            <w:r>
              <w:rPr>
                <w:rStyle w:val="IndexLink"/>
                <w:rtl w:val="true"/>
              </w:rPr>
              <w:t xml:space="preserve">. </w:t>
            </w:r>
            <w:r>
              <w:rPr>
                <w:rStyle w:val="IndexLink"/>
                <w:rtl w:val="true"/>
              </w:rPr>
              <w:t>معرفی کتاب برای مطالعه بیشتر</w:t>
            </w:r>
            <w:r>
              <w:rPr>
                <w:rStyle w:val="IndexLink"/>
                <w:rtl w:val="true"/>
              </w:rPr>
              <w:tab/>
            </w:r>
            <w:r>
              <w:rPr>
                <w:rStyle w:val="IndexLink"/>
              </w:rPr>
              <w:t>99</w:t>
            </w:r>
          </w:hyperlink>
        </w:p>
        <w:p>
          <w:pPr>
            <w:pStyle w:val="Contents2"/>
            <w:tabs>
              <w:tab w:val="clear" w:pos="8743"/>
              <w:tab w:val="right" w:pos="9026" w:leader="dot"/>
            </w:tabs>
            <w:rPr/>
          </w:pPr>
          <w:hyperlink w:anchor="__RefHeading___Toc252268_1479056682">
            <w:r>
              <w:rPr>
                <w:webHidden/>
                <w:rStyle w:val="IndexLink"/>
                <w:rtl w:val="true"/>
              </w:rPr>
              <w:t>کتاب نامه</w:t>
            </w:r>
            <w:r>
              <w:rPr>
                <w:rStyle w:val="IndexLink"/>
                <w:rtl w:val="true"/>
              </w:rPr>
              <w:tab/>
            </w:r>
            <w:r>
              <w:rPr>
                <w:rStyle w:val="IndexLink"/>
              </w:rPr>
              <w:t>101</w:t>
            </w:r>
          </w:hyperlink>
        </w:p>
        <w:p>
          <w:pPr>
            <w:pStyle w:val="Contents3"/>
            <w:tabs>
              <w:tab w:val="clear" w:pos="8459"/>
              <w:tab w:val="right" w:pos="9026" w:leader="dot"/>
            </w:tabs>
            <w:rPr/>
          </w:pPr>
          <w:hyperlink w:anchor="__RefHeading___Toc252270_1479056682">
            <w:r>
              <w:rPr>
                <w:webHidden/>
                <w:rStyle w:val="IndexLink"/>
                <w:rtl w:val="true"/>
              </w:rPr>
              <w:t>الف</w:t>
            </w:r>
            <w:r>
              <w:rPr>
                <w:rStyle w:val="IndexLink"/>
                <w:rtl w:val="true"/>
              </w:rPr>
              <w:t xml:space="preserve">) </w:t>
            </w:r>
            <w:r>
              <w:rPr>
                <w:rStyle w:val="IndexLink"/>
                <w:rtl w:val="true"/>
              </w:rPr>
              <w:t>کتاب‌ها</w:t>
            </w:r>
            <w:r>
              <w:rPr>
                <w:rStyle w:val="IndexLink"/>
                <w:rtl w:val="true"/>
              </w:rPr>
              <w:tab/>
            </w:r>
            <w:r>
              <w:rPr>
                <w:rStyle w:val="IndexLink"/>
              </w:rPr>
              <w:t>101</w:t>
            </w:r>
          </w:hyperlink>
        </w:p>
        <w:p>
          <w:pPr>
            <w:pStyle w:val="Contents3"/>
            <w:tabs>
              <w:tab w:val="clear" w:pos="8459"/>
              <w:tab w:val="right" w:pos="9026" w:leader="dot"/>
            </w:tabs>
            <w:rPr/>
          </w:pPr>
          <w:hyperlink w:anchor="__RefHeading___Toc252272_1479056682">
            <w:r>
              <w:rPr>
                <w:webHidden/>
                <w:rStyle w:val="IndexLink"/>
                <w:rtl w:val="true"/>
              </w:rPr>
              <w:t>ب</w:t>
            </w:r>
            <w:r>
              <w:rPr>
                <w:rStyle w:val="IndexLink"/>
                <w:rtl w:val="true"/>
              </w:rPr>
              <w:t xml:space="preserve">) </w:t>
            </w:r>
            <w:r>
              <w:rPr>
                <w:rStyle w:val="IndexLink"/>
                <w:rtl w:val="true"/>
              </w:rPr>
              <w:t>مقاله</w:t>
            </w:r>
            <w:r>
              <w:rPr>
                <w:rStyle w:val="IndexLink"/>
                <w:rtl w:val="true"/>
              </w:rPr>
              <w:tab/>
            </w:r>
            <w:r>
              <w:rPr>
                <w:rStyle w:val="IndexLink"/>
              </w:rPr>
              <w:t>103</w:t>
            </w:r>
          </w:hyperlink>
        </w:p>
        <w:p>
          <w:pPr>
            <w:pStyle w:val="Contents3"/>
            <w:tabs>
              <w:tab w:val="clear" w:pos="8459"/>
              <w:tab w:val="right" w:pos="9026" w:leader="dot"/>
            </w:tabs>
            <w:rPr/>
          </w:pPr>
          <w:hyperlink w:anchor="__RefHeading___Toc252274_1479056682">
            <w:r>
              <w:rPr>
                <w:webHidden/>
                <w:rStyle w:val="IndexLink"/>
                <w:rtl w:val="true"/>
              </w:rPr>
              <w:t>ج</w:t>
            </w:r>
            <w:r>
              <w:rPr>
                <w:rStyle w:val="IndexLink"/>
                <w:rtl w:val="true"/>
              </w:rPr>
              <w:t xml:space="preserve">) </w:t>
            </w:r>
            <w:r>
              <w:rPr>
                <w:rStyle w:val="IndexLink"/>
                <w:rtl w:val="true"/>
              </w:rPr>
              <w:t>پایگاه اینترنتی</w:t>
            </w:r>
            <w:r>
              <w:rPr>
                <w:rStyle w:val="IndexLink"/>
                <w:rtl w:val="true"/>
              </w:rPr>
              <w:tab/>
            </w:r>
            <w:r>
              <w:rPr>
                <w:rStyle w:val="IndexLink"/>
              </w:rPr>
              <w:t>103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42_30209"/>
      <w:bookmarkStart w:id="1" w:name="pg4242_30209"/>
      <w:bookmarkEnd w:id="1"/>
    </w:p>
    <w:p>
      <w:pPr>
        <w:pStyle w:val="Heading2"/>
        <w:numPr>
          <w:ilvl w:val="1"/>
          <w:numId w:val="1"/>
        </w:numPr>
        <w:rPr/>
      </w:pPr>
      <w:bookmarkStart w:id="2" w:name="pg4242_30209"/>
      <w:bookmarkStart w:id="3" w:name="__RefHeading___Toc251964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زینب،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 و آشتی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دفترعقل،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۱۷۵۰۸۸۸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1966_147905668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قهر و آشتی زینب جعفری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bookmarkStart w:id="7" w:name="pg4242_30213"/>
    </w:p>
    <w:p>
      <w:pPr>
        <w:pStyle w:val="Heading2"/>
        <w:numPr>
          <w:ilvl w:val="1"/>
          <w:numId w:val="1"/>
        </w:numPr>
        <w:rPr/>
      </w:pPr>
      <w:bookmarkStart w:id="8" w:name="__RefHeading___Toc251968_147905668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قهر و آشتی در اسلام</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هدف‌های پژوهش</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پژوهش</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فرضیه‌های پژوهش</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جنبه‌های قهر و آشتی</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قهر</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ابتدایی قهر</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پایداری قهر</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 قهر و زمینه‌های بروز آن</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 با خدا</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گناه</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دوستی</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 خانوادگی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با همسر</w:t>
      </w:r>
      <w:r>
        <w:rPr>
          <w:rFonts w:eastAsia="IRNazanin" w:cs="IRNazanin"/>
          <w:color w:val="111111"/>
          <w:sz w:val="28"/>
          <w:szCs w:val="28"/>
          <w:lang w:bidi="fa-IR"/>
        </w:rPr>
        <w:t>18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اختلاف در باورها و ارزشها</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ـ اعتیاد همسر</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والدین با فرزندان</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یک ـ بی‌احترامی به پدر و مادر</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دو ـ بی‌توجهی به مشکلات مالی پدر و مادر</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فرزندان با والدین</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یک ـ محدودیت‌های بیش از اندازه</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دو ـ دخالت والدین در زندگی فرزندان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فرزندان با یکدیگر</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یک ـ تبعیض میان فرزندان</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دو ـ اختلاف بر سر ارث و اموال</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با اقوام و خویشان</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یک ـ بی‌توجهی به گرفتاری خویشاوندان</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دو ـ تجملات</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گونه‌های اجتماعی قهر</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با دوستان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یک ـ بدگمانی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دو ـ شوخی‌های بیجا</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با همسایگان</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یک ـ اشراف به حریم همسایه</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دو ـ ایجاد مزاحمت</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با همکاران</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مردم با مسئولان و حاکمان جامعه</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یک ـ مدیریت ضعیف</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دو ـ دوری کردن مدیران و مسئولان از مردم</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آثار قهر</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قهر</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ایمان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از پیآمدهای قهر</w:t>
      </w:r>
      <w:r>
        <w:rPr>
          <w:rFonts w:eastAsia="IRNazanin" w:cs="IRNazanin"/>
          <w:color w:val="111111"/>
          <w:sz w:val="28"/>
          <w:szCs w:val="28"/>
          <w:lang w:bidi="fa-IR"/>
        </w:rPr>
        <w:t>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بزرگنمایی اختلافها</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اطرافیان در دامن زدن به قهر</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قهر</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 قهر</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یک ـ ترک برخی واجبات دینی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دو ـ پذیرفته نشدن نماز</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سه ـ افسردگی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چهار ـ نداشتن خودباوری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پنج ـ خارج شدن از دایره مسلمانی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شش ـ محروم شدن از آمرزش الهی</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قهر بر خانواده</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یک ـ پریشانی در بنیان خانواده</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دو ـ سردی در روابط و افزایش احتمال طلاق</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سه ـ مشکلات تربیتی فرزندان</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چهار ـ فرار فرزندان از خانه</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پنج ـ روی آوردن به کارهای خلاف</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 قهر</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یک ـ از هم گسیختگی جامعه</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دو ـ تفرقه؛ عامل نابودی سرمایه‌های کشور</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اصلاح ذاتالبین و راه‌های رسیدن به آشتی</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آشتی و دوستی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تقویت سلامت روان</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در کارها</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جرم و جنایت</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رسیدن به آشتی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آموزه‌های دینی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حقوق یکدیگر</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w:t>
      </w:r>
      <w:r>
        <w:rPr>
          <w:rFonts w:eastAsia="IRNazanin" w:cs="IRNazanin"/>
          <w:color w:val="111111"/>
          <w:sz w:val="28"/>
          <w:szCs w:val="28"/>
          <w:lang w:bidi="fa-IR"/>
        </w:rPr>
        <w:t>65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سخنان زشت</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پوزشطلبی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مناسب برای گفت‌وگو</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نقاط مشترک</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 از حوادث و زندگی دیگران</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پرداختن به موضوع در رسانه</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موضوع</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حکایت</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دلتنگی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صله رحم یک‌جانبه</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فرجام آزردن بستگان</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مجری و زیرنویس</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مصاحبه</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کتاب برای مطالعه بیشتر</w:t>
      </w:r>
      <w:r>
        <w:rPr>
          <w:rFonts w:eastAsia="IRNazanin" w:cs="IRNazanin"/>
          <w:color w:val="111111"/>
          <w:sz w:val="28"/>
          <w:szCs w:val="28"/>
          <w:lang w:bidi="fa-IR"/>
        </w:rPr>
        <w:t>85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87</w:t>
      </w:r>
      <w:r>
        <w:rPr>
          <w:rFonts w:eastAsia="IRNazanin" w:cs="IRNazanin"/>
          <w:color w:val="111111"/>
          <w:sz w:val="28"/>
          <w:szCs w:val="28"/>
          <w:rtl w:val="true"/>
          <w:lang w:bidi="fa-IR"/>
        </w:rPr>
        <w:t xml:space="preserve"> </w:t>
      </w:r>
      <w:bookmarkStart w:id="10" w:name="pg4243_30229"/>
    </w:p>
    <w:p>
      <w:pPr>
        <w:pStyle w:val="Heading2"/>
        <w:numPr>
          <w:ilvl w:val="1"/>
          <w:numId w:val="1"/>
        </w:numPr>
        <w:rPr/>
      </w:pPr>
      <w:bookmarkStart w:id="11" w:name="__RefHeading___Toc251970_1479056682"/>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اسلام دین صلح و آشتی و دشمن قهر و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دین و آیینی به اندازه دین اسلام به این امر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آیات فراوان در این موضوع و همچنین سیره عملی و قولی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قهر و جدایی را نفی می کند و باهم بودن، جماعت و دوستی را ارج می نهد تا آنجا که اگر دو نفر بیش از سه روز با هم قهر کنند، آنان را از دایره اسلام خارج دانسته است، پیامبر گرامی اسلام صلی الله علیه و آله در نخستین روزهای ورودشان به مدینه، در این جامعه تازه تأسیس اسلامی ابتدا میان مسلمانان، اخوت و دوستی ایجاد کرد، و این، از مهم ترین دلایل گسترش اسلام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که زندگی های اجتماعی با پیچیدگی های خاصی روبه رو شده، بیش از هر زمان دیگر نیازمند به فرهنگ آشتی و صلح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اگرچه جوامع متراکم تر و فشرده تر شده اند، روح دوستی و صلح از آنها رخت بربسته است و همواره شاهد پیدایش روزافزون زمینه های جدایی و قهر، میان افراد، در اجتماع و خانواده 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رسانه ملی مسئولیت سنگینی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می تواند در </w:t>
      </w:r>
    </w:p>
    <w:p>
      <w:pPr>
        <w:pStyle w:val="BookText"/>
        <w:rPr/>
      </w:pPr>
      <w:r>
        <w:rPr>
          <w:rFonts w:ascii="IRNazanin" w:hAnsi="IRNazanin" w:eastAsia="IRNazanin"/>
          <w:color w:val="111111"/>
          <w:sz w:val="28"/>
          <w:sz w:val="28"/>
          <w:szCs w:val="28"/>
          <w:rtl w:val="true"/>
          <w:lang w:bidi="fa-IR"/>
        </w:rPr>
        <w:t>برنامه های مختلف آثار و زیان قهر و جدایی را بیان کند و طعم شیرین صلح و دوستی را به ذائقه مخاطبان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پژوهشگر ارجمند سرکار خانم زینب جعفری اثر حاضر را تألیف کرده و در اختیار برنامه سازان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سپاس گزاری از ایشان، امید داریم که این اثر برنامه سازان را در تهیه برنامه هایی در باره این موضوع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4243_30233"/>
    </w:p>
    <w:p>
      <w:pPr>
        <w:pStyle w:val="Heading2"/>
        <w:numPr>
          <w:ilvl w:val="1"/>
          <w:numId w:val="1"/>
        </w:numPr>
        <w:rPr/>
      </w:pPr>
      <w:bookmarkStart w:id="14" w:name="__RefHeading___Toc251972_1479056682"/>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انسان نیازمند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آموزه های دینی به چگونگی روابط مسلمانان با یکدیگر اهمیت داده و از آنها خواسته شده است که برادرگونه در کنار هم زندگی کنند؛ چرا که آنها در اصل با هم برادرند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زندگی خانوادگی و اجتماعی حوادثی رخ می دهد، که به دلخوری و برداشت های نادرست طرفین و در نهایت به قهر و جدایی دوستان، همسران، همکاران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افزون بر آسیب های روحی و فردی، زیان های خانوادگی و اجتماعی نیز به دنبال دارد و تأثیر منفی آن، بر رفتار اطرافیان فرد نیز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آموزه های دینی به شدت از این رفتار ناپسند نکوهش و از مسلمانان خواسته می شود که به بهانه های پوچ و بی اساس، روابط و پیوندهای خود را به هم نزنند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اختلاف ها و کشمکش ها، سوء تفاهم ها، غرور و تکبر، کینه، نفرت و حسد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امر نتیجه بی توجهی به آموزه ها و باورهای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باید بدانند که مسلمان بودن تنها به عنوان نیست، بلکه گفتار و کردار مسلمان واقعی باید براساس دستورهای اسلام باشد و هر جا اختلاف و برداشت نادرستی رخ داد، از </w:t>
      </w:r>
    </w:p>
    <w:p>
      <w:pPr>
        <w:pStyle w:val="BookText"/>
        <w:rPr/>
      </w:pPr>
      <w:r>
        <w:rPr>
          <w:rFonts w:ascii="IRNazanin" w:hAnsi="IRNazanin" w:eastAsia="IRNazanin"/>
          <w:color w:val="111111"/>
          <w:sz w:val="28"/>
          <w:sz w:val="28"/>
          <w:szCs w:val="28"/>
          <w:rtl w:val="true"/>
          <w:lang w:bidi="fa-IR"/>
        </w:rPr>
        <w:t>خودخواهی دست بردارند و از دل و جان تسلیم دستورهای الهی شوند، که خداوند خود، به مسلمانان توصیه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اعْتَصِمُوا بِحَبْلِ اللّهِ جَمیعًا وَ لا تَفَرّقُوا؛ و همگی به ریسمان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زنید و پراکنده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اختلاف ها کم رنگ می شود و جدایی و فاصله ها فرصت آشکار شدن پیدا نمی کنند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پس از بیان علل و عوامل قهر و استمرار آن، آثار زیانبار فردی، خانوادگی و اجتماعی این پدیده شوم را بررسی و آن گاه به اهمیت و ارزش آشتی و اصلاح در آموزه های دینی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پیشنهادهایی را برای برنامه سازان و تهیه کنندگان ارائه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این اثر، گامی هر چند کوچک در جهت تقویت پیوندها و رابطه های افراد باشد و هرگاه دچار اختلاف و سوء تفاهم شدند، به دور از هرگونه خودبرتربینی و خودخواهی، تسلیم دستورها و آموزه های حیات بخش اسلام شوند</w:t>
      </w:r>
      <w:r>
        <w:rPr>
          <w:rFonts w:eastAsia="IRNazanin" w:cs="IRNazanin"/>
          <w:color w:val="111111"/>
          <w:sz w:val="28"/>
          <w:szCs w:val="28"/>
          <w:rtl w:val="true"/>
          <w:lang w:bidi="fa-IR"/>
        </w:rPr>
        <w:t xml:space="preserve">. </w:t>
      </w:r>
      <w:bookmarkStart w:id="16" w:name="pg4243_30237"/>
    </w:p>
    <w:p>
      <w:pPr>
        <w:pStyle w:val="Heading2"/>
        <w:numPr>
          <w:ilvl w:val="1"/>
          <w:numId w:val="1"/>
        </w:numPr>
        <w:rPr/>
      </w:pPr>
      <w:bookmarkStart w:id="17" w:name="__RefHeading___Toc251974_1479056682"/>
      <w:bookmarkStart w:id="18" w:name="_Toc6"/>
      <w:bookmarkEnd w:id="16"/>
      <w:bookmarkEnd w:id="17"/>
      <w:r>
        <w:rPr>
          <w:rtl w:val="true"/>
        </w:rPr>
        <w:t>فصل اول</w:t>
      </w:r>
      <w:r>
        <w:rPr>
          <w:rtl w:val="true"/>
        </w:rPr>
        <w:t xml:space="preserve">: </w:t>
      </w:r>
      <w:r>
        <w:rPr>
          <w:rtl w:val="true"/>
        </w:rPr>
        <w:t>کلیات</w:t>
      </w:r>
      <w:bookmarkEnd w:id="18"/>
    </w:p>
    <w:p>
      <w:pPr>
        <w:pStyle w:val="Heading3"/>
        <w:numPr>
          <w:ilvl w:val="2"/>
          <w:numId w:val="1"/>
        </w:numPr>
        <w:rPr/>
      </w:pPr>
      <w:bookmarkStart w:id="19" w:name="__RefHeading___Toc251976_1479056682"/>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قهر و آشتی در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های پژوهش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پژوهش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های پژوهش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های قهر و آشتی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قهر</w:t>
      </w:r>
    </w:p>
    <w:p>
      <w:pPr>
        <w:pStyle w:val="Heading3"/>
        <w:numPr>
          <w:ilvl w:val="2"/>
          <w:numId w:val="1"/>
        </w:numPr>
        <w:rPr/>
      </w:pPr>
      <w:bookmarkStart w:id="21" w:name="__RefHeading___Toc251978_1479056682"/>
      <w:bookmarkStart w:id="22" w:name="_Toc8"/>
      <w:bookmarkEnd w:id="21"/>
      <w:r>
        <w:rPr/>
        <w:t>1</w:t>
      </w:r>
      <w:r>
        <w:rPr>
          <w:rtl w:val="true"/>
        </w:rPr>
        <w:t xml:space="preserve">. </w:t>
      </w:r>
      <w:r>
        <w:rPr>
          <w:rtl w:val="true"/>
        </w:rPr>
        <w:t>طرح مسئله</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w:t>
      </w:r>
    </w:p>
    <w:p>
      <w:pPr>
        <w:pStyle w:val="BookText"/>
        <w:rPr/>
      </w:pPr>
      <w:r>
        <w:rPr>
          <w:rFonts w:ascii="IRNazanin" w:hAnsi="IRNazanin" w:eastAsia="IRNazanin"/>
          <w:color w:val="111111"/>
          <w:sz w:val="28"/>
          <w:sz w:val="28"/>
          <w:szCs w:val="28"/>
          <w:rtl w:val="true"/>
          <w:lang w:bidi="fa-IR"/>
        </w:rPr>
        <w:t>یکی از مسائل گریزناپذیر در زندگی انسان، برقراری ارتباط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موجودی اجتماعی است و برای ادامه زندگی و پیمودن راه کمال، نیازمند برقراری ارتباط درست و انسانی با همنوعان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نهفته فرد، در اجتماع شکوفا می شود و دانش و تمدن در سایه همزیستی ها پیشرفت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از تنهایی گریزانند و دوست دارند در جمع خانواده و دوستان به زندگی ادامه دهند، از دوری آنها دچار اندوه می شوند و برای بازگشت به جمع آنها، لحظه شماری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دلیل است که خداوند متعال در دل بشر حس همنوع دوستی قرار داده است تا با هم مهربان و خوش رفتار باشند و زندگی اجتماعی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مقدس اسلام نیز ارتباط با دیگران سفارش شده است، چنان که پیامبر گرامی اسلام صلی الله علیه و آله می فرماید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باایمان اهل الفت است و با دیگران انس می گیرد و دیگران نیز با او انس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دیگران انس نگیرد و دیگران هم با او مأنوس نشوند، خیری در او نیست</w:t>
      </w:r>
      <w:r>
        <w:rPr>
          <w:rFonts w:eastAsia="IRNazanin" w:cs="IRNazanin"/>
          <w:color w:val="111111"/>
          <w:sz w:val="28"/>
          <w:szCs w:val="28"/>
          <w:rtl w:val="true"/>
          <w:lang w:bidi="fa-IR"/>
        </w:rPr>
        <w:t>.</w:t>
      </w:r>
      <w:r>
        <w:rPr>
          <w:rStyle w:val="FootnoteAnchor"/>
          <w:rtl w:val="true"/>
        </w:rPr>
        <w:footnoteReference w:id="2"/>
      </w:r>
      <w:bookmarkStart w:id="23" w:name="pg4243_30239"/>
    </w:p>
    <w:p>
      <w:pPr>
        <w:pStyle w:val="BookText"/>
        <w:rPr/>
      </w:pPr>
      <w:bookmarkEnd w:id="23"/>
      <w:r>
        <w:rPr>
          <w:rFonts w:ascii="IRNazanin" w:hAnsi="IRNazanin" w:eastAsia="IRNazanin"/>
          <w:color w:val="111111"/>
          <w:sz w:val="28"/>
          <w:sz w:val="28"/>
          <w:szCs w:val="28"/>
          <w:rtl w:val="true"/>
          <w:lang w:bidi="fa-IR"/>
        </w:rPr>
        <w:t>ولی گاهی برداشت های نادرست افراد از گفتار و کردار یکدیگر زمینه ساز برخوردهای اشتباه و نامناسب و سبب تیرگی روابط آنها با یکدیگر می شود که گاه به قطع رابطه نیز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در این پژوهش، شناخت و کشف علل و انگیزه های این قطع رابطه ها، بررسی آثار زیان بار آن در خانواده ها و جامعه و عرضه راهکارهایی برای کاستن از این آثار منفی است</w:t>
      </w:r>
      <w:r>
        <w:rPr>
          <w:rFonts w:eastAsia="IRNazanin" w:cs="IRNazanin"/>
          <w:color w:val="111111"/>
          <w:sz w:val="28"/>
          <w:szCs w:val="28"/>
          <w:rtl w:val="true"/>
          <w:lang w:bidi="fa-IR"/>
        </w:rPr>
        <w:t>.</w:t>
      </w:r>
    </w:p>
    <w:p>
      <w:pPr>
        <w:pStyle w:val="Heading3"/>
        <w:numPr>
          <w:ilvl w:val="2"/>
          <w:numId w:val="1"/>
        </w:numPr>
        <w:rPr/>
      </w:pPr>
      <w:bookmarkStart w:id="24" w:name="__RefHeading___Toc251980_1479056682"/>
      <w:bookmarkStart w:id="25" w:name="_Toc9"/>
      <w:bookmarkEnd w:id="24"/>
      <w:r>
        <w:rPr/>
        <w:t>2</w:t>
      </w:r>
      <w:r>
        <w:rPr>
          <w:rtl w:val="true"/>
        </w:rPr>
        <w:t xml:space="preserve">. </w:t>
      </w:r>
      <w:r>
        <w:rPr>
          <w:rtl w:val="true"/>
        </w:rPr>
        <w:t>اهمیت قهر و آشتی در اسلام</w:t>
      </w:r>
      <w:bookmarkEnd w:id="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قهر و آشتی در اسلام</w:t>
      </w:r>
    </w:p>
    <w:p>
      <w:pPr>
        <w:pStyle w:val="BookText"/>
        <w:rPr/>
      </w:pPr>
      <w:r>
        <w:rPr>
          <w:rFonts w:ascii="IRNazanin" w:hAnsi="IRNazanin" w:eastAsia="IRNazanin"/>
          <w:color w:val="111111"/>
          <w:sz w:val="28"/>
          <w:sz w:val="28"/>
          <w:szCs w:val="28"/>
          <w:rtl w:val="true"/>
          <w:lang w:bidi="fa-IR"/>
        </w:rPr>
        <w:t>دین مقدس اسلام با توجه به اهمیت و سازندگی روابط سالم و انسانی در میان افراد جامعه، آموزه هایی در این زمینه بیان کرده است تا پیروانش روابط خویش را براساس آنها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شهادت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پیوند با یکدیگر، بخشش یکدیگر و نیکی در حق یکدیگر پایبند باشید و از جدایی بپرهیزید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همچنین، روزی رسول خدا صلی الله علیه و آله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خبر دهم از چیزی که بهتر از نماز و روزه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آشتی با یکدیگر؛ از دشمنی بپرهیزید که ایمان را نابود می 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ارتباط شایسته با برادر مؤمن، به اندازه ای مهم است که بنابر آموزه های اسلامی، اگر دو مسلمان بیش از سه روز با یکدیگر قهر باشند، از گروه مسلمانان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دراین باره فرمود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دو مسلمانی که با یکدیگر قهرند، تا سه روز با هم آشتی نکنند، هر دو از گروه اسلام خارج می شوند و میان آنها پیوند دینی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که زودتر سخن گفت و آشتی کرد، در روز قیامت زودتر از دیگری به بهشت خواهد رفت</w:t>
      </w:r>
      <w:r>
        <w:rPr>
          <w:rFonts w:eastAsia="IRNazanin" w:cs="IRNazanin"/>
          <w:color w:val="111111"/>
          <w:sz w:val="28"/>
          <w:szCs w:val="28"/>
          <w:rtl w:val="true"/>
          <w:lang w:bidi="fa-IR"/>
        </w:rPr>
        <w:t>.</w:t>
      </w:r>
      <w:r>
        <w:rPr>
          <w:rStyle w:val="FootnoteAnchor"/>
          <w:rtl w:val="true"/>
        </w:rPr>
        <w:footnoteReference w:id="5"/>
      </w:r>
      <w:bookmarkStart w:id="26" w:name="pg4243_30241"/>
    </w:p>
    <w:p>
      <w:pPr>
        <w:pStyle w:val="BookText"/>
        <w:rPr/>
      </w:pPr>
      <w:bookmarkEnd w:id="26"/>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مسلمان که با هم قهرند، در حالی بمیرند که هنوز آشتی نکرده اند، هر دو غیرمسلمان مرده اند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همه این سفارش در پیوند مؤمنان با یکدیگر، به خاطر حفظ عظمت و توانمندی امت اسلامی است؛ چراکه مسلمانان در صورت داشتن روابط صمیمانه و استوار با یکدیگر، به راحتی می توانند بر سختی ها و مشکلات چیره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کشمکش ها و اختلاف های جزئی حل نشود و کسی هم به فکر اصلاح آنها نباشد، دشمنی و کینه تا عمق جان ها نفوذ و آنها را از یکدیگر دور می کند و در نهایت، دشمن با استفاده از این فرصت، اسباب پراکندگی و سقوط جامعه اسلامی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دین مقدس اسلام، به همه کسانی که با هم اختلاف دارند، سفارش شده هرچه زودتر برای برطرف کردن اختلاف های خویش اقدام کنند و با عذرخواهی از یکدیگر، زنگار کینه و دشمنی را از دل هم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نفر با هم قهر باشند، سزاوار لعن خدا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سزاوار لعن است، ولی ستمدیده چرا باید لعن شود؟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برادر خود را به صلح و آشتی فرانمی خواند و از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نمی پوشد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7" w:name="__RefHeading___Toc251982_1479056682"/>
      <w:bookmarkStart w:id="28" w:name="_Toc10"/>
      <w:bookmarkEnd w:id="27"/>
      <w:r>
        <w:rPr/>
        <w:t>3</w:t>
      </w:r>
      <w:r>
        <w:rPr>
          <w:rtl w:val="true"/>
        </w:rPr>
        <w:t xml:space="preserve">. </w:t>
      </w:r>
      <w:r>
        <w:rPr>
          <w:rtl w:val="true"/>
        </w:rPr>
        <w:t>هدف های پژوهش</w:t>
      </w:r>
      <w:bookmarkEnd w:id="2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های پژوهش</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پژوهش درصدد است ضمن بیان اهمیت آشتی در اسلام، آشتی هایی را که آثار منفی بر رفتار و شخصیت فرد دارند و عوامل کدورت آور در میان افراد و خانواده ها را شناسایی و آثار منفی بعضی قطع رابطه ها را، </w:t>
      </w:r>
      <w:bookmarkStart w:id="29" w:name="pg4243_30243"/>
    </w:p>
    <w:p>
      <w:pPr>
        <w:pStyle w:val="BookText"/>
        <w:rPr/>
      </w:pPr>
      <w:bookmarkEnd w:id="29"/>
      <w:r>
        <w:rPr>
          <w:rFonts w:ascii="IRNazanin" w:hAnsi="IRNazanin" w:eastAsia="IRNazanin"/>
          <w:color w:val="111111"/>
          <w:sz w:val="28"/>
          <w:sz w:val="28"/>
          <w:szCs w:val="28"/>
          <w:rtl w:val="true"/>
          <w:lang w:bidi="fa-IR"/>
        </w:rPr>
        <w:t>هم بر روی خانواده ها و هم بر جامعه بررسی کند و درنهایت، راهکارهای دست یابی به آشتی و دوستی را به خانواده ها ارائه دهد</w:t>
      </w:r>
      <w:r>
        <w:rPr>
          <w:rFonts w:eastAsia="IRNazanin" w:cs="IRNazanin"/>
          <w:color w:val="111111"/>
          <w:sz w:val="28"/>
          <w:szCs w:val="28"/>
          <w:rtl w:val="true"/>
          <w:lang w:bidi="fa-IR"/>
        </w:rPr>
        <w:t>.</w:t>
      </w:r>
    </w:p>
    <w:p>
      <w:pPr>
        <w:pStyle w:val="Heading3"/>
        <w:numPr>
          <w:ilvl w:val="2"/>
          <w:numId w:val="1"/>
        </w:numPr>
        <w:rPr/>
      </w:pPr>
      <w:bookmarkStart w:id="30" w:name="__RefHeading___Toc251984_1479056682"/>
      <w:bookmarkStart w:id="31" w:name="_Toc11"/>
      <w:bookmarkEnd w:id="30"/>
      <w:r>
        <w:rPr/>
        <w:t>4</w:t>
      </w:r>
      <w:r>
        <w:rPr>
          <w:rtl w:val="true"/>
        </w:rPr>
        <w:t xml:space="preserve">. </w:t>
      </w:r>
      <w:r>
        <w:rPr>
          <w:rtl w:val="true"/>
        </w:rPr>
        <w:t>پرسش های پژوهش</w:t>
      </w:r>
      <w:bookmarkEnd w:id="3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پژوهش</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اسلام درباره قهر و آشتی 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قهر و آشتی ها سازنده و کدام زیان بارند؟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عواملی سبب ایجاد سوء تفاهم و کدورت میان افراد و خانواده ها می شود؟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چه تأثیری بر خانواده ها و جامعه دارد؟</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راهکارهایی برای جلوگیری از قهر یا برقراری آشتی میان افراد و خانواده ها و گروه های داخل جامعه وجود دارد؟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 ایجاد قهر و آشتی سازنده و زیان بار میان افراد و خانواده ها و گروه های داخل جامعه چه نقشی دارد؟</w:t>
      </w:r>
    </w:p>
    <w:p>
      <w:pPr>
        <w:pStyle w:val="Heading3"/>
        <w:numPr>
          <w:ilvl w:val="2"/>
          <w:numId w:val="1"/>
        </w:numPr>
        <w:rPr/>
      </w:pPr>
      <w:bookmarkStart w:id="32" w:name="__RefHeading___Toc251986_1479056682"/>
      <w:bookmarkStart w:id="33" w:name="_Toc12"/>
      <w:bookmarkEnd w:id="32"/>
      <w:r>
        <w:rPr/>
        <w:t>5</w:t>
      </w:r>
      <w:r>
        <w:rPr>
          <w:rtl w:val="true"/>
        </w:rPr>
        <w:t xml:space="preserve">. </w:t>
      </w:r>
      <w:r>
        <w:rPr>
          <w:rtl w:val="true"/>
        </w:rPr>
        <w:t>فرضیه های پژوهش</w:t>
      </w:r>
      <w:bookmarkEnd w:id="3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فرضیه های پژوهش</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اهمیت خوش رفتاری و پیش قدم شدن در امر آشتی سفارش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اخلاقی و برخورد درست، سبب کاهش زمینه های قهر و کدورت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شرایط خاص، اجازه دارد به قهر و قطع رابطه خود ادامه دهد</w:t>
      </w:r>
      <w:r>
        <w:rPr>
          <w:rFonts w:eastAsia="IRNazanin" w:cs="IRNazanin"/>
          <w:color w:val="111111"/>
          <w:sz w:val="28"/>
          <w:szCs w:val="28"/>
          <w:rtl w:val="true"/>
          <w:lang w:bidi="fa-IR"/>
        </w:rPr>
        <w:t>.</w:t>
      </w:r>
    </w:p>
    <w:p>
      <w:pPr>
        <w:pStyle w:val="Heading3"/>
        <w:numPr>
          <w:ilvl w:val="2"/>
          <w:numId w:val="1"/>
        </w:numPr>
        <w:rPr/>
      </w:pPr>
      <w:bookmarkStart w:id="34" w:name="__RefHeading___Toc251988_1479056682"/>
      <w:bookmarkStart w:id="35" w:name="_Toc13"/>
      <w:bookmarkEnd w:id="34"/>
      <w:r>
        <w:rPr/>
        <w:t>6</w:t>
      </w:r>
      <w:r>
        <w:rPr>
          <w:rtl w:val="true"/>
        </w:rPr>
        <w:t xml:space="preserve">. </w:t>
      </w:r>
      <w:r>
        <w:rPr>
          <w:rtl w:val="true"/>
        </w:rPr>
        <w:t>روش پژوهش</w:t>
      </w:r>
      <w:bookmarkEnd w:id="3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این طرح پژوهشی، تحلیلی ـ تبیینی است؛ یعنی برای رسیدن به هدف های پژوهش نخست اطلاعات لازم را گرد آورده و سپس با </w:t>
      </w:r>
      <w:bookmarkStart w:id="36" w:name="pg4243_30245"/>
    </w:p>
    <w:p>
      <w:pPr>
        <w:pStyle w:val="BookText"/>
        <w:rPr/>
      </w:pPr>
      <w:bookmarkEnd w:id="36"/>
      <w:r>
        <w:rPr>
          <w:rFonts w:ascii="IRNazanin" w:hAnsi="IRNazanin" w:eastAsia="IRNazanin"/>
          <w:color w:val="111111"/>
          <w:sz w:val="28"/>
          <w:sz w:val="28"/>
          <w:szCs w:val="28"/>
          <w:rtl w:val="true"/>
          <w:lang w:bidi="fa-IR"/>
        </w:rPr>
        <w:t>بررسی و ریشه یابی، به علت ها دست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راهکارهایی برای آشتی و دوستی پیشنهاد کرده ایم</w:t>
      </w:r>
      <w:r>
        <w:rPr>
          <w:rFonts w:eastAsia="IRNazanin" w:cs="IRNazanin"/>
          <w:color w:val="111111"/>
          <w:sz w:val="28"/>
          <w:szCs w:val="28"/>
          <w:rtl w:val="true"/>
          <w:lang w:bidi="fa-IR"/>
        </w:rPr>
        <w:t>.</w:t>
      </w:r>
    </w:p>
    <w:p>
      <w:pPr>
        <w:pStyle w:val="Heading3"/>
        <w:numPr>
          <w:ilvl w:val="2"/>
          <w:numId w:val="1"/>
        </w:numPr>
        <w:rPr/>
      </w:pPr>
      <w:bookmarkStart w:id="37" w:name="__RefHeading___Toc251990_1479056682"/>
      <w:bookmarkStart w:id="38" w:name="_Toc14"/>
      <w:bookmarkEnd w:id="37"/>
      <w:r>
        <w:rPr/>
        <w:t>7</w:t>
      </w:r>
      <w:r>
        <w:rPr>
          <w:rtl w:val="true"/>
        </w:rPr>
        <w:t xml:space="preserve">. </w:t>
      </w:r>
      <w:r>
        <w:rPr>
          <w:rtl w:val="true"/>
        </w:rPr>
        <w:t>پیشینه پژوهش</w:t>
      </w:r>
      <w:bookmarkEnd w:id="3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ascii="IRNazanin" w:hAnsi="IRNazanin" w:eastAsia="IRNazanin"/>
          <w:color w:val="111111"/>
          <w:sz w:val="28"/>
          <w:sz w:val="28"/>
          <w:szCs w:val="28"/>
          <w:rtl w:val="true"/>
          <w:lang w:bidi="fa-IR"/>
        </w:rPr>
        <w:t>پیامبر گرامی اسلام و پیشوایان دین علیهم السلام از قرن ها پیش به نوع ارتباط مسلمانان با یکدیگر توجه و برای اصلاح روابط میان مؤمنان سفارش هایی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ها در کتاب های اخلاقی مانند معراج السعاده و جامع السعادات در بحث اهمیت قهر و آشتی در اسلام آمده و در بعضی کتاب ها نیز جنبه هایی از این موضوع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قرآن، آیین همسرداری، اخلاق خانواده، اخم هایت را باز کن دلم گرفت، آشتی و مصالحه میان زن و مرد، خواهر و برادر های سازگار، فرهنگ تفاهم در ارتباط والدین و فرزندان، صله رحم، بهار رابطه، آیین دوستی، راه و رسم دوستی و معاشرت، مهر و قهر در ساختار شخصیت کودک و نوجوان، و جوانان و انتخاب دوست، از جمله این کتاب ها هستند</w:t>
      </w:r>
      <w:r>
        <w:rPr>
          <w:rFonts w:eastAsia="IRNazanin" w:cs="IRNazanin"/>
          <w:color w:val="111111"/>
          <w:sz w:val="28"/>
          <w:szCs w:val="28"/>
          <w:rtl w:val="true"/>
          <w:lang w:bidi="fa-IR"/>
        </w:rPr>
        <w:t>.</w:t>
      </w:r>
    </w:p>
    <w:p>
      <w:pPr>
        <w:pStyle w:val="Heading3"/>
        <w:numPr>
          <w:ilvl w:val="2"/>
          <w:numId w:val="1"/>
        </w:numPr>
        <w:rPr/>
      </w:pPr>
      <w:bookmarkStart w:id="39" w:name="__RefHeading___Toc251992_1479056682"/>
      <w:bookmarkStart w:id="40" w:name="_Toc15"/>
      <w:bookmarkEnd w:id="39"/>
      <w:r>
        <w:rPr/>
        <w:t>8</w:t>
      </w:r>
      <w:r>
        <w:rPr>
          <w:rtl w:val="true"/>
        </w:rPr>
        <w:t xml:space="preserve">. </w:t>
      </w:r>
      <w:r>
        <w:rPr>
          <w:rtl w:val="true"/>
        </w:rPr>
        <w:t>مفهوم شناسی</w:t>
      </w:r>
      <w:bookmarkEnd w:id="4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ascii="IRNazanin" w:hAnsi="IRNazanin" w:eastAsia="IRNazanin"/>
          <w:color w:val="111111"/>
          <w:sz w:val="28"/>
          <w:sz w:val="28"/>
          <w:szCs w:val="28"/>
          <w:rtl w:val="true"/>
          <w:lang w:bidi="fa-IR"/>
        </w:rPr>
        <w:t>راغب اصفهانی در معنای قهر و هجران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اَلْهِجرُ وَ الْهِجْرَانُ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مُفَارَقَهٌ الْإِنْسانِ غَیْرُه إِمّا بِالْبَدَنِ أَوْ بِاللِّسانِ أَوْ بِالْقَلْبِ؛ جدایی انسان از دیگری خواه با جسم، خواه با زبان، خواه با قلب باشد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دهخدا در لغت نامه خویش،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زبردستی، چیره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غلبه کردن، ظلم و جور، ستم و تعدی، خوار کردن، توانایی و قوّت، انتقام، سختی و درشتی، آزار، سیاست و تنبیه، عذاب و عقوبت و خشم و غضب، اما در اصطلاح فارسی و روزمره، قهر کردن با کسی؛ یعنی از تکلم با او یا دیدار او کراهت داشتن</w:t>
      </w:r>
      <w:r>
        <w:rPr>
          <w:rFonts w:eastAsia="IRNazanin" w:cs="IRNazanin"/>
          <w:color w:val="111111"/>
          <w:sz w:val="28"/>
          <w:szCs w:val="28"/>
          <w:rtl w:val="true"/>
          <w:lang w:bidi="fa-IR"/>
        </w:rPr>
        <w:t>.</w:t>
      </w:r>
      <w:r>
        <w:rPr>
          <w:rStyle w:val="FootnoteAnchor"/>
          <w:rtl w:val="true"/>
        </w:rPr>
        <w:footnoteReference w:id="9"/>
      </w:r>
      <w:bookmarkStart w:id="41" w:name="pg4243_30247"/>
    </w:p>
    <w:p>
      <w:pPr>
        <w:pStyle w:val="BookText"/>
        <w:rPr/>
      </w:pPr>
      <w:bookmarkEnd w:id="41"/>
      <w:r>
        <w:rPr>
          <w:rFonts w:ascii="IRNazanin" w:hAnsi="IRNazanin" w:eastAsia="IRNazanin"/>
          <w:color w:val="111111"/>
          <w:sz w:val="28"/>
          <w:sz w:val="28"/>
          <w:szCs w:val="28"/>
          <w:rtl w:val="true"/>
          <w:lang w:bidi="fa-IR"/>
        </w:rPr>
        <w:t>دهخدا در معنای آشتی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از نو کردن، ترک جنگ، صلح و مصالحه، سازش و مسالمه، رنجشی را از کسی فراموش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آشتی جستن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استرضا، استعتاب، آشتی خواستن و صلح طلبیدن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آشتی دادن نیز هنگامی به کار می رود که زمینه 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و سازگاری</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دو طرف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این زمینه را یکی از دو طرف که با هم قهرند، فراهم کند، یا شخص سومی این زمینه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آشتی پذیری نیز برای بیان قابلیت وفق و اصلاح افراد به کار می رود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آشتی کنان، عمل آشتی کردن است و به مجلسی که برای آشتی کردن و آشتی دادن ترتیب دهند نیز آشتی کنان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آشتی خواره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 یا غذایی است که پس از آشتی دو نفر، آن دو یا دوستانشان در جایی صرف کنند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42" w:name="__RefHeading___Toc251994_1479056682"/>
      <w:bookmarkStart w:id="43" w:name="_Toc16"/>
      <w:bookmarkEnd w:id="42"/>
      <w:r>
        <w:rPr/>
        <w:t>9</w:t>
      </w:r>
      <w:r>
        <w:rPr>
          <w:rtl w:val="true"/>
        </w:rPr>
        <w:t xml:space="preserve">. </w:t>
      </w:r>
      <w:r>
        <w:rPr>
          <w:rtl w:val="true"/>
        </w:rPr>
        <w:t>جنبه های قهر و آشتی</w:t>
      </w:r>
      <w:bookmarkEnd w:id="4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های قهر و آشتی</w:t>
      </w:r>
    </w:p>
    <w:p>
      <w:pPr>
        <w:pStyle w:val="BookText"/>
        <w:rPr/>
      </w:pPr>
      <w:r>
        <w:rPr>
          <w:rFonts w:ascii="IRNazanin" w:hAnsi="IRNazanin" w:eastAsia="IRNazanin"/>
          <w:color w:val="111111"/>
          <w:sz w:val="28"/>
          <w:sz w:val="28"/>
          <w:szCs w:val="28"/>
          <w:rtl w:val="true"/>
          <w:lang w:bidi="fa-IR"/>
        </w:rPr>
        <w:t>هم قهر و هم آشتی، گاهی زیان بار و گاهی سازنده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سازنده قهری است که می توان به عنوان راهکاری تربیتی از آن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ابزار می توان ناراحتی و آزرده خاطری خود را از رفتار نادرست یا توهین آمیز طرف مقابل به او فهماند تا به اشتباه خود پی ببرد و درصدد اصلاح رفتارش برآید، مانند قهر والدین با فرزندشان به خاطر رفتار نادرست فرزند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آشتی زیان بار نیز یعنی فرد از سخن یا عمل نادرست اطرافیان رنجیده خاطر شود، ولی به دلیل پیوندهای شدید عاطفی با آنان، از خطایشان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این کدورت ها انباشته می شود و فرد را چنان می آزارد که ممکن است با کمترین رنجش، خشم </w:t>
      </w:r>
    </w:p>
    <w:p>
      <w:pPr>
        <w:pStyle w:val="BookText"/>
        <w:rPr/>
      </w:pPr>
      <w:r>
        <w:rPr>
          <w:rFonts w:ascii="IRNazanin" w:hAnsi="IRNazanin" w:eastAsia="IRNazanin"/>
          <w:color w:val="111111"/>
          <w:sz w:val="28"/>
          <w:sz w:val="28"/>
          <w:szCs w:val="28"/>
          <w:rtl w:val="true"/>
          <w:lang w:bidi="fa-IR"/>
        </w:rPr>
        <w:t>فروخورده اش شعله ور شود و درحالی که در برابر اشتباه های بزرگ تر هیچ واکنشی از خود نشان نمی داد، با یک اشتباه کوچک، واکنشی دور از انتظار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ممکن است طرف مقابل، ویژگی هایی داشته باشد که شایسته دوستی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قطع رابطه ضروری است، مانند قهر با گناه کاران و کسانی که صفت های زشت و اخلاق ناشایست دارند و به راحتی به حریم دیگران تجاوز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حارث بن مغیره به سوی خانه خود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به ایشان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سلامش را پاسخ 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گناهان نابخردان شما بر دوش خردورزان و آگاهان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امام، فکر حارث را مشغول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خدمت حضرت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سخن دیشب چه بود؟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همان است که گفتم؛ بار گناهان نابخردان شما را خردورزان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یکی از شما کار ناپسندی مرتکب می شود، دانایان او را پند نمی دهند و با سخنان شایسته، او را از این کار بازنمی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منظور امام را فهمید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نصیحت ما را نمی پذیرند و هیچ گونه حرف شنوی از ما ندارند، ما باید با آنها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است، با آنها قهر کنید و ارتباط خود را با آنها ببرید</w:t>
      </w:r>
      <w:r>
        <w:rPr>
          <w:rFonts w:eastAsia="IRNazanin" w:cs="IRNazanin"/>
          <w:color w:val="111111"/>
          <w:sz w:val="28"/>
          <w:szCs w:val="28"/>
          <w:rtl w:val="true"/>
          <w:lang w:bidi="fa-IR"/>
        </w:rPr>
        <w:t>».</w:t>
      </w:r>
      <w:r>
        <w:rPr>
          <w:rStyle w:val="FootnoteAnchor"/>
          <w:rtl w:val="true"/>
        </w:rPr>
        <w:footnoteReference w:id="1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همه قهرها بد نیستند، بلکه گاهی قهر لازم و 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آشتی ها نیز سازنده نیستند و بعضی آشتی ها نابجا و زیان بارند و بر آینده فرد اثر منفی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 های دینی و اسلامی بر پیوند با افرادی سفارش شده است که ارتباط با آنها برای فرد مفید و در زندگی اش اثرگذار است، مانند ارتباط با والدین و صله رحم که قطع ارتباط با آنها به شدت نکوهش </w:t>
      </w:r>
      <w:bookmarkStart w:id="44" w:name="pg4243_30251"/>
    </w:p>
    <w:p>
      <w:pPr>
        <w:pStyle w:val="BookText"/>
        <w:rPr/>
      </w:pPr>
      <w:bookmarkEnd w:id="44"/>
      <w:r>
        <w:rPr>
          <w:rFonts w:ascii="IRNazanin" w:hAnsi="IRNazanin" w:eastAsia="IRNazanin"/>
          <w:color w:val="111111"/>
          <w:sz w:val="28"/>
          <w:sz w:val="28"/>
          <w:szCs w:val="28"/>
          <w:rtl w:val="true"/>
          <w:lang w:bidi="fa-IR"/>
        </w:rPr>
        <w:t>شده، چنان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ترین گناهان را بریدن از خویشان و بدرفتاری با والدین خوانده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قهر زیان بار نیز قهری است که خطاکار به اشتباه خود پی برده و با عذرخواهی درصدد رفع کدورت ها و جبران خطاها برآمده است، ولی طرف مقابل اشتباه وی را نمی بخشد، درحالی که اگر اهمیت و ارزش عذرپذیری و بخشش را بداند، راحت تر می تواند از اشتباه ها درگذرد و خود و دیگران را شاد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عذرخواهی کسی را که حتی به دروغ برای کوتاهی در کارش بهانه می تراشد، لازم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یَعتَذِرُ إلَیکَ أحَدٌ إلّا قَبِلْتَ عُذُرَهُ وَ إِنْ عَلِمْتَ أَنَّهُ کاذِبٌ؛ عذر هرکس را که از تو پوزش خواهد بپذیر، گرچه بدانی که دروغ می گوید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پیامبر گرامی نیز درباره کسی که عذر دوستش را نپذیرد،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أَتاهُ أَخُوهُ مُتَنصِّلاً فَلْیَقْبَلْ ذلکَ مِنْهُ مُحِقّاً کانَ أَوْ مُبْطِلاً فَإِنْ لَمْ یَفْعَلْ لَمْ یَرِدْ عَلَیَّ الْحَوْضَ</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هر کس برادرش برای عذرخواهی نزد او آید، باید عذرش را بپذیرد؛ خواه عذرش پذیرفتنی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نپذیرد،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نشود</w:t>
      </w:r>
      <w:r>
        <w:rPr>
          <w:rFonts w:eastAsia="IRNazanin" w:cs="IRNazanin"/>
          <w:color w:val="111111"/>
          <w:sz w:val="28"/>
          <w:szCs w:val="28"/>
          <w:rtl w:val="true"/>
          <w:lang w:bidi="fa-IR"/>
        </w:rPr>
        <w:t>.</w:t>
      </w:r>
    </w:p>
    <w:p>
      <w:pPr>
        <w:pStyle w:val="Heading3"/>
        <w:numPr>
          <w:ilvl w:val="2"/>
          <w:numId w:val="1"/>
        </w:numPr>
        <w:rPr/>
      </w:pPr>
      <w:bookmarkStart w:id="45" w:name="__RefHeading___Toc251996_1479056682"/>
      <w:bookmarkStart w:id="46" w:name="_Toc17"/>
      <w:bookmarkEnd w:id="45"/>
      <w:r>
        <w:rPr/>
        <w:t>10</w:t>
      </w:r>
      <w:r>
        <w:rPr>
          <w:rtl w:val="true"/>
        </w:rPr>
        <w:t xml:space="preserve">. </w:t>
      </w:r>
      <w:r>
        <w:rPr>
          <w:rtl w:val="true"/>
        </w:rPr>
        <w:t>مراحل قهر</w:t>
      </w:r>
      <w:bookmarkEnd w:id="46"/>
    </w:p>
    <w:p>
      <w:pPr>
        <w:pStyle w:val="Heading4"/>
        <w:numPr>
          <w:ilvl w:val="3"/>
          <w:numId w:val="1"/>
        </w:numPr>
        <w:rPr/>
      </w:pPr>
      <w:bookmarkStart w:id="47" w:name="__RefHeading___Toc251998_1479056682"/>
      <w:bookmarkStart w:id="48" w:name="_Toc18"/>
      <w:bookmarkEnd w:id="47"/>
      <w:r>
        <w:rPr>
          <w:rtl w:val="true"/>
        </w:rPr>
        <w:t>اشاره</w:t>
      </w:r>
      <w:bookmarkEnd w:id="4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قهر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ابتدایی قهر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پایداری قهر</w:t>
      </w:r>
    </w:p>
    <w:p>
      <w:pPr>
        <w:pStyle w:val="Heading4"/>
        <w:numPr>
          <w:ilvl w:val="3"/>
          <w:numId w:val="1"/>
        </w:numPr>
        <w:rPr/>
      </w:pPr>
      <w:bookmarkStart w:id="49" w:name="__RefHeading___Toc252000_1479056682"/>
      <w:bookmarkStart w:id="50" w:name="_Toc19"/>
      <w:bookmarkEnd w:id="49"/>
      <w:r>
        <w:rPr>
          <w:rtl w:val="true"/>
        </w:rPr>
        <w:t>الف</w:t>
      </w:r>
      <w:r>
        <w:rPr>
          <w:rtl w:val="true"/>
        </w:rPr>
        <w:t xml:space="preserve">) </w:t>
      </w:r>
      <w:r>
        <w:rPr>
          <w:rtl w:val="true"/>
        </w:rPr>
        <w:t>مرحله ابتدایی قهر</w:t>
      </w:r>
      <w:bookmarkEnd w:id="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ابتدایی قهر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سایه دوستی و محبت، شیرینی زندگی را بهتر درک می کند و از احساس غربت و تنهایی که از نداشتن دوست خوب سرچشمه می گیرد، رها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تنها، کسی است که دوستی ندارد</w:t>
      </w:r>
      <w:r>
        <w:rPr>
          <w:rFonts w:eastAsia="IRNazanin" w:cs="IRNazanin"/>
          <w:color w:val="111111"/>
          <w:sz w:val="28"/>
          <w:szCs w:val="28"/>
          <w:rtl w:val="true"/>
          <w:lang w:bidi="fa-IR"/>
        </w:rPr>
        <w:t>».</w:t>
      </w:r>
      <w:r>
        <w:rPr>
          <w:rStyle w:val="FootnoteAnchor"/>
          <w:rtl w:val="true"/>
        </w:rPr>
        <w:footnoteReference w:id="17"/>
      </w:r>
      <w:bookmarkStart w:id="51" w:name="pg4243_30253"/>
    </w:p>
    <w:p>
      <w:pPr>
        <w:pStyle w:val="BookText"/>
        <w:rPr/>
      </w:pPr>
      <w:bookmarkEnd w:id="51"/>
      <w:r>
        <w:rPr>
          <w:rFonts w:ascii="IRNazanin" w:hAnsi="IRNazanin" w:eastAsia="IRNazanin"/>
          <w:color w:val="111111"/>
          <w:sz w:val="28"/>
          <w:sz w:val="28"/>
          <w:szCs w:val="28"/>
          <w:rtl w:val="true"/>
          <w:lang w:bidi="fa-IR"/>
        </w:rPr>
        <w:t>برقراری رابطه دوستانه، همراه با خواسته ها و انتظارهایی است که اگر این خواسته ها، خواه به دلیل ناتوانی طرف مقابل یا به دلیل منطقی نبودن آن خواسته برآورده نشود، فرد آزرده خاطر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تکرار یا برطرف نشدن این رنجش ها، کدورت ها انباشته و سرآغاز قهر و جدایی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کدورت، سرآغاز جدایی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با ادامه یافتن این کدورت ها، فرد از روابط خود با دیگران می کاهد و گاهی در فرصتی مناسب از آنها انتقام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قهرها و جدایی ها نیز به سبب برداشت های نادرست از رفتار و گفتار اطرافیان است؛ زیرا گاه فرد بدون درک درست از دلیل واقعی سخن یا عمل دوستانش، پیش داوری می کند و براساس نتیجه آن پیش داوری، آنها را متهم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شتاب زده و خشمگین، ناراحتی و نارضایتی خود را ابراز می کند و چه بسا مرتکب گناهانی چون تهمت، غیبت و سخن چینی نیز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شاید آتش درونش خاموش و از شدت خشمش کاسته شود، ولی ایمانش را سست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مراقب باش که خشم، تو را به ارتکاب گناه وادار نکند؛ چراکه درنتیجه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خشمت شفا می یابی، ولی دینت بیمار می شود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در بیشتر موارد، تفاوت شرایط فرهنگی، اجتماعی، سیاسی و اقتصادی افراد، سبب می شود دلیل رفتارهای یکدیگر را به درستی درک نکنند و نتوانند خواسته های یکدیگر را برآورده سازند</w:t>
      </w:r>
      <w:r>
        <w:rPr>
          <w:rFonts w:eastAsia="IRNazanin" w:cs="IRNazanin"/>
          <w:color w:val="111111"/>
          <w:sz w:val="28"/>
          <w:szCs w:val="28"/>
          <w:rtl w:val="true"/>
          <w:lang w:bidi="fa-IR"/>
        </w:rPr>
        <w:t>.</w:t>
      </w:r>
    </w:p>
    <w:p>
      <w:pPr>
        <w:pStyle w:val="Heading4"/>
        <w:numPr>
          <w:ilvl w:val="3"/>
          <w:numId w:val="1"/>
        </w:numPr>
        <w:rPr/>
      </w:pPr>
      <w:bookmarkStart w:id="52" w:name="__RefHeading___Toc252002_1479056682"/>
      <w:bookmarkStart w:id="53" w:name="_Toc20"/>
      <w:bookmarkEnd w:id="52"/>
      <w:r>
        <w:rPr>
          <w:rtl w:val="true"/>
        </w:rPr>
        <w:t>ب</w:t>
      </w:r>
      <w:r>
        <w:rPr>
          <w:rtl w:val="true"/>
        </w:rPr>
        <w:t xml:space="preserve">) </w:t>
      </w:r>
      <w:r>
        <w:rPr>
          <w:rtl w:val="true"/>
        </w:rPr>
        <w:t>مرحله پایداری قهر</w:t>
      </w:r>
      <w:bookmarkEnd w:id="5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پایداری قهر </w:t>
      </w:r>
    </w:p>
    <w:p>
      <w:pPr>
        <w:pStyle w:val="BookText"/>
        <w:rPr/>
      </w:pPr>
      <w:r>
        <w:rPr>
          <w:rFonts w:ascii="IRNazanin" w:hAnsi="IRNazanin" w:eastAsia="IRNazanin"/>
          <w:color w:val="111111"/>
          <w:sz w:val="28"/>
          <w:sz w:val="28"/>
          <w:szCs w:val="28"/>
          <w:rtl w:val="true"/>
          <w:lang w:bidi="fa-IR"/>
        </w:rPr>
        <w:t>یکی از عوامل تداوم قهر و جدایی، کوتاهی دو طرف در پیش قدم شدن برای آشتی کردن است؛ چراکه هر دو فکر می کنند اگر پیش قدم شوند، افزون بر پایین آمدن مقامشان، اشتباه طرف مقابل نیز به پای آنها نوشته و با این کار، طرف مقابل جسورتر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فرد خطاکار، مقام خود را بالاتر از آن می بیند که عذرخواهی کند و این کار را تهدیدی برای مقام و موقعیت خویش می پندارد، درحالی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برادرت از تو جدا گردد، تو پیوند دوستی را برقرار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برگرداند، تو مهربانی کن و چون بخل ورزد، تو بخشنده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دوری می گزیند، تو نزدیک شو و چون سخت می گیرد، تو آسان گیر و به هنگام گناه، عذرش را بپذیر</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گاهی نیز افراد فرصت طلب، از قهر و جدایی دیگران سوءاستفاده می کنند و با خبرچینی و سخن پراکنی، آنها را به یکدیگر بدگمان می سازند و بر دشمنی ها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این افراد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شما سخن چینانند که میان دوستان جدایی می افکنند و درصدد عیب تراشی از پاکان هستند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گاهی برخی افراد مسئله ای را که از آن رنجیده اند، بسیار بزرگ جلوه می دهند و ناخودآگاه آتش خشم را در وجود خویش شعله ور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خاموش کردن این آتش، سخنانی بر زبان جاری می کنند که شاید به طور موقت خشم آنها را فرو نشاند، ولی اگر در آینده دشمنی شان به دوستی تبدیل شود، آن سخنان مایه شرمساری یا عذاب وجدانشان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خواستی از برادرت جدا شوی، جایی برای دوستی باقی گذار، تا اگر روزی خواست به سوی تو بازگردد، بتواند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با دوستت نیز به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دوستی کن، شاید روزی دشمنت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 را هم در حد اعتدال دشمن بدار، شاید روزی با تو دوست شود</w:t>
      </w:r>
      <w:r>
        <w:rPr>
          <w:rFonts w:eastAsia="IRNazanin" w:cs="IRNazanin"/>
          <w:color w:val="111111"/>
          <w:sz w:val="28"/>
          <w:szCs w:val="28"/>
          <w:rtl w:val="true"/>
          <w:lang w:bidi="fa-IR"/>
        </w:rPr>
        <w:t>.</w:t>
      </w:r>
      <w:r>
        <w:rPr>
          <w:rStyle w:val="FootnoteAnchor"/>
          <w:rtl w:val="true"/>
        </w:rPr>
        <w:footnoteReference w:id="23"/>
      </w:r>
      <w:bookmarkStart w:id="54" w:name="pg4243_30259"/>
    </w:p>
    <w:p>
      <w:pPr>
        <w:pStyle w:val="Heading2"/>
        <w:numPr>
          <w:ilvl w:val="1"/>
          <w:numId w:val="1"/>
        </w:numPr>
        <w:rPr/>
      </w:pPr>
      <w:bookmarkStart w:id="55" w:name="__RefHeading___Toc252004_1479056682"/>
      <w:bookmarkStart w:id="56" w:name="_Toc21"/>
      <w:bookmarkEnd w:id="54"/>
      <w:bookmarkEnd w:id="55"/>
      <w:r>
        <w:rPr>
          <w:rtl w:val="true"/>
        </w:rPr>
        <w:t>فصل دوم</w:t>
      </w:r>
      <w:r>
        <w:rPr>
          <w:rtl w:val="true"/>
        </w:rPr>
        <w:t xml:space="preserve">: </w:t>
      </w:r>
      <w:r>
        <w:rPr>
          <w:rtl w:val="true"/>
        </w:rPr>
        <w:t>گونه های قهر و زمینه های بروز آن</w:t>
      </w:r>
      <w:bookmarkEnd w:id="56"/>
    </w:p>
    <w:p>
      <w:pPr>
        <w:pStyle w:val="Heading3"/>
        <w:numPr>
          <w:ilvl w:val="2"/>
          <w:numId w:val="1"/>
        </w:numPr>
        <w:rPr/>
      </w:pPr>
      <w:bookmarkStart w:id="57" w:name="__RefHeading___Toc252006_1479056682"/>
      <w:bookmarkStart w:id="58" w:name="_Toc22"/>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 قهر و زمینه های بروز 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 با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 با خانواده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 با اجتماع</w:t>
      </w:r>
    </w:p>
    <w:p>
      <w:pPr>
        <w:pStyle w:val="Heading3"/>
        <w:numPr>
          <w:ilvl w:val="2"/>
          <w:numId w:val="1"/>
        </w:numPr>
        <w:rPr/>
      </w:pPr>
      <w:bookmarkStart w:id="59" w:name="__RefHeading___Toc252008_1479056682"/>
      <w:bookmarkStart w:id="60" w:name="_Toc23"/>
      <w:bookmarkEnd w:id="59"/>
      <w:r>
        <w:rPr/>
        <w:t>1</w:t>
      </w:r>
      <w:r>
        <w:rPr>
          <w:rtl w:val="true"/>
        </w:rPr>
        <w:t xml:space="preserve">. </w:t>
      </w:r>
      <w:r>
        <w:rPr>
          <w:rtl w:val="true"/>
        </w:rPr>
        <w:t>قهر با خدا</w:t>
      </w:r>
      <w:bookmarkEnd w:id="60"/>
    </w:p>
    <w:p>
      <w:pPr>
        <w:pStyle w:val="Heading4"/>
        <w:numPr>
          <w:ilvl w:val="3"/>
          <w:numId w:val="1"/>
        </w:numPr>
        <w:rPr/>
      </w:pPr>
      <w:bookmarkStart w:id="61" w:name="__RefHeading___Toc252010_1479056682"/>
      <w:bookmarkStart w:id="62" w:name="_Toc24"/>
      <w:bookmarkEnd w:id="61"/>
      <w:r>
        <w:rPr>
          <w:rtl w:val="true"/>
        </w:rPr>
        <w:t>اشاره</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 با خدا</w:t>
      </w:r>
    </w:p>
    <w:p>
      <w:pPr>
        <w:pStyle w:val="BookText"/>
        <w:rPr/>
      </w:pPr>
      <w:r>
        <w:rPr>
          <w:rFonts w:ascii="IRNazanin" w:hAnsi="IRNazanin" w:eastAsia="IRNazanin"/>
          <w:color w:val="111111"/>
          <w:sz w:val="28"/>
          <w:sz w:val="28"/>
          <w:szCs w:val="28"/>
          <w:rtl w:val="true"/>
          <w:lang w:bidi="fa-IR"/>
        </w:rPr>
        <w:t>مقصود از قهر با خدا، این است که انسان با آلودن خود به گناه و کوتاهی در انجام دادن تکالیفی که خداوند بر عهده اش نهاده، خشم الهی را برانگیزد و از او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قهر با خدا عبارتند از</w:t>
      </w:r>
      <w:r>
        <w:rPr>
          <w:rFonts w:eastAsia="IRNazanin" w:cs="IRNazanin"/>
          <w:color w:val="111111"/>
          <w:sz w:val="28"/>
          <w:szCs w:val="28"/>
          <w:rtl w:val="true"/>
          <w:lang w:bidi="fa-IR"/>
        </w:rPr>
        <w:t>:</w:t>
      </w:r>
    </w:p>
    <w:p>
      <w:pPr>
        <w:pStyle w:val="Heading4"/>
        <w:numPr>
          <w:ilvl w:val="3"/>
          <w:numId w:val="1"/>
        </w:numPr>
        <w:rPr/>
      </w:pPr>
      <w:bookmarkStart w:id="63" w:name="__RefHeading___Toc252012_1479056682"/>
      <w:bookmarkStart w:id="64" w:name="_Toc25"/>
      <w:bookmarkEnd w:id="63"/>
      <w:r>
        <w:rPr>
          <w:rtl w:val="true"/>
        </w:rPr>
        <w:t>الف</w:t>
      </w:r>
      <w:r>
        <w:rPr>
          <w:rtl w:val="true"/>
        </w:rPr>
        <w:t xml:space="preserve">) </w:t>
      </w:r>
      <w:r>
        <w:rPr>
          <w:rtl w:val="true"/>
        </w:rPr>
        <w:t>انجام گناه</w:t>
      </w:r>
      <w:bookmarkEnd w:id="6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گناه</w:t>
      </w:r>
    </w:p>
    <w:p>
      <w:pPr>
        <w:pStyle w:val="BookText"/>
        <w:rPr/>
      </w:pPr>
      <w:r>
        <w:rPr>
          <w:rFonts w:ascii="IRNazanin" w:hAnsi="IRNazanin" w:eastAsia="IRNazanin"/>
          <w:color w:val="111111"/>
          <w:sz w:val="28"/>
          <w:sz w:val="28"/>
          <w:szCs w:val="28"/>
          <w:rtl w:val="true"/>
          <w:lang w:bidi="fa-IR"/>
        </w:rPr>
        <w:t>گناه، دل و روح آدمی را کدر و او را به انجام دادن کارهای پسندیده بی میل می سازد و زمینه ساز ارتکاب به گناهان دیگر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گناه کار زشتی گناهان، زیبا جلوه می کند و اثر آن را بر دل خویش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کارهای زشت خود را توجیه می کند تا از سرزنش وجدان آگاه خویش در امان باشد و در عین حال، ممکن است خود را از دوستداران خدا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کسی را که از فرمانش سرپیچی کند،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این شعر را خواند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نافرمانی خدا را می کنی و باز ادعای دوستی او را داری؟ این ناممکن و از کارهای بی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دوستی ات راستین بود، از او فرمان می بردی؛ زیرا که دوستدار، فرمان بر کسی است که دوستش دارد</w:t>
      </w:r>
      <w:r>
        <w:rPr>
          <w:rFonts w:eastAsia="IRNazanin" w:cs="IRNazanin"/>
          <w:color w:val="111111"/>
          <w:sz w:val="28"/>
          <w:szCs w:val="28"/>
          <w:rtl w:val="true"/>
          <w:lang w:bidi="fa-IR"/>
        </w:rPr>
        <w:t>.</w:t>
      </w:r>
      <w:r>
        <w:rPr>
          <w:rStyle w:val="FootnoteAnchor"/>
          <w:rtl w:val="true"/>
        </w:rPr>
        <w:footnoteReference w:id="24"/>
      </w:r>
      <w:bookmarkStart w:id="65" w:name="pg4243_30261"/>
    </w:p>
    <w:p>
      <w:pPr>
        <w:pStyle w:val="BookText"/>
        <w:rPr/>
      </w:pPr>
      <w:bookmarkEnd w:id="65"/>
      <w:r>
        <w:rPr>
          <w:rFonts w:ascii="IRNazanin" w:hAnsi="IRNazanin" w:eastAsia="IRNazanin"/>
          <w:color w:val="111111"/>
          <w:sz w:val="28"/>
          <w:sz w:val="28"/>
          <w:szCs w:val="28"/>
          <w:rtl w:val="true"/>
          <w:lang w:bidi="fa-IR"/>
        </w:rPr>
        <w:t>انسانی که به فطرت الهی خود پشت کند و بر سر دوراهی نفس و فطرت، به هوس های شیطانی دل بسپارد، اسیر گرداب تباهی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در برابر فرمان های الهی، فطرت خداجو و نورانی آدمی را زیر بار گناه دفن می کند؛ ازاین رو،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اللهَ مَنْ عَصاهُ؛ کسی که گناه می کند، خدا را دوست ندارد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خداوند به دلیل علاقه به بندگانش و برای تشویق آنها به سوی خوبی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کار نیکی انجام دهد، ده برابر پاداش گیرد و هرکس کار بدی انجام دهد، تنها همانند آن کیفر شود، بی آنکه ستمی بر او 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دوستی و مهربانی خدا با بندگانش، در این سخن پیامبر گرامی اسلام آشکارتر می 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در هفتاد و دو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گناهی کند، یک پرده دریده شود و اگر توبه کرد، خداوند آن پرده را با هفت پرده دیگر به او بازمی گرداند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66" w:name="__RefHeading___Toc252014_1479056682"/>
      <w:bookmarkStart w:id="67" w:name="_Toc26"/>
      <w:bookmarkEnd w:id="66"/>
      <w:r>
        <w:rPr>
          <w:rtl w:val="true"/>
        </w:rPr>
        <w:t>ب</w:t>
      </w:r>
      <w:r>
        <w:rPr>
          <w:rtl w:val="true"/>
        </w:rPr>
        <w:t xml:space="preserve">) </w:t>
      </w:r>
      <w:r>
        <w:rPr>
          <w:rtl w:val="true"/>
        </w:rPr>
        <w:t>دنیا دوستی</w:t>
      </w:r>
      <w:bookmarkEnd w:id="6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دوستی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دنیادوستی، ریشه همه گنا هان و اصلی ترین مانع خدادوستی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دنیادوستی در فرهنگ اسلامی؛ یعنی هدف قرار دادن امکانات و لذت های مادی و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استفاده از نعمت های دنیا برای رسیدن به قرب الهی، نه تنها دنیادوستی به شمار نمی رود و مانع محبت خدا نیست، بلکه مقدمه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قرار گرفتن لذت های مادی، خطرناک ترین آفت معنویت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 که جایگاه محبت دنیاست و از </w:t>
      </w:r>
    </w:p>
    <w:p>
      <w:pPr>
        <w:pStyle w:val="BookText"/>
        <w:rPr/>
      </w:pPr>
      <w:r>
        <w:rPr>
          <w:rFonts w:ascii="IRNazanin" w:hAnsi="IRNazanin" w:eastAsia="IRNazanin"/>
          <w:color w:val="111111"/>
          <w:sz w:val="28"/>
          <w:sz w:val="28"/>
          <w:szCs w:val="28"/>
          <w:rtl w:val="true"/>
          <w:lang w:bidi="fa-IR"/>
        </w:rPr>
        <w:t>روشنایی معنوی بی بهره است، چگونه می تواند عرش رحمان باشد و نور آسمان ها و زمین را در خود جای دهد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ازاین رو،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 الشَّمْسَ وَ اللَّیْلَ لا یَجْتَمِعانِ کَذلِکَ حُبُّ اللهِ وَ حُبُّ الدُّنْیا لا یَجْتَمِعانِ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همچنان که خورشید و شب با یکدیگر جمع نمی شوند، خدادوستی و دنیادوستی نیز با یکدیگر جمع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کمال خوشبختی و سعادت خود را دستیابی به نعمت ها و زیبایی های دنیا می دانند، تمام تلاش خود را برای رسیدن به آن به کار می گیرند و به خاطر آن، به هر کار ناشایستی دست می زنند، به گونه ای که دیگر امیدی به هدایتشان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قهر الهی آنها را فرامی گیرد و خداوند ایشان را به حال خود وامی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حال، نعمت های دنیا به آنان رو می کند تا خدا و استغفار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هشدار می دهد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آدَمَ إِذا رَأَیْتَ رَبَّکَ سُبْحانَهُ یُتابِعُ عَلَیْکَ نِعَمَهُ وَ أَنْتَ تَعْصِیهِ فَاحْذَرْهُ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ببینی خداوند پی در پی به تو نعمت می بخشد، درحالی که تو نافرمانی او می کنی،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بترس</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انسان باید همواره مراقب نفس سرکش خود باشد و او را دشمن همیشگی خود بداند، حیله ها و نیرنگ هایش را بشناسد و با دو نیروی ترس از </w:t>
      </w:r>
      <w:bookmarkStart w:id="68" w:name="pg4243_30265"/>
    </w:p>
    <w:p>
      <w:pPr>
        <w:pStyle w:val="BookText"/>
        <w:rPr/>
      </w:pPr>
      <w:bookmarkEnd w:id="68"/>
      <w:r>
        <w:rPr>
          <w:rFonts w:ascii="IRNazanin" w:hAnsi="IRNazanin" w:eastAsia="IRNazanin"/>
          <w:color w:val="111111"/>
          <w:sz w:val="28"/>
          <w:sz w:val="28"/>
          <w:szCs w:val="28"/>
          <w:rtl w:val="true"/>
          <w:lang w:bidi="fa-IR"/>
        </w:rPr>
        <w:t>قهر خدا و صبر در برابر وسوسه های نفسانی، آن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دوستان خدا می شود، چنان که پیامبر گرامی اسلام در پاسخ مردی که می خواست از دوستان خدا و رسولش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و پیامبرش دوست دارند، دوست بدار و آنچه دشمن می دارند، دشمن بدار</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برای پایداری این دوستی، انسان باید بر شناخت و معرفت خود از پروردگارش بیفزاید، احکام دین را بشناسد و آن را در زندگی فردی و اجتماعی خویش به کار گیرد، همان گونه که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اللهَ أحَبَّهُ؛ هر کسی خدا را بشناسد، دوستش خواهد داشت</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69" w:name="__RefHeading___Toc252016_1479056682"/>
      <w:bookmarkStart w:id="70" w:name="_Toc27"/>
      <w:bookmarkEnd w:id="69"/>
      <w:r>
        <w:rPr/>
        <w:t>2</w:t>
      </w:r>
      <w:r>
        <w:rPr>
          <w:rtl w:val="true"/>
        </w:rPr>
        <w:t xml:space="preserve">. </w:t>
      </w:r>
      <w:r>
        <w:rPr>
          <w:rtl w:val="true"/>
        </w:rPr>
        <w:t>قهر با خانواده</w:t>
      </w:r>
      <w:bookmarkEnd w:id="70"/>
    </w:p>
    <w:p>
      <w:pPr>
        <w:pStyle w:val="Heading4"/>
        <w:numPr>
          <w:ilvl w:val="3"/>
          <w:numId w:val="1"/>
        </w:numPr>
        <w:rPr/>
      </w:pPr>
      <w:bookmarkStart w:id="71" w:name="__RefHeading___Toc252018_1479056682"/>
      <w:bookmarkStart w:id="72" w:name="_Toc28"/>
      <w:bookmarkEnd w:id="71"/>
      <w:r>
        <w:rPr>
          <w:rtl w:val="true"/>
        </w:rPr>
        <w:t>اشاره</w:t>
      </w:r>
      <w:bookmarkEnd w:id="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 با خانواده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نیازهای عاطفی و حیاتی انسان، در خانواده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اعضای خانواده با یکدیگر باید به دور از دغدغه ها و کشمکش های بیرونی، بسیار نزدیک و محکم باشد و در مشکلات و سختی های روزگار، یاور و پناه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خانواده هایی افراد، با اعتماد به کمک و همراهی خانواده، مسئولیت پذیرترند و پی آمد کارهای خود را نیز راحت تر می پذیرند، ولی گاهی عواملی سبب می شود میان اعضای خانواده یا خویشان و بستگان، ناراحتی و رنجشی ایجاد شود که این امر، مانعی بر سر راه برآورده شدن نیازهای عاطفی انسان است و او را افسرده و ناامید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 قهر خانوادگی را می توان چنین برشمرد</w:t>
      </w:r>
      <w:r>
        <w:rPr>
          <w:rFonts w:eastAsia="IRNazanin" w:cs="IRNazanin"/>
          <w:color w:val="111111"/>
          <w:sz w:val="28"/>
          <w:szCs w:val="28"/>
          <w:rtl w:val="true"/>
          <w:lang w:bidi="fa-IR"/>
        </w:rPr>
        <w:t xml:space="preserve">: </w:t>
      </w:r>
      <w:bookmarkStart w:id="73" w:name="pg4243_30267"/>
    </w:p>
    <w:p>
      <w:pPr>
        <w:pStyle w:val="Heading4"/>
        <w:numPr>
          <w:ilvl w:val="3"/>
          <w:numId w:val="1"/>
        </w:numPr>
        <w:rPr/>
      </w:pPr>
      <w:bookmarkStart w:id="74" w:name="__RefHeading___Toc252020_1479056682"/>
      <w:bookmarkStart w:id="75" w:name="_Toc29"/>
      <w:bookmarkEnd w:id="73"/>
      <w:bookmarkEnd w:id="74"/>
      <w:r>
        <w:rPr>
          <w:rtl w:val="true"/>
        </w:rPr>
        <w:t>الف</w:t>
      </w:r>
      <w:r>
        <w:rPr>
          <w:rtl w:val="true"/>
        </w:rPr>
        <w:t xml:space="preserve">) </w:t>
      </w:r>
      <w:r>
        <w:rPr>
          <w:rtl w:val="true"/>
        </w:rPr>
        <w:t>قهر با همسر</w:t>
      </w:r>
      <w:bookmarkEnd w:id="75"/>
    </w:p>
    <w:p>
      <w:pPr>
        <w:pStyle w:val="Heading5"/>
        <w:numPr>
          <w:ilvl w:val="4"/>
          <w:numId w:val="1"/>
        </w:numPr>
        <w:rPr/>
      </w:pPr>
      <w:bookmarkStart w:id="76" w:name="__RefHeading___Toc252022_1479056682"/>
      <w:bookmarkStart w:id="77" w:name="_Toc30"/>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با همسر</w:t>
      </w:r>
    </w:p>
    <w:p>
      <w:pPr>
        <w:pStyle w:val="BookText"/>
        <w:rPr/>
      </w:pPr>
      <w:r>
        <w:rPr>
          <w:rFonts w:ascii="IRNazanin" w:hAnsi="IRNazanin" w:eastAsia="IRNazanin"/>
          <w:color w:val="111111"/>
          <w:sz w:val="28"/>
          <w:sz w:val="28"/>
          <w:szCs w:val="28"/>
          <w:rtl w:val="true"/>
          <w:lang w:bidi="fa-IR"/>
        </w:rPr>
        <w:t>بنیان خانواده بر پایه دوستی و محبت زن و شوهر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و یکرنگی آنها با یکدیگر، دل های دیگر اعضا را نیز به هم نزدیک و خانواده را به آینده امیدوار می کند، ولی گاهی برخی کدورت ها سبب سست شدن بنیان خانواده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غرورهای بی جا، خواسته های بیش از توان، بدگمانی، خودخواهی، برخوردهای تحقیرآمیز، درک نکردن شرایط روحی همسر و به رخ کشیدن عیب های او، از جمله عوامل اختلاف آفرین میان زن و شوهر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طولانی شدن بحث ها، تکرار مسائل ناراحت کننده و یادآوری خاطرات آزاردهنده، سرانجام صبر و تحمل یکی از زوجین یا هر دو پایان می یابد و خانواده ای که می توانست خوشبخت و سعادتمند باشد،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قهر با همسر عبارتند از</w:t>
      </w:r>
      <w:r>
        <w:rPr>
          <w:rFonts w:eastAsia="IRNazanin" w:cs="IRNazanin"/>
          <w:color w:val="111111"/>
          <w:sz w:val="28"/>
          <w:szCs w:val="28"/>
          <w:rtl w:val="true"/>
          <w:lang w:bidi="fa-IR"/>
        </w:rPr>
        <w:t>:</w:t>
      </w:r>
    </w:p>
    <w:p>
      <w:pPr>
        <w:pStyle w:val="Heading5"/>
        <w:numPr>
          <w:ilvl w:val="4"/>
          <w:numId w:val="1"/>
        </w:numPr>
        <w:rPr/>
      </w:pPr>
      <w:bookmarkStart w:id="78" w:name="__RefHeading___Toc252024_1479056682"/>
      <w:bookmarkStart w:id="79" w:name="_Toc31"/>
      <w:bookmarkEnd w:id="78"/>
      <w:r>
        <w:rPr>
          <w:rtl w:val="true"/>
        </w:rPr>
        <w:t>یک ـ اختلاف در باورها و ارزش ها</w:t>
      </w:r>
      <w:bookmarkEnd w:id="79"/>
    </w:p>
    <w:p>
      <w:pPr>
        <w:pStyle w:val="BookText"/>
        <w:rPr/>
      </w:pPr>
      <w:r>
        <w:rPr>
          <w:rFonts w:ascii="IRNazanin" w:hAnsi="IRNazanin" w:eastAsia="IRNazanin"/>
          <w:color w:val="111111"/>
          <w:sz w:val="28"/>
          <w:sz w:val="28"/>
          <w:szCs w:val="28"/>
          <w:rtl w:val="true"/>
          <w:lang w:bidi="fa-IR"/>
        </w:rPr>
        <w:t>یک ـ اختلاف در باورها و ارزش ها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ارزش ها و باورهای دو همسر، یکی از عوامل مهم درگیری های خانوادگی است، حال آنکه لازمه تداوم زندگی مشترک، وجود دیدگاه ها و هدف های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که در دو فرهنگ جداگانه با آداب و رسوم و ارزش های متفاوت رشد کرده اند، در زندگی مشترک نیز نمی توانند هماهنگ با یکدیگر رفتار کنند و هنگام روبه رو شدن با هر مشکلی، دیگری را به دلیل پای بندی به ارزش ها و باورهایش، مقصر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بی توجهی همسرش به ارزش های دینی و مذهبی را عامل مشکل ساز می داند و دیگری معتقد است، به دلیل قیدوبندهای دینی، همسرش از پیشرفت بیشتر در زندگی بازمانده است</w:t>
      </w:r>
      <w:r>
        <w:rPr>
          <w:rFonts w:eastAsia="IRNazanin" w:cs="IRNazanin"/>
          <w:color w:val="111111"/>
          <w:sz w:val="28"/>
          <w:szCs w:val="28"/>
          <w:rtl w:val="true"/>
          <w:lang w:bidi="fa-IR"/>
        </w:rPr>
        <w:t>.</w:t>
      </w:r>
      <w:r>
        <w:rPr>
          <w:rStyle w:val="FootnoteAnchor"/>
          <w:rtl w:val="true"/>
        </w:rPr>
        <w:footnoteReference w:id="32"/>
      </w:r>
      <w:bookmarkStart w:id="80" w:name="pg4243_30269"/>
    </w:p>
    <w:p>
      <w:pPr>
        <w:pStyle w:val="Heading5"/>
        <w:numPr>
          <w:ilvl w:val="4"/>
          <w:numId w:val="1"/>
        </w:numPr>
        <w:rPr/>
      </w:pPr>
      <w:bookmarkStart w:id="81" w:name="__RefHeading___Toc252026_1479056682"/>
      <w:bookmarkStart w:id="82" w:name="_Toc32"/>
      <w:bookmarkEnd w:id="80"/>
      <w:bookmarkEnd w:id="81"/>
      <w:r>
        <w:rPr>
          <w:rtl w:val="true"/>
        </w:rPr>
        <w:t>دو ـ اعتیاد همسر</w:t>
      </w:r>
      <w:bookmarkEnd w:id="82"/>
    </w:p>
    <w:p>
      <w:pPr>
        <w:pStyle w:val="BookText"/>
        <w:rPr/>
      </w:pPr>
      <w:r>
        <w:rPr>
          <w:rFonts w:ascii="IRNazanin" w:hAnsi="IRNazanin" w:eastAsia="IRNazanin"/>
          <w:color w:val="111111"/>
          <w:sz w:val="28"/>
          <w:sz w:val="28"/>
          <w:szCs w:val="28"/>
          <w:rtl w:val="true"/>
          <w:lang w:bidi="fa-IR"/>
        </w:rPr>
        <w:t>دو ـ اعتیاد همسر</w:t>
      </w:r>
    </w:p>
    <w:p>
      <w:pPr>
        <w:pStyle w:val="BookText"/>
        <w:rPr/>
      </w:pPr>
      <w:r>
        <w:rPr>
          <w:rFonts w:ascii="IRNazanin" w:hAnsi="IRNazanin" w:eastAsia="IRNazanin"/>
          <w:color w:val="111111"/>
          <w:sz w:val="28"/>
          <w:sz w:val="28"/>
          <w:szCs w:val="28"/>
          <w:rtl w:val="true"/>
          <w:lang w:bidi="fa-IR"/>
        </w:rPr>
        <w:t>از دیگر عوامل اختلاف همسران که می تواند به قهر منجر شود، اعتیاد به مواد مخدر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نه فقط فرد معتاد، بلکه خانواده او را نیز دچار مشکل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آمدهای اعتیاد، بیکاری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آشکار شدن نشانه های اعتیاد، دیگر کسی حاضر نمی شود به فرد معتاد کاری بدهد و او در این شرایط، برای تأمین مواد مورد نیازش، به هر کاری دست می زند؛ از فروش وسایل خانه گرفته تا جرم هایی چون دزدی 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پیامبر گرامی اسلام، مسلمانان را از مصرف این گونه مواد بازداشته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گناه کشیدن بنگ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ناچیز شمارد، کافر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دیگر پی آمدهای اعتیاد، بی اعتمادی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معتاد، در آنچه می گوید صداقت ندارد و کار و اسرارش را از همسرش پنهان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احساس مسئولیت فرد در برابر خانواده اش را نیز از او می گیرد و عاطفه و مهر و محبت را در او نابود می کند، به گونه ای که وقتی مواد به او دیر برسد، خوب و بد و زشت و زیبا برایش یکسان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حتی به خدمت ها و تلاش های همسرش در کانون خانواده، با بدبینی می نگرد و پیوسته او را سرزنش می کند و حتی گاه خانواده اش را به باد کتک می گیرد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معتاد آراستگی و شادابی خود را به دلیل اعتیاد به مواد مخدر از دست می دهد و تحمل این وضع برای همسر سخت و رنج آور است، افزون بر اینکه در خانه، بهانه گیر و انتقام جوست و با انتقادهای بی جا و بداخلاقی، همسرش را خسته و افسرده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روزی مدیر خانواده بوده، با این بلای خانمان سوز، سربار خانواده و مایه شرمندگی و </w:t>
      </w:r>
      <w:bookmarkStart w:id="83" w:name="pg4243_30271"/>
    </w:p>
    <w:p>
      <w:pPr>
        <w:pStyle w:val="BookText"/>
        <w:rPr/>
      </w:pPr>
      <w:bookmarkEnd w:id="83"/>
      <w:r>
        <w:rPr>
          <w:rFonts w:ascii="IRNazanin" w:hAnsi="IRNazanin" w:eastAsia="IRNazanin"/>
          <w:color w:val="111111"/>
          <w:sz w:val="28"/>
          <w:sz w:val="28"/>
          <w:szCs w:val="28"/>
          <w:rtl w:val="true"/>
          <w:lang w:bidi="fa-IR"/>
        </w:rPr>
        <w:t>سرافکندگی آنها شده است تا آنجا که به نظافت شخصی خود نیز نمی رسد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بدین گونه، کرامت انسانی خود را بر اثر استفاده از مواد مخدر از دست می دهد</w:t>
      </w:r>
      <w:r>
        <w:rPr>
          <w:rFonts w:eastAsia="IRNazanin" w:cs="IRNazanin"/>
          <w:color w:val="111111"/>
          <w:sz w:val="28"/>
          <w:szCs w:val="28"/>
          <w:rtl w:val="true"/>
          <w:lang w:bidi="fa-IR"/>
        </w:rPr>
        <w:t>.</w:t>
      </w:r>
    </w:p>
    <w:p>
      <w:pPr>
        <w:pStyle w:val="Heading4"/>
        <w:numPr>
          <w:ilvl w:val="3"/>
          <w:numId w:val="1"/>
        </w:numPr>
        <w:rPr/>
      </w:pPr>
      <w:bookmarkStart w:id="84" w:name="__RefHeading___Toc252028_1479056682"/>
      <w:bookmarkStart w:id="85" w:name="_Toc33"/>
      <w:bookmarkEnd w:id="84"/>
      <w:r>
        <w:rPr>
          <w:rtl w:val="true"/>
        </w:rPr>
        <w:t>ب</w:t>
      </w:r>
      <w:r>
        <w:rPr>
          <w:rtl w:val="true"/>
        </w:rPr>
        <w:t xml:space="preserve">) </w:t>
      </w:r>
      <w:r>
        <w:rPr>
          <w:rtl w:val="true"/>
        </w:rPr>
        <w:t>قهر با فرزندان</w:t>
      </w:r>
      <w:bookmarkEnd w:id="85"/>
    </w:p>
    <w:p>
      <w:pPr>
        <w:pStyle w:val="Heading5"/>
        <w:numPr>
          <w:ilvl w:val="4"/>
          <w:numId w:val="1"/>
        </w:numPr>
        <w:rPr/>
      </w:pPr>
      <w:bookmarkStart w:id="86" w:name="__RefHeading___Toc252030_1479056682"/>
      <w:bookmarkStart w:id="87" w:name="_Toc34"/>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با فرزندان</w:t>
      </w:r>
    </w:p>
    <w:p>
      <w:pPr>
        <w:pStyle w:val="BookText"/>
        <w:rPr/>
      </w:pPr>
      <w:r>
        <w:rPr>
          <w:rFonts w:ascii="IRNazanin" w:hAnsi="IRNazanin" w:eastAsia="IRNazanin"/>
          <w:color w:val="111111"/>
          <w:sz w:val="28"/>
          <w:sz w:val="28"/>
          <w:szCs w:val="28"/>
          <w:rtl w:val="true"/>
          <w:lang w:bidi="fa-IR"/>
        </w:rPr>
        <w:t>یکی از مهم ترین و سرنوشت سازترین ارتباط های انسان، ارتباط با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والدین در برابر تربیت فرزندان، مسئولند، فرزندان نیز در برابر والدین خود تکالیف و وظایفی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به این مسئله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پروردگارت فرمان داده است جز او را نپرستید و به پدر و مادر نیکی کنید، هرگاه یکی از آن دو یا هر دوی آنها به پیری رسیدند، کمترین اهانتی به آنها روا ندار و بر آنها بانگ مزن و سنجیده و بزرگوارانه با آنها سخن بگو و بال های تواضع خویش را در برابر آنان فرود آر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مرا در کودکی تربیت کردند، رحمت خود را بر آنان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5"/>
        <w:numPr>
          <w:ilvl w:val="4"/>
          <w:numId w:val="1"/>
        </w:numPr>
        <w:rPr/>
      </w:pPr>
      <w:bookmarkStart w:id="88" w:name="__RefHeading___Toc252032_1479056682"/>
      <w:bookmarkStart w:id="89" w:name="_Toc35"/>
      <w:bookmarkEnd w:id="88"/>
      <w:r>
        <w:rPr>
          <w:rtl w:val="true"/>
        </w:rPr>
        <w:t>یک ـ بی احترامی به پدر و مادر</w:t>
      </w:r>
      <w:bookmarkEnd w:id="89"/>
    </w:p>
    <w:p>
      <w:pPr>
        <w:pStyle w:val="BookText"/>
        <w:rPr/>
      </w:pPr>
      <w:r>
        <w:rPr>
          <w:rFonts w:ascii="IRNazanin" w:hAnsi="IRNazanin" w:eastAsia="IRNazanin"/>
          <w:color w:val="111111"/>
          <w:sz w:val="28"/>
          <w:sz w:val="28"/>
          <w:szCs w:val="28"/>
          <w:rtl w:val="true"/>
          <w:lang w:bidi="fa-IR"/>
        </w:rPr>
        <w:t>یک ـ بی احترامی به پدر و مادر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مقدس اسلام به فرزندان سفارش شده که در برخورد با پدر و مادر، ادب و احترام را رعایت کنند و در صورت سر زدن اشتباهی از آنها، ایشان را تحقیر و سرزنش نکنند؛ چراکه وجود و هستی فرزندان از آنها سرچشمه می گیرد و پدر و مادر با تمام وجود خواستار سعادت فرزندانشان هستند، در این راه ممکن است گاهی اشتباه کنند، ولی این مسئله از جایگاه آنان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پدر و مادرش که بر او ستم کرده اند، خشمناک نگاه کند، خداوند نمازش را هرگز نمی پذیرد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پدر و مادر در سن کهولت، به تنهایی از پس اداره زندگی خویش برنمی آیند و به حمایت و محبت فرزندان نیاز دارند، درحالی که فرزندان آنها کودکان دیروز بوده اند که جوانان و بزرگان امروز جامعه شده اند و دیگر برای ادامه زندگی خویش نیازمند والدین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ممکن است به زور بازو و مقام و موقعیت خویش فریفته شوند و با بی حوصلگی و ترش رویی، والدین را بیازارند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دینی و اسلامی، این رفتار نکوهش شده است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عاق شدن را نگاه تیز و خشمناک فرزند به پدر و مادر خوانده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پیامبر گرامی اسلام نیز نگاه محبت آمیز به صورت پدر و مادر را از عبادت هایی برشمرده که در پیشگاه خداوند شایسته پاداش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پدر و مادر بهترین سال های عمر خود را صرف پرورش فرزندان و رفاه آنان کرده اند و حال، در برابر همه آن زحمت ها، کمترین انتظار آنان این است که فرزندانشان، آنان را گرامی دارند و برخورد نیک و شایسته با آنها داشته باشند و در هنگام اختلاف نظر، رودر روی آنان قرار نگیرند، چنان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حقوق سالمندی این است که به خاطر پیری، ایشان را محترم بداری و به دلیل پیشرو بودن آنها در اسلام، ایشان را بزرگ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اختلاف، رودرروی آنها قرار نگیری و پیشاپیش آنها راه نروی و </w:t>
      </w:r>
      <w:bookmarkStart w:id="90" w:name="pg4243_30276"/>
    </w:p>
    <w:p>
      <w:pPr>
        <w:pStyle w:val="BookText"/>
        <w:rPr/>
      </w:pPr>
      <w:bookmarkEnd w:id="90"/>
      <w:r>
        <w:rPr>
          <w:rFonts w:ascii="IRNazanin" w:hAnsi="IRNazanin" w:eastAsia="IRNazanin"/>
          <w:color w:val="111111"/>
          <w:sz w:val="28"/>
          <w:sz w:val="28"/>
          <w:szCs w:val="28"/>
          <w:rtl w:val="true"/>
          <w:lang w:bidi="fa-IR"/>
        </w:rPr>
        <w:t>به آنها نسبت نادانی ندهی و اگر مقام تو را نشناسند، آن را تحمل کنی و به خاطر اسلام، آنان را گرامی بداری</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91" w:name="__RefHeading___Toc252034_1479056682"/>
      <w:bookmarkStart w:id="92" w:name="_Toc36"/>
      <w:bookmarkEnd w:id="91"/>
      <w:r>
        <w:rPr>
          <w:rtl w:val="true"/>
        </w:rPr>
        <w:t>دو ـ بی توجهی به مشکلات مالی پدر و مادر</w:t>
      </w:r>
      <w:bookmarkEnd w:id="92"/>
    </w:p>
    <w:p>
      <w:pPr>
        <w:pStyle w:val="BookText"/>
        <w:rPr/>
      </w:pPr>
      <w:r>
        <w:rPr>
          <w:rFonts w:ascii="IRNazanin" w:hAnsi="IRNazanin" w:eastAsia="IRNazanin"/>
          <w:color w:val="111111"/>
          <w:sz w:val="28"/>
          <w:sz w:val="28"/>
          <w:szCs w:val="28"/>
          <w:rtl w:val="true"/>
          <w:lang w:bidi="fa-IR"/>
        </w:rPr>
        <w:t>دو ـ بی توجهی به مشکلات مالی پدر و مادر</w:t>
      </w:r>
    </w:p>
    <w:p>
      <w:pPr>
        <w:pStyle w:val="BookText"/>
        <w:rPr/>
      </w:pPr>
      <w:r>
        <w:rPr>
          <w:rFonts w:ascii="IRNazanin" w:hAnsi="IRNazanin" w:eastAsia="IRNazanin"/>
          <w:color w:val="111111"/>
          <w:sz w:val="28"/>
          <w:sz w:val="28"/>
          <w:szCs w:val="28"/>
          <w:rtl w:val="true"/>
          <w:lang w:bidi="fa-IR"/>
        </w:rPr>
        <w:t>پدر و مادری که دوران پیری را سپری می کنند، به دلیل ناتوانی های جسمی، دیگر توان کار کردن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تأمین نیازهای ابتدایی و ضروری زندگی خود با مشکل روبه 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فرزندان باید بیش از گذشته از آنها حمایت مالی و عاطفی کنند تا والدین بر سال های سپری شده عمر خویش و قدرت و نیروی از دست رفته، افسوس و دریغ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چنین سفارش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الْإِنْسانَ بِوالِدَیْهِ حُسْناً؛ آدمی را سفارش کردیم که به پدر و مادرش نیکی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های مالی و تأمین نیازمندی های زندگی نیز از این نیکی ها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فرزندان باید پیش از آنکه پدر و مادر خواسته شان را بر زبان آورند، نیاز آنها را برطرف کنند</w:t>
      </w:r>
      <w:r>
        <w:rPr>
          <w:rFonts w:eastAsia="IRNazanin" w:cs="IRNazanin"/>
          <w:color w:val="111111"/>
          <w:sz w:val="28"/>
          <w:szCs w:val="28"/>
          <w:rtl w:val="true"/>
          <w:lang w:bidi="fa-IR"/>
        </w:rPr>
        <w:t>.</w:t>
      </w:r>
    </w:p>
    <w:p>
      <w:pPr>
        <w:pStyle w:val="Heading4"/>
        <w:numPr>
          <w:ilvl w:val="3"/>
          <w:numId w:val="1"/>
        </w:numPr>
        <w:rPr/>
      </w:pPr>
      <w:bookmarkStart w:id="93" w:name="__RefHeading___Toc252036_1479056682"/>
      <w:bookmarkStart w:id="94" w:name="_Toc37"/>
      <w:bookmarkEnd w:id="93"/>
      <w:r>
        <w:rPr>
          <w:rtl w:val="true"/>
        </w:rPr>
        <w:t>ج</w:t>
      </w:r>
      <w:r>
        <w:rPr>
          <w:rtl w:val="true"/>
        </w:rPr>
        <w:t xml:space="preserve">) </w:t>
      </w:r>
      <w:r>
        <w:rPr>
          <w:rtl w:val="true"/>
        </w:rPr>
        <w:t>قهر با والدین</w:t>
      </w:r>
      <w:bookmarkEnd w:id="94"/>
    </w:p>
    <w:p>
      <w:pPr>
        <w:pStyle w:val="Heading5"/>
        <w:numPr>
          <w:ilvl w:val="4"/>
          <w:numId w:val="1"/>
        </w:numPr>
        <w:rPr/>
      </w:pPr>
      <w:bookmarkStart w:id="95" w:name="__RefHeading___Toc252038_1479056682"/>
      <w:bookmarkStart w:id="96" w:name="_Toc38"/>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با والدین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در امر تربیت و پرورش فرزندان خود، وظیفه ای سنگین و مهم دارند که نمی توانند آن را نادیده بگیرند؛ زیرا رفتار و کردار فرزندان، بازتابی از نوع تربیت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شیوه رفتار پدر و مادر با فرزند، در نوع روابط آنها با یکدیگر و روند تربیت پذیری بسیار اثرگذار است</w:t>
      </w:r>
      <w:r>
        <w:rPr>
          <w:rFonts w:eastAsia="IRNazanin" w:cs="IRNazanin"/>
          <w:color w:val="111111"/>
          <w:sz w:val="28"/>
          <w:szCs w:val="28"/>
          <w:rtl w:val="true"/>
          <w:lang w:bidi="fa-IR"/>
        </w:rPr>
        <w:t xml:space="preserve">. </w:t>
      </w:r>
      <w:bookmarkStart w:id="97" w:name="pg4243_30278"/>
    </w:p>
    <w:p>
      <w:pPr>
        <w:pStyle w:val="BookText"/>
        <w:rPr/>
      </w:pPr>
      <w:bookmarkEnd w:id="97"/>
      <w:r>
        <w:rPr>
          <w:rFonts w:ascii="IRNazanin" w:hAnsi="IRNazanin" w:eastAsia="IRNazanin"/>
          <w:color w:val="111111"/>
          <w:sz w:val="28"/>
          <w:sz w:val="28"/>
          <w:szCs w:val="28"/>
          <w:rtl w:val="true"/>
          <w:lang w:bidi="fa-IR"/>
        </w:rPr>
        <w:t>بعضی رفتارهای والدین مانند امر و نهی های بیش از اندازه، دخالت های بی جا در زندگی فرزندان و زیاده روی در مراقبت و محبت، فرزندان را آزرده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یافتن این اختلاف ها، گاه به قهر و قطع رابطه با والدین می انجامد که در آموزه های اسلامی به شدت نکوهش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دو عامل که سبب کدورت می شود، اشاره می کنیم، بدان امید که والدین و فرزندان، با در نظر گرفتن حرمت و حقوق یکدیگر، مشکلاتشان را از راه گفت وگوی صمیمانه حل کنند</w:t>
      </w:r>
      <w:r>
        <w:rPr>
          <w:rFonts w:eastAsia="IRNazanin" w:cs="IRNazanin"/>
          <w:color w:val="111111"/>
          <w:sz w:val="28"/>
          <w:szCs w:val="28"/>
          <w:rtl w:val="true"/>
          <w:lang w:bidi="fa-IR"/>
        </w:rPr>
        <w:t>.</w:t>
      </w:r>
    </w:p>
    <w:p>
      <w:pPr>
        <w:pStyle w:val="Heading5"/>
        <w:numPr>
          <w:ilvl w:val="4"/>
          <w:numId w:val="1"/>
        </w:numPr>
        <w:rPr/>
      </w:pPr>
      <w:bookmarkStart w:id="98" w:name="__RefHeading___Toc252040_1479056682"/>
      <w:bookmarkStart w:id="99" w:name="_Toc39"/>
      <w:bookmarkEnd w:id="98"/>
      <w:r>
        <w:rPr>
          <w:rtl w:val="true"/>
        </w:rPr>
        <w:t>یک ـ محدودیت های بیش از اندازه</w:t>
      </w:r>
      <w:bookmarkEnd w:id="99"/>
    </w:p>
    <w:p>
      <w:pPr>
        <w:pStyle w:val="BookText"/>
        <w:rPr/>
      </w:pPr>
      <w:r>
        <w:rPr>
          <w:rFonts w:ascii="IRNazanin" w:hAnsi="IRNazanin" w:eastAsia="IRNazanin"/>
          <w:color w:val="111111"/>
          <w:sz w:val="28"/>
          <w:sz w:val="28"/>
          <w:szCs w:val="28"/>
          <w:rtl w:val="true"/>
          <w:lang w:bidi="fa-IR"/>
        </w:rPr>
        <w:t>یک ـ محدودیت های بیش از اندازه</w:t>
      </w:r>
    </w:p>
    <w:p>
      <w:pPr>
        <w:pStyle w:val="BookText"/>
        <w:rPr/>
      </w:pPr>
      <w:r>
        <w:rPr>
          <w:rFonts w:ascii="IRNazanin" w:hAnsi="IRNazanin" w:eastAsia="IRNazanin"/>
          <w:color w:val="111111"/>
          <w:sz w:val="28"/>
          <w:sz w:val="28"/>
          <w:szCs w:val="28"/>
          <w:rtl w:val="true"/>
          <w:lang w:bidi="fa-IR"/>
        </w:rPr>
        <w:t>هنگامی که فرزندان به سن نوجوانی و جوانی می رسند، از خواسته های والدین کمتر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خواهان آزادی و استقلال بیشتری در رفت وآمدها و تصمیم گیری هایشان هستند و دوست دارند اطرافیان به ویژه والدین، به آنها اعتماد کنند، احترام بگذارند و برای نظرها و انتخاب هایشان ارزش قائل شوند، درحالی که والدین، آنها را هنوز کودکی می پندارند که نیازمند مراقبت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از این سرکشی و استقلال جویی سخت برآشفته می شوند و با سختگیری های بی مورد و غیرمنطقی، فرزندان را به شدت کنترل و محدود می 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گاه به دعوا و پرخاش و در مواردی به کتک کاری می انجامد و جوان یا نوجوان احساس می کند که دیگر در خانه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اجرای محدودیت ها با زور صورت گیرد، غرور و اعتماد به نفس فرزند جریحه دار می شود و سبب ناتوانی او در فعالیت ها و تصمیم گیری های آینده اش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والدین باید با کنترل غیرمستقیم اجازه دهند فرزندانشان برخی مسائل و مشکلات را خود </w:t>
      </w:r>
      <w:bookmarkStart w:id="100" w:name="pg4243_30279"/>
    </w:p>
    <w:p>
      <w:pPr>
        <w:pStyle w:val="BookText"/>
        <w:rPr/>
      </w:pPr>
      <w:bookmarkEnd w:id="100"/>
      <w:r>
        <w:rPr>
          <w:rFonts w:ascii="IRNazanin" w:hAnsi="IRNazanin" w:eastAsia="IRNazanin"/>
          <w:color w:val="111111"/>
          <w:sz w:val="28"/>
          <w:sz w:val="28"/>
          <w:szCs w:val="28"/>
          <w:rtl w:val="true"/>
          <w:lang w:bidi="fa-IR"/>
        </w:rPr>
        <w:t>تجربه کنند، راه را خود برگزینند و در پایان، خوب و بد آن را دریابند تا قدرت تشخیص و انتخاب در آنها پرورش یابد</w:t>
      </w:r>
      <w:r>
        <w:rPr>
          <w:rFonts w:eastAsia="IRNazanin" w:cs="IRNazanin"/>
          <w:color w:val="111111"/>
          <w:sz w:val="28"/>
          <w:szCs w:val="28"/>
          <w:rtl w:val="true"/>
          <w:lang w:bidi="fa-IR"/>
        </w:rPr>
        <w:t>.</w:t>
      </w:r>
    </w:p>
    <w:p>
      <w:pPr>
        <w:pStyle w:val="Heading5"/>
        <w:numPr>
          <w:ilvl w:val="4"/>
          <w:numId w:val="1"/>
        </w:numPr>
        <w:rPr/>
      </w:pPr>
      <w:bookmarkStart w:id="101" w:name="__RefHeading___Toc252042_1479056682"/>
      <w:bookmarkStart w:id="102" w:name="_Toc40"/>
      <w:bookmarkEnd w:id="101"/>
      <w:r>
        <w:rPr>
          <w:rtl w:val="true"/>
        </w:rPr>
        <w:t>دو ـ دخالت والدین در زندگی فرزندان</w:t>
      </w:r>
      <w:bookmarkEnd w:id="102"/>
    </w:p>
    <w:p>
      <w:pPr>
        <w:pStyle w:val="BookText"/>
        <w:rPr/>
      </w:pPr>
      <w:r>
        <w:rPr>
          <w:rFonts w:ascii="IRNazanin" w:hAnsi="IRNazanin" w:eastAsia="IRNazanin"/>
          <w:color w:val="111111"/>
          <w:sz w:val="28"/>
          <w:sz w:val="28"/>
          <w:szCs w:val="28"/>
          <w:rtl w:val="true"/>
          <w:lang w:bidi="fa-IR"/>
        </w:rPr>
        <w:t>دو ـ دخالت والدین در زندگی فرزندان</w:t>
      </w:r>
    </w:p>
    <w:p>
      <w:pPr>
        <w:pStyle w:val="BookText"/>
        <w:rPr/>
      </w:pPr>
      <w:r>
        <w:rPr>
          <w:rFonts w:ascii="IRNazanin" w:hAnsi="IRNazanin" w:eastAsia="IRNazanin"/>
          <w:color w:val="111111"/>
          <w:sz w:val="28"/>
          <w:sz w:val="28"/>
          <w:szCs w:val="28"/>
          <w:rtl w:val="true"/>
          <w:lang w:bidi="fa-IR"/>
        </w:rPr>
        <w:t>در برخی موارد، فرزندان ازدواج کرده اند و زندگی مستقلی دارند، ولی دخالت های نابجای والدین آرامش آنها را بر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والدین با هدف بهتر شدن زندگی فرزندان و حل مشکلات آنها، در تمام مسائل زندگی شان دخالت می کنند و انتظار دارند فرزندان نیز این حسن نیت آنها را درک و نظر ایشان را در اداره امور زندگی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زوجی که تازه ازدواج کرده اند، با یکدیگر اختلاف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دخالت های بی جا و نادرست والدین دو طرف در حمایت از فرزندانشان، بر این اختلاف ها دامن می زند و چه بسا سبب جدایی و از هم پاشیدن زندگی فرزندان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والدین باید بپذیرند که فرزندانشان به آن حد از رشد فکری رسیده اند که بتوانند عاقلانه بیندیشند و تصمیم بگیرند و در انتخاب نوع و شیوه زندگی شان با هم به توافق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می توانند بعضی تجربه های خود را در اختیار فرزندانشان قرار دهند و آنان را در تصمیم گیری برای استفاده کردن یا نکردن از این تجربه ها آزاد بگذارند</w:t>
      </w:r>
      <w:r>
        <w:rPr>
          <w:rFonts w:eastAsia="IRNazanin" w:cs="IRNazanin"/>
          <w:color w:val="111111"/>
          <w:sz w:val="28"/>
          <w:szCs w:val="28"/>
          <w:rtl w:val="true"/>
          <w:lang w:bidi="fa-IR"/>
        </w:rPr>
        <w:t>.</w:t>
      </w:r>
    </w:p>
    <w:p>
      <w:pPr>
        <w:pStyle w:val="Heading4"/>
        <w:numPr>
          <w:ilvl w:val="3"/>
          <w:numId w:val="1"/>
        </w:numPr>
        <w:rPr/>
      </w:pPr>
      <w:bookmarkStart w:id="103" w:name="__RefHeading___Toc252044_1479056682"/>
      <w:bookmarkStart w:id="104" w:name="_Toc41"/>
      <w:bookmarkEnd w:id="103"/>
      <w:r>
        <w:rPr>
          <w:rtl w:val="true"/>
        </w:rPr>
        <w:t>د</w:t>
      </w:r>
      <w:r>
        <w:rPr>
          <w:rtl w:val="true"/>
        </w:rPr>
        <w:t xml:space="preserve">) </w:t>
      </w:r>
      <w:r>
        <w:rPr>
          <w:rtl w:val="true"/>
        </w:rPr>
        <w:t>قهر فرزندان با یکدیگر</w:t>
      </w:r>
      <w:bookmarkEnd w:id="104"/>
    </w:p>
    <w:p>
      <w:pPr>
        <w:pStyle w:val="Heading5"/>
        <w:numPr>
          <w:ilvl w:val="4"/>
          <w:numId w:val="1"/>
        </w:numPr>
        <w:rPr/>
      </w:pPr>
      <w:bookmarkStart w:id="105" w:name="__RefHeading___Toc252046_1479056682"/>
      <w:bookmarkStart w:id="106" w:name="_Toc42"/>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فرزندان با یکدیگر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یک خانواده به دلیل عوامل ارثی و زندگی در محیط مشترک و پیوند های محکم عاطفی، گرایش بیشتری به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طور طبیعی، بیش از دیگران در سختی ها و مشکلات زندگی به هم یاری می رسانند و زمینه پیشرفت و موفقیت یکدیگر را هموار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گرامی اسلام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برادر همانند دو دست هستند که هر </w:t>
      </w:r>
      <w:bookmarkStart w:id="107" w:name="pg4243_30282"/>
    </w:p>
    <w:p>
      <w:pPr>
        <w:pStyle w:val="BookText"/>
        <w:rPr/>
      </w:pPr>
      <w:bookmarkEnd w:id="107"/>
      <w:r>
        <w:rPr>
          <w:rFonts w:ascii="IRNazanin" w:hAnsi="IRNazanin" w:eastAsia="IRNazanin"/>
          <w:color w:val="111111"/>
          <w:sz w:val="28"/>
          <w:sz w:val="28"/>
          <w:szCs w:val="28"/>
          <w:rtl w:val="true"/>
          <w:lang w:bidi="fa-IR"/>
        </w:rPr>
        <w:t>کدام دیگری را می شوید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یعنی همکار و یاور یکدیگر در کارها هستند، ولی گاهی مسائلی رخ می دهد که میان برادران و خواهران کدورت و جدایی می افکند و کانون خانواده را ناآرام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می تواند به قهر میان فرزندان بینجامد عبارتند از</w:t>
      </w:r>
      <w:r>
        <w:rPr>
          <w:rFonts w:eastAsia="IRNazanin" w:cs="IRNazanin"/>
          <w:color w:val="111111"/>
          <w:sz w:val="28"/>
          <w:szCs w:val="28"/>
          <w:rtl w:val="true"/>
          <w:lang w:bidi="fa-IR"/>
        </w:rPr>
        <w:t>:</w:t>
      </w:r>
    </w:p>
    <w:p>
      <w:pPr>
        <w:pStyle w:val="Heading5"/>
        <w:numPr>
          <w:ilvl w:val="4"/>
          <w:numId w:val="1"/>
        </w:numPr>
        <w:rPr/>
      </w:pPr>
      <w:bookmarkStart w:id="108" w:name="__RefHeading___Toc252048_1479056682"/>
      <w:bookmarkStart w:id="109" w:name="_Toc43"/>
      <w:bookmarkEnd w:id="108"/>
      <w:r>
        <w:rPr>
          <w:rtl w:val="true"/>
        </w:rPr>
        <w:t>یک ـ تبعیض میان فرزندان</w:t>
      </w:r>
      <w:bookmarkEnd w:id="109"/>
    </w:p>
    <w:p>
      <w:pPr>
        <w:pStyle w:val="BookText"/>
        <w:rPr/>
      </w:pPr>
      <w:r>
        <w:rPr>
          <w:rFonts w:ascii="IRNazanin" w:hAnsi="IRNazanin" w:eastAsia="IRNazanin"/>
          <w:color w:val="111111"/>
          <w:sz w:val="28"/>
          <w:sz w:val="28"/>
          <w:szCs w:val="28"/>
          <w:rtl w:val="true"/>
          <w:lang w:bidi="fa-IR"/>
        </w:rPr>
        <w:t>یک ـ تبعیض میان فرزندان</w:t>
      </w:r>
    </w:p>
    <w:p>
      <w:pPr>
        <w:pStyle w:val="BookText"/>
        <w:rPr/>
      </w:pPr>
      <w:r>
        <w:rPr>
          <w:rFonts w:ascii="IRNazanin" w:hAnsi="IRNazanin" w:eastAsia="IRNazanin"/>
          <w:color w:val="111111"/>
          <w:sz w:val="28"/>
          <w:sz w:val="28"/>
          <w:szCs w:val="28"/>
          <w:rtl w:val="true"/>
          <w:lang w:bidi="fa-IR"/>
        </w:rPr>
        <w:t>انسان در هر سنی که باشد، برای خود احترام قائل است و دوست دارد دیگران نیز به ویژه اعضای خانواده اش به او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 باید توجه داشته باشند که از تحقیر و تمسخر فرزندان و به رخ کشیدن عیب ها و لغزش های آنها در حضور دیگر فرزندان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توانایی ها و استعدادهای فرزندان نیز کاری اشتباه و زمینه ساز تبعیض و بی عدالتی میان فرزندان است و فرزندانی را که در این مقایسه ها امتیاز کمتری گرفته اند، به والدین بی اعتماد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آتش حسادت و دشمنی را میان فرزندان برمی 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با یکی از فرزندانم بیش از حد نرمی و مدارا می کنم، او را بر زانو می نشانم، با او بازی می کنم و از وی تعریف و تمجید می کنم، درحالی که می دانم حق با دیگر فرزندانم است، اما بیم آن دارم که ماجرای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برادرانش با او کردند، بر سر او نیز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خداوند متعال سوره یوسف را تنها برای عبرت گرفتن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بعضی از ما بر بعضی دیگر حسد نورزند، چنان که برادران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حسادت ورزیدند و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حکایت را برای پیروان و شیفتگان ما رحمت و بر دشمنان آشکار ما حجت قرار داد</w:t>
      </w:r>
      <w:r>
        <w:rPr>
          <w:rFonts w:eastAsia="IRNazanin" w:cs="IRNazanin"/>
          <w:color w:val="111111"/>
          <w:sz w:val="28"/>
          <w:szCs w:val="28"/>
          <w:rtl w:val="true"/>
          <w:lang w:bidi="fa-IR"/>
        </w:rPr>
        <w:t>.</w:t>
      </w:r>
      <w:r>
        <w:rPr>
          <w:rStyle w:val="FootnoteAnchor"/>
          <w:rtl w:val="true"/>
        </w:rPr>
        <w:footnoteReference w:id="40"/>
      </w:r>
      <w:bookmarkStart w:id="110" w:name="pg4243_30284"/>
    </w:p>
    <w:p>
      <w:pPr>
        <w:pStyle w:val="BookText"/>
        <w:rPr/>
      </w:pPr>
      <w:bookmarkEnd w:id="110"/>
      <w:r>
        <w:rPr>
          <w:rFonts w:ascii="IRNazanin" w:hAnsi="IRNazanin" w:eastAsia="IRNazanin"/>
          <w:color w:val="111111"/>
          <w:sz w:val="28"/>
          <w:sz w:val="28"/>
          <w:szCs w:val="28"/>
          <w:rtl w:val="true"/>
          <w:lang w:bidi="fa-IR"/>
        </w:rPr>
        <w:t>بنابراین، والدین می توانند با رفتار درست براساس آموزه ها و دستورهای اسلامی، زمینه های قهر و نزاع میان فرزندان را از بین ببرند</w:t>
      </w:r>
      <w:r>
        <w:rPr>
          <w:rFonts w:eastAsia="IRNazanin" w:cs="IRNazanin"/>
          <w:color w:val="111111"/>
          <w:sz w:val="28"/>
          <w:szCs w:val="28"/>
          <w:rtl w:val="true"/>
          <w:lang w:bidi="fa-IR"/>
        </w:rPr>
        <w:t>.</w:t>
      </w:r>
    </w:p>
    <w:p>
      <w:pPr>
        <w:pStyle w:val="Heading5"/>
        <w:numPr>
          <w:ilvl w:val="4"/>
          <w:numId w:val="1"/>
        </w:numPr>
        <w:rPr/>
      </w:pPr>
      <w:bookmarkStart w:id="111" w:name="__RefHeading___Toc252050_1479056682"/>
      <w:bookmarkStart w:id="112" w:name="_Toc44"/>
      <w:bookmarkEnd w:id="111"/>
      <w:r>
        <w:rPr>
          <w:rtl w:val="true"/>
        </w:rPr>
        <w:t>دو ـ اختلاف بر سر ارث و اموال</w:t>
      </w:r>
      <w:bookmarkEnd w:id="112"/>
    </w:p>
    <w:p>
      <w:pPr>
        <w:pStyle w:val="BookText"/>
        <w:rPr/>
      </w:pPr>
      <w:r>
        <w:rPr>
          <w:rFonts w:ascii="IRNazanin" w:hAnsi="IRNazanin" w:eastAsia="IRNazanin"/>
          <w:color w:val="111111"/>
          <w:sz w:val="28"/>
          <w:sz w:val="28"/>
          <w:szCs w:val="28"/>
          <w:rtl w:val="true"/>
          <w:lang w:bidi="fa-IR"/>
        </w:rPr>
        <w:t>دو ـ اختلاف بر سر ارث و اموال</w:t>
      </w:r>
    </w:p>
    <w:p>
      <w:pPr>
        <w:pStyle w:val="BookText"/>
        <w:rPr/>
      </w:pPr>
      <w:r>
        <w:rPr>
          <w:rFonts w:ascii="IRNazanin" w:hAnsi="IRNazanin" w:eastAsia="IRNazanin"/>
          <w:color w:val="111111"/>
          <w:sz w:val="28"/>
          <w:sz w:val="28"/>
          <w:szCs w:val="28"/>
          <w:rtl w:val="true"/>
          <w:lang w:bidi="fa-IR"/>
        </w:rPr>
        <w:t>اختلاف فرزندان بر سر ارث، به دلیل حرص و طمع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حریص به حق خود قانع نیستند و می کوشند با تجاوز به حق دیگران، حتی حق خواهر و برادرشان، مال بیشتری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با سوءاستفاده از سادگی، ناتوانی، بی سوادی و ناآگاهی والدینشان به بهانه رسیدگی به دارایی های آنها، وکالت نامه ای از ایشان بگیرند و بی سروصدا همه اموال را به نام خود کنند که بعد از مرگ والدین، عامل کشمکش و قهر با دیگر خواهران و برادران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بیماری درازمدت پدر یا مادر سوءاستفاده کنند و با پرداخت هزینه های سنگین درمان آنها و تحمل مشکلات و سختی های زندگی شان، از والدین بخواهند که برای قدردانی از آنها، مال بیشتری به آنها ببخشند، با آنکه همه فرزندان در تأمین مخارج درمان پدر یا مادر کمک کرده اند و از او به این دلیل که فرصت بیشتری داشته، خواسته اند پیگیر امور درمانی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قانع بودن به حق خود و توجه به این نکته که مال دنیا ماندگار نیست و باید روزی از آن چشم پوشید، سبب می شود انسان از زیاده خواهی دست بردارد و بدین ترتیب جلوی بسیاری از اختلاف ها و قهرها گرفته می شود</w:t>
      </w:r>
      <w:r>
        <w:rPr>
          <w:rFonts w:eastAsia="IRNazanin" w:cs="IRNazanin"/>
          <w:color w:val="111111"/>
          <w:sz w:val="28"/>
          <w:szCs w:val="28"/>
          <w:rtl w:val="true"/>
          <w:lang w:bidi="fa-IR"/>
        </w:rPr>
        <w:t>.</w:t>
      </w:r>
    </w:p>
    <w:p>
      <w:pPr>
        <w:pStyle w:val="Heading4"/>
        <w:numPr>
          <w:ilvl w:val="3"/>
          <w:numId w:val="1"/>
        </w:numPr>
        <w:rPr/>
      </w:pPr>
      <w:bookmarkStart w:id="113" w:name="__RefHeading___Toc252052_1479056682"/>
      <w:bookmarkStart w:id="114" w:name="_Toc45"/>
      <w:bookmarkEnd w:id="113"/>
      <w:r>
        <w:rPr>
          <w:rtl w:val="true"/>
        </w:rPr>
        <w:t>هـ</w:t>
      </w:r>
      <w:r>
        <w:rPr>
          <w:rtl w:val="true"/>
        </w:rPr>
        <w:t xml:space="preserve">) </w:t>
      </w:r>
      <w:r>
        <w:rPr>
          <w:rtl w:val="true"/>
        </w:rPr>
        <w:t>قهر با اقوام و خویشان</w:t>
      </w:r>
      <w:bookmarkEnd w:id="114"/>
    </w:p>
    <w:p>
      <w:pPr>
        <w:pStyle w:val="Heading5"/>
        <w:numPr>
          <w:ilvl w:val="4"/>
          <w:numId w:val="1"/>
        </w:numPr>
        <w:rPr/>
      </w:pPr>
      <w:bookmarkStart w:id="115" w:name="__RefHeading___Toc252054_1479056682"/>
      <w:bookmarkStart w:id="116" w:name="_Toc46"/>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با اقوام و خویشان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خویشاوندان براساس پیوند ژنتیکی و عاطفی هرچند ممکن است گاهی چشم دیدن یکدیگر را نداشته باشند، اما به هنگام سختی ها و مشکلات یاور یکدیگرند، ازاین رو، بیش از دیگران برای جبران کمبودهای یکدیگر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فرمود</w:t>
      </w:r>
      <w:r>
        <w:rPr>
          <w:rFonts w:eastAsia="IRNazanin" w:cs="IRNazanin"/>
          <w:color w:val="111111"/>
          <w:sz w:val="28"/>
          <w:szCs w:val="28"/>
          <w:rtl w:val="true"/>
          <w:lang w:bidi="fa-IR"/>
        </w:rPr>
        <w:t xml:space="preserve">: </w:t>
      </w:r>
      <w:bookmarkStart w:id="117" w:name="pg4243_30286"/>
    </w:p>
    <w:p>
      <w:pPr>
        <w:pStyle w:val="BookText"/>
        <w:rPr/>
      </w:pPr>
      <w:bookmarkEnd w:id="117"/>
      <w:r>
        <w:rPr>
          <w:rFonts w:ascii="IRNazanin" w:hAnsi="IRNazanin" w:eastAsia="IRNazanin"/>
          <w:color w:val="111111"/>
          <w:sz w:val="28"/>
          <w:sz w:val="28"/>
          <w:szCs w:val="28"/>
          <w:rtl w:val="true"/>
          <w:lang w:bidi="fa-IR"/>
        </w:rPr>
        <w:t>خویشاوندان خود را گرامی دار؛ زیرا آنها مانند بال هایی برای تو هستند که به کمک آنها می توانی پرواز کنی، مأوایی هستند که به سوی آنها بازمی گردی و دستان تواَند که به وسیله آنها، به هدف خود می رسی</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بنابراین، باید در حفظ این دست ها کوشید و بریدن از خویشاوندان، درحقیقت قطع کردن چنین دستان پرتوانی است که دور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خداوند در قرآن کریم، قطع این پیوند را به شدت نکوهش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پس از پیمان بستن، عهد خدا را شکستند و پیوندهایی را که خدا به برقراری آن دستور داده است، از هم گسستند و در روی زمین فساد کردند، لعنت خدا و منزلگاه عذاب برای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صله رحم و حفظ پیوند با خویشاوندان تا آنجاست که سفارش شده است، حتی با اقوامی که عقاید شما را قبول ندارند، قطع رابطه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بن حمید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دارم که عقیده و مذهب مرا قبول ندارد، با وجود این آیا او را بر من حقی است؟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تواند حق خویشاوندی را از بین ببرد، اگر او به دین تو بود، دو حق پیدا می کرد؛ یکی خویشاوندی و دیگری حق مسلمانی</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عوامل کینه و کدورت میان خویشان را می توان چنین برشمرد</w:t>
      </w:r>
      <w:r>
        <w:rPr>
          <w:rFonts w:eastAsia="IRNazanin" w:cs="IRNazanin"/>
          <w:color w:val="111111"/>
          <w:sz w:val="28"/>
          <w:szCs w:val="28"/>
          <w:rtl w:val="true"/>
          <w:lang w:bidi="fa-IR"/>
        </w:rPr>
        <w:t>:</w:t>
      </w:r>
    </w:p>
    <w:p>
      <w:pPr>
        <w:pStyle w:val="Heading5"/>
        <w:numPr>
          <w:ilvl w:val="4"/>
          <w:numId w:val="1"/>
        </w:numPr>
        <w:rPr/>
      </w:pPr>
      <w:bookmarkStart w:id="118" w:name="__RefHeading___Toc252056_1479056682"/>
      <w:bookmarkStart w:id="119" w:name="_Toc47"/>
      <w:bookmarkEnd w:id="118"/>
      <w:r>
        <w:rPr>
          <w:rtl w:val="true"/>
        </w:rPr>
        <w:t>یک ـ بی توجهی به گرفتاری خویشاوندان</w:t>
      </w:r>
      <w:bookmarkEnd w:id="119"/>
    </w:p>
    <w:p>
      <w:pPr>
        <w:pStyle w:val="BookText"/>
        <w:rPr/>
      </w:pPr>
      <w:r>
        <w:rPr>
          <w:rFonts w:ascii="IRNazanin" w:hAnsi="IRNazanin" w:eastAsia="IRNazanin"/>
          <w:color w:val="111111"/>
          <w:sz w:val="28"/>
          <w:sz w:val="28"/>
          <w:szCs w:val="28"/>
          <w:rtl w:val="true"/>
          <w:lang w:bidi="fa-IR"/>
        </w:rPr>
        <w:t>یک ـ بی توجهی به گرفتاری خویشاوندان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به نیازمندان در صورت توانایی، از وظایف واجب هر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فرد نیازمند از خویشاوندان فرد باشد، اهمیت کمک به او </w:t>
      </w:r>
      <w:bookmarkStart w:id="120" w:name="pg4243_30287"/>
    </w:p>
    <w:p>
      <w:pPr>
        <w:pStyle w:val="BookText"/>
        <w:rPr/>
      </w:pPr>
      <w:bookmarkEnd w:id="120"/>
      <w:r>
        <w:rPr>
          <w:rFonts w:ascii="IRNazanin" w:hAnsi="IRNazanin" w:eastAsia="IRNazanin"/>
          <w:color w:val="111111"/>
          <w:sz w:val="28"/>
          <w:sz w:val="28"/>
          <w:szCs w:val="28"/>
          <w:rtl w:val="true"/>
          <w:lang w:bidi="fa-IR"/>
        </w:rPr>
        <w:t>چندبرابر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ثروتمند صله رحم کند و به برادران خود کمک کند، خداوند پاداش او را چندبرابر قرار می دهد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پیامبر گرامی اسلام نیز درباره پاداش چنین کمک هایی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 یا مالش را در راه صله رحم و خدمت به خویشان به کار گیرد، خداوند پاداش صد شهید به او می بخشد و برای هر قدمی که در این راه برمی دارد، چهل هزار حسنه به او می دهد و چهل هزار گناه از گناهانش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میزان بر مقام معنوی او می افزاید و هفتاد حاجت از حاجت های دنیایی اش را برآورده می سازد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افراد در گرفتاری های مالی یا غیرمالی، از نزدیکان و بستگان خود بیشتر انتظار کمک و یاری دارند و مشکلاتی مانند ورشکستگی، عقب افتادن وام های مسکن یا تهیه جهیزیه، با کمک خویشان و به ویژه کمک خویشاوندان ثروتمند زودتر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توانند با دادن وام هایی به صورت قرض الحسنه چنین مشکلاتی را در فامیل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مشکلات نیز با میانجی گری بستگان یا استفاده آنها از اعتبار و جایگاه اجتماعی شان حل می شود، اما بی توجهی های سهوی و گاه عمدی، سبب دوری آنها از یکدیگر می شود</w:t>
      </w:r>
      <w:r>
        <w:rPr>
          <w:rFonts w:eastAsia="IRNazanin" w:cs="IRNazanin"/>
          <w:color w:val="111111"/>
          <w:sz w:val="28"/>
          <w:szCs w:val="28"/>
          <w:rtl w:val="true"/>
          <w:lang w:bidi="fa-IR"/>
        </w:rPr>
        <w:t>.</w:t>
      </w:r>
    </w:p>
    <w:p>
      <w:pPr>
        <w:pStyle w:val="Heading5"/>
        <w:numPr>
          <w:ilvl w:val="4"/>
          <w:numId w:val="1"/>
        </w:numPr>
        <w:rPr/>
      </w:pPr>
      <w:bookmarkStart w:id="121" w:name="__RefHeading___Toc252058_1479056682"/>
      <w:bookmarkStart w:id="122" w:name="_Toc48"/>
      <w:bookmarkEnd w:id="121"/>
      <w:r>
        <w:rPr>
          <w:rtl w:val="true"/>
        </w:rPr>
        <w:t>دو ـ تجملات</w:t>
      </w:r>
      <w:bookmarkEnd w:id="122"/>
    </w:p>
    <w:p>
      <w:pPr>
        <w:pStyle w:val="BookText"/>
        <w:rPr/>
      </w:pPr>
      <w:r>
        <w:rPr>
          <w:rFonts w:ascii="IRNazanin" w:hAnsi="IRNazanin" w:eastAsia="IRNazanin"/>
          <w:color w:val="111111"/>
          <w:sz w:val="28"/>
          <w:sz w:val="28"/>
          <w:szCs w:val="28"/>
          <w:rtl w:val="true"/>
          <w:lang w:bidi="fa-IR"/>
        </w:rPr>
        <w:t>دو ـ تجملات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 جدایی بستگان، تجمل گرایی و اقدام های بعضی خویشاوندان توانمند در به نمایش گذاشتن امکانات مالی خود است که سبب می شود افراد کم درآمد فامیل از روابط خود با آنها بکاهند تا به خاطر ناتوانی در این میدان، شرمنده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ارتباط با چنین بستگانی، هزینه هایی به زندگی آنها تحمیل می کند که با درآمدشان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برای رهایی از </w:t>
      </w:r>
      <w:bookmarkStart w:id="123" w:name="pg4243_30289"/>
    </w:p>
    <w:p>
      <w:pPr>
        <w:pStyle w:val="BookText"/>
        <w:rPr/>
      </w:pPr>
      <w:bookmarkEnd w:id="123"/>
      <w:r>
        <w:rPr>
          <w:rFonts w:ascii="IRNazanin" w:hAnsi="IRNazanin" w:eastAsia="IRNazanin"/>
          <w:color w:val="111111"/>
          <w:sz w:val="28"/>
          <w:sz w:val="28"/>
          <w:szCs w:val="28"/>
          <w:rtl w:val="true"/>
          <w:lang w:bidi="fa-IR"/>
        </w:rPr>
        <w:t>این مشکل و در امان ماندن از رقابت و کشمکش های خانوادگی در زمینه تجملات و مدگرایی، ترجیح می دهند با خویشاوندان خود قطع رابطه کنند</w:t>
      </w:r>
      <w:r>
        <w:rPr>
          <w:rFonts w:eastAsia="IRNazanin" w:cs="IRNazanin"/>
          <w:color w:val="111111"/>
          <w:sz w:val="28"/>
          <w:szCs w:val="28"/>
          <w:rtl w:val="true"/>
          <w:lang w:bidi="fa-IR"/>
        </w:rPr>
        <w:t>.</w:t>
      </w:r>
    </w:p>
    <w:p>
      <w:pPr>
        <w:pStyle w:val="Heading3"/>
        <w:numPr>
          <w:ilvl w:val="2"/>
          <w:numId w:val="1"/>
        </w:numPr>
        <w:rPr/>
      </w:pPr>
      <w:bookmarkStart w:id="124" w:name="__RefHeading___Toc252060_1479056682"/>
      <w:bookmarkStart w:id="125" w:name="_Toc49"/>
      <w:bookmarkEnd w:id="124"/>
      <w:r>
        <w:rPr/>
        <w:t>3</w:t>
      </w:r>
      <w:r>
        <w:rPr>
          <w:rtl w:val="true"/>
        </w:rPr>
        <w:t xml:space="preserve">. </w:t>
      </w:r>
      <w:r>
        <w:rPr>
          <w:rtl w:val="true"/>
        </w:rPr>
        <w:t>قهر با اجتماع</w:t>
      </w:r>
      <w:bookmarkEnd w:id="125"/>
    </w:p>
    <w:p>
      <w:pPr>
        <w:pStyle w:val="Heading4"/>
        <w:numPr>
          <w:ilvl w:val="3"/>
          <w:numId w:val="1"/>
        </w:numPr>
        <w:rPr/>
      </w:pPr>
      <w:bookmarkStart w:id="126" w:name="__RefHeading___Toc252062_1479056682"/>
      <w:bookmarkStart w:id="127" w:name="_Toc50"/>
      <w:bookmarkEnd w:id="126"/>
      <w:r>
        <w:rPr>
          <w:rtl w:val="true"/>
        </w:rPr>
        <w:t>اشاره</w:t>
      </w:r>
      <w:bookmarkEnd w:id="12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 با اجتماع</w:t>
      </w:r>
    </w:p>
    <w:p>
      <w:pPr>
        <w:pStyle w:val="BookText"/>
        <w:rPr/>
      </w:pPr>
      <w:r>
        <w:rPr>
          <w:rFonts w:ascii="IRNazanin" w:hAnsi="IRNazanin" w:eastAsia="IRNazanin"/>
          <w:color w:val="111111"/>
          <w:sz w:val="28"/>
          <w:sz w:val="28"/>
          <w:szCs w:val="28"/>
          <w:rtl w:val="true"/>
          <w:lang w:bidi="fa-IR"/>
        </w:rPr>
        <w:t>انسان به طور ذاتی جمع گراست و زندگی او ماهیتی اجتماعی دارد؛ یعنی از یک سو از خدمات و نتیجه فعالیت های دیگران بهره مند می شود و از سوی دیگر، آنها را از هنر و حرفه خود بهره 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نیازهای مشترک اجتماعی، زمینه ساز محبت قلبی و پیوند عاطفی او با دیگران می شود و رفته رفته میان آنها انس و علاقه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یک منطقه، آداب و رسوم یکسان یا مشابه، یکی بودن عقاید و ارزش های دینی و علاقه ها و سلیقه های مشترک، این پیوند را محکم تر می سازد، ولی گاهی به دلیل بعضی عوامل، شخص احساس می کند که از این رابطه ها، زیان می بیند که این مسئله، ممکن است سبب گسست پیوندها و دوستی های چندساله شود و به قهر و جدایی دوستان، همسایگان، همکاران و نارضایتی از مدیران و مسئولان جامعه انجامد</w:t>
      </w:r>
      <w:r>
        <w:rPr>
          <w:rFonts w:eastAsia="IRNazanin" w:cs="IRNazanin"/>
          <w:color w:val="111111"/>
          <w:sz w:val="28"/>
          <w:szCs w:val="28"/>
          <w:rtl w:val="true"/>
          <w:lang w:bidi="fa-IR"/>
        </w:rPr>
        <w:t>.</w:t>
      </w:r>
    </w:p>
    <w:p>
      <w:pPr>
        <w:pStyle w:val="Heading4"/>
        <w:numPr>
          <w:ilvl w:val="3"/>
          <w:numId w:val="1"/>
        </w:numPr>
        <w:rPr/>
      </w:pPr>
      <w:bookmarkStart w:id="128" w:name="__RefHeading___Toc252064_1479056682"/>
      <w:bookmarkStart w:id="129" w:name="_Toc51"/>
      <w:bookmarkEnd w:id="128"/>
      <w:r>
        <w:rPr>
          <w:rtl w:val="true"/>
        </w:rPr>
        <w:t>الف</w:t>
      </w:r>
      <w:r>
        <w:rPr>
          <w:rtl w:val="true"/>
        </w:rPr>
        <w:t xml:space="preserve">) </w:t>
      </w:r>
      <w:r>
        <w:rPr>
          <w:rtl w:val="true"/>
        </w:rPr>
        <w:t>قهر با دوستان</w:t>
      </w:r>
      <w:bookmarkEnd w:id="129"/>
    </w:p>
    <w:p>
      <w:pPr>
        <w:pStyle w:val="Heading5"/>
        <w:numPr>
          <w:ilvl w:val="4"/>
          <w:numId w:val="1"/>
        </w:numPr>
        <w:rPr/>
      </w:pPr>
      <w:bookmarkStart w:id="130" w:name="__RefHeading___Toc252066_1479056682"/>
      <w:bookmarkStart w:id="131" w:name="_Toc52"/>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با دوستان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ناشایست با دوستان، نادیده گرفتن حقوق آنها و رعایت نکردن آداب دوستی، دوستان را دلگیر می سازد و تکرار این گونه لغزش ها سبب از هم گسستن دوستی های دیرین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برای جلوگیری از سست شدن پیوندها، دوستان را به خویشتن داری و صبر و چشم پوشی از </w:t>
      </w:r>
      <w:bookmarkStart w:id="132" w:name="pg4243_30291"/>
    </w:p>
    <w:p>
      <w:pPr>
        <w:pStyle w:val="BookText"/>
        <w:rPr/>
      </w:pPr>
      <w:bookmarkEnd w:id="132"/>
      <w:r>
        <w:rPr>
          <w:rFonts w:ascii="IRNazanin" w:hAnsi="IRNazanin" w:eastAsia="IRNazanin"/>
          <w:color w:val="111111"/>
          <w:sz w:val="28"/>
          <w:sz w:val="28"/>
          <w:szCs w:val="28"/>
          <w:rtl w:val="true"/>
          <w:lang w:bidi="fa-IR"/>
        </w:rPr>
        <w:t>اشتباه های یکدیگر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الْمُصاحَبَهِ الْإِحْتِمالُ؛ تحمل لغزش های دوست، زینت دوستی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به دوست خطاکار نیز امر می کند که پس از پی بردن به اشتباهش، بی درنگ به خطای خود اعتراف کند و از دوستش پوزش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سبب نزدیکی و صمیمیت بیشتر دوستان می شود و روابط دوستانه را محکم و پایدار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عواملی می تواند به قهر و کدورت دوستان بینجامد</w:t>
      </w:r>
      <w:r>
        <w:rPr>
          <w:rFonts w:eastAsia="IRNazanin" w:cs="IRNazanin"/>
          <w:color w:val="111111"/>
          <w:sz w:val="28"/>
          <w:szCs w:val="28"/>
          <w:rtl w:val="true"/>
          <w:lang w:bidi="fa-IR"/>
        </w:rPr>
        <w:t>.</w:t>
      </w:r>
    </w:p>
    <w:p>
      <w:pPr>
        <w:pStyle w:val="Heading5"/>
        <w:numPr>
          <w:ilvl w:val="4"/>
          <w:numId w:val="1"/>
        </w:numPr>
        <w:rPr/>
      </w:pPr>
      <w:bookmarkStart w:id="133" w:name="__RefHeading___Toc252068_1479056682"/>
      <w:bookmarkStart w:id="134" w:name="_Toc53"/>
      <w:bookmarkEnd w:id="133"/>
      <w:r>
        <w:rPr>
          <w:rtl w:val="true"/>
        </w:rPr>
        <w:t>یک ـ بدگمانی</w:t>
      </w:r>
      <w:bookmarkEnd w:id="134"/>
    </w:p>
    <w:p>
      <w:pPr>
        <w:pStyle w:val="BookText"/>
        <w:rPr/>
      </w:pPr>
      <w:r>
        <w:rPr>
          <w:rFonts w:ascii="IRNazanin" w:hAnsi="IRNazanin" w:eastAsia="IRNazanin"/>
          <w:color w:val="111111"/>
          <w:sz w:val="28"/>
          <w:sz w:val="28"/>
          <w:szCs w:val="28"/>
          <w:rtl w:val="true"/>
          <w:lang w:bidi="fa-IR"/>
        </w:rPr>
        <w:t>یک ـ بدگمانی</w:t>
      </w:r>
    </w:p>
    <w:p>
      <w:pPr>
        <w:pStyle w:val="BookText"/>
        <w:rPr/>
      </w:pPr>
      <w:r>
        <w:rPr>
          <w:rFonts w:ascii="IRNazanin" w:hAnsi="IRNazanin" w:eastAsia="IRNazanin"/>
          <w:color w:val="111111"/>
          <w:sz w:val="28"/>
          <w:sz w:val="28"/>
          <w:szCs w:val="28"/>
          <w:rtl w:val="true"/>
          <w:lang w:bidi="fa-IR"/>
        </w:rPr>
        <w:t>بدبینی، صفا و صمیمیت را از میان دوستان می برد، آنها را از لذت دوستی با یکدیگر محروم می سازد و از همکاری و یاری هم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دوستی دوستانشان شک می کنند، آنها را با خود یکدل و یکرنگ نمی دانند و پیوسته گمان می کنند در گفتار و کردارشان، آن صداقت و محبت که در آغاز دوستی شان بود،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منفی، آنها را به دوستانشان بی اعتماد می کند و رفته رفته از گرمی و صفای روابطشان می کاهد</w:t>
      </w:r>
      <w:r>
        <w:rPr>
          <w:rFonts w:eastAsia="IRNazanin" w:cs="IRNazanin"/>
          <w:color w:val="111111"/>
          <w:sz w:val="28"/>
          <w:szCs w:val="28"/>
          <w:rtl w:val="true"/>
          <w:lang w:bidi="fa-IR"/>
        </w:rPr>
        <w:t>.</w:t>
      </w:r>
    </w:p>
    <w:p>
      <w:pPr>
        <w:pStyle w:val="Heading5"/>
        <w:numPr>
          <w:ilvl w:val="4"/>
          <w:numId w:val="1"/>
        </w:numPr>
        <w:rPr/>
      </w:pPr>
      <w:bookmarkStart w:id="135" w:name="__RefHeading___Toc252070_1479056682"/>
      <w:bookmarkStart w:id="136" w:name="_Toc54"/>
      <w:bookmarkEnd w:id="135"/>
      <w:r>
        <w:rPr>
          <w:rtl w:val="true"/>
        </w:rPr>
        <w:t>دو ـ شوخی های بی جا</w:t>
      </w:r>
      <w:bookmarkEnd w:id="136"/>
    </w:p>
    <w:p>
      <w:pPr>
        <w:pStyle w:val="BookText"/>
        <w:rPr/>
      </w:pPr>
      <w:r>
        <w:rPr>
          <w:rFonts w:ascii="IRNazanin" w:hAnsi="IRNazanin" w:eastAsia="IRNazanin"/>
          <w:color w:val="111111"/>
          <w:sz w:val="28"/>
          <w:sz w:val="28"/>
          <w:szCs w:val="28"/>
          <w:rtl w:val="true"/>
          <w:lang w:bidi="fa-IR"/>
        </w:rPr>
        <w:t>دو ـ شوخی های بی جا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 رنجش دوستان، شوخی های بی جا و بیش از اندازه است که گاه سبب کینه توزی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مسئله هشدار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شوخی، کینه ها را در پی دارد</w:t>
      </w:r>
      <w:r>
        <w:rPr>
          <w:rFonts w:eastAsia="IRNazanin" w:cs="IRNazanin"/>
          <w:color w:val="111111"/>
          <w:sz w:val="28"/>
          <w:szCs w:val="28"/>
          <w:rtl w:val="true"/>
          <w:lang w:bidi="fa-IR"/>
        </w:rPr>
        <w:t>».</w:t>
      </w:r>
      <w:r>
        <w:rPr>
          <w:rStyle w:val="FootnoteAnchor"/>
          <w:rtl w:val="true"/>
        </w:rPr>
        <w:footnoteReference w:id="46"/>
      </w:r>
      <w:bookmarkStart w:id="137" w:name="pg4243_30293"/>
    </w:p>
    <w:p>
      <w:pPr>
        <w:pStyle w:val="BookText"/>
        <w:rPr/>
      </w:pPr>
      <w:bookmarkEnd w:id="137"/>
      <w:r>
        <w:rPr>
          <w:rFonts w:ascii="IRNazanin" w:hAnsi="IRNazanin" w:eastAsia="IRNazanin"/>
          <w:color w:val="111111"/>
          <w:sz w:val="28"/>
          <w:sz w:val="28"/>
          <w:szCs w:val="28"/>
          <w:rtl w:val="true"/>
          <w:lang w:bidi="fa-IR"/>
        </w:rPr>
        <w:t>شوخی هایی که با توهین و تحقیر دیگران همراه است، دل دوستان را می رنجاند و کینه و کدورت به بار می آورد و زمینه ساز بسیاری از اختلاف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چنین شوخی هایی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چیزی بذری است و بذر دشمنی، مزاح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بنابراین، شوخی با دوستان نباید با سخنان زشت و توهین آمیز یا مسخره کردن و تحقیر آنها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حاصلی جز جدایی و نفرت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به تعبیر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گویی، شیوه فرومایگان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دین اسلام آن مزاح و شوخی سفارش شده است که با هدف شاد کردن دل دوستان و مؤمنان صورت گیرد و یاد خدا را از دل بیرون نبرد و موجب گناه و آلوده شدن به حرام الهی نشود</w:t>
      </w:r>
      <w:r>
        <w:rPr>
          <w:rFonts w:eastAsia="IRNazanin" w:cs="IRNazanin"/>
          <w:color w:val="111111"/>
          <w:sz w:val="28"/>
          <w:szCs w:val="28"/>
          <w:rtl w:val="true"/>
          <w:lang w:bidi="fa-IR"/>
        </w:rPr>
        <w:t>.</w:t>
      </w:r>
    </w:p>
    <w:p>
      <w:pPr>
        <w:pStyle w:val="Heading4"/>
        <w:numPr>
          <w:ilvl w:val="3"/>
          <w:numId w:val="1"/>
        </w:numPr>
        <w:rPr/>
      </w:pPr>
      <w:bookmarkStart w:id="138" w:name="__RefHeading___Toc252072_1479056682"/>
      <w:bookmarkStart w:id="139" w:name="_Toc55"/>
      <w:bookmarkEnd w:id="138"/>
      <w:r>
        <w:rPr>
          <w:rtl w:val="true"/>
        </w:rPr>
        <w:t>ب</w:t>
      </w:r>
      <w:r>
        <w:rPr>
          <w:rtl w:val="true"/>
        </w:rPr>
        <w:t xml:space="preserve">) </w:t>
      </w:r>
      <w:r>
        <w:rPr>
          <w:rtl w:val="true"/>
        </w:rPr>
        <w:t>قهر با همسایگان</w:t>
      </w:r>
      <w:bookmarkEnd w:id="139"/>
    </w:p>
    <w:p>
      <w:pPr>
        <w:pStyle w:val="Heading5"/>
        <w:numPr>
          <w:ilvl w:val="4"/>
          <w:numId w:val="1"/>
        </w:numPr>
        <w:rPr/>
      </w:pPr>
      <w:bookmarkStart w:id="140" w:name="__RefHeading___Toc252074_1479056682"/>
      <w:bookmarkStart w:id="141" w:name="_Toc56"/>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با همسایگان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با همسایگان نیز جزو روابط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همسایه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دیوار، دو تن که در کنار هم خانه دارند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 پیامبر گرامی اسلام، حد همسایگی را چهل خانه از چهار طرف خوانده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از آداب همسایه داری آن است که اگر همسایه ای بر اسرار و مسائل خصوصی همسایه اش آگاه شد، آن را با دیگران در میان نگذارد، همان گونه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بر عیب همسایه ات آگاه شدی، باید آن را پنهان </w:t>
      </w:r>
    </w:p>
    <w:p>
      <w:pPr>
        <w:pStyle w:val="BookText"/>
        <w:rPr/>
      </w:pP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اگر چنین نکند، مصداق این مَثَل می شود که خداوند می بیند و می پوشاند و همسایه، ندیده می خروشد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توجهی همسایه ها به حقوق یکدیگر، عامل از دست رفتن آسایش و زمینه ساز کدورت ها و درگیری های بعدی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بهترین واکنش در برابر آزارهای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باید با زبانی نرم و خوش و رویی گشاده او را متوجه اشتباهش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آزردن همسایه در سخنان پیشوایان دین بسیار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همسایه داری کردن به آزار نرساندن نیست، بلکه آن است که بر آزار همسایه صبر کنی</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پیامبر گرامی اسلام خطاب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همسایه بد، کمر انسان را می شکند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 در جایی دیگر، همسایه بد را چنین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بد، همسایه ای است که چشمانش مراقب توست و دلش خواهان رسوایی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خوبی ببیند، آن را می پوشاند و فاش نمی سازد و اگر بدی ببیند، آن را آشکار و پخش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خوشحال ببیند، ناراحت می شود و اگر تو را گرفتار و بدحال ببیند، خوشحال می شود</w:t>
      </w:r>
      <w:r>
        <w:rPr>
          <w:rFonts w:eastAsia="IRNazanin" w:cs="IRNazanin"/>
          <w:color w:val="111111"/>
          <w:sz w:val="28"/>
          <w:szCs w:val="28"/>
          <w:rtl w:val="true"/>
          <w:lang w:bidi="fa-IR"/>
        </w:rPr>
        <w:t>.</w:t>
      </w:r>
      <w:r>
        <w:rPr>
          <w:rStyle w:val="FootnoteAnchor"/>
          <w:rtl w:val="true"/>
        </w:rPr>
        <w:footnoteReference w:id="5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روست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بد را بزرگ ترین رنج و سخت ترین بلاها خوانده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پس یکی از گزینه های مهم در انتخاب محل زندگی، خوب بودن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دقت کردن و اختیار داشتن در انتخاب محل زندگی، با توجه به این سفارش، انسان را از همسایه بد در امان </w:t>
      </w:r>
      <w:bookmarkStart w:id="142" w:name="pg4243_30298"/>
    </w:p>
    <w:p>
      <w:pPr>
        <w:pStyle w:val="BookText"/>
        <w:rPr/>
      </w:pPr>
      <w:bookmarkEnd w:id="142"/>
      <w:r>
        <w:rPr>
          <w:rFonts w:ascii="IRNazanin" w:hAnsi="IRNazanin" w:eastAsia="IRNazanin"/>
          <w:color w:val="111111"/>
          <w:sz w:val="28"/>
          <w:sz w:val="28"/>
          <w:szCs w:val="28"/>
          <w:rtl w:val="true"/>
          <w:lang w:bidi="fa-IR"/>
        </w:rPr>
        <w:t>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نیز به پسرش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پیش از خانه و رفیق، پیش از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انتخاب خانه با اختیار و اراده کامل انجام می گرفت، هرگز کسی گرفتار همسایه بد نمی 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عوامل رنجش در همسایگی عبارتند از</w:t>
      </w:r>
      <w:r>
        <w:rPr>
          <w:rFonts w:eastAsia="IRNazanin" w:cs="IRNazanin"/>
          <w:color w:val="111111"/>
          <w:sz w:val="28"/>
          <w:szCs w:val="28"/>
          <w:rtl w:val="true"/>
          <w:lang w:bidi="fa-IR"/>
        </w:rPr>
        <w:t>:</w:t>
      </w:r>
    </w:p>
    <w:p>
      <w:pPr>
        <w:pStyle w:val="Heading5"/>
        <w:numPr>
          <w:ilvl w:val="4"/>
          <w:numId w:val="1"/>
        </w:numPr>
        <w:rPr/>
      </w:pPr>
      <w:bookmarkStart w:id="143" w:name="__RefHeading___Toc252076_1479056682"/>
      <w:bookmarkStart w:id="144" w:name="_Toc57"/>
      <w:bookmarkEnd w:id="143"/>
      <w:r>
        <w:rPr>
          <w:rtl w:val="true"/>
        </w:rPr>
        <w:t>یک ـ اشراف به حریم همسایه</w:t>
      </w:r>
      <w:bookmarkEnd w:id="144"/>
    </w:p>
    <w:p>
      <w:pPr>
        <w:pStyle w:val="BookText"/>
        <w:rPr/>
      </w:pPr>
      <w:r>
        <w:rPr>
          <w:rFonts w:ascii="IRNazanin" w:hAnsi="IRNazanin" w:eastAsia="IRNazanin"/>
          <w:color w:val="111111"/>
          <w:sz w:val="28"/>
          <w:sz w:val="28"/>
          <w:szCs w:val="28"/>
          <w:rtl w:val="true"/>
          <w:lang w:bidi="fa-IR"/>
        </w:rPr>
        <w:t>یک ـ اشراف به حریم همسایه</w:t>
      </w:r>
    </w:p>
    <w:p>
      <w:pPr>
        <w:pStyle w:val="BookText"/>
        <w:rPr/>
      </w:pPr>
      <w:r>
        <w:rPr>
          <w:rFonts w:ascii="IRNazanin" w:hAnsi="IRNazanin" w:eastAsia="IRNazanin"/>
          <w:color w:val="111111"/>
          <w:sz w:val="28"/>
          <w:sz w:val="28"/>
          <w:szCs w:val="28"/>
          <w:rtl w:val="true"/>
          <w:lang w:bidi="fa-IR"/>
        </w:rPr>
        <w:t>به محل زندگی و سکونت هر فرد و خانواده، مسکن هم گفته می شود؛ یعنی محل قرار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قانونی و شرعی افراد است که در محل سکونت خویش احساس امنیت و آرامش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ممکن است این آرامش را بر هم زند، شیوه معماری ساختمان و اشراف آن بر ساختمان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خانه ای از نگاه دیگران و چشم چرانی افراد بی بندوبار در امان نیست و می تواند عاملی برای اختلاف و ایجاد تنش میان همسایگان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سمره بن جندب، اهل مدینه بود و نخلستانی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نخلستان او خانه یکی از انصار قرار داشت که یکی از درخت های خرمای سمره داخل آن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گاه وبی گاه، بی خبر و سرزده وارد آن خانه می شد و سراغ درخت خرمایش می رفت و در این آمدوشدها به داخل خانه، اوضاع داخلی خانه مرد انصاری را هم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خانواده مرد انصاری، از این نگاه ها و آمدورفت ها در رنج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بارها دراین باره به سمره تذکر داد، ولی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خدمت پیامبر آمد و از رفتار وی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سمره پیام داد که </w:t>
      </w:r>
      <w:bookmarkStart w:id="145" w:name="pg4243_30300"/>
    </w:p>
    <w:p>
      <w:pPr>
        <w:pStyle w:val="BookText"/>
        <w:rPr/>
      </w:pPr>
      <w:bookmarkEnd w:id="145"/>
      <w:r>
        <w:rPr>
          <w:rFonts w:ascii="IRNazanin" w:hAnsi="IRNazanin" w:eastAsia="IRNazanin"/>
          <w:color w:val="111111"/>
          <w:sz w:val="28"/>
          <w:sz w:val="28"/>
          <w:szCs w:val="28"/>
          <w:rtl w:val="true"/>
          <w:lang w:bidi="fa-IR"/>
        </w:rPr>
        <w:t>هنگام ورود اجازه بگیرد، ولی سمره حاضر به این کار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پیشنهاد کرد که آن درخت را با چند درخت خرما در جای دیگر عوض کند، ولی سمره این پیشنهاد را هم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بار دیگر به او فرمود از آن درخت بگذرد تا خداوند در بهشت سه درخت خرما در مقابل آن به او ببخشد، ولی سمره همچنان بر سر حرف خود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آسیب رسان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 انصاری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درخت خرمای او را از بیخ بکن و به سوی صاحبش پرت کن که در دین اسلام هیچ زیانی نیست</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146" w:name="__RefHeading___Toc252078_1479056682"/>
      <w:bookmarkStart w:id="147" w:name="_Toc58"/>
      <w:bookmarkEnd w:id="146"/>
      <w:r>
        <w:rPr>
          <w:rtl w:val="true"/>
        </w:rPr>
        <w:t>دو ـ ایجاد مزاحمت</w:t>
      </w:r>
      <w:bookmarkEnd w:id="147"/>
    </w:p>
    <w:p>
      <w:pPr>
        <w:pStyle w:val="BookText"/>
        <w:rPr/>
      </w:pPr>
      <w:r>
        <w:rPr>
          <w:rFonts w:ascii="IRNazanin" w:hAnsi="IRNazanin" w:eastAsia="IRNazanin"/>
          <w:color w:val="111111"/>
          <w:sz w:val="28"/>
          <w:sz w:val="28"/>
          <w:szCs w:val="28"/>
          <w:rtl w:val="true"/>
          <w:lang w:bidi="fa-IR"/>
        </w:rPr>
        <w:t>دو ـ ایجاد مزاحمت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همسایه ها، هیچ چیز به اندازه آزار رساندن و ایجاد مزاحمت، رشته های دوستی و پیوندهای محبت را از هم نمی 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همسایگی به دلیل اقامت طولانی مدت همسایه ها در کنار یکدیگر و قرار گرفتن آنها در موقعیت های متفاوت در طول همسایگی شان، اهمیت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مزاحمت و تجاوز به حریم یکدیگر، روابط همسایه ها را تیره و تار و آنها را به یکدیگر بدبین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آزردن همسایه در دین اسلام نیز به شدت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روزها روزه می گیرد و شب ها به نماز می ایستد و صدقه می دهد، ولی همسایه خود را نیز با زبانش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فِیها، هِیَ مِنْ أَهلِ النّارِ؛ خیری در او نیست، او اهل آتش است</w:t>
      </w:r>
      <w:r>
        <w:rPr>
          <w:rFonts w:eastAsia="IRNazanin" w:cs="IRNazanin"/>
          <w:color w:val="111111"/>
          <w:sz w:val="28"/>
          <w:szCs w:val="28"/>
          <w:rtl w:val="true"/>
          <w:lang w:bidi="fa-IR"/>
        </w:rPr>
        <w:t>».</w:t>
      </w:r>
      <w:r>
        <w:rPr>
          <w:rStyle w:val="FootnoteAnchor"/>
          <w:rtl w:val="true"/>
        </w:rPr>
        <w:footnoteReference w:id="58"/>
      </w:r>
      <w:bookmarkStart w:id="148" w:name="pg4243_30302"/>
    </w:p>
    <w:p>
      <w:pPr>
        <w:pStyle w:val="BookText"/>
        <w:rPr/>
      </w:pPr>
      <w:bookmarkEnd w:id="148"/>
      <w:r>
        <w:rPr>
          <w:rFonts w:ascii="IRNazanin" w:hAnsi="IRNazanin" w:eastAsia="IRNazanin"/>
          <w:color w:val="111111"/>
          <w:sz w:val="28"/>
          <w:sz w:val="28"/>
          <w:szCs w:val="28"/>
          <w:rtl w:val="true"/>
          <w:lang w:bidi="fa-IR"/>
        </w:rPr>
        <w:t>کسانی که با رفتار و گفتار ناپسند، همسایگان خود را می آزارند، زندگی را نه تنها برای آنها، بلکه برای خود نیز تلخ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آزاری شکل های گوناگونی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بوق ماشین به جای زنگ زدن برای اعلام ورود، بلند کردن صدای رادیو و ضبط و تلویزیون تا اندازه ای که آسایش و آرامش از همسایگان گرفته شود، فرستادن فرزندان به کوچه در زمان استراحت دیگر همسایگان که سر و صدایشان آرامش و سکوت محله ای را بر هم می زند یا پارک ماشین در مقابل در خانه همسایه که او را هنگام خروج از خانه با مشکل روبه رو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سرزده همسایه به خانه همسایه نیز نوعی ایجاد مزاحمت است؛ زیرا ممکن است اهل آن خانه خسته و بیمار باشند و آمادگی پذیرایی از مهمان را نداشته باشند، یا مهمانی دارند که با وجود او، نمی خواهند همسایه را ببینند یا وضع خانه نامرتب است و با ورود ناگهانی همسایه، هر کدام از اعضای خانواده ناچار می شوند شتابان وضع ظاهری خانه را سروسامان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خداوند در قرآن کریم به مسلمانان چنین دستور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هایی که خانه های شما نیست، داخل مشوید تا اجازه بگیرید و بر اهل آن سلام گویید، این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پند گیرید و اگر کسی را در آن نیافتید، پس داخل آن مشوید تا به شما اجازه داده شود و اگر به شما گفته شد برگردید، برگردید که این، برای شما سزاوارتر است و خدا به آنچه انجام می دهید،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149" w:name="__RefHeading___Toc252080_1479056682"/>
      <w:bookmarkStart w:id="150" w:name="_Toc59"/>
      <w:bookmarkEnd w:id="149"/>
      <w:r>
        <w:rPr>
          <w:rtl w:val="true"/>
        </w:rPr>
        <w:t>ج</w:t>
      </w:r>
      <w:r>
        <w:rPr>
          <w:rtl w:val="true"/>
        </w:rPr>
        <w:t xml:space="preserve">) </w:t>
      </w:r>
      <w:r>
        <w:rPr>
          <w:rtl w:val="true"/>
        </w:rPr>
        <w:t>قهر با همکاران</w:t>
      </w:r>
      <w:bookmarkEnd w:id="15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با همکاران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آموزه های اخلاقی و اسلامی در محیط کار، کار کردن را دلپذیر و رضایت شغلی را فراهم می سازد و زمینه ساز شکوفایی استعدادهای فرد و اداره </w:t>
      </w:r>
    </w:p>
    <w:p>
      <w:pPr>
        <w:pStyle w:val="BookText"/>
        <w:rPr/>
      </w:pPr>
      <w:r>
        <w:rPr>
          <w:rFonts w:ascii="IRNazanin" w:hAnsi="IRNazanin" w:eastAsia="IRNazanin"/>
          <w:color w:val="111111"/>
          <w:sz w:val="28"/>
          <w:sz w:val="28"/>
          <w:szCs w:val="28"/>
          <w:rtl w:val="true"/>
          <w:lang w:bidi="fa-IR"/>
        </w:rPr>
        <w:t>شایسته امور جامعه می شود که این خود، خرسندی مردم آن جامعه را 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نکردن اخلاق شایسته اداری و عمل نکردن به آموزه های دینی در برخورد با همکاران، سبب قهر و جدایی میان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 کدورت میان همکاران، اقدام بعضی از آنها به پاپوش دوختن و لطمه زدن به موقعیت شخصی یکدیگر، با استفاده از نقاط ضعف همدیگر است که در اصطلاح عامیانه، به زیر آب زنی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نمی توانند به صورت منطقی مشکلات کاری خود را با همکارانشان حل کنند، برای پیشرفت خود و برطرف کردن این مشکلات، با استفاده از نقاط ضعف رقیب می کوشند، او را از سر راه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با سخنان راست یا دروغ آنها، نقاط ضعف طرف مقابل آشکار و در میان همکاران بی اعتبار می شود که این امر، به ایجاد کینه و کدورت و سرانجام، قهر و جدایی آنها می انجامد، به ویژه زمانی که هیچ یک از طرفین اهل گذشت و چشم پوشی از خطای طرف مقابل نباشد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پدیده در اداره و سازمان هایی که روابط به جای ضوابط در آنها حاکم است و توانایی و استعداد کارمندان در پیشرفت کارشان، بیشتر به چشم می خورد، اثرگذار نیست؛ زیرا با این کار، زمینه برای بدگویی کارمندان از یکدیگر و تلاش برای خارج کردن هم از دورِ رقابت آماده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ممکن است ناظری که مدیر برای آگاهی خود از مسائل محیط کار قرار داده، با یکی از کارمندان، دشمنی شخصی داشته باشد و با استفاده از موقعیت خود، با خبرچینی و زیر آب زنی، وی را از دور خارج کند تا انتقام خویش 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زمانی که کارمند یا مدیری قصد سوءاستفاده از مقام و موقعیت شغلی خود را دارد، آگاه کردن افراد مسئول و شایسته نه تنها </w:t>
      </w:r>
      <w:bookmarkStart w:id="151" w:name="pg4243_30306"/>
    </w:p>
    <w:p>
      <w:pPr>
        <w:pStyle w:val="BookText"/>
        <w:rPr/>
      </w:pPr>
      <w:bookmarkEnd w:id="151"/>
      <w:r>
        <w:rPr>
          <w:rFonts w:ascii="IRNazanin" w:hAnsi="IRNazanin" w:eastAsia="IRNazanin"/>
          <w:color w:val="111111"/>
          <w:sz w:val="28"/>
          <w:sz w:val="28"/>
          <w:szCs w:val="28"/>
          <w:rtl w:val="true"/>
          <w:lang w:bidi="fa-IR"/>
        </w:rPr>
        <w:t>ناپسند نیست، بلکه لازم و واجب است و سکوت کردن در این شرایط، خیانت به بیت المال مسلمانان به شمار می آید</w:t>
      </w:r>
      <w:r>
        <w:rPr>
          <w:rFonts w:eastAsia="IRNazanin" w:cs="IRNazanin"/>
          <w:color w:val="111111"/>
          <w:sz w:val="28"/>
          <w:szCs w:val="28"/>
          <w:rtl w:val="true"/>
          <w:lang w:bidi="fa-IR"/>
        </w:rPr>
        <w:t>.</w:t>
      </w:r>
    </w:p>
    <w:p>
      <w:pPr>
        <w:pStyle w:val="Heading4"/>
        <w:numPr>
          <w:ilvl w:val="3"/>
          <w:numId w:val="1"/>
        </w:numPr>
        <w:rPr/>
      </w:pPr>
      <w:bookmarkStart w:id="152" w:name="__RefHeading___Toc252082_1479056682"/>
      <w:bookmarkStart w:id="153" w:name="_Toc60"/>
      <w:bookmarkEnd w:id="152"/>
      <w:r>
        <w:rPr>
          <w:rtl w:val="true"/>
        </w:rPr>
        <w:t>د</w:t>
      </w:r>
      <w:r>
        <w:rPr>
          <w:rtl w:val="true"/>
        </w:rPr>
        <w:t xml:space="preserve">) </w:t>
      </w:r>
      <w:r>
        <w:rPr>
          <w:rtl w:val="true"/>
        </w:rPr>
        <w:t>قهر مردم با مسئولان و حاکمان جامعه</w:t>
      </w:r>
      <w:bookmarkEnd w:id="153"/>
    </w:p>
    <w:p>
      <w:pPr>
        <w:pStyle w:val="Heading5"/>
        <w:numPr>
          <w:ilvl w:val="4"/>
          <w:numId w:val="1"/>
        </w:numPr>
        <w:rPr/>
      </w:pPr>
      <w:bookmarkStart w:id="154" w:name="__RefHeading___Toc252084_1479056682"/>
      <w:bookmarkStart w:id="155" w:name="_Toc61"/>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مردم با مسئولان و حاکمان جامعه</w:t>
      </w:r>
    </w:p>
    <w:p>
      <w:pPr>
        <w:pStyle w:val="BookText"/>
        <w:rPr/>
      </w:pPr>
      <w:r>
        <w:rPr>
          <w:rFonts w:ascii="IRNazanin" w:hAnsi="IRNazanin" w:eastAsia="IRNazanin"/>
          <w:color w:val="111111"/>
          <w:sz w:val="28"/>
          <w:sz w:val="28"/>
          <w:szCs w:val="28"/>
          <w:rtl w:val="true"/>
          <w:lang w:bidi="fa-IR"/>
        </w:rPr>
        <w:t>هرگاه مردم، مدیران و مسئولان جامعه را در انجام وظایفشان ناتوان یا بی توجه ببینند، از آنها ناامید می شوند و رفته رفته از ارتباط خود با آنها می کاهند تا به طور کامل از ایشان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با آنها قهر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عوامل نارضایتی و خشم مردم از مدیران و مسئولان جامعه، عبارتند از</w:t>
      </w:r>
      <w:r>
        <w:rPr>
          <w:rFonts w:eastAsia="IRNazanin" w:cs="IRNazanin"/>
          <w:color w:val="111111"/>
          <w:sz w:val="28"/>
          <w:szCs w:val="28"/>
          <w:rtl w:val="true"/>
          <w:lang w:bidi="fa-IR"/>
        </w:rPr>
        <w:t>:</w:t>
      </w:r>
    </w:p>
    <w:p>
      <w:pPr>
        <w:pStyle w:val="Heading5"/>
        <w:numPr>
          <w:ilvl w:val="4"/>
          <w:numId w:val="1"/>
        </w:numPr>
        <w:rPr/>
      </w:pPr>
      <w:bookmarkStart w:id="156" w:name="__RefHeading___Toc252086_1479056682"/>
      <w:bookmarkStart w:id="157" w:name="_Toc62"/>
      <w:bookmarkEnd w:id="156"/>
      <w:r>
        <w:rPr>
          <w:rtl w:val="true"/>
        </w:rPr>
        <w:t>یک ـ مدیریت ضعیف</w:t>
      </w:r>
      <w:bookmarkEnd w:id="157"/>
    </w:p>
    <w:p>
      <w:pPr>
        <w:pStyle w:val="BookText"/>
        <w:rPr/>
      </w:pPr>
      <w:r>
        <w:rPr>
          <w:rFonts w:ascii="IRNazanin" w:hAnsi="IRNazanin" w:eastAsia="IRNazanin"/>
          <w:color w:val="111111"/>
          <w:sz w:val="28"/>
          <w:sz w:val="28"/>
          <w:szCs w:val="28"/>
          <w:rtl w:val="true"/>
          <w:lang w:bidi="fa-IR"/>
        </w:rPr>
        <w:t>یک ـ مدیریت ضعیف</w:t>
      </w:r>
    </w:p>
    <w:p>
      <w:pPr>
        <w:pStyle w:val="BookText"/>
        <w:rPr/>
      </w:pPr>
      <w:r>
        <w:rPr>
          <w:rFonts w:ascii="IRNazanin" w:hAnsi="IRNazanin" w:eastAsia="IRNazanin"/>
          <w:color w:val="111111"/>
          <w:sz w:val="28"/>
          <w:sz w:val="28"/>
          <w:szCs w:val="28"/>
          <w:rtl w:val="true"/>
          <w:lang w:bidi="fa-IR"/>
        </w:rPr>
        <w:t>مدیریت ضعیف مسئولان در اداره بخش های مختلف جامعه، به جای کاستن از مشکلات مردم بر تعداد و شدت آنها می افزاید تا آنجا که مردم از بهبود اوضاع و برطرف شدن موانع ناامید می شوند و چون راه به جایی نمی برند، از مدیران جامعه روی گردان می شوند</w:t>
      </w:r>
      <w:r>
        <w:rPr>
          <w:rFonts w:eastAsia="IRNazanin" w:cs="IRNazanin"/>
          <w:color w:val="111111"/>
          <w:sz w:val="28"/>
          <w:szCs w:val="28"/>
          <w:rtl w:val="true"/>
          <w:lang w:bidi="fa-IR"/>
        </w:rPr>
        <w:t>.</w:t>
      </w:r>
    </w:p>
    <w:p>
      <w:pPr>
        <w:pStyle w:val="Heading5"/>
        <w:numPr>
          <w:ilvl w:val="4"/>
          <w:numId w:val="1"/>
        </w:numPr>
        <w:rPr/>
      </w:pPr>
      <w:bookmarkStart w:id="158" w:name="__RefHeading___Toc252088_1479056682"/>
      <w:bookmarkStart w:id="159" w:name="_Toc63"/>
      <w:bookmarkEnd w:id="158"/>
      <w:r>
        <w:rPr>
          <w:rtl w:val="true"/>
        </w:rPr>
        <w:t>دو ـ دوری کردن مدیران و مسئولان از مردم</w:t>
      </w:r>
      <w:r>
        <w:rPr/>
        <w:t>1</w:t>
      </w:r>
      <w:bookmarkEnd w:id="159"/>
    </w:p>
    <w:p>
      <w:pPr>
        <w:pStyle w:val="BookText"/>
        <w:rPr/>
      </w:pPr>
      <w:r>
        <w:rPr>
          <w:rFonts w:ascii="IRNazanin" w:hAnsi="IRNazanin" w:eastAsia="IRNazanin"/>
          <w:color w:val="111111"/>
          <w:sz w:val="28"/>
          <w:sz w:val="28"/>
          <w:szCs w:val="28"/>
          <w:rtl w:val="true"/>
          <w:lang w:bidi="fa-IR"/>
        </w:rPr>
        <w:t>دو ـ دوری کردن مدیران و مسئولان از مردم</w:t>
      </w:r>
      <w:r>
        <w:rPr>
          <w:rStyle w:val="FootnoteAnchor"/>
          <w:rtl w:val="true"/>
        </w:rPr>
        <w:footnoteReference w:id="5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عوامل جدایی مردم از مدیران، دوری کردن مدیران از مردم است که سبب می شود بدون آگاهی از واقعیت ها و نیازهای جامعه تصمیم بگیرند و در نتیجه شکست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جدایی ها بدیهی است که قضاوت ها و اظهارنظرهای مدیران را نیز بی اعتبار و مردم را هم به آن مدیر و مقام مسئول بی اعتماد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رابطه نزدیک مدیر با مردم، تکلیف و حقی شرعی خوانده و به آن سفارش شده است، چنان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قثم بن عباس، فرماندار مکه،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صبح و عصر برای رسیدگی به امور مردم بنشین و پرسش های آنان را خود، شخصاً پاسخگو باش و با این کار نادان را آگاه کن و با دانشمند به گفت وگو بپرداز و جز زبانت واسطه ای و جز چهره ات دربان و حاجبی میان خود و مردم قرار نده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دیدار حضوری و چهره به چهره، بهترین راه ارتباطی مسئولان با مردم است تا مردم مسائل و مشکلات خود را بی واسطه با مدیران در میان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اجازه داشته باشند، بدون هیچ مانع و مشکلی با مسئولان خود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دیدارهایی، مردم با حقایق زیادی درباره زندگی و شخصیت مسئولان و مدیران جامعه خویش آشنا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واقعیت های زیادی را نیز به آنها انتقال می دهند، مطالبی که ممکن است مدیر و مسئول از آنها آگاه نباشند یا نزدیکان و اطرافیانشان آنها را برایشان به گونه ای بیان کرده باشند تا خوشایند مدیر باشد که نتیجه این روند، ناآگاهی مدیر و مسئول و خشم و نارضایتی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پیامبر گرامی اسلام، مدیران و مسئولانی را که بین خود و مردم دیوار می کشند، نکوهش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وَلّی مِنْ أُمُورِ الْمُسْلِمِینَ شَیْئاً ثُمَّ لَمْ یَجْتَهِدْ لَهُم وَ یَنْصَحْ لَم یَدْخُلِ الْجَنَّهَ مَعَهُمْ</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کسی که مسئول کارگشایی مسلمانان است و برای حل مشکلات آنان تلاشی نکند و خیرخواه مردم نباشد، داخل بهشت نمی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قطع ارتباط مسئولان با مردم، سبب کناره گیری مردم از آنان و از دست دادن پایگاه مردمی می شود، در نتیجه هنگام بحران ها، مردم به صحنه نمی آیند و مسئولان را تنها می گذارند</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4243_30312"/>
      <w:bookmarkStart w:id="161" w:name="pg4243_30312"/>
      <w:bookmarkEnd w:id="161"/>
    </w:p>
    <w:p>
      <w:pPr>
        <w:pStyle w:val="Heading2"/>
        <w:numPr>
          <w:ilvl w:val="1"/>
          <w:numId w:val="1"/>
        </w:numPr>
        <w:rPr/>
      </w:pPr>
      <w:bookmarkStart w:id="162" w:name="pg4243_30312"/>
      <w:bookmarkStart w:id="163" w:name="__RefHeading___Toc252090_1479056682"/>
      <w:bookmarkStart w:id="164" w:name="_Toc64"/>
      <w:bookmarkEnd w:id="162"/>
      <w:bookmarkEnd w:id="163"/>
      <w:r>
        <w:rPr>
          <w:rtl w:val="true"/>
        </w:rPr>
        <w:t>فصل سوم</w:t>
      </w:r>
      <w:r>
        <w:rPr>
          <w:rtl w:val="true"/>
        </w:rPr>
        <w:t xml:space="preserve">: </w:t>
      </w:r>
      <w:r>
        <w:rPr>
          <w:rtl w:val="true"/>
        </w:rPr>
        <w:t>عوامل و آثار قهر</w:t>
      </w:r>
      <w:bookmarkEnd w:id="164"/>
    </w:p>
    <w:p>
      <w:pPr>
        <w:pStyle w:val="Heading3"/>
        <w:numPr>
          <w:ilvl w:val="2"/>
          <w:numId w:val="1"/>
        </w:numPr>
        <w:rPr/>
      </w:pPr>
      <w:bookmarkStart w:id="165" w:name="__RefHeading___Toc252092_1479056682"/>
      <w:bookmarkStart w:id="166" w:name="_Toc65"/>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آثار قهر</w:t>
      </w:r>
    </w:p>
    <w:p>
      <w:pPr>
        <w:pStyle w:val="BookText"/>
        <w:rPr/>
      </w:pPr>
      <w:r>
        <w:rPr>
          <w:rFonts w:ascii="IRNazanin" w:hAnsi="IRNazanin" w:eastAsia="IRNazanin"/>
          <w:color w:val="111111"/>
          <w:sz w:val="28"/>
          <w:sz w:val="28"/>
          <w:szCs w:val="28"/>
          <w:rtl w:val="true"/>
          <w:lang w:bidi="fa-IR"/>
        </w:rPr>
        <w:t>نیاز انسان به برقراری رابطه با دیگران، بیش از آنکه برای برآورده ساختن نیازهای جسمی باشد، نیازی روحی و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باقی ماندن در وضع قهر برای او دشوار است، به ویژه قهر با کسانی که از نظر عاطفی برای فرد اهمیت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همسر، فرزندان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 معمول پس از قهر، تمایل به آشتی و بازگشت به وضع پیشین وجود دارد، اما در مواردی ممکن است افراد چنین اشتیاقی را نشان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حالت قهر باقی می مانند، معمولاً کسانی هستند که قدرت بخشیدن دیگران و چشم پوشی از خطای آنها را ندارند یا به خاطر غرور و تکبر منتظرند دیگران پیش قدم شوند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ادامه به عواملی اشاره می کنیم که سبب طولانی شدن قهرها می شوند</w:t>
      </w:r>
      <w:r>
        <w:rPr>
          <w:rFonts w:eastAsia="IRNazanin" w:cs="IRNazanin"/>
          <w:color w:val="111111"/>
          <w:sz w:val="28"/>
          <w:szCs w:val="28"/>
          <w:rtl w:val="true"/>
          <w:lang w:bidi="fa-IR"/>
        </w:rPr>
        <w:t>:</w:t>
      </w:r>
    </w:p>
    <w:p>
      <w:pPr>
        <w:pStyle w:val="Heading3"/>
        <w:numPr>
          <w:ilvl w:val="2"/>
          <w:numId w:val="1"/>
        </w:numPr>
        <w:rPr/>
      </w:pPr>
      <w:bookmarkStart w:id="167" w:name="__RefHeading___Toc252094_1479056682"/>
      <w:bookmarkStart w:id="168" w:name="_Toc66"/>
      <w:bookmarkEnd w:id="167"/>
      <w:r>
        <w:rPr/>
        <w:t>1</w:t>
      </w:r>
      <w:r>
        <w:rPr>
          <w:rtl w:val="true"/>
        </w:rPr>
        <w:t xml:space="preserve">. </w:t>
      </w:r>
      <w:r>
        <w:rPr>
          <w:rtl w:val="true"/>
        </w:rPr>
        <w:t>عوامل قهر</w:t>
      </w:r>
      <w:bookmarkEnd w:id="168"/>
    </w:p>
    <w:p>
      <w:pPr>
        <w:pStyle w:val="Heading4"/>
        <w:numPr>
          <w:ilvl w:val="3"/>
          <w:numId w:val="1"/>
        </w:numPr>
        <w:rPr/>
      </w:pPr>
      <w:bookmarkStart w:id="169" w:name="__RefHeading___Toc252096_1479056682"/>
      <w:bookmarkStart w:id="170" w:name="_Toc67"/>
      <w:bookmarkEnd w:id="169"/>
      <w:r>
        <w:rPr>
          <w:rtl w:val="true"/>
        </w:rPr>
        <w:t>اشاره</w:t>
      </w:r>
      <w:bookmarkEnd w:id="1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قهر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ایمان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از پی آمدهای قهر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نمایی اختلاف 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اطرافیان در دامن زدن به قهر</w:t>
      </w:r>
    </w:p>
    <w:p>
      <w:pPr>
        <w:pStyle w:val="Heading4"/>
        <w:numPr>
          <w:ilvl w:val="3"/>
          <w:numId w:val="1"/>
        </w:numPr>
        <w:rPr/>
      </w:pPr>
      <w:bookmarkStart w:id="171" w:name="__RefHeading___Toc252098_1479056682"/>
      <w:bookmarkStart w:id="172" w:name="_Toc68"/>
      <w:bookmarkEnd w:id="171"/>
      <w:r>
        <w:rPr>
          <w:rtl w:val="true"/>
        </w:rPr>
        <w:t>الف</w:t>
      </w:r>
      <w:r>
        <w:rPr>
          <w:rtl w:val="true"/>
        </w:rPr>
        <w:t xml:space="preserve">) </w:t>
      </w:r>
      <w:r>
        <w:rPr>
          <w:rtl w:val="true"/>
        </w:rPr>
        <w:t>ضعف ایمان</w:t>
      </w:r>
      <w:bookmarkEnd w:id="17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ایمان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بر نوع نگرش و شیوه زندگی انسان ها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ایمان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معرفت قلبی و اعتراف زبانی و عمل </w:t>
      </w:r>
    </w:p>
    <w:p>
      <w:pPr>
        <w:pStyle w:val="BookText"/>
        <w:rPr/>
      </w:pPr>
      <w:r>
        <w:rPr>
          <w:rFonts w:ascii="IRNazanin" w:hAnsi="IRNazanin" w:eastAsia="IRNazanin"/>
          <w:color w:val="111111"/>
          <w:sz w:val="28"/>
          <w:sz w:val="28"/>
          <w:szCs w:val="28"/>
          <w:rtl w:val="true"/>
          <w:lang w:bidi="fa-IR"/>
        </w:rPr>
        <w:t>به دستورهای دین است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یکی از آموزه های اسلامی، پرهیز از قهر و جدایی است، چنان که رسول گرامی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رَجُلَیْنِ دَخَلا فِی الِإِسْلامِ فَاهْتَجَرا، کانَ أَحَدُهُما خارِجاً مِنَ الْاِسْلامِ حَتّی یَرْجِعَ الظّالِمُ</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هرگاه دو مسلمان، از یکدیگر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قهر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از اسلام خارج خواهند بود تا آنکه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کسی که بر او ستم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در سفارشی به ابوذر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أَباذَرّ، إِیّاکَ وَ هِجْرانَ لِأخِیکَ الْمُؤْمِنِ، فَإِنَّ الْعَمَلَ لا یَتَقَبَّلُ مَعَ الْهِجْرانِ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قهر با برادر مؤمنت بپرهیز؛ زیرا در حالت قهر و جدایی، اعمال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هایی که ایمان محکم و قوی دارند، هنگام برخورد با مشکلات و سختی های زندگی، صبر پیشه می کنند و می کوشند براساس آموزه های دینی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بعضی موارد این عمل دشوار است، اما آنها در برابر خواسته های نفس خود می ایستند؛ زیرا می دانند خدا اعمالشان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خشنودی خداوند را بر رضایت نفس خود ترجیح می دهند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سست ایمان، به وعده های تهدید و عذاب الهی با دیده تردید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افرادی، براساس منافع شخصی و مادی خود با دیگران ارتباط برقرار می کنند، به گونه ای که اگر ارتباط با فردی منافع آنها را تهدید </w:t>
      </w:r>
      <w:bookmarkStart w:id="173" w:name="pg4243_30316"/>
    </w:p>
    <w:p>
      <w:pPr>
        <w:pStyle w:val="BookText"/>
        <w:rPr/>
      </w:pPr>
      <w:bookmarkEnd w:id="173"/>
      <w:r>
        <w:rPr>
          <w:rFonts w:ascii="IRNazanin" w:hAnsi="IRNazanin" w:eastAsia="IRNazanin"/>
          <w:color w:val="111111"/>
          <w:sz w:val="28"/>
          <w:sz w:val="28"/>
          <w:szCs w:val="28"/>
          <w:rtl w:val="true"/>
          <w:lang w:bidi="fa-IR"/>
        </w:rPr>
        <w:t>کند، از او دوری می جویند و اگر رفت وآمد با شخصی منفعتی برای آنها داشته باشد، می کوشند این رابطه را به هر شکل ممکن حفظ کنند</w:t>
      </w:r>
      <w:r>
        <w:rPr>
          <w:rFonts w:eastAsia="IRNazanin" w:cs="IRNazanin"/>
          <w:color w:val="111111"/>
          <w:sz w:val="28"/>
          <w:szCs w:val="28"/>
          <w:rtl w:val="true"/>
          <w:lang w:bidi="fa-IR"/>
        </w:rPr>
        <w:t>.</w:t>
      </w:r>
    </w:p>
    <w:p>
      <w:pPr>
        <w:pStyle w:val="Heading4"/>
        <w:numPr>
          <w:ilvl w:val="3"/>
          <w:numId w:val="1"/>
        </w:numPr>
        <w:rPr/>
      </w:pPr>
      <w:bookmarkStart w:id="174" w:name="__RefHeading___Toc252100_1479056682"/>
      <w:bookmarkStart w:id="175" w:name="_Toc69"/>
      <w:bookmarkEnd w:id="174"/>
      <w:r>
        <w:rPr>
          <w:rtl w:val="true"/>
        </w:rPr>
        <w:t>ب</w:t>
      </w:r>
      <w:r>
        <w:rPr>
          <w:rtl w:val="true"/>
        </w:rPr>
        <w:t xml:space="preserve">) </w:t>
      </w:r>
      <w:r>
        <w:rPr>
          <w:rtl w:val="true"/>
        </w:rPr>
        <w:t>ناآگاهی از پی آمدهای قهر</w:t>
      </w:r>
      <w:bookmarkEnd w:id="17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از پی آمدهای قهر</w:t>
      </w:r>
    </w:p>
    <w:p>
      <w:pPr>
        <w:pStyle w:val="BookText"/>
        <w:rPr/>
      </w:pPr>
      <w:r>
        <w:rPr>
          <w:rFonts w:ascii="IRNazanin" w:hAnsi="IRNazanin" w:eastAsia="IRNazanin"/>
          <w:color w:val="111111"/>
          <w:sz w:val="28"/>
          <w:sz w:val="28"/>
          <w:szCs w:val="28"/>
          <w:rtl w:val="true"/>
          <w:lang w:bidi="fa-IR"/>
        </w:rPr>
        <w:t>بیشتر افرادی که زود آشتی نمی کنند، از پیامدهای ویرانگر رفتار خود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منفی، هم برای خود فرد است و هم برای نزدیکان و کسانی که با وی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منفی قهر برای خود فرد، بدبینی به دیگران است، به گونه ای که هرگونه تلاش و اقدام آنها را برای آشتی، به سود آنها و زیان خود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تصور می کند طرف مقابل حتماً نقشه ای کشیده است که می خواهد آشتی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 دیگر قهر، احساس تنهایی است، به گونه ای که فرد نمی داند به هنگام مشکلات و گرفتاری ها دست نیاز به سوی چه کسی دراز کند و از که کمک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ممکن است از سر ناچاری به سوی دشمنان خود و کسانی که با آنها قهر کرده کشیده شود و این مسئله بر بدبینی و فاصله میان دو طرف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برای اطرافیان فرد نیز پی آمدهای زیان باری دارد، از جمله برای فرزندان که به دلیل قطع رابطه با اقوام و نزدیکان، آنها را نمی شناسند و گاهی از دایی و عمه و عمو، فقط نامی شنیده اند، ولی هرگز آنها را ندیده اند و چه بسا افرادی که از وجود خواهرزاده و برادرزاده های خود بی خبرند و حتی اگر به طور اتفاقی یکدیگر را در خیابان ببینند، نشناسند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قهرهای طولانی سبب کم رنگ شدن احساسات و عواطف می شود و این دوری ها و جدایی ها با گذشت زمان به اختلاف های شدید در عقاید می انجامد؛ زیرا هرچه افراد با یکدیگر بیشتر در ارتباط باشند، بر اثر بحث </w:t>
      </w:r>
      <w:bookmarkStart w:id="176" w:name="pg4243_30318"/>
    </w:p>
    <w:p>
      <w:pPr>
        <w:pStyle w:val="BookText"/>
        <w:rPr/>
      </w:pPr>
      <w:bookmarkEnd w:id="176"/>
      <w:r>
        <w:rPr>
          <w:rFonts w:ascii="IRNazanin" w:hAnsi="IRNazanin" w:eastAsia="IRNazanin"/>
          <w:color w:val="111111"/>
          <w:sz w:val="28"/>
          <w:sz w:val="28"/>
          <w:szCs w:val="28"/>
          <w:rtl w:val="true"/>
          <w:lang w:bidi="fa-IR"/>
        </w:rPr>
        <w:t>و گفت وگو، با عقیده و نظر هم آشناتر می شوند و زمینه انس و نزدیکی بیشتر آنها فراهم می شود، ولی در هنگام قهر و جدایی، دوری از یکدیگر و صحبت نکردن درباره اختلاف ها، سبب می شود هریک از آنها، طرف مقابل را فردی مستبد و خودخواه بداند که فقط عقاید خودش برایش مهم است</w:t>
      </w:r>
      <w:r>
        <w:rPr>
          <w:rFonts w:eastAsia="IRNazanin" w:cs="IRNazanin"/>
          <w:color w:val="111111"/>
          <w:sz w:val="28"/>
          <w:szCs w:val="28"/>
          <w:rtl w:val="true"/>
          <w:lang w:bidi="fa-IR"/>
        </w:rPr>
        <w:t>.</w:t>
      </w:r>
    </w:p>
    <w:p>
      <w:pPr>
        <w:pStyle w:val="Heading4"/>
        <w:numPr>
          <w:ilvl w:val="3"/>
          <w:numId w:val="1"/>
        </w:numPr>
        <w:rPr/>
      </w:pPr>
      <w:bookmarkStart w:id="177" w:name="__RefHeading___Toc252102_1479056682"/>
      <w:bookmarkStart w:id="178" w:name="_Toc70"/>
      <w:bookmarkEnd w:id="177"/>
      <w:r>
        <w:rPr>
          <w:rtl w:val="true"/>
        </w:rPr>
        <w:t>ج</w:t>
      </w:r>
      <w:r>
        <w:rPr>
          <w:rtl w:val="true"/>
        </w:rPr>
        <w:t xml:space="preserve">) </w:t>
      </w:r>
      <w:r>
        <w:rPr>
          <w:rtl w:val="true"/>
        </w:rPr>
        <w:t>بزرگ نمایی اختلاف ها</w:t>
      </w:r>
      <w:bookmarkEnd w:id="17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نمایی اختلاف ها</w:t>
      </w:r>
    </w:p>
    <w:p>
      <w:pPr>
        <w:pStyle w:val="BookText"/>
        <w:rPr/>
      </w:pPr>
      <w:r>
        <w:rPr>
          <w:rFonts w:ascii="IRNazanin" w:hAnsi="IRNazanin" w:eastAsia="IRNazanin"/>
          <w:color w:val="111111"/>
          <w:sz w:val="28"/>
          <w:sz w:val="28"/>
          <w:szCs w:val="28"/>
          <w:rtl w:val="true"/>
          <w:lang w:bidi="fa-IR"/>
        </w:rPr>
        <w:t>عامل دیگر طولانی شدن قهر و جدایی، توجه بیش از اندازه به موارد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زمان دلخوری و ناراحتی از یکدیگر، بیش از زمان های دیگر، به ویژگی ها، گفتار و رفتار منفی و آزاردهنده طرف مقابل توجه می کنند و در واقع در این حالت فقط نیمة خالی لیوان را می بینند، درحالی که معمولاً اشتراک ها و مشابهت های آنان بیش از تفاوت هاست، ولی آنها خوبی های طرف مقابل را نادیده می گیرند و فقط اشتباه های او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ترین خطاها را زیر ذره بین می گذارند و بدین ترتیب، آن را بزرگ تر از خوبی هایش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پیوسته قهرها و اشتباه های خود را به بهانه های مختلف توجیه می کنند و در مقابل، ویژگی های مثبت و خوبی های طرف مقابل را بی اهمیت جلوه می دهند یا با بدبینی درباره آنها قضاوت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گویند که منافع او اقتضا می کرد چنین رفتاری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 که شایسته آن است که با دیدی منصفانه به اختلاف ها و سوء تفاهم ها نگریست و اشتباه خود را در پدید آمدن اختلاف ها پذیرفت و با عذرخواهی، روابط خود را با دیگران گرم تر و صمیمانه تر ساخت</w:t>
      </w:r>
      <w:r>
        <w:rPr>
          <w:rFonts w:eastAsia="IRNazanin" w:cs="IRNazanin"/>
          <w:color w:val="111111"/>
          <w:sz w:val="28"/>
          <w:szCs w:val="28"/>
          <w:rtl w:val="true"/>
          <w:lang w:bidi="fa-IR"/>
        </w:rPr>
        <w:t>.</w:t>
      </w:r>
    </w:p>
    <w:p>
      <w:pPr>
        <w:pStyle w:val="Heading4"/>
        <w:numPr>
          <w:ilvl w:val="3"/>
          <w:numId w:val="1"/>
        </w:numPr>
        <w:rPr/>
      </w:pPr>
      <w:bookmarkStart w:id="179" w:name="__RefHeading___Toc252104_1479056682"/>
      <w:bookmarkStart w:id="180" w:name="_Toc71"/>
      <w:bookmarkEnd w:id="179"/>
      <w:r>
        <w:rPr>
          <w:rtl w:val="true"/>
        </w:rPr>
        <w:t>د</w:t>
      </w:r>
      <w:r>
        <w:rPr>
          <w:rtl w:val="true"/>
        </w:rPr>
        <w:t xml:space="preserve">) </w:t>
      </w:r>
      <w:r>
        <w:rPr>
          <w:rtl w:val="true"/>
        </w:rPr>
        <w:t>نقش اطرافیان در دامن زدن به قهر</w:t>
      </w:r>
      <w:bookmarkEnd w:id="18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اطرافیان در دامن زدن به قهر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چینی اطرافیان و نقل سخنان طرفین قهر برای دیگری نیز به قهرها و جدایی ها دامن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سخن چین، با بدگویی و دروغ پردازی و </w:t>
      </w:r>
      <w:bookmarkStart w:id="181" w:name="pg4243_30320"/>
    </w:p>
    <w:p>
      <w:pPr>
        <w:pStyle w:val="BookText"/>
        <w:rPr/>
      </w:pPr>
      <w:bookmarkEnd w:id="181"/>
      <w:r>
        <w:rPr>
          <w:rFonts w:ascii="IRNazanin" w:hAnsi="IRNazanin" w:eastAsia="IRNazanin"/>
          <w:color w:val="111111"/>
          <w:sz w:val="28"/>
          <w:sz w:val="28"/>
          <w:szCs w:val="28"/>
          <w:rtl w:val="true"/>
          <w:lang w:bidi="fa-IR"/>
        </w:rPr>
        <w:t>بازگویی سخنان تفرقه افکن، روابط میان افراد را تیره تر از قبل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سخن یا رفتار دیگران را براساس برداشت خود نقل می کنند یا به گونه ای برای دیگری بازگو می کنند که وی را به طرف مقابل بدبین می سازد و در روابط آنها فتنه و آشوب به پا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شِرارُکُمُ الْمَشّاؤُونَ بِالنَّمِیمَهِ الْمُفَرِّقُونَ بَیْنَ الْأَحِبَّهِ، الْمُبْتَغُونَ لِلْبُراءِ الْمَعایِبَ</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بدترین شما کسانی هستند که سخن چینی می کنند و بدین وسیله، میان دوستان جدایی می اندازند و برای انسان های بی گناه عیب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نقش افراد سخن چین را در جدایی انداختن میان دوستان به زیبایی به تصویر کشیده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چین کند تازه جنگ قدیم</w:t>
      </w:r>
    </w:p>
    <w:p>
      <w:pPr>
        <w:pStyle w:val="BookText"/>
        <w:rPr/>
      </w:pPr>
      <w:r>
        <w:rPr>
          <w:rFonts w:ascii="IRNazanin" w:hAnsi="IRNazanin" w:eastAsia="IRNazanin"/>
          <w:color w:val="111111"/>
          <w:sz w:val="28"/>
          <w:sz w:val="28"/>
          <w:szCs w:val="28"/>
          <w:rtl w:val="true"/>
          <w:lang w:bidi="fa-IR"/>
        </w:rPr>
        <w:t>به خشم آورد نیک مرد سلیم</w:t>
      </w:r>
    </w:p>
    <w:p>
      <w:pPr>
        <w:pStyle w:val="BookText"/>
        <w:rPr/>
      </w:pPr>
      <w:r>
        <w:rPr>
          <w:rFonts w:ascii="IRNazanin" w:hAnsi="IRNazanin" w:eastAsia="IRNazanin"/>
          <w:color w:val="111111"/>
          <w:sz w:val="28"/>
          <w:sz w:val="28"/>
          <w:szCs w:val="28"/>
          <w:rtl w:val="true"/>
          <w:lang w:bidi="fa-IR"/>
        </w:rPr>
        <w:t>از آن هم نشین تا توانی گریز</w:t>
      </w:r>
    </w:p>
    <w:p>
      <w:pPr>
        <w:pStyle w:val="BookText"/>
        <w:rPr/>
      </w:pPr>
      <w:r>
        <w:rPr>
          <w:rFonts w:ascii="IRNazanin" w:hAnsi="IRNazanin" w:eastAsia="IRNazanin"/>
          <w:color w:val="111111"/>
          <w:sz w:val="28"/>
          <w:sz w:val="28"/>
          <w:szCs w:val="28"/>
          <w:rtl w:val="true"/>
          <w:lang w:bidi="fa-IR"/>
        </w:rPr>
        <w:t>که هر فتنه خفته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w:t>
      </w:r>
    </w:p>
    <w:p>
      <w:pPr>
        <w:pStyle w:val="BookText"/>
        <w:rPr/>
      </w:pPr>
      <w:r>
        <w:rPr>
          <w:rFonts w:ascii="IRNazanin" w:hAnsi="IRNazanin" w:eastAsia="IRNazanin"/>
          <w:color w:val="111111"/>
          <w:sz w:val="28"/>
          <w:sz w:val="28"/>
          <w:szCs w:val="28"/>
          <w:rtl w:val="true"/>
          <w:lang w:bidi="fa-IR"/>
        </w:rPr>
        <w:t>سیه چال و مرد اندرو بسته پای</w:t>
      </w:r>
    </w:p>
    <w:p>
      <w:pPr>
        <w:pStyle w:val="BookText"/>
        <w:rPr/>
      </w:pPr>
      <w:r>
        <w:rPr>
          <w:rFonts w:ascii="IRNazanin" w:hAnsi="IRNazanin" w:eastAsia="IRNazanin"/>
          <w:color w:val="111111"/>
          <w:sz w:val="28"/>
          <w:sz w:val="28"/>
          <w:szCs w:val="28"/>
          <w:rtl w:val="true"/>
          <w:lang w:bidi="fa-IR"/>
        </w:rPr>
        <w:t>به از فتنه از جای بردن به جای</w:t>
      </w:r>
    </w:p>
    <w:p>
      <w:pPr>
        <w:pStyle w:val="BookText"/>
        <w:rPr/>
      </w:pPr>
      <w:r>
        <w:rPr>
          <w:rFonts w:ascii="IRNazanin" w:hAnsi="IRNazanin" w:eastAsia="IRNazanin"/>
          <w:color w:val="111111"/>
          <w:sz w:val="28"/>
          <w:sz w:val="28"/>
          <w:szCs w:val="28"/>
          <w:rtl w:val="true"/>
          <w:lang w:bidi="fa-IR"/>
        </w:rPr>
        <w:t>میان دو تن جنگ چون آتش است</w:t>
      </w:r>
    </w:p>
    <w:p>
      <w:pPr>
        <w:pStyle w:val="BookText"/>
        <w:rPr/>
      </w:pPr>
      <w:r>
        <w:rPr>
          <w:rFonts w:ascii="IRNazanin" w:hAnsi="IRNazanin" w:eastAsia="IRNazanin"/>
          <w:color w:val="111111"/>
          <w:sz w:val="28"/>
          <w:sz w:val="28"/>
          <w:szCs w:val="28"/>
          <w:rtl w:val="true"/>
          <w:lang w:bidi="fa-IR"/>
        </w:rPr>
        <w:t>سخن چین بدبخت هیزم کش است</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بنابراین، در حضور چنین افرادی باید بیشتر مراقب رفتار و گفتار خود بود؛ زیرا سخن چین همان گونه که سخنان دیگران را برای ما بازگو می کند، سخن ما را نیز به آنها می رساند</w:t>
      </w:r>
      <w:r>
        <w:rPr>
          <w:rFonts w:eastAsia="IRNazanin" w:cs="IRNazanin"/>
          <w:color w:val="111111"/>
          <w:sz w:val="28"/>
          <w:szCs w:val="28"/>
          <w:rtl w:val="true"/>
          <w:lang w:bidi="fa-IR"/>
        </w:rPr>
        <w:t>.</w:t>
      </w:r>
    </w:p>
    <w:p>
      <w:pPr>
        <w:pStyle w:val="Heading3"/>
        <w:numPr>
          <w:ilvl w:val="2"/>
          <w:numId w:val="1"/>
        </w:numPr>
        <w:rPr/>
      </w:pPr>
      <w:bookmarkStart w:id="182" w:name="__RefHeading___Toc252106_1479056682"/>
      <w:bookmarkStart w:id="183" w:name="_Toc72"/>
      <w:bookmarkEnd w:id="182"/>
      <w:r>
        <w:rPr/>
        <w:t>2</w:t>
      </w:r>
      <w:r>
        <w:rPr>
          <w:rtl w:val="true"/>
        </w:rPr>
        <w:t xml:space="preserve">. </w:t>
      </w:r>
      <w:r>
        <w:rPr>
          <w:rtl w:val="true"/>
        </w:rPr>
        <w:t>آثار قهر</w:t>
      </w:r>
      <w:bookmarkEnd w:id="183"/>
    </w:p>
    <w:p>
      <w:pPr>
        <w:pStyle w:val="Heading4"/>
        <w:numPr>
          <w:ilvl w:val="3"/>
          <w:numId w:val="1"/>
        </w:numPr>
        <w:rPr/>
      </w:pPr>
      <w:bookmarkStart w:id="184" w:name="__RefHeading___Toc252108_1479056682"/>
      <w:bookmarkStart w:id="185" w:name="_Toc73"/>
      <w:bookmarkEnd w:id="184"/>
      <w:r>
        <w:rPr>
          <w:rtl w:val="true"/>
        </w:rPr>
        <w:t>اشاره</w:t>
      </w:r>
      <w:bookmarkEnd w:id="18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قهر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 قهر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قهر بر خانواده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 قهر</w:t>
      </w:r>
    </w:p>
    <w:p>
      <w:pPr>
        <w:pStyle w:val="Heading4"/>
        <w:numPr>
          <w:ilvl w:val="3"/>
          <w:numId w:val="1"/>
        </w:numPr>
        <w:rPr/>
      </w:pPr>
      <w:bookmarkStart w:id="186" w:name="__RefHeading___Toc252110_1479056682"/>
      <w:bookmarkStart w:id="187" w:name="_Toc74"/>
      <w:bookmarkEnd w:id="186"/>
      <w:r>
        <w:rPr>
          <w:rtl w:val="true"/>
        </w:rPr>
        <w:t>الف</w:t>
      </w:r>
      <w:r>
        <w:rPr>
          <w:rtl w:val="true"/>
        </w:rPr>
        <w:t xml:space="preserve">) </w:t>
      </w:r>
      <w:r>
        <w:rPr>
          <w:rtl w:val="true"/>
        </w:rPr>
        <w:t>آثار فردی قهر</w:t>
      </w:r>
      <w:bookmarkEnd w:id="187"/>
    </w:p>
    <w:p>
      <w:pPr>
        <w:pStyle w:val="Heading5"/>
        <w:numPr>
          <w:ilvl w:val="4"/>
          <w:numId w:val="1"/>
        </w:numPr>
        <w:rPr/>
      </w:pPr>
      <w:bookmarkStart w:id="188" w:name="__RefHeading___Toc252112_1479056682"/>
      <w:bookmarkStart w:id="189" w:name="_Toc75"/>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 قهر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ترک برخی واجبات دینی</w:t>
      </w:r>
    </w:p>
    <w:p>
      <w:pPr>
        <w:pStyle w:val="BookText"/>
        <w:rPr/>
      </w:pPr>
      <w:r>
        <w:rPr>
          <w:rFonts w:ascii="IRNazanin" w:hAnsi="IRNazanin" w:eastAsia="IRNazanin"/>
          <w:color w:val="111111"/>
          <w:sz w:val="28"/>
          <w:sz w:val="28"/>
          <w:szCs w:val="28"/>
          <w:rtl w:val="true"/>
          <w:lang w:bidi="fa-IR"/>
        </w:rPr>
        <w:t>دو ـ پذیرفته نشدن نماز</w:t>
      </w:r>
    </w:p>
    <w:p>
      <w:pPr>
        <w:pStyle w:val="BookText"/>
        <w:rPr/>
      </w:pPr>
      <w:r>
        <w:rPr>
          <w:rFonts w:ascii="IRNazanin" w:hAnsi="IRNazanin" w:eastAsia="IRNazanin"/>
          <w:color w:val="111111"/>
          <w:sz w:val="28"/>
          <w:sz w:val="28"/>
          <w:szCs w:val="28"/>
          <w:rtl w:val="true"/>
          <w:lang w:bidi="fa-IR"/>
        </w:rPr>
        <w:t>سه ـ افسردگی</w:t>
      </w:r>
    </w:p>
    <w:p>
      <w:pPr>
        <w:pStyle w:val="BookText"/>
        <w:rPr/>
      </w:pPr>
      <w:r>
        <w:rPr>
          <w:rFonts w:ascii="IRNazanin" w:hAnsi="IRNazanin" w:eastAsia="IRNazanin"/>
          <w:color w:val="111111"/>
          <w:sz w:val="28"/>
          <w:sz w:val="28"/>
          <w:szCs w:val="28"/>
          <w:rtl w:val="true"/>
          <w:lang w:bidi="fa-IR"/>
        </w:rPr>
        <w:t>چهار ـ نداشتن خودباوری</w:t>
      </w:r>
    </w:p>
    <w:p>
      <w:pPr>
        <w:pStyle w:val="BookText"/>
        <w:rPr/>
      </w:pPr>
      <w:r>
        <w:rPr>
          <w:rFonts w:ascii="IRNazanin" w:hAnsi="IRNazanin" w:eastAsia="IRNazanin"/>
          <w:color w:val="111111"/>
          <w:sz w:val="28"/>
          <w:sz w:val="28"/>
          <w:szCs w:val="28"/>
          <w:rtl w:val="true"/>
          <w:lang w:bidi="fa-IR"/>
        </w:rPr>
        <w:t>پنج ـ خارج شدن از دایره مسلمانی</w:t>
      </w:r>
    </w:p>
    <w:p>
      <w:pPr>
        <w:pStyle w:val="BookText"/>
        <w:rPr/>
      </w:pPr>
      <w:r>
        <w:rPr>
          <w:rFonts w:ascii="IRNazanin" w:hAnsi="IRNazanin" w:eastAsia="IRNazanin"/>
          <w:color w:val="111111"/>
          <w:sz w:val="28"/>
          <w:sz w:val="28"/>
          <w:szCs w:val="28"/>
          <w:rtl w:val="true"/>
          <w:lang w:bidi="fa-IR"/>
        </w:rPr>
        <w:t>شش ـ محروم شدن از آمرزش الهی</w:t>
      </w:r>
    </w:p>
    <w:p>
      <w:pPr>
        <w:pStyle w:val="Heading5"/>
        <w:numPr>
          <w:ilvl w:val="4"/>
          <w:numId w:val="1"/>
        </w:numPr>
        <w:rPr/>
      </w:pPr>
      <w:bookmarkStart w:id="190" w:name="__RefHeading___Toc252114_1479056682"/>
      <w:bookmarkStart w:id="191" w:name="_Toc76"/>
      <w:bookmarkEnd w:id="190"/>
      <w:r>
        <w:rPr>
          <w:rtl w:val="true"/>
        </w:rPr>
        <w:t>یک ـ ترک برخی واجبات دینی</w:t>
      </w:r>
      <w:bookmarkEnd w:id="191"/>
    </w:p>
    <w:p>
      <w:pPr>
        <w:pStyle w:val="BookText"/>
        <w:rPr/>
      </w:pPr>
      <w:r>
        <w:rPr>
          <w:rFonts w:ascii="IRNazanin" w:hAnsi="IRNazanin" w:eastAsia="IRNazanin"/>
          <w:color w:val="111111"/>
          <w:sz w:val="28"/>
          <w:sz w:val="28"/>
          <w:szCs w:val="28"/>
          <w:rtl w:val="true"/>
          <w:lang w:bidi="fa-IR"/>
        </w:rPr>
        <w:t>یک ـ ترک برخی واجبات دینی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دستورها و آموزه های دین اسلام مانند صله رحم، گذشت از اشتباه یکدیگر و یاری رساندن به برادران دینی، در خلال روابط با </w:t>
      </w:r>
      <w:bookmarkStart w:id="192" w:name="pg4243_30322"/>
    </w:p>
    <w:p>
      <w:pPr>
        <w:pStyle w:val="BookText"/>
        <w:rPr/>
      </w:pPr>
      <w:bookmarkEnd w:id="192"/>
      <w:r>
        <w:rPr>
          <w:rFonts w:ascii="IRNazanin" w:hAnsi="IRNazanin" w:eastAsia="IRNazanin"/>
          <w:color w:val="111111"/>
          <w:sz w:val="28"/>
          <w:sz w:val="28"/>
          <w:szCs w:val="28"/>
          <w:rtl w:val="true"/>
          <w:lang w:bidi="fa-IR"/>
        </w:rPr>
        <w:t>دیگران اجراشدنی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حالت قهر و جدایی به سر می برد، این آموزه ها را نادیده می گیرد؛ زیرا از اشتباه های دیگران چشم نمی پوشد و هنگام سختی ها و مشکلات زندگی به یاری آنان نمی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رفته رفته این آموزه ها در زندگی اش کم رنگ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او در سخن این آموزه ها را بپذیرد، ولی در عمل آنها را نادیده می گیرد</w:t>
      </w:r>
      <w:r>
        <w:rPr>
          <w:rFonts w:eastAsia="IRNazanin" w:cs="IRNazanin"/>
          <w:color w:val="111111"/>
          <w:sz w:val="28"/>
          <w:szCs w:val="28"/>
          <w:rtl w:val="true"/>
          <w:lang w:bidi="fa-IR"/>
        </w:rPr>
        <w:t>.</w:t>
      </w:r>
    </w:p>
    <w:p>
      <w:pPr>
        <w:pStyle w:val="Heading5"/>
        <w:numPr>
          <w:ilvl w:val="4"/>
          <w:numId w:val="1"/>
        </w:numPr>
        <w:rPr/>
      </w:pPr>
      <w:bookmarkStart w:id="193" w:name="__RefHeading___Toc252116_1479056682"/>
      <w:bookmarkStart w:id="194" w:name="_Toc77"/>
      <w:bookmarkEnd w:id="193"/>
      <w:r>
        <w:rPr>
          <w:rtl w:val="true"/>
        </w:rPr>
        <w:t>دو ـ پذیرفته نشدن نماز</w:t>
      </w:r>
      <w:bookmarkEnd w:id="194"/>
    </w:p>
    <w:p>
      <w:pPr>
        <w:pStyle w:val="BookText"/>
        <w:rPr/>
      </w:pPr>
      <w:r>
        <w:rPr>
          <w:rFonts w:ascii="IRNazanin" w:hAnsi="IRNazanin" w:eastAsia="IRNazanin"/>
          <w:color w:val="111111"/>
          <w:sz w:val="28"/>
          <w:sz w:val="28"/>
          <w:szCs w:val="28"/>
          <w:rtl w:val="true"/>
          <w:lang w:bidi="fa-IR"/>
        </w:rPr>
        <w:t>دو ـ پذیرفته نشدن نماز</w:t>
      </w:r>
    </w:p>
    <w:p>
      <w:pPr>
        <w:pStyle w:val="BookText"/>
        <w:rPr/>
      </w:pPr>
      <w:r>
        <w:rPr>
          <w:rFonts w:ascii="IRNazanin" w:hAnsi="IRNazanin" w:eastAsia="IRNazanin"/>
          <w:color w:val="111111"/>
          <w:sz w:val="28"/>
          <w:sz w:val="28"/>
          <w:szCs w:val="28"/>
          <w:rtl w:val="true"/>
          <w:lang w:bidi="fa-IR"/>
        </w:rPr>
        <w:t>ادامه یافتن قهر و جدایی بیش از سه روز، سبب می شود دعا و نماز به درگاه الهی پذیرفته نشود و طرفین قهر تا هنگامی که در این حالت به سر می برند، از دین اسلام خارجند، چنان که پیامبر گرامی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ثَلاثَهٌ لا تَرتَفِعُ صَلاتُهُمْ فَوقَ رُؤُوسِهِمْ شَبْراً وَ أَخوانِ مُتَصارِمانِ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نماز سه تن، حتی یک وجب فراتر از سرهایشان نمی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یکدیگر بریده اند</w:t>
      </w:r>
      <w:r>
        <w:rPr>
          <w:rFonts w:eastAsia="IRNazanin" w:cs="IRNazanin"/>
          <w:color w:val="111111"/>
          <w:sz w:val="28"/>
          <w:szCs w:val="28"/>
          <w:rtl w:val="true"/>
          <w:lang w:bidi="fa-IR"/>
        </w:rPr>
        <w:t>.</w:t>
      </w:r>
    </w:p>
    <w:p>
      <w:pPr>
        <w:pStyle w:val="Heading5"/>
        <w:numPr>
          <w:ilvl w:val="4"/>
          <w:numId w:val="1"/>
        </w:numPr>
        <w:rPr/>
      </w:pPr>
      <w:bookmarkStart w:id="195" w:name="__RefHeading___Toc252118_1479056682"/>
      <w:bookmarkStart w:id="196" w:name="_Toc78"/>
      <w:bookmarkEnd w:id="195"/>
      <w:r>
        <w:rPr>
          <w:rtl w:val="true"/>
        </w:rPr>
        <w:t>سه ـ افسردگی</w:t>
      </w:r>
      <w:bookmarkEnd w:id="196"/>
    </w:p>
    <w:p>
      <w:pPr>
        <w:pStyle w:val="BookText"/>
        <w:rPr/>
      </w:pPr>
      <w:r>
        <w:rPr>
          <w:rFonts w:ascii="IRNazanin" w:hAnsi="IRNazanin" w:eastAsia="IRNazanin"/>
          <w:color w:val="111111"/>
          <w:sz w:val="28"/>
          <w:sz w:val="28"/>
          <w:szCs w:val="28"/>
          <w:rtl w:val="true"/>
          <w:lang w:bidi="fa-IR"/>
        </w:rPr>
        <w:t>سه ـ افسردگی</w:t>
      </w:r>
    </w:p>
    <w:p>
      <w:pPr>
        <w:pStyle w:val="BookText"/>
        <w:rPr/>
      </w:pPr>
      <w:r>
        <w:rPr>
          <w:rFonts w:ascii="IRNazanin" w:hAnsi="IRNazanin" w:eastAsia="IRNazanin"/>
          <w:color w:val="111111"/>
          <w:sz w:val="28"/>
          <w:sz w:val="28"/>
          <w:szCs w:val="28"/>
          <w:rtl w:val="true"/>
          <w:lang w:bidi="fa-IR"/>
        </w:rPr>
        <w:t>افسردگی، فراگیرترین اختلال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 را سرماخوردگی شایع اختلال های روانی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در کشورهای پیشرفته و صنعتی که ارتباط انسان ها کمتر است، رواج بیشتری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در حالت قهر و جدایی، به دلیل از دست دادن محبت و دوستی دیگران و محروم شدن از حمایت های فامیلی و عاطفی و مالی و خدمات مشاوره ای آنها احساس تنهایی می کنند که این احساس، زمینه مناسبی برای پیدایش بیماری افسردگی در آنها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و دوست داشته شدن از نیازهای اساسی انسان است که در قالب رابطه های صمیمانه با اعضای خانواده، دوستان و اقوام پاسخ داده می شود، </w:t>
      </w:r>
      <w:bookmarkStart w:id="197" w:name="pg4243_30324"/>
    </w:p>
    <w:p>
      <w:pPr>
        <w:pStyle w:val="BookText"/>
        <w:rPr/>
      </w:pPr>
      <w:bookmarkEnd w:id="197"/>
      <w:r>
        <w:rPr>
          <w:rFonts w:ascii="IRNazanin" w:hAnsi="IRNazanin" w:eastAsia="IRNazanin"/>
          <w:color w:val="111111"/>
          <w:sz w:val="28"/>
          <w:sz w:val="28"/>
          <w:szCs w:val="28"/>
          <w:rtl w:val="true"/>
          <w:lang w:bidi="fa-IR"/>
        </w:rPr>
        <w:t>در حالی که قهر و جدایی افزون بر ایجاد مانع بر سر راه پاسخ گویی به این نیازهای فطری و طبیعی، پیوندهای خانوادگی و اجتماعی را سست خواهد کرد و این مسئله، فشار روانی بیشتری بر فرد وارد می کند، به گونه ای که او در گردابی از آشفتگی های عاطفی و رفتاری و احساس گناه دست و پا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پیش گیری از این بیماری این است که افراد پیوند خود را با اعضای خانواده و دوستان و خویشاوندان محکم تر کنند تا از حمایت های بیشتری برخوردار شوند</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198" w:name="__RefHeading___Toc252120_1479056682"/>
      <w:bookmarkStart w:id="199" w:name="_Toc79"/>
      <w:bookmarkEnd w:id="198"/>
      <w:r>
        <w:rPr>
          <w:rtl w:val="true"/>
        </w:rPr>
        <w:t>چهار ـ نداشتن خودباوری</w:t>
      </w:r>
      <w:bookmarkEnd w:id="199"/>
    </w:p>
    <w:p>
      <w:pPr>
        <w:pStyle w:val="BookText"/>
        <w:rPr/>
      </w:pPr>
      <w:r>
        <w:rPr>
          <w:rFonts w:ascii="IRNazanin" w:hAnsi="IRNazanin" w:eastAsia="IRNazanin"/>
          <w:color w:val="111111"/>
          <w:sz w:val="28"/>
          <w:sz w:val="28"/>
          <w:szCs w:val="28"/>
          <w:rtl w:val="true"/>
          <w:lang w:bidi="fa-IR"/>
        </w:rPr>
        <w:t>چهار ـ نداشتن خودباوری</w:t>
      </w:r>
    </w:p>
    <w:p>
      <w:pPr>
        <w:pStyle w:val="BookText"/>
        <w:rPr/>
      </w:pPr>
      <w:r>
        <w:rPr>
          <w:rFonts w:ascii="IRNazanin" w:hAnsi="IRNazanin" w:eastAsia="IRNazanin"/>
          <w:color w:val="111111"/>
          <w:sz w:val="28"/>
          <w:sz w:val="28"/>
          <w:szCs w:val="28"/>
          <w:rtl w:val="true"/>
          <w:lang w:bidi="fa-IR"/>
        </w:rPr>
        <w:t>عزت نفس و احترام به خود، از دیگر نیازهای فطری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نیاز دارد که هم خود احساس ارزشمند بودن کند و هم دیگران او را ارزشمند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فقط در برقراری ارتباط با دیگران برآورده می شود و نتیجه برآورده شدن آن، بهره مندی از احساس توانایی، اعتمادبه نفس و رضامندی از مقام و جایگاه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برآورده نشدن این نیاز، فرد گرفتار احساس خودکم بینی می شود، در توانایی های خود شک می کند، هنگام برخورد با مشکلات زندگی، از درک واقعیت ها ناتوان است و نمی تواند تصمیم درست و منطقی بگیرد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روابط دوستانه و صمیمانه با دیگران که از سفارش های اسلامی است، احساس خوشایندی به فرد می بخشد و او را در ارزیابی از خود به نتیجه رضایت بخشی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قهر و جدایی با فاصله انداختن میان فرد و اطرافیانش، موجب ارزیابی منفی او از خود می شود و در صورت تداوم از خودباوری وی می کاهد؛ زیرا احساس می کند </w:t>
      </w:r>
      <w:bookmarkStart w:id="200" w:name="pg4243_30326"/>
    </w:p>
    <w:p>
      <w:pPr>
        <w:pStyle w:val="BookText"/>
        <w:rPr/>
      </w:pPr>
      <w:bookmarkEnd w:id="200"/>
      <w:r>
        <w:rPr>
          <w:rFonts w:ascii="IRNazanin" w:hAnsi="IRNazanin" w:eastAsia="IRNazanin"/>
          <w:color w:val="111111"/>
          <w:sz w:val="28"/>
          <w:sz w:val="28"/>
          <w:szCs w:val="28"/>
          <w:rtl w:val="true"/>
          <w:lang w:bidi="fa-IR"/>
        </w:rPr>
        <w:t>دیگران به او علاقه ای ندارند و بیزاری آنها از او، به دلیل کمبودی در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این احساس خودکم بینی و رانده شدن از سوی اطرافیان، هنگام رویارویی با مشکلات و سختی های زندگی اعتماد به نفس لازم برای تصمیم گیری را ندارد و همواره با نگرانی و پریشانی، برای تصمیم خود پی آمدهای منفی پیش بینی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پیشامدهای ناخوشایند نیز دیگران را مقصر می داند و از همه کس و همه چیز ناراضی است و پیوسته در حال گله و شکایت از آنهاست</w:t>
      </w:r>
      <w:r>
        <w:rPr>
          <w:rFonts w:eastAsia="IRNazanin" w:cs="IRNazanin"/>
          <w:color w:val="111111"/>
          <w:sz w:val="28"/>
          <w:szCs w:val="28"/>
          <w:rtl w:val="true"/>
          <w:lang w:bidi="fa-IR"/>
        </w:rPr>
        <w:t>.</w:t>
      </w:r>
    </w:p>
    <w:p>
      <w:pPr>
        <w:pStyle w:val="Heading5"/>
        <w:numPr>
          <w:ilvl w:val="4"/>
          <w:numId w:val="1"/>
        </w:numPr>
        <w:rPr/>
      </w:pPr>
      <w:bookmarkStart w:id="201" w:name="__RefHeading___Toc252122_1479056682"/>
      <w:bookmarkStart w:id="202" w:name="_Toc80"/>
      <w:bookmarkEnd w:id="201"/>
      <w:r>
        <w:rPr>
          <w:rtl w:val="true"/>
        </w:rPr>
        <w:t>پنج ـ خارج شدن از دایره مسلمانی</w:t>
      </w:r>
      <w:bookmarkEnd w:id="202"/>
    </w:p>
    <w:p>
      <w:pPr>
        <w:pStyle w:val="BookText"/>
        <w:rPr/>
      </w:pPr>
      <w:r>
        <w:rPr>
          <w:rFonts w:ascii="IRNazanin" w:hAnsi="IRNazanin" w:eastAsia="IRNazanin"/>
          <w:color w:val="111111"/>
          <w:sz w:val="28"/>
          <w:sz w:val="28"/>
          <w:szCs w:val="28"/>
          <w:rtl w:val="true"/>
          <w:lang w:bidi="fa-IR"/>
        </w:rPr>
        <w:t>پنج ـ خارج شدن از دایره مسلمانی</w:t>
      </w:r>
    </w:p>
    <w:p>
      <w:pPr>
        <w:pStyle w:val="BookText"/>
        <w:rPr/>
      </w:pPr>
      <w:r>
        <w:rPr>
          <w:rFonts w:ascii="IRNazanin" w:hAnsi="IRNazanin" w:eastAsia="IRNazanin"/>
          <w:color w:val="111111"/>
          <w:sz w:val="28"/>
          <w:sz w:val="28"/>
          <w:szCs w:val="28"/>
          <w:rtl w:val="true"/>
          <w:lang w:bidi="fa-IR"/>
        </w:rPr>
        <w:t>اسلام کسانی را که با هم قهر می کنند و دل هایشان را پر از کینه و کدورت می سازند، خارج از گروه مسلمانان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دراین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یَتَهاجَرُ الرَّجُلانِ قَدْ دَخَلا فِی الْإِسْلامِ إِلّا خَرَجَ أَحَدُهُمَا مِنْهُ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دو نفر که به دین اسلام درآمده اند از یکدیگر قهر نکنند، مگر اینکه یکی از آنان از اسلام خارج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پی آمد، بیانگر شدت زشتی این عمل است و برای آنان که ادعای مسلمانی دارند، لازم است سفارش های دین و آموزه های اسلامی را بر خواسته های خود و هواهای نفسانی ترجیح دهند</w:t>
      </w:r>
      <w:r>
        <w:rPr>
          <w:rFonts w:eastAsia="IRNazanin" w:cs="IRNazanin"/>
          <w:color w:val="111111"/>
          <w:sz w:val="28"/>
          <w:szCs w:val="28"/>
          <w:rtl w:val="true"/>
          <w:lang w:bidi="fa-IR"/>
        </w:rPr>
        <w:t>.</w:t>
      </w:r>
    </w:p>
    <w:p>
      <w:pPr>
        <w:pStyle w:val="Heading5"/>
        <w:numPr>
          <w:ilvl w:val="4"/>
          <w:numId w:val="1"/>
        </w:numPr>
        <w:rPr/>
      </w:pPr>
      <w:bookmarkStart w:id="203" w:name="__RefHeading___Toc252124_1479056682"/>
      <w:bookmarkStart w:id="204" w:name="_Toc81"/>
      <w:bookmarkEnd w:id="203"/>
      <w:r>
        <w:rPr>
          <w:rtl w:val="true"/>
        </w:rPr>
        <w:t>شش ـ محروم شدن از آمرزش الهی</w:t>
      </w:r>
      <w:bookmarkEnd w:id="204"/>
    </w:p>
    <w:p>
      <w:pPr>
        <w:pStyle w:val="BookText"/>
        <w:rPr/>
      </w:pPr>
      <w:r>
        <w:rPr>
          <w:rFonts w:ascii="IRNazanin" w:hAnsi="IRNazanin" w:eastAsia="IRNazanin"/>
          <w:color w:val="111111"/>
          <w:sz w:val="28"/>
          <w:sz w:val="28"/>
          <w:szCs w:val="28"/>
          <w:rtl w:val="true"/>
          <w:lang w:bidi="fa-IR"/>
        </w:rPr>
        <w:t>شش ـ محروم شدن از آمرزش الهی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پی آمدهای قهر، دوری از آمرزش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زندگی خود کم و بیش مرتکب خطاهایی می شود، ولی همه چشم امید به بخشش و آمرزش الهی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بندگان در آمرزش الهی </w:t>
      </w:r>
      <w:bookmarkStart w:id="205" w:name="pg4243_30328"/>
    </w:p>
    <w:p>
      <w:pPr>
        <w:pStyle w:val="BookText"/>
        <w:rPr/>
      </w:pPr>
      <w:bookmarkEnd w:id="205"/>
      <w:r>
        <w:rPr>
          <w:rFonts w:ascii="IRNazanin" w:hAnsi="IRNazanin" w:eastAsia="IRNazanin"/>
          <w:color w:val="111111"/>
          <w:sz w:val="28"/>
          <w:sz w:val="28"/>
          <w:szCs w:val="28"/>
          <w:rtl w:val="true"/>
          <w:lang w:bidi="fa-IR"/>
        </w:rPr>
        <w:t>اثرگذارند؛ بعضی کارهای پسندیده، فرد را به آمرزش الهی نزدیک تر و بعضی کارهای ناپسند گناهکار را از آمرزش الهی دور می سازند که قهر کردن با برادران دینی و به دل گرفتن کینه و کدورت از آنها، از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اول ماه رمضان، شیطان های سرکش به غل و زنجیر بسته می شوند و در هر شبی هفتادهزار نفر آمرزیده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خداوند به اندازه ای که در ماه رجب و شعبان و ماه رمضان تا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است، می آمرزد، مگر کسی را که میان او و برادرش دشمنی و کینه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بگذارید تا زمانی که با هم آشتی کنند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206" w:name="__RefHeading___Toc252126_1479056682"/>
      <w:bookmarkStart w:id="207" w:name="_Toc82"/>
      <w:bookmarkEnd w:id="206"/>
      <w:r>
        <w:rPr>
          <w:rtl w:val="true"/>
        </w:rPr>
        <w:t>ب</w:t>
      </w:r>
      <w:r>
        <w:rPr>
          <w:rtl w:val="true"/>
        </w:rPr>
        <w:t xml:space="preserve">) </w:t>
      </w:r>
      <w:r>
        <w:rPr>
          <w:rtl w:val="true"/>
        </w:rPr>
        <w:t>آثار قهر بر خانواده</w:t>
      </w:r>
      <w:bookmarkEnd w:id="207"/>
    </w:p>
    <w:p>
      <w:pPr>
        <w:pStyle w:val="Heading5"/>
        <w:numPr>
          <w:ilvl w:val="4"/>
          <w:numId w:val="1"/>
        </w:numPr>
        <w:rPr/>
      </w:pPr>
      <w:bookmarkStart w:id="208" w:name="__RefHeading___Toc252128_1479056682"/>
      <w:bookmarkStart w:id="209" w:name="_Toc83"/>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قهر بر خانواده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پریشانی در بنیان خانواده</w:t>
      </w:r>
    </w:p>
    <w:p>
      <w:pPr>
        <w:pStyle w:val="BookText"/>
        <w:rPr/>
      </w:pPr>
      <w:r>
        <w:rPr>
          <w:rFonts w:ascii="IRNazanin" w:hAnsi="IRNazanin" w:eastAsia="IRNazanin"/>
          <w:color w:val="111111"/>
          <w:sz w:val="28"/>
          <w:sz w:val="28"/>
          <w:szCs w:val="28"/>
          <w:rtl w:val="true"/>
          <w:lang w:bidi="fa-IR"/>
        </w:rPr>
        <w:t>دو ـ سردی در روابط و افزایش احتمال طلاق</w:t>
      </w:r>
    </w:p>
    <w:p>
      <w:pPr>
        <w:pStyle w:val="BookText"/>
        <w:rPr/>
      </w:pPr>
      <w:r>
        <w:rPr>
          <w:rFonts w:ascii="IRNazanin" w:hAnsi="IRNazanin" w:eastAsia="IRNazanin"/>
          <w:color w:val="111111"/>
          <w:sz w:val="28"/>
          <w:sz w:val="28"/>
          <w:szCs w:val="28"/>
          <w:rtl w:val="true"/>
          <w:lang w:bidi="fa-IR"/>
        </w:rPr>
        <w:t>سه ـ مشکلات تربیتی فرزندان</w:t>
      </w:r>
    </w:p>
    <w:p>
      <w:pPr>
        <w:pStyle w:val="BookText"/>
        <w:rPr/>
      </w:pPr>
      <w:r>
        <w:rPr>
          <w:rFonts w:ascii="IRNazanin" w:hAnsi="IRNazanin" w:eastAsia="IRNazanin"/>
          <w:color w:val="111111"/>
          <w:sz w:val="28"/>
          <w:sz w:val="28"/>
          <w:szCs w:val="28"/>
          <w:rtl w:val="true"/>
          <w:lang w:bidi="fa-IR"/>
        </w:rPr>
        <w:t>چهار ـ فرار فرزندان از خانه</w:t>
      </w:r>
    </w:p>
    <w:p>
      <w:pPr>
        <w:pStyle w:val="BookText"/>
        <w:rPr/>
      </w:pPr>
      <w:r>
        <w:rPr>
          <w:rFonts w:ascii="IRNazanin" w:hAnsi="IRNazanin" w:eastAsia="IRNazanin"/>
          <w:color w:val="111111"/>
          <w:sz w:val="28"/>
          <w:sz w:val="28"/>
          <w:szCs w:val="28"/>
          <w:rtl w:val="true"/>
          <w:lang w:bidi="fa-IR"/>
        </w:rPr>
        <w:t>پنج ـ روی آوردن به کارهای خلاف</w:t>
      </w:r>
    </w:p>
    <w:p>
      <w:pPr>
        <w:pStyle w:val="Heading5"/>
        <w:numPr>
          <w:ilvl w:val="4"/>
          <w:numId w:val="1"/>
        </w:numPr>
        <w:rPr/>
      </w:pPr>
      <w:bookmarkStart w:id="210" w:name="__RefHeading___Toc252130_1479056682"/>
      <w:bookmarkStart w:id="211" w:name="_Toc84"/>
      <w:bookmarkEnd w:id="210"/>
      <w:r>
        <w:rPr>
          <w:rtl w:val="true"/>
        </w:rPr>
        <w:t>یک ـ پریشانی در بنیان خانواده</w:t>
      </w:r>
      <w:bookmarkEnd w:id="211"/>
    </w:p>
    <w:p>
      <w:pPr>
        <w:pStyle w:val="BookText"/>
        <w:rPr/>
      </w:pPr>
      <w:r>
        <w:rPr>
          <w:rFonts w:ascii="IRNazanin" w:hAnsi="IRNazanin" w:eastAsia="IRNazanin"/>
          <w:color w:val="111111"/>
          <w:sz w:val="28"/>
          <w:sz w:val="28"/>
          <w:szCs w:val="28"/>
          <w:rtl w:val="true"/>
          <w:lang w:bidi="fa-IR"/>
        </w:rPr>
        <w:t>یک ـ پریشانی در بنیان خانواده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ازدواجی با امید به ساختن آینده ای زیبا و ایدئال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مدتی از زندگی مشترک که زوجین از عیب ها و رازهای یکدیگر آگاه می شوند، نخست با گذشت و چشم پوشی با این عیب ها برخورد می کنند و اگر قهر و جدایی هم رخ دهد، زیاد به درازا نمی کشد، ولی با ادامه یافتن اختلاف ها، فاصله میان قهر با آشتی طولانی می شود و پس از کوچک ترین بحث و گفت وگو، به قهر و حتی گاه جدایی و ترک خانه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قهر و جدایی های کوتاه مدت، زمینه ساز اختلاف ها و قهر های بعدی است و ادامه یافتن این وضع، احساس تفاهم نداشتن و میل به جدایی را در زوجین تقویت می کند که ممکن است زندگی مشترک را به خطر اندازد</w:t>
      </w:r>
      <w:r>
        <w:rPr>
          <w:rFonts w:eastAsia="IRNazanin" w:cs="IRNazanin"/>
          <w:color w:val="111111"/>
          <w:sz w:val="28"/>
          <w:szCs w:val="28"/>
          <w:rtl w:val="true"/>
          <w:lang w:bidi="fa-IR"/>
        </w:rPr>
        <w:t xml:space="preserve">. </w:t>
      </w:r>
      <w:bookmarkStart w:id="212" w:name="pg4243_30330"/>
    </w:p>
    <w:p>
      <w:pPr>
        <w:pStyle w:val="Heading5"/>
        <w:numPr>
          <w:ilvl w:val="4"/>
          <w:numId w:val="1"/>
        </w:numPr>
        <w:rPr/>
      </w:pPr>
      <w:bookmarkStart w:id="213" w:name="__RefHeading___Toc252132_1479056682"/>
      <w:bookmarkStart w:id="214" w:name="_Toc85"/>
      <w:bookmarkEnd w:id="212"/>
      <w:bookmarkEnd w:id="213"/>
      <w:r>
        <w:rPr>
          <w:rtl w:val="true"/>
        </w:rPr>
        <w:t>دو ـ سردی در روابط و افزایش احتمال طلاق</w:t>
      </w:r>
      <w:bookmarkEnd w:id="214"/>
    </w:p>
    <w:p>
      <w:pPr>
        <w:pStyle w:val="BookText"/>
        <w:rPr/>
      </w:pPr>
      <w:r>
        <w:rPr>
          <w:rFonts w:ascii="IRNazanin" w:hAnsi="IRNazanin" w:eastAsia="IRNazanin"/>
          <w:color w:val="111111"/>
          <w:sz w:val="28"/>
          <w:sz w:val="28"/>
          <w:szCs w:val="28"/>
          <w:rtl w:val="true"/>
          <w:lang w:bidi="fa-IR"/>
        </w:rPr>
        <w:t>دو ـ سردی در روابط و افزایش احتمال طلاق</w:t>
      </w:r>
    </w:p>
    <w:p>
      <w:pPr>
        <w:pStyle w:val="BookText"/>
        <w:rPr/>
      </w:pPr>
      <w:r>
        <w:rPr>
          <w:rFonts w:ascii="IRNazanin" w:hAnsi="IRNazanin" w:eastAsia="IRNazanin"/>
          <w:color w:val="111111"/>
          <w:sz w:val="28"/>
          <w:sz w:val="28"/>
          <w:szCs w:val="28"/>
          <w:rtl w:val="true"/>
          <w:lang w:bidi="fa-IR"/>
        </w:rPr>
        <w:t>در خانواده ای که اختلاف و قهر بر روابط اعضای آن حاکم است، دیگر آرامش و آسایش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خانواده ای، مردی که از صبح تا غروب مشکلات و سختی های کار را تحمل کرده، هنگام بازگشت به خانه، اندوه سراسر وجودش را فرامی گیرد و ترجیح می دهد چند ساعتی را در خیابان ها و کوچه های شهر یا در کنار دوستانش به سر برد تا دیرتر به خانه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چند شبی به خانه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هم که از همسرش دلخور و با او قهر است، سعی می کند هنگام حضور شوهر، در خانه نباشد و در صورت بالا گرفتن اختلاف ممکن است به خانه پدر و مادر خود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کشمکش ها و بحث های لفظی، کاهش آشتی ها، فراموشی قول و قرارهای آغاز زندگی مشترک، عمل نکردن به وظایف خود در برابر همسر و زندگی مشترک، بی توجهی به عقاید و خواسته های همسر و تنها در پی آرمان ها و آرزوهای خود رفتن، فاصله همسران را از یکدیگر و رنجش و عصبانیت آنها را از هم بیشتر می کند تا آنجا که ممکن است از یکدیگر بیزار شوند و نفرت و خشم جای صمیمیت و گرمای روزهای نخست زندگی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مشاهده بی توجهی همسرش به احساسات و عواطف خود، سعی می کند این نیاز را در خارج از خانه برآورده کند و شوهر نیز به غرایز خود در خارج از خانه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 تداوم این قهر و جدایی ها درنهایت همسران را به سوی طلاق پیش می برد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پیش گیری از چنین وضعی، باید پیش از آنکه آتش اختلاف و سوءتفاهم بنیان خانواده را بسوزاند، با گفت وگوهای منطقی و خیرخواهانه مسائل و مشکلات کوچک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مشترک </w:t>
      </w:r>
      <w:bookmarkStart w:id="215" w:name="pg4243_30331"/>
    </w:p>
    <w:p>
      <w:pPr>
        <w:pStyle w:val="BookText"/>
        <w:rPr/>
      </w:pPr>
      <w:bookmarkEnd w:id="215"/>
      <w:r>
        <w:rPr>
          <w:rFonts w:ascii="IRNazanin" w:hAnsi="IRNazanin" w:eastAsia="IRNazanin"/>
          <w:color w:val="111111"/>
          <w:sz w:val="28"/>
          <w:sz w:val="28"/>
          <w:szCs w:val="28"/>
          <w:rtl w:val="true"/>
          <w:lang w:bidi="fa-IR"/>
        </w:rPr>
        <w:t>باید کوشید که قهر و جدایی ها طولانی نشوند و هنگام اختلاف ها هرکس متوجه اشتباه خود شود، نقش خود را در ایجاد آن مشکل بپذیرد و با عذرخواهی از همسرش، از وی دلجویی کند</w:t>
      </w:r>
      <w:r>
        <w:rPr>
          <w:rFonts w:eastAsia="IRNazanin" w:cs="IRNazanin"/>
          <w:color w:val="111111"/>
          <w:sz w:val="28"/>
          <w:szCs w:val="28"/>
          <w:rtl w:val="true"/>
          <w:lang w:bidi="fa-IR"/>
        </w:rPr>
        <w:t>.</w:t>
      </w:r>
    </w:p>
    <w:p>
      <w:pPr>
        <w:pStyle w:val="Heading5"/>
        <w:numPr>
          <w:ilvl w:val="4"/>
          <w:numId w:val="1"/>
        </w:numPr>
        <w:rPr/>
      </w:pPr>
      <w:bookmarkStart w:id="216" w:name="__RefHeading___Toc252134_1479056682"/>
      <w:bookmarkStart w:id="217" w:name="_Toc86"/>
      <w:bookmarkEnd w:id="216"/>
      <w:r>
        <w:rPr>
          <w:rtl w:val="true"/>
        </w:rPr>
        <w:t>سه ـ مشکلات تربیتی فرزندان</w:t>
      </w:r>
      <w:bookmarkEnd w:id="217"/>
    </w:p>
    <w:p>
      <w:pPr>
        <w:pStyle w:val="BookText"/>
        <w:rPr/>
      </w:pPr>
      <w:r>
        <w:rPr>
          <w:rFonts w:ascii="IRNazanin" w:hAnsi="IRNazanin" w:eastAsia="IRNazanin"/>
          <w:color w:val="111111"/>
          <w:sz w:val="28"/>
          <w:sz w:val="28"/>
          <w:szCs w:val="28"/>
          <w:rtl w:val="true"/>
          <w:lang w:bidi="fa-IR"/>
        </w:rPr>
        <w:t>سه ـ مشکلات تربیتی فرزندان</w:t>
      </w:r>
    </w:p>
    <w:p>
      <w:pPr>
        <w:pStyle w:val="BookText"/>
        <w:rPr/>
      </w:pPr>
      <w:r>
        <w:rPr>
          <w:rFonts w:ascii="IRNazanin" w:hAnsi="IRNazanin" w:eastAsia="IRNazanin"/>
          <w:color w:val="111111"/>
          <w:sz w:val="28"/>
          <w:sz w:val="28"/>
          <w:szCs w:val="28"/>
          <w:rtl w:val="true"/>
          <w:lang w:bidi="fa-IR"/>
        </w:rPr>
        <w:t>قهر و جدایی های پدر و مادر بر تربیت فرزندان نیز آثار منفی و زیان باری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والدینشان می آموزند که هنگام اختلاف نظر با خواهر و برادر یا دوستان و اطرافیانشان، به جای گفت وگو و یافتن راه حلی منطقی برای مشکلاتشان، با قهر یا خشونت و زورگویی نظر خود را به طرف مقابل بقبولانند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شاید بتوانند نزدیکان خود را به پذیرش خواسته هایشان وادار کنند، ولی همیشه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مدرسه کسی نظریه های خودخواهانه و غیرمنطقی آنها را نخواهد پذیرفت و در کشمکش و درگیری با همسالان خود، ممکن است آنها از حق خود چشم پوشی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اعتماد به نفس خود را از دست می دهند و وجود خود را برای دیگران بی ارزش و اطرافیان را به خود بی علاقه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خود را از جمع دوستان و همسالان جدا می کنند و گوشه گیر می شوند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در برابر نصیحت های والدین ممکن است در ظاهر مخالفتی نکنند، ولی در باطن و گاهی نیز آشکارا والدین را بازخواست می کنند که اگر قهر و جدایی بد است، چرا خودتان انجام می دهید؟ یا اگر می دانید چگونه می شود با منطق و محبت مشکلات و اختلاف ها را حل کرد که کار به قهر و دعوا نکشد، پس چرا خودتان قهر می کنید و از خانه می روید؟ گاهی والدین در برابر این پرسش ها به جای توجه به سخن منطقی فرزندشان، آن را به حساب بی ادبی او می گذارند و با تهدید و </w:t>
      </w:r>
      <w:bookmarkStart w:id="218" w:name="pg4243_30333"/>
    </w:p>
    <w:p>
      <w:pPr>
        <w:pStyle w:val="BookText"/>
        <w:rPr/>
      </w:pPr>
      <w:bookmarkEnd w:id="218"/>
      <w:r>
        <w:rPr>
          <w:rFonts w:ascii="IRNazanin" w:hAnsi="IRNazanin" w:eastAsia="IRNazanin"/>
          <w:color w:val="111111"/>
          <w:sz w:val="28"/>
          <w:sz w:val="28"/>
          <w:szCs w:val="28"/>
          <w:rtl w:val="true"/>
          <w:lang w:bidi="fa-IR"/>
        </w:rPr>
        <w:t>تنبیه، وی را به سکوت وادار می کنند یا برای توجیه کار خود، همسرشان را مقصر جلوه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والدین نقش الگویی خود را از دست می دهند و دیگر الگوی آرمانی فرزندشان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ممکن است فرزند الگوی خود را در خارج از خانه بجوید و الگوهایی را برگزیند که زیان بارتر باشند، ولی به دلیل بی اعتمادی به والدین، به آنها پناه می برد و به سخنان و نصیحت های دل سوزانه پدر و مادر توجهی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اختلاف ها و قهرهای والدین به جدایی و طلاق بینجامد و آنها دلیل مشکلات خود را به فرزندان نسبت دهند، فرزندان دچار احساس گناه می شوند و همواره خود را سرزنش می کنند و خود را مقصر اصلی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رفته رفته سلامت روانی شان را از دست می دهند و به گوشه گیری و کم رویی دچار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 باید از مطرح کردن مشکلات و اختلاف های خود در نزد فرزندانشان بپرهیزند و اگر با یکدیگر قهر هم هستند، در حضور فرزندان به گونه ای با یکدیگر برخورد کنند که آنها متوجه نشوند و سعی نکنند با بیان اشتباه ها و عیب های همسر خود نزد آنها، حمایتشان را به دست آورند</w:t>
      </w:r>
      <w:r>
        <w:rPr>
          <w:rFonts w:eastAsia="IRNazanin" w:cs="IRNazanin"/>
          <w:color w:val="111111"/>
          <w:sz w:val="28"/>
          <w:szCs w:val="28"/>
          <w:rtl w:val="true"/>
          <w:lang w:bidi="fa-IR"/>
        </w:rPr>
        <w:t>.</w:t>
      </w:r>
    </w:p>
    <w:p>
      <w:pPr>
        <w:pStyle w:val="Heading5"/>
        <w:numPr>
          <w:ilvl w:val="4"/>
          <w:numId w:val="1"/>
        </w:numPr>
        <w:rPr/>
      </w:pPr>
      <w:bookmarkStart w:id="219" w:name="__RefHeading___Toc252136_1479056682"/>
      <w:bookmarkStart w:id="220" w:name="_Toc87"/>
      <w:bookmarkEnd w:id="219"/>
      <w:r>
        <w:rPr>
          <w:rtl w:val="true"/>
        </w:rPr>
        <w:t>چهار ـ فرار فرزندان از خانه</w:t>
      </w:r>
      <w:bookmarkEnd w:id="220"/>
    </w:p>
    <w:p>
      <w:pPr>
        <w:pStyle w:val="BookText"/>
        <w:rPr/>
      </w:pPr>
      <w:r>
        <w:rPr>
          <w:rFonts w:ascii="IRNazanin" w:hAnsi="IRNazanin" w:eastAsia="IRNazanin"/>
          <w:color w:val="111111"/>
          <w:sz w:val="28"/>
          <w:sz w:val="28"/>
          <w:szCs w:val="28"/>
          <w:rtl w:val="true"/>
          <w:lang w:bidi="fa-IR"/>
        </w:rPr>
        <w:t>چهار ـ فرار فرزندان از خانه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خانواده هایی که کشمکش و قهر و روابط سرد و خشک بر آنها حاکم است، معمولاً پدر و مادر به اندازه ای درگیر اختلاف های خود یا غرق در مسائل و مشکلات کاری شان هستند که از فرزندانشان غافل می شوند و فرزندان آسیب های جبران ناپذیری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بر اثر دعواها و درگیری های همیشگی و تحقیر و سرزنش یکدیگر، جایگاه والای خود را در خانواده از دست می دهند و فرزندان با مشاهده ناتوانی آنها در حل </w:t>
      </w:r>
      <w:bookmarkStart w:id="221" w:name="pg4243_30336"/>
    </w:p>
    <w:p>
      <w:pPr>
        <w:pStyle w:val="BookText"/>
        <w:rPr/>
      </w:pPr>
      <w:bookmarkEnd w:id="221"/>
      <w:r>
        <w:rPr>
          <w:rFonts w:ascii="IRNazanin" w:hAnsi="IRNazanin" w:eastAsia="IRNazanin"/>
          <w:color w:val="111111"/>
          <w:sz w:val="28"/>
          <w:sz w:val="28"/>
          <w:szCs w:val="28"/>
          <w:rtl w:val="true"/>
          <w:lang w:bidi="fa-IR"/>
        </w:rPr>
        <w:t>کردن مشکلاتشان، دیگر نصیحت ها و راهنمایی های آنان را نمی پذیرند، بلکه مسائلشان را با دوستان خود در میان می گذارند و از آنها کمک می خواهند و راه نجات را در خارج از خانه می جویند تا شرایط خود را بهتر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گاه در دام سودجویان گرفتار می شوند که با چرب زبانی و چاپلوسی و دادن وعده های واهی آنها را می فریبند، به ویژه دختران که به خاطر نیاز بیشتر به محبت، زودتر گرفتار چنین دام هایی می شوند و حتی اگر متوجه اشتباه خود شوند، روی بازگشت به خانه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گروه های بزهکار و فاسد باقی می مانند و تا نابودی کامل پیش می روند</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222" w:name="__RefHeading___Toc252138_1479056682"/>
      <w:bookmarkStart w:id="223" w:name="_Toc88"/>
      <w:bookmarkEnd w:id="222"/>
      <w:r>
        <w:rPr>
          <w:rtl w:val="true"/>
        </w:rPr>
        <w:t>پنج ـ روی آوردن به کارهای خلاف</w:t>
      </w:r>
      <w:bookmarkEnd w:id="223"/>
    </w:p>
    <w:p>
      <w:pPr>
        <w:pStyle w:val="BookText"/>
        <w:rPr/>
      </w:pPr>
      <w:r>
        <w:rPr>
          <w:rFonts w:ascii="IRNazanin" w:hAnsi="IRNazanin" w:eastAsia="IRNazanin"/>
          <w:color w:val="111111"/>
          <w:sz w:val="28"/>
          <w:sz w:val="28"/>
          <w:szCs w:val="28"/>
          <w:rtl w:val="true"/>
          <w:lang w:bidi="fa-IR"/>
        </w:rPr>
        <w:t>پنج ـ روی آوردن به کارهای خلاف</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دیگر قهر و جدایی بر خانواده، گرایش اعضای خانواده به کارهای خلاف و جرم هایی چون بزهکاری، اعتیاد، پرخاشگری و درگیری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آنها با دست زدن به چنین کارهایی می خواهند، مشکلات خود را فراموش و کمبود عاطفی را که از آن رنج می برند، این گونه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با انگیزه انتقام گرفتن از کسانی که آنها را عامل اصلی بدبختی های خود می دانند و برای فرونشاندن آتش خشم و کینه خود، به خلاف رو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هایی که زن و شوهر پیوسته در حال دعوا و کشمکشند، هر یک از آنها برای برآورده ساختن نیازهایی که در خانه پاسخ داده نشده است، به خارج از خانه رو می آورند و بر ناهنجاری های جامعه دامن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دیگر اشتیاقی به با هم بودن ندارند و هر کدام در شب نشینی با دوستان خود می کوشند، اوقاتشان را سپری کنند</w:t>
      </w:r>
      <w:r>
        <w:rPr>
          <w:rFonts w:eastAsia="IRNazanin" w:cs="IRNazanin"/>
          <w:color w:val="111111"/>
          <w:sz w:val="28"/>
          <w:szCs w:val="28"/>
          <w:rtl w:val="true"/>
          <w:lang w:bidi="fa-IR"/>
        </w:rPr>
        <w:t xml:space="preserve">. </w:t>
      </w:r>
      <w:bookmarkStart w:id="224" w:name="pg4243_30338"/>
    </w:p>
    <w:p>
      <w:pPr>
        <w:pStyle w:val="BookText"/>
        <w:rPr/>
      </w:pPr>
      <w:bookmarkEnd w:id="224"/>
      <w:r>
        <w:rPr>
          <w:rFonts w:ascii="IRNazanin" w:hAnsi="IRNazanin" w:eastAsia="IRNazanin"/>
          <w:color w:val="111111"/>
          <w:sz w:val="28"/>
          <w:sz w:val="28"/>
          <w:szCs w:val="28"/>
          <w:rtl w:val="true"/>
          <w:lang w:bidi="fa-IR"/>
        </w:rPr>
        <w:t>فرزندان این خانواده ها نیز احساس بی کسی و بی پناهی می کنند؛ زیرا کسی را در خانه منتظر خود نمی بینند که رفت وآمد آنها را کنترل کند و در مشکلات راهنما و سنگ صبورشان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دوستان خود پناه می برند و چون تجربه و آگاهی درست و کافی برای حضور در اجتماع ندارند، ممکن است گرفتار دوستان بی بندوبار شوند و توسط آنها به گروه های خلاف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تجاوز به حقوق دیگران، انحراف های اخلاقی، قتل، جنایت و درنهایت اقدام به خودکشی، از جمله آسیب هایی است که ممکن است گریبان گیر آنها شود</w:t>
      </w:r>
      <w:r>
        <w:rPr>
          <w:rFonts w:eastAsia="IRNazanin" w:cs="IRNazanin"/>
          <w:color w:val="111111"/>
          <w:sz w:val="28"/>
          <w:szCs w:val="28"/>
          <w:rtl w:val="true"/>
          <w:lang w:bidi="fa-IR"/>
        </w:rPr>
        <w:t>.</w:t>
      </w:r>
    </w:p>
    <w:p>
      <w:pPr>
        <w:pStyle w:val="Heading4"/>
        <w:numPr>
          <w:ilvl w:val="3"/>
          <w:numId w:val="1"/>
        </w:numPr>
        <w:rPr/>
      </w:pPr>
      <w:bookmarkStart w:id="225" w:name="__RefHeading___Toc252140_1479056682"/>
      <w:bookmarkStart w:id="226" w:name="_Toc89"/>
      <w:bookmarkEnd w:id="225"/>
      <w:r>
        <w:rPr>
          <w:rtl w:val="true"/>
        </w:rPr>
        <w:t>ج</w:t>
      </w:r>
      <w:r>
        <w:rPr>
          <w:rtl w:val="true"/>
        </w:rPr>
        <w:t xml:space="preserve">) </w:t>
      </w:r>
      <w:r>
        <w:rPr>
          <w:rtl w:val="true"/>
        </w:rPr>
        <w:t>آثار اجتماعی قهر</w:t>
      </w:r>
      <w:bookmarkEnd w:id="226"/>
    </w:p>
    <w:p>
      <w:pPr>
        <w:pStyle w:val="Heading5"/>
        <w:numPr>
          <w:ilvl w:val="4"/>
          <w:numId w:val="1"/>
        </w:numPr>
        <w:rPr/>
      </w:pPr>
      <w:bookmarkStart w:id="227" w:name="__RefHeading___Toc252142_1479056682"/>
      <w:bookmarkStart w:id="228" w:name="_Toc90"/>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 قهر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از هم گسیختگی جامعه</w:t>
      </w:r>
    </w:p>
    <w:p>
      <w:pPr>
        <w:pStyle w:val="BookText"/>
        <w:rPr/>
      </w:pPr>
      <w:r>
        <w:rPr>
          <w:rFonts w:ascii="IRNazanin" w:hAnsi="IRNazanin" w:eastAsia="IRNazanin"/>
          <w:color w:val="111111"/>
          <w:sz w:val="28"/>
          <w:sz w:val="28"/>
          <w:szCs w:val="28"/>
          <w:rtl w:val="true"/>
          <w:lang w:bidi="fa-IR"/>
        </w:rPr>
        <w:t>دو ـ تفرقه؛ عامل نابودی سرمایه های کشور</w:t>
      </w:r>
    </w:p>
    <w:p>
      <w:pPr>
        <w:pStyle w:val="Heading5"/>
        <w:numPr>
          <w:ilvl w:val="4"/>
          <w:numId w:val="1"/>
        </w:numPr>
        <w:rPr/>
      </w:pPr>
      <w:bookmarkStart w:id="229" w:name="__RefHeading___Toc252144_1479056682"/>
      <w:bookmarkStart w:id="230" w:name="_Toc91"/>
      <w:bookmarkEnd w:id="229"/>
      <w:r>
        <w:rPr>
          <w:rtl w:val="true"/>
        </w:rPr>
        <w:t>یک ـ از هم گسیختگی جامعه</w:t>
      </w:r>
      <w:bookmarkEnd w:id="230"/>
    </w:p>
    <w:p>
      <w:pPr>
        <w:pStyle w:val="BookText"/>
        <w:rPr/>
      </w:pPr>
      <w:r>
        <w:rPr>
          <w:rFonts w:ascii="IRNazanin" w:hAnsi="IRNazanin" w:eastAsia="IRNazanin"/>
          <w:color w:val="111111"/>
          <w:sz w:val="28"/>
          <w:sz w:val="28"/>
          <w:szCs w:val="28"/>
          <w:rtl w:val="true"/>
          <w:lang w:bidi="fa-IR"/>
        </w:rPr>
        <w:t>یک ـ از هم گسیختگی جامعه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اسلام، سرنوشت فرد و جامعه به هم پیوسته است و هریک بر دیگری اثرگذارند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اختلاف و جدایی افراد جامعه و دشمنی و کینه توزی آنها با یکدیگر، بنیان جامعه اسلامی را سست می کند و چنددستگی و جناح بندی میان مردم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و دسته برای پیشبرد هدف های خود و بیرون راندن حریف از میدان، دیگری را متهم و برای ضعیف ساختن وی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چنان سرگرم اختلاف های خود می شوند که توطئه های دشمن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روند، تهدیدی برای اقتدار و عزت جامعه است و طمع دشمنان و استعمارگران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مقام معظم رهبری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 همه اختلافات؛ یا خودخواهی ها و جاه طلبی ها و منیت های ماست و یا شیطان های خارجی؛ یعنی دست های دشمن و استکبار قدرت های ظالم و ستمگر</w:t>
      </w:r>
      <w:r>
        <w:rPr>
          <w:rFonts w:eastAsia="IRNazanin" w:cs="IRNazanin"/>
          <w:color w:val="111111"/>
          <w:sz w:val="28"/>
          <w:szCs w:val="28"/>
          <w:rtl w:val="true"/>
          <w:lang w:bidi="fa-IR"/>
        </w:rPr>
        <w:t>».</w:t>
      </w:r>
      <w:r>
        <w:rPr>
          <w:rStyle w:val="FootnoteAnchor"/>
          <w:rtl w:val="true"/>
        </w:rPr>
        <w:footnoteReference w:id="73"/>
      </w:r>
      <w:bookmarkStart w:id="231" w:name="pg4243_30340"/>
    </w:p>
    <w:p>
      <w:pPr>
        <w:pStyle w:val="BookText"/>
        <w:rPr/>
      </w:pPr>
      <w:bookmarkEnd w:id="231"/>
      <w:r>
        <w:rPr>
          <w:rFonts w:ascii="IRNazanin" w:hAnsi="IRNazanin" w:eastAsia="IRNazanin"/>
          <w:color w:val="111111"/>
          <w:sz w:val="28"/>
          <w:sz w:val="28"/>
          <w:szCs w:val="28"/>
          <w:rtl w:val="true"/>
          <w:lang w:bidi="fa-IR"/>
        </w:rPr>
        <w:t>تفرقه و اختلاف از عوامل مهم فروپاشی جامعه و نظام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اسلام، مسلمانان را به یک پارچگی و پرهیز از قهر و جدایی سفارش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أَطیعُوا اللّهَ وَ رَسُولَهُ وَ لا تَنازَعُوا فَتَفْشَلُوا وَ تَذْهَبَ ریحُکُمْ وَ اصْبِرُوا إِنّ اللّهَ مَعَ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خدا و پیامبرش اطاعت کنید و با هم نجنگید که سست شوید و مهابت شما از بین برود و صبر کنید که خدا با شکیبایان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برای درک بهتر پی آمدهای ناگوار اختلاف و تفرقه، مطالعه تاریخ اختلاف های گذشتگان و آگاهی از سرنوشت دردناک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حال فرزندان اسماعیل و فرزندان اسحاق و فرزندان یعقوب عبرت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پراکندگی آنها دقت کنید، زمانی که کسراها و قیصرها مالک آنها بودند، سرانجام آنها را از سرزمین های آباد، از کناره های دجله و فرات و از محیط های سرسبز و خرم دور کردند و به صحراهای کم گیاه و بی آب و علف، محل وزش بادها و سرزمین هایی که زندگی در آنجاها مشکل بود، تبعید کردند، آنان را در مکان های نامناسب، مسکین و فقیر و هم نشین شتران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دعوت حقی وجود داشت که به آن روی آورند و پناهنده شوند و نه سایه محبتی وجود داشت که در عزت آن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آنان دگرگون و قدرت آنان پراکنده و جمعیت انبوهشان متفرق بود</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232" w:name="__RefHeading___Toc252146_1479056682"/>
      <w:bookmarkStart w:id="233" w:name="_Toc92"/>
      <w:bookmarkEnd w:id="232"/>
      <w:r>
        <w:rPr>
          <w:rtl w:val="true"/>
        </w:rPr>
        <w:t>دو ـ تفرقه؛ عامل نابودی سرمایه های کشور</w:t>
      </w:r>
      <w:bookmarkEnd w:id="233"/>
    </w:p>
    <w:p>
      <w:pPr>
        <w:pStyle w:val="BookText"/>
        <w:rPr/>
      </w:pPr>
      <w:r>
        <w:rPr>
          <w:rFonts w:ascii="IRNazanin" w:hAnsi="IRNazanin" w:eastAsia="IRNazanin"/>
          <w:color w:val="111111"/>
          <w:sz w:val="28"/>
          <w:sz w:val="28"/>
          <w:szCs w:val="28"/>
          <w:rtl w:val="true"/>
          <w:lang w:bidi="fa-IR"/>
        </w:rPr>
        <w:t>دو ـ تفرقه؛ عامل نابودی سرمایه های کشور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سایه اتحاد و هم بستگی مردم جامعه، تولید و دست یابی به بزرگ ترین فن آوری های سودمند علمی امکان پذیر می شود، در حالی که اختلاف و تفرقه به نابودی استعدادها و تضعیف توانمندی ها می انجامد و درنتیجه، جامعه از پیشرفت و دستیابی به دانش روز بازمی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w:t>
      </w:r>
    </w:p>
    <w:p>
      <w:pPr>
        <w:pStyle w:val="BookText"/>
        <w:rPr/>
      </w:pPr>
      <w:r>
        <w:rPr>
          <w:rFonts w:ascii="IRNazanin" w:hAnsi="IRNazanin" w:eastAsia="IRNazanin"/>
          <w:color w:val="111111"/>
          <w:sz w:val="28"/>
          <w:sz w:val="28"/>
          <w:szCs w:val="28"/>
          <w:rtl w:val="true"/>
          <w:lang w:bidi="fa-IR"/>
        </w:rPr>
        <w:t>نیز هرگونه اختلاف و تشنج آفرینی را نابودکننده امکانات کشور می 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و تشنج، توان و امکانات کشور را به سوی بیر اهه سوق می دهد و صرف قدرت طلبی و بیرون کردن حریف از میدان می کند و البته به این مقدار بسنده نمی شود، بلکه جناح ها و احزاب و جمعیت ها در کشاکش کسب قدرت و انزوای حریف، دست به سوی بیگانه دراز می کنند و منافع و مصالح ملت و انقلاب را فدای همآوردی و سابقه قدرت می نمایند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بنابراین، اختلاف و دعوای افراد و گروه ها، نیرو و امکانات جامعه را هدر می دهد و چنین جامعه ای هیچ گاه به آرمان ها و برنامه های خود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همکاری و هماهنگی مدیران و مسئولان جامعه اسلامی لازم و ضروری است؛ زیرا در آرامش، بهتر می توان انجام وظیفه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همکاری گروهی را سبب پیشرفت کارها دانسته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لَمْ یَجْتَمِعْ قَوْمٌ قَطُّ علی أَمْرٍ واحِدٍ إِلَّا اشْتَدَّ أَمْرُهُمْ وَاسْتَحْکَمَتْ عُقْدَتُهُم</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گروهی در کاری متحد نشدند، مگر آنکه کارشان استحکام یافت و پیوندشان استوار شد</w:t>
      </w:r>
      <w:r>
        <w:rPr>
          <w:rFonts w:eastAsia="IRNazanin" w:cs="IRNazanin"/>
          <w:color w:val="111111"/>
          <w:sz w:val="28"/>
          <w:szCs w:val="28"/>
          <w:rtl w:val="true"/>
          <w:lang w:bidi="fa-IR"/>
        </w:rPr>
        <w:t xml:space="preserve">. </w:t>
      </w:r>
      <w:bookmarkStart w:id="234" w:name="pg4243_30343"/>
    </w:p>
    <w:p>
      <w:pPr>
        <w:pStyle w:val="Heading2"/>
        <w:numPr>
          <w:ilvl w:val="1"/>
          <w:numId w:val="1"/>
        </w:numPr>
        <w:rPr/>
      </w:pPr>
      <w:bookmarkStart w:id="235" w:name="__RefHeading___Toc252148_1479056682"/>
      <w:bookmarkStart w:id="236" w:name="_Toc93"/>
      <w:bookmarkEnd w:id="234"/>
      <w:bookmarkEnd w:id="235"/>
      <w:r>
        <w:rPr>
          <w:rtl w:val="true"/>
        </w:rPr>
        <w:t>فصل چهارم</w:t>
      </w:r>
      <w:r>
        <w:rPr>
          <w:rtl w:val="true"/>
        </w:rPr>
        <w:t xml:space="preserve">: </w:t>
      </w:r>
      <w:r>
        <w:rPr>
          <w:rtl w:val="true"/>
        </w:rPr>
        <w:t>اهمیت اصلاح ذات البین و راه های رسیدن به آشتی</w:t>
      </w:r>
      <w:bookmarkEnd w:id="236"/>
    </w:p>
    <w:p>
      <w:pPr>
        <w:pStyle w:val="Heading3"/>
        <w:numPr>
          <w:ilvl w:val="2"/>
          <w:numId w:val="1"/>
        </w:numPr>
        <w:rPr/>
      </w:pPr>
      <w:bookmarkStart w:id="237" w:name="__RefHeading___Toc252150_1479056682"/>
      <w:bookmarkStart w:id="238" w:name="_Toc94"/>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اصلاح ذات البین و راه های رسیدن به آشتی</w:t>
      </w:r>
    </w:p>
    <w:p>
      <w:pPr>
        <w:pStyle w:val="BookText"/>
        <w:rPr/>
      </w:pPr>
      <w:r>
        <w:rPr>
          <w:rFonts w:ascii="IRNazanin" w:hAnsi="IRNazanin" w:eastAsia="IRNazanin"/>
          <w:color w:val="111111"/>
          <w:sz w:val="28"/>
          <w:sz w:val="28"/>
          <w:szCs w:val="28"/>
          <w:rtl w:val="true"/>
          <w:lang w:bidi="fa-IR"/>
        </w:rPr>
        <w:t>اصلاح ذات البین به معنای اصلاح ارتباط ها و تقویت و تحکیم پیوندها و از میان بردن اسباب تفرقه و جدایی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هر گروه و جامعه، عظمت و قدرت خود را در سایه تفاهم و همکاری اعضایش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حل نشدن اختلاف ها و ادامه یافتن مشاجره ها بذر دشمنی رفته رفته در دل ها ریشه می دواند و سبب از هم پاشیدگی گروه یا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پی آمدهای زیان بار فردی و اجتماعی که بر اثر سست شدن روابط انسان ها شکل می گیرند، در آموزه های دینی بر تلاش برای ایجاد الفت و آشتی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به اصلاح و آشتی دادن میان همسران دستور داده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خِفْتُمْ شِقاقَ بَیْنِهِما فَابْعَثُوا حَکَمًا مِنْ أَهْلِهِ وَ حَکَمًا مِنْ أَهْلِها إِنْ یُریداً إِصْلاحًا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از جدایی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دارید، پس داوری را از خانواده شوهر و داوری را از خانواده زن تعیین کنید؛ اگر سرِ سازگاری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إِخْوَهٌ فَأَصْلِحُوا بَیْنَ أَخَوَیْکُمْ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درحقیقت مؤمنان با هم برادرند، پس میان برادرانتان سازش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آنها آشتی برقرار نمایید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ازاین رو، اصلاح ذات البین را از نظر شرعی واجب و حتی استفاده از امکانات بیت المال را برای چنین امری روا دانسته اند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بنابراین، اصلاح ذات البین یا به تفاهم رساندن افراد و گروه ها و زدودن کدورت ها و تبدیل آن به دوستی، از مهم ترین برنامه های اسلام است و شایسته آن است که کسانی که در جامعه یا در جمع بستگان و دوستان جایگاهی ویژه دارند، برای اصلاح روابط افراد و آشتی دادن آنها بکوشند و این مقام و موقعیت را موهبتی الهی بدانند و از آن برای خدمت رسانی به خلق خدا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میانجی گری، زکات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شهید بهشتی رحمه الله درباره حاج شیخ ابراهیم نجف آبادی، یکی از عالمان پرتلاش نجف آباد، نوشته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ایشان، مردمی بودنش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نجف آبادی من نقل می کردند که حاج شیخ همیشه در خدمت مردم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اتفاق می افتاد که زن و شوهری نیمه شب با هم دعوا می کردند و همة اهل منزل حریف آنان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یک نفر در ساعت دو بعد از نیمه شب در منزل حاج شیخ می آمد و ایشان از خواب برمی خاست و نمی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کنید تا هوا روشن شود، بعد می 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بی درنگ لباس می پوشید و روانه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رویی گشاده و خندان وارد منزل می شد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چای درست کنید تا ببینم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پای سماور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چای خودش می خورد و یک چای به آنها می ریخت و زن و شوهر را با هم آشتی می داد، آتش اختلاف و دعوای آنها را فرو می نشاند و آن گاه برمی خاست و به خانه اش می رفت</w:t>
      </w:r>
      <w:r>
        <w:rPr>
          <w:rFonts w:eastAsia="IRNazanin" w:cs="IRNazanin"/>
          <w:color w:val="111111"/>
          <w:sz w:val="28"/>
          <w:szCs w:val="28"/>
          <w:rtl w:val="true"/>
          <w:lang w:bidi="fa-IR"/>
        </w:rPr>
        <w:t>.</w:t>
      </w:r>
      <w:r>
        <w:rPr>
          <w:rStyle w:val="FootnoteAnchor"/>
          <w:rtl w:val="true"/>
        </w:rPr>
        <w:footnoteReference w:id="80"/>
      </w:r>
      <w:bookmarkStart w:id="239" w:name="pg4243_30347"/>
    </w:p>
    <w:p>
      <w:pPr>
        <w:pStyle w:val="BookText"/>
        <w:rPr/>
      </w:pPr>
      <w:bookmarkEnd w:id="239"/>
      <w:r>
        <w:rPr>
          <w:rFonts w:ascii="IRNazanin" w:hAnsi="IRNazanin" w:eastAsia="IRNazanin"/>
          <w:color w:val="111111"/>
          <w:sz w:val="28"/>
          <w:sz w:val="28"/>
          <w:szCs w:val="28"/>
          <w:rtl w:val="true"/>
          <w:lang w:bidi="fa-IR"/>
        </w:rPr>
        <w:t>در اهمیت اصلاح ذات البین همین بس که هرچند دروغ در اسلام صفتی ناپسند است، بااین حال برای اصلاح اختلاف ها، استفاده از آن نه تنها اشکالی ندارد، بلکه پیشنهاد نیز شده است، چنان که پیامبر گرامی اسلام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أَحَبَّ الْکَذِبَ فی الصَّلاحِ وَ أَبْغَضَ الصِّدْقَ فِی الْفَسادِ</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دروغ صلح آمیز را بیشتر دوست دارد و از راست فتنه انگیز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در قرآن کسانی را که سوگند می خورند تا برای میانجی گری و آشتی پیش قدم نشوند، از این تصمیم بازداشته و چنین سوگندهایی را مردود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را دست آویز سوگندهای خود قرار مدهید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نیکی کردن و پرهیزکار بودن و اصلاح میان مردم بپرهیزید که خدا شنوای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میان داماد و دختر یکی از یاران پیامبر به نام عبدالله بن رواحه اختلافی پیش آمد و او سوگند یاد کرد که برای سازش و اصلاح میان آنها و برطرف کردن اختلافشان اقدامی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 و مسلمانان را از این گونه سوگندها بازداشت</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240" w:name="__RefHeading___Toc252152_1479056682"/>
      <w:bookmarkStart w:id="241" w:name="_Toc95"/>
      <w:bookmarkEnd w:id="240"/>
      <w:r>
        <w:rPr/>
        <w:t>1</w:t>
      </w:r>
      <w:r>
        <w:rPr>
          <w:rtl w:val="true"/>
        </w:rPr>
        <w:t xml:space="preserve">. </w:t>
      </w:r>
      <w:r>
        <w:rPr>
          <w:rtl w:val="true"/>
        </w:rPr>
        <w:t>آثار آشتی و دوستی</w:t>
      </w:r>
      <w:bookmarkEnd w:id="241"/>
    </w:p>
    <w:p>
      <w:pPr>
        <w:pStyle w:val="Heading4"/>
        <w:numPr>
          <w:ilvl w:val="3"/>
          <w:numId w:val="1"/>
        </w:numPr>
        <w:rPr/>
      </w:pPr>
      <w:bookmarkStart w:id="242" w:name="__RefHeading___Toc252154_1479056682"/>
      <w:bookmarkStart w:id="243" w:name="_Toc96"/>
      <w:bookmarkEnd w:id="242"/>
      <w:r>
        <w:rPr>
          <w:rtl w:val="true"/>
        </w:rPr>
        <w:t>اشاره</w:t>
      </w:r>
      <w:bookmarkEnd w:id="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آشتی و دوستی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تقویت سلامت روان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در کارها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جرم و جنایت</w:t>
      </w:r>
    </w:p>
    <w:p>
      <w:pPr>
        <w:pStyle w:val="Heading4"/>
        <w:numPr>
          <w:ilvl w:val="3"/>
          <w:numId w:val="1"/>
        </w:numPr>
        <w:rPr/>
      </w:pPr>
      <w:bookmarkStart w:id="244" w:name="__RefHeading___Toc252156_1479056682"/>
      <w:bookmarkStart w:id="245" w:name="_Toc97"/>
      <w:bookmarkEnd w:id="244"/>
      <w:r>
        <w:rPr>
          <w:rtl w:val="true"/>
        </w:rPr>
        <w:t>الف</w:t>
      </w:r>
      <w:r>
        <w:rPr>
          <w:rtl w:val="true"/>
        </w:rPr>
        <w:t xml:space="preserve">) </w:t>
      </w:r>
      <w:r>
        <w:rPr>
          <w:rtl w:val="true"/>
        </w:rPr>
        <w:t>حفظ و تقویت سلامت روان</w:t>
      </w:r>
      <w:bookmarkEnd w:id="2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تقویت سلامت روان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نشانه های سلامت روان، داشتن روابط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روابط گرم و صمیمی با خویشاوندان و نزدیکان، عامل مهمی در ایجاد اعتماد و آسایش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وابستگی به یک جمع مانند </w:t>
      </w:r>
      <w:bookmarkStart w:id="246" w:name="pg4243_30349"/>
    </w:p>
    <w:p>
      <w:pPr>
        <w:pStyle w:val="BookText"/>
        <w:rPr/>
      </w:pPr>
      <w:bookmarkEnd w:id="246"/>
      <w:r>
        <w:rPr>
          <w:rFonts w:ascii="IRNazanin" w:hAnsi="IRNazanin" w:eastAsia="IRNazanin"/>
          <w:color w:val="111111"/>
          <w:sz w:val="28"/>
          <w:sz w:val="28"/>
          <w:szCs w:val="28"/>
          <w:rtl w:val="true"/>
          <w:lang w:bidi="fa-IR"/>
        </w:rPr>
        <w:t>خانواده یا گروه دوستان، سبب تحکیم روابط می شود و افراد را به دور از سودهای شخصی و فقط به خاطر احساس وظیفه در برابر یکدیگر و نیز حفظ پیوند خود با دیگران، به تلاش برای حل کردن مشکلات یکدیگر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های صمیمانه به ویژه با خانواده و بستگان، به انسان امنیت خاطر می بخشد و او را به پشتیبانی های آنها هنگام رویارویی با حوادث و سختی های روزگار دلگرم می سازد؛ حتی اگر جز گوش دادن به درد دل های او، کاری از دستشان برنیاید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در آموزه های اسلامی به برقراری و حفظ این روابط، در قالب های مختلفی چون صله رحم، هم نشینی با دوستان و نزدیکان و نیز اصلاح روابط با دیگران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پژوهش های علمی، افرادی که روابط پایدارتری با دیگران دارند، کمتر به بیماری های روانی و جسمانی دچار می شوند و احتمال دچار شدن به این بیماری ها در افراد گوشه گیر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و هم نشینی های سالم با دیگران، همانند سپری، از انسان در برابر سختی های زندگی دفاع می کند و او در سایه چنین پناهگاه امنی راحت تر با گرفتاری ها و دشواری های زندگی کنار می آید</w:t>
      </w:r>
      <w:r>
        <w:rPr>
          <w:rFonts w:eastAsia="IRNazanin" w:cs="IRNazanin"/>
          <w:color w:val="111111"/>
          <w:sz w:val="28"/>
          <w:szCs w:val="28"/>
          <w:rtl w:val="true"/>
          <w:lang w:bidi="fa-IR"/>
        </w:rPr>
        <w:t>.</w:t>
      </w:r>
    </w:p>
    <w:p>
      <w:pPr>
        <w:pStyle w:val="Heading4"/>
        <w:numPr>
          <w:ilvl w:val="3"/>
          <w:numId w:val="1"/>
        </w:numPr>
        <w:rPr/>
      </w:pPr>
      <w:bookmarkStart w:id="247" w:name="__RefHeading___Toc252158_1479056682"/>
      <w:bookmarkStart w:id="248" w:name="_Toc98"/>
      <w:bookmarkEnd w:id="247"/>
      <w:r>
        <w:rPr>
          <w:rtl w:val="true"/>
        </w:rPr>
        <w:t>ب</w:t>
      </w:r>
      <w:r>
        <w:rPr>
          <w:rtl w:val="true"/>
        </w:rPr>
        <w:t xml:space="preserve">) </w:t>
      </w:r>
      <w:r>
        <w:rPr>
          <w:rtl w:val="true"/>
        </w:rPr>
        <w:t>توفیق در کارها</w:t>
      </w:r>
      <w:bookmarkEnd w:id="24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در کارها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آشتی و روابط صمیمانه با دیگران، دل ها را به هم نزدیک می کند و بر میزان همکاری ها و هماهنگی ها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کارها با نظم خاصی پیش می رود و برای مشکلات موجود بر سر راه اجرای طرح ها یا برنامه ها، با مشورت و هم فکری افراد راه حلی پیدا می شود و هر مانعی با ارزش های اخلاقی چون همکاری، برادری و گذشت از سر راه کنار </w:t>
      </w:r>
      <w:bookmarkStart w:id="249" w:name="pg4243_30351"/>
    </w:p>
    <w:p>
      <w:pPr>
        <w:pStyle w:val="BookText"/>
        <w:rPr/>
      </w:pPr>
      <w:bookmarkEnd w:id="249"/>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ها تنها در صحنه های همکاری و مشارکت اجتماعی جلوه گر می شود، مانند ایستادگی مردم کشورمان برای حفظ سرزمین اسلامی در دوران هشت سال دفاع مقدس یا کوشش آنها برای سازندگی و پیشرفت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زیباترین نمودهای اخیر آن نیز دستیابی به چرخه سوخت هسته ای و مقاومت مردم از هر گروه و طبقه و به دور از منافع حزبی و گروهی در برابر فشارهای دشمنان داخلی و خارجی بود که در تمام این زمینه ها کامیابی از آنِ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هم بستگی مردم و هماهنگی و همکاری هدفمند و جهت دار آنها برای پیشرفت و توسعه کشور، مدیران و مسئولان کشور باید برای تقویت زمینه های همدلی و تفاهم در جامعه بکوشند</w:t>
      </w:r>
      <w:r>
        <w:rPr>
          <w:rFonts w:eastAsia="IRNazanin" w:cs="IRNazanin"/>
          <w:color w:val="111111"/>
          <w:sz w:val="28"/>
          <w:szCs w:val="28"/>
          <w:rtl w:val="true"/>
          <w:lang w:bidi="fa-IR"/>
        </w:rPr>
        <w:t>.</w:t>
      </w:r>
    </w:p>
    <w:p>
      <w:pPr>
        <w:pStyle w:val="Heading4"/>
        <w:numPr>
          <w:ilvl w:val="3"/>
          <w:numId w:val="1"/>
        </w:numPr>
        <w:rPr/>
      </w:pPr>
      <w:bookmarkStart w:id="250" w:name="__RefHeading___Toc252160_1479056682"/>
      <w:bookmarkStart w:id="251" w:name="_Toc99"/>
      <w:bookmarkEnd w:id="250"/>
      <w:r>
        <w:rPr>
          <w:rtl w:val="true"/>
        </w:rPr>
        <w:t>ج</w:t>
      </w:r>
      <w:r>
        <w:rPr>
          <w:rtl w:val="true"/>
        </w:rPr>
        <w:t xml:space="preserve">) </w:t>
      </w:r>
      <w:r>
        <w:rPr>
          <w:rtl w:val="true"/>
        </w:rPr>
        <w:t>کاهش جرم و جنایت</w:t>
      </w:r>
      <w:bookmarkEnd w:id="25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جرم و جنایت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کاهش بزهکاری و جرم در جامعه روابط گرم و دوستانه میان افراد است؛ زیرا به طور معمول خانواده های نابسامان که اعضای آن روابط خوبی با هم ندارند، افرادی خطاکار و مجرم تحویل جامعه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نوجوانی که والدین او به دلیل اختلاف، از یکدیگر جدا شده اند و مادر در خانه پدری خود و پدر در محل کار به سر می برد، دیگر کسی ساعت های ورود و خروج او و دوستان وی را کنترل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کسی در خانه نیست تا با او درددل کند و مشکلاتش را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به دوستانش پناه می برد و چون در انتخاب دوست نیز تجربه کافی ندارد، ممکن است گرفتار دوستان ناباب شود و در دام اعتیاد و کارهای خلاف افتد، درحالی که اگر اعضای خانواده در کنار هم باشند و میان آنها روابط عاطفی </w:t>
      </w:r>
      <w:bookmarkStart w:id="252" w:name="pg4243_30353"/>
    </w:p>
    <w:p>
      <w:pPr>
        <w:pStyle w:val="BookText"/>
        <w:rPr/>
      </w:pPr>
      <w:bookmarkEnd w:id="252"/>
      <w:r>
        <w:rPr>
          <w:rFonts w:ascii="IRNazanin" w:hAnsi="IRNazanin" w:eastAsia="IRNazanin"/>
          <w:color w:val="111111"/>
          <w:sz w:val="28"/>
          <w:sz w:val="28"/>
          <w:szCs w:val="28"/>
          <w:rtl w:val="true"/>
          <w:lang w:bidi="fa-IR"/>
        </w:rPr>
        <w:t>محکم و گرمی برقرار باشد، فرزندان آرامش خاطر دارند که هنگام سختی ها و گرفتاری ها پناهگاهی چون خانه دارند و می توانند هر مشکلی را با پدر یا مادر خود در میان گذارند و از راهنمایی های دلسوزانه آنها استفاده کنند</w:t>
      </w:r>
      <w:r>
        <w:rPr>
          <w:rFonts w:eastAsia="IRNazanin" w:cs="IRNazanin"/>
          <w:color w:val="111111"/>
          <w:sz w:val="28"/>
          <w:szCs w:val="28"/>
          <w:rtl w:val="true"/>
          <w:lang w:bidi="fa-IR"/>
        </w:rPr>
        <w:t>.</w:t>
      </w:r>
    </w:p>
    <w:p>
      <w:pPr>
        <w:pStyle w:val="Heading3"/>
        <w:numPr>
          <w:ilvl w:val="2"/>
          <w:numId w:val="1"/>
        </w:numPr>
        <w:rPr/>
      </w:pPr>
      <w:bookmarkStart w:id="253" w:name="__RefHeading___Toc252162_1479056682"/>
      <w:bookmarkStart w:id="254" w:name="_Toc100"/>
      <w:bookmarkEnd w:id="253"/>
      <w:r>
        <w:rPr/>
        <w:t>2</w:t>
      </w:r>
      <w:r>
        <w:rPr>
          <w:rtl w:val="true"/>
        </w:rPr>
        <w:t xml:space="preserve">. </w:t>
      </w:r>
      <w:r>
        <w:rPr>
          <w:rtl w:val="true"/>
        </w:rPr>
        <w:t>راهکار های رسیدن به آشتی</w:t>
      </w:r>
      <w:bookmarkEnd w:id="254"/>
    </w:p>
    <w:p>
      <w:pPr>
        <w:pStyle w:val="Heading4"/>
        <w:numPr>
          <w:ilvl w:val="3"/>
          <w:numId w:val="1"/>
        </w:numPr>
        <w:rPr/>
      </w:pPr>
      <w:bookmarkStart w:id="255" w:name="__RefHeading___Toc252164_1479056682"/>
      <w:bookmarkStart w:id="256" w:name="_Toc101"/>
      <w:bookmarkEnd w:id="255"/>
      <w:r>
        <w:rPr>
          <w:rtl w:val="true"/>
        </w:rPr>
        <w:t>اشاره</w:t>
      </w:r>
      <w:bookmarkEnd w:id="25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 های رسیدن به آشتی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آموزه های دینی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حقوق یکدیگر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سخنان زشت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طلبی</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مناسب برای گفت وگو</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نقاط مشترک</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 از حوادث و زندگی دیگران</w:t>
      </w:r>
    </w:p>
    <w:p>
      <w:pPr>
        <w:pStyle w:val="Heading4"/>
        <w:numPr>
          <w:ilvl w:val="3"/>
          <w:numId w:val="1"/>
        </w:numPr>
        <w:rPr/>
      </w:pPr>
      <w:bookmarkStart w:id="257" w:name="__RefHeading___Toc252166_1479056682"/>
      <w:bookmarkStart w:id="258" w:name="_Toc102"/>
      <w:bookmarkEnd w:id="257"/>
      <w:r>
        <w:rPr>
          <w:rtl w:val="true"/>
        </w:rPr>
        <w:t>الف</w:t>
      </w:r>
      <w:r>
        <w:rPr>
          <w:rtl w:val="true"/>
        </w:rPr>
        <w:t xml:space="preserve">) </w:t>
      </w:r>
      <w:r>
        <w:rPr>
          <w:rtl w:val="true"/>
        </w:rPr>
        <w:t>پیروی از آموزه های دینی</w:t>
      </w:r>
      <w:bookmarkEnd w:id="2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آموزه های دینی</w:t>
      </w:r>
    </w:p>
    <w:p>
      <w:pPr>
        <w:pStyle w:val="BookText"/>
        <w:rPr/>
      </w:pPr>
      <w:r>
        <w:rPr>
          <w:rFonts w:ascii="IRNazanin" w:hAnsi="IRNazanin" w:eastAsia="IRNazanin"/>
          <w:color w:val="111111"/>
          <w:sz w:val="28"/>
          <w:sz w:val="28"/>
          <w:szCs w:val="28"/>
          <w:rtl w:val="true"/>
          <w:lang w:bidi="fa-IR"/>
        </w:rPr>
        <w:t>دین مبین اسلام به عنوان آخرین و کامل ترین دین، برنامه ای دقیق و جامع و آموزه هایی راه گشا و عملی برای بهبود روابط انسان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سفارش های این دین به مسلمانان، پایبندی به صله رحم و دیدار دوستان و خویشان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قوم و خویشی که قطع رابطه کرده است، باید این پیوند را حفظ کرد که این تأکید، نشان از اهمیت موضوع صله رحم دارد، چنان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هم سنگ جهاد دانسته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گامی نزد خداوند متعال، محبوب تر از دو 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گامی که مؤمن با آن در راه خدا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بندد و دیگری گامی که برای پیوند با خویشاوندی که قطع رحم کرده است، برداشته می شود</w:t>
      </w:r>
      <w:r>
        <w:rPr>
          <w:rFonts w:eastAsia="IRNazanin" w:cs="IRNazanin"/>
          <w:color w:val="111111"/>
          <w:sz w:val="28"/>
          <w:szCs w:val="28"/>
          <w:rtl w:val="true"/>
          <w:lang w:bidi="fa-IR"/>
        </w:rPr>
        <w:t>.</w:t>
      </w:r>
      <w:r>
        <w:rPr>
          <w:rStyle w:val="FootnoteAnchor"/>
          <w:rtl w:val="true"/>
        </w:rPr>
        <w:footnoteReference w:id="8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آموزه های دینی برای حفظ صفا و صمیمیت پیوندهای دوستانه، سفارش به گذشت و چشم پوشی از اشتباه های اطرافیان و نیز پوزش خواهی از آنها به خاطر اشتباه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سفارش ها، به فرد آرامش خاطر می بخشد که بزرگ ترین لذت های زمینی در برابر آن رنگ می بازد و تمام نگرانی ها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از این </w:t>
      </w:r>
      <w:bookmarkStart w:id="259" w:name="pg4243_30355"/>
    </w:p>
    <w:p>
      <w:pPr>
        <w:pStyle w:val="BookText"/>
        <w:rPr/>
      </w:pPr>
      <w:bookmarkEnd w:id="259"/>
      <w:r>
        <w:rPr>
          <w:rFonts w:ascii="IRNazanin" w:hAnsi="IRNazanin" w:eastAsia="IRNazanin"/>
          <w:color w:val="111111"/>
          <w:sz w:val="28"/>
          <w:sz w:val="28"/>
          <w:szCs w:val="28"/>
          <w:rtl w:val="true"/>
          <w:lang w:bidi="fa-IR"/>
        </w:rPr>
        <w:t>پیوندها نیرویی تازه می یابد و با تکیه بر آن و یاری دوستان و نزدیکان می تواند بر گرفتاری ها چیره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مسلمانی با عمل به این آموزه های اسلامی، حتی کوچک ترین حقوق اطرافیانش را رعایت می کند و حرمت قانون الهی را نگه می دارد و درنتیجه، روابط سالم و سازنده افراد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هنگام پیش آمدن اختلاف ها و سوء تفاهم ها، باید براساس آموزه های دینی و اسلامی عمل کرد که با این روش، افزون بر حل آسان مشکلات، زمینه های دلخوری نیز کمتر خواهد شد، چنان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 و همگی به رشته دین چنگ زنید و به راه های متفرق نروید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4"/>
        <w:numPr>
          <w:ilvl w:val="3"/>
          <w:numId w:val="1"/>
        </w:numPr>
        <w:rPr/>
      </w:pPr>
      <w:bookmarkStart w:id="260" w:name="__RefHeading___Toc252168_1479056682"/>
      <w:bookmarkStart w:id="261" w:name="_Toc103"/>
      <w:bookmarkEnd w:id="260"/>
      <w:r>
        <w:rPr>
          <w:rtl w:val="true"/>
        </w:rPr>
        <w:t>ب</w:t>
      </w:r>
      <w:r>
        <w:rPr>
          <w:rtl w:val="true"/>
        </w:rPr>
        <w:t xml:space="preserve">) </w:t>
      </w:r>
      <w:r>
        <w:rPr>
          <w:rtl w:val="true"/>
        </w:rPr>
        <w:t>توجه به حقوق یکدیگر</w:t>
      </w:r>
      <w:bookmarkEnd w:id="26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حقوق یکدیگر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بسیاری از اختلاف ها و درگیری ها، ناآگاهی از حقوق یکدیگر یا به رسمیت نشناختن آنها به دلیل سودجویی های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دین اسلام در آموزه های خود حدود تکالیف و حقوق مسلمانان را مشخص کرده است تا در اجتماع، حقوق و تکالیف خود را در برابر یکدیگر و در برابر جامعه بدانند و خواسته های نابجا نداشته باشند و به این ترتیب، حس مسئولیت پذیری را نیز در آنها نهادینه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ارزشی اسلام به انسان و روابط او، این وظایف و تکالیف در کنار افزودن بر صفا و صمیمیت میان مسلمانان، آنها را به سوی کمال و سعادت نیز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 آموزه های اسلام، اخلاق و حقوق مسلمانان آن چنان در هم تنیده است که مرزی میان آنها نیست؛ یعنی آموزه های اسلامی که مسلمانان وظیفه دارند آنها را رعایت کنند، هم جنبه اخلاقی و ارزشی دارد و هم جنبه حقوقی</w:t>
      </w:r>
      <w:r>
        <w:rPr>
          <w:rFonts w:eastAsia="IRNazanin" w:cs="IRNazanin"/>
          <w:color w:val="111111"/>
          <w:sz w:val="28"/>
          <w:szCs w:val="28"/>
          <w:rtl w:val="true"/>
          <w:lang w:bidi="fa-IR"/>
        </w:rPr>
        <w:t xml:space="preserve">. </w:t>
      </w:r>
      <w:bookmarkStart w:id="262" w:name="pg4243_30357"/>
    </w:p>
    <w:p>
      <w:pPr>
        <w:pStyle w:val="BookText"/>
        <w:rPr/>
      </w:pPr>
      <w:bookmarkEnd w:id="262"/>
      <w:r>
        <w:rPr>
          <w:rFonts w:ascii="IRNazanin" w:hAnsi="IRNazanin" w:eastAsia="IRNazanin"/>
          <w:color w:val="111111"/>
          <w:sz w:val="28"/>
          <w:sz w:val="28"/>
          <w:szCs w:val="28"/>
          <w:rtl w:val="true"/>
          <w:lang w:bidi="fa-IR"/>
        </w:rPr>
        <w:t>در بسیاری از مواقع، کوتاهی در انجام وظیفه به دلیل نشناختن حق و وظیفه است و در صورت آگاهی از آن، تا حدودی از کوتاهی ها و اشتباه ها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فردی در گروه یا جامعه وظیفه ای بر عهده دارد که نخست باید آن را بشناسد و سپس باید بدان عمل کند، مثل حقوقی که دوستان و همکاران یا همسران در قبال یکدیگر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پیدایش اختلاف، در نامشخص بودن حد و مرز تکالیف و وظایف افراد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بر عهده دیگری نهادن یا انتظار انجام دادن کار، از کسانی که از نظر شرع و قانون انجام آن بر عهده آنها نیست، توقعی نابجا و غیرمنطقی است که سبب ایجاد اختلاف و دشمنی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پذیرش و رعایت این حقوق از سوی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در کتاب های اخلاقی ـ تربیتی، مشروح بیان شده است که علاقه مندان می توانند به این کتاب ها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اعضای جامعه از حقوق و تکالیف خود در برابر دیگران و عمل کردن به آن، از اختلاف ها و درگیری ها می کاهد و بر انسجام و هم بستگی و همکاری در سطح جامعه می افزاید و روابط افراد نیز گرم تر و صمیمی تر از گذشته ادامه می یابد</w:t>
      </w:r>
      <w:r>
        <w:rPr>
          <w:rFonts w:eastAsia="IRNazanin" w:cs="IRNazanin"/>
          <w:color w:val="111111"/>
          <w:sz w:val="28"/>
          <w:szCs w:val="28"/>
          <w:rtl w:val="true"/>
          <w:lang w:bidi="fa-IR"/>
        </w:rPr>
        <w:t>.</w:t>
      </w:r>
    </w:p>
    <w:p>
      <w:pPr>
        <w:pStyle w:val="Heading4"/>
        <w:numPr>
          <w:ilvl w:val="3"/>
          <w:numId w:val="1"/>
        </w:numPr>
        <w:rPr/>
      </w:pPr>
      <w:bookmarkStart w:id="263" w:name="__RefHeading___Toc252170_1479056682"/>
      <w:bookmarkStart w:id="264" w:name="_Toc104"/>
      <w:bookmarkEnd w:id="263"/>
      <w:r>
        <w:rPr>
          <w:rtl w:val="true"/>
        </w:rPr>
        <w:t>ج</w:t>
      </w:r>
      <w:r>
        <w:rPr>
          <w:rtl w:val="true"/>
        </w:rPr>
        <w:t xml:space="preserve">) </w:t>
      </w:r>
      <w:r>
        <w:rPr>
          <w:rtl w:val="true"/>
        </w:rPr>
        <w:t>خوش بینی</w:t>
      </w:r>
      <w:bookmarkEnd w:id="26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و توجیه خوش بینانه رفتار دیگران، سبب آسایش فکر و اطمینان خاطر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باید از دید طرف مقابل، به مسائل نگریست تا رفتار او را بتوان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دوستی مردم و پیدایش صفا و صمیمیت و الفت بیشتر با اطرافیان، از ثمره های شیرین این شیوه </w:t>
      </w:r>
    </w:p>
    <w:p>
      <w:pPr>
        <w:pStyle w:val="BookText"/>
        <w:rPr/>
      </w:pPr>
      <w:r>
        <w:rPr>
          <w:rFonts w:ascii="IRNazanin" w:hAnsi="IRNazanin" w:eastAsia="IRNazanin"/>
          <w:color w:val="111111"/>
          <w:sz w:val="28"/>
          <w:sz w:val="28"/>
          <w:szCs w:val="28"/>
          <w:rtl w:val="true"/>
          <w:lang w:bidi="fa-IR"/>
        </w:rPr>
        <w:t>برخورد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سفارش به این اخلاق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ظَنُّهُ بِالنّاسِ حازَ مِنْهُمُ الْمَحَبَّهَ؛ هر کس به مردم خوش بین باشد، محبت و دوستی آنها را پاداش می گیرد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آن حضرت به یاران خود سفارش می کرد، با خوش بینی با دیگران برخورد کنند و در صورت گمان نیک بردن دیگران به آنها، با رفتاری زشت و ناشایست آن گمان نیک را به بدبینی تبدیل نکنند و در کلامی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کَذَّبَ سُوءَ الظَّنَّ بِأَخِیهِ کانَ ذَا عَقْدٍ صَحِیحٍ وَ قَلْبٍ مُسْتَرِیحٍ</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هرکس بدبینی خود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کند و به آن ترتیب اثر ندهد، صاحب عقلی نیرومند و سالم و دلی آسوده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برای محکم کردن پیوندهای خانوادگی و دوام روابط دوستانه، باید افزون بر خوش بینی و توجه به خوبی های طرف مقابل که اعتماد و اطمینان لازم در چنین روابطی را ایجاد می کند، از هر رفتاری که سبب بدگمانی می شود، دوری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یک خنده بی جا یا یک شوخی نامناسب، بذر شک و بدبینی را در دل طرف مقابل می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واقعی باید در صورت دیدن چنین رفتارهای شک برانگیز نزدیکان و اطرافیان، آنها را با منطق و دلیل و درک شرایط و در نهایت با خوش گمانی، برای خودش توجیه و خود نیز از چنین رفتار هایی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 ای به دوستان و شیعیانش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برادر دینی تو کار نادرستی انجام داد، برای آن عذر بتراش و اگر نتوانستی بهانه ای بیاوری، بکوش از جانب خود، انجام دادن آن عمل را به گونه ای توجیه کنی و خویش را از بدگمانی برکنار داری</w:t>
      </w:r>
      <w:r>
        <w:rPr>
          <w:rFonts w:eastAsia="IRNazanin" w:cs="IRNazanin"/>
          <w:color w:val="111111"/>
          <w:sz w:val="28"/>
          <w:szCs w:val="28"/>
          <w:rtl w:val="true"/>
          <w:lang w:bidi="fa-IR"/>
        </w:rPr>
        <w:t>.</w:t>
      </w:r>
      <w:r>
        <w:rPr>
          <w:rStyle w:val="FootnoteAnchor"/>
          <w:rtl w:val="true"/>
        </w:rPr>
        <w:footnoteReference w:id="86"/>
      </w:r>
      <w:bookmarkStart w:id="265" w:name="pg4243_30361"/>
    </w:p>
    <w:p>
      <w:pPr>
        <w:pStyle w:val="Heading4"/>
        <w:numPr>
          <w:ilvl w:val="3"/>
          <w:numId w:val="1"/>
        </w:numPr>
        <w:rPr/>
      </w:pPr>
      <w:bookmarkStart w:id="266" w:name="__RefHeading___Toc252172_1479056682"/>
      <w:bookmarkStart w:id="267" w:name="_Toc105"/>
      <w:bookmarkEnd w:id="265"/>
      <w:bookmarkEnd w:id="266"/>
      <w:r>
        <w:rPr>
          <w:rtl w:val="true"/>
        </w:rPr>
        <w:t>د</w:t>
      </w:r>
      <w:r>
        <w:rPr>
          <w:rtl w:val="true"/>
        </w:rPr>
        <w:t xml:space="preserve">) </w:t>
      </w:r>
      <w:r>
        <w:rPr>
          <w:rtl w:val="true"/>
        </w:rPr>
        <w:t>تغافل</w:t>
      </w:r>
      <w:bookmarkEnd w:id="26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w:t>
      </w:r>
    </w:p>
    <w:p>
      <w:pPr>
        <w:pStyle w:val="BookText"/>
        <w:rPr/>
      </w:pPr>
      <w:r>
        <w:rPr>
          <w:rFonts w:ascii="IRNazanin" w:hAnsi="IRNazanin" w:eastAsia="IRNazanin"/>
          <w:color w:val="111111"/>
          <w:sz w:val="28"/>
          <w:sz w:val="28"/>
          <w:szCs w:val="28"/>
          <w:rtl w:val="true"/>
          <w:lang w:bidi="fa-IR"/>
        </w:rPr>
        <w:t>تغافل، به معنای چشم پوشی از اشتباه دیگران و خود را بی خبر نشان دادن از آنها، جزو پسندیده ترین خلق ها و از ویژگی های مسلمان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احتمال اصلاح رفتار خطاکار بیشتر و از اختلاف ها و کشمکش های بیهوده جلوگیری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تغافل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صَلاحُ حالِ التَّعایُشِ وَ التَّعاشُرِ مِلْءُ مِکْیالٍ ثُلُثاهُ فِطْنَةُ وَ ثُلُثُهُ تَغافُلٌ</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زندگی سالم و هم نشینی با مردم، پیمانه پُری است که دو سوم آن زیرکی و یک سوم آن تغافل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ضمن تأکید بر تغافل مثبت، انسان را از تغافل منفی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تصور می شود که تغافل؛ به معنی خود را بی توجه نشان دادن و به گونه ای، تشویق خطاکار به تکرار اشتباه است، درحالی که اگر فردی از سرِ ناآگاهی اشتباهی مرتکب شد، تغافل در برابر اشتباه او جایی ندارد، بلکه باید او را بر اشتباهش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این حدیث، نخست به هشیاری و ترک غفلت سفارش و به خاطر اهمیت و نقش اثرگذار آن در زندگی، سهم آن دو سوم قرار داده شده است که نشان می دهد، غفلت یا تغافل در مسائل مهم و سرنوشت ساز روا نیست، بلکه تنها در مورد مسائل کوچک تر و کم اهمیت تر، می توان با تغافل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عَظِّمُوا أَقْدارَکُم بِالتَّغافُلِ عَنِ الدَّنِیِّ مِنَ الْاُمُورِ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بَحّاثِینَ عَمّا غابَ عَنْکُم فَیَکْثُرَ عائِبُکُمْ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تَکَرَّمُوا بِالتَّعامِی عَنِ الْإِسْتِقْصاءِ</w:t>
      </w:r>
      <w:r>
        <w:rPr>
          <w:rFonts w:eastAsia="Amiri" w:cs="Amiri" w:ascii="Amiri" w:hAnsi="Amiri"/>
          <w:color w:val="111111"/>
          <w:sz w:val="28"/>
          <w:szCs w:val="28"/>
          <w:rtl w:val="true"/>
          <w:lang w:bidi="ar-SA"/>
        </w:rPr>
        <w:t>.</w:t>
      </w:r>
      <w:r>
        <w:rPr>
          <w:rStyle w:val="FootnoteAnchor"/>
          <w:rtl w:val="true"/>
        </w:rPr>
        <w:footnoteReference w:id="88"/>
      </w:r>
      <w:bookmarkStart w:id="268" w:name="pg4243_30363"/>
    </w:p>
    <w:p>
      <w:pPr>
        <w:pStyle w:val="BookText"/>
        <w:rPr/>
      </w:pPr>
      <w:bookmarkEnd w:id="268"/>
      <w:r>
        <w:rPr>
          <w:rFonts w:ascii="IRNazanin" w:hAnsi="IRNazanin" w:eastAsia="IRNazanin"/>
          <w:color w:val="111111"/>
          <w:sz w:val="28"/>
          <w:sz w:val="28"/>
          <w:szCs w:val="28"/>
          <w:rtl w:val="true"/>
          <w:lang w:bidi="fa-IR"/>
        </w:rPr>
        <w:t>مقام خود را با تغافل در امور پست بالا ببرید و درباره مسائل پنهان، تجسس نکنید که عیب جویان شما زیادتر می شوند و با چشم پوشی از دقت بیش از اندازه در جزئیات، بزرگواری خود را ثابت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تغافل سبب می شود انسان در برخورد با اشتباه اطرافیان و نزدیکان، حسابگرانه عمل نکند، بلکه با چشم پوشی رفتاری کریمانه در پیش گیرد و فرصتی دوباره برای جبران اشتباه به خطاکار بدهد که این شیوه برخورد، از تنش و تشویش های بیشتر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سبب می شود انسان از رفتارهای نادرست دیگران، کمتر برنجد و ناراحتی کمتری تحمل کند و این گونه با مشکلات زندگی نیز راحت تر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درغیراین صورت، با مشاهده کوچک ترین اشتباهی، خشم، سراسر وجودش را فرامی گیرد و با یادآوری آن اشتباه، مسئله از آنچه هست بزرگ تر برایش جلوه می کند و آتش خشم و کینه و انتقام در وجودش شعله 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یَتَغافَلْ وَ لا یَغُضَّ عَنْ کَثِیرٍ مِنَ الْأُمُورِ تَنَغَّصَتْ عِیشَتُهُ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کسی که تغافل نکند و از بسیاری از امور چشم نپوشد، زندگانی اش تیره و تار خواهد شد</w:t>
      </w:r>
      <w:r>
        <w:rPr>
          <w:rFonts w:eastAsia="IRNazanin" w:cs="IRNazanin"/>
          <w:color w:val="111111"/>
          <w:sz w:val="28"/>
          <w:szCs w:val="28"/>
          <w:rtl w:val="true"/>
          <w:lang w:bidi="fa-IR"/>
        </w:rPr>
        <w:t>.</w:t>
      </w:r>
    </w:p>
    <w:p>
      <w:pPr>
        <w:pStyle w:val="Heading4"/>
        <w:numPr>
          <w:ilvl w:val="3"/>
          <w:numId w:val="1"/>
        </w:numPr>
        <w:rPr/>
      </w:pPr>
      <w:bookmarkStart w:id="269" w:name="__RefHeading___Toc252174_1479056682"/>
      <w:bookmarkStart w:id="270" w:name="_Toc106"/>
      <w:bookmarkEnd w:id="269"/>
      <w:r>
        <w:rPr>
          <w:rtl w:val="true"/>
        </w:rPr>
        <w:t>هـ</w:t>
      </w:r>
      <w:r>
        <w:rPr>
          <w:rtl w:val="true"/>
        </w:rPr>
        <w:t xml:space="preserve">) </w:t>
      </w:r>
      <w:r>
        <w:rPr>
          <w:rtl w:val="true"/>
        </w:rPr>
        <w:t>پرهیز از سخنان زشت</w:t>
      </w:r>
      <w:bookmarkEnd w:id="270"/>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سخنان زشت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ناسزاگویی از آفت های زبان است که افزون بر نازیبا کردن کلام، گوینده را نیز از مقام والای انسانی، پایین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می تواند با دلیل و منطق با دیگران گفت وگو کند، چه دلیلی دارد که زبان به ناسزا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پرهیز از ناسزاگویی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تَسُبّوا الّذینَ یَدْعُونَ مِنْ دُونِ اللّهِ فَیَسُبّوا اللّهَ عَدْوًا بِغَیْرِ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آنها که جز خدا را می خوانند، دشنام مدهید تا آنان نیز از روی دشمنی و به نادانی، خدا را دشنام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سفارش قرآن، مسلمانان نباید حتی مشرکان و کافران را دشنام دهند، چگونه روا باشد هم کیشان خود را که با آنها در بسیاری از چیزها اشتراک دارند دشنام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ها آمده است که شخصی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بحثی بود که میان تو و ساربان شترهایت پیش آمده بود، مبادا او را دشنام داده و بدزبانی و نفرین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کردم که فرمودی، ولی او به من ستم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به تو ستم کرده است، تو از او پیش افتاده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کردار از اخلاق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شیعیانم را چنین دستور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آمرزش بخواه و آن کردار را تکرار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خدا طلب بخشش کرد</w:t>
      </w:r>
      <w:r>
        <w:rPr>
          <w:rFonts w:eastAsia="IRNazanin" w:cs="IRNazanin"/>
          <w:color w:val="111111"/>
          <w:sz w:val="28"/>
          <w:szCs w:val="28"/>
          <w:rtl w:val="true"/>
          <w:lang w:bidi="fa-IR"/>
        </w:rPr>
        <w:t>.</w:t>
      </w:r>
      <w:r>
        <w:rPr>
          <w:rStyle w:val="FootnoteAnchor"/>
          <w:rtl w:val="true"/>
        </w:rPr>
        <w:footnoteReference w:id="9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ناسزاگویی، احساسات را برمی انگیزد و بر کینه و دشمنی می افزاید و طرف مقابل را به انتقام گرفتن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برانگیخته شدن احساسات نیز فرد، دیگر منطقی نمی اندیشد و تصمیم درست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دیگر بر کارها و گفتار خود کنترلی ندارد و نمی فهمد چه می گوید و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نسنجیده گویی و مهار نکردن زبان، افزون بر آسیب هایی که به فرد و اطرافیانش وارد می آورد، ماهیت واقعی او را نیز به آنها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نیز این </w:t>
      </w:r>
      <w:bookmarkStart w:id="271" w:name="pg4243_30367"/>
    </w:p>
    <w:p>
      <w:pPr>
        <w:pStyle w:val="BookText"/>
        <w:rPr/>
      </w:pPr>
      <w:bookmarkEnd w:id="271"/>
      <w:r>
        <w:rPr>
          <w:rFonts w:ascii="IRNazanin" w:hAnsi="IRNazanin" w:eastAsia="IRNazanin"/>
          <w:color w:val="111111"/>
          <w:sz w:val="28"/>
          <w:sz w:val="28"/>
          <w:szCs w:val="28"/>
          <w:rtl w:val="true"/>
          <w:lang w:bidi="fa-IR"/>
        </w:rPr>
        <w:t>اهانت های کلامی و سخنان زشت، ممکن است به اِعمال خشونت و درگیری های فیزیکی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را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جهت که در جنگی داخل نمی شوم که برنده آن، بدتر از بازنده است</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272" w:name="__RefHeading___Toc252176_1479056682"/>
      <w:bookmarkStart w:id="273" w:name="_Toc107"/>
      <w:bookmarkEnd w:id="272"/>
      <w:r>
        <w:rPr>
          <w:rtl w:val="true"/>
        </w:rPr>
        <w:t>و</w:t>
      </w:r>
      <w:r>
        <w:rPr>
          <w:rtl w:val="true"/>
        </w:rPr>
        <w:t xml:space="preserve">) </w:t>
      </w:r>
      <w:r>
        <w:rPr>
          <w:rtl w:val="true"/>
        </w:rPr>
        <w:t>بردباری</w:t>
      </w:r>
      <w:bookmarkEnd w:id="27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w:t>
      </w:r>
    </w:p>
    <w:p>
      <w:pPr>
        <w:pStyle w:val="BookText"/>
        <w:rPr/>
      </w:pPr>
      <w:r>
        <w:rPr>
          <w:rFonts w:ascii="IRNazanin" w:hAnsi="IRNazanin" w:eastAsia="IRNazanin"/>
          <w:color w:val="111111"/>
          <w:sz w:val="28"/>
          <w:sz w:val="28"/>
          <w:szCs w:val="28"/>
          <w:rtl w:val="true"/>
          <w:lang w:bidi="fa-IR"/>
        </w:rPr>
        <w:t>صبر یکی از بزرگ ترین فضیلت های اخلاقی است که با وجود آن، انسان بر بسیاری از مشکلات زندگی چیره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انسان آمیزه ای از عقل و شهوت است، ممکن است گاهی در برابر خطاهای دیگران چنان خشمگین شود که برای آرام ساختن خود، به آنان تهمت های ناروا بزند و آسیبی بر جسم و روحشان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خود نیز مرتکب گناهان بزرگی چون کینه جویی، انتقام و حتی قتل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خشم تو را به ارتکاب گناه وادار نکند؛ چراکه درنتیجه خشمت شفا می یابی، ولی دینت بیمار می شود</w:t>
      </w:r>
      <w:r>
        <w:rPr>
          <w:rFonts w:eastAsia="IRNazanin" w:cs="IRNazanin"/>
          <w:color w:val="111111"/>
          <w:sz w:val="28"/>
          <w:szCs w:val="28"/>
          <w:rtl w:val="true"/>
          <w:lang w:bidi="fa-IR"/>
        </w:rPr>
        <w:t>».</w:t>
      </w:r>
      <w:r>
        <w:rPr>
          <w:rStyle w:val="FootnoteAnchor"/>
          <w:rtl w:val="true"/>
        </w:rPr>
        <w:footnoteReference w:id="9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واکنش انسان در زمان خشم، سکوت و صبر کردن است تا زمانی که به حال عادی بازگردد؛ زیرا ممکن است در هنگام خشم کاری کند یا سخنی بگوید که بعدها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مبارزه با خشم را صبر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را از برافروختگی آتش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دارید و برای پیکار با آن، از بردباری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کنید</w:t>
      </w:r>
      <w:r>
        <w:rPr>
          <w:rFonts w:eastAsia="IRNazanin" w:cs="IRNazanin"/>
          <w:color w:val="111111"/>
          <w:sz w:val="28"/>
          <w:szCs w:val="28"/>
          <w:rtl w:val="true"/>
          <w:lang w:bidi="fa-IR"/>
        </w:rPr>
        <w:t>».</w:t>
      </w:r>
      <w:r>
        <w:rPr>
          <w:rStyle w:val="FootnoteAnchor"/>
          <w:rtl w:val="true"/>
        </w:rPr>
        <w:footnoteReference w:id="93"/>
      </w:r>
      <w:bookmarkStart w:id="274" w:name="pg4243_30369"/>
    </w:p>
    <w:p>
      <w:pPr>
        <w:pStyle w:val="BookText"/>
        <w:rPr/>
      </w:pPr>
      <w:bookmarkEnd w:id="274"/>
      <w:r>
        <w:rPr>
          <w:rFonts w:ascii="IRNazanin" w:hAnsi="IRNazanin" w:eastAsia="IRNazanin"/>
          <w:color w:val="111111"/>
          <w:sz w:val="28"/>
          <w:sz w:val="28"/>
          <w:szCs w:val="28"/>
          <w:rtl w:val="true"/>
          <w:lang w:bidi="fa-IR"/>
        </w:rPr>
        <w:t>شکیبایی پیشه کردن در برابر اختلاف ها و سوءتفاهم های پیش آمده، در کنار جلوگیری از بسیاری خطاها که فرد ممکن است مرتکب شود، صفا و صمیمیت و گرمی روابط انسانی را نیز حفظ می کند</w:t>
      </w:r>
      <w:r>
        <w:rPr>
          <w:rFonts w:eastAsia="IRNazanin" w:cs="IRNazanin"/>
          <w:color w:val="111111"/>
          <w:sz w:val="28"/>
          <w:szCs w:val="28"/>
          <w:rtl w:val="true"/>
          <w:lang w:bidi="fa-IR"/>
        </w:rPr>
        <w:t>.</w:t>
      </w:r>
    </w:p>
    <w:p>
      <w:pPr>
        <w:pStyle w:val="Heading4"/>
        <w:numPr>
          <w:ilvl w:val="3"/>
          <w:numId w:val="1"/>
        </w:numPr>
        <w:rPr/>
      </w:pPr>
      <w:bookmarkStart w:id="275" w:name="__RefHeading___Toc252178_1479056682"/>
      <w:bookmarkStart w:id="276" w:name="_Toc108"/>
      <w:bookmarkEnd w:id="275"/>
      <w:r>
        <w:rPr>
          <w:rtl w:val="true"/>
        </w:rPr>
        <w:t>ز</w:t>
      </w:r>
      <w:r>
        <w:rPr>
          <w:rtl w:val="true"/>
        </w:rPr>
        <w:t xml:space="preserve">) </w:t>
      </w:r>
      <w:r>
        <w:rPr>
          <w:rtl w:val="true"/>
        </w:rPr>
        <w:t>پوزش طلبی</w:t>
      </w:r>
      <w:bookmarkEnd w:id="276"/>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طلبی</w:t>
      </w:r>
    </w:p>
    <w:p>
      <w:pPr>
        <w:pStyle w:val="BookText"/>
        <w:rPr/>
      </w:pPr>
      <w:r>
        <w:rPr>
          <w:rFonts w:ascii="IRNazanin" w:hAnsi="IRNazanin" w:eastAsia="IRNazanin"/>
          <w:color w:val="111111"/>
          <w:sz w:val="28"/>
          <w:sz w:val="28"/>
          <w:szCs w:val="28"/>
          <w:rtl w:val="true"/>
          <w:lang w:bidi="fa-IR"/>
        </w:rPr>
        <w:t>عذرخواهی پس از ارتکاب خطا، از شایسته ترین رفتارهای انسانی و نشانه کمال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هنگام بروز اختلاف با طرف مقابل خود، لحظه ای با خویشتن خلوت می کنند و در مورد آنچه اتفاق افتاده است،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بررسی همه جانبه موضوع، سهم خود را در اشتباه های پیش آمده می پذیرند و با کمال شهامت از طرف مقابل عذرخواهی می کنند؛ زیرا یقین دارند که با این عمل نه تنها کوچک نمی شوند، بلکه خرد خویش را ثابت می کنند، چنان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اَلْمَعْذِرَةُ بُرْهانُ الْعَقْلِ؛ پوزش خواهی، دلیل خردمندی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عذرخواهی به خاطر اشتباه خود، محبت و صمیمیت می آفریند، پیوندها را محکم تر می سازد و از ریشه دار شدن کینه ها و کدورت ها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خطا و اشتباه، انسان را از عذاب وجدان می رهاند و به شناخت بهتر او از خود کمک می کند تا درصدد جبران ناتوانی هایش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نیز وظیفه دارد عذر او را بپذیرد، چنان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شَتَمَکَ رَجُلٌ عَنْ یَمِینِکَ ثُمَّ تَحَوَّلَ إِلی یَسارِکَ فَاعْتَذَرَ إِلَیْکَ فَاقْبَلْ عُذْرَهُ</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مردی از طرف راستت به تو ناسزا گفت و سپس به طرف چپت آمد و عذر خواست، عذرش را بپذیر</w:t>
      </w:r>
      <w:r>
        <w:rPr>
          <w:rFonts w:eastAsia="IRNazanin" w:cs="IRNazanin"/>
          <w:color w:val="111111"/>
          <w:sz w:val="28"/>
          <w:szCs w:val="28"/>
          <w:rtl w:val="true"/>
          <w:lang w:bidi="fa-IR"/>
        </w:rPr>
        <w:t xml:space="preserve">. </w:t>
      </w:r>
      <w:bookmarkStart w:id="277" w:name="pg4243_30371"/>
    </w:p>
    <w:p>
      <w:pPr>
        <w:pStyle w:val="BookText"/>
        <w:rPr/>
      </w:pPr>
      <w:bookmarkEnd w:id="277"/>
      <w:r>
        <w:rPr>
          <w:rFonts w:ascii="IRNazanin" w:hAnsi="IRNazanin" w:eastAsia="IRNazanin"/>
          <w:color w:val="111111"/>
          <w:sz w:val="28"/>
          <w:sz w:val="28"/>
          <w:szCs w:val="28"/>
          <w:rtl w:val="true"/>
          <w:lang w:bidi="fa-IR"/>
        </w:rPr>
        <w:t>البته باید توجه داشت که پس از پذیرفتن عذر خطاکار، هرگز نباید او را به ویژه در جمع دوستان و آشنایان به اقرار وادار کرد؛ زیرا این کار غرور وی را جریحه دار می کند و سبب می شود او در آینده از پذیرش خطاهایش سر باز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با وجود آگاهی از لغزش هایشان، بی هیچ دلیل خاص و منطق پذیرفته ای عذرخواهی نمی کنند، افرادی ناتوان و زبون هستند</w:t>
      </w:r>
      <w:r>
        <w:rPr>
          <w:rFonts w:eastAsia="IRNazanin" w:cs="IRNazanin"/>
          <w:color w:val="111111"/>
          <w:sz w:val="28"/>
          <w:szCs w:val="28"/>
          <w:rtl w:val="true"/>
          <w:lang w:bidi="fa-IR"/>
        </w:rPr>
        <w:t>.</w:t>
      </w:r>
    </w:p>
    <w:p>
      <w:pPr>
        <w:pStyle w:val="Heading4"/>
        <w:numPr>
          <w:ilvl w:val="3"/>
          <w:numId w:val="1"/>
        </w:numPr>
        <w:rPr/>
      </w:pPr>
      <w:bookmarkStart w:id="278" w:name="__RefHeading___Toc252180_1479056682"/>
      <w:bookmarkStart w:id="279" w:name="_Toc109"/>
      <w:bookmarkEnd w:id="278"/>
      <w:r>
        <w:rPr>
          <w:rtl w:val="true"/>
        </w:rPr>
        <w:t>ح</w:t>
      </w:r>
      <w:r>
        <w:rPr>
          <w:rtl w:val="true"/>
        </w:rPr>
        <w:t xml:space="preserve">) </w:t>
      </w:r>
      <w:r>
        <w:rPr>
          <w:rtl w:val="true"/>
        </w:rPr>
        <w:t>ایجاد فضای مناسب برای گفت وگو</w:t>
      </w:r>
      <w:bookmarkEnd w:id="279"/>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مناسب برای گفت وگو</w:t>
      </w:r>
    </w:p>
    <w:p>
      <w:pPr>
        <w:pStyle w:val="BookText"/>
        <w:rPr/>
      </w:pPr>
      <w:r>
        <w:rPr>
          <w:rFonts w:ascii="IRNazanin" w:hAnsi="IRNazanin" w:eastAsia="IRNazanin"/>
          <w:color w:val="111111"/>
          <w:sz w:val="28"/>
          <w:sz w:val="28"/>
          <w:szCs w:val="28"/>
          <w:rtl w:val="true"/>
          <w:lang w:bidi="fa-IR"/>
        </w:rPr>
        <w:t>هنگام اختلاف و کشمکش، بهتر است محیطی آرام و مناسب برای گفت وگو درباره مسائل مورد اختلاف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طرفین باید بدون تحریک به مجادله و دعوا، فرصت صحبت کردن را به دیگری بدهند و سخنان یکدیگر را در آرامش بشنوند و در پایان سخنان همدیگر، توضیح های لازم را با آرامش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یک مسئولیت اشتباه خود را بپذیرند و از یکدیگر عذرخواهی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گفت وگوها کمک می کند تا انسان با آگاه شدن از خواسته های دیگران و کاستی های خود، در مسیر برقراری روابطی صمیمی تر و گرم تر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اهل منطق و گفت و گو باشند و سخنان خود را با دلیل و بدون تعصب و لجاجت و عصبانیت برای یکدیگر بیان کنند، جزئیات مسائل اختلافی را مشخص و برای حل آنها هم فکری کنند و راهکاری مؤثر ارائه دهند، گره بسیاری از مشکلات گشوده خواهد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 مستقیم و بی واسطه درباره مسائل اختلافی، بسیار بهتر و کارسازتر از دخالت دادن کسانی است که در بیشتر موارد نیز کاری از دستشان </w:t>
      </w:r>
      <w:bookmarkStart w:id="280" w:name="pg4243_30373"/>
    </w:p>
    <w:p>
      <w:pPr>
        <w:pStyle w:val="BookText"/>
        <w:rPr/>
      </w:pPr>
      <w:bookmarkEnd w:id="280"/>
      <w:r>
        <w:rPr>
          <w:rFonts w:ascii="IRNazanin" w:hAnsi="IRNazanin" w:eastAsia="IRNazanin"/>
          <w:color w:val="111111"/>
          <w:sz w:val="28"/>
          <w:sz w:val="28"/>
          <w:szCs w:val="28"/>
          <w:rtl w:val="true"/>
          <w:lang w:bidi="fa-IR"/>
        </w:rPr>
        <w:t>برنمی آید؛ زیرا ممکن است طرف مقابل از بیم رسوایی و بی آبرویی، اشتباه خود را نپذیرد و کسی را که سبب شده او در نظر دیگران خودخواه و بی منطق جلوه کند، نبخشد و این امر بر شدت اختلاف ها می افزاید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281" w:name="__RefHeading___Toc252182_1479056682"/>
      <w:bookmarkStart w:id="282" w:name="_Toc110"/>
      <w:bookmarkEnd w:id="281"/>
      <w:r>
        <w:rPr>
          <w:rtl w:val="true"/>
        </w:rPr>
        <w:t>ط</w:t>
      </w:r>
      <w:r>
        <w:rPr>
          <w:rtl w:val="true"/>
        </w:rPr>
        <w:t xml:space="preserve">) </w:t>
      </w:r>
      <w:r>
        <w:rPr>
          <w:rtl w:val="true"/>
        </w:rPr>
        <w:t>تأکید بر نقاط مشترک</w:t>
      </w:r>
      <w:bookmarkEnd w:id="282"/>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نقاط مشترک</w:t>
      </w:r>
    </w:p>
    <w:p>
      <w:pPr>
        <w:pStyle w:val="BookText"/>
        <w:rPr/>
      </w:pPr>
      <w:r>
        <w:rPr>
          <w:rFonts w:ascii="IRNazanin" w:hAnsi="IRNazanin" w:eastAsia="IRNazanin"/>
          <w:color w:val="111111"/>
          <w:sz w:val="28"/>
          <w:sz w:val="28"/>
          <w:szCs w:val="28"/>
          <w:rtl w:val="true"/>
          <w:lang w:bidi="fa-IR"/>
        </w:rPr>
        <w:t>هر انسانی متفاوت از دیگران است و هیچ دو نفری در جهان پیدا نمی شوند که چه از نظر ویژگی های ظاهری و چه از نظر ویژگی های روحی و اخلاقی یکسان باشند، ولی وجود بعضی همانندی ها افراد را به هم نزدیک می کند و در هنگام قهر و جدایی، توجه دادن آنها به این همانندی ها از شدت کدورت و کینه ایجاد شده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یادآوری کمک های طرف مقابل در سختی ها و مشکلات، تحمل اشتباه آنها را برای انسان آسان تر می کند و بدین ترتیب، از عمیق شدن کینه و کدورت ها جلوگیری می شود و روابط انسانی محکم تر و صمیمانه تر خواهد شد</w:t>
      </w:r>
      <w:r>
        <w:rPr>
          <w:rFonts w:eastAsia="IRNazanin" w:cs="IRNazanin"/>
          <w:color w:val="111111"/>
          <w:sz w:val="28"/>
          <w:szCs w:val="28"/>
          <w:rtl w:val="true"/>
          <w:lang w:bidi="fa-IR"/>
        </w:rPr>
        <w:t>.</w:t>
      </w:r>
    </w:p>
    <w:p>
      <w:pPr>
        <w:pStyle w:val="Heading4"/>
        <w:numPr>
          <w:ilvl w:val="3"/>
          <w:numId w:val="1"/>
        </w:numPr>
        <w:rPr/>
      </w:pPr>
      <w:bookmarkStart w:id="283" w:name="__RefHeading___Toc252184_1479056682"/>
      <w:bookmarkStart w:id="284" w:name="_Toc111"/>
      <w:bookmarkEnd w:id="283"/>
      <w:r>
        <w:rPr>
          <w:rtl w:val="true"/>
        </w:rPr>
        <w:t>ی</w:t>
      </w:r>
      <w:r>
        <w:rPr>
          <w:rtl w:val="true"/>
        </w:rPr>
        <w:t xml:space="preserve">) </w:t>
      </w:r>
      <w:r>
        <w:rPr>
          <w:rtl w:val="true"/>
        </w:rPr>
        <w:t>عبرت گرفتن از حوادث و زندگی دیگران</w:t>
      </w:r>
      <w:bookmarkEnd w:id="284"/>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گرفتن از حوادث و زندگی دیگران</w:t>
      </w:r>
    </w:p>
    <w:p>
      <w:pPr>
        <w:pStyle w:val="BookText"/>
        <w:rPr/>
      </w:pPr>
      <w:r>
        <w:rPr>
          <w:rFonts w:ascii="IRNazanin" w:hAnsi="IRNazanin" w:eastAsia="IRNazanin"/>
          <w:color w:val="111111"/>
          <w:sz w:val="28"/>
          <w:sz w:val="28"/>
          <w:szCs w:val="28"/>
          <w:rtl w:val="true"/>
          <w:lang w:bidi="fa-IR"/>
        </w:rPr>
        <w:t>انسان خردمند از هرچه پیرامون خود می بیند، عبرت می گیرد و از هر حادثه ای نکته ای می آموزد و به این ترتیب از لغزش های خود می کاهد، آن گونه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اِعْتِبارُهُ قَلَّ عِثارُهُ؛ هرکس زیاد عبرت گیرد، کمتر بلغزد</w:t>
      </w:r>
      <w:r>
        <w:rPr>
          <w:rFonts w:eastAsia="IRNazanin" w:cs="IRNazanin"/>
          <w:color w:val="111111"/>
          <w:sz w:val="28"/>
          <w:szCs w:val="28"/>
          <w:rtl w:val="true"/>
          <w:lang w:bidi="fa-IR"/>
        </w:rPr>
        <w:t>».</w:t>
      </w:r>
      <w:r>
        <w:rPr>
          <w:rStyle w:val="FootnoteAnchor"/>
          <w:rtl w:val="true"/>
        </w:rPr>
        <w:footnoteReference w:id="9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آسیب پذیر بودن روابط انسان ها، نداشتن تجربه و آگاهی های لازم در شیوه برخورد با مشکلات و سختی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های بزرگان و فرزانگان که حاصل یک عمر زندگی با تمام فراز و نشیب هایش و رویارویی با کامیابی ها و ناکامی هاست، به انسان کمک می کند تا از تکرار اشتباه ها و هدر رفتن وقت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آموزی از زندگی دیگران و حادثه ها، ناپایداری دنیا را به انسان یادآوری می کند و به او می آموزد که با توجه به کوتاه بودن عمر انسان و جاودانه نبودن وی، بهتر است فرصت را از دست ندهد و از بودن در کنار نزدیکان و دوستان لذت ببرد، با بزرگواری لغزش های آنان را ببخشد و روزگار را در حال آشتی با دیگران سپری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آثار عبرت آموزی از حوادث جهان پیرامون را سازگاری عبرت گیرنده دانسته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اِعْتَبِرْ تَقْتَنِعْ؛ عبرت گیر تا قانع و سازگار شوی</w:t>
      </w:r>
      <w:r>
        <w:rPr>
          <w:rFonts w:eastAsia="IRNazanin" w:cs="IRNazanin"/>
          <w:color w:val="111111"/>
          <w:sz w:val="28"/>
          <w:szCs w:val="28"/>
          <w:rtl w:val="true"/>
          <w:lang w:bidi="fa-IR"/>
        </w:rPr>
        <w:t>».</w:t>
      </w:r>
      <w:r>
        <w:rPr>
          <w:rStyle w:val="FootnoteAnchor"/>
          <w:rtl w:val="true"/>
        </w:rPr>
        <w:footnoteReference w:id="98"/>
      </w:r>
      <w:bookmarkStart w:id="285" w:name="pg4243_30377"/>
    </w:p>
    <w:p>
      <w:pPr>
        <w:pStyle w:val="Heading2"/>
        <w:numPr>
          <w:ilvl w:val="1"/>
          <w:numId w:val="1"/>
        </w:numPr>
        <w:rPr/>
      </w:pPr>
      <w:bookmarkStart w:id="286" w:name="__RefHeading___Toc252186_1479056682"/>
      <w:bookmarkStart w:id="287" w:name="_Toc112"/>
      <w:bookmarkEnd w:id="285"/>
      <w:bookmarkEnd w:id="286"/>
      <w:r>
        <w:rPr>
          <w:rtl w:val="true"/>
        </w:rPr>
        <w:t>فصل پنجم</w:t>
      </w:r>
      <w:r>
        <w:rPr>
          <w:rtl w:val="true"/>
        </w:rPr>
        <w:t xml:space="preserve">: </w:t>
      </w:r>
      <w:r>
        <w:rPr>
          <w:rtl w:val="true"/>
        </w:rPr>
        <w:t>همراه با برنامه سازان</w:t>
      </w:r>
      <w:bookmarkEnd w:id="287"/>
    </w:p>
    <w:p>
      <w:pPr>
        <w:pStyle w:val="Heading3"/>
        <w:numPr>
          <w:ilvl w:val="2"/>
          <w:numId w:val="1"/>
        </w:numPr>
        <w:rPr/>
      </w:pPr>
      <w:bookmarkStart w:id="288" w:name="__RefHeading___Toc252188_1479056682"/>
      <w:bookmarkStart w:id="289" w:name="_Toc113"/>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پرداختن به موضوع در رسانه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مصاحبه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کتاب برای مطالعه بیشتر</w:t>
      </w:r>
    </w:p>
    <w:p>
      <w:pPr>
        <w:pStyle w:val="Heading3"/>
        <w:numPr>
          <w:ilvl w:val="2"/>
          <w:numId w:val="1"/>
        </w:numPr>
        <w:rPr/>
      </w:pPr>
      <w:bookmarkStart w:id="290" w:name="__RefHeading___Toc252190_1479056682"/>
      <w:bookmarkStart w:id="291" w:name="_Toc114"/>
      <w:bookmarkEnd w:id="290"/>
      <w:r>
        <w:rPr/>
        <w:t>1</w:t>
      </w:r>
      <w:r>
        <w:rPr>
          <w:rtl w:val="true"/>
        </w:rPr>
        <w:t xml:space="preserve">. </w:t>
      </w:r>
      <w:r>
        <w:rPr>
          <w:rtl w:val="true"/>
        </w:rPr>
        <w:t>راهکارهای پرداختن به موضوع در رسانه</w:t>
      </w:r>
      <w:bookmarkEnd w:id="291"/>
    </w:p>
    <w:p>
      <w:pPr>
        <w:pStyle w:val="Heading4"/>
        <w:numPr>
          <w:ilvl w:val="3"/>
          <w:numId w:val="1"/>
        </w:numPr>
        <w:rPr/>
      </w:pPr>
      <w:bookmarkStart w:id="292" w:name="__RefHeading___Toc252192_1479056682"/>
      <w:bookmarkStart w:id="293" w:name="_Toc115"/>
      <w:bookmarkEnd w:id="292"/>
      <w:r>
        <w:rPr>
          <w:rtl w:val="true"/>
        </w:rPr>
        <w:t>اشاره</w:t>
      </w:r>
      <w:bookmarkEnd w:id="2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پرداختن به موضوع در رسانه</w:t>
      </w:r>
    </w:p>
    <w:p>
      <w:pPr>
        <w:pStyle w:val="BookText"/>
        <w:rPr/>
      </w:pPr>
      <w:r>
        <w:rPr>
          <w:rFonts w:ascii="IRNazanin" w:hAnsi="IRNazanin" w:eastAsia="IRNazanin"/>
          <w:color w:val="111111"/>
          <w:sz w:val="28"/>
          <w:sz w:val="28"/>
          <w:szCs w:val="28"/>
          <w:rtl w:val="true"/>
          <w:lang w:bidi="fa-IR"/>
        </w:rPr>
        <w:t>برخی برنامه ها میان خانواده ها و زوج ها، اختلاف آفرین یا افزایش دهنده اختلاف هاست، مانند برنامه هایی که در آنها تشریفات زیادی در زندگی ها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تهیه چنین برنامه هایی پرهیز کرد یا در صورت ساخت این برنامه ها، ناپسند بودن چنین تشریفاتی نیز به مخاطب القا شود و او ناپسندی این عمل و پی آمدهای آن را درک کند و بداند که با وجود افراد نیازمند در میان بستگان و آشنایان و همسایگان و حتی در جامعه، نمی توان این گونه بی درد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شیوه هایی که رسانه می تواند در زمینه قهر و آشتی از آنها استفاده کند، اشاره می شود</w:t>
      </w:r>
      <w:r>
        <w:rPr>
          <w:rFonts w:eastAsia="IRNazanin" w:cs="IRNazanin"/>
          <w:color w:val="111111"/>
          <w:sz w:val="28"/>
          <w:szCs w:val="28"/>
          <w:rtl w:val="true"/>
          <w:lang w:bidi="fa-IR"/>
        </w:rPr>
        <w:t>:</w:t>
      </w:r>
    </w:p>
    <w:p>
      <w:pPr>
        <w:pStyle w:val="Heading4"/>
        <w:numPr>
          <w:ilvl w:val="3"/>
          <w:numId w:val="1"/>
        </w:numPr>
        <w:rPr/>
      </w:pPr>
      <w:bookmarkStart w:id="294" w:name="__RefHeading___Toc252194_1479056682"/>
      <w:bookmarkStart w:id="295" w:name="_Toc116"/>
      <w:bookmarkEnd w:id="294"/>
      <w:r>
        <w:rPr>
          <w:rtl w:val="true"/>
        </w:rPr>
        <w:t>الف</w:t>
      </w:r>
      <w:r>
        <w:rPr>
          <w:rtl w:val="true"/>
        </w:rPr>
        <w:t xml:space="preserve">) </w:t>
      </w:r>
      <w:r>
        <w:rPr>
          <w:rtl w:val="true"/>
        </w:rPr>
        <w:t>معرفی موضوع</w:t>
      </w:r>
      <w:bookmarkEnd w:id="2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موضوع</w:t>
      </w:r>
    </w:p>
    <w:p>
      <w:pPr>
        <w:pStyle w:val="BookText"/>
        <w:rPr/>
      </w:pPr>
      <w:r>
        <w:rPr>
          <w:rFonts w:ascii="IRNazanin" w:hAnsi="IRNazanin" w:eastAsia="IRNazanin"/>
          <w:color w:val="111111"/>
          <w:sz w:val="28"/>
          <w:sz w:val="28"/>
          <w:szCs w:val="28"/>
          <w:rtl w:val="true"/>
          <w:lang w:bidi="fa-IR"/>
        </w:rPr>
        <w:t>درباره موضوع های زیر می توان فیلم و سریال، مستند، کارتون و انیمیشن ساخت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زن و شوهری که قصد جدایی دارند، ولی با پادرمیانی یکی از آشنایان، به اشتباه خود پی می برند و از تصمیم خود صرف نظر می کنند</w:t>
      </w:r>
      <w:r>
        <w:rPr>
          <w:rFonts w:eastAsia="IRNazanin" w:cs="IRNazanin"/>
          <w:color w:val="111111"/>
          <w:sz w:val="28"/>
          <w:szCs w:val="28"/>
          <w:rtl w:val="true"/>
          <w:lang w:bidi="fa-IR"/>
        </w:rPr>
        <w:t xml:space="preserve">. </w:t>
      </w:r>
      <w:bookmarkStart w:id="296" w:name="pg4243_30379"/>
    </w:p>
    <w:p>
      <w:pPr>
        <w:pStyle w:val="BookText"/>
        <w:rPr/>
      </w:pPr>
      <w:bookmarkEnd w:id="296"/>
      <w:r>
        <w:rPr>
          <w:rFonts w:ascii="IRNazanin" w:hAnsi="IRNazanin" w:eastAsia="IRNazanin"/>
          <w:color w:val="111111"/>
          <w:sz w:val="28"/>
          <w:sz w:val="28"/>
          <w:szCs w:val="28"/>
          <w:rtl w:val="true"/>
          <w:lang w:bidi="fa-IR"/>
        </w:rPr>
        <w:t>دو ـ اختلاف دو برادر بر سر مسائل مالی که با گذشت یکی از آنها، کدورت ها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مزاحمت های همسایه ای سبب ناراحتی دیگر همسایه ها شده و با میانجی گری یکی از بزرگان محل مشکل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سخن چینی، آتش خشم و قهر و کینه را میان دوستان یا افراد فامیل برمی افروزد و آنها را از یکدیگر جدا می کند تا اینکه یکی از آنها به موضوع پی می برد و با راندن سخن چین از میان خود، دوباره همه با یکدیگر آشتی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ساخت برنامه درباره کسانی که در آشتی دادن خانواده ها و برطرف کردن اختلاف دوستان تلاش کرده و موفق شده اند</w:t>
      </w:r>
      <w:r>
        <w:rPr>
          <w:rFonts w:eastAsia="IRNazanin" w:cs="IRNazanin"/>
          <w:color w:val="111111"/>
          <w:sz w:val="28"/>
          <w:szCs w:val="28"/>
          <w:rtl w:val="true"/>
          <w:lang w:bidi="fa-IR"/>
        </w:rPr>
        <w:t>.</w:t>
      </w:r>
    </w:p>
    <w:p>
      <w:pPr>
        <w:pStyle w:val="Heading4"/>
        <w:numPr>
          <w:ilvl w:val="3"/>
          <w:numId w:val="1"/>
        </w:numPr>
        <w:rPr/>
      </w:pPr>
      <w:bookmarkStart w:id="297" w:name="__RefHeading___Toc252196_1479056682"/>
      <w:bookmarkStart w:id="298" w:name="_Toc117"/>
      <w:bookmarkEnd w:id="297"/>
      <w:r>
        <w:rPr>
          <w:rtl w:val="true"/>
        </w:rPr>
        <w:t>ب</w:t>
      </w:r>
      <w:r>
        <w:rPr>
          <w:rtl w:val="true"/>
        </w:rPr>
        <w:t xml:space="preserve">) </w:t>
      </w:r>
      <w:r>
        <w:rPr>
          <w:rtl w:val="true"/>
        </w:rPr>
        <w:t>گزارش</w:t>
      </w:r>
      <w:bookmarkEnd w:id="29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p>
    <w:p>
      <w:pPr>
        <w:pStyle w:val="BookText"/>
        <w:rPr/>
      </w:pPr>
      <w:r>
        <w:rPr>
          <w:rFonts w:ascii="IRNazanin" w:hAnsi="IRNazanin" w:eastAsia="IRNazanin"/>
          <w:color w:val="111111"/>
          <w:sz w:val="28"/>
          <w:sz w:val="28"/>
          <w:szCs w:val="28"/>
          <w:rtl w:val="true"/>
          <w:lang w:bidi="fa-IR"/>
        </w:rPr>
        <w:t>یک ـ تهیه گزارشی از دادگاه ها و شوراهای حل اختلاف و بیان مسائلی که سبب اختلاف میان خانواده ها و همسایه ها شده و بیان راهکارهای قانونی و اخلاقی برای حل این اختلاف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تهیه گزارشی از کسانی که در آشتی دادن افراد موفق بوده اند و نمایش شیوه های حل اختلاف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تهیه گزارشی از واکنش کودکان و نوجوانان، هنگام دعوای والدین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تهیه گزارشی از زندان ها و زندانیانی که هنگام عصبانیت نتوانسته اند خشم خود را کنترل کنند و حادثه ای ناگوار به بار آورده اند یا بزهکارانی که بر اثر اختلاف ها و درگیری های والدینشان و بی توجهی آنها، به راه خلاف آمده اند</w:t>
      </w:r>
      <w:r>
        <w:rPr>
          <w:rFonts w:eastAsia="IRNazanin" w:cs="IRNazanin"/>
          <w:color w:val="111111"/>
          <w:sz w:val="28"/>
          <w:szCs w:val="28"/>
          <w:rtl w:val="true"/>
          <w:lang w:bidi="fa-IR"/>
        </w:rPr>
        <w:t xml:space="preserve">. </w:t>
      </w:r>
      <w:bookmarkStart w:id="299" w:name="pg4243_30381"/>
    </w:p>
    <w:p>
      <w:pPr>
        <w:pStyle w:val="Heading4"/>
        <w:numPr>
          <w:ilvl w:val="3"/>
          <w:numId w:val="1"/>
        </w:numPr>
        <w:rPr/>
      </w:pPr>
      <w:bookmarkStart w:id="300" w:name="__RefHeading___Toc252198_1479056682"/>
      <w:bookmarkStart w:id="301" w:name="_Toc118"/>
      <w:bookmarkEnd w:id="299"/>
      <w:bookmarkEnd w:id="300"/>
      <w:r>
        <w:rPr>
          <w:rtl w:val="true"/>
        </w:rPr>
        <w:t>ج</w:t>
      </w:r>
      <w:r>
        <w:rPr>
          <w:rtl w:val="true"/>
        </w:rPr>
        <w:t xml:space="preserve">) </w:t>
      </w:r>
      <w:r>
        <w:rPr>
          <w:rtl w:val="true"/>
        </w:rPr>
        <w:t>آیات قرآن</w:t>
      </w:r>
      <w:bookmarkEnd w:id="301"/>
    </w:p>
    <w:p>
      <w:pPr>
        <w:pStyle w:val="Heading5"/>
        <w:numPr>
          <w:ilvl w:val="4"/>
          <w:numId w:val="1"/>
        </w:numPr>
        <w:rPr/>
      </w:pPr>
      <w:bookmarkStart w:id="302" w:name="__RefHeading___Toc252200_1479056682"/>
      <w:bookmarkStart w:id="303" w:name="_Toc119"/>
      <w:bookmarkEnd w:id="302"/>
      <w:r>
        <w:rPr>
          <w:rtl w:val="true"/>
        </w:rPr>
        <w:t>یک ـ تمسک به دستورهای قرآن و حل اختلاف ها و سوء تفاهم ها</w:t>
      </w:r>
      <w:bookmarkEnd w:id="303"/>
    </w:p>
    <w:p>
      <w:pPr>
        <w:pStyle w:val="BookText"/>
        <w:rPr/>
      </w:pP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همگی به ریسمان خدا چنگ زنید و پراکنده نشوید و نعمت خدا را بر خود به یاد آورید، آن گاه که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دل های شما الفت انداخت تا به لطف او برادران هم شدید و بر کنار پرتگاه آتش بودید که شما را از آن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خداوند نشانه های خود را برای شما روشن می کند، باشد که شما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یابید</w:t>
      </w:r>
      <w:r>
        <w:rPr>
          <w:rFonts w:eastAsia="IRNazanin" w:cs="IRNazanin"/>
          <w:color w:val="111111"/>
          <w:sz w:val="28"/>
          <w:szCs w:val="28"/>
          <w:rtl w:val="true"/>
          <w:lang w:bidi="fa-IR"/>
        </w:rPr>
        <w:t>.</w:t>
      </w:r>
    </w:p>
    <w:p>
      <w:pPr>
        <w:pStyle w:val="Heading5"/>
        <w:numPr>
          <w:ilvl w:val="4"/>
          <w:numId w:val="1"/>
        </w:numPr>
        <w:rPr/>
      </w:pPr>
      <w:bookmarkStart w:id="304" w:name="__RefHeading___Toc252202_1479056682"/>
      <w:bookmarkStart w:id="305" w:name="_Toc120"/>
      <w:bookmarkEnd w:id="304"/>
      <w:r>
        <w:rPr>
          <w:rtl w:val="true"/>
        </w:rPr>
        <w:t>دوـ دعوت به تقوا و صلح و سازش</w:t>
      </w:r>
      <w:bookmarkEnd w:id="3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أَصْلِحُوا ذاتَ بَیْنِکُمْ وَ أَطیعُوا اللّهَ وَ رَسُولَهُ إِنْ کُنْتُمْ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خدا پروا کنید و با یکدیگر سازش نمایید و اگر ایمان دارید، از خدا و پیامبرش اطاعت کنید</w:t>
      </w:r>
      <w:r>
        <w:rPr>
          <w:rFonts w:eastAsia="IRNazanin" w:cs="IRNazanin"/>
          <w:color w:val="111111"/>
          <w:sz w:val="28"/>
          <w:szCs w:val="28"/>
          <w:rtl w:val="true"/>
          <w:lang w:bidi="fa-IR"/>
        </w:rPr>
        <w:t>.</w:t>
      </w:r>
    </w:p>
    <w:p>
      <w:pPr>
        <w:pStyle w:val="Heading5"/>
        <w:numPr>
          <w:ilvl w:val="4"/>
          <w:numId w:val="1"/>
        </w:numPr>
        <w:rPr/>
      </w:pPr>
      <w:bookmarkStart w:id="306" w:name="__RefHeading___Toc252204_1479056682"/>
      <w:bookmarkStart w:id="307" w:name="_Toc121"/>
      <w:bookmarkEnd w:id="306"/>
      <w:r>
        <w:rPr>
          <w:rtl w:val="true"/>
        </w:rPr>
        <w:t>سه ـ رحمت الهی بر سازش دهندگان</w:t>
      </w:r>
      <w:bookmarkEnd w:id="307"/>
    </w:p>
    <w:p>
      <w:pPr>
        <w:pStyle w:val="BookText"/>
        <w:rPr/>
      </w:pPr>
      <w:r>
        <w:rPr>
          <w:rFonts w:ascii="Amiri" w:hAnsi="Amiri" w:eastAsia="Amiri" w:cs="Amiri"/>
          <w:color w:val="111111"/>
          <w:sz w:val="28"/>
          <w:sz w:val="28"/>
          <w:szCs w:val="28"/>
          <w:rtl w:val="true"/>
          <w:lang w:bidi="ar-SA"/>
        </w:rPr>
        <w:t>إِنّمَا الْمُؤْمِنُونَ إِخْوَةٌ فَأَصْلِحُوا بَیْنَ أَخَوَیْکُمْ وَ اتّقُوا اللّهَ لَعَلّکُمْ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درحقیقت مؤمنان با هم برادرند، پس میان دو برادر را سازش دهید و از خدا پروا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مورد رحمت قرار گیرید</w:t>
      </w:r>
      <w:r>
        <w:rPr>
          <w:rFonts w:eastAsia="IRNazanin" w:cs="IRNazanin"/>
          <w:color w:val="111111"/>
          <w:sz w:val="28"/>
          <w:szCs w:val="28"/>
          <w:rtl w:val="true"/>
          <w:lang w:bidi="fa-IR"/>
        </w:rPr>
        <w:t>.</w:t>
      </w:r>
    </w:p>
    <w:p>
      <w:pPr>
        <w:pStyle w:val="Heading5"/>
        <w:numPr>
          <w:ilvl w:val="4"/>
          <w:numId w:val="1"/>
        </w:numPr>
        <w:rPr/>
      </w:pPr>
      <w:bookmarkStart w:id="308" w:name="__RefHeading___Toc252206_1479056682"/>
      <w:bookmarkStart w:id="309" w:name="_Toc122"/>
      <w:bookmarkEnd w:id="308"/>
      <w:r>
        <w:rPr>
          <w:rtl w:val="true"/>
        </w:rPr>
        <w:t>چهارـ انتخاب داور در اختلاف های خانوادگی</w:t>
      </w:r>
      <w:bookmarkEnd w:id="30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خِفْتُمْ شِقاقَ بَیْنِهِما فَابْعَثُوا حَکَمًا مِنْ أَهْلِهِ وَ حَکَمًا مِنْ أَهْلِها إِنْ یُریدا إِصْلاحًا یُوَفِّقِ اللّهُ بَیْنَهُما إِنّ اللّهَ کانَ عَلیمًا خَبیرًا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310" w:name="pg4243_30383"/>
    </w:p>
    <w:p>
      <w:pPr>
        <w:pStyle w:val="BookText"/>
        <w:rPr/>
      </w:pPr>
      <w:bookmarkEnd w:id="310"/>
      <w:r>
        <w:rPr>
          <w:rFonts w:ascii="IRNazanin" w:hAnsi="IRNazanin" w:eastAsia="IRNazanin"/>
          <w:color w:val="111111"/>
          <w:sz w:val="28"/>
          <w:sz w:val="28"/>
          <w:szCs w:val="28"/>
          <w:rtl w:val="true"/>
          <w:lang w:bidi="fa-IR"/>
        </w:rPr>
        <w:t xml:space="preserve">و اگر از جدایی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دارید، پس داوری از خانواده شوهر و داوری از خانواده زن معیّن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سازگاری دارند، خدا میان آن دو سازگاری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دانای آگاه است</w:t>
      </w:r>
      <w:r>
        <w:rPr>
          <w:rFonts w:eastAsia="IRNazanin" w:cs="IRNazanin"/>
          <w:color w:val="111111"/>
          <w:sz w:val="28"/>
          <w:szCs w:val="28"/>
          <w:rtl w:val="true"/>
          <w:lang w:bidi="fa-IR"/>
        </w:rPr>
        <w:t>.</w:t>
      </w:r>
    </w:p>
    <w:p>
      <w:pPr>
        <w:pStyle w:val="Heading5"/>
        <w:numPr>
          <w:ilvl w:val="4"/>
          <w:numId w:val="1"/>
        </w:numPr>
        <w:rPr/>
      </w:pPr>
      <w:bookmarkStart w:id="311" w:name="__RefHeading___Toc252208_1479056682"/>
      <w:bookmarkStart w:id="312" w:name="_Toc123"/>
      <w:bookmarkEnd w:id="311"/>
      <w:r>
        <w:rPr>
          <w:rtl w:val="true"/>
        </w:rPr>
        <w:t>پنج ـ نکوهش سوگند خوردن برای دوری از واسطه گری میان مؤمنان</w:t>
      </w:r>
      <w:bookmarkEnd w:id="312"/>
    </w:p>
    <w:p>
      <w:pPr>
        <w:pStyle w:val="BookText"/>
        <w:rPr/>
      </w:pPr>
      <w:r>
        <w:rPr>
          <w:rFonts w:ascii="Amiri" w:hAnsi="Amiri" w:eastAsia="Amiri" w:cs="Amiri"/>
          <w:color w:val="111111"/>
          <w:sz w:val="28"/>
          <w:sz w:val="28"/>
          <w:szCs w:val="28"/>
          <w:rtl w:val="true"/>
          <w:lang w:bidi="ar-SA"/>
        </w:rPr>
        <w:t>وَ لا تَجْعَلُوا اللّهَ عُرْضَهَ ِلأَیْمانِکُمْ أَنْ تَبَرّوا وَ تَتّقُوا وَ تُصْلِحُوا بَیْنَ النّاسِ وَ اللّهُ سَمیعٌ عَلیمٌ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 را دست آویز سوگندهای خود قرار مدهید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نیکوکاری و پرهیزکاری و سازش دادن میان مردم باز ایستید و خدا شنوای داناست</w:t>
      </w:r>
      <w:r>
        <w:rPr>
          <w:rFonts w:eastAsia="IRNazanin" w:cs="IRNazanin"/>
          <w:color w:val="111111"/>
          <w:sz w:val="28"/>
          <w:szCs w:val="28"/>
          <w:rtl w:val="true"/>
          <w:lang w:bidi="fa-IR"/>
        </w:rPr>
        <w:t>.</w:t>
      </w:r>
    </w:p>
    <w:p>
      <w:pPr>
        <w:pStyle w:val="Heading4"/>
        <w:numPr>
          <w:ilvl w:val="3"/>
          <w:numId w:val="1"/>
        </w:numPr>
        <w:rPr/>
      </w:pPr>
      <w:bookmarkStart w:id="313" w:name="__RefHeading___Toc252210_1479056682"/>
      <w:bookmarkStart w:id="314" w:name="_Toc124"/>
      <w:bookmarkEnd w:id="313"/>
      <w:r>
        <w:rPr>
          <w:rtl w:val="true"/>
        </w:rPr>
        <w:t>د</w:t>
      </w:r>
      <w:r>
        <w:rPr>
          <w:rtl w:val="true"/>
        </w:rPr>
        <w:t xml:space="preserve">) </w:t>
      </w:r>
      <w:r>
        <w:rPr>
          <w:rtl w:val="true"/>
        </w:rPr>
        <w:t>احادیث</w:t>
      </w:r>
      <w:bookmarkEnd w:id="314"/>
    </w:p>
    <w:p>
      <w:pPr>
        <w:pStyle w:val="Heading5"/>
        <w:numPr>
          <w:ilvl w:val="4"/>
          <w:numId w:val="1"/>
        </w:numPr>
        <w:rPr/>
      </w:pPr>
      <w:bookmarkStart w:id="315" w:name="__RefHeading___Toc252212_1479056682"/>
      <w:bookmarkStart w:id="316" w:name="_Toc125"/>
      <w:bookmarkEnd w:id="315"/>
      <w:r>
        <w:rPr>
          <w:rtl w:val="true"/>
        </w:rPr>
        <w:t>یک ـ نکوهش قهر</w:t>
      </w:r>
      <w:bookmarkEnd w:id="316"/>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هِجْرُ الْمُسْلِمِ أََخاهُ کَسَفْکِ دَمِهِ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قهر کردن مسلمان با برادرش، مانند ریختن خون اوست</w:t>
      </w:r>
      <w:r>
        <w:rPr>
          <w:rFonts w:eastAsia="IRNazanin" w:cs="IRNazanin"/>
          <w:color w:val="111111"/>
          <w:sz w:val="28"/>
          <w:szCs w:val="28"/>
          <w:rtl w:val="true"/>
          <w:lang w:bidi="fa-IR"/>
        </w:rPr>
        <w:t>.</w:t>
      </w:r>
    </w:p>
    <w:p>
      <w:pPr>
        <w:pStyle w:val="Heading5"/>
        <w:numPr>
          <w:ilvl w:val="4"/>
          <w:numId w:val="1"/>
        </w:numPr>
        <w:rPr/>
      </w:pPr>
      <w:bookmarkStart w:id="317" w:name="__RefHeading___Toc252214_1479056682"/>
      <w:bookmarkStart w:id="318" w:name="_Toc126"/>
      <w:bookmarkEnd w:id="317"/>
      <w:r>
        <w:rPr>
          <w:rtl w:val="true"/>
        </w:rPr>
        <w:t>دو ـ قهر، عامل نپذیرفته نشدن اعمال</w:t>
      </w:r>
      <w:bookmarkEnd w:id="318"/>
    </w:p>
    <w:p>
      <w:pPr>
        <w:pStyle w:val="BookText"/>
        <w:rPr/>
      </w:pP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أَباذَرٍّ إِیّاکَ وَ هِجْرانَ أَخِیکَ فَإِنَّ الْعَمَلَ لایُتَقَبَّلُ مَعَ الْهِجْرانِ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قهر کردن با برادرت بپرهیز که با وجود قهر، عمل پذیرفته نمی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19" w:name="__RefHeading___Toc252216_1479056682"/>
      <w:bookmarkStart w:id="320" w:name="_Toc127"/>
      <w:bookmarkEnd w:id="319"/>
      <w:r>
        <w:rPr>
          <w:rtl w:val="true"/>
        </w:rPr>
        <w:t>سه ـ کیفر قهر کردن بیش از سه روز</w:t>
      </w:r>
      <w:bookmarkStart w:id="321" w:name="pg4243_30385"/>
      <w:bookmarkEnd w:id="320"/>
    </w:p>
    <w:p>
      <w:pPr>
        <w:pStyle w:val="BookText"/>
        <w:rPr/>
      </w:pPr>
      <w:bookmarkEnd w:id="321"/>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لایَحِلُّ لِمُؤْمِنٍ أَنْ یَهْجُرَ مُؤْمناً فَوقَ ثَلاثٍ فَإِنْ مَرَّتْ بِهِ ثَلاثٌ فَلْیُلْقَهُ فَلیُسَلِّمُ عَلَیْهِ فَإِنْ رَدَّ عَلَیْهِ السَّلامَ فَقَدِ اشْتَرکا فِی الْأَجْرِ وَ إِنْ لَمْ یَرُدُّ عَلَیْهِ فَقَدْ باءَ بِالْإِثْمِ وَ خَرَجَ المُسَلِّمُ مِن الْهِجْرَهِ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بر هیچ مسلمانی روا نیست که بیش از سه روز با مؤمنی قهر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سه روز باید به دیدارش رود و به او سلام کند؛ اگر پاسخ سلامش را داد، هر دو در پاداش آن شریکند و اگر پاسخ سلامش را نداد، گناهکار است و سلام کننده از حالت قهر درآمده است</w:t>
      </w:r>
      <w:r>
        <w:rPr>
          <w:rFonts w:eastAsia="IRNazanin" w:cs="IRNazanin"/>
          <w:color w:val="111111"/>
          <w:sz w:val="28"/>
          <w:szCs w:val="28"/>
          <w:rtl w:val="true"/>
          <w:lang w:bidi="fa-IR"/>
        </w:rPr>
        <w:t>.</w:t>
      </w:r>
    </w:p>
    <w:p>
      <w:pPr>
        <w:pStyle w:val="Heading5"/>
        <w:numPr>
          <w:ilvl w:val="4"/>
          <w:numId w:val="1"/>
        </w:numPr>
        <w:rPr/>
      </w:pPr>
      <w:bookmarkStart w:id="322" w:name="__RefHeading___Toc252218_1479056682"/>
      <w:bookmarkStart w:id="323" w:name="_Toc128"/>
      <w:bookmarkEnd w:id="322"/>
      <w:r>
        <w:rPr>
          <w:rtl w:val="true"/>
        </w:rPr>
        <w:t>چهار ـ بذر قهر و دشمنی</w:t>
      </w:r>
      <w:bookmarkEnd w:id="323"/>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شَیءٍ بَذرٌ وَ بَذْرُ الْعَداَوهِ الْمِزاحُ</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هر چیزی را بذری است و بذر دشمنی، شوخی کردن است</w:t>
      </w:r>
      <w:r>
        <w:rPr>
          <w:rFonts w:eastAsia="IRNazanin" w:cs="IRNazanin"/>
          <w:color w:val="111111"/>
          <w:sz w:val="28"/>
          <w:szCs w:val="28"/>
          <w:rtl w:val="true"/>
          <w:lang w:bidi="fa-IR"/>
        </w:rPr>
        <w:t>.</w:t>
      </w:r>
    </w:p>
    <w:p>
      <w:pPr>
        <w:pStyle w:val="Heading5"/>
        <w:numPr>
          <w:ilvl w:val="4"/>
          <w:numId w:val="1"/>
        </w:numPr>
        <w:rPr/>
      </w:pPr>
      <w:bookmarkStart w:id="324" w:name="__RefHeading___Toc252220_1479056682"/>
      <w:bookmarkStart w:id="325" w:name="_Toc129"/>
      <w:bookmarkEnd w:id="324"/>
      <w:r>
        <w:rPr>
          <w:rtl w:val="true"/>
        </w:rPr>
        <w:t>پنج ـ کمال نیک بختی</w:t>
      </w:r>
      <w:bookmarkEnd w:id="325"/>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کَمالِ السَّعادَهِ السَّعْیُ فِی صَلاحِ الْجُمْهُورِ</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کوشش در راه صلح و آشتی دادن میان مردم، از کمال نیک بختی است</w:t>
      </w:r>
      <w:r>
        <w:rPr>
          <w:rFonts w:eastAsia="IRNazanin" w:cs="IRNazanin"/>
          <w:color w:val="111111"/>
          <w:sz w:val="28"/>
          <w:szCs w:val="28"/>
          <w:rtl w:val="true"/>
          <w:lang w:bidi="fa-IR"/>
        </w:rPr>
        <w:t>.</w:t>
      </w:r>
    </w:p>
    <w:p>
      <w:pPr>
        <w:pStyle w:val="Heading5"/>
        <w:numPr>
          <w:ilvl w:val="4"/>
          <w:numId w:val="1"/>
        </w:numPr>
        <w:rPr/>
      </w:pPr>
      <w:bookmarkStart w:id="326" w:name="__RefHeading___Toc252222_1479056682"/>
      <w:bookmarkStart w:id="327" w:name="_Toc130"/>
      <w:bookmarkEnd w:id="326"/>
      <w:r>
        <w:rPr>
          <w:rtl w:val="true"/>
        </w:rPr>
        <w:t>شش ـ رسیدن به مقصود، در پی آشتی دادن</w:t>
      </w:r>
      <w:bookmarkEnd w:id="327"/>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اسْتَصْلَحَ الْأَضْدادَ بَلَغَ الْمُرادَ</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مخالفان را صلح و آشتی دهد، به مقصود خود برسد</w:t>
      </w:r>
      <w:r>
        <w:rPr>
          <w:rFonts w:eastAsia="IRNazanin" w:cs="IRNazanin"/>
          <w:color w:val="111111"/>
          <w:sz w:val="28"/>
          <w:szCs w:val="28"/>
          <w:rtl w:val="true"/>
          <w:lang w:bidi="fa-IR"/>
        </w:rPr>
        <w:t xml:space="preserve">. </w:t>
      </w:r>
      <w:bookmarkStart w:id="328" w:name="pg4243_30387"/>
    </w:p>
    <w:p>
      <w:pPr>
        <w:pStyle w:val="Heading5"/>
        <w:numPr>
          <w:ilvl w:val="4"/>
          <w:numId w:val="1"/>
        </w:numPr>
        <w:rPr/>
      </w:pPr>
      <w:bookmarkStart w:id="329" w:name="__RefHeading___Toc252224_1479056682"/>
      <w:bookmarkStart w:id="330" w:name="_Toc131"/>
      <w:bookmarkEnd w:id="328"/>
      <w:bookmarkEnd w:id="329"/>
      <w:r>
        <w:rPr>
          <w:rtl w:val="true"/>
        </w:rPr>
        <w:t>هفت ـ پیش قدمی در برقراری پیوند</w:t>
      </w:r>
      <w:bookmarkEnd w:id="330"/>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اِحْملْ نَفْسَکَ عِنْدَ شِدَّهِ أَخِیکَ عَلَی اللِّینِ وَ عِنْدَ قَطِیعَتِهِ عَلَی الْوَصْلِ وَ عِنْدَ جُمُودِهِ عَلَی الْبَذْلِ وَ کُنْ لِلَّذِی یَبْدُو مِنْهُ حَمُولاً وَ لَهُ وَصُولاً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به هنگام درشتی برادرت، خود را به نرمی وادار و چون جدایی پیشه کند، به او بپیوند و چون بخل ورزد، بخشش کن و آنچه از او سر می زند، تحمل کن و با او بپیوند</w:t>
      </w:r>
      <w:r>
        <w:rPr>
          <w:rFonts w:eastAsia="IRNazanin" w:cs="IRNazanin"/>
          <w:color w:val="111111"/>
          <w:sz w:val="28"/>
          <w:szCs w:val="28"/>
          <w:rtl w:val="true"/>
          <w:lang w:bidi="fa-IR"/>
        </w:rPr>
        <w:t>.</w:t>
      </w:r>
    </w:p>
    <w:p>
      <w:pPr>
        <w:pStyle w:val="Heading5"/>
        <w:numPr>
          <w:ilvl w:val="4"/>
          <w:numId w:val="1"/>
        </w:numPr>
        <w:rPr/>
      </w:pPr>
      <w:bookmarkStart w:id="331" w:name="__RefHeading___Toc252226_1479056682"/>
      <w:bookmarkStart w:id="332" w:name="_Toc132"/>
      <w:bookmarkEnd w:id="331"/>
      <w:r>
        <w:rPr>
          <w:rtl w:val="true"/>
        </w:rPr>
        <w:t>هشت ـ آسان ترین راه برخورد با دشمنان</w:t>
      </w:r>
      <w:bookmarkEnd w:id="332"/>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اَلْإِسْتِصْلاحُ لِلْأَعْداءِ بِحُسْنِ الْمَقالِ وَ جَمِیلِ الْأَفْعالِ أَهْوَنُ مِنْ مُلاقاتِهِمْ وَ مَغالَبَتِهِمْ بِمَیضِضِ الْقِتالِ</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آشتی دادن دشمنان با زبان خوش و رفتار نیک، آسان تر از رویارویی با آنهاست و چیره جویی بر ایشان از راه پیکار، سخت است</w:t>
      </w:r>
      <w:r>
        <w:rPr>
          <w:rFonts w:eastAsia="IRNazanin" w:cs="IRNazanin"/>
          <w:color w:val="111111"/>
          <w:sz w:val="28"/>
          <w:szCs w:val="28"/>
          <w:rtl w:val="true"/>
          <w:lang w:bidi="fa-IR"/>
        </w:rPr>
        <w:t>.</w:t>
      </w:r>
    </w:p>
    <w:p>
      <w:pPr>
        <w:pStyle w:val="Heading5"/>
        <w:numPr>
          <w:ilvl w:val="4"/>
          <w:numId w:val="1"/>
        </w:numPr>
        <w:rPr/>
      </w:pPr>
      <w:bookmarkStart w:id="333" w:name="__RefHeading___Toc252228_1479056682"/>
      <w:bookmarkStart w:id="334" w:name="_Toc133"/>
      <w:bookmarkEnd w:id="333"/>
      <w:r>
        <w:rPr>
          <w:rtl w:val="true"/>
        </w:rPr>
        <w:t>نه ـ آشتی و افزایش دوستان</w:t>
      </w:r>
      <w:bookmarkEnd w:id="334"/>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اسْتَصْلَحَ عَدُوَّهُ زادَ فِی عَدَدِهِ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هر کس دشمن خود را به آشتی کشاند، بر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بیفزاید</w:t>
      </w:r>
      <w:r>
        <w:rPr>
          <w:rFonts w:eastAsia="IRNazanin" w:cs="IRNazanin"/>
          <w:color w:val="111111"/>
          <w:sz w:val="28"/>
          <w:szCs w:val="28"/>
          <w:rtl w:val="true"/>
          <w:lang w:bidi="fa-IR"/>
        </w:rPr>
        <w:t>.</w:t>
      </w:r>
    </w:p>
    <w:p>
      <w:pPr>
        <w:pStyle w:val="Heading5"/>
        <w:numPr>
          <w:ilvl w:val="4"/>
          <w:numId w:val="1"/>
        </w:numPr>
        <w:rPr/>
      </w:pPr>
      <w:bookmarkStart w:id="335" w:name="__RefHeading___Toc252230_1479056682"/>
      <w:bookmarkStart w:id="336" w:name="_Toc134"/>
      <w:bookmarkEnd w:id="335"/>
      <w:r>
        <w:rPr>
          <w:rtl w:val="true"/>
        </w:rPr>
        <w:t>ده ـ لزوم آشتی با برادر</w:t>
      </w:r>
      <w:bookmarkEnd w:id="336"/>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مَلْعُونٌ مَلْعُونٌ رَجُلٌ یَبْدَؤُهُ أَخُوهُ بِالصُّلْحِ فَلَمْ یُصالِحْهُ</w:t>
      </w:r>
      <w:r>
        <w:rPr>
          <w:rFonts w:eastAsia="Amiri" w:cs="Amiri" w:ascii="Amiri" w:hAnsi="Amiri"/>
          <w:color w:val="111111"/>
          <w:sz w:val="28"/>
          <w:szCs w:val="28"/>
          <w:rtl w:val="true"/>
          <w:lang w:bidi="ar-SA"/>
        </w:rPr>
        <w:t>.</w:t>
      </w:r>
      <w:r>
        <w:rPr>
          <w:rStyle w:val="FootnoteAnchor"/>
          <w:rtl w:val="true"/>
        </w:rPr>
        <w:footnoteReference w:id="108"/>
      </w:r>
      <w:bookmarkStart w:id="337" w:name="pg4243_30390"/>
    </w:p>
    <w:p>
      <w:pPr>
        <w:pStyle w:val="BookText"/>
        <w:rPr/>
      </w:pPr>
      <w:bookmarkEnd w:id="337"/>
      <w:r>
        <w:rPr>
          <w:rFonts w:ascii="IRNazanin" w:hAnsi="IRNazanin" w:eastAsia="IRNazanin"/>
          <w:color w:val="111111"/>
          <w:sz w:val="28"/>
          <w:sz w:val="28"/>
          <w:szCs w:val="28"/>
          <w:rtl w:val="true"/>
          <w:lang w:bidi="fa-IR"/>
        </w:rPr>
        <w:t>ملعون است، ملعون است کسی که برادرش با وی از در صلح و آشتی درآید و او آشتی نکند</w:t>
      </w:r>
      <w:r>
        <w:rPr>
          <w:rFonts w:eastAsia="IRNazanin" w:cs="IRNazanin"/>
          <w:color w:val="111111"/>
          <w:sz w:val="28"/>
          <w:szCs w:val="28"/>
          <w:rtl w:val="true"/>
          <w:lang w:bidi="fa-IR"/>
        </w:rPr>
        <w:t>.</w:t>
      </w:r>
    </w:p>
    <w:p>
      <w:pPr>
        <w:pStyle w:val="Heading5"/>
        <w:numPr>
          <w:ilvl w:val="4"/>
          <w:numId w:val="1"/>
        </w:numPr>
        <w:rPr/>
      </w:pPr>
      <w:bookmarkStart w:id="338" w:name="__RefHeading___Toc252232_1479056682"/>
      <w:bookmarkStart w:id="339" w:name="_Toc135"/>
      <w:bookmarkEnd w:id="338"/>
      <w:r>
        <w:rPr>
          <w:rtl w:val="true"/>
        </w:rPr>
        <w:t>یازده ـ نیکی به جای بدی</w:t>
      </w:r>
      <w:bookmarkEnd w:id="339"/>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لایَکُونَنَّ أَخُوکَ أَقْوی عَلی قَطیعَتِکَ مِنْکَ عَلی صِلَتِهِ وَ لا تَکُونَنَّ عَلی الْإِساءَةَ أَقْوی مِنْکَ عَلَی الْإِحْسانِ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نباید توانایی برادرت در قطع رابطه با تو بیشتر از توانایی تو در پیوند با او باشد و نباید توانایی او بر بدی کردن، بیشتر از توانایی تو بر نیکی کردن باشد</w:t>
      </w:r>
      <w:r>
        <w:rPr>
          <w:rFonts w:eastAsia="IRNazanin" w:cs="IRNazanin"/>
          <w:color w:val="111111"/>
          <w:sz w:val="28"/>
          <w:szCs w:val="28"/>
          <w:rtl w:val="true"/>
          <w:lang w:bidi="fa-IR"/>
        </w:rPr>
        <w:t>.</w:t>
      </w:r>
    </w:p>
    <w:p>
      <w:pPr>
        <w:pStyle w:val="Heading5"/>
        <w:numPr>
          <w:ilvl w:val="4"/>
          <w:numId w:val="1"/>
        </w:numPr>
        <w:rPr/>
      </w:pPr>
      <w:bookmarkStart w:id="340" w:name="__RefHeading___Toc252234_1479056682"/>
      <w:bookmarkStart w:id="341" w:name="_Toc136"/>
      <w:bookmarkEnd w:id="340"/>
      <w:r>
        <w:rPr>
          <w:rtl w:val="true"/>
        </w:rPr>
        <w:t>دوازده ـ مقابله به مثل نکردن</w:t>
      </w:r>
      <w:bookmarkEnd w:id="341"/>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اِحْمِلْ نَفْسَکَ مِنْ أَخِیکَ عِنْدَ صَرْمِهِ عَلَی الصِّلَهِ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جُمُودِهِ عَلَی الْبَذْلِ</w:t>
      </w:r>
      <w:r>
        <w:rPr>
          <w:rFonts w:eastAsia="Amiri" w:cs="Amiri" w:ascii="Amiri" w:hAnsi="Amiri"/>
          <w:color w:val="111111"/>
          <w:sz w:val="28"/>
          <w:szCs w:val="28"/>
          <w:rtl w:val="true"/>
          <w:lang w:bidi="ar-SA"/>
        </w:rPr>
        <w:t>...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چون برادرت با تو قطع رابطه کرد، تو پیوندت را با او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بخل ورزد، تو بخشش کن</w:t>
      </w:r>
      <w:r>
        <w:rPr>
          <w:rFonts w:eastAsia="IRNazanin" w:cs="IRNazanin"/>
          <w:color w:val="111111"/>
          <w:sz w:val="28"/>
          <w:szCs w:val="28"/>
          <w:rtl w:val="true"/>
          <w:lang w:bidi="fa-IR"/>
        </w:rPr>
        <w:t>... .</w:t>
      </w:r>
    </w:p>
    <w:p>
      <w:pPr>
        <w:pStyle w:val="Heading5"/>
        <w:numPr>
          <w:ilvl w:val="4"/>
          <w:numId w:val="1"/>
        </w:numPr>
        <w:rPr/>
      </w:pPr>
      <w:bookmarkStart w:id="342" w:name="__RefHeading___Toc252236_1479056682"/>
      <w:bookmarkStart w:id="343" w:name="_Toc137"/>
      <w:bookmarkEnd w:id="342"/>
      <w:r>
        <w:rPr>
          <w:rtl w:val="true"/>
        </w:rPr>
        <w:t>سیزده ـ پیوند با خویشاوند</w:t>
      </w:r>
      <w:bookmarkEnd w:id="343"/>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 مَنْ قَطَعَکَ وَ أَحْسِنْ إِلی مَنْ أَساءَ إِلَیْکَ وَ قُلِ الْحَقَّ وَ لَوْ عَلی نَفْسِکَ</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کسی که از تو بریده، بپیوند و به آن که به تو بدی کرده، خوبی کن و حق را بگو هرچند به زیانت باشد</w:t>
      </w:r>
      <w:r>
        <w:rPr>
          <w:rFonts w:eastAsia="IRNazanin" w:cs="IRNazanin"/>
          <w:color w:val="111111"/>
          <w:sz w:val="28"/>
          <w:szCs w:val="28"/>
          <w:rtl w:val="true"/>
          <w:lang w:bidi="fa-IR"/>
        </w:rPr>
        <w:t xml:space="preserve">. </w:t>
      </w:r>
      <w:bookmarkStart w:id="344" w:name="pg4243_30392"/>
    </w:p>
    <w:p>
      <w:pPr>
        <w:pStyle w:val="Heading5"/>
        <w:numPr>
          <w:ilvl w:val="4"/>
          <w:numId w:val="1"/>
        </w:numPr>
        <w:rPr/>
      </w:pPr>
      <w:bookmarkStart w:id="345" w:name="__RefHeading___Toc252238_1479056682"/>
      <w:bookmarkStart w:id="346" w:name="_Toc138"/>
      <w:bookmarkEnd w:id="344"/>
      <w:bookmarkEnd w:id="345"/>
      <w:r>
        <w:rPr>
          <w:rtl w:val="true"/>
        </w:rPr>
        <w:t>چهارده ـ دوری رحمت از قطع کننده رابطه فامیلی</w:t>
      </w:r>
      <w:bookmarkEnd w:id="346"/>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الرَّحْمَهَ لاتَنزِلُ عَلی قَوْمٍ فِیهِمْ قاطِعُ رَحِمٍ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مردمی که میان آنها قطع کننده رحم باشد، فرود نمی آید</w:t>
      </w:r>
      <w:r>
        <w:rPr>
          <w:rFonts w:eastAsia="IRNazanin" w:cs="IRNazanin"/>
          <w:color w:val="111111"/>
          <w:sz w:val="28"/>
          <w:szCs w:val="28"/>
          <w:rtl w:val="true"/>
          <w:lang w:bidi="fa-IR"/>
        </w:rPr>
        <w:t>.</w:t>
      </w:r>
    </w:p>
    <w:p>
      <w:pPr>
        <w:pStyle w:val="Heading5"/>
        <w:numPr>
          <w:ilvl w:val="4"/>
          <w:numId w:val="1"/>
        </w:numPr>
        <w:rPr/>
      </w:pPr>
      <w:bookmarkStart w:id="347" w:name="__RefHeading___Toc252240_1479056682"/>
      <w:bookmarkStart w:id="348" w:name="_Toc139"/>
      <w:bookmarkEnd w:id="347"/>
      <w:r>
        <w:rPr>
          <w:rtl w:val="true"/>
        </w:rPr>
        <w:t>پانزده ـ قطع رحم، مانع پذیرش اعمال</w:t>
      </w:r>
      <w:bookmarkEnd w:id="348"/>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والْقَطُوعُ لِلرَّحِمِ لَم یَنْفَعْهُ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با قطع رحم، هیچ عمل نیکی به حال انسان سودمند نیست</w:t>
      </w:r>
      <w:r>
        <w:rPr>
          <w:rFonts w:eastAsia="IRNazanin" w:cs="IRNazanin"/>
          <w:color w:val="111111"/>
          <w:sz w:val="28"/>
          <w:szCs w:val="28"/>
          <w:rtl w:val="true"/>
          <w:lang w:bidi="fa-IR"/>
        </w:rPr>
        <w:t>.</w:t>
      </w:r>
    </w:p>
    <w:p>
      <w:pPr>
        <w:pStyle w:val="Heading5"/>
        <w:numPr>
          <w:ilvl w:val="4"/>
          <w:numId w:val="1"/>
        </w:numPr>
        <w:rPr/>
      </w:pPr>
      <w:bookmarkStart w:id="349" w:name="__RefHeading___Toc252242_1479056682"/>
      <w:bookmarkStart w:id="350" w:name="_Toc140"/>
      <w:bookmarkEnd w:id="349"/>
      <w:r>
        <w:rPr>
          <w:rtl w:val="true"/>
        </w:rPr>
        <w:t>شانزده ـ ستیزه جویی، عامل جدایی</w:t>
      </w:r>
      <w:bookmarkEnd w:id="350"/>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اَلْمِراءُ یُفْسِدُ الصَّداقَةَ الْقَدِیمَةَ وَ یُحَلِّلُ الْعُقْدَةَ الْوَثِیقَةَ وَ أَقَلُّ ما فِیهِ أَنْ تَکونَ فِیهِ الْمُغالَبَةُ وَ الْمُغالَبَةُ أُسُّ أَسْبابِ الْقَطِیعَةِ</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ستیزه جویی، دوستی دیرینه و پیوند محکم را بر باد می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چیزی که در ستیزه جویی است، این است که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های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بر دیگری چیره شود و این مسئله، عامل اصلی بریده شدن پیوند دوستی است</w:t>
      </w:r>
      <w:r>
        <w:rPr>
          <w:rFonts w:eastAsia="IRNazanin" w:cs="IRNazanin"/>
          <w:color w:val="111111"/>
          <w:sz w:val="28"/>
          <w:szCs w:val="28"/>
          <w:rtl w:val="true"/>
          <w:lang w:bidi="fa-IR"/>
        </w:rPr>
        <w:t>.</w:t>
      </w:r>
    </w:p>
    <w:p>
      <w:pPr>
        <w:pStyle w:val="Heading5"/>
        <w:numPr>
          <w:ilvl w:val="4"/>
          <w:numId w:val="1"/>
        </w:numPr>
        <w:rPr/>
      </w:pPr>
      <w:bookmarkStart w:id="351" w:name="__RefHeading___Toc252244_1479056682"/>
      <w:bookmarkStart w:id="352" w:name="_Toc141"/>
      <w:bookmarkEnd w:id="351"/>
      <w:r>
        <w:rPr>
          <w:rtl w:val="true"/>
        </w:rPr>
        <w:t>هفده ـ فرجام گوش سپردن به سخن چین</w:t>
      </w:r>
      <w:bookmarkEnd w:id="352"/>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أَطاعَ الْواشِیَ ضَیَّعَ الصَّدِیقَ</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حرف سخن چین گوش دهد، دوست خود را از دست می دهد</w:t>
      </w:r>
      <w:r>
        <w:rPr>
          <w:rFonts w:eastAsia="IRNazanin" w:cs="IRNazanin"/>
          <w:color w:val="111111"/>
          <w:sz w:val="28"/>
          <w:szCs w:val="28"/>
          <w:rtl w:val="true"/>
          <w:lang w:bidi="fa-IR"/>
        </w:rPr>
        <w:t xml:space="preserve">. </w:t>
      </w:r>
      <w:bookmarkStart w:id="353" w:name="pg4243_30394"/>
    </w:p>
    <w:p>
      <w:pPr>
        <w:pStyle w:val="Heading5"/>
        <w:numPr>
          <w:ilvl w:val="4"/>
          <w:numId w:val="1"/>
        </w:numPr>
        <w:rPr/>
      </w:pPr>
      <w:bookmarkStart w:id="354" w:name="__RefHeading___Toc252246_1479056682"/>
      <w:bookmarkStart w:id="355" w:name="_Toc142"/>
      <w:bookmarkEnd w:id="353"/>
      <w:bookmarkEnd w:id="354"/>
      <w:r>
        <w:rPr>
          <w:rtl w:val="true"/>
        </w:rPr>
        <w:t>هجده ـ بدگمانی، عامل قهر و جدایی</w:t>
      </w:r>
      <w:bookmarkEnd w:id="355"/>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یَغْلِبَنَّ عَلَیْکَ سُوءُ الظَّنِّ فَإِنَّهُ لا یَدَعُ بَیْنَکَ وَ بَیْنَ صَدِیقٍ صَفْحاً</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زنهار که بدگمانی هرگز بر وجود تو چیره نشود؛ زیرا جایی برای دوستی تو با کسی باقی نمی گذارد</w:t>
      </w:r>
      <w:r>
        <w:rPr>
          <w:rFonts w:eastAsia="IRNazanin" w:cs="IRNazanin"/>
          <w:color w:val="111111"/>
          <w:sz w:val="28"/>
          <w:szCs w:val="28"/>
          <w:rtl w:val="true"/>
          <w:lang w:bidi="fa-IR"/>
        </w:rPr>
        <w:t>.</w:t>
      </w:r>
    </w:p>
    <w:p>
      <w:pPr>
        <w:pStyle w:val="Heading5"/>
        <w:numPr>
          <w:ilvl w:val="4"/>
          <w:numId w:val="1"/>
        </w:numPr>
        <w:rPr/>
      </w:pPr>
      <w:bookmarkStart w:id="356" w:name="__RefHeading___Toc252248_1479056682"/>
      <w:bookmarkStart w:id="357" w:name="_Toc143"/>
      <w:bookmarkEnd w:id="356"/>
      <w:r>
        <w:rPr>
          <w:rtl w:val="true"/>
        </w:rPr>
        <w:t>نوزده ـ خرده گیری در دوستی</w:t>
      </w:r>
      <w:bookmarkEnd w:id="357"/>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اَلْإِسْتِقْصاءُ فُرْقَهٌ اَلْإِنْتِقادُ عَداوَهُ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خرده گیری و موشکافی در روابط، از عوامل جدایی و دشمنی، و انتقاد عامل دشمنی است</w:t>
      </w:r>
      <w:r>
        <w:rPr>
          <w:rFonts w:eastAsia="IRNazanin" w:cs="IRNazanin"/>
          <w:color w:val="111111"/>
          <w:sz w:val="28"/>
          <w:szCs w:val="28"/>
          <w:rtl w:val="true"/>
          <w:lang w:bidi="fa-IR"/>
        </w:rPr>
        <w:t>.</w:t>
      </w:r>
    </w:p>
    <w:p>
      <w:pPr>
        <w:pStyle w:val="Heading4"/>
        <w:numPr>
          <w:ilvl w:val="3"/>
          <w:numId w:val="1"/>
        </w:numPr>
        <w:rPr/>
      </w:pPr>
      <w:bookmarkStart w:id="358" w:name="__RefHeading___Toc252250_1479056682"/>
      <w:bookmarkStart w:id="359" w:name="_Toc144"/>
      <w:bookmarkEnd w:id="358"/>
      <w:r>
        <w:rPr>
          <w:rtl w:val="true"/>
        </w:rPr>
        <w:t>هـ</w:t>
      </w:r>
      <w:r>
        <w:rPr>
          <w:rtl w:val="true"/>
        </w:rPr>
        <w:t xml:space="preserve">) </w:t>
      </w:r>
      <w:r>
        <w:rPr>
          <w:rtl w:val="true"/>
        </w:rPr>
        <w:t>داستان و حکایت</w:t>
      </w:r>
      <w:bookmarkEnd w:id="359"/>
    </w:p>
    <w:p>
      <w:pPr>
        <w:pStyle w:val="Heading5"/>
        <w:numPr>
          <w:ilvl w:val="4"/>
          <w:numId w:val="1"/>
        </w:numPr>
        <w:rPr/>
      </w:pPr>
      <w:bookmarkStart w:id="360" w:name="__RefHeading___Toc252252_1479056682"/>
      <w:bookmarkStart w:id="361" w:name="_Toc145"/>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حکایت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دلتنگی</w:t>
      </w:r>
    </w:p>
    <w:p>
      <w:pPr>
        <w:pStyle w:val="BookText"/>
        <w:rPr/>
      </w:pPr>
      <w:r>
        <w:rPr>
          <w:rFonts w:ascii="IRNazanin" w:hAnsi="IRNazanin" w:eastAsia="IRNazanin"/>
          <w:color w:val="111111"/>
          <w:sz w:val="28"/>
          <w:sz w:val="28"/>
          <w:szCs w:val="28"/>
          <w:rtl w:val="true"/>
          <w:lang w:bidi="fa-IR"/>
        </w:rPr>
        <w:t>صله رحم یک جانبه</w:t>
      </w:r>
    </w:p>
    <w:p>
      <w:pPr>
        <w:pStyle w:val="BookText"/>
        <w:rPr/>
      </w:pPr>
      <w:r>
        <w:rPr>
          <w:rFonts w:ascii="IRNazanin" w:hAnsi="IRNazanin" w:eastAsia="IRNazanin"/>
          <w:color w:val="111111"/>
          <w:sz w:val="28"/>
          <w:sz w:val="28"/>
          <w:szCs w:val="28"/>
          <w:rtl w:val="true"/>
          <w:lang w:bidi="fa-IR"/>
        </w:rPr>
        <w:t>فرجام آزردن بستگان</w:t>
      </w:r>
    </w:p>
    <w:p>
      <w:pPr>
        <w:pStyle w:val="Heading5"/>
        <w:numPr>
          <w:ilvl w:val="4"/>
          <w:numId w:val="1"/>
        </w:numPr>
        <w:rPr/>
      </w:pPr>
      <w:bookmarkStart w:id="362" w:name="__RefHeading___Toc252254_1479056682"/>
      <w:bookmarkStart w:id="363" w:name="_Toc146"/>
      <w:bookmarkEnd w:id="362"/>
      <w:r>
        <w:rPr>
          <w:rtl w:val="true"/>
        </w:rPr>
        <w:t>دلتنگی</w:t>
      </w:r>
      <w:bookmarkEnd w:id="363"/>
    </w:p>
    <w:p>
      <w:pPr>
        <w:pStyle w:val="BookText"/>
        <w:rPr/>
      </w:pPr>
      <w:r>
        <w:rPr>
          <w:rFonts w:ascii="IRNazanin" w:hAnsi="IRNazanin" w:eastAsia="IRNazanin"/>
          <w:color w:val="111111"/>
          <w:sz w:val="28"/>
          <w:sz w:val="28"/>
          <w:szCs w:val="28"/>
          <w:rtl w:val="true"/>
          <w:lang w:bidi="fa-IR"/>
        </w:rPr>
        <w:t>دلتنگی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عمویم به خاطر اختلافی قدیمی، مدت ها با هم قهر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که احساس می کردم آنها می خواهند آشتی کنند، ولی کسی پادرمیانی نمی کرد، تا اینکه پدرم به زیارت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فرصت را مناسب دیدم و پس از بازگشت پدرم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عمویم می خواهد به دیدنتان بیاید، چون شما زائر 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قدمش روی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عزیز من است و مدت هاست که منتظر چنین فرصتی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واکنش پدر، نزد عمویم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مدت هاست که دلتنگ </w:t>
      </w:r>
      <w:bookmarkStart w:id="364" w:name="pg4243_30396"/>
    </w:p>
    <w:p>
      <w:pPr>
        <w:pStyle w:val="BookText"/>
        <w:rPr/>
      </w:pPr>
      <w:bookmarkEnd w:id="364"/>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نیز همچون برادر خود با اشتیاق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فرصتی بودم تا خدمت او برسم و ان شاءالله امروز به دیدنش می روم</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365" w:name="__RefHeading___Toc252256_1479056682"/>
      <w:bookmarkStart w:id="366" w:name="_Toc147"/>
      <w:bookmarkEnd w:id="365"/>
      <w:r>
        <w:rPr>
          <w:rtl w:val="true"/>
        </w:rPr>
        <w:t>صله رحم یک جانبه</w:t>
      </w:r>
      <w:bookmarkEnd w:id="366"/>
    </w:p>
    <w:p>
      <w:pPr>
        <w:pStyle w:val="BookText"/>
        <w:rPr/>
      </w:pPr>
      <w:r>
        <w:rPr>
          <w:rFonts w:ascii="IRNazanin" w:hAnsi="IRNazanin" w:eastAsia="IRNazanin"/>
          <w:color w:val="111111"/>
          <w:sz w:val="28"/>
          <w:sz w:val="28"/>
          <w:szCs w:val="28"/>
          <w:rtl w:val="true"/>
          <w:lang w:bidi="fa-IR"/>
        </w:rPr>
        <w:t>صله رحم یک جانبه</w:t>
      </w:r>
    </w:p>
    <w:p>
      <w:pPr>
        <w:pStyle w:val="BookText"/>
        <w:rPr/>
      </w:pPr>
      <w:r>
        <w:rPr>
          <w:rFonts w:ascii="IRNazanin" w:hAnsi="IRNazanin" w:eastAsia="IRNazanin"/>
          <w:color w:val="111111"/>
          <w:sz w:val="28"/>
          <w:sz w:val="28"/>
          <w:szCs w:val="28"/>
          <w:rtl w:val="true"/>
          <w:lang w:bidi="fa-IR"/>
        </w:rPr>
        <w:t>عبدالله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پسرعمویی داشتم که هرچه به دیدار او می رفتم و صله رحم می کردم، او یادی از من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تصمیم گرفتم با او قطع رابطه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موضوع را با آن حضرت مطرح و از ایشان کسب تکلیف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مرا از تصمیمم بازداشت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به صله ارحامت ادامه دهی و او از تو بِبُرد، خداوند به هر دوی شما نظر لطف می کند، ولی چنانچه تو رابطه خود را با او قطع کنی و او هم قطع کند، خدا از هر دوی شما خواهد برید</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367" w:name="__RefHeading___Toc252258_1479056682"/>
      <w:bookmarkStart w:id="368" w:name="_Toc148"/>
      <w:bookmarkEnd w:id="367"/>
      <w:r>
        <w:rPr>
          <w:rtl w:val="true"/>
        </w:rPr>
        <w:t>فرجام آزردن بستگان</w:t>
      </w:r>
      <w:bookmarkEnd w:id="368"/>
    </w:p>
    <w:p>
      <w:pPr>
        <w:pStyle w:val="BookText"/>
        <w:rPr/>
      </w:pPr>
      <w:r>
        <w:rPr>
          <w:rFonts w:ascii="IRNazanin" w:hAnsi="IRNazanin" w:eastAsia="IRNazanin"/>
          <w:color w:val="111111"/>
          <w:sz w:val="28"/>
          <w:sz w:val="28"/>
          <w:szCs w:val="28"/>
          <w:rtl w:val="true"/>
          <w:lang w:bidi="fa-IR"/>
        </w:rPr>
        <w:t>فرجام آزردن بستگان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عموزادگانم، خانه را بر من تنگ کرده و مرا به ترک خانه واداشته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خواستم، می توانستم از ایشان شکایت کنم و حقم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شاید خدا گره از کارت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خدمت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شیوع بیماری وبا، عده ای از مردم از جمله بستگان آن مرد نیز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مرد دوباره به دیدن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احوال بستگانش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که همه آنها از دنیا رفته و کسی باقی </w:t>
      </w:r>
      <w:bookmarkStart w:id="369" w:name="pg4243_30398"/>
    </w:p>
    <w:p>
      <w:pPr>
        <w:pStyle w:val="BookText"/>
        <w:rPr/>
      </w:pPr>
      <w:bookmarkEnd w:id="369"/>
      <w:r>
        <w:rPr>
          <w:rFonts w:ascii="IRNazanin" w:hAnsi="IRNazanin" w:eastAsia="IRNazanin"/>
          <w:color w:val="111111"/>
          <w:sz w:val="28"/>
          <w:sz w:val="28"/>
          <w:szCs w:val="28"/>
          <w:rtl w:val="true"/>
          <w:lang w:bidi="fa-IR"/>
        </w:rPr>
        <w:t>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نتیجه ستمی بود که در حق تو مرتکب شدند و خود را به عاق تو گرفتار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در ادامه سخنانش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می داشتی که ایشان زنده باشند و بر تو سخت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آری</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370" w:name="__RefHeading___Toc252260_1479056682"/>
      <w:bookmarkStart w:id="371" w:name="_Toc149"/>
      <w:bookmarkEnd w:id="370"/>
      <w:r>
        <w:rPr>
          <w:rtl w:val="true"/>
        </w:rPr>
        <w:t>و</w:t>
      </w:r>
      <w:r>
        <w:rPr>
          <w:rtl w:val="true"/>
        </w:rPr>
        <w:t xml:space="preserve">) </w:t>
      </w:r>
      <w:r>
        <w:rPr>
          <w:rtl w:val="true"/>
        </w:rPr>
        <w:t>گفتار مجری و زیرنویس</w:t>
      </w:r>
      <w:bookmarkEnd w:id="371"/>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مجری و زیرنویس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فرصتی کوتاه برای دوست داشتن است، پس این لحظه های بی بازگشت را با قهر و کینه از دست ندهیم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تلخی و دشواری لحظه های جدایی، با شیرینی وصل و رسیدن دوستان به هم، فراموش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 کس دشمنی میفکن که ایشان چون صلح کنند، تو در میانه شرمسار باشی</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ها چقدر بهتر می بود، اگر زن ها و شوهر ها درک می کردند که هر دو، در یک صف برای هم و نه در مقابل هم ایستاده اند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 خود، یک باره تمام محبت خود را ظاهر مکن؛ زیرا هر وقت اندک تغییری مشاهده کرد، تو را دشمن می دارد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سقراط</w:t>
      </w:r>
    </w:p>
    <w:p>
      <w:pPr>
        <w:pStyle w:val="Heading3"/>
        <w:numPr>
          <w:ilvl w:val="2"/>
          <w:numId w:val="1"/>
        </w:numPr>
        <w:rPr/>
      </w:pPr>
      <w:bookmarkStart w:id="372" w:name="__RefHeading___Toc252262_1479056682"/>
      <w:bookmarkStart w:id="373" w:name="_Toc150"/>
      <w:bookmarkEnd w:id="372"/>
      <w:r>
        <w:rPr/>
        <w:t>2</w:t>
      </w:r>
      <w:r>
        <w:rPr>
          <w:rtl w:val="true"/>
        </w:rPr>
        <w:t xml:space="preserve">. </w:t>
      </w:r>
      <w:r>
        <w:rPr>
          <w:rtl w:val="true"/>
        </w:rPr>
        <w:t>پرسش های مصاحبه</w:t>
      </w:r>
      <w:bookmarkEnd w:id="37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مصاحبه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اگر اختلافی میان دو تن از نزدیکان شما پیش آید، چه می کنید؟ </w:t>
      </w:r>
      <w:bookmarkStart w:id="374" w:name="pg4243_30400"/>
    </w:p>
    <w:p>
      <w:pPr>
        <w:pStyle w:val="BookText"/>
        <w:rPr/>
      </w:pPr>
      <w:bookmarkEnd w:id="374"/>
      <w:r>
        <w:rPr>
          <w:rFonts w:ascii="IRNazanin" w:hAnsi="IRNazanin" w:eastAsia="IRNazanin"/>
          <w:color w:val="111111"/>
          <w:sz w:val="28"/>
          <w:sz w:val="28"/>
          <w:szCs w:val="28"/>
          <w:rtl w:val="true"/>
          <w:lang w:bidi="fa-IR"/>
        </w:rPr>
        <w:t>دو ـ آیا اگر اختلافی میان شما و یکی از اقوام یا دوستانتان پدید آید، برای آشتی پیش قدم می شوید؟ چرا؟</w:t>
      </w:r>
    </w:p>
    <w:p>
      <w:pPr>
        <w:pStyle w:val="BookText"/>
        <w:rPr/>
      </w:pPr>
      <w:r>
        <w:rPr>
          <w:rFonts w:ascii="IRNazanin" w:hAnsi="IRNazanin" w:eastAsia="IRNazanin"/>
          <w:color w:val="111111"/>
          <w:sz w:val="28"/>
          <w:sz w:val="28"/>
          <w:szCs w:val="28"/>
          <w:rtl w:val="true"/>
          <w:lang w:bidi="fa-IR"/>
        </w:rPr>
        <w:t>سه ـ شما ناراحتی و دلخوری میان خود و همسرتان را چگونه برطرف می کنید، از دیگران کمک می گیرید یا می کوشید خودتان آن را برطرف کنید؟</w:t>
      </w:r>
    </w:p>
    <w:p>
      <w:pPr>
        <w:pStyle w:val="BookText"/>
        <w:rPr/>
      </w:pPr>
      <w:r>
        <w:rPr>
          <w:rFonts w:ascii="IRNazanin" w:hAnsi="IRNazanin" w:eastAsia="IRNazanin"/>
          <w:color w:val="111111"/>
          <w:sz w:val="28"/>
          <w:sz w:val="28"/>
          <w:szCs w:val="28"/>
          <w:rtl w:val="true"/>
          <w:lang w:bidi="fa-IR"/>
        </w:rPr>
        <w:t>چهار ـ آیا با دوستان و آشنایان زود قهر می کنید، چرا؟</w:t>
      </w:r>
    </w:p>
    <w:p>
      <w:pPr>
        <w:pStyle w:val="BookText"/>
        <w:rPr/>
      </w:pPr>
      <w:r>
        <w:rPr>
          <w:rFonts w:ascii="IRNazanin" w:hAnsi="IRNazanin" w:eastAsia="IRNazanin"/>
          <w:color w:val="111111"/>
          <w:sz w:val="28"/>
          <w:sz w:val="28"/>
          <w:szCs w:val="28"/>
          <w:rtl w:val="true"/>
          <w:lang w:bidi="fa-IR"/>
        </w:rPr>
        <w:t>پنج ـ چه چیزهایی می تواند عامل کدورت و قهر میان خانواده ها و دوستان باشد؟</w:t>
      </w:r>
    </w:p>
    <w:p>
      <w:pPr>
        <w:pStyle w:val="BookText"/>
        <w:rPr/>
      </w:pPr>
      <w:r>
        <w:rPr>
          <w:rFonts w:ascii="IRNazanin" w:hAnsi="IRNazanin" w:eastAsia="IRNazanin"/>
          <w:color w:val="111111"/>
          <w:sz w:val="28"/>
          <w:sz w:val="28"/>
          <w:szCs w:val="28"/>
          <w:rtl w:val="true"/>
          <w:lang w:bidi="fa-IR"/>
        </w:rPr>
        <w:t>شش ـ برای پیش گیری از قهر افراد خانواده و فامیل و دوستان چه باید کرد؟</w:t>
      </w:r>
    </w:p>
    <w:p>
      <w:pPr>
        <w:pStyle w:val="BookText"/>
        <w:rPr/>
      </w:pPr>
      <w:r>
        <w:rPr>
          <w:rFonts w:ascii="IRNazanin" w:hAnsi="IRNazanin" w:eastAsia="IRNazanin"/>
          <w:color w:val="111111"/>
          <w:sz w:val="28"/>
          <w:sz w:val="28"/>
          <w:szCs w:val="28"/>
          <w:rtl w:val="true"/>
          <w:lang w:bidi="fa-IR"/>
        </w:rPr>
        <w:t>هفت ـ در یک جمله چهره ای از قهر و در جمله ای دیگر چهره ای از آشتی را ترسیم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آیا تا به حال در محیط کار اختلافی با همکارانتان پیدا کرده اید؟ اگر بوده آن را بیان کنید</w:t>
      </w:r>
      <w:r>
        <w:rPr>
          <w:rFonts w:eastAsia="IRNazanin" w:cs="IRNazanin"/>
          <w:color w:val="111111"/>
          <w:sz w:val="28"/>
          <w:szCs w:val="28"/>
          <w:rtl w:val="true"/>
          <w:lang w:bidi="fa-IR"/>
        </w:rPr>
        <w:t>.</w:t>
      </w:r>
    </w:p>
    <w:p>
      <w:pPr>
        <w:pStyle w:val="Heading3"/>
        <w:numPr>
          <w:ilvl w:val="2"/>
          <w:numId w:val="1"/>
        </w:numPr>
        <w:rPr/>
      </w:pPr>
      <w:bookmarkStart w:id="375" w:name="__RefHeading___Toc252264_1479056682"/>
      <w:bookmarkStart w:id="376" w:name="_Toc151"/>
      <w:bookmarkEnd w:id="375"/>
      <w:r>
        <w:rPr/>
        <w:t>3</w:t>
      </w:r>
      <w:r>
        <w:rPr>
          <w:rtl w:val="true"/>
        </w:rPr>
        <w:t xml:space="preserve">. </w:t>
      </w:r>
      <w:r>
        <w:rPr>
          <w:rtl w:val="true"/>
        </w:rPr>
        <w:t>پرسش های کارشناسی</w:t>
      </w:r>
      <w:bookmarkEnd w:id="37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منفی قهر بر روی خانواده ها و فرزندان آنها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منفی قهر را در جامعه و اجتماع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بیشترین مسائلی که سبب اختلاف در خانواده ها می شود، چیست و برای تقویت پیوندهای خانوادگی چه باید کرد؟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وظایف طرفین دعوا در آشتی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دیگران چه نقشی می توانند در میانجی گری برای حل اختلاف ها داشته باشند و برای فرهنگ سازی اصلاح ذات البین در جامعه چه باید کرد؟ </w:t>
      </w:r>
      <w:bookmarkStart w:id="377" w:name="pg4243_30402"/>
    </w:p>
    <w:p>
      <w:pPr>
        <w:pStyle w:val="BookText"/>
        <w:rPr/>
      </w:pPr>
      <w:bookmarkEnd w:id="37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آشتی و پیوندهای خانوادگی چه آثار مثبت روانی بر روی افراد و خانواده ها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دلایلی برخی افراد برای آشتی پیش قدم نمی شوند؟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میانجی گری برای حل اختلاف ها در جامعه ما چیست و با توجه به تأکید آموزه های اسلامی بر آشتی دادن، به چه دلیل بعضی از این کار سر باز می زنند؟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روابط افراد و میزان پیوند آنان چه اثری در پیشرفت و توسعه جامعه داشته است و برای تقویت و محکم تر کردن این پیوندها چه باید کرد؟</w:t>
      </w:r>
    </w:p>
    <w:p>
      <w:pPr>
        <w:pStyle w:val="Heading3"/>
        <w:numPr>
          <w:ilvl w:val="2"/>
          <w:numId w:val="1"/>
        </w:numPr>
        <w:rPr/>
      </w:pPr>
      <w:bookmarkStart w:id="378" w:name="__RefHeading___Toc252266_1479056682"/>
      <w:bookmarkStart w:id="379" w:name="_Toc152"/>
      <w:bookmarkEnd w:id="378"/>
      <w:r>
        <w:rPr/>
        <w:t>4</w:t>
      </w:r>
      <w:r>
        <w:rPr>
          <w:rtl w:val="true"/>
        </w:rPr>
        <w:t xml:space="preserve">. </w:t>
      </w:r>
      <w:r>
        <w:rPr>
          <w:rtl w:val="true"/>
        </w:rPr>
        <w:t>معرفی کتاب برای مطالعه بیشتر</w:t>
      </w:r>
      <w:bookmarkEnd w:id="37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کتاب برای مطالعه بیشتر</w:t>
      </w:r>
    </w:p>
    <w:p>
      <w:pPr>
        <w:pStyle w:val="BookText"/>
        <w:rPr/>
      </w:pPr>
      <w:r>
        <w:rPr>
          <w:rFonts w:ascii="IRNazanin" w:hAnsi="IRNazanin" w:eastAsia="IRNazanin"/>
          <w:color w:val="111111"/>
          <w:sz w:val="28"/>
          <w:sz w:val="28"/>
          <w:szCs w:val="28"/>
          <w:rtl w:val="true"/>
          <w:lang w:bidi="fa-IR"/>
        </w:rPr>
        <w:t>بی‌وایل، دانیل، بیا من و تو، ما شویم،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قراچه‌داغی، تهران، اوحدی،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 جان، آشتی و مصالحه میان زن و مرد،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قدیر گلکاریان، تهران، طلایه،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طغیان، محمدیونس، آشتی در شاهنامه و برخی حماسه‌های دیگر، کابل، آکادمی علوم جمهوری افغانستان،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اسپرینگ، آبراهامز،جنیس، پیوند زخم‌خورده،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مرجان فرجی، تهران، فردوس،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الماسی، مهدی، خدا با دوستان خود صمیمی است، تهران، فرهنگ‌گستر، کتاب سیب، </w:t>
      </w:r>
      <w:r>
        <w:rPr>
          <w:rFonts w:eastAsia="IRNazanin" w:cs="IRNazanin"/>
          <w:color w:val="111111"/>
          <w:sz w:val="28"/>
          <w:szCs w:val="28"/>
          <w:lang w:bidi="fa-IR"/>
        </w:rPr>
        <w:t>1380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و نوجوان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اوهارا، نانسی، روان‌شناسی آشتی، زیستن برای زیستن،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نایبی، تهران، نزهت،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راکن، برنارد، زندگی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خود و دیگران،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نسرین گلدار، تهران، آیسم،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کارنگی، دیل، آیین دوست‌یابی، چگونه دوستان خوب بیابیم و آنان را حفظ کنیم،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محزون، تهران، کتاب‌درمانی،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نیومن، میلدرد، برنارد برکووتیز، و جین اوئن، چگونه بهترین دوست خود باشیم،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مهرنوش طلایی، تهران، پل،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داستان‌هایی از قهر خدا،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صاحب هنر، کاشان، مرسل،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رضائیان، محمدباقر، مهر و قهر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ساختار شخصیت کودک و نوجوان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ضریح آفتاب،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380" w:name="pg4243_30406"/>
    </w:p>
    <w:p>
      <w:pPr>
        <w:pStyle w:val="Heading2"/>
        <w:numPr>
          <w:ilvl w:val="1"/>
          <w:numId w:val="1"/>
        </w:numPr>
        <w:rPr/>
      </w:pPr>
      <w:bookmarkStart w:id="381" w:name="__RefHeading___Toc252268_1479056682"/>
      <w:bookmarkStart w:id="382" w:name="_Toc153"/>
      <w:bookmarkEnd w:id="380"/>
      <w:bookmarkEnd w:id="381"/>
      <w:r>
        <w:rPr>
          <w:rtl w:val="true"/>
        </w:rPr>
        <w:t>کتاب نامه</w:t>
      </w:r>
      <w:bookmarkEnd w:id="382"/>
    </w:p>
    <w:p>
      <w:pPr>
        <w:pStyle w:val="Heading3"/>
        <w:numPr>
          <w:ilvl w:val="2"/>
          <w:numId w:val="1"/>
        </w:numPr>
        <w:rPr/>
      </w:pPr>
      <w:bookmarkStart w:id="383" w:name="__RefHeading___Toc252270_1479056682"/>
      <w:bookmarkStart w:id="384" w:name="_Toc154"/>
      <w:bookmarkEnd w:id="383"/>
      <w:r>
        <w:rPr>
          <w:rtl w:val="true"/>
        </w:rPr>
        <w:t>الف</w:t>
      </w:r>
      <w:r>
        <w:rPr>
          <w:rtl w:val="true"/>
        </w:rPr>
        <w:t xml:space="preserve">) </w:t>
      </w:r>
      <w:r>
        <w:rPr>
          <w:rtl w:val="true"/>
        </w:rPr>
        <w:t>کتاب‌ها</w:t>
      </w:r>
      <w:bookmarkEnd w:id="3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شامبیاتی، هوشنگ، بزهکاری اطفال و نوجوانان، تهران، انتشارات ویستار، چاپ چهارم،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حرانی، ابن‌شعبه، تحف‌العقول،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جعفری، تهران، نشر صدوق،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زیر نظر ناصر مکارم شیرازی، تفسیر نمونه، تهران، دار الکتب اسلامیه، چاپ هشتم،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خسروی، موسی، پند تاریخ، تهران، اسلامیه، چاپ سیزدهم،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احمد، خانواده در قرآن، قم، دفتر تبلیغات اسلامی حوزه علمیه قم،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خصال، تهران، جاویدان،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عبداللهی، علی‌محمد، چه کنیم تا یک خانواده خوب داشته باشیم؟، قم، نشر روح،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نیومن، میلدرد، برنارد برکووتیز، و جین اوئن، چگونه بهترین دوست خود باشیم،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مهرنوش طلایی، تهران، پل،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ذوالفقاری، حسین، رهنمون، تهران، اوسان، چاپ یازدهم،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ری‌شهری، محمد، دوستی در قرآن و حدیث،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اسلامی با همکاری محمد تقدیری، قم، دار الحدیث،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 سید هادی، دوستی و دوستان،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و حمیدرضا آژیر، مشهد، آستان قدس رضوی،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مختاری، رضا، سیمای فرزانگان، قم، دفتر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حبیب‌الله، سیری در مسائل خانواده، تهران، سازمان تبلیغات اسلامی،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شرح نهج البلاغه، 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محمد، شرح غررالحکم و دررالکلم، تهران،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جمهور، محمد، عوالی اللآلی، قم، انتشارات سید الشهداء،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محمد، غررالحکم و دررالکلم، تهران، مؤسسه چاپ و انتشارات دانشگاه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محمد، فرهنگ معین، تهران، امیرکبیر،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 مهدی، گذری بر حقوق همسایگان، قم، مرکز پژوهش‌های اسلامی صدا و سیما،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اصول کافی، تهران، کتاب‌فروشی علمیه اسلامیه،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سعدی،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فروغی، تهران، رها،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کنزالعمال، بیروت، دار الکتب العلمیه،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معین و سید جعفر شهیدی، تهران، انتشارات دانشگاه تهران،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ری‌شهری، محمد، میزان الحکمه،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قم، دار الحدیث،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مفردات الفاظ القرآن، قم، ذوی‌القربی،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نبوی، محمدحسن، مدیریت اسلامی، قم، بوستان کتاب، چاپ ششم،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محجه البیضاء</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طبرسی، میرزا حسین، مستدرک الوسائل، بیروت،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85" w:name="pg4243_30410"/>
    </w:p>
    <w:p>
      <w:pPr>
        <w:pStyle w:val="BookText"/>
        <w:rPr/>
      </w:pPr>
      <w:bookmarkEnd w:id="385"/>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دشتی حسینی، مصطفی، معارف و معاریف، قم، اسماعیلیان،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من لا یحضره الفقیه، بیروت، دار الضواء، چاپ ششم،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بابازاده، علی‌اکبر، آیین دوستی در اسلام، تهران، دفتر تحقیقات و انتشارات بدر،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 دامغانی، سیدرضا، نگرشی بر مدیریت اسلامی، تهران، سازمان تبلیغات اسلامی،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اسحاقی، سیدحسین، نسیم هم‌بستگی، قم، مرکز پژوهش‌های اسلامی صدا و سیما،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علیزاده، حسین، نکته‌های معنوی، پیک دانشجو،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 وسائل الشیعه، بیروت،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سیدی، حسین، یک شاخه گل مینا، قم، نسیم اندیشه،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 سید عبدالله،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جباران، قم، هجرت، چاپ دهم،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صدری، سید ضیاءالدین، آیینه ازدواج و روابط همسران، تهران، انجمن اولیا و مربیان،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جواد، آشنایی با اصول و عوامل تحکیم خانواده، قم، بوستان کتاب،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محمدتقی، بحارالانوار، بیروت، بی‌نا،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سید اطهر، با لهجه بهار، تهران، کتاب‌فروشی نیستان،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Heading3"/>
        <w:numPr>
          <w:ilvl w:val="2"/>
          <w:numId w:val="1"/>
        </w:numPr>
        <w:rPr/>
      </w:pPr>
      <w:bookmarkStart w:id="386" w:name="__RefHeading___Toc252272_1479056682"/>
      <w:bookmarkStart w:id="387" w:name="_Toc155"/>
      <w:bookmarkEnd w:id="386"/>
      <w:r>
        <w:rPr>
          <w:rtl w:val="true"/>
        </w:rPr>
        <w:t>ب</w:t>
      </w:r>
      <w:r>
        <w:rPr>
          <w:rtl w:val="true"/>
        </w:rPr>
        <w:t xml:space="preserve">) </w:t>
      </w:r>
      <w:r>
        <w:rPr>
          <w:rtl w:val="true"/>
        </w:rPr>
        <w:t>مقاله</w:t>
      </w:r>
      <w:bookmarkEnd w:id="3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ابراهیمی، امرالله و 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رابطه صله رحم با اختلالات افسردگی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طب و تزکیه، شماره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3"/>
        <w:numPr>
          <w:ilvl w:val="2"/>
          <w:numId w:val="1"/>
        </w:numPr>
        <w:rPr/>
      </w:pPr>
      <w:bookmarkStart w:id="388" w:name="__RefHeading___Toc252274_1479056682"/>
      <w:bookmarkStart w:id="389" w:name="_Toc156"/>
      <w:bookmarkEnd w:id="388"/>
      <w:r>
        <w:rPr>
          <w:rtl w:val="true"/>
        </w:rPr>
        <w:t>ج</w:t>
      </w:r>
      <w:r>
        <w:rPr>
          <w:rtl w:val="true"/>
        </w:rPr>
        <w:t xml:space="preserve">) </w:t>
      </w:r>
      <w:r>
        <w:rPr>
          <w:rtl w:val="true"/>
        </w:rPr>
        <w:t>پایگاه اینترنتی</w:t>
      </w:r>
      <w:bookmarkEnd w:id="38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 //daneshnameh.roshd.ir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میزان الحکمه،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قم، دارالحدیث،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بیروت، دارالکتب العلمیه،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تهران، کتاب‌فروشی علمیه اسلامیه،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قم، ذوی القربی،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معین و سید جعفر شهیدی، تهران، انتشارات دانشگاه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دوره جدید، ص </w:t>
      </w:r>
      <w:r>
        <w:rPr>
          <w:rFonts w:eastAsia="IRNazanin" w:cs="IRNazanin"/>
          <w:b w:val="false"/>
          <w:bCs w:val="false"/>
          <w:i w:val="false"/>
          <w:iCs w:val="false"/>
          <w:color w:val="333333"/>
          <w:sz w:val="20"/>
          <w:szCs w:val="20"/>
        </w:rPr>
        <w:t>17824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معین و سید جعفر شهیدی، تهران، انتشارات دانشگاه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معین و سید جعفر شهیدی، تهران، انتشارات دانشگاه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معین، فرهنگ معین، تهران، امیرکبیر،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مجلسی، بحارالانوار، چاپ بیروت،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تمیمی آمدی، غررالحکم و دررالکلم، تهران، انتشارات دانشگاه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نامه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 العقول،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بهزاد جعفری، تهران، نشر صدوق،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مصر،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مصر،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بیروت، مؤسسه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لاحیاء التراث العربی،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دوستی در قرآن و حدیث،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اسلامی با همکاری محمد تقدیری، قم، دارالحدیث،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دوستی در قرآن و حدیث،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اسلامی با همکاری محمد تقدیری، قم، دارالحدیث،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شرح نهج البلاغه، تهران، صحافی فقیه، ص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دوستی در قرآن و حدیث،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دوستی در قرآن و حدیث،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حبیب‌الله طاهری، سیری در مسائل خانواده، تهران، سازمان تبلیغات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علی‌محمد عبداللهی، چه کنیم تا یک خانواده خوب داشته باشیم؟، قم، نشر روح،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فیض کاشانی، محجه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و میانجی، تهران، کتابچی،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بابازاده، آیین دوستی در اسلام، تهران، دفتر تحقیقات و انتشارات بدر،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حسینی دشتی، معارف و معاریف،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دایره المعارف جامع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مؤسسه فرهنگی آرایه،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میزرا حسین نوری طبرسی، مستدرک الوسائل، بیروت، مؤسسه آل البیت لاحیاء‌التراث،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سیدرضا تقوی دامغانی، نگرشی بر مدیریت اسلامی، تهران، سازمان تبلیغات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ابی جمهور، عوالی الئالی، قم، انتشارات سیدالشهداء،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سایت </w:t>
      </w:r>
      <w:r>
        <w:rPr>
          <w:rFonts w:eastAsia="IRNazanin" w:cs="IRNazanin"/>
          <w:b w:val="false"/>
          <w:bCs w:val="false"/>
          <w:i w:val="false"/>
          <w:iCs w:val="false"/>
          <w:color w:val="333333"/>
          <w:sz w:val="20"/>
          <w:szCs w:val="20"/>
        </w:rPr>
        <w:t>http:// daneshnameh.Roshd.ir</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معاریف،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وسائل الشیعه، 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امالی،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عبدالله شبر، اخلاق، کتاب الاخلاق،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جباران، قم، هجرت،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 با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فروغی، تهران، رها،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دوستی در قرآن و حدیث،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امرالله ابراهیمی و همکاران،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رابطه صله رحم با اختلالات افسردگی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طب و تزکیه، 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شامبیاتی، بزهکاری اطفال و نوجوانان، تهران، مؤسسه انتشاراتی ویستار،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تاریخ </w:t>
      </w:r>
      <w:r>
        <w:rPr>
          <w:rFonts w:eastAsia="IRNazanin" w:cs="IRNazanin"/>
          <w:b w:val="false"/>
          <w:bCs w:val="false"/>
          <w:i w:val="false"/>
          <w:iCs w:val="false"/>
          <w:color w:val="333333"/>
          <w:sz w:val="20"/>
          <w:szCs w:val="20"/>
        </w:rPr>
        <w:t>29/9/1368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اسحاقی، نسیم هم‌بستگی، قم، مرکز پژوهش‌های اسلامی صدا و سیما،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مختاری، سیمای فرزانگان، قم، دفتر تبلیغات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بیروت، دارالضواء،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خصال، تهران، جاویدان،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و درر الکلم،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و درر الکلم،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بهایی، کشکول،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ابی الحدید، 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آشنایی با اصول و عوامل تحکیم خانواده، قم، بوستان کتاب،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دوستی در قرآن و حدیث،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سیدهادی مدرسی، دوستی و دوستان،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و حمیدرضا آژیر، مشهد، آستان قدس رضوی،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سیدی، یک شاخه گل مینا، قم، نسیم اندیشه،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image" Target="media/image2.jpeg"/><Relationship Id="rId104" Type="http://schemas.openxmlformats.org/officeDocument/2006/relationships/image" Target="media/image2.jpeg"/><Relationship Id="rId105" Type="http://schemas.openxmlformats.org/officeDocument/2006/relationships/footer" Target="footer98.xml"/><Relationship Id="rId106" Type="http://schemas.openxmlformats.org/officeDocument/2006/relationships/footnotes" Target="footnotes.xml"/><Relationship Id="rId107" Type="http://schemas.openxmlformats.org/officeDocument/2006/relationships/numbering" Target="numbering.xml"/><Relationship Id="rId108" Type="http://schemas.openxmlformats.org/officeDocument/2006/relationships/fontTable" Target="fontTable.xml"/><Relationship Id="rId109" Type="http://schemas.openxmlformats.org/officeDocument/2006/relationships/settings" Target="settings.xml"/><Relationship Id="rId1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103</Pages>
  <Words>24250</Words>
  <Characters>92077</Characters>
  <CharactersWithSpaces>115307</CharactersWithSpaces>
  <Paragraphs>1377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2026-08-18T10:53:38Z</dcterms:created>
  <dc:creator>ghaemiyeh.com</dc:creator>
  <dc:description/>
  <dc:language>en-US</dc:language>
  <cp:lastModifiedBy/>
  <dcterms:modified xsi:type="dcterms:W3CDTF">2026-08-18T14:23:41Z</dcterms:modified>
  <cp:revision>1</cp:revision>
  <dc:subject/>
  <dc:title>قهر و آشتی در اسلام</dc:title>
</cp:coreProperties>
</file>

<file path=docProps/custom.xml><?xml version="1.0" encoding="utf-8"?>
<Properties xmlns="http://schemas.openxmlformats.org/officeDocument/2006/custom-properties" xmlns:vt="http://schemas.openxmlformats.org/officeDocument/2006/docPropsVTypes"/>
</file>