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ملخص المقالات الموتمر العالمی حول آراء علماء الاسلام فی التیارات المتطرفه و التکفیریه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5527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85529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85531_2281741623">
            <w:r>
              <w:rPr>
                <w:webHidden/>
                <w:rStyle w:val="IndexLink"/>
                <w:rtl w:val="true"/>
              </w:rPr>
              <w:t>أعضاء الهیئة المنظّمة للمؤتمر العالمی</w:t>
            </w:r>
            <w:r>
              <w:rPr>
                <w:rStyle w:val="IndexLink"/>
                <w:rtl w:val="true"/>
              </w:rPr>
              <w:tab/>
            </w:r>
            <w:r>
              <w:rPr>
                <w:rStyle w:val="IndexLink"/>
              </w:rPr>
              <w:t>8</w:t>
            </w:r>
          </w:hyperlink>
        </w:p>
        <w:p>
          <w:pPr>
            <w:pStyle w:val="Contents2"/>
            <w:tabs>
              <w:tab w:val="clear" w:pos="8743"/>
              <w:tab w:val="right" w:pos="9026" w:leader="dot"/>
            </w:tabs>
            <w:rPr/>
          </w:pPr>
          <w:hyperlink w:anchor="__RefHeading___Toc2885533_2281741623">
            <w:r>
              <w:rPr>
                <w:webHidden/>
                <w:rStyle w:val="IndexLink"/>
                <w:rtl w:val="true"/>
              </w:rPr>
              <w:t>[</w:t>
            </w:r>
            <w:r>
              <w:rPr>
                <w:rStyle w:val="IndexLink"/>
                <w:rtl w:val="true"/>
              </w:rPr>
              <w:t>فهرس المحتویات</w:t>
            </w:r>
            <w:r>
              <w:rPr>
                <w:rStyle w:val="IndexLink"/>
                <w:rtl w:val="true"/>
              </w:rPr>
              <w:t>]</w:t>
              <w:tab/>
            </w:r>
            <w:r>
              <w:rPr>
                <w:rStyle w:val="IndexLink"/>
              </w:rPr>
              <w:t>12</w:t>
            </w:r>
          </w:hyperlink>
        </w:p>
        <w:p>
          <w:pPr>
            <w:pStyle w:val="Contents2"/>
            <w:tabs>
              <w:tab w:val="clear" w:pos="8743"/>
              <w:tab w:val="right" w:pos="9026" w:leader="dot"/>
            </w:tabs>
            <w:rPr/>
          </w:pPr>
          <w:hyperlink w:anchor="__RefHeading___Toc2885535_2281741623">
            <w:r>
              <w:rPr>
                <w:webHidden/>
                <w:rStyle w:val="IndexLink"/>
                <w:rtl w:val="true"/>
              </w:rPr>
              <w:t>کلمة سماحة المرجع الدینی الشیخ ناصر مکارم الشیرازی</w:t>
            </w:r>
            <w:r>
              <w:rPr>
                <w:rStyle w:val="IndexLink"/>
                <w:rtl w:val="true"/>
              </w:rPr>
              <w:t>(</w:t>
            </w:r>
            <w:r>
              <w:rPr>
                <w:rStyle w:val="IndexLink"/>
                <w:rtl w:val="true"/>
              </w:rPr>
              <w:t>دام ظله</w:t>
            </w:r>
            <w:r>
              <w:rPr>
                <w:rStyle w:val="IndexLink"/>
                <w:rtl w:val="true"/>
              </w:rPr>
              <w:t>)</w:t>
              <w:tab/>
            </w:r>
            <w:r>
              <w:rPr>
                <w:rStyle w:val="IndexLink"/>
              </w:rPr>
              <w:t>14</w:t>
            </w:r>
          </w:hyperlink>
        </w:p>
        <w:p>
          <w:pPr>
            <w:pStyle w:val="Contents2"/>
            <w:tabs>
              <w:tab w:val="clear" w:pos="8743"/>
              <w:tab w:val="right" w:pos="9026" w:leader="dot"/>
            </w:tabs>
            <w:rPr/>
          </w:pPr>
          <w:hyperlink w:anchor="__RefHeading___Toc2885537_2281741623">
            <w:r>
              <w:rPr>
                <w:webHidden/>
                <w:rStyle w:val="IndexLink"/>
                <w:rtl w:val="true"/>
              </w:rPr>
              <w:t>مقدمة المشرف العلمی سماحة المرجع الدینی الشیخ جعفر السبحانی</w:t>
            </w:r>
            <w:r>
              <w:rPr>
                <w:rStyle w:val="IndexLink"/>
                <w:rtl w:val="true"/>
              </w:rPr>
              <w:t>(</w:t>
            </w:r>
            <w:r>
              <w:rPr>
                <w:rStyle w:val="IndexLink"/>
                <w:rtl w:val="true"/>
              </w:rPr>
              <w:t>دام ظله</w:t>
            </w:r>
            <w:r>
              <w:rPr>
                <w:rStyle w:val="IndexLink"/>
                <w:rtl w:val="true"/>
              </w:rPr>
              <w:t>)</w:t>
              <w:tab/>
            </w:r>
            <w:r>
              <w:rPr>
                <w:rStyle w:val="IndexLink"/>
              </w:rPr>
              <w:t>16</w:t>
            </w:r>
          </w:hyperlink>
        </w:p>
        <w:p>
          <w:pPr>
            <w:pStyle w:val="Contents2"/>
            <w:tabs>
              <w:tab w:val="clear" w:pos="8743"/>
              <w:tab w:val="right" w:pos="9026" w:leader="dot"/>
            </w:tabs>
            <w:rPr/>
          </w:pPr>
          <w:hyperlink w:anchor="__RefHeading___Toc2885539_2281741623">
            <w:r>
              <w:rPr>
                <w:webHidden/>
                <w:rStyle w:val="IndexLink"/>
                <w:rtl w:val="true"/>
              </w:rPr>
              <w:t>دیباجه</w:t>
            </w:r>
            <w:r>
              <w:rPr>
                <w:rStyle w:val="IndexLink"/>
                <w:rtl w:val="true"/>
              </w:rPr>
              <w:tab/>
            </w:r>
            <w:r>
              <w:rPr>
                <w:rStyle w:val="IndexLink"/>
              </w:rPr>
              <w:t>20</w:t>
            </w:r>
          </w:hyperlink>
        </w:p>
        <w:p>
          <w:pPr>
            <w:pStyle w:val="Contents2"/>
            <w:tabs>
              <w:tab w:val="clear" w:pos="8743"/>
              <w:tab w:val="right" w:pos="9026" w:leader="dot"/>
            </w:tabs>
            <w:rPr/>
          </w:pPr>
          <w:hyperlink w:anchor="__RefHeading___Toc2885541_2281741623">
            <w:r>
              <w:rPr>
                <w:webHidden/>
                <w:rStyle w:val="IndexLink"/>
                <w:rtl w:val="true"/>
              </w:rPr>
              <w:t>ملخص المقالات المجلد الأول</w:t>
            </w:r>
            <w:r>
              <w:rPr>
                <w:rStyle w:val="IndexLink"/>
                <w:rtl w:val="true"/>
              </w:rPr>
              <w:tab/>
            </w:r>
            <w:r>
              <w:rPr>
                <w:rStyle w:val="IndexLink"/>
              </w:rPr>
              <w:t>24</w:t>
            </w:r>
          </w:hyperlink>
        </w:p>
        <w:p>
          <w:pPr>
            <w:pStyle w:val="Contents2"/>
            <w:tabs>
              <w:tab w:val="clear" w:pos="8743"/>
              <w:tab w:val="right" w:pos="9026" w:leader="dot"/>
            </w:tabs>
            <w:rPr/>
          </w:pPr>
          <w:hyperlink w:anchor="__RefHeading___Toc2885543_2281741623">
            <w:r>
              <w:rPr>
                <w:webHidden/>
                <w:rStyle w:val="IndexLink"/>
                <w:rtl w:val="true"/>
              </w:rPr>
              <w:t>الملخص المقالات المجلد الثانی</w:t>
            </w:r>
            <w:r>
              <w:rPr>
                <w:rStyle w:val="IndexLink"/>
                <w:rtl w:val="true"/>
              </w:rPr>
              <w:tab/>
            </w:r>
            <w:r>
              <w:rPr>
                <w:rStyle w:val="IndexLink"/>
              </w:rPr>
              <w:t>46</w:t>
            </w:r>
          </w:hyperlink>
        </w:p>
        <w:p>
          <w:pPr>
            <w:pStyle w:val="Contents2"/>
            <w:tabs>
              <w:tab w:val="clear" w:pos="8743"/>
              <w:tab w:val="right" w:pos="9026" w:leader="dot"/>
            </w:tabs>
            <w:rPr/>
          </w:pPr>
          <w:hyperlink w:anchor="__RefHeading___Toc2885545_2281741623">
            <w:r>
              <w:rPr>
                <w:webHidden/>
                <w:rStyle w:val="IndexLink"/>
                <w:rtl w:val="true"/>
              </w:rPr>
              <w:t>ملخص المقالات المجلد الثالث</w:t>
            </w:r>
            <w:r>
              <w:rPr>
                <w:rStyle w:val="IndexLink"/>
                <w:rtl w:val="true"/>
              </w:rPr>
              <w:tab/>
            </w:r>
            <w:r>
              <w:rPr>
                <w:rStyle w:val="IndexLink"/>
              </w:rPr>
              <w:t>68</w:t>
            </w:r>
          </w:hyperlink>
        </w:p>
        <w:p>
          <w:pPr>
            <w:pStyle w:val="Contents2"/>
            <w:tabs>
              <w:tab w:val="clear" w:pos="8743"/>
              <w:tab w:val="right" w:pos="9026" w:leader="dot"/>
            </w:tabs>
            <w:rPr/>
          </w:pPr>
          <w:hyperlink w:anchor="__RefHeading___Toc2885547_2281741623">
            <w:r>
              <w:rPr>
                <w:webHidden/>
                <w:rStyle w:val="IndexLink"/>
                <w:rtl w:val="true"/>
              </w:rPr>
              <w:t>ملخص المقالات المجلد الرابع</w:t>
            </w:r>
            <w:r>
              <w:rPr>
                <w:rStyle w:val="IndexLink"/>
                <w:rtl w:val="true"/>
              </w:rPr>
              <w:tab/>
            </w:r>
            <w:r>
              <w:rPr>
                <w:rStyle w:val="IndexLink"/>
              </w:rPr>
              <w:t>84</w:t>
            </w:r>
          </w:hyperlink>
        </w:p>
        <w:p>
          <w:pPr>
            <w:pStyle w:val="Contents2"/>
            <w:tabs>
              <w:tab w:val="clear" w:pos="8743"/>
              <w:tab w:val="right" w:pos="9026" w:leader="dot"/>
            </w:tabs>
            <w:rPr/>
          </w:pPr>
          <w:hyperlink w:anchor="__RefHeading___Toc2885549_2281741623">
            <w:r>
              <w:rPr>
                <w:webHidden/>
                <w:rStyle w:val="IndexLink"/>
                <w:rtl w:val="true"/>
              </w:rPr>
              <w:t>ملخص المقالات المجلد الخامس</w:t>
            </w:r>
            <w:r>
              <w:rPr>
                <w:rStyle w:val="IndexLink"/>
                <w:rtl w:val="true"/>
              </w:rPr>
              <w:tab/>
            </w:r>
            <w:r>
              <w:rPr>
                <w:rStyle w:val="IndexLink"/>
              </w:rPr>
              <w:t>122</w:t>
            </w:r>
          </w:hyperlink>
        </w:p>
        <w:p>
          <w:pPr>
            <w:pStyle w:val="Contents2"/>
            <w:tabs>
              <w:tab w:val="clear" w:pos="8743"/>
              <w:tab w:val="right" w:pos="9026" w:leader="dot"/>
            </w:tabs>
            <w:rPr/>
          </w:pPr>
          <w:hyperlink w:anchor="__RefHeading___Toc2885551_2281741623">
            <w:r>
              <w:rPr>
                <w:webHidden/>
                <w:rStyle w:val="IndexLink"/>
                <w:rtl w:val="true"/>
              </w:rPr>
              <w:t>ملخص المقالات المجلد السادس</w:t>
            </w:r>
            <w:r>
              <w:rPr>
                <w:rStyle w:val="IndexLink"/>
                <w:rtl w:val="true"/>
              </w:rPr>
              <w:tab/>
            </w:r>
            <w:r>
              <w:rPr>
                <w:rStyle w:val="IndexLink"/>
              </w:rPr>
              <w:t>144</w:t>
            </w:r>
          </w:hyperlink>
        </w:p>
        <w:p>
          <w:pPr>
            <w:pStyle w:val="Contents2"/>
            <w:tabs>
              <w:tab w:val="clear" w:pos="8743"/>
              <w:tab w:val="right" w:pos="9026" w:leader="dot"/>
            </w:tabs>
            <w:rPr/>
          </w:pPr>
          <w:hyperlink w:anchor="__RefHeading___Toc2885553_2281741623">
            <w:r>
              <w:rPr>
                <w:webHidden/>
                <w:rStyle w:val="IndexLink"/>
                <w:rtl w:val="true"/>
              </w:rPr>
              <w:t>ملخص المقالات المجلد السابع</w:t>
            </w:r>
            <w:r>
              <w:rPr>
                <w:rStyle w:val="IndexLink"/>
                <w:rtl w:val="true"/>
              </w:rPr>
              <w:tab/>
            </w:r>
            <w:r>
              <w:rPr>
                <w:rStyle w:val="IndexLink"/>
              </w:rPr>
              <w:t>164</w:t>
            </w:r>
          </w:hyperlink>
        </w:p>
        <w:p>
          <w:pPr>
            <w:pStyle w:val="Contents2"/>
            <w:tabs>
              <w:tab w:val="clear" w:pos="8743"/>
              <w:tab w:val="right" w:pos="9026" w:leader="dot"/>
            </w:tabs>
            <w:rPr/>
          </w:pPr>
          <w:hyperlink w:anchor="__RefHeading___Toc2885555_2281741623">
            <w:r>
              <w:rPr>
                <w:webHidden/>
                <w:rStyle w:val="IndexLink"/>
                <w:rtl w:val="true"/>
              </w:rPr>
              <w:t>ملخص المقالات المجلد الثامن</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3_21474"/>
      <w:bookmarkStart w:id="1" w:name="pg4133_21474"/>
      <w:bookmarkEnd w:id="1"/>
    </w:p>
    <w:p>
      <w:pPr>
        <w:pStyle w:val="Heading2"/>
        <w:numPr>
          <w:ilvl w:val="1"/>
          <w:numId w:val="1"/>
        </w:numPr>
        <w:rPr/>
      </w:pPr>
      <w:bookmarkStart w:id="2" w:name="pg4133_21474"/>
      <w:bookmarkStart w:id="3" w:name="__RefHeading___Toc2885527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المقالات الموتمر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آراء علماء الاسلام فی التیارات المتطرفه و التکفیریه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مهدی فرمانیان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دارالاعلام لمدرسه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و خطابه‌ها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و خطابه‌ها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و خطابه‌ها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و خطابه‌ها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و خطابه‌ها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مقاله‌ها و خطابه‌ها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3044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416/297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۳۷۸۵۶۵۵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5529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33_21478"/>
      <w:bookmarkStart w:id="8" w:name="pg4133_21478"/>
      <w:bookmarkEnd w:id="8"/>
    </w:p>
    <w:p>
      <w:pPr>
        <w:pStyle w:val="Heading2"/>
        <w:numPr>
          <w:ilvl w:val="1"/>
          <w:numId w:val="1"/>
        </w:numPr>
        <w:rPr/>
      </w:pPr>
      <w:bookmarkStart w:id="9" w:name="pg4133_21478"/>
      <w:bookmarkStart w:id="10" w:name="__RefHeading___Toc2885531_2281741623"/>
      <w:bookmarkStart w:id="11" w:name="_Toc3"/>
      <w:bookmarkEnd w:id="9"/>
      <w:bookmarkEnd w:id="10"/>
      <w:r>
        <w:rPr>
          <w:rtl w:val="true"/>
        </w:rPr>
        <w:t>أعضاء الهیئة المنظّمة للمؤتمر العالمی</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آراء علماء الإسلام فی التیارات المتطرّفة والتکفیریة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المرجع الدینی الشیخ 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العلمی للمؤتمر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المرجع الدینی الشیخ جعفر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الهیئة المنظّمة للمؤتمر ومعاون المشرف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علی‌زاده موسوی</w:t>
      </w:r>
    </w:p>
    <w:p>
      <w:pPr>
        <w:pStyle w:val="BookText"/>
        <w:rPr/>
      </w:pPr>
      <w:r>
        <w:rPr>
          <w:rFonts w:ascii="IRNazanin" w:hAnsi="IRNazanin" w:eastAsia="IRNazanin"/>
          <w:color w:val="111111"/>
          <w:sz w:val="28"/>
          <w:sz w:val="28"/>
          <w:szCs w:val="28"/>
          <w:rtl w:val="true"/>
          <w:lang w:bidi="fa-IR"/>
        </w:rPr>
        <w:t>رئیس اللجنة العلمیة للمؤتمر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فرمانیان</w:t>
      </w:r>
    </w:p>
    <w:p>
      <w:pPr>
        <w:pStyle w:val="BookText"/>
        <w:rPr/>
      </w:pPr>
      <w:r>
        <w:rPr>
          <w:rFonts w:ascii="IRNazanin" w:hAnsi="IRNazanin" w:eastAsia="IRNazanin"/>
          <w:color w:val="111111"/>
          <w:sz w:val="28"/>
          <w:sz w:val="28"/>
          <w:szCs w:val="28"/>
          <w:rtl w:val="true"/>
          <w:lang w:bidi="fa-IR"/>
        </w:rPr>
        <w:t>المسؤول التنفیذی فی 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موحدی‌پور</w:t>
      </w:r>
    </w:p>
    <w:p>
      <w:pPr>
        <w:pStyle w:val="BookText"/>
        <w:rPr/>
      </w:pPr>
      <w:r>
        <w:rPr>
          <w:rFonts w:ascii="IRNazanin" w:hAnsi="IRNazanin" w:eastAsia="IRNazanin"/>
          <w:color w:val="111111"/>
          <w:sz w:val="28"/>
          <w:sz w:val="28"/>
          <w:szCs w:val="28"/>
          <w:rtl w:val="true"/>
          <w:lang w:bidi="fa-IR"/>
        </w:rPr>
        <w:t>مسؤول مقالات أهل السنّة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خوشخو</w:t>
      </w:r>
    </w:p>
    <w:p>
      <w:pPr>
        <w:pStyle w:val="BookText"/>
        <w:rPr/>
      </w:pPr>
      <w:r>
        <w:rPr>
          <w:rFonts w:ascii="IRNazanin" w:hAnsi="IRNazanin" w:eastAsia="IRNazanin"/>
          <w:color w:val="111111"/>
          <w:sz w:val="28"/>
          <w:sz w:val="28"/>
          <w:szCs w:val="28"/>
          <w:rtl w:val="true"/>
          <w:lang w:bidi="fa-IR"/>
        </w:rPr>
        <w:t>مسؤول مکتب اللجنة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عمادی</w:t>
      </w:r>
    </w:p>
    <w:p>
      <w:pPr>
        <w:pStyle w:val="BookText"/>
        <w:rPr/>
      </w:pPr>
      <w:r>
        <w:rPr>
          <w:rFonts w:ascii="IRNazanin" w:hAnsi="IRNazanin" w:eastAsia="IRNazanin"/>
          <w:color w:val="111111"/>
          <w:sz w:val="28"/>
          <w:sz w:val="28"/>
          <w:szCs w:val="28"/>
          <w:rtl w:val="true"/>
          <w:lang w:bidi="fa-IR"/>
        </w:rPr>
        <w:t>مسؤول تنسیق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صادقی خواه</w:t>
      </w:r>
    </w:p>
    <w:p>
      <w:pPr>
        <w:pStyle w:val="BookText"/>
        <w:rPr/>
      </w:pPr>
      <w:r>
        <w:rPr>
          <w:rFonts w:ascii="IRNazanin" w:hAnsi="IRNazanin" w:eastAsia="IRNazanin"/>
          <w:color w:val="111111"/>
          <w:sz w:val="28"/>
          <w:sz w:val="28"/>
          <w:szCs w:val="28"/>
          <w:rtl w:val="true"/>
          <w:lang w:bidi="fa-IR"/>
        </w:rPr>
        <w:t>لجنة نسابیة التیارات المتطرّفة و التکفیریة</w:t>
      </w:r>
    </w:p>
    <w:p>
      <w:pPr>
        <w:pStyle w:val="BookText"/>
        <w:rPr/>
      </w:pPr>
      <w:r>
        <w:rPr>
          <w:rFonts w:ascii="IRNazanin" w:hAnsi="IRNazanin" w:eastAsia="IRNazanin"/>
          <w:color w:val="111111"/>
          <w:sz w:val="28"/>
          <w:sz w:val="28"/>
          <w:szCs w:val="28"/>
          <w:rtl w:val="true"/>
          <w:lang w:bidi="fa-IR"/>
        </w:rPr>
        <w:t>مدیر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فرمانیان</w:t>
      </w:r>
    </w:p>
    <w:p>
      <w:pPr>
        <w:pStyle w:val="BookText"/>
        <w:rPr/>
      </w:pPr>
      <w:r>
        <w:rPr>
          <w:rFonts w:ascii="IRNazanin" w:hAnsi="IRNazanin" w:eastAsia="IRNazanin"/>
          <w:color w:val="111111"/>
          <w:sz w:val="28"/>
          <w:sz w:val="28"/>
          <w:szCs w:val="28"/>
          <w:rtl w:val="true"/>
          <w:lang w:bidi="fa-IR"/>
        </w:rPr>
        <w:t>سکرتیر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بهشتی</w:t>
      </w:r>
    </w:p>
    <w:p>
      <w:pPr>
        <w:pStyle w:val="BookText"/>
        <w:rPr/>
      </w:pPr>
      <w:r>
        <w:rPr>
          <w:rFonts w:ascii="IRNazanin" w:hAnsi="IRNazanin" w:eastAsia="IRNazanin"/>
          <w:color w:val="111111"/>
          <w:sz w:val="28"/>
          <w:sz w:val="28"/>
          <w:szCs w:val="28"/>
          <w:rtl w:val="true"/>
          <w:lang w:bidi="fa-IR"/>
        </w:rPr>
        <w:t>أعضاء الهیئة العلمیة فی اللجنة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علی زاده</w:t>
      </w:r>
    </w:p>
    <w:p>
      <w:pPr>
        <w:pStyle w:val="BookText"/>
        <w:rPr/>
      </w:pPr>
      <w:r>
        <w:rPr>
          <w:rFonts w:ascii="IRNazanin" w:hAnsi="IRNazanin" w:eastAsia="IRNazanin"/>
          <w:color w:val="111111"/>
          <w:sz w:val="28"/>
          <w:sz w:val="28"/>
          <w:szCs w:val="28"/>
          <w:rtl w:val="true"/>
          <w:lang w:bidi="fa-IR"/>
        </w:rPr>
        <w:t>الدکتور الله اکبری</w:t>
      </w:r>
    </w:p>
    <w:p>
      <w:pPr>
        <w:pStyle w:val="BookText"/>
        <w:rPr/>
      </w:pPr>
      <w:r>
        <w:rPr>
          <w:rFonts w:ascii="IRNazanin" w:hAnsi="IRNazanin" w:eastAsia="IRNazanin"/>
          <w:color w:val="111111"/>
          <w:sz w:val="28"/>
          <w:sz w:val="28"/>
          <w:szCs w:val="28"/>
          <w:rtl w:val="true"/>
          <w:lang w:bidi="fa-IR"/>
        </w:rPr>
        <w:t>مهدی بیشوایی</w:t>
      </w:r>
    </w:p>
    <w:p>
      <w:pPr>
        <w:pStyle w:val="BookText"/>
        <w:rPr/>
      </w:pPr>
      <w:r>
        <w:rPr>
          <w:rFonts w:ascii="IRNazanin" w:hAnsi="IRNazanin" w:eastAsia="IRNazanin"/>
          <w:color w:val="111111"/>
          <w:sz w:val="28"/>
          <w:sz w:val="28"/>
          <w:szCs w:val="28"/>
          <w:rtl w:val="true"/>
          <w:lang w:bidi="fa-IR"/>
        </w:rPr>
        <w:t>الدکتور جباری</w:t>
      </w:r>
    </w:p>
    <w:p>
      <w:pPr>
        <w:pStyle w:val="BookText"/>
        <w:rPr/>
      </w:pPr>
      <w:r>
        <w:rPr>
          <w:rFonts w:ascii="IRNazanin" w:hAnsi="IRNazanin" w:eastAsia="IRNazanin"/>
          <w:color w:val="111111"/>
          <w:sz w:val="28"/>
          <w:sz w:val="28"/>
          <w:szCs w:val="28"/>
          <w:rtl w:val="true"/>
          <w:lang w:bidi="fa-IR"/>
        </w:rPr>
        <w:t>جبرئیلی</w:t>
      </w:r>
    </w:p>
    <w:p>
      <w:pPr>
        <w:pStyle w:val="BookText"/>
        <w:rPr/>
      </w:pPr>
      <w:r>
        <w:rPr>
          <w:rFonts w:ascii="IRNazanin" w:hAnsi="IRNazanin" w:eastAsia="IRNazanin"/>
          <w:color w:val="111111"/>
          <w:sz w:val="28"/>
          <w:sz w:val="28"/>
          <w:szCs w:val="28"/>
          <w:rtl w:val="true"/>
          <w:lang w:bidi="fa-IR"/>
        </w:rPr>
        <w:t>الدکتور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جلالی</w:t>
      </w:r>
    </w:p>
    <w:p>
      <w:pPr>
        <w:pStyle w:val="BookText"/>
        <w:rPr/>
      </w:pPr>
      <w:r>
        <w:rPr>
          <w:rFonts w:ascii="IRNazanin" w:hAnsi="IRNazanin" w:eastAsia="IRNazanin"/>
          <w:color w:val="111111"/>
          <w:sz w:val="28"/>
          <w:sz w:val="28"/>
          <w:szCs w:val="28"/>
          <w:rtl w:val="true"/>
          <w:lang w:bidi="fa-IR"/>
        </w:rPr>
        <w:t>الدکتور داداش نجاد</w:t>
      </w:r>
    </w:p>
    <w:p>
      <w:pPr>
        <w:pStyle w:val="BookText"/>
        <w:rPr/>
      </w:pPr>
      <w:r>
        <w:rPr>
          <w:rFonts w:ascii="IRNazanin" w:hAnsi="IRNazanin" w:eastAsia="IRNazanin"/>
          <w:color w:val="111111"/>
          <w:sz w:val="28"/>
          <w:sz w:val="28"/>
          <w:szCs w:val="28"/>
          <w:rtl w:val="true"/>
          <w:lang w:bidi="fa-IR"/>
        </w:rPr>
        <w:t>الاستاذ علی اصغر رضوانی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طاهر رفیعی</w:t>
      </w:r>
    </w:p>
    <w:p>
      <w:pPr>
        <w:pStyle w:val="BookText"/>
        <w:rPr/>
      </w:pPr>
      <w:r>
        <w:rPr>
          <w:rFonts w:ascii="IRNazanin" w:hAnsi="IRNazanin" w:eastAsia="IRNazanin"/>
          <w:color w:val="111111"/>
          <w:sz w:val="28"/>
          <w:sz w:val="28"/>
          <w:szCs w:val="28"/>
          <w:rtl w:val="true"/>
          <w:lang w:bidi="fa-IR"/>
        </w:rPr>
        <w:t xml:space="preserve">الاستاذ قاسم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مطهری</w:t>
      </w:r>
    </w:p>
    <w:p>
      <w:pPr>
        <w:pStyle w:val="BookText"/>
        <w:rPr/>
      </w:pPr>
      <w:r>
        <w:rPr>
          <w:rFonts w:ascii="IRNazanin" w:hAnsi="IRNazanin" w:eastAsia="IRNazanin"/>
          <w:color w:val="111111"/>
          <w:sz w:val="28"/>
          <w:sz w:val="28"/>
          <w:szCs w:val="28"/>
          <w:rtl w:val="true"/>
          <w:lang w:bidi="fa-IR"/>
        </w:rPr>
        <w:t>الدکتور ملک مکان</w:t>
      </w:r>
    </w:p>
    <w:p>
      <w:pPr>
        <w:pStyle w:val="BookText"/>
        <w:rPr/>
      </w:pPr>
      <w:r>
        <w:rPr>
          <w:rFonts w:ascii="IRNazanin" w:hAnsi="IRNazanin" w:eastAsia="IRNazanin"/>
          <w:color w:val="111111"/>
          <w:sz w:val="28"/>
          <w:sz w:val="28"/>
          <w:szCs w:val="28"/>
          <w:rtl w:val="true"/>
          <w:lang w:bidi="fa-IR"/>
        </w:rPr>
        <w:t>نکزاد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محمدهادی یوسفی غروی </w:t>
      </w:r>
    </w:p>
    <w:p>
      <w:pPr>
        <w:pStyle w:val="BookText"/>
        <w:rPr/>
      </w:pPr>
      <w:r>
        <w:rPr>
          <w:rFonts w:ascii="IRNazanin" w:hAnsi="IRNazanin" w:eastAsia="IRNazanin"/>
          <w:color w:val="111111"/>
          <w:sz w:val="28"/>
          <w:sz w:val="28"/>
          <w:szCs w:val="28"/>
          <w:rtl w:val="true"/>
          <w:lang w:bidi="fa-IR"/>
        </w:rPr>
        <w:t>لجنة سبر عقائد التیارات التکفیریة</w:t>
      </w:r>
    </w:p>
    <w:p>
      <w:pPr>
        <w:pStyle w:val="BookText"/>
        <w:rPr/>
      </w:pPr>
      <w:r>
        <w:rPr>
          <w:rFonts w:ascii="IRNazanin" w:hAnsi="IRNazanin" w:eastAsia="IRNazanin"/>
          <w:color w:val="111111"/>
          <w:sz w:val="28"/>
          <w:sz w:val="28"/>
          <w:szCs w:val="28"/>
          <w:rtl w:val="true"/>
          <w:lang w:bidi="fa-IR"/>
        </w:rPr>
        <w:t>مدیر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حسینی قزوینی</w:t>
      </w:r>
    </w:p>
    <w:p>
      <w:pPr>
        <w:pStyle w:val="BookText"/>
        <w:rPr/>
      </w:pPr>
      <w:r>
        <w:rPr>
          <w:rFonts w:ascii="IRNazanin" w:hAnsi="IRNazanin" w:eastAsia="IRNazanin"/>
          <w:color w:val="111111"/>
          <w:sz w:val="28"/>
          <w:sz w:val="28"/>
          <w:szCs w:val="28"/>
          <w:rtl w:val="true"/>
          <w:lang w:bidi="fa-IR"/>
        </w:rPr>
        <w:t>سکرتیر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عباسی</w:t>
      </w:r>
    </w:p>
    <w:p>
      <w:pPr>
        <w:pStyle w:val="BookText"/>
        <w:rPr/>
      </w:pPr>
      <w:r>
        <w:rPr>
          <w:rFonts w:ascii="IRNazanin" w:hAnsi="IRNazanin" w:eastAsia="IRNazanin"/>
          <w:color w:val="111111"/>
          <w:sz w:val="28"/>
          <w:sz w:val="28"/>
          <w:szCs w:val="28"/>
          <w:rtl w:val="true"/>
          <w:lang w:bidi="fa-IR"/>
        </w:rPr>
        <w:t>أعضاء الهیئة العلمیة فی اللجنة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ابوالقاسمی</w:t>
      </w:r>
    </w:p>
    <w:p>
      <w:pPr>
        <w:pStyle w:val="BookText"/>
        <w:rPr/>
      </w:pPr>
      <w:r>
        <w:rPr>
          <w:rFonts w:ascii="IRNazanin" w:hAnsi="IRNazanin" w:eastAsia="IRNazanin"/>
          <w:color w:val="111111"/>
          <w:sz w:val="28"/>
          <w:sz w:val="28"/>
          <w:szCs w:val="28"/>
          <w:rtl w:val="true"/>
          <w:lang w:bidi="fa-IR"/>
        </w:rPr>
        <w:t>الاستاذ رضا البطاط</w:t>
      </w:r>
    </w:p>
    <w:p>
      <w:pPr>
        <w:pStyle w:val="BookText"/>
        <w:rPr/>
      </w:pPr>
      <w:r>
        <w:rPr>
          <w:rFonts w:ascii="IRNazanin" w:hAnsi="IRNazanin" w:eastAsia="IRNazanin"/>
          <w:color w:val="111111"/>
          <w:sz w:val="28"/>
          <w:sz w:val="28"/>
          <w:szCs w:val="28"/>
          <w:rtl w:val="true"/>
          <w:lang w:bidi="fa-IR"/>
        </w:rPr>
        <w:t>فلاح الدوخی</w:t>
      </w:r>
    </w:p>
    <w:p>
      <w:pPr>
        <w:pStyle w:val="BookText"/>
        <w:rPr/>
      </w:pPr>
      <w:r>
        <w:rPr>
          <w:rFonts w:ascii="IRNazanin" w:hAnsi="IRNazanin" w:eastAsia="IRNazanin"/>
          <w:color w:val="111111"/>
          <w:sz w:val="28"/>
          <w:sz w:val="28"/>
          <w:szCs w:val="28"/>
          <w:rtl w:val="true"/>
          <w:lang w:bidi="fa-IR"/>
        </w:rPr>
        <w:t>حسین رجبی</w:t>
      </w:r>
    </w:p>
    <w:p>
      <w:pPr>
        <w:pStyle w:val="BookText"/>
        <w:rPr/>
      </w:pPr>
      <w:r>
        <w:rPr>
          <w:rFonts w:ascii="IRNazanin" w:hAnsi="IRNazanin" w:eastAsia="IRNazanin"/>
          <w:color w:val="111111"/>
          <w:sz w:val="28"/>
          <w:sz w:val="28"/>
          <w:szCs w:val="28"/>
          <w:rtl w:val="true"/>
          <w:lang w:bidi="fa-IR"/>
        </w:rPr>
        <w:t>اکبر روستائی</w:t>
      </w:r>
    </w:p>
    <w:p>
      <w:pPr>
        <w:pStyle w:val="BookText"/>
        <w:rPr/>
      </w:pPr>
      <w:r>
        <w:rPr>
          <w:rFonts w:ascii="IRNazanin" w:hAnsi="IRNazanin" w:eastAsia="IRNazanin"/>
          <w:color w:val="111111"/>
          <w:sz w:val="28"/>
          <w:sz w:val="28"/>
          <w:szCs w:val="28"/>
          <w:rtl w:val="true"/>
          <w:lang w:bidi="fa-IR"/>
        </w:rPr>
        <w:t>آیة‌الله نجم الدین طبسی</w:t>
      </w:r>
    </w:p>
    <w:p>
      <w:pPr>
        <w:pStyle w:val="BookText"/>
        <w:rPr/>
      </w:pPr>
      <w:r>
        <w:rPr>
          <w:rFonts w:ascii="IRNazanin" w:hAnsi="IRNazanin" w:eastAsia="IRNazanin"/>
          <w:color w:val="111111"/>
          <w:sz w:val="28"/>
          <w:sz w:val="28"/>
          <w:szCs w:val="28"/>
          <w:rtl w:val="true"/>
          <w:lang w:bidi="fa-IR"/>
        </w:rPr>
        <w:t>محمدجعفر طبسی</w:t>
      </w:r>
    </w:p>
    <w:p>
      <w:pPr>
        <w:pStyle w:val="BookText"/>
        <w:rPr/>
      </w:pPr>
      <w:r>
        <w:rPr>
          <w:rFonts w:ascii="IRNazanin" w:hAnsi="IRNazanin" w:eastAsia="IRNazanin"/>
          <w:color w:val="111111"/>
          <w:sz w:val="28"/>
          <w:sz w:val="28"/>
          <w:szCs w:val="28"/>
          <w:rtl w:val="true"/>
          <w:lang w:bidi="fa-IR"/>
        </w:rPr>
        <w:t>محمد یزدانی</w:t>
      </w:r>
    </w:p>
    <w:p>
      <w:pPr>
        <w:pStyle w:val="BookText"/>
        <w:rPr/>
      </w:pPr>
      <w:r>
        <w:rPr>
          <w:rFonts w:ascii="IRNazanin" w:hAnsi="IRNazanin" w:eastAsia="IRNazanin"/>
          <w:color w:val="111111"/>
          <w:sz w:val="28"/>
          <w:sz w:val="28"/>
          <w:szCs w:val="28"/>
          <w:rtl w:val="true"/>
          <w:lang w:bidi="fa-IR"/>
        </w:rPr>
        <w:t>اللجنة التیارات المتطرّفة والتکفیریة والسیاسة</w:t>
      </w:r>
    </w:p>
    <w:p>
      <w:pPr>
        <w:pStyle w:val="BookText"/>
        <w:rPr/>
      </w:pPr>
      <w:r>
        <w:rPr>
          <w:rFonts w:ascii="IRNazanin" w:hAnsi="IRNazanin" w:eastAsia="IRNazanin"/>
          <w:color w:val="111111"/>
          <w:sz w:val="28"/>
          <w:sz w:val="28"/>
          <w:szCs w:val="28"/>
          <w:rtl w:val="true"/>
          <w:lang w:bidi="fa-IR"/>
        </w:rPr>
        <w:t>مدیر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منصور میراحمدی</w:t>
      </w:r>
    </w:p>
    <w:p>
      <w:pPr>
        <w:pStyle w:val="BookText"/>
        <w:rPr/>
      </w:pPr>
      <w:r>
        <w:rPr>
          <w:rFonts w:ascii="IRNazanin" w:hAnsi="IRNazanin" w:eastAsia="IRNazanin"/>
          <w:color w:val="111111"/>
          <w:sz w:val="28"/>
          <w:sz w:val="28"/>
          <w:szCs w:val="28"/>
          <w:rtl w:val="true"/>
          <w:lang w:bidi="fa-IR"/>
        </w:rPr>
        <w:t>سکرتیر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 حسینی</w:t>
      </w:r>
    </w:p>
    <w:p>
      <w:pPr>
        <w:pStyle w:val="BookText"/>
        <w:rPr/>
      </w:pPr>
      <w:r>
        <w:rPr>
          <w:rFonts w:ascii="IRNazanin" w:hAnsi="IRNazanin" w:eastAsia="IRNazanin"/>
          <w:color w:val="111111"/>
          <w:sz w:val="28"/>
          <w:sz w:val="28"/>
          <w:szCs w:val="28"/>
          <w:rtl w:val="true"/>
          <w:lang w:bidi="fa-IR"/>
        </w:rPr>
        <w:t>أعضاء الهیئة العلمیة فی اللجنة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شهروز ابراهیمی</w:t>
      </w:r>
    </w:p>
    <w:p>
      <w:pPr>
        <w:pStyle w:val="BookText"/>
        <w:rPr/>
      </w:pPr>
      <w:r>
        <w:rPr>
          <w:rFonts w:ascii="IRNazanin" w:hAnsi="IRNazanin" w:eastAsia="IRNazanin"/>
          <w:color w:val="111111"/>
          <w:sz w:val="28"/>
          <w:sz w:val="28"/>
          <w:szCs w:val="28"/>
          <w:rtl w:val="true"/>
          <w:lang w:bidi="fa-IR"/>
        </w:rPr>
        <w:t>الدکتور محمد پزشکی</w:t>
      </w:r>
    </w:p>
    <w:p>
      <w:pPr>
        <w:pStyle w:val="BookText"/>
        <w:rPr/>
      </w:pPr>
      <w:r>
        <w:rPr>
          <w:rFonts w:ascii="IRNazanin" w:hAnsi="IRNazanin" w:eastAsia="IRNazanin"/>
          <w:color w:val="111111"/>
          <w:sz w:val="28"/>
          <w:sz w:val="28"/>
          <w:szCs w:val="28"/>
          <w:rtl w:val="true"/>
          <w:lang w:bidi="fa-IR"/>
        </w:rPr>
        <w:t>الدکتور حسین بوراحمدی</w:t>
      </w:r>
    </w:p>
    <w:p>
      <w:pPr>
        <w:pStyle w:val="BookText"/>
        <w:rPr/>
      </w:pPr>
      <w:r>
        <w:rPr>
          <w:rFonts w:ascii="IRNazanin" w:hAnsi="IRNazanin" w:eastAsia="IRNazanin"/>
          <w:color w:val="111111"/>
          <w:sz w:val="28"/>
          <w:sz w:val="28"/>
          <w:szCs w:val="28"/>
          <w:rtl w:val="true"/>
          <w:lang w:bidi="fa-IR"/>
        </w:rPr>
        <w:t>الدکتور مسعود بورفرد</w:t>
      </w:r>
    </w:p>
    <w:p>
      <w:pPr>
        <w:pStyle w:val="BookText"/>
        <w:rPr/>
      </w:pPr>
      <w:r>
        <w:rPr>
          <w:rFonts w:ascii="IRNazanin" w:hAnsi="IRNazanin" w:eastAsia="IRNazanin"/>
          <w:color w:val="111111"/>
          <w:sz w:val="28"/>
          <w:sz w:val="28"/>
          <w:szCs w:val="28"/>
          <w:rtl w:val="true"/>
          <w:lang w:bidi="fa-IR"/>
        </w:rPr>
        <w:t>الدکتور محمد علی حسینی‌زاده</w:t>
      </w:r>
    </w:p>
    <w:p>
      <w:pPr>
        <w:pStyle w:val="BookText"/>
        <w:rPr/>
      </w:pPr>
      <w:r>
        <w:rPr>
          <w:rFonts w:ascii="IRNazanin" w:hAnsi="IRNazanin" w:eastAsia="IRNazanin"/>
          <w:color w:val="111111"/>
          <w:sz w:val="28"/>
          <w:sz w:val="28"/>
          <w:szCs w:val="28"/>
          <w:rtl w:val="true"/>
          <w:lang w:bidi="fa-IR"/>
        </w:rPr>
        <w:t>الدکتور صادق حقیقت</w:t>
      </w:r>
    </w:p>
    <w:p>
      <w:pPr>
        <w:pStyle w:val="BookText"/>
        <w:rPr/>
      </w:pPr>
      <w:r>
        <w:rPr>
          <w:rFonts w:ascii="IRNazanin" w:hAnsi="IRNazanin" w:eastAsia="IRNazanin"/>
          <w:color w:val="111111"/>
          <w:sz w:val="28"/>
          <w:sz w:val="28"/>
          <w:szCs w:val="28"/>
          <w:rtl w:val="true"/>
          <w:lang w:bidi="fa-IR"/>
        </w:rPr>
        <w:t>الدکتور رضا خراسانی</w:t>
      </w:r>
    </w:p>
    <w:p>
      <w:pPr>
        <w:pStyle w:val="BookText"/>
        <w:rPr/>
      </w:pPr>
      <w:r>
        <w:rPr>
          <w:rFonts w:ascii="IRNazanin" w:hAnsi="IRNazanin" w:eastAsia="IRNazanin"/>
          <w:color w:val="111111"/>
          <w:sz w:val="28"/>
          <w:sz w:val="28"/>
          <w:szCs w:val="28"/>
          <w:rtl w:val="true"/>
          <w:lang w:bidi="fa-IR"/>
        </w:rPr>
        <w:t>الدکتور محمد ستوده</w:t>
      </w:r>
    </w:p>
    <w:p>
      <w:pPr>
        <w:pStyle w:val="BookText"/>
        <w:rPr/>
      </w:pPr>
      <w:r>
        <w:rPr>
          <w:rFonts w:ascii="IRNazanin" w:hAnsi="IRNazanin" w:eastAsia="IRNazanin"/>
          <w:color w:val="111111"/>
          <w:sz w:val="28"/>
          <w:sz w:val="28"/>
          <w:szCs w:val="28"/>
          <w:rtl w:val="true"/>
          <w:lang w:bidi="fa-IR"/>
        </w:rPr>
        <w:t>الدکتور کاظم سید باقری</w:t>
      </w:r>
    </w:p>
    <w:p>
      <w:pPr>
        <w:pStyle w:val="BookText"/>
        <w:rPr/>
      </w:pPr>
      <w:r>
        <w:rPr>
          <w:rFonts w:ascii="IRNazanin" w:hAnsi="IRNazanin" w:eastAsia="IRNazanin"/>
          <w:color w:val="111111"/>
          <w:sz w:val="28"/>
          <w:sz w:val="28"/>
          <w:szCs w:val="28"/>
          <w:rtl w:val="true"/>
          <w:lang w:bidi="fa-IR"/>
        </w:rPr>
        <w:t>الدکتور محمود شفیعی</w:t>
      </w:r>
    </w:p>
    <w:p>
      <w:pPr>
        <w:pStyle w:val="BookText"/>
        <w:rPr/>
      </w:pPr>
      <w:r>
        <w:rPr>
          <w:rFonts w:ascii="IRNazanin" w:hAnsi="IRNazanin" w:eastAsia="IRNazanin"/>
          <w:color w:val="111111"/>
          <w:sz w:val="28"/>
          <w:sz w:val="28"/>
          <w:szCs w:val="28"/>
          <w:rtl w:val="true"/>
          <w:lang w:bidi="fa-IR"/>
        </w:rPr>
        <w:t>الدکتور عبدالوهاب فراتی</w:t>
      </w:r>
    </w:p>
    <w:p>
      <w:pPr>
        <w:pStyle w:val="BookText"/>
        <w:rPr/>
      </w:pPr>
      <w:r>
        <w:rPr>
          <w:rFonts w:ascii="IRNazanin" w:hAnsi="IRNazanin" w:eastAsia="IRNazanin"/>
          <w:color w:val="111111"/>
          <w:sz w:val="28"/>
          <w:sz w:val="28"/>
          <w:szCs w:val="28"/>
          <w:rtl w:val="true"/>
          <w:lang w:bidi="fa-IR"/>
        </w:rPr>
        <w:t>الدکتور ناصر قربان‌نیا</w:t>
      </w:r>
    </w:p>
    <w:p>
      <w:pPr>
        <w:pStyle w:val="BookText"/>
        <w:rPr/>
      </w:pPr>
      <w:r>
        <w:rPr>
          <w:rFonts w:ascii="IRNazanin" w:hAnsi="IRNazanin" w:eastAsia="IRNazanin"/>
          <w:color w:val="111111"/>
          <w:sz w:val="28"/>
          <w:sz w:val="28"/>
          <w:szCs w:val="28"/>
          <w:rtl w:val="true"/>
          <w:lang w:bidi="fa-IR"/>
        </w:rPr>
        <w:t>الدکتورة نجمه کیخا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الدکتور شریف لک زایی </w:t>
      </w:r>
    </w:p>
    <w:p>
      <w:pPr>
        <w:pStyle w:val="BookText"/>
        <w:rPr/>
      </w:pPr>
      <w:r>
        <w:rPr>
          <w:rFonts w:ascii="IRNazanin" w:hAnsi="IRNazanin" w:eastAsia="IRNazanin"/>
          <w:color w:val="111111"/>
          <w:sz w:val="28"/>
          <w:sz w:val="28"/>
          <w:szCs w:val="28"/>
          <w:rtl w:val="true"/>
          <w:lang w:bidi="fa-IR"/>
        </w:rPr>
        <w:t>الدکتور عنایت الله یزدانی</w:t>
      </w:r>
    </w:p>
    <w:p>
      <w:pPr>
        <w:pStyle w:val="BookText"/>
        <w:rPr/>
      </w:pPr>
      <w:r>
        <w:rPr>
          <w:rFonts w:ascii="IRNazanin" w:hAnsi="IRNazanin" w:eastAsia="IRNazanin"/>
          <w:color w:val="111111"/>
          <w:sz w:val="28"/>
          <w:sz w:val="28"/>
          <w:szCs w:val="28"/>
          <w:rtl w:val="true"/>
          <w:lang w:bidi="fa-IR"/>
        </w:rPr>
        <w:t>الدکتور یزدانی مقدم</w:t>
      </w:r>
    </w:p>
    <w:p>
      <w:pPr>
        <w:pStyle w:val="BookText"/>
        <w:rPr/>
      </w:pPr>
      <w:r>
        <w:rPr>
          <w:rFonts w:ascii="IRNazanin" w:hAnsi="IRNazanin" w:eastAsia="IRNazanin"/>
          <w:color w:val="111111"/>
          <w:sz w:val="28"/>
          <w:sz w:val="28"/>
          <w:szCs w:val="28"/>
          <w:rtl w:val="true"/>
          <w:lang w:bidi="fa-IR"/>
        </w:rPr>
        <w:t>لجنة سبل الخلاص والتصدّی للتیارات التکفیریة</w:t>
      </w:r>
    </w:p>
    <w:p>
      <w:pPr>
        <w:pStyle w:val="BookText"/>
        <w:rPr/>
      </w:pPr>
      <w:r>
        <w:rPr>
          <w:rFonts w:ascii="IRNazanin" w:hAnsi="IRNazanin" w:eastAsia="IRNazanin"/>
          <w:color w:val="111111"/>
          <w:sz w:val="28"/>
          <w:sz w:val="28"/>
          <w:szCs w:val="28"/>
          <w:rtl w:val="true"/>
          <w:lang w:bidi="fa-IR"/>
        </w:rPr>
        <w:t>مدیر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حسن بیکی</w:t>
      </w:r>
    </w:p>
    <w:p>
      <w:pPr>
        <w:pStyle w:val="BookText"/>
        <w:rPr/>
      </w:pPr>
      <w:r>
        <w:rPr>
          <w:rFonts w:ascii="IRNazanin" w:hAnsi="IRNazanin" w:eastAsia="IRNazanin"/>
          <w:color w:val="111111"/>
          <w:sz w:val="28"/>
          <w:sz w:val="28"/>
          <w:szCs w:val="28"/>
          <w:rtl w:val="true"/>
          <w:lang w:bidi="fa-IR"/>
        </w:rPr>
        <w:t>سکرتیر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جواد امینی</w:t>
      </w:r>
    </w:p>
    <w:p>
      <w:pPr>
        <w:pStyle w:val="BookText"/>
        <w:rPr/>
      </w:pPr>
      <w:r>
        <w:rPr>
          <w:rFonts w:ascii="IRNazanin" w:hAnsi="IRNazanin" w:eastAsia="IRNazanin"/>
          <w:color w:val="111111"/>
          <w:sz w:val="28"/>
          <w:sz w:val="28"/>
          <w:szCs w:val="28"/>
          <w:rtl w:val="true"/>
          <w:lang w:bidi="fa-IR"/>
        </w:rPr>
        <w:t>أعضاء الهیئة العلمیة فی اللجنة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اکبر استرکی</w:t>
      </w:r>
    </w:p>
    <w:p>
      <w:pPr>
        <w:pStyle w:val="BookText"/>
        <w:rPr/>
      </w:pPr>
      <w:r>
        <w:rPr>
          <w:rFonts w:ascii="IRNazanin" w:hAnsi="IRNazanin" w:eastAsia="IRNazanin"/>
          <w:color w:val="111111"/>
          <w:sz w:val="28"/>
          <w:sz w:val="28"/>
          <w:szCs w:val="28"/>
          <w:rtl w:val="true"/>
          <w:lang w:bidi="fa-IR"/>
        </w:rPr>
        <w:t>الدکتور سیامک باقری</w:t>
      </w:r>
    </w:p>
    <w:p>
      <w:pPr>
        <w:pStyle w:val="BookText"/>
        <w:rPr/>
      </w:pPr>
      <w:r>
        <w:rPr>
          <w:rFonts w:ascii="IRNazanin" w:hAnsi="IRNazanin" w:eastAsia="IRNazanin"/>
          <w:color w:val="111111"/>
          <w:sz w:val="28"/>
          <w:sz w:val="28"/>
          <w:szCs w:val="28"/>
          <w:rtl w:val="true"/>
          <w:lang w:bidi="fa-IR"/>
        </w:rPr>
        <w:t>الدکتور هادی جمشیدیان</w:t>
      </w:r>
    </w:p>
    <w:p>
      <w:pPr>
        <w:pStyle w:val="BookText"/>
        <w:rPr/>
      </w:pPr>
      <w:r>
        <w:rPr>
          <w:rFonts w:ascii="IRNazanin" w:hAnsi="IRNazanin" w:eastAsia="IRNazanin"/>
          <w:color w:val="111111"/>
          <w:sz w:val="28"/>
          <w:sz w:val="28"/>
          <w:szCs w:val="28"/>
          <w:rtl w:val="true"/>
          <w:lang w:bidi="fa-IR"/>
        </w:rPr>
        <w:t>الدکتور حمید رضا حاتمی</w:t>
      </w:r>
    </w:p>
    <w:p>
      <w:pPr>
        <w:pStyle w:val="BookText"/>
        <w:rPr/>
      </w:pPr>
      <w:r>
        <w:rPr>
          <w:rFonts w:ascii="IRNazanin" w:hAnsi="IRNazanin" w:eastAsia="IRNazanin"/>
          <w:color w:val="111111"/>
          <w:sz w:val="28"/>
          <w:sz w:val="28"/>
          <w:szCs w:val="28"/>
          <w:rtl w:val="true"/>
          <w:lang w:bidi="fa-IR"/>
        </w:rPr>
        <w:t>الدکتور علی رضا خراشادی زاده</w:t>
      </w:r>
    </w:p>
    <w:p>
      <w:pPr>
        <w:pStyle w:val="BookText"/>
        <w:rPr/>
      </w:pPr>
      <w:r>
        <w:rPr>
          <w:rFonts w:ascii="IRNazanin" w:hAnsi="IRNazanin" w:eastAsia="IRNazanin"/>
          <w:color w:val="111111"/>
          <w:sz w:val="28"/>
          <w:sz w:val="28"/>
          <w:szCs w:val="28"/>
          <w:rtl w:val="true"/>
          <w:lang w:bidi="fa-IR"/>
        </w:rPr>
        <w:t>محمد رضا خسروی</w:t>
      </w:r>
    </w:p>
    <w:p>
      <w:pPr>
        <w:pStyle w:val="BookText"/>
        <w:rPr/>
      </w:pPr>
      <w:r>
        <w:rPr>
          <w:rFonts w:ascii="IRNazanin" w:hAnsi="IRNazanin" w:eastAsia="IRNazanin"/>
          <w:color w:val="111111"/>
          <w:sz w:val="28"/>
          <w:sz w:val="28"/>
          <w:szCs w:val="28"/>
          <w:rtl w:val="true"/>
          <w:lang w:bidi="fa-IR"/>
        </w:rPr>
        <w:t>الدکتور محمود رضا شمس دولت‌آبادی</w:t>
      </w:r>
    </w:p>
    <w:p>
      <w:pPr>
        <w:pStyle w:val="BookText"/>
        <w:rPr/>
      </w:pPr>
      <w:r>
        <w:rPr>
          <w:rFonts w:ascii="IRNazanin" w:hAnsi="IRNazanin" w:eastAsia="IRNazanin"/>
          <w:color w:val="111111"/>
          <w:sz w:val="28"/>
          <w:sz w:val="28"/>
          <w:szCs w:val="28"/>
          <w:rtl w:val="true"/>
          <w:lang w:bidi="fa-IR"/>
        </w:rPr>
        <w:t>محمد حسن دهقان</w:t>
      </w:r>
    </w:p>
    <w:p>
      <w:pPr>
        <w:pStyle w:val="BookText"/>
        <w:rPr/>
      </w:pPr>
      <w:r>
        <w:rPr>
          <w:rFonts w:ascii="IRNazanin" w:hAnsi="IRNazanin" w:eastAsia="IRNazanin"/>
          <w:color w:val="111111"/>
          <w:sz w:val="28"/>
          <w:sz w:val="28"/>
          <w:szCs w:val="28"/>
          <w:rtl w:val="true"/>
          <w:lang w:bidi="fa-IR"/>
        </w:rPr>
        <w:t>حمید رحمتی</w:t>
      </w:r>
    </w:p>
    <w:p>
      <w:pPr>
        <w:pStyle w:val="BookText"/>
        <w:rPr/>
      </w:pPr>
      <w:r>
        <w:rPr>
          <w:rFonts w:ascii="IRNazanin" w:hAnsi="IRNazanin" w:eastAsia="IRNazanin"/>
          <w:color w:val="111111"/>
          <w:sz w:val="28"/>
          <w:sz w:val="28"/>
          <w:szCs w:val="28"/>
          <w:rtl w:val="true"/>
          <w:lang w:bidi="fa-IR"/>
        </w:rPr>
        <w:t>بهرام رضایی</w:t>
      </w:r>
    </w:p>
    <w:p>
      <w:pPr>
        <w:pStyle w:val="BookText"/>
        <w:rPr/>
      </w:pPr>
      <w:r>
        <w:rPr>
          <w:rFonts w:ascii="IRNazanin" w:hAnsi="IRNazanin" w:eastAsia="IRNazanin"/>
          <w:color w:val="111111"/>
          <w:sz w:val="28"/>
          <w:sz w:val="28"/>
          <w:szCs w:val="28"/>
          <w:rtl w:val="true"/>
          <w:lang w:bidi="fa-IR"/>
        </w:rPr>
        <w:t>محمود زرین ماه</w:t>
      </w:r>
    </w:p>
    <w:p>
      <w:pPr>
        <w:pStyle w:val="BookText"/>
        <w:rPr/>
      </w:pPr>
      <w:r>
        <w:rPr>
          <w:rFonts w:ascii="IRNazanin" w:hAnsi="IRNazanin" w:eastAsia="IRNazanin"/>
          <w:color w:val="111111"/>
          <w:sz w:val="28"/>
          <w:sz w:val="28"/>
          <w:szCs w:val="28"/>
          <w:rtl w:val="true"/>
          <w:lang w:bidi="fa-IR"/>
        </w:rPr>
        <w:t>عباس عظیمی‌کیا</w:t>
      </w:r>
    </w:p>
    <w:p>
      <w:pPr>
        <w:pStyle w:val="BookText"/>
        <w:rPr/>
      </w:pPr>
      <w:r>
        <w:rPr>
          <w:rFonts w:ascii="IRNazanin" w:hAnsi="IRNazanin" w:eastAsia="IRNazanin"/>
          <w:color w:val="111111"/>
          <w:sz w:val="28"/>
          <w:sz w:val="28"/>
          <w:szCs w:val="28"/>
          <w:rtl w:val="true"/>
          <w:lang w:bidi="fa-IR"/>
        </w:rPr>
        <w:t>مجید فقیه</w:t>
      </w:r>
    </w:p>
    <w:p>
      <w:pPr>
        <w:pStyle w:val="BookText"/>
        <w:rPr/>
      </w:pPr>
      <w:r>
        <w:rPr>
          <w:rFonts w:ascii="IRNazanin" w:hAnsi="IRNazanin" w:eastAsia="IRNazanin"/>
          <w:color w:val="111111"/>
          <w:sz w:val="28"/>
          <w:sz w:val="28"/>
          <w:szCs w:val="28"/>
          <w:rtl w:val="true"/>
          <w:lang w:bidi="fa-IR"/>
        </w:rPr>
        <w:t>الدکتور ضیاءالدین قاضی‌زاده</w:t>
      </w:r>
    </w:p>
    <w:p>
      <w:pPr>
        <w:pStyle w:val="BookText"/>
        <w:rPr/>
      </w:pPr>
      <w:r>
        <w:rPr>
          <w:rFonts w:ascii="IRNazanin" w:hAnsi="IRNazanin" w:eastAsia="IRNazanin"/>
          <w:color w:val="111111"/>
          <w:sz w:val="28"/>
          <w:sz w:val="28"/>
          <w:szCs w:val="28"/>
          <w:rtl w:val="true"/>
          <w:lang w:bidi="fa-IR"/>
        </w:rPr>
        <w:t>علی رضا کیقبادی</w:t>
      </w:r>
    </w:p>
    <w:p>
      <w:pPr>
        <w:pStyle w:val="BookText"/>
        <w:rPr/>
      </w:pPr>
      <w:r>
        <w:rPr>
          <w:rFonts w:ascii="IRNazanin" w:hAnsi="IRNazanin" w:eastAsia="IRNazanin"/>
          <w:color w:val="111111"/>
          <w:sz w:val="28"/>
          <w:sz w:val="28"/>
          <w:szCs w:val="28"/>
          <w:rtl w:val="true"/>
          <w:lang w:bidi="fa-IR"/>
        </w:rPr>
        <w:t>علی محمد رضایی</w:t>
      </w:r>
    </w:p>
    <w:p>
      <w:pPr>
        <w:pStyle w:val="BookText"/>
        <w:rPr/>
      </w:pPr>
      <w:r>
        <w:rPr>
          <w:rFonts w:ascii="IRNazanin" w:hAnsi="IRNazanin" w:eastAsia="IRNazanin"/>
          <w:color w:val="111111"/>
          <w:sz w:val="28"/>
          <w:sz w:val="28"/>
          <w:szCs w:val="28"/>
          <w:rtl w:val="true"/>
          <w:lang w:bidi="fa-IR"/>
        </w:rPr>
        <w:t>احمد مزینانی</w:t>
      </w:r>
    </w:p>
    <w:p>
      <w:pPr>
        <w:pStyle w:val="BookText"/>
        <w:rPr/>
      </w:pPr>
      <w:r>
        <w:rPr>
          <w:rFonts w:ascii="IRNazanin" w:hAnsi="IRNazanin" w:eastAsia="IRNazanin"/>
          <w:color w:val="111111"/>
          <w:sz w:val="28"/>
          <w:sz w:val="28"/>
          <w:szCs w:val="28"/>
          <w:rtl w:val="true"/>
          <w:lang w:bidi="fa-IR"/>
        </w:rPr>
        <w:t>مهدی مزینانی</w:t>
      </w:r>
    </w:p>
    <w:p>
      <w:pPr>
        <w:pStyle w:val="BookText"/>
        <w:rPr/>
      </w:pPr>
      <w:r>
        <w:rPr>
          <w:rFonts w:ascii="IRNazanin" w:hAnsi="IRNazanin" w:eastAsia="IRNazanin"/>
          <w:color w:val="111111"/>
          <w:sz w:val="28"/>
          <w:sz w:val="28"/>
          <w:szCs w:val="28"/>
          <w:rtl w:val="true"/>
          <w:lang w:bidi="fa-IR"/>
        </w:rPr>
        <w:t>الدکتور عبدالله هندیانی</w:t>
      </w:r>
    </w:p>
    <w:p>
      <w:pPr>
        <w:pStyle w:val="BookText"/>
        <w:rPr/>
      </w:pPr>
      <w:r>
        <w:rPr>
          <w:rFonts w:ascii="IRNazanin" w:hAnsi="IRNazanin" w:eastAsia="IRNazanin"/>
          <w:color w:val="111111"/>
          <w:sz w:val="28"/>
          <w:sz w:val="28"/>
          <w:szCs w:val="28"/>
          <w:rtl w:val="true"/>
          <w:lang w:bidi="fa-IR"/>
        </w:rPr>
        <w:t>مسؤول القسم الدولی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وزیری</w:t>
      </w:r>
    </w:p>
    <w:p>
      <w:pPr>
        <w:pStyle w:val="BookText"/>
        <w:rPr/>
      </w:pPr>
      <w:r>
        <w:rPr>
          <w:rFonts w:ascii="IRNazanin" w:hAnsi="IRNazanin" w:eastAsia="IRNazanin"/>
          <w:color w:val="111111"/>
          <w:sz w:val="28"/>
          <w:sz w:val="28"/>
          <w:szCs w:val="28"/>
          <w:rtl w:val="true"/>
          <w:lang w:bidi="fa-IR"/>
        </w:rPr>
        <w:t>نائب مسؤول الشؤون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خوشخو</w:t>
      </w:r>
    </w:p>
    <w:p>
      <w:pPr>
        <w:pStyle w:val="BookText"/>
        <w:rPr/>
      </w:pPr>
      <w:r>
        <w:rPr>
          <w:rFonts w:ascii="IRNazanin" w:hAnsi="IRNazanin" w:eastAsia="IRNazanin"/>
          <w:color w:val="111111"/>
          <w:sz w:val="28"/>
          <w:sz w:val="28"/>
          <w:szCs w:val="28"/>
          <w:rtl w:val="true"/>
          <w:lang w:bidi="fa-IR"/>
        </w:rPr>
        <w:t>مسؤول مکتب الشؤون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احمدی</w:t>
      </w:r>
    </w:p>
    <w:p>
      <w:pPr>
        <w:pStyle w:val="BookText"/>
        <w:rPr/>
      </w:pPr>
      <w:r>
        <w:rPr>
          <w:rFonts w:ascii="IRNazanin" w:hAnsi="IRNazanin" w:eastAsia="IRNazanin"/>
          <w:color w:val="111111"/>
          <w:sz w:val="28"/>
          <w:sz w:val="28"/>
          <w:szCs w:val="28"/>
          <w:rtl w:val="true"/>
          <w:lang w:bidi="fa-IR"/>
        </w:rPr>
        <w:t>مسؤل القسم التنفیذی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موسوی نسب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الأمانة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طباطبایی </w:t>
      </w:r>
    </w:p>
    <w:p>
      <w:pPr>
        <w:pStyle w:val="BookText"/>
        <w:rPr/>
      </w:pPr>
      <w:r>
        <w:rPr>
          <w:rFonts w:ascii="IRNazanin" w:hAnsi="IRNazanin" w:eastAsia="IRNazanin"/>
          <w:color w:val="111111"/>
          <w:sz w:val="28"/>
          <w:sz w:val="28"/>
          <w:szCs w:val="28"/>
          <w:rtl w:val="true"/>
          <w:lang w:bidi="fa-IR"/>
        </w:rPr>
        <w:t>مسؤول مکتب الأمانة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باقریان موّحد</w:t>
      </w:r>
    </w:p>
    <w:p>
      <w:pPr>
        <w:pStyle w:val="BookText"/>
        <w:rPr/>
      </w:pPr>
      <w:r>
        <w:rPr>
          <w:rFonts w:ascii="IRNazanin" w:hAnsi="IRNazanin" w:eastAsia="IRNazanin"/>
          <w:color w:val="111111"/>
          <w:sz w:val="28"/>
          <w:sz w:val="28"/>
          <w:szCs w:val="28"/>
          <w:rtl w:val="true"/>
          <w:lang w:bidi="fa-IR"/>
        </w:rPr>
        <w:t>مسؤول مراسلات الأمانة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فضلی</w:t>
      </w:r>
    </w:p>
    <w:p>
      <w:pPr>
        <w:pStyle w:val="BookText"/>
        <w:rPr/>
      </w:pPr>
      <w:r>
        <w:rPr>
          <w:rFonts w:ascii="IRNazanin" w:hAnsi="IRNazanin" w:eastAsia="IRNazanin"/>
          <w:color w:val="111111"/>
          <w:sz w:val="28"/>
          <w:sz w:val="28"/>
          <w:szCs w:val="28"/>
          <w:rtl w:val="true"/>
          <w:lang w:bidi="fa-IR"/>
        </w:rPr>
        <w:t>مسؤول الشؤون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سعادتی</w:t>
      </w:r>
    </w:p>
    <w:p>
      <w:pPr>
        <w:pStyle w:val="BookText"/>
        <w:rPr/>
      </w:pPr>
      <w:r>
        <w:rPr>
          <w:rFonts w:ascii="IRNazanin" w:hAnsi="IRNazanin" w:eastAsia="IRNazanin"/>
          <w:color w:val="111111"/>
          <w:sz w:val="28"/>
          <w:sz w:val="28"/>
          <w:szCs w:val="28"/>
          <w:rtl w:val="true"/>
          <w:lang w:bidi="fa-IR"/>
        </w:rPr>
        <w:t>مسؤول 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طباطبایی شیرازی</w:t>
      </w:r>
    </w:p>
    <w:p>
      <w:pPr>
        <w:pStyle w:val="BookText"/>
        <w:rPr/>
      </w:pPr>
      <w:r>
        <w:rPr>
          <w:rFonts w:ascii="IRNazanin" w:hAnsi="IRNazanin" w:eastAsia="IRNazanin"/>
          <w:color w:val="111111"/>
          <w:sz w:val="28"/>
          <w:sz w:val="28"/>
          <w:szCs w:val="28"/>
          <w:rtl w:val="true"/>
          <w:lang w:bidi="fa-IR"/>
        </w:rPr>
        <w:t>مسؤول التقنیة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تمیمی</w:t>
      </w:r>
    </w:p>
    <w:p>
      <w:pPr>
        <w:pStyle w:val="BookText"/>
        <w:rPr/>
      </w:pPr>
      <w:r>
        <w:rPr>
          <w:rFonts w:ascii="IRNazanin" w:hAnsi="IRNazanin" w:eastAsia="IRNazanin"/>
          <w:color w:val="111111"/>
          <w:sz w:val="28"/>
          <w:sz w:val="28"/>
          <w:szCs w:val="28"/>
          <w:rtl w:val="true"/>
          <w:lang w:bidi="fa-IR"/>
        </w:rPr>
        <w:t>مسؤول لجنة الضیوف المحلیین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ضیایی</w:t>
      </w:r>
    </w:p>
    <w:p>
      <w:pPr>
        <w:pStyle w:val="BookText"/>
        <w:rPr/>
      </w:pPr>
      <w:r>
        <w:rPr>
          <w:rFonts w:ascii="IRNazanin" w:hAnsi="IRNazanin" w:eastAsia="IRNazanin"/>
          <w:color w:val="111111"/>
          <w:sz w:val="28"/>
          <w:sz w:val="28"/>
          <w:szCs w:val="28"/>
          <w:rtl w:val="true"/>
          <w:lang w:bidi="fa-IR"/>
        </w:rPr>
        <w:t xml:space="preserve">مسؤول اللجنة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مولائی</w:t>
      </w:r>
    </w:p>
    <w:p>
      <w:pPr>
        <w:pStyle w:val="BookText"/>
        <w:rPr/>
      </w:pPr>
      <w:r>
        <w:rPr>
          <w:rFonts w:ascii="IRNazanin" w:hAnsi="IRNazanin" w:eastAsia="IRNazanin"/>
          <w:color w:val="111111"/>
          <w:sz w:val="28"/>
          <w:sz w:val="28"/>
          <w:szCs w:val="28"/>
          <w:rtl w:val="true"/>
          <w:lang w:bidi="fa-IR"/>
        </w:rPr>
        <w:t>مسؤول لجنة وسائل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صالحی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لجنة الإسکان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حسینی </w:t>
      </w:r>
      <w:bookmarkStart w:id="12" w:name="pg4133_21482"/>
    </w:p>
    <w:p>
      <w:pPr>
        <w:pStyle w:val="Heading2"/>
        <w:numPr>
          <w:ilvl w:val="1"/>
          <w:numId w:val="1"/>
        </w:numPr>
        <w:rPr/>
      </w:pPr>
      <w:bookmarkStart w:id="13" w:name="__RefHeading___Toc2885533_2281741623"/>
      <w:bookmarkStart w:id="14" w:name="_Toc4"/>
      <w:bookmarkEnd w:id="12"/>
      <w:bookmarkEnd w:id="13"/>
      <w:r>
        <w:rPr>
          <w:rtl w:val="true"/>
        </w:rPr>
        <w:t>[</w:t>
      </w:r>
      <w:r>
        <w:rPr>
          <w:rtl w:val="true"/>
        </w:rPr>
        <w:t>فهرس المحتویات</w:t>
      </w:r>
      <w:r>
        <w:rPr>
          <w:rtl w:val="true"/>
        </w:rPr>
        <w:t>]</w:t>
      </w:r>
      <w:bookmarkEnd w:id="14"/>
    </w:p>
    <w:p>
      <w:pPr>
        <w:pStyle w:val="BookText"/>
        <w:rPr/>
      </w:pPr>
      <w:r>
        <w:rPr>
          <w:rFonts w:ascii="IRNazanin" w:hAnsi="IRNazanin" w:eastAsia="IRNazanin"/>
          <w:color w:val="111111"/>
          <w:sz w:val="28"/>
          <w:sz w:val="28"/>
          <w:szCs w:val="28"/>
          <w:rtl w:val="true"/>
          <w:lang w:bidi="fa-IR"/>
        </w:rPr>
        <w:t>کلمة سماحة المرجع الدینی الشیخ 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الرئیس الأعلی للمؤتمر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مقدمة المشرف العلمی سماحة المرجع الدینی الشیخ جعفر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دیباجه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ملخص المقالات المجلد الأول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الملخص المقالات المجلد الثانی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ملخص المقالات المجل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ملخص المقالات المجلد الرابع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ملخص المقالات المجلد الخامس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ملخص المقالات المجلد السادس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ملخص المقالات المجلد السابع </w:t>
      </w:r>
      <w:r>
        <w:rPr>
          <w:rFonts w:eastAsia="IRNazanin" w:cs="IRNazanin"/>
          <w:color w:val="111111"/>
          <w:sz w:val="28"/>
          <w:szCs w:val="28"/>
          <w:lang w:bidi="fa-IR"/>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المقالات المجلد الثامن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133_21484"/>
      <w:bookmarkStart w:id="16" w:name="pg4133_21484"/>
      <w:bookmarkEnd w:id="16"/>
    </w:p>
    <w:p>
      <w:pPr>
        <w:pStyle w:val="Heading2"/>
        <w:numPr>
          <w:ilvl w:val="1"/>
          <w:numId w:val="1"/>
        </w:numPr>
        <w:rPr/>
      </w:pPr>
      <w:bookmarkStart w:id="17" w:name="pg4133_21484"/>
      <w:bookmarkStart w:id="18" w:name="__RefHeading___Toc2885535_2281741623"/>
      <w:bookmarkStart w:id="19" w:name="_Toc5"/>
      <w:bookmarkEnd w:id="17"/>
      <w:bookmarkEnd w:id="18"/>
      <w:r>
        <w:rPr>
          <w:rtl w:val="true"/>
        </w:rPr>
        <w:t>کلمة سماحة المرجع الدینی الشیخ ناصر مکارم الشیرازی</w:t>
      </w:r>
      <w:r>
        <w:rPr>
          <w:rtl w:val="true"/>
        </w:rPr>
        <w:t>(</w:t>
      </w:r>
      <w:r>
        <w:rPr>
          <w:rtl w:val="true"/>
        </w:rPr>
        <w:t>دام ظله</w:t>
      </w:r>
      <w:r>
        <w:rPr>
          <w:rtl w:val="true"/>
        </w:rPr>
        <w:t>)</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الرئیس الأعلی للمؤتمر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غرو أنّ عصرنا هو عصر الوقائع المریرة و المعقدة و الفتن الخطیرة التی تعصف بالإسلام و المسلمین و تستقی من مؤامرات أعداء الإسلام الأجانب بالتواطؤ مع منافقی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فتنة التکفیریین و المتطرّفین لهی من أعظم الفتن التی ابتُلینا بها، و التی ظهرت لنا فی الآونة الأخیرة فی صورة الجماعة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أین أطلّت علینا فتنة التکفیر هذه؟ و کیف نشأت و ترعرعت؟ و ما هی أسباب انتشارها؟ و أنّی السبیل لإطفاء نائرتها؟ یحتاج کلّ من هذه الأسئلة إلی بحث مفصّل و دقیق، و یقیناً أنّ الخطط السیاسیة و العسکریة، مهما کانت ذات مصداقیة، فلن تکون، بمفردها، فعالة فی دفع هذه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لکبار علماء الإسلام أن یهبّوا لاقتلاع جذور هذا الفکر المنحرف بالموعظة الحسنة و المنطق السلیم، لیحولوا دون انجذاب الشباب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المنطلق، اتُّخذ القرار و بمساعدة نخبة من العلماء الواعین و المشفقین من جمیع المذاهب الإسلامیة لعقد مؤتمر عالمی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لیتدارسوا خلاله الموضوع بعمق و دقّة، و یضعوا نتائج دراساتهم و أبحاثهم فی متناول الجمیع، أملاً فی توعیة الرأی العام الإسلامی و إطفاء نار هذه الفتنة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بین یدیک عزیزی القارئ هو جانب من تلک الدراسات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افْتَحْ بَیْنَنَا وَبَیْنَ قَوْمِنَا بِالْحَقِّ وَأَنتَ خَیْرُ الْفَاتِحِینَ</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العلمیة</w:t>
      </w:r>
    </w:p>
    <w:p>
      <w:pPr>
        <w:pStyle w:val="BookText"/>
        <w:rPr/>
      </w:pPr>
      <w:r>
        <w:rPr>
          <w:rFonts w:ascii="IRNazanin" w:hAnsi="IRNazanin" w:eastAsia="IRNazanin"/>
          <w:color w:val="111111"/>
          <w:sz w:val="28"/>
          <w:sz w:val="28"/>
          <w:szCs w:val="28"/>
          <w:rtl w:val="true"/>
          <w:lang w:bidi="fa-IR"/>
        </w:rPr>
        <w:t>ناصر مکارم الشیرازی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133_21486"/>
      <w:bookmarkStart w:id="21" w:name="pg4133_21486"/>
      <w:bookmarkEnd w:id="21"/>
    </w:p>
    <w:p>
      <w:pPr>
        <w:pStyle w:val="Heading2"/>
        <w:numPr>
          <w:ilvl w:val="1"/>
          <w:numId w:val="1"/>
        </w:numPr>
        <w:rPr/>
      </w:pPr>
      <w:bookmarkStart w:id="22" w:name="pg4133_21486"/>
      <w:bookmarkStart w:id="23" w:name="__RefHeading___Toc2885537_2281741623"/>
      <w:bookmarkStart w:id="24" w:name="_Toc6"/>
      <w:bookmarkEnd w:id="22"/>
      <w:bookmarkEnd w:id="23"/>
      <w:r>
        <w:rPr>
          <w:rtl w:val="true"/>
        </w:rPr>
        <w:t>مقدمة المشرف العلمی سماحة المرجع الدینی الشیخ جعفر السبحانی</w:t>
      </w:r>
      <w:r>
        <w:rPr>
          <w:rtl w:val="true"/>
        </w:rPr>
        <w:t>(</w:t>
      </w:r>
      <w:r>
        <w:rPr>
          <w:rtl w:val="true"/>
        </w:rPr>
        <w:t>دام ظله</w:t>
      </w:r>
      <w:r>
        <w:rPr>
          <w:rtl w:val="true"/>
        </w:rPr>
        <w:t>)</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جذور ظاهرة التکفیر والدوافع وراء عقد مؤتمر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الإیمان والکفر مفهومان متضایفان، فعندما نذکر أحدهما یتداعی الثانی إلی ذهننا، ویطلق علی هذه الحالة فی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التصدیق والاعتقاد،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الستر وأحیاناً یفید الإنکار، وبحسب ما اصطلح علیه المتکلمون فإنّ المقصود بالإیمان هو التصدیق بنبوة النبی وبرسالته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به تجاهل دعوة هذا النبی وتکذیبه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دعوة معلمی السماء تشی أنّه فی کل عصر بُعث فیه الأنبیاء وجاؤوا بالأدلة والبراهین التی تؤکّد علی صدق دعوتهم، انشطرت مجتمعاتهم إلی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آمنت بالدعوة وأخری کفرت بها، فالذین آمن بالدعوة وصدّقها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قلب ظهر المجن لها وکذّب بها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منهج جمیع الأنبیاء فی الدعوة إلی الأصول واحد، ولا یوجد أی اختلاف بینهم، ففی جمیع الدعوات کان أفراد الفئة المؤمنة إنّما یؤمنون بالله الخالق المدبر والحکیم الذی لا معبود سواه، ویصدّقون رسالة نبیّ عصرهم بکل جوارحهم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قضت إرادة الله تعالی ببعث النبی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علامة إیمان الناس بالدعوة النطق بعبارتین تفصحان عن الإیمان الذی فی مکنونهم، أعنی، کل من کان ینطق بالشهادتین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أفراداً أو جماعات، کان یدخل فی حظیرة الإسلام، وینفصل عن دائرة الکفر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جهة أخری، فإنّ الإقرار بکلمة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تنطوی علی سلب الإلوهیة من کل موجود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الإقرار بثلاثة أنواع للتوحید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الخالقیة،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التدبیر،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الأنواع الثلاثة هی من خصوصیات إله العالمین لا خلائقه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أنّ الأساس الذی تقوم علیه أیّ دعوة إلهیة هو الإیمان بالآخرة، طبعاً الإقرار بالحیاة الأخرویة کما التوحید والرسالة، یعدّ من العناصر الإیجابیة فی الإیمان الذی یستکنه أعماق کلمة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رجعنا إلی السیرة النبویة المعطرة سوف نطالع صفحة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 الذی تقاطرت فیه الوفود علی المدینة من کل حدب وصوب، زرافات ووحدانا، لتبایع الرسول الأکرم صلی الله علیه و آله وسلم ، ولتستظل بخیمة الإسلام من خلال النطق بالعبارتین المذکورتین اللتین تختزلان الإیمان الحقیقی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هذا الشأن نزلت سورة النصر المبارکة لتصدح بالآیات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مفتاح دخول هذه الأفواج فی الإسلام کان النطق بالشهادتین فحسب، ولم تکن ثمة مسائل کلامیة أو فقهیة تشترط قبول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یکن هؤلاء یُساءَلوا عن مکان الله أو رؤیته فی یوم البعث أو خلق القرآن وقدمه، وغیر ذلک من الأسئلة، وإنّما إیمانهم الکلی برسالة خاتم الأنبیاء صلی الله علیه و آله و سلم کان یغنیهم عن کل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یُساءَلوا عن مسألة جواز التوسل بالأنبیاء والأولیاء أو الصلاة إلی جانب القبور أو زیارة قبور الأولیاء</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العصر الراهن، ثمّة فرقة متطرّفة وجاهلة بأصول الشریعة المحمدیة وقواعدها، صارت تحتکر الإسلام والإیمان، فتعتبر فئة قلیلة هی المؤمنة وسائر المسلمین کفارا ومهدوری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وتعود جذور هذا النمط من التکفیر إلی عصر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والوهابیین المتطرّفین من بعده، بل إنّ الوهابیین ذهبوا فی تطرّفهم إلی مدیات أبعد، ذلک أنّ ابن تیمیة کان فی أغلب الأحیان یستخدم کلمة البدعة، بینما الفرقة الوهابیة استعاضت عنها بکلمة الکفر، فأصبح معیار التکفیر عندها هو مخالفة أفکارها فی المسائل المذکورة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وتعارض هذه الفرقة بشدّة بناء أضرحة الأنبیاء وأولیاء الله وتعتبر ذلک من مظاهر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شهد الإسلام عبر تاریخه الطویل بناء أضرحة الأنبیاء والمحافظة علیها فی فلسطین والأردن والشام والعراق، وکان المسلمون یأتون إلی زیارتها أفواجاً أفواجا، ولم یخرج علینا أحد لیصف هذا العمل بأنّه مخالف 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عندما فتح الخلیفة عمر بن الخطاب بیت المقدس لم یأمر أبداً بهدم تلک المزارات و المقامات المقدسة، وإنّما واصل نهج الماضین فی المحافظة علیها وتزیینها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وطیلة الفترة التی تلت رحلة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الموحّدین یتوسّلون بمقام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لیشفع لهم فی قضاء حوائجهم، غیر أنّ هذه الفرقة تساوی بین هذا التوسل وبین توسل المشرکین بالأصنام، فی حین أنّ جوهر کل منهما متمایز عن الآخر والمسافة بینهما کالمسافة بین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التکفیر العنیف</w:t>
      </w:r>
    </w:p>
    <w:p>
      <w:pPr>
        <w:pStyle w:val="BookText"/>
        <w:rPr/>
      </w:pPr>
      <w:r>
        <w:rPr>
          <w:rFonts w:ascii="IRNazanin" w:hAnsi="IRNazanin" w:eastAsia="IRNazanin"/>
          <w:color w:val="111111"/>
          <w:sz w:val="28"/>
          <w:sz w:val="28"/>
          <w:szCs w:val="28"/>
          <w:rtl w:val="true"/>
          <w:lang w:bidi="fa-IR"/>
        </w:rPr>
        <w:t>کان التکفیر عند أسلاف هذه الفرقة بالقلم واللسان، لکنّه أخذ طابعاً عنیفاً فی عهد الوهابیین المتطرّفین، حیث کان أتباعهم یغیرون علی</w:t>
      </w:r>
    </w:p>
    <w:p>
      <w:pPr>
        <w:pStyle w:val="BookText"/>
        <w:rPr/>
      </w:pPr>
      <w:r>
        <w:rPr>
          <w:rFonts w:ascii="IRNazanin" w:hAnsi="IRNazanin" w:eastAsia="IRNazanin"/>
          <w:color w:val="111111"/>
          <w:sz w:val="28"/>
          <w:sz w:val="28"/>
          <w:szCs w:val="28"/>
          <w:rtl w:val="true"/>
          <w:lang w:bidi="fa-IR"/>
        </w:rPr>
        <w:t xml:space="preserve">القری والقصبات والقری المحیطة بمنطقة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وینهبون ما أمکنهم وبذلک أصبحت لدیهم قوة مالیة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وللاطلاع علی الجرائم التی ارتکبها مؤسّسوا هذه الفرقة ومن جاء بعدهم ینصح بمراجعة مصدرین معتبرین فی تاریخ الوهابیة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صدرا منذ فترة وأصبحا موضع اهتمام العلماء والمفکرین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لا نرید الإطالة فی هذا المقام، لذا، سوف نختم کلمتنا بهذا البیت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 این زمان بگذار تا وقت دگر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سرد قصة هذا الهجران وهذا الزمان وهذه المصائب لوقت آخر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یشار إلی أنّه بعد احتلال أفغانستان من قبل الجیش الأحمر السوفیتی اتُخذ قرار بتوظیف الروح الجهادیة للشباب المسلم فی المنطقة لدحر قوی الکفر وطرد الأعداء من الأراضی الإسلامیة، فکان قراراً رائعاً وفیه مرضاة الله، بید أنّ عدم وجود عالم ورع وقیادة واعیة بأصول الجهاد فی أوساط هؤلاء الجهادیین لتقودهم وفق النهج السلیم، </w:t>
      </w:r>
    </w:p>
    <w:p>
      <w:pPr>
        <w:pStyle w:val="BookText"/>
        <w:rPr/>
      </w:pPr>
      <w:r>
        <w:rPr>
          <w:rFonts w:ascii="IRNazanin" w:hAnsi="IRNazanin" w:eastAsia="IRNazanin"/>
          <w:color w:val="111111"/>
          <w:sz w:val="28"/>
          <w:sz w:val="28"/>
          <w:szCs w:val="28"/>
          <w:rtl w:val="true"/>
          <w:lang w:bidi="fa-IR"/>
        </w:rPr>
        <w:t>حرفت هؤلاء المقاتلین باتجاه آخر، فتأثّر بعضهم بالأفکار الوهابیة وراحوا یکفّرون جمیع البلدان الإسلامیة وشعوبها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ولسوء الطالع، انطلقت هذه الحملة أولاً ضدّ دول المقاومة والممانعة الصامدة بوجه الصهاینة، وبدلاً من تحریر القدس، راح هؤلاء یدمرون البنی التحتیة فی سوریة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عنفهم وإرهابهم ضدّ الأطفال والنساء والشیوخ والعجزة والأبریاء مبلغاً شاهت معه صورة الإسلام فی العالم، ولم یعد فی الغرب من یتعاطف مع هذا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الأعمال المروعة لهذه الجماعات من کلمات الوحی الإلهی حین یقول الباری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النبی</w:t>
      </w:r>
    </w:p>
    <w:p>
      <w:pPr>
        <w:pStyle w:val="BookText"/>
        <w:rPr/>
      </w:pPr>
      <w:r>
        <w:rPr>
          <w:rFonts w:ascii="Amiri" w:hAnsi="Amiri" w:eastAsia="Amiri" w:cs="Amiri"/>
          <w:color w:val="111111"/>
          <w:sz w:val="28"/>
          <w:sz w:val="28"/>
          <w:szCs w:val="28"/>
          <w:rtl w:val="true"/>
          <w:lang w:bidi="ar-SA"/>
        </w:rPr>
        <w:t>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یکونُ فی شیء إلّا زانه، ولایُنزَعُ مِن شیء إلّا 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ظل هذه الظروف المفجعة، قررت المرجعیة الرشیدة فی الحوزة العلمیة بقم عقد مؤتمر عالمی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آراء علماء الإسلام فی التیارات المتطرفة والتکفیریة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لتسلیط الضوء علی هذه الفرقة وما یترتب علی أعمالها من نتائج وعواقب وخیمة، وفی هذا الإطارتم توجیه نداء إلی العلماء والباحثین فی العالم الإسلامی من أجل سبر جذور التکفیر وتعریة جوهره الشریر، والسبل الکفیلة بالخلاص من هذا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لاقی النداء استجابة طیبة من لدن العلماء انعکس فی إرسال العدید من الآثار إلی الأمانة العامة للمؤتمر، وکانت مضامین معظمها علی درجة عالیة من الجودة والقیمة، وبناءً علیه قرّرت الأمانة المذکورة أن تأخذ علی عاتقها طبع ونشر هذه الآثار ووضعها فی متناول أصحاب الرأی وضیوف المؤتمر الأعزاء من داخل البلاد وخارجها، لتکون خطوة علی طریق الحؤول دون استفحال خطر هذه الغدة السرطانیة المدمرة وانتشار هذا الفایروس المرعب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الختام، لا یسعنی إلا أن أثنی علی الجهود المضنیة لأعضاء الأمانة العامة المحترمین الذین واصلوا اللیل بالنهار، وأقدّر عالیاً ما بذلوه خلال الفترة الماضیة، کما وأشکر جمیع الذین ساهموا فی خلق هذه الأجواء الروحانیة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 w:name="pg4133_21490"/>
    </w:p>
    <w:p>
      <w:pPr>
        <w:pStyle w:val="Heading2"/>
        <w:numPr>
          <w:ilvl w:val="1"/>
          <w:numId w:val="1"/>
        </w:numPr>
        <w:rPr/>
      </w:pPr>
      <w:bookmarkStart w:id="26" w:name="__RefHeading___Toc2885539_2281741623"/>
      <w:bookmarkStart w:id="27" w:name="_Toc7"/>
      <w:bookmarkEnd w:id="25"/>
      <w:bookmarkEnd w:id="26"/>
      <w:r>
        <w:rPr>
          <w:rtl w:val="true"/>
        </w:rPr>
        <w:t>دیباجه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ادْخُلُواْ فِی السِّلْمِ کَآفَّةً وَلاَ تَتَّبِعُواْ خُطُوَاتِ الشَّیْطَانِ إِنَّهُ لَکُمْ عَدُوٌّ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 الإسلام فی محطات کثیرة من تاریخه اقتتالاً بین المسلمین، ولکن عدا الخوارج والتیارات التکفیریة، من النادر أن تجد فرقة إسلامیة فی القرون الأخیرة قامت بتکفیر سائر المسلمین واستحلّت دماء أهل القبلة وأموالهم وأعراضهم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سجّل الخوارج أنّهم کانوا فی طلیعة المکفِّرین للمسلمین، حیث سفک التیار التکفیری فی القرون الثلاثة الأخیرة، بدعوی التوحید، دماء الکثیر من المسلمین ودمّر العدید من الأماکن والآثار الإسلامیة المقدسة التی تجسّد الهویة الحضاریة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الجهود الحثیثة لکبار العلماء المسلمین فی مواجهة التکفیر، لکنّنا، وللأسف، نشهد فی العصر الراهن تنامی التیارات التکفیریة وانتشارها فی کل زاویة من زوایا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تیارات ارتکبت من الجرائم والمجازر ما لیس له نظیر فی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 الرقاب وإشعال الحرائق والتمثیل بالجثث وانتهاک الأعراض ونهب الأموال وتدمیر الأبنیة المقدسة، وغیرها من الجرائم تمثّل جانباً من الأعمال المروّعة التی ترتکبها هذه الجماعات باسم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صعید آخر، فإنّ إغتیال کبار علماء المسلمین، وتهدیم البقاع المقدسة التی ترمز إلی الهویة الإسلامیة، وارتکاب أفظع الأعمال</w:t>
      </w:r>
    </w:p>
    <w:p>
      <w:pPr>
        <w:pStyle w:val="BookText"/>
        <w:rPr/>
      </w:pPr>
      <w:r>
        <w:rPr>
          <w:rFonts w:ascii="IRNazanin" w:hAnsi="IRNazanin" w:eastAsia="IRNazanin"/>
          <w:color w:val="111111"/>
          <w:sz w:val="28"/>
          <w:sz w:val="28"/>
          <w:szCs w:val="28"/>
          <w:rtl w:val="true"/>
          <w:lang w:bidi="fa-IR"/>
        </w:rPr>
        <w:t>المحرّمة باسم الإسلام مثل جهاد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کلّها طعنات أصابت الجسد الإسلامی فی الصمیم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إذا ما تأمّلنا خریطة البلدان الإسلامیة سنجد آثار خطوات هذه الجماعات فی جمیع البلاد الإسلامیة تقریباً، وهی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النصرة، داعش، تنظیم القاعدة، جند العدل، حزب التحریر فی آسیا، جماعة بوکو حرام فی نیجیریا، حرکة الشباب الصومالیة، جماعة </w:t>
      </w:r>
    </w:p>
    <w:p>
      <w:pPr>
        <w:pStyle w:val="BookText"/>
        <w:rPr/>
      </w:pPr>
      <w:r>
        <w:rPr>
          <w:rFonts w:ascii="IRNazanin" w:hAnsi="IRNazanin" w:eastAsia="IRNazanin"/>
          <w:color w:val="111111"/>
          <w:sz w:val="28"/>
          <w:sz w:val="28"/>
          <w:szCs w:val="28"/>
          <w:rtl w:val="true"/>
          <w:lang w:bidi="fa-IR"/>
        </w:rPr>
        <w:t>أنصار السنّة وأنصار الشریعة فی أفریقیا وغیرها من الجماعات المتعددة، والتی تؤشّر بمجموعها وجود أزمة کبری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هی الأسباب والعوامل التی آلت إلی هذه الوضعیة فذلک یستدعی منّا بحوثاً ودراسات معمقة سوف ننوّه إلیها بالتفصیل فی مجموعة المقالات، ولکن إجمالاً نقول، أنّه لا ینبغی هنا التغاضی عن دور الغرب فی مشروع الإسلاموفوبیا، وبالتبع، محاربة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 ارتأی، فی ظلّ النمو السریع للإسلام فی العالم، أن یشتغل علی مشروع الإسلام ضدّ الإسلام، و أن یعمل عبر مساندة الجماعات المتطرفة وتوظیف الاختلافات الطائفیة والمذهبیة، علی تحریک بعض الجماعات المنبثقة من رحم الإسلام لإضعاف قوة المسلمین وقدراتهم، ولیرسم فی المقابل صورة مشوّهة عن المسلمین أمام أنظار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القراءات المنحرفة والضالة لبعض المفاهیم مثل التوحید والشرک والإیمان والکفر والبدع وأمثال ذلک دفعت المسلمین إلی مستنقع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یبدو أنّ الجرائم وأعمال التدمیر التی ترتکبها التیارات التکفیریة من السعة والصلف بحیث أحدثت موجة من الاشمئزاز والإدانة لهذه الممارسات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فإنّ التصدّی العلمی و التنویری لهذا التیار یضع علی عاتق العلماء والمفکرین مسؤولیة سبر جذور هذه الظاهرة واجتراح</w:t>
      </w:r>
    </w:p>
    <w:p>
      <w:pPr>
        <w:pStyle w:val="BookText"/>
        <w:rPr/>
      </w:pPr>
      <w:r>
        <w:rPr>
          <w:rFonts w:ascii="IRNazanin" w:hAnsi="IRNazanin" w:eastAsia="IRNazanin"/>
          <w:color w:val="111111"/>
          <w:sz w:val="28"/>
          <w:sz w:val="28"/>
          <w:szCs w:val="28"/>
          <w:rtl w:val="true"/>
          <w:lang w:bidi="fa-IR"/>
        </w:rPr>
        <w:t xml:space="preserve">الحلول اللازمة للفکاک منها، من هنا انبری المؤتمر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إمکاناته وبإشراف وتوجیه کریمین من لدن سماحة المرجع الدینی الکبیر آیة الله العظمی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توظیف الطاقات العلمیة فی العالم الإسلامی من أجل التصدّی لظاهرة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تشکّلت لهذا الغرض أربع لجان علمیة 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نسابیة التیارات التکفیریة؛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سبر عقائد التیارات التکفیریة؛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التیارات التکفیریة والسیاسة؛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الخلاص والتصدّی للتیارات التکفیریة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یتناول المحور الأول نسابیة التیارات التکفیریة، وتبحث اللجنة المعنیة فی منطلقات التکفیر ومنابعه وأمثلته علی مدی التاریخ الإسلامی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یخوض المحور الثانی فی جذور الضلالات العقدیة والقراءات التکفیریة للمعتقدات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تبحث اللجنة المعنیة فی نقد أصول ومعتقدات هذه الجماعات والتیارات، وتسبر ضلالاتها و انحرافها عن العقیدة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الثالث فیعالج الأسباب السیاسیة وراء تنامی التیارات التکفیریة وانتشارها، وتحلیل تبعیّتها وعمالتها وأهدافها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المحور الرابع مقترحات ببعض الحلول السیاسیة والاجتماعیة والثقافیة والدینیة للخلاص من ظاهرة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التذکیر بأنّ مجموعة المقالات التی بین أیدینا هی حصیلة ما جادت به قریحة العلماء ومفکری العالم الإسلامی حول المحاور المذکورة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ثمّة بحوث مستقلة تقدّم بها بعض الباحثین تهدف إلی إثراء المؤتمر وإغنائه،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التکفیر من منظار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یستعرض هذا البحث آراء کبار علماء المذاهب و الفرق الإسلامیة حول رفض التکفیر، وتشمل آراء علماء القرون السابقة والمعاصرة حول حرمة تکفیر أهل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هدم المزارات الإسلامیة فی البلدان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البحث الضوء علی السجل الأسود للتیارات التکفیریة فی تهدیم الأماکن المقدسة والحضاریة فی العالم الإسلامی، وهو موثق بصور المزارات قبل الهدم وبعده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التیارات التکفیریة فی جواز قتل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تصدر عن التیارات التکفیریة، بسبب انحرافها وضلالها، فتاوی لا تنسجم مع أیّ من القواعد الفقهیة، وتتنافی تماماً مع التعالیم الإسلامیة، وقد جمع هذا الکتاب الفتاوی التکفیریة لتلک التیارات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ببلیوغرافیا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ألقینا نظرة علی المصنّفات والکتب المدوّنة فی موضوع التکفیر سنجد أنّ الحصیلة جمهرة کبیرة من الآثار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الببلیوغرافیا تقدّم سرداً وصفیاً لهذه الآثار فی موضوع التکفیر والردّ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الوهابیة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فی الفکر الوهابی تیارات تعتبر المسلمین کفاراً، وتجمع هذه الموسوعة النقدیة باقة من مصنّفات العلماء المسلمین فی نقد مبادئ وأسس هذا التیار منذ ظهوره وحتی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الختام، یلزمنا التنویه إلی أنّ کل ما من شأنه إثراء مجموعة المقالات وکذا البحوث المستقلة الخاصة بالمؤتمر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الفضل فیه إلی الإشراف العلمی لسماحة آیة الله العظمی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وتوجیهاته السدیدة المصوّبة التی فتحت مغالیق المسائل أمام اللجان العلمیة فی المؤتمر وکانت عوناً لها علی إنجاز مهمّتها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یفوتنا أن نشید بالدور المضنی الذی اضطلع به حجة الإسلام والمسلمین الدکتور فرمانیان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اللجان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المتابعة الحثیثة والتنظیم الدقیق للمقالات، بمعیّة مسؤولی اللجان المحترمین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قزوینی وحجة الإسلام میرأحمدی وحجة الإسلام فرمانیان وسعادة الدکتور أمینی، فلهم منا جزیل الشکر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نأمل أن تثمر الجهود المبارکة لمراجع الدین العظام وعلماء الإسلام عن التقریب بین أجزاء العالم الإسلامی والوحدة بین أوصاله، واجتثاث فتنة التکفیر من ربوعه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الهیئة ونائب المشرف العلمی للمؤتمر</w:t>
      </w:r>
    </w:p>
    <w:p>
      <w:pPr>
        <w:pStyle w:val="BookText"/>
        <w:rPr/>
      </w:pPr>
      <w:r>
        <w:rPr>
          <w:rFonts w:ascii="IRNazanin" w:hAnsi="IRNazanin" w:eastAsia="IRNazanin"/>
          <w:color w:val="111111"/>
          <w:sz w:val="28"/>
          <w:sz w:val="28"/>
          <w:szCs w:val="28"/>
          <w:rtl w:val="true"/>
          <w:lang w:bidi="fa-IR"/>
        </w:rPr>
        <w:t>السید مهدی علی زاده الموسوی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8" w:name="pg4133_2149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885541_2281741623"/>
      <w:bookmarkStart w:id="30" w:name="_Toc8"/>
      <w:bookmarkEnd w:id="28"/>
      <w:bookmarkEnd w:id="29"/>
      <w:r>
        <w:rPr>
          <w:rtl w:val="true"/>
        </w:rPr>
        <w:t>ملخص المقالات المجلد الأول</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تأثیر الفکر الجهادیّ لعبد الله عزّام</w:t>
      </w:r>
    </w:p>
    <w:p>
      <w:pPr>
        <w:pStyle w:val="BookText"/>
        <w:rPr/>
      </w:pPr>
      <w:r>
        <w:rPr>
          <w:rFonts w:ascii="IRNazanin" w:hAnsi="IRNazanin" w:eastAsia="IRNazanin"/>
          <w:color w:val="111111"/>
          <w:sz w:val="28"/>
          <w:sz w:val="28"/>
          <w:szCs w:val="28"/>
          <w:rtl w:val="true"/>
          <w:lang w:bidi="fa-IR"/>
        </w:rPr>
        <w:t>فی تصاعد وتیرة العنف لدی تنظیم القاعدة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رفیعی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جمیع أعضاء تنظیم القاعدة هم مسلمون من أهل السنّة و الجماعة، و لهم قراءة متطرّفة و متعصّبة للدین الإسلامی، و میول متطرّفة معادیة للشیعة ذات مسارات فکریّة وهّابیّة و تفکیر متطرّف سلفیّ، و الذین قد تأثّروا بشکل عامّ، بمختلف الأشخاص و التیّارات من مصر، و السعودیّة، و باکستان، و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غضون ذلک، یُعدّ عبد الله عزّام، و هو أحد القادة الجهادیّین فی مصر و فلسطین، و الذی کان له نشاط واسع فی أفغانستان إبّان جهاد الشعب الأفغانیّ ضدّ الاتّحاد السوفییتیّ، أهمَّ الشخصیّات المؤثّرة فی صیاغة فکر أمراء تنظیم القاعدة و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یمتلک أسلوباً أخّاذاً و یراعاً ساحراً فی الکتابة و البیان، و له دور محوریّ فی استقطاب القوّات الجهادیّة من مختلف بلدان العالم الإسلامیّ، من خلال تألیف عشرات الکتب و إلقاء الخطب و إصدار البیانات فی أمر الجهاد، حیث انضمّت هذه القوّات فیما بعد إلی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فالتعرّف علی دور الفکر الجهادیّ لعبد الله عزّام فی تفشّی سلوکیّات العنف و البطش فی تنظیم القاعدة، أهمّ مسألة نحاول تبیینها فی هذا المقال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الجهاد، أسامة بن لادن، عبد الله عزّام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انعکاسات آراء ابن تیمیة فی جرائم التیارات التکفیریة</w:t>
      </w:r>
    </w:p>
    <w:p>
      <w:pPr>
        <w:pStyle w:val="BookText"/>
        <w:rPr/>
      </w:pPr>
      <w:r>
        <w:rPr>
          <w:rFonts w:ascii="IRNazanin" w:hAnsi="IRNazanin" w:eastAsia="IRNazanin"/>
          <w:color w:val="111111"/>
          <w:sz w:val="28"/>
          <w:sz w:val="28"/>
          <w:szCs w:val="28"/>
          <w:rtl w:val="true"/>
          <w:lang w:bidi="fa-IR"/>
        </w:rPr>
        <w:t>مجید فاطمی نجاد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یشهد العالم الإسلامی و الشعوب غیر الإسلامیة کذلک فی هذه الأیام موجات من الهجمات الوحشیة و العدوانیة لبعض الجماعات التکفیریة المجرمة التی بدأ وباؤها بالانتشار فی جسد العالم الإسلامیّ بشکل متسارع لتوفّر الأرضیة العقائدیة المتطرّفة لعلماء التیارات السلفیة الجهادیة و الوهابیة و الدعم المالیّ و العسکریّ من الدّول الغربیة و العربیة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سنحاول فی هذه المقالة البحث فی آراء ابن تیمیة و عقائده و فتاواه المتشدّدة، ثمّ التأثیر الذی یمکن لتلک الآراء أن تخلّفه فی عقول و نفسیّات الجماعات الجهادیة المتطرّفة فی الوقت الحاضر، و سنکتشف حینها أنّ ابن تیمیة استطاع فی الواقع أن یلعب دوراً فعّالاً فی الأحداث التی وقعت فی العالم الإسلامی، و خصوصاً فی القرن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التولیفة التی صنعها ابن تیمیة و المکوّنة من مجموعة من المبادئ السلفیة کانفتاح باب الاجتهاد و الترویج للظاهریة و مخالفته للعقل و المنطق، و عَبر طریقته المتشدّدة فی بعض المعارف العقائدیة للسّلف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التوحید و الشّرک، ثمّ حصر مسألة التوحید فی المنحی العبادیّ و ازدیاد وتیرة التکفیر إلی جانب محاولاته للرّبط بین معتقداته المتطرفة و بین علم السیاسة بهدف مواجهة مُخالفیه و المعارضین لأفکاره و آرائه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منهم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ذلک أفرز اتّجاهاً انفعالیاً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ونزعة رادیکالیّة فی الوقت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مُخالفیه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 القرون استطاع بعض الأفراد من أمثال محمّد بن عبد الوهاب و ثلّة من قادة التیارات التکفیریة فی عصرنا الحدیث، استطاعوا استثمار آراء ابن تیمیة المتطرّفة و أسالیبه التکفیریة و استغلالها بدقّة من أجل تحقیق أغراضهم و علی رأسها جَرّ العالم الإسلامی و المسلمین إلی هاویة العنف و الإرهاب و التقتیل، و الدلیل </w:t>
      </w:r>
    </w:p>
    <w:p>
      <w:pPr>
        <w:pStyle w:val="BookText"/>
        <w:rPr/>
      </w:pPr>
      <w:r>
        <w:rPr>
          <w:rFonts w:ascii="IRNazanin" w:hAnsi="IRNazanin" w:eastAsia="IRNazanin"/>
          <w:color w:val="111111"/>
          <w:sz w:val="28"/>
          <w:sz w:val="28"/>
          <w:szCs w:val="28"/>
          <w:rtl w:val="true"/>
          <w:lang w:bidi="fa-IR"/>
        </w:rPr>
        <w:t>علی هذا الکلام هو ما نشهده هذه الأیام من الجرائم البشعة التی تُرتَکب باسم الإسلام فی مختلف المناطق فی العالم الإسلامی کسوریة و العراق و أفغانستان و الباکستان و الصومال و غیرها من الأصقاع الأخری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التطرّف، التکفیر، الجماعات الجهادیة و التکفیریة، الرافضة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جرائم الوهابیّة فی کربلاء و النجف الأشرف فی الفترة الأولی</w:t>
      </w:r>
    </w:p>
    <w:p>
      <w:pPr>
        <w:pStyle w:val="BookText"/>
        <w:rPr/>
      </w:pPr>
      <w:r>
        <w:rPr>
          <w:rFonts w:ascii="IRNazanin" w:hAnsi="IRNazanin" w:eastAsia="IRNazanin"/>
          <w:color w:val="111111"/>
          <w:sz w:val="28"/>
          <w:sz w:val="28"/>
          <w:szCs w:val="28"/>
          <w:rtl w:val="true"/>
          <w:lang w:bidi="fa-IR"/>
        </w:rPr>
        <w:t xml:space="preserve">احمد 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باغجقی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کان أتباع المذهب الوهابیّ بحاجة ملحّة للدعم المادّی لکی یمسکوا بزمام الأمور فی الحرمین الشریفین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یصلوا إلی منصّة قیادة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ارتأوا أنّ أفضل موضع یمکن أن یدرّ علیهم ثروة مالیّة هو العراق، لا سیّما أنّ فیه العتبات المقدّسة؛ و ذلک لأنّ هذه العتبات قد حظت باهتمام کبیر من الملوک الإیرانیّین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الخصوص نادر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أهدوا للعتبات مبالغ طائلة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استناداً إلی الحکم الذی أصدره محمد بن عبد الوهاب و الذی یقضی بهدم العتبات المقدسة، اتجهوا إلی الإغارة علی العتبات المقدسة فی النجف الأشرف و کربلاء، ففی کربلاء؛ و بالإضافة إلی اعتدائهم علی حرم سبط نبی الله صلی الله علیه و آله وسلم  فإنهم أغاروا علی أموال الحرم و سکان المدینة، و هتکوا أعراض النساء و ارتکبوا جرائم قتل 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أرادوا الهجوم علی النجف الأشرف أیضاً، و لکن علی الرغم من قیامهم بالعدید من الهجمات علی هذه المدینة، إلا أنّهم لم ینجحوا فی تحقیق مساعیهم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هذا المقال إلی الجرائم التی ارتکبها أتباع المذهب الوهابیّ فی هاتین المدینتین المقدّستین لدی مسلمی العالم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الوهابیّة، الهجوم علی کربلاء، الهجوم علی النجف الأشرف، عملیات القتل و النهب الوهابیّة، هدم العتبات المقدّسة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حنبل وآراؤه فی باب التکفیر</w:t>
      </w:r>
    </w:p>
    <w:p>
      <w:pPr>
        <w:pStyle w:val="BookText"/>
        <w:rPr/>
      </w:pPr>
      <w:r>
        <w:rPr>
          <w:rFonts w:ascii="IRNazanin" w:hAnsi="IRNazanin" w:eastAsia="IRNazanin"/>
          <w:color w:val="111111"/>
          <w:sz w:val="28"/>
          <w:sz w:val="28"/>
          <w:szCs w:val="28"/>
          <w:rtl w:val="true"/>
          <w:lang w:bidi="fa-IR"/>
        </w:rPr>
        <w:t>حسن إسکندری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کان لابن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الروحیّ للحرکات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اتّجاهاً جدیداً و نظرة فریدة فی الرؤیة و التصرّف السیاسیّ فی انتقاده لمخالفیه، فقد قضی عُمره دون أن یطمع فی سلطة أو حکم، لکنّه لم یتورّع عن انتقاد مُعارضیه کالجهمیة و اتّهامهم بالکُفر مُعتبراً أنّ القول بخلق القرآن الکریم یُعدّ کُفراً، و حتی بعد تولّی الخلیفة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سدّة الحکم و الذی کان مولعاً بآراء ابن حنبل و معتقداته، لم یفکّر هذا الأخیر یوماً بالانتقام من مخالفیه بل و لم یسمح بالتبریر النظری أو العملی لاستخدام العنف ضدّهم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تجدر الإشارة إلی أنّ الجماعات السلفیة تتمایز فی آرائها عن أحمد بن حنبل فیما یتعلّق بمسألة رفض التوسّل و التبرّک بالأولیاء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سنحاول فی هذه المقالة البحث فی آراء أحمد بن حنبل فیما یتعلّق بموضوع التکفیر و بیان أوجه الخلاف بینه و بین الجماعات السلفیة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التکفیر، الجهمیة، خلق القرآن، الزندیق، نَفی العقل، المتکلمون، التوسّل، السلفیة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الأماکن و البقاع الدینیّة فی الحضارة الإسلامیّة</w:t>
      </w:r>
    </w:p>
    <w:p>
      <w:pPr>
        <w:pStyle w:val="BookText"/>
        <w:rPr/>
      </w:pPr>
      <w:r>
        <w:rPr>
          <w:rFonts w:ascii="IRNazanin" w:hAnsi="IRNazanin" w:eastAsia="IRNazanin"/>
          <w:color w:val="111111"/>
          <w:sz w:val="28"/>
          <w:sz w:val="28"/>
          <w:szCs w:val="28"/>
          <w:rtl w:val="true"/>
          <w:lang w:bidi="fa-IR"/>
        </w:rPr>
        <w:t>قادر سعادتی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تعدّ البقاع و الآثار الدینیّة تجسیداً للتاریخ الإسلامی، و معلماً من معالم تطوّر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تعکس هذه الأماکن و الآثار مسیرة تطوّر فنون العمارة و الخطّ و الزخرفة و غیرها من الفنون الإسلامیّة علی مدی التاریخ، ممّا یؤهّلها لتلعب دورها باعتبارها أفضل مراکز الجذب السیاحی الثقافی، إضافةً إلی ما تلعبه من دورٍ فی انتقال الثقافة الإسلامیّة الغنیّة إلی الأجیال القادمة من المسلمین، و ما تساهم به من تقدیم العبر و الدروس العمیقة المستقاة من حیاة الرسول الأکرم صلی الله علیه و آله وسلم  و مسلمی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القول إنّ المحافظة علی هذه الأماکن أینما کانت فی أرجاء العالم إنّما هی محافظة علی الأصالة و الهویّة الإسلامیّة و الحضارة الدینیّة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الحضارة الإسلامیّة، الفنون الإسلامیّة، تاریخ الحضارة، البقاع الدینیّة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موانع التکفیر مع التأکید علی مسألة الجهل</w:t>
      </w:r>
    </w:p>
    <w:p>
      <w:pPr>
        <w:pStyle w:val="BookText"/>
        <w:rPr/>
      </w:pPr>
      <w:r>
        <w:rPr>
          <w:rFonts w:ascii="IRNazanin" w:hAnsi="IRNazanin" w:eastAsia="IRNazanin"/>
          <w:color w:val="111111"/>
          <w:sz w:val="28"/>
          <w:sz w:val="28"/>
          <w:szCs w:val="28"/>
          <w:rtl w:val="true"/>
          <w:lang w:bidi="fa-IR"/>
        </w:rPr>
        <w:t>من وجهة نظر ابن تیمیة</w:t>
      </w:r>
    </w:p>
    <w:p>
      <w:pPr>
        <w:pStyle w:val="BookText"/>
        <w:rPr/>
      </w:pPr>
      <w:r>
        <w:rPr>
          <w:rFonts w:ascii="IRNazanin" w:hAnsi="IRNazanin" w:eastAsia="IRNazanin"/>
          <w:color w:val="111111"/>
          <w:sz w:val="28"/>
          <w:sz w:val="28"/>
          <w:szCs w:val="28"/>
          <w:rtl w:val="true"/>
          <w:lang w:bidi="fa-IR"/>
        </w:rPr>
        <w:t>عبد المحمّد شریفات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تُمثّل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الکوارث العظیمة التی تجتاح المجتمعات الإسلامیة فی العصر الحاضر و التی لها تأثیراتها و نتائجها الخطیرة خاصّة علی طبقة الشباب الأغرار و الجهلاء و ممّن یتّصف بالتعصّب الفکری، فیستحلّون أموال المسلمین و دماءهم، و یبیعون آخرتهم بثمنٍ بَخس، بدنیا مزخرفة خدّاعة، و یسلبون راحة المسلمین و یُضیّقون علیهم معیشتهم و دنیاهم بما رَحبت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یُؤسَف له أنّ القاعدة التی یستند إلیها هؤلاء الأشخاص فی تکفیر غیرهم هی فتاوی بعض علمائهم من أمثال ابن تیمیة و الحال أنّ ابن تیمیة نفسه یعتقد من الناحیة النظریة أنّ مسألة التکفیر هی مسألة شرعیة بامتیاز و أنّ الکافر إنّما هو الشخص الذی اعتبره الله تعالی و رسوله کافراً لکُفره بالفعل و لمخالفته الصریحة و الواضحة للتعالیم التی أتی بها الرّسول الأعظم صلی الله علیه و آله وسلم  من لدن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فی موانع التکفیر</w:t>
      </w:r>
    </w:p>
    <w:p>
      <w:pPr>
        <w:pStyle w:val="BookText"/>
        <w:rPr/>
      </w:pPr>
      <w:r>
        <w:rPr>
          <w:rFonts w:ascii="IRNazanin" w:hAnsi="IRNazanin" w:eastAsia="IRNazanin"/>
          <w:color w:val="111111"/>
          <w:sz w:val="28"/>
          <w:sz w:val="28"/>
          <w:szCs w:val="28"/>
          <w:rtl w:val="true"/>
          <w:lang w:bidi="fa-IR"/>
        </w:rPr>
        <w:t>مع التأکید علی مانعیة التأویل فی عقائد الوهابیة</w:t>
      </w:r>
    </w:p>
    <w:p>
      <w:pPr>
        <w:pStyle w:val="BookText"/>
        <w:rPr/>
      </w:pPr>
      <w:r>
        <w:rPr>
          <w:rFonts w:ascii="IRNazanin" w:hAnsi="IRNazanin" w:eastAsia="IRNazanin"/>
          <w:color w:val="111111"/>
          <w:sz w:val="28"/>
          <w:sz w:val="28"/>
          <w:szCs w:val="28"/>
          <w:rtl w:val="true"/>
          <w:lang w:bidi="fa-IR"/>
        </w:rPr>
        <w:t>حسین قاضی زاده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 المعروف أنّ ارتکاب النواقض فی الإسلام یوجب کُفر صاحبها و خروجه من الإسلام، لکن لا یمکن تنفیذ مثل هذا الحکم و تطبیقه علی أرض الواقع إلّا إذا کانت موانع التکفیر مفقودة، و قد عُدّ الجهل و الخطأ و الإکراه و التأویل بعض تلک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یمثّل التأویل أهمّ الموانع المذکورة و ذلک لسببیْن،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المبادئ و المصادر و الأدلّة المختلفة لدی المذاهب الإسلامیة أدّی إلی إیجاد أرضیة للاجتهادات و التأویلات الکثیرة فیما یتعلّق بالمسائل الدینیة المتعددة؛ أمّا السبب الثانی فیتمثّل فی أنّه من شأن مانع التأویل أن یفتح باباً واسعاً أمام المسائل الأصلیة و الفرعیة و یشملها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 المتأوّل معذوراً و مأجوراً فی تأویله المبنیّ علی الدلیل فی مخالفته للأساسیّات من أصول الإسلام وصولاً إلی أصغر فرع فقهیّ فیه، یبقی کتاب الله سبحانه و سنّة رسوله صلی الله علیه و آله وسلم  و سیرته و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الصحابة و أئمّة الدین دالّاً علی الشمولیة المذکورة فی باب التأویل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الإسلام، التکفیر المطلق، تکفیر المعیّن، موانع التکفیر، التأویل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تقابل رأی الوهابیة فی حرمة تکفیر أهل القبلة</w:t>
      </w:r>
    </w:p>
    <w:p>
      <w:pPr>
        <w:pStyle w:val="BookText"/>
        <w:rPr/>
      </w:pPr>
      <w:r>
        <w:rPr>
          <w:rFonts w:ascii="IRNazanin" w:hAnsi="IRNazanin" w:eastAsia="IRNazanin"/>
          <w:color w:val="111111"/>
          <w:sz w:val="28"/>
          <w:sz w:val="28"/>
          <w:szCs w:val="28"/>
          <w:rtl w:val="true"/>
          <w:lang w:bidi="fa-IR"/>
        </w:rPr>
        <w:t>مع الآیات والأحادیث</w:t>
      </w:r>
    </w:p>
    <w:p>
      <w:pPr>
        <w:pStyle w:val="BookText"/>
        <w:rPr/>
      </w:pPr>
      <w:r>
        <w:rPr>
          <w:rFonts w:ascii="IRNazanin" w:hAnsi="IRNazanin" w:eastAsia="IRNazanin"/>
          <w:color w:val="111111"/>
          <w:sz w:val="28"/>
          <w:sz w:val="28"/>
          <w:szCs w:val="28"/>
          <w:rtl w:val="true"/>
          <w:lang w:bidi="fa-IR"/>
        </w:rPr>
        <w:t>محمد یزدانی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طبقاً لرأی القرآن الکریم، لا یحقّ لأیّ مسلم أن یرمی أخاه المسلم بالکفر والشرک، ویستبیح نفسه وماله بهذه الحجة، لأنّ من یُظهر إسلامه فعلی المسلمین أن یقبلوا منه ذلک بصدرٍ رحب ویعتبروه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آیات القرآن الکریم أنّ قول الفرد ودلالة حاله هی المعیار، فإذا ظهرت علی المرء أیّ علامة تدلّل علی إسلامه، ألقی السلام مثلاً، فلا بدّ أن نحکم بإسلامه ویکون دمه وماله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أمر القرآن الکریم صراحةً جمیع المسلمین ألاّ ینادوا أخاهم المسلم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للأحادیث الصحیحة الواردة فی مصادر أهل السنّة، فإنّ من خاطب أخاه بکلمة کافر کأنّما قتله، ویکون شریکاً فی دمه ویرتدّ کفره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حین نجد الوهابیین یرمون جمیع المسلمین بالکفر والشرک ویهدرون دمهم دون أیّ سند أو برهان سوی التوسّل والاستغاثة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إلی الأدلة الواردة فی مصادر الوهابیین أنفسهم، فإنّ محمد عبد الوهاب کان یتوفّر علی خصلتین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جمیع أهل الأرض، والجرأة علی سفک دماء الأبریاء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زعموا أیضاً أنّه إذا لم یتّبع المرء نهج آل محمد بن عبد الوهاب فإنّ مصیره جهنّم، وهو ما یتناقض مع الآیات والأحادیث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الموقف الانتقادیّ لمفکّری أهل السنّة من التیّار التکفیریّ</w:t>
      </w:r>
    </w:p>
    <w:p>
      <w:pPr>
        <w:pStyle w:val="BookText"/>
        <w:rPr/>
      </w:pPr>
      <w:r>
        <w:rPr>
          <w:rFonts w:ascii="IRNazanin" w:hAnsi="IRNazanin" w:eastAsia="IRNazanin"/>
          <w:color w:val="111111"/>
          <w:sz w:val="28"/>
          <w:sz w:val="28"/>
          <w:szCs w:val="28"/>
          <w:rtl w:val="true"/>
          <w:lang w:bidi="fa-IR"/>
        </w:rPr>
        <w:t>علی رضا میرزایی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تعود جذور التیّار التکفیریّ إلی عدد ضئیل من العلماء الحنابلة بمنطقة نجد فی المملکة العربیّة السعودیّة، ممّن یبرّر منهجَه الخاصّ خصوصاً فی معاداة الشیعة، من خلال إساءة استخدام تسمیة 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الأقلّیّة رغم خطّتها، لم تتمکّن من خلق الإجماع بین أهل السنّة، بل إنّ التیّارُ التکفیریّ واجه ردودَ أفعال من قبل علماء محقّقین و غیر مغرضین و متحرّرین فی الرأی من أهل السنّة، و عارضوه بنقد جادّ و تحلیل دقیق لنقاط ضعفه و بیّنوا نقاط انشقاقه عن التیّار الفکریّ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 فی المقال الحاضر، انتقاء عدد من أبرز علماء أهل السنّة المعارضین للتیّار التکفیریّ، و مراجعةُ محاور انتقاداتهم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أوجدته النهضة المناهضة للتکفیر من تیّار فکریّ إسلامیّ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فی طیّاته رسالة الوحدة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مواجهة انحراف واضح، و قد أکّد علی هذه النهضة کلّ من سلیمان بن عبد الوهّاب، و زینیّ دحلان، و زاهد الکوثریّ، و فرحان المالکیّ، و رمضان البوطیّ، و علیّ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أشهر مفکّری أهل السنّة فی نقد التکفیر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هذه النهضة تشتمل علی ثلاث نقاط 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تقف أمام مصادرة تسمیة أهل السنّة من قبل التکفیریّین زوراً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تمنع تشکیل إجماع بین أهل السنّة ضدّ التشیّع و المعارضة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توضّح أنّ مزاعم التیّارات التکفیریّة حول صحّة مذهبها، و شرک معارضیها و کفرهم و انحرافهم لیست مقنِعةً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السلفیّة، أهل السنّة و الجماعة، المتمسلف، المتمذهب، ابن تیمیّة، محمّد بن عبد الوهّاب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الأدلة الروائیة علی سماع الموتی فی مصادر أهل السنة</w:t>
      </w:r>
    </w:p>
    <w:p>
      <w:pPr>
        <w:pStyle w:val="BookText"/>
        <w:rPr/>
      </w:pPr>
      <w:r>
        <w:rPr>
          <w:rFonts w:ascii="IRNazanin" w:hAnsi="IRNazanin" w:eastAsia="IRNazanin"/>
          <w:color w:val="111111"/>
          <w:sz w:val="28"/>
          <w:sz w:val="28"/>
          <w:szCs w:val="28"/>
          <w:rtl w:val="true"/>
          <w:lang w:bidi="fa-IR"/>
        </w:rPr>
        <w:t>سعید ملک محمد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نفیسة فقیهی مقدس</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ما إن طُرح موضوع سماع الموتی فی التعالیم الإسلامیة حتی لاقی إعجاب البعض من جهة وظلت ماهیته محاطة بالغموض والإجمال لدی البعض الآخر من جهة أخری، وقد جری تداول هذا الموضوع المثیر للجدل والذی حاز علی اهتمام العلماء فی الأعصار المختلفة، فتقاربت فیه الآراء فی الأوساط العلمیة تارة وتباعدت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یستفاد من دراسة النصوص الدینیة وتنتجه الأدلة والبراهین أنّ الغالب أکدوا علی وجود ارتباط بین العالم المادی وعالم ما بعد الموت، وأثبتوا سماع الموتی، عدا النزر الیسیر من المنکرین الذین لا یشکلون إلا نسبة قلیلة أمام جموع الموافقین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الدراسة التی تنظر إلی الموضوع من زاویة إیجابیة تتبع المنهج الوصفی التحلیلی عن طریق دراسة النصوص الروائیة فی مصادر أهل السنة من أجل الخروج بتبویب جدید للآراء فی هذا المجال، وتسعی إلی طرح صورة واضحة وتصنیف متمیز للأدلة المثبتة لسماع الموتی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الموتی، ردّ السلام، خطاب المیت، حیاة الأنبیاء، الحیاة البرزخیة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الهویة الجدیدة للإرهابیین التکفیریین فی الشرق الأوسط</w:t>
      </w:r>
    </w:p>
    <w:p>
      <w:pPr>
        <w:pStyle w:val="BookText"/>
        <w:rPr/>
      </w:pPr>
      <w:r>
        <w:rPr>
          <w:rFonts w:ascii="IRNazanin" w:hAnsi="IRNazanin" w:eastAsia="IRNazanin"/>
          <w:color w:val="111111"/>
          <w:sz w:val="28"/>
          <w:sz w:val="28"/>
          <w:szCs w:val="28"/>
          <w:rtl w:val="true"/>
          <w:lang w:bidi="fa-IR"/>
        </w:rPr>
        <w:t xml:space="preserve">دراسة وتحلیل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الترکیز علی بعض مؤشرات التنمیة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فراتی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ولی محمد أحمدوند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مهدی بخشی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أثبتت الدراسات الحالیة للمستجدات الطارئة علی ساحة الشرق الأوسط خلال الأعوام الأخیرة أنّ هناک ارتباطاً وثیقاً بحسب الظاهر بین غیاب مؤشرات التنمیة وخاصةً الدیمقراطیة وبین انتشار المدّ الإسلامی المتطرف، وأنّ المجامیع المتطرفة والحروب الجهادیة وجدت لها بیئة مناسبة للتمدد فی ظل فقدان تلک المؤشرات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من شأن انتشار الدیمقراطیة وترسیخ عدد من مؤشرات التقدم التنموی إبعادَ عامة الناس عن الفصائل الجهادیة وإقناعهم بأنّ التساهل والتسامح السیاسی من أهم أسالیب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التطورات الدیمقراطیة فی أفغانستان والعراق إلا دلیل علی صواب ما ذهبت إلیه هذه الدراسات؛ ومن هنا أکد بعض الباحثین فی الشؤون السیاسیة علی أنّ اتساع رقعة الحروب الجهادیة فی الدول العربیة فی الشرق الأوسط مردّها إلی الأزمات الناجمة عن التخلف فی هذه البلدان، وتأتی الدوافع الدینیة والطائفیة فی المرتبة التالیة من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المقالة محاولة لدراسة مدی تأثیر مؤشرات التنمیة فی ظهور التنظیمات الإرهابیة والمجامیع التکفیریة وانتشارها علی نطاق واسع، وبحث بعض المؤشرات والعوامل الموجودة فی هذا المجال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الإرهاب الدینی، مؤشرات التنمیة، الدیمقراطیة، التنظیمات التکفیریة فی الشرق الأوسط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دراسة و نقد حول نشاطات و معتقدات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الإرهابیة التکفیریة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لک زایی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لک زایی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تتناول هذه المقالة مناقشة أفعال ومعتقدات جماعة جند الله الإرهابیة التکفیریة، التی یقودها عبد الملک ریکی والتی ارتکبت فی جنوب شرق الجمهوریة الإسلامیة الإیرانیة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سیستان وبلوشستان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أعمالاً إرهابیة وإجرامیة طالت العدید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وسنتناول فی إطار البحث عن جنایات هذه المجموعة الإرهابیة، ما قاموا به من أعمال إجرامیة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منطقة تاسوکی فی شمال المدینة إلی العملیات الانتحاریة فی التاسع من محرم فی جنوب المدینة فی چابهار، مروراً بالعملیات الانتحاریة فی مرکز المدینة فی زاهدان فی مسجد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زاهدان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وسننقل ونناقش ما یخص معتقدات وأفکار هؤلاء الإرهابیین والتی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 الشیعة مشرکین، ویقولون بتحریف القران، وتحریم الإرهابیین لشعائر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والاعتقاد بأن عید نوروز بدعة، ونسبة قتل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الشیعة ومسائل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المقالة علی المنهج الوصفی التحلیلی داخل إطار نظری مقتبس من الحدیث النبوی، کما نحاول أن نقارن وننقد دعاوی الإرهابیین علی أساس الآیات والروایات التی ینقلها أهل السنة؛ من</w:t>
      </w:r>
    </w:p>
    <w:p>
      <w:pPr>
        <w:pStyle w:val="BookText"/>
        <w:rPr/>
      </w:pPr>
      <w:r>
        <w:rPr>
          <w:rFonts w:ascii="IRNazanin" w:hAnsi="IRNazanin" w:eastAsia="IRNazanin"/>
          <w:color w:val="111111"/>
          <w:sz w:val="28"/>
          <w:sz w:val="28"/>
          <w:szCs w:val="28"/>
          <w:rtl w:val="true"/>
          <w:lang w:bidi="fa-IR"/>
        </w:rPr>
        <w:t>هنا فهدف المقالة مضافا إلی التعرف علی الجرائم التی ارتکبتها هذه المجموعة الإرهابیة، هو التأکید علی اختلاف عمل ومعتقد هولاء مع تعالیم ومبادئ أهل السنة، والإشارة أیضا إلی تناقض سلوک هولاء مع التعالیم الإسلامیة القرآنیة والروائیة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سیستان وبلوشستان، جماعة جند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مستقبل تنظیم القاعدة التکفیری</w:t>
      </w:r>
    </w:p>
    <w:p>
      <w:pPr>
        <w:pStyle w:val="BookText"/>
        <w:rPr/>
      </w:pPr>
      <w:r>
        <w:rPr>
          <w:rFonts w:ascii="IRNazanin" w:hAnsi="IRNazanin" w:eastAsia="IRNazanin"/>
          <w:color w:val="111111"/>
          <w:sz w:val="28"/>
          <w:sz w:val="28"/>
          <w:szCs w:val="28"/>
          <w:rtl w:val="true"/>
          <w:lang w:bidi="fa-IR"/>
        </w:rPr>
        <w:t>فی ضوء الصحوة الإسلامیة</w:t>
      </w:r>
    </w:p>
    <w:p>
      <w:pPr>
        <w:pStyle w:val="BookText"/>
        <w:rPr/>
      </w:pPr>
      <w:r>
        <w:rPr>
          <w:rFonts w:ascii="IRNazanin" w:hAnsi="IRNazanin" w:eastAsia="IRNazanin"/>
          <w:color w:val="111111"/>
          <w:sz w:val="28"/>
          <w:sz w:val="28"/>
          <w:szCs w:val="28"/>
          <w:rtl w:val="true"/>
          <w:lang w:bidi="fa-IR"/>
        </w:rPr>
        <w:t>محمد مهدی حسینی فائق</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بعد مرور أکثر من عقد علی هجمات الحادی عشر من أیلول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 أشیع فی المحافل الدولیة أنّ تنظیم القاعدة هُزم فی میدان المعرکة ضدّ أعدائه و علی رأسهم الولایات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فإنّ بعض نشاطات هذا التنظیم یشی بذکائه و مرونته و تأقلمه مع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مدی سنوات و البلدان الغربیة تبذل مساعی جبارة للتصدّی لنشاطات القاعدة فی جذب أعضاء جدد و الحدّ من نفوذه الفکری، و لکن ما زال التنظیم یستقطب العناصر من خلال مسألة الجهاد السفلی کأیدیولوجیة هادیة، و استخدام مختلف الوسائل لنشر هذه الأیدیولوجیة و ترویج التطرّف و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التحولات المهمة التی وقعت فی السنوات الأخیرة تبلور نمط من الثورة فی البلدان العربیة الإسلامیة فی منطقة الشرق الأوسط و شمال أفریقیا تحت عنوان الصحوة الإسلامیة أو الربیع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أوجدت الصحوة الإسلامیة مناخاً منفتحاً أتاح لجمیع الأحزاب و الجماعات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ذلک الإسلامیة و القومیة و الشیوعیة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ممارسة نشاطاتها بحریة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هذه الجماعات تنظیم القاعدة بوصفه أحد التجلیات البارزة للتطرّف و الرادیکالیة الإسلامیة، و کان دائماً یتصدّر نشرات الأخبار بسبب طبیعة نشاطات عناصره و حظی باهتمام کبیر، و قد أنفقت البلدان الغربیة أموالاً طائلة لمواجهته و القضاء علیه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بدایة الصحوة الإسلامیة و انتشار الموجة الإسلامیة و المطالبات الشعبیة بالدیمقراطیة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تعارض مطالبات الشعوب و شعاراتها مع أیدیولوجیة القاعدة وأهدافها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تنظیم القاعدة وصل إلی نهایة الطریق و بدأ یلفظ أنفاسه الأخیرة حیث تضاعفت الضغوط علیه خاصة بعد مقتل ابن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ذکرنا سابقاً فإنّ هذا التنظیم یتمتّع بمرونة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حیث استطاع أن یتأقلم مع الظروف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حاولنا فی هذا المقال من خلال المصادر المکتبیة و الاستعانة بالبحوث المنجزة، تحلیل تأثیر الصحوة الإسلامیة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طرحنا متغیّرین فی هذه الدراسة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 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القاعدة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متغیر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الإطار حاولنا تبیین مختلف أبعاد الصحوة الإسلامیة، و التأثیرات التی یمکن أن تترکها علی القاعدة مع الأخذ بعین الاعتبار بعض الاحتمالات فی هذا المجال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الإسلام الرادیکالی فی اندونیسیا</w:t>
      </w:r>
    </w:p>
    <w:p>
      <w:pPr>
        <w:pStyle w:val="BookText"/>
        <w:rPr/>
      </w:pPr>
      <w:r>
        <w:rPr>
          <w:rFonts w:ascii="IRNazanin" w:hAnsi="IRNazanin" w:eastAsia="IRNazanin"/>
          <w:color w:val="111111"/>
          <w:sz w:val="28"/>
          <w:sz w:val="28"/>
          <w:szCs w:val="28"/>
          <w:rtl w:val="true"/>
          <w:lang w:bidi="fa-IR"/>
        </w:rPr>
        <w:t>محمد حسن خادمی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الإسلام المتطرف ظاهرة تمخضت فی منطقة جنوب شرق آسیا فی العقود الثلاثة الأخیرة، و کان اتباع الإسلام فی جنوب شرق آسیا یتمیزون باعتدالهم و عدم تطرفهم، لکن فی العقدین الأخیرین و بعد انهیار الإسلام السیاسی فی اندونیسیا، نشط الإسلامویون السیاسیون مرة أخری فی العقدین المنصرمین و عملوا علی رسم الحدود و انفصالهم عن التیارات المخالفة لهم، و هذا ما ساعد علی نشوء بیئة الإسلام التکفیری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وجه الاختلاف بین التیارات التکفیریة و سائر حرکات الإسلام السیاسی فی اندونیسیا یکمن فی جامعیة الدین، و الدوغمائیة، و نفی التعددیة، و اللجوء إلی العنف، و فی هذا المقال سیتم بحث الحرکات المذهبیة فی إطار الإسلام السیاسی المتطرف فی اندونیسیا بعد الحقبة التی تلت سوهارتو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للمسائل و الأزمات الداخلیة فی اندونیسیا و العوامل الخارجیة فی هذه المرحلة، دور مؤثر فی صیاغة هذه الحرکات و التیارات فی هذا البلد، و قد أظهرت نتائج هذا البحث أن أفضل السبل للخروج من خطر التیارات التکفیریة فی هذه المنطقة، عبارة عن رسم استراتیجیة تلغی نقاط الضعف و تشکل مناعة ضد الإصابة بهذا الأدواء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أکثر المصادر التی استخدمت فی هذا المقال، نصوص و مقالات لکتاب و باحثین فی هذا المجال، منشورة باللغة الانجلیزیة و الاندونیسیة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السیاسی المتطرف، جنوب شرق آسیا، التکفیر، التطرف، الوهابیة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منهج القرآن فی علاج التکفیر</w:t>
      </w:r>
    </w:p>
    <w:p>
      <w:pPr>
        <w:pStyle w:val="BookText"/>
        <w:rPr/>
      </w:pPr>
      <w:r>
        <w:rPr>
          <w:rFonts w:ascii="IRNazanin" w:hAnsi="IRNazanin" w:eastAsia="IRNazanin"/>
          <w:color w:val="111111"/>
          <w:sz w:val="28"/>
          <w:sz w:val="28"/>
          <w:szCs w:val="28"/>
          <w:rtl w:val="true"/>
          <w:lang w:bidi="fa-IR"/>
        </w:rPr>
        <w:t>وحید خورشیدی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الموضوعات التی کانت محطّ اهتمام کبیر من القرآن الکریم وورد التأکید علیها فی هذا الکتاب السماوی، النهی عن تکفیر المسلمین؛ ولذا وضع أمام المسلمین سبلاً متعددة وأسالیب مختلفة للحدّ من هذه الظاهرة التی تهدد أرواحهم، منها التأنّی وعدم الاستعجال فی إطلاق الأحکام علی من یظهر الإسلام، کما أشار القرآن الکریم إلی طرق أخری لعلاج ظاهرة التکفیر، نحو عدم الشک فی إسلام الآخرین، ووصف الطوائف الإسلامیة المتقاتلة بالمؤمنة، والأمر بالإصلاح بین تلک الطوائف المتنازعة، ولزوم صیانة دم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الدراسة بصدد تحلیل الآیات الإلهیة من أجل استخراج وبیان منهج القرآن فی علاج التکفیر والحدّ من هذه الظاهرة المستشریة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القرآن، علاج، التکفیر، عدم الشک، الإیمان، الإصلاح، دم المسلم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أعمال السلفیین التکفیریین، عززت فرص</w:t>
      </w:r>
    </w:p>
    <w:p>
      <w:pPr>
        <w:pStyle w:val="BookText"/>
        <w:rPr/>
      </w:pPr>
      <w:r>
        <w:rPr>
          <w:rFonts w:ascii="IRNazanin" w:hAnsi="IRNazanin" w:eastAsia="IRNazanin"/>
          <w:color w:val="111111"/>
          <w:sz w:val="28"/>
          <w:sz w:val="28"/>
          <w:szCs w:val="28"/>
          <w:rtl w:val="true"/>
          <w:lang w:bidi="fa-IR"/>
        </w:rPr>
        <w:t>الجمهوریة الاسلامیة الایرانیة</w:t>
      </w:r>
    </w:p>
    <w:p>
      <w:pPr>
        <w:pStyle w:val="BookText"/>
        <w:rPr/>
      </w:pPr>
      <w:r>
        <w:rPr>
          <w:rFonts w:ascii="IRNazanin" w:hAnsi="IRNazanin" w:eastAsia="IRNazanin"/>
          <w:color w:val="111111"/>
          <w:sz w:val="28"/>
          <w:sz w:val="28"/>
          <w:szCs w:val="28"/>
          <w:rtl w:val="true"/>
          <w:lang w:bidi="fa-IR"/>
        </w:rPr>
        <w:t>محمد علی رنجبر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تسبب التکفیرون الجدد المتأثرون بالاصولیین السلفیین المتطرفین السابقین، فی خلق تهدیدات لمسلمی المنطقة، بل ولسائر شعوب العالم، هذه التهدیدات التی ظهرت بصیغ وأبعاد جدیدة بعد التحولات الاخیرة للعالم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حول هذه التهدیدات کتب ومقالات، الا أن الشیء الذی لم تتناوله الأوساط العلمیة هو الفرص التی اُتیحت بسبب تلک الأعمال التی قام بها التکفیریون وخاصة ما حصل منها للجمهوریة الإسلامیة الإیرانیة بوصفها تحمل لواء التشیع الحق ومحور الممانعة؛ ولذا فإن هذا المقال بصدد الإجابة علی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الفرص التی سنحت للجمهوریة الإسلامیة الإیرانیة کإفراز للأعمال التی قام التکفیریون، لکی نبحث الفرص التی اُتیحت للجمهوریة الإسلامیة الإیرانیة فی الظروف الراهنة بالاستلهام من سیرة الإمام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والعقیلة زینب</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اللذین تمکنا من استثمار السلوک الوحشی للتکفیریین الأمویین تجاه سید الشهداء، وبث الوعی والبصیرة فی نفوس الناس آنذاک، وفضح وجوه النفاق وتبیین صحة موقفهم،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کان نوع السلوک الوحشی وغیر الإسلامی الذی انتهجته هذه الجماعة فی المتغیرات الأخیرة، من أفضل الفرص للشیعة وإیران الإسلامیة فی توظیف الإعلام وأدوات الحرب الناعمة فی فضح وجوه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النفاق، کما عملت هذه الفرص علی تعبئة الناس وإیجاد الوحدة بین الشیعة والسنة المعتدلین وحتی غیر المسلمین ضد التکفیریین وإعلان الحرب علیهم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أخری فإن استثمار القوة الناعمة والصلبة یمکن أن یکونا السبب فی طرد وخلاص شعوب العالم من خطر التیارات التکفیریة؛ لأنه وفی الظروف الحالیة التی أعلنت فیه السعودیة أنها أکبر الداعمین للمجموعات التکفیریة، یمکن وبفعالیات متواضعة، تحقیق الإجماع العالمی والإقلیمی ضد آل سعود والسعودیة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الوهابیة، التکفیریة، الجمهوریة الإسلامیة الإیرانیة، الدبلوماسیة العامة، قدرة الحرب الناعمة، الأمن</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133_21516"/>
      <w:bookmarkStart w:id="32" w:name="pg4133_21516"/>
      <w:bookmarkEnd w:id="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pg4133_21516"/>
      <w:bookmarkStart w:id="34" w:name="__RefHeading___Toc2885543_2281741623"/>
      <w:bookmarkStart w:id="35" w:name="_Toc9"/>
      <w:bookmarkEnd w:id="33"/>
      <w:bookmarkEnd w:id="34"/>
      <w:r>
        <w:rPr>
          <w:rtl w:val="true"/>
        </w:rPr>
        <w:t>الملخص المقالات المجلد الثانی</w:t>
      </w:r>
      <w:bookmarkEnd w:id="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ماهیّة التیّارات التکفیریّة وأهداف تأسیسها و أسباب</w:t>
      </w:r>
    </w:p>
    <w:p>
      <w:pPr>
        <w:pStyle w:val="BookText"/>
        <w:rPr/>
      </w:pPr>
      <w:r>
        <w:rPr>
          <w:rFonts w:ascii="IRNazanin" w:hAnsi="IRNazanin" w:eastAsia="IRNazanin"/>
          <w:color w:val="111111"/>
          <w:sz w:val="28"/>
          <w:sz w:val="28"/>
          <w:szCs w:val="28"/>
          <w:rtl w:val="true"/>
          <w:lang w:bidi="fa-IR"/>
        </w:rPr>
        <w:t>اشداد شوکتها فی العقد الأخیر</w:t>
      </w:r>
    </w:p>
    <w:p>
      <w:pPr>
        <w:pStyle w:val="BookText"/>
        <w:rPr/>
      </w:pPr>
      <w:r>
        <w:rPr>
          <w:rFonts w:ascii="IRNazanin" w:hAnsi="IRNazanin" w:eastAsia="IRNazanin"/>
          <w:color w:val="111111"/>
          <w:sz w:val="28"/>
          <w:sz w:val="28"/>
          <w:szCs w:val="28"/>
          <w:rtl w:val="true"/>
          <w:lang w:bidi="fa-IR"/>
        </w:rPr>
        <w:t>مهدی فرمانیان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مع نفوذ الثقافة الغربیّة إلی العالم الإسلامی، و انهیار الإمبراطوریة العثمانیة فی عام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بذل أهل السنة جهوداً کثیرة لأجل إحیاء الخلافة الإسلامیة من جدید و فی هذا الصدد تشکّلت فی العالم الإسلامیّ العدید منالجماعات و الأحزاب؛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الخلافة فی الهند، و الإخوان المسلمون فی مصر، و المجموعات الجهادیة فی نصف القرن الأخیر، حیث سعت بأجمعها إلی إعادة إحیاء الخلافة الإسلامیة و حاولت تحقیقها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وجود الولایات المتحدة الأمریکیة فی المنطقة بعد أحداث الحادی عشر من سبتمبر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هجومهم العسکری علی المنطقة، لم یقضِ علی مسألة الإرهاب فی المنطقة، بل تسبّب فیازدیاد المجموعات التکفیریّة، لیس فقط فی العالم الإسلامی، بل أدّی إلیظهورها و امتدادها إلی العالم الغربی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للأسف، فإنّتواجد الولایات المتحدة فی المنطقةأدّی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نموّ التیّارات التکفیریّة، و أصبح الهدف التی حشدت أمریکا جیشها أصبح ضدها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جیش الصحابة، القاعدة، أمریکا، الجهاد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حرکة جهیمان العتیبی</w:t>
      </w:r>
    </w:p>
    <w:p>
      <w:pPr>
        <w:pStyle w:val="BookText"/>
        <w:rPr/>
      </w:pPr>
      <w:r>
        <w:rPr>
          <w:rFonts w:ascii="IRNazanin" w:hAnsi="IRNazanin" w:eastAsia="IRNazanin"/>
          <w:color w:val="111111"/>
          <w:sz w:val="28"/>
          <w:sz w:val="28"/>
          <w:szCs w:val="28"/>
          <w:rtl w:val="true"/>
          <w:lang w:bidi="fa-IR"/>
        </w:rPr>
        <w:t>والإخوان المسلمون السعودیة والسلفیة الجهادیة</w:t>
      </w:r>
    </w:p>
    <w:p>
      <w:pPr>
        <w:pStyle w:val="BookText"/>
        <w:rPr/>
      </w:pPr>
      <w:r>
        <w:rPr>
          <w:rFonts w:ascii="IRNazanin" w:hAnsi="IRNazanin" w:eastAsia="IRNazanin"/>
          <w:color w:val="111111"/>
          <w:sz w:val="28"/>
          <w:sz w:val="28"/>
          <w:szCs w:val="28"/>
          <w:rtl w:val="true"/>
          <w:lang w:bidi="fa-IR"/>
        </w:rPr>
        <w:t>یاسر القزوینی الحائری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فی الأوّل من محرّم من عام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وقعت حادثة خطیرة استولی خلالها مجموعة من الأشخاص بقیادة جهیمان العتیبیّ علی الحرم المکیّ الشریف تحت دعوی المهدویة واستمرّ احتلالهم للحرم حوالی أسبوعیْن حتی تمکّنت قوّات الأمن السعودیة بدعم من القوات الأجنبیة من قمع هذه الفئة بعد مواجهة مسلّحة دمویّة وقتل قیادیّیها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سنحاول فی هذه المقالة تحدید العلاقة بین هذه الحادثة والحوادث الأخری التی سبقتها وتَلَتها، ولأسباب عدیدة منها دعوی المهدویة وأهداف حکومة آل سعود وغیر ذلک، عُدّت هذه الحادثة منفصلة وولیدة الساعة فضلاً عن أنّها لم تخلّف أیّة آثار أو نتائج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تسعی المقالة إلی بیان العلاقة التاریخیة والنظریة لتیار جهیمان العتیبیّ وحرکة الإخوان المسلمین السعودیة وأهل الحدیث من جهة، وبین السلفیة الجهادیة وأحد أهمّ قادتها المدعو أبو محمّد المقدسیّ من جهة ثانیة، بالإضافة إلی العلاقة بین هذا التیار وبین الجهاد فی أفغانستان والتیار الإسلامیّ فی الکویت وخاصّة جماعة عبد الله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للشواهد المختلفة یمکن أن نستنتج أنّ تیار العتیبیّ لم یکن ولید الساعة کما یدّعون کما أنّه لم یکن منفصل ومنعزل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جهیمان العتیبیّ؛ السلفیة الجهادیة؛ المهدویة، الحرم المکیّ؛ التکفیر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أسباب نشوء التیّارات التکفیریّة</w:t>
      </w:r>
    </w:p>
    <w:p>
      <w:pPr>
        <w:pStyle w:val="BookText"/>
        <w:rPr/>
      </w:pPr>
      <w:r>
        <w:rPr>
          <w:rFonts w:ascii="IRNazanin" w:hAnsi="IRNazanin" w:eastAsia="IRNazanin"/>
          <w:color w:val="111111"/>
          <w:sz w:val="28"/>
          <w:sz w:val="28"/>
          <w:szCs w:val="28"/>
          <w:rtl w:val="true"/>
          <w:lang w:bidi="fa-IR"/>
        </w:rPr>
        <w:t>فی أفغانستان وشبه القارّة الهندیّة</w:t>
      </w:r>
    </w:p>
    <w:p>
      <w:pPr>
        <w:pStyle w:val="BookText"/>
        <w:rPr/>
      </w:pPr>
      <w:r>
        <w:rPr>
          <w:rFonts w:ascii="Amiri" w:hAnsi="Amiri" w:eastAsia="Amiri" w:cs="Amiri"/>
          <w:color w:val="111111"/>
          <w:sz w:val="28"/>
          <w:sz w:val="28"/>
          <w:szCs w:val="28"/>
          <w:rtl w:val="true"/>
          <w:lang w:bidi="ar-SA"/>
        </w:rPr>
        <w:t>محمّد طاهر رفیعیّ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شهد العالم الإسلامیّ فی القرنین المنصرمین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خلال العقود الأخیرة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 و انتشار تیّارات مختلفة لها أفکار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التطرّف التکفیریّ هو من أسوء الظواهر و أخطرها التی برزت خلال هذا العصر؛ فی حین أنّ تکفیر الآخرین و إزهاق أرواحهم بلا سبب، أمر یخالف المبادئ الإسلامیّة، و لا یقبل به أئمة الدین و العلماء المسلمون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یحظی اکتشاف أسباب نشوء و انتشار تیّارات کهذه فی المنطقة، بأهمّیّة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هذا المقال إلی التعریف بالتیّارات التکفیریّة و المتطرّفة فی أفغانستان و شبه القارّة الهندیّة، و دراسة أسباب نشوئها و انتشارها؛ خصوصاً أنّنا نشهد فی هذه الفترة ازدیاداً فی الخلافات العقائدیّة، و تطوّراً للمدارس الدینیّة، و کذلک، تصاعداً کبیراً للهجمات الخارجیّة، ممّا لا یمکن إنکار دور هذه الأمور فی نشوء التیّارات التکفیریّة و تعزیزها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التکفیریّ، التطرّف، التیّار، شبه القارّة الهندیّة، أفغانستان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الاتّجاه السلفی فی تونس و آفاقه المستقبلیّة</w:t>
      </w:r>
    </w:p>
    <w:p>
      <w:pPr>
        <w:pStyle w:val="BookText"/>
        <w:rPr/>
      </w:pPr>
      <w:r>
        <w:rPr>
          <w:rFonts w:ascii="IRNazanin" w:hAnsi="IRNazanin" w:eastAsia="IRNazanin"/>
          <w:color w:val="111111"/>
          <w:sz w:val="28"/>
          <w:sz w:val="28"/>
          <w:szCs w:val="28"/>
          <w:rtl w:val="true"/>
          <w:lang w:bidi="fa-IR"/>
        </w:rPr>
        <w:t>عنایة اللّه الیزدانی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مصطفی القاسمی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یمکن تقسیم التیّارات السلفیّة فی تونس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العلمیّة، و السلفیّة الحرکیّة أو الإصلاحیّة، و السلفیّة الجهادیّة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التیّار الجهادی بین هذه التیّارات یدعو إلی تطبیق الشریعة الإسلامیّة و تدوین القوانین طبقاً لأحکام الدین، و هو تیّار شدید التمسّک بالمذهب المالکی، و یکثر بین أفراده ذوو المیول الوهابیّة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تسعی حرکة النهضة باعتبارها أهمّ التیّارات الإسلامیّة التونسیّة إلی ترسیخ مواقعها أمام منافسیها العلمانیّین من خلال جذب السلفیّین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أنصار السلفیّة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صفوفها، لکنّها من الجهة الأُخری، و بسبب ما تتعرّض له من الضغوط الدولیّة، لم تجد أمامها بدّاً من اتّخاذ مواقف حادّة فی وجه بعض السلفیّین و خصوصاً الجهادیّین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أنّ المجتمع التونسی بثقافته المتسامحة یجد نفسه فی تناقض حادّ مع التیّار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الأخذ بنظر الاعتبار مزاج و ثقافة المجتمع التونسی فلا یمکن للناظر أن یتوقّع دوراً مهمّاً و أساسیّاً للتیّار السلفی الجهادی المتطرّف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الساعی إلی الخلافة الإسلامیّة بمواصفاتها 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مستقبل هذا البلد، إذ سینحصر دورها فی الظهور کقوّة معرقلة بین الحین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أنصار التیّار</w:t>
      </w:r>
    </w:p>
    <w:p>
      <w:pPr>
        <w:pStyle w:val="BookText"/>
        <w:rPr/>
      </w:pPr>
      <w:r>
        <w:rPr>
          <w:rFonts w:ascii="IRNazanin" w:hAnsi="IRNazanin" w:eastAsia="IRNazanin"/>
          <w:color w:val="111111"/>
          <w:sz w:val="28"/>
          <w:sz w:val="28"/>
          <w:szCs w:val="28"/>
          <w:rtl w:val="true"/>
          <w:lang w:bidi="fa-IR"/>
        </w:rPr>
        <w:t>السلفی المعتدل و بالتعاون مع باقی الأحزاب الإسلامیّة المعتدلة فسیکون لهم حضورٌ أکثر تأثیراً من حضور زملائهم المتطرّفین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التیّارات السلفیّة، الأحزاب السلفیّة، النهضة، تونس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ذرائع جیش الصحابة حول تکفیر</w:t>
      </w:r>
    </w:p>
    <w:p>
      <w:pPr>
        <w:pStyle w:val="BookText"/>
        <w:rPr/>
      </w:pPr>
      <w:r>
        <w:rPr>
          <w:rFonts w:ascii="IRNazanin" w:hAnsi="IRNazanin" w:eastAsia="IRNazanin"/>
          <w:color w:val="111111"/>
          <w:sz w:val="28"/>
          <w:sz w:val="28"/>
          <w:szCs w:val="28"/>
          <w:rtl w:val="true"/>
          <w:lang w:bidi="fa-IR"/>
        </w:rPr>
        <w:t>وإباحة دماء الشیعة، نقدٌ وتحلیل</w:t>
      </w:r>
    </w:p>
    <w:p>
      <w:pPr>
        <w:pStyle w:val="BookText"/>
        <w:rPr/>
      </w:pPr>
      <w:r>
        <w:rPr>
          <w:rFonts w:ascii="IRNazanin" w:hAnsi="IRNazanin" w:eastAsia="IRNazanin"/>
          <w:color w:val="111111"/>
          <w:sz w:val="28"/>
          <w:sz w:val="28"/>
          <w:szCs w:val="28"/>
          <w:rtl w:val="true"/>
          <w:lang w:bidi="fa-IR"/>
        </w:rPr>
        <w:t>علی ملاّ موسی المیبدی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 الجماعات التکفیریّة التی تأسّست فی الباکستان هی حرکة جیش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الحرکة تأسّست للحدّ من نفوذ الجمهوریّة الإسلامیّة فی إیران و الوقوف بوجه تنامی قوّة الشیعة فی تلک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یعمل قادة هذه الحرکة علی الترویج لتکفیر الشیعة من خلال الکتب و المجلاّت التی یصدرونها و الخطابات التی یلقونها فی تجمّعات أنصارهم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أشعلوا نار الحرب الطائفیّة بین الشیعة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الذریعة الأساسیّة التی یتعکّز علیها جیش الصحابة لتبریر تکفیره للشیعة و إباحة دمائهم هی اتّهامهم بتکفیر الصحابة، و نسبة القول إلیهم بتحریف القرآن، و مسألة الخاتمیّة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یزعمون أ نّهم إنّما یعتبرون الشیعة کفّاراً لأنّهم یقولون بکفر الصحابة، و بأنّ القرآن قد تمّ تحریفه، و أ نّهم یغالون فی أئمّتهم بشکلٍ یلزم معه عدم ختم النبوّة؛ و لمّا کان علماء الإسلام قد تسالموا علی کفر القائل بمثل هذه المعتقدات، إذن فالشیعة کفّار بسبب اعتقادهم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یتناقض مع حقیقة عدم إمکانیّة وضع عقائد الشیعة تحت أیّ واحدٍ من العناوین المذکورة؛ حیث إنّ الشیعة الإمامیّة بریئة من هذه المعتقدات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أیّ واحدٍ من هذه الأُمور التی تشکّل نقاط</w:t>
      </w:r>
    </w:p>
    <w:p>
      <w:pPr>
        <w:pStyle w:val="BookText"/>
        <w:rPr/>
      </w:pPr>
      <w:r>
        <w:rPr>
          <w:rFonts w:ascii="IRNazanin" w:hAnsi="IRNazanin" w:eastAsia="IRNazanin"/>
          <w:color w:val="111111"/>
          <w:sz w:val="28"/>
          <w:sz w:val="28"/>
          <w:szCs w:val="28"/>
          <w:rtl w:val="true"/>
          <w:lang w:bidi="fa-IR"/>
        </w:rPr>
        <w:t>الخلاف بین جیش الصحابة و الشیعة لیست من ضروریّات الدین التی یوجب إنکارها تکفیر المنکِر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الصحابة، تکفیر الشیعة، تکفیر الصحابة، الخاتمیّة، تحریف القرآن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الوهّابیّة و تکفیر المسلمین، دراسةٌ نقدیّة</w:t>
      </w:r>
    </w:p>
    <w:p>
      <w:pPr>
        <w:pStyle w:val="BookText"/>
        <w:rPr/>
      </w:pPr>
      <w:r>
        <w:rPr>
          <w:rFonts w:ascii="IRNazanin" w:hAnsi="IRNazanin" w:eastAsia="IRNazanin"/>
          <w:color w:val="111111"/>
          <w:sz w:val="28"/>
          <w:sz w:val="28"/>
          <w:szCs w:val="28"/>
          <w:rtl w:val="true"/>
          <w:lang w:bidi="fa-IR"/>
        </w:rPr>
        <w:t>مهدی پیشوائی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المحاور الأصلیّة فی تفکیر الحرکة الوهّابیّة منذ بدایات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 الوهّابیّون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الشرک تفسیراً خاصّاً یتوافق و معاییرهم التی وضعوها و التی لم یتمّ إثباتها عند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یشبهون فرقة الخوارج من جهات مختلفة، و لکن ربما کان أهمّ وجه للشبه بین هاتین الفرقتین هو ادّعاء کلّ واحدةٍ منهما بأنّها هی المسلمة الوحیدة و أنّ باقی المسلمین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کلتا الفرقتان ضیّقتا دائرة الإیمان فی حین جعلت دائرة الکفر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تتضمّن هذه المقالة نقداً للمعاییر و الحدود التی وضعها الوهّابیّون للکفر و الإیمان، مستندةً فی نقدها إلی الأحادیث النبویّة و إلی آراء کبار علماء المسلمین، مع بیان جوانب من جنایات الوهّابیّة و مذابحها التی ارتکبتها بسبب هذا المفهوم الضیّق الخاطئ للتوحید و الشرک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الوهّابیّة، التکفیر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أصول منهجیّة السلفیّة</w:t>
      </w:r>
    </w:p>
    <w:p>
      <w:pPr>
        <w:pStyle w:val="BookText"/>
        <w:rPr/>
      </w:pPr>
      <w:r>
        <w:rPr>
          <w:rFonts w:ascii="Amiri" w:hAnsi="Amiri" w:eastAsia="Amiri" w:cs="Amiri"/>
          <w:color w:val="111111"/>
          <w:sz w:val="28"/>
          <w:sz w:val="28"/>
          <w:szCs w:val="28"/>
          <w:rtl w:val="true"/>
          <w:lang w:bidi="ar-SA"/>
        </w:rPr>
        <w:t>أبو الفضل الغفّاریّ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إنّ خصائص منهجیّة السلفیّة المعاصرة جعلت هذا التیّار فی وضع معرفیّ و عملیّ خاصّ یختلف عن أهل السنة کما تختلف تداعیات هذا الوضع علی الصعید النظریّ و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من خلال مراجعة أهمّ العقائد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الرجوع المباشر إلی القرآن دون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هی بذاتها ما أوجدت الرادیکالیّة و التطرّف فی داخل العالم الإسلامیّ 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همّشت منهجیّة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السلفیّة الجهادیّة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من خلال تأکیدها علی الالتزام بفهم منهج السلف الصالح و الأخذ المتطرّف بالظواهر، و قد تأتّی من ذلک عدة نتائج مهمّة؛ من قبیل إیجاد تغیّرات سیاسیّة و اجتماعیّة و ثقافیّة؛ أهمّها هی الإعادة الحتمیّة لإنتاج العنف علی ید هذا التیّار تحت شعار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یتعرّض هذا المقال إلی سوابق منهجیّة السلفیّة، و أصول منهجیّة الفکر السلفیّ و کذلک یتناول تصانیف التیّارات السلفیّة المعاصرة، هذا إضافة إلی مناقشة النتائج التی أدّت بشکل تلقائیّ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أساس أصول منهجیّة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الإعادة الحتمیّة لإنتاج العنف تحت مسمّی أصل الجهاد العملیّ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المنهجیّة، السلفیّة، الرادیکالیّة، التطرّف، العنف، الجهاد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أوجه الشبه بین الوهابیین التکفیریین</w:t>
      </w:r>
    </w:p>
    <w:p>
      <w:pPr>
        <w:pStyle w:val="BookText"/>
        <w:rPr/>
      </w:pPr>
      <w:r>
        <w:rPr>
          <w:rFonts w:ascii="IRNazanin" w:hAnsi="IRNazanin" w:eastAsia="IRNazanin"/>
          <w:color w:val="111111"/>
          <w:sz w:val="28"/>
          <w:sz w:val="28"/>
          <w:szCs w:val="28"/>
          <w:rtl w:val="true"/>
          <w:lang w:bidi="fa-IR"/>
        </w:rPr>
        <w:t>والخوارج وحکمهما</w:t>
      </w:r>
    </w:p>
    <w:p>
      <w:pPr>
        <w:pStyle w:val="BookText"/>
        <w:rPr/>
      </w:pPr>
      <w:r>
        <w:rPr>
          <w:rFonts w:ascii="IRNazanin" w:hAnsi="IRNazanin" w:eastAsia="IRNazanin"/>
          <w:color w:val="111111"/>
          <w:sz w:val="28"/>
          <w:sz w:val="28"/>
          <w:szCs w:val="28"/>
          <w:rtl w:val="true"/>
          <w:lang w:bidi="fa-IR"/>
        </w:rPr>
        <w:t>محمد جواد حاج ابوالقاسمی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بادئ ذی بدء، یسجّل المقال آراء علماء أهل السنّة حول انطباق لفظ الخوارج علی الوهابیین التکفیریین، و من ثمّ یبرز أوجه الاشتراک بین هؤلاء والخوارج فی الظاهر و السیرة و استحلال دماء المسلمین و الاعتقاد بتحوّل بلاد الإسلام إلی بلاد شرک بسبب المعاصی، و ابتداع حدود جدیدة، و غیر ذلک من المشترکات، ثم ننهی المقال ببیان اختلاف علماء أهل السنّة فی الحکم علی الخوارج حیث یتراوح بحسب روایاتهم و بالاستناد إلی أصولهم المختلفة بین التکفیر و التضلیل و القتل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التکفیر، الخوارج، بلاد الکفر، الکبائر، الشرک، التوحید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تطوّر فکرة تقلید المذاهب من وجهة نظر</w:t>
      </w:r>
    </w:p>
    <w:p>
      <w:pPr>
        <w:pStyle w:val="BookText"/>
        <w:rPr/>
      </w:pPr>
      <w:r>
        <w:rPr>
          <w:rFonts w:ascii="IRNazanin" w:hAnsi="IRNazanin" w:eastAsia="IRNazanin"/>
          <w:color w:val="111111"/>
          <w:sz w:val="28"/>
          <w:sz w:val="28"/>
          <w:szCs w:val="28"/>
          <w:rtl w:val="true"/>
          <w:lang w:bidi="fa-IR"/>
        </w:rPr>
        <w:t>السلفیین التکفیریین و تکفیرهم للمذاهب الأربعة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روستائی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یُمثّل الرجوع إلی المختصّین فی أیّ علم من العلوم أحد المسائل التی أثبت العقل ضرورتها، و لا یشکّ أیّ عاقل فی صحّة هذا الأمر إطلاقاً، و هذا ما نراه من مراجعة الناس عموماً للمختصّین فی مختلف مسائلهم و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المسائل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مُستثناة من هذه القاعدة فمن أجل معرفة الأحکام الشرعیة لا بدّ من الرّجوع إلی أهل الاختصاص فی تلک المسائل أو ما یُدعی بالمجتهد الذی یتمتّع بالشروط التی تؤهّله للبتّ فیها، و الجدیر بالذّکر أنّه لا خلاف بین الشیعة و السنّة حول هذا الموضوع، بل ادّعی علماء أهل السنّة الإجماع حول هذا الأمر و رغم کلّ ذلک فإنّنا نجد الوهابیین مختلفون فی آرائهم و عقیدتهم مع جمیع المذاهب الإسلامیة المعروفة، و لا یخفی ما یشوب کلام الوهابیین من اضطراب کبیر حول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سنحاول فی هذه المقالة بیان آراء السلفیین التکفیریین إزاء موضوع تشکیل المذاهب و تاریخ تطوّر تلک الآراء بشأن التقلید، و خلال ذلک سنشیر إلی بعض الإشکالات التی وردت فی آرائهم بحسب أقوالهم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سنبحث فی آراء علماء أهل السنّة فیما یتعلّق بمسألة التقلید و توجیه النّقد إلی آراء السلفیین التکفیریین من وجهة نظر علماء أهل السنّة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الأحکام الشرعیة، المجتهد، السلفیة التکفیریة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 دین السلام والمحبة والرّأفة والرّحمة</w:t>
      </w:r>
    </w:p>
    <w:p>
      <w:pPr>
        <w:pStyle w:val="BookText"/>
        <w:rPr/>
      </w:pPr>
      <w:r>
        <w:rPr>
          <w:rFonts w:ascii="IRNazanin" w:hAnsi="IRNazanin" w:eastAsia="IRNazanin"/>
          <w:color w:val="111111"/>
          <w:sz w:val="28"/>
          <w:sz w:val="28"/>
          <w:szCs w:val="28"/>
          <w:rtl w:val="true"/>
          <w:lang w:bidi="fa-IR"/>
        </w:rPr>
        <w:t>علی جان محمدی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الإسلام هو دین السلام و التسامح و الرحمة و الرأفة، و قد أکّد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 علی أنّ إقرار السلام و الصّلح و الإصلاح هو من ضروریات الحیاة الاجتماعیة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إلی القرآن الکریم و روایات أهل البیت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المسلمون إخوة اذا فعلیهم وضع کلّ خلافاتهم الطائفیة و المذهبیة جانباً و سلوک سبیل السلام و الصفاء و التآخی امتثالاً للقرآن الکریم و الروایات و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الخلافات و التناقضات فی أیّ مجتمع إسلامیّ یُعدّ أمراً لا مفرّ منه و ذلک لاشتماله علی العدید من القومیّات و المذاهب و المشارب، إلّا أنّ ذلک لا یبرّر بالضرورة حدوث الانشقاقات فی صفوف المسلمین و تباعدهم، و القرآن الکریم من جانبه لم یتوان عن بیان السّبُل الکفیلة بتثبیت أُسس السلام بین المذاهب الإسلامیة، بل و بین الشعوب الإسلامیة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سنحاول فی هذه المقالة أوّلاً الإشارة إلی الآیات القرآنیة التی تؤکّد علی أهمیة السلم و ضرورة المصالحة الدینیة بالاستناد إلی آراء المفسّرین من کلا الفریقیْن إلی جانب روایاتهم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سنستعرض الأسالیب التی 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القرآن الکریم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إیجاد السّلم و المصالحة بین المذاهب علی مستوی المسلمین و بین الأدیان علی المستوی العالمیّ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فرؤیة الدین الإسلامی إزاء السلام و الإصلاح هی رؤیة واضحة لا یشوبها أیّ ارتیاب، و فی مقابل ذلک تواجهنا الظاهرة المشؤومة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برزت فی القرن </w:t>
      </w:r>
    </w:p>
    <w:p>
      <w:pPr>
        <w:pStyle w:val="BookText"/>
        <w:rPr/>
      </w:pPr>
      <w:r>
        <w:rPr>
          <w:rFonts w:ascii="IRNazanin" w:hAnsi="IRNazanin" w:eastAsia="IRNazanin"/>
          <w:color w:val="111111"/>
          <w:sz w:val="28"/>
          <w:sz w:val="28"/>
          <w:szCs w:val="28"/>
          <w:rtl w:val="true"/>
          <w:lang w:bidi="fa-IR"/>
        </w:rPr>
        <w:t xml:space="preserve">السابع الهجری علی یَد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نالت کتابات هذا الشخص و کلامه من جمیع العقائد و المذاهب الإسلامیة دون استثناء و لم یتورّع عَبر فتاواه المتعددة عن إخراج مُعظم المسلمین من حظیرة الإسلام و تکفیرهم و اتّهامهم بالارتداد و رَمیهم بالزندقة، فکان منبوذاً من علماء عصره الذین انتقدوه و احتجّوا علی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تَبعه علی نفس المنهج تلمیذه محمّد بن عبد الوهاب فی القرن الثانی عشر للهجرة، و بدَعم من آل سعود آنذاک استطاع بن عبد الوهاب أن یروّج لآراء ابن تیمیة و إحیاء تراثه من جدید و أعاد ما قام به سلفه من تکفیر المسلمین، و للأسف الشدید بقی هذا النّهج مستمراً إلی یومنا هذا و معشعشاً فی أذهان بعض الجماعات التی ما فتئت تخرج علینا بین الحین و الآخر فی إطار وحشیّ و دمویّ متمثّلةً بالعصابات المسمّاة بالوهابیة أحیاناً و بتنظیم القاعدة و طالبان و داعش أحیاناً أخری، فیهیجوا علی المسلمین لیقتّلوهم و یذبّحوهم دون رحمة و لا شفقة، لا لشیء إلّا لاختلافهم معهم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دأب هؤلاء و منذ زمن ابن تیمیة إلی الحکم بتکفیر أتباع المذاهب الإسلامیة الأخری و خاصّة الشیعة من خلال فتاواهم التی أصدرها علماءهم فی کلّ عصر و زمان، فکان ظهورهم فی أیّ بلد من البلدان الإسلامیة متزامناً مع ظهور الفِتَن و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أوردنا فی آخر مقالتنا هذه بعض النماذج لفتاوی هذه الجماعة التی لم تتضمّن سوی موضوع و 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یُثبت بوضوح تناقضها مع السّلم و الوئام اللذیْن دعا إلیهما القرآن الکریم و الروایات الشریفة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السلام؛ المحبّة؛ الرّحمة؛ الرأفة؛ أهمیة السلام؛ سُبُل إقرار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 التکفیری وسیاسة العنف</w:t>
      </w:r>
    </w:p>
    <w:p>
      <w:pPr>
        <w:pStyle w:val="BookText"/>
        <w:rPr/>
      </w:pPr>
      <w:r>
        <w:rPr>
          <w:rFonts w:ascii="IRNazanin" w:hAnsi="IRNazanin" w:eastAsia="IRNazanin"/>
          <w:color w:val="111111"/>
          <w:sz w:val="28"/>
          <w:sz w:val="28"/>
          <w:szCs w:val="28"/>
          <w:rtl w:val="true"/>
          <w:lang w:bidi="fa-IR"/>
        </w:rPr>
        <w:t>منصور میر أحمدی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إنّ ظهور التیار التکفیری علی مسرح التطورات السیاسیة والاجتماعیة الجدیدة فی العالم الإسلامی یسرد حکایة من نمط خاص عن السیاسة نعبّر عنها فی مقالنا الحالی بسیاسة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ما یمیّز هذه السیاسة هو تجویز اللجوء إلی العنف فی مسیرة الحرکة صوب الأهداف والوضع المثالی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لهذه الرؤیة ینظر التیار التکفیری إلی جمیع الحرکات الراهنة فی العالم علی أنّها حرکات غیر مشروعة، ومن هذا المنطلق یجیز العنف علی مختلف الصُعُد للتصدّی لها تحقیقاً للأهداف التی ینشدها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ذلک، فإنّ نظرته إلی القواعد والإلزامات التی تحکم السیاسة تتّسم بخصوصیة 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نتائج مثل هذه النظرة هی ظهور دورة عقیمة من العنف الأعمی فی العلاقات السیاسیة والاجتماعیة تکمّل تصوّرهم العام عن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یناقش المقال الحالی الآراء السیاسیة والاجتماعیة لأتباع التیار التکفیری، ویشرح نمطیة خاصة للسیاسة من وجهة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وباعتقاد کاتب المقال أنّ هذه النمطیة السیاسیة تنبثق عن نظام قیمی خاص سنقوم بتوضیحه ومن ثمّ نبیّن تأثیراته علی آرائهم السیاسیة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التیار التکفیری، سیاسة العنف، النظام القیمی، التطرّف، دورة العنف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تشکیلة الحکومة فی الفکر السلفی التکفیری</w:t>
      </w:r>
    </w:p>
    <w:p>
      <w:pPr>
        <w:pStyle w:val="BookText"/>
        <w:rPr/>
      </w:pPr>
      <w:r>
        <w:rPr>
          <w:rFonts w:ascii="IRNazanin" w:hAnsi="IRNazanin" w:eastAsia="IRNazanin"/>
          <w:color w:val="111111"/>
          <w:sz w:val="28"/>
          <w:sz w:val="28"/>
          <w:szCs w:val="28"/>
          <w:rtl w:val="true"/>
          <w:lang w:bidi="fa-IR"/>
        </w:rPr>
        <w:t>محمد إسماعیل نباتیان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علی الرغم من أنّ الحرکات السلفیة و التیارات التکفیریة قد نمت و ترعرعت فی أحضان الفکر السنی، لکنّها ابتعدت عن مذاهب أهل السنة و انفصلت عنهم علی الصعید العقائدی و السیاسی و الاجتماعی بطموحاتها الرامیة إلی إحیاء الخلافة الراشدة و جهودها المرتکزة علی ضرورة الخروج من الوضع القائم و الرجوع إلی عصر السلف الصالح، فالحکومة التی تتطلع لها التیارات السلفیة التکفیریة مستمدة فی ترکیبتها و أدائها من العصور السابقة و من الخلافة الراشدة تحدیداً، بل حتی أسالیب الوصول إلی السلطة و کسب الاقتدار السیاسی تتلخص برأی هذه التنظیمات فی الجهاد أو اختیار أهل الحل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فهی ترفض بشدة التمسک بالتجارب البشریة الحدیثة فی صیاغة أسس الحکومة و الأطر التی تستند علیها، خلافاً لشکل الحکومة فی الفکر الإسلامی المعاصر، فکانت سمتها التحجر و التعصب و الأخذ بالظواهر و اعتماد التفسیر بالرأی للآیات و الروایات؛ لطرح أنموذج مستبد للحکومة و غیر ملبٍّ للاحتیاجات علی أساس قوانین الشریعة بحسب فهمهم و تفسیرهم، کما أنّ الشعب برأیهم مسؤول تجاه هذا النوع من الحکومة فقط؛ و لذا فهم یحاربون بشدة العناصر الحدیثة فی الحکومة، خصوصاً دور الشعب فی السلطة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السلفیون، التکفیریون، الحکومة، الخلافة، الجهاد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داعش والعنف الصّارخ</w:t>
      </w:r>
    </w:p>
    <w:p>
      <w:pPr>
        <w:pStyle w:val="BookText"/>
        <w:rPr/>
      </w:pPr>
      <w:r>
        <w:rPr>
          <w:rFonts w:ascii="IRNazanin" w:hAnsi="IRNazanin" w:eastAsia="IRNazanin"/>
          <w:color w:val="111111"/>
          <w:sz w:val="28"/>
          <w:sz w:val="28"/>
          <w:szCs w:val="28"/>
          <w:rtl w:val="true"/>
          <w:lang w:bidi="fa-IR"/>
        </w:rPr>
        <w:t>مزیج من تفسیر غیر عقلانی للدین وتقنیات حدیثة</w:t>
      </w:r>
    </w:p>
    <w:p>
      <w:pPr>
        <w:pStyle w:val="BookText"/>
        <w:rPr/>
      </w:pPr>
      <w:r>
        <w:rPr>
          <w:rFonts w:ascii="IRNazanin" w:hAnsi="IRNazanin" w:eastAsia="IRNazanin"/>
          <w:color w:val="111111"/>
          <w:sz w:val="28"/>
          <w:sz w:val="28"/>
          <w:szCs w:val="28"/>
          <w:rtl w:val="true"/>
          <w:lang w:bidi="fa-IR"/>
        </w:rPr>
        <w:t>محمود شفیعی</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الحروف الأولی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الاسلامیة فی العراق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التنظیم الذی ظهر فی العراق و قاده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زعماء الجناح العراقی الأکثر تطرّفاً لتنظیم القاعدة بعد احتلال أجزاء من سوریة و العراق فغیّر اسمها إلی ما یُعرَف الیوم بالدولة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أدّی العنف الوحشیّ المتکرّر الذی مارسته و ما زالت هذه الجماعة بأبشع أنواعه و البعید عن کلّ ما یمتّ إلی الأخلاق بصِلة ضدّ العسکریین و المواطنین العادیین من رجال و نساء و أطفال و شیوخ فی کلّ من العراق و سوریة بل و منطقة الشرق الأوسط بأکملها، کلّ ذاک أدّی إلی إقحام المنطقة فی أزمة خانقة و ویلات محزنة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بالنظر إلی هذه المسألة الحساسة فإنّ موضوع هذه المقالة سیکون الجواب علی السؤال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یمکن لجماعة تدّعی التدیّن بدین الإسلام و تتشدّق بالإیمان أن تقترف کلّ ذلک العنف غیر المُبرّر و الذی لا ینسجم مع أیّ من المبادئ الدینیة و العقلیة و الإنسانیة و الوجدانیة ضدّ إخوانهم فی الدین و المؤمنین و الشیعة فی العراق و سوریة و اتّهامهم بالارتداد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الفرضیة التی یضعها هذا المقال فتتمثّل فی شغف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بالتقنیات الحدیثة و اغترارها بها ثمّ هوسها بتکوین تولیفة تضمّ تلک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التقنیة مع المعتقدات الدینیة الساذجة و غیر المهذّبة إلی جانب التأملات العقلیة و التجارب الاجتماعیة و الإنسانیة لتُوجِد خلیطاً جنونیاً من التقنیة الحدیثة تستخدمه ضدّ العالم الإسلامی الشیعی بل و السنیّ کذلک، و ربما الإنسانیة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إثبات هذه الفرضیة قمنا بمطالعة بعض البحوث الثانویة، </w:t>
      </w:r>
    </w:p>
    <w:p>
      <w:pPr>
        <w:pStyle w:val="BookText"/>
        <w:rPr/>
      </w:pPr>
      <w:r>
        <w:rPr>
          <w:rFonts w:ascii="IRNazanin" w:hAnsi="IRNazanin" w:eastAsia="IRNazanin"/>
          <w:color w:val="111111"/>
          <w:sz w:val="28"/>
          <w:sz w:val="28"/>
          <w:szCs w:val="28"/>
          <w:rtl w:val="true"/>
          <w:lang w:bidi="fa-IR"/>
        </w:rPr>
        <w:t>إلّا أنّنا سلّطنا الضوء علی أبرز التعالیم الدینیة و تعابیرها التی استخدمها القادة السابقین و الجُدد لتنظیم القاعدة و التی کان لها الأثر البالغ فی أعمال العنف التی یقومون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الصّدد فقد آلینا الإشارة هنا إلی بحثیْن أساسیّیْن هما الکُفر و الإیمان من جهة ثمّ الجهاد من جهة أخری بدءاً بالماضی و انتهاءً بالحاضر، بالإضافة إلی العلاقة القائمة بین تقنیة القطعات أو الأجهزة مع التأکید علی الجانب العسکریّ و بین البرامج الحاسوبیة مع الترکیز علی العالم المجازی فی الشبکة العنکبوتیة و استخدام ذلک من جانب الجماعات المتشدّدة فی تنظیم القاعدة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ما أردنا بیانه فی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الخطوة الثالثة أشرنا إلی انعکاسات تلک التعالیم الدینیة و ردود الفعل التی تسبّبت بها و کذلک شغف هذه الجماعات بالتقنیة فی البیئة الحیاتیة فخصائص البیئة الحیاتیة لتنظیم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تعریفها تُمثّل الأُفق المعنوی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تتألّف البیئة الحیاتیة لداعش من خصائص تجلّت فی استخدامها أعمال العنف العسکریة ضدّ الشیعة فی العراق و سوریة، و قد أوردنا الاستدلال علی ذلک فی إمکانیة تبریر أعمال العنف المستخدمة و إرجاعها إلی البیئة العقلانیة المحالة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المطاف و بعد استجماع المسائل و النقاط، عرضنا مجموعة من التوصیات الثقافیة التی تکفل لنا قطع جذور التطرّف الدینیّ العنیف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الکُفر و الإیمان، الجهاد، التقنیة، البیئة الحیاتیة، العُنف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القوی الدولیّة فی نموّ التیّارات التکفیریّة و انتشارها</w:t>
      </w:r>
    </w:p>
    <w:p>
      <w:pPr>
        <w:pStyle w:val="BookText"/>
        <w:rPr/>
      </w:pPr>
      <w:r>
        <w:rPr>
          <w:rFonts w:ascii="IRNazanin" w:hAnsi="IRNazanin" w:eastAsia="IRNazanin"/>
          <w:color w:val="111111"/>
          <w:sz w:val="28"/>
          <w:sz w:val="28"/>
          <w:szCs w:val="28"/>
          <w:rtl w:val="true"/>
          <w:lang w:bidi="fa-IR"/>
        </w:rPr>
        <w:t>وانعکاسات ذلک علی العالم الإسلامی</w:t>
      </w:r>
    </w:p>
    <w:p>
      <w:pPr>
        <w:pStyle w:val="BookText"/>
        <w:rPr/>
      </w:pPr>
      <w:r>
        <w:rPr>
          <w:rFonts w:ascii="IRNazanin" w:hAnsi="IRNazanin" w:eastAsia="IRNazanin"/>
          <w:color w:val="111111"/>
          <w:sz w:val="28"/>
          <w:sz w:val="28"/>
          <w:szCs w:val="28"/>
          <w:rtl w:val="true"/>
          <w:lang w:bidi="fa-IR"/>
        </w:rPr>
        <w:t>مختار شیخ حسینی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محمد جواد خلیلی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تعود نشأة السلفیّة التکفیریّة و انتشارها الذی تحوّل فی یومنا هذا إلی أهمّ و أکبر المشاکل التییواجهها العالم الإسلامی، إلی عوامل و أسباب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یکشف لنا البحث فی الأسباب الداخلیّة و الفکریّة لهذا التیّارعن قسم کبیر من الحقائق المتعلّقةبهذا التیّار التکفیریّ، غیر أنّ التحلیل الشامل لأنشطته السابقة و الحالیّة لا یتأتّی إلا إذا أخذنا فی اعتباراتنا دور عوامل کالاستعمار و القوی الدولیّة العظمی فی تعزیز هذا التیّار و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الناحیّة التاریخیّة نجد أنّ الفکر السلفیّ التکفیریّبزعامة محمد بن عبد الوهاب قد نشأ من خلال ارتباطه بالسطوة السیاسیّة لآل سعود و قیادة بریطانیا و دعمها و ذلک بقصد التصدّیللدولة العثمانیّة، فلطالما کانت تصرّفات هذا التیّار و سلوکیاته فی منطقة شبه جزیرة العرب تصبّ لصالح منافع الاستعمار البریطانیّ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الدعم الأمریکیّ لتنظیم القاعدة فی أفغانستان من اجل مواجهة النفوذ السوفییتیإبّان عهد الحرب الباردة هو منالحقائق التاریخیّة، حیثإنّ المعسکر الغربیقد استفاد من قدرات هذا التیّار من أجل تحقیق مصالحه الاستعماریّة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نجد فی عصرنا الحالیأنّ انتشار نشاطات التیّارات التکفیریّة فی بعض البلدان</w:t>
      </w:r>
    </w:p>
    <w:p>
      <w:pPr>
        <w:pStyle w:val="BookText"/>
        <w:rPr/>
      </w:pPr>
      <w:r>
        <w:rPr>
          <w:rFonts w:ascii="IRNazanin" w:hAnsi="IRNazanin" w:eastAsia="IRNazanin"/>
          <w:color w:val="111111"/>
          <w:sz w:val="28"/>
          <w:sz w:val="28"/>
          <w:szCs w:val="28"/>
          <w:rtl w:val="true"/>
          <w:lang w:bidi="fa-IR"/>
        </w:rPr>
        <w:t>الإسلامیّة من قبیل العراق و سوریا قد حظی بدعم هذه القوی العظمی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أتاح انتشار و تنامی الفکر التکفیریّ فرصاً ثمینةًلتحقیق مصالح القوی الاستعماریّة، و لذلک نجدهمیقومون بدعمه فی بعض مناطق العالم الإسلامی بینمایتصدّون له فی </w:t>
      </w:r>
    </w:p>
    <w:p>
      <w:pPr>
        <w:pStyle w:val="BookText"/>
        <w:rPr/>
      </w:pPr>
      <w:r>
        <w:rPr>
          <w:rFonts w:ascii="IRNazanin" w:hAnsi="IRNazanin" w:eastAsia="IRNazanin"/>
          <w:color w:val="111111"/>
          <w:sz w:val="28"/>
          <w:sz w:val="28"/>
          <w:szCs w:val="28"/>
          <w:rtl w:val="true"/>
          <w:lang w:bidi="fa-IR"/>
        </w:rPr>
        <w:t>مناطق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هذا النهج الانتقائیّ؛ قام المستعمرون بدعم التیّارات التکفیریّة فی مراحل معینة، و لکنّهم فی مراحل أخری استندوا الی الأنشطة الإرهابیّة و أعمال العنف التی تقوم بها هذه التیّارات، من أجل تمهید الطریق نحو غزو البلدان الإسلامیة بحجّة الحرب علی الإرهاب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فسندرس فی هذا المقال، الجانب التاریخیّللدور الذی لعبتهالقوی العظمی فی تعزیز التیّار التکفیریّ و نشره، حیث سنتناول العلاقة بین هذین العاملین و انعکاساتهما علی العالم الإسلامی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المستعمرون، الإسلام، القاعدة، الوهابیّة، أمریکا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سبل الخروج من لعبة الربح و الخسارة فی التصدی للتطرف الإسلامی</w:t>
      </w:r>
    </w:p>
    <w:p>
      <w:pPr>
        <w:pStyle w:val="BookText"/>
        <w:rPr/>
      </w:pPr>
      <w:r>
        <w:rPr>
          <w:rFonts w:ascii="IRNazanin" w:hAnsi="IRNazanin" w:eastAsia="IRNazanin"/>
          <w:color w:val="111111"/>
          <w:sz w:val="28"/>
          <w:sz w:val="28"/>
          <w:szCs w:val="28"/>
          <w:rtl w:val="true"/>
          <w:lang w:bidi="fa-IR"/>
        </w:rPr>
        <w:t>فی الشرق الأوسط</w:t>
      </w:r>
    </w:p>
    <w:p>
      <w:pPr>
        <w:pStyle w:val="BookText"/>
        <w:rPr/>
      </w:pPr>
      <w:r>
        <w:rPr>
          <w:rFonts w:ascii="IRNazanin" w:hAnsi="IRNazanin" w:eastAsia="IRNazanin"/>
          <w:color w:val="111111"/>
          <w:sz w:val="28"/>
          <w:sz w:val="28"/>
          <w:szCs w:val="28"/>
          <w:rtl w:val="true"/>
          <w:lang w:bidi="fa-IR"/>
        </w:rPr>
        <w:t>حسین بوراحمدی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حامد اسفندیاری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 أهم عوامل تنامی التیارات المتطرفة المحسوبة علی الإسلام، الفرص التی توفرها تلک التیارات نفسها لبعض اللاعبین الإیدیولوجیین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توفر السعودیة و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باعتبارهما أبرز حماة التیارات السلفیة و 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دعماً کبیراً للتیارات المذکورة بهدف تغییر موازین القوی فی منطقة الشرق الأوسط لصالح أهل السنة مقابل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السیاق استطاعت السعودیة و حلفاؤها فی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إنفاق أموال طائلة و إقامة علاقات استراتیجیة وطیدة مع الدول الغربیة و 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قیادة حملة لمواجهة التشیع، حتی أضحی الوقوف بوجه الشیعة محوراً للنشاطات الاستراتیجیة للقوی الإقلیمیة و الدولیة فی الشرق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باتخاذ هذه السیاسة من قبل اللاعبین المؤثرین فی المنطقة، لن تتحقق الوحدة و الانسجام المنشودان بین دولها فی مجال مواجهة التطرف؛ ذلک أنّ دعم التیارات الرادیکالیة یمثل الورقة الرابحة بید هؤلاء اللاعبین فی سجالهم مع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الحل المؤثر فی التصدی للتطرف الدینی هو العمل علی الحدّ من دعم التطرف الدینی، باعتباره استراتیجیة ناجعة و مؤثرة فی تهیئة ظروف الربح و الخسارة فی مجال العلاقات الإقلیمیة بین اللاعبین النافذین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أن یخرج التطرف الدینی عن دائرة الضغوطات من خلال التوعیة و التثقیف و بلورة آلیات مشدِّدة علی وظائف اللاعبین و مسؤولیاتهم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سنحاول فی هذا البحث </w:t>
      </w:r>
    </w:p>
    <w:p>
      <w:pPr>
        <w:pStyle w:val="BookText"/>
        <w:rPr/>
      </w:pPr>
      <w:r>
        <w:rPr>
          <w:rFonts w:ascii="IRNazanin" w:hAnsi="IRNazanin" w:eastAsia="IRNazanin"/>
          <w:color w:val="111111"/>
          <w:sz w:val="28"/>
          <w:sz w:val="28"/>
          <w:szCs w:val="28"/>
          <w:rtl w:val="true"/>
          <w:lang w:bidi="fa-IR"/>
        </w:rPr>
        <w:t>معرفة سبل تدوین استراتیجیة للخروج من حالة الربح و الخسارة فی التصدی للتطرف الدینی بین اللاعبین الأساسیین فی منطقة الشرق الأوسط، من خلال الاستفادة من الأسلوب المکتبی و المصادر الإلکترونیة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التطرف، الشرق الأوسط، الإسلام، الربح و الخسارة، الحرکات الدینیة</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4133_21538"/>
      <w:bookmarkStart w:id="37" w:name="pg4133_21538"/>
      <w:bookmarkEnd w:id="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pg4133_21538"/>
      <w:bookmarkStart w:id="39" w:name="__RefHeading___Toc2885545_2281741623"/>
      <w:bookmarkStart w:id="40" w:name="_Toc10"/>
      <w:bookmarkEnd w:id="38"/>
      <w:bookmarkEnd w:id="39"/>
      <w:r>
        <w:rPr>
          <w:rtl w:val="true"/>
        </w:rPr>
        <w:t>ملخص المقالات المجلد الثالث</w:t>
      </w:r>
      <w:bookmarkEnd w:id="4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آراء علماء الإسلام و حرمة تکفیر اهل القبلة</w:t>
      </w:r>
    </w:p>
    <w:p>
      <w:pPr>
        <w:pStyle w:val="BookText"/>
        <w:rPr/>
      </w:pPr>
      <w:r>
        <w:rPr>
          <w:rFonts w:ascii="IRNazanin" w:hAnsi="IRNazanin" w:eastAsia="IRNazanin"/>
          <w:color w:val="111111"/>
          <w:sz w:val="28"/>
          <w:sz w:val="28"/>
          <w:szCs w:val="28"/>
          <w:rtl w:val="true"/>
          <w:lang w:bidi="fa-IR"/>
        </w:rPr>
        <w:t>مولوی نذیر احمد سلامی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السؤال الرئیسی لهذا المقال هو هل تمتلک الجماعات التکفیریة مثل داعش و أخواتها المشروعیة؟ و هل یمکن تبریر دعواها من منظار الکتاب و السنّة المطهرة و آراء علماء الإسلام فی تشکیل الخلافة الإسلامیة؟</w:t>
      </w:r>
    </w:p>
    <w:p>
      <w:pPr>
        <w:pStyle w:val="BookText"/>
        <w:rPr/>
      </w:pPr>
      <w:r>
        <w:rPr>
          <w:rFonts w:ascii="IRNazanin" w:hAnsi="IRNazanin" w:eastAsia="IRNazanin"/>
          <w:color w:val="111111"/>
          <w:sz w:val="28"/>
          <w:sz w:val="28"/>
          <w:szCs w:val="28"/>
          <w:rtl w:val="true"/>
          <w:lang w:bidi="fa-IR"/>
        </w:rPr>
        <w:t xml:space="preserve">إنّ تنظیم داعش و النصرة و سائر التکفیریین الذین یسرفون فی قتل الناس الأبریاء و یدمّرون البلاد و البیوت و المساجد و المعابد و یستغلّون المشاعر الدینیة للبسطاء أبشع استغلال و یقدّمون خدمة مجانیة لأسیادهم الغربیین، إنّما یرتکبون أعظم خیانة ضدّ الإنسانیة و الأخلاق و الإسلام، و لا بدّ من أن نحلّل مشروعیة هذه الحرکات و آرائها من منظار کتاب الله و سنّة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آراء العلماء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یبرهن هذا المقال بالاستناد إلی الآیات و الأحادیث و فتاوی الفقهاء و المحدثین و علماء الإسلام أنّ تکفیر أهل القبلة عمل قبیح ینافی الموازین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قتل المسلمین و ترویعهم و إهلاک الحرث و النسل و تدمیر البلاد و المعابد و المساجد بذریعة الجهاد الإسلامی کل هذا من عمل الشیطان و لا یستفید منه سوی الکیان الصهیونی المحتل و یعود بالضرر العظیم علی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أدلة و براهین معتبرة مستقاة من الکتاب و السنة و فتاوی المفتین العظام تؤکّد علی بطلان آراء التکفیریین و عدم شرعیتها، و أنّ داعش تشکّل أحد أضلاع المثلث الأمریکی الإسرائیلی العربی، الذی</w:t>
      </w:r>
    </w:p>
    <w:p>
      <w:pPr>
        <w:pStyle w:val="BookText"/>
        <w:rPr/>
      </w:pPr>
      <w:r>
        <w:rPr>
          <w:rFonts w:ascii="IRNazanin" w:hAnsi="IRNazanin" w:eastAsia="IRNazanin"/>
          <w:color w:val="111111"/>
          <w:sz w:val="28"/>
          <w:sz w:val="28"/>
          <w:szCs w:val="28"/>
          <w:rtl w:val="true"/>
          <w:lang w:bidi="fa-IR"/>
        </w:rPr>
        <w:t>یرمی إلی تنفیذ أهداف موضوعة سلفاً ألا و هی ضمان أمن إسرائیل، و الحدّ من نفوذ إیران الإسلامیة و الإخوان المسلمین فی المنطقة و المجتمعات الإسلامیة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داعش، فتوی التکفیر، الکتاب و السنة، الفقهاء و المحدثون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الأسس العقدیة للتیارات التکفیریة</w:t>
      </w:r>
    </w:p>
    <w:p>
      <w:pPr>
        <w:pStyle w:val="BookText"/>
        <w:rPr/>
      </w:pPr>
      <w:r>
        <w:rPr>
          <w:rFonts w:ascii="IRNazanin" w:hAnsi="IRNazanin" w:eastAsia="IRNazanin"/>
          <w:color w:val="111111"/>
          <w:sz w:val="28"/>
          <w:sz w:val="28"/>
          <w:szCs w:val="28"/>
          <w:rtl w:val="true"/>
          <w:lang w:bidi="fa-IR"/>
        </w:rPr>
        <w:t>مولوی عبدالصمد کریم زائی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 خلال دراستنا للقرآن الکریم و أحادیث النبی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نتبیّن أنّ مسألة تکفیر المسلمین تتعارض مع الآیات القرآنیة الکریمة و السنّة النبویة المطهرة و سیرة الرسول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الصحابة، کما تتعارض مع آراء علماء الإسلام، و لا تستند إلی أیّ دلیل عقلی أو شرعی، و لا ینبغی تکفیر المسلمین بهذه السهولة، و المسّ بکرامتهم و سمعتهم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 الأدنی لإسلام المرء هو إقراره بوحدانیة الله تبارک و تعالی و التصدیق برسالة نبیه الکریم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هنا فإنّ أقوال عموم المفسرین و الفقهاء و العلماء تؤکّد علی عصمة دم الأفراد و أموالهم، و لا یحقّ لأحد التعرّض لهم بأیّ سوء، ذلک أنّ تکفیر المسلمین تترتّب علیه عواقب وخیمة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استباحة أموال و دم الشخص المکفَّر و انفصاله عن زوجته و عدم توریثه أو بالعکس، هذا، فضلاً عن نظرة الاحتقار التی یرمق بها المجتمع مثل هذا الشخص و سائر الأحکام المترتبة علی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اعتبر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 تکفیر المسلم تعادل قتله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رمی مسلما بکفر فهو کقتله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للتوحید و الشرک من منظار المذاهب الإسلامیة و التیارات التکفیریة، دراسة تطبیقیة للإیمان و الکفر من منظار المذاهب الإسلامیة و التیارات التکفیریة، حرمة تکفیر اهل القبلة فی الکتاب والسنة ؛ حرمة تکفیر اهل القبلة فی آراء علماء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 ؛ دراسة لأوجه الشبه الظاهریة و العقدیة و العملیة للتیارات التکفیریة و الخوارج، دراسة مقارنة للسنة و البدعة فی الفکر الإسلامی و التیارات التکفیریة، دراسة مقارنة للحیاة فی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منظار المذاهب الإسلامیة و التیارات التکفیریة، الإسلام دین السلام و المحبة و الرأفة و الرحمة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حرمة تکفیر أهل القبلة فی فکر علماء الإسلام</w:t>
      </w:r>
    </w:p>
    <w:p>
      <w:pPr>
        <w:pStyle w:val="BookText"/>
        <w:rPr/>
      </w:pPr>
      <w:r>
        <w:rPr>
          <w:rFonts w:ascii="IRNazanin" w:hAnsi="IRNazanin" w:eastAsia="IRNazanin"/>
          <w:color w:val="111111"/>
          <w:sz w:val="28"/>
          <w:sz w:val="28"/>
          <w:szCs w:val="28"/>
          <w:rtl w:val="true"/>
          <w:lang w:bidi="fa-IR"/>
        </w:rPr>
        <w:t>مولوی جواد روحانی لاشاری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یلزم قبل الدخول إلی هذا البحث، توضیح بعض المسائل فی ضوء مساعی اعداء الإسلام و المسلمین و ما یخطط له الملاحدة و الیهود و المسیحیون و خصوصا الصهاینة الذین راهنوا علی التکفیرین لاجتثاثنا من الجذور، و من تلک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الإسلام، و الإیمان و الکفر و أهل القبلة؛ ذلک لکی نتعرف</w:t>
      </w:r>
    </w:p>
    <w:p>
      <w:pPr>
        <w:pStyle w:val="BookText"/>
        <w:rPr/>
      </w:pPr>
      <w:r>
        <w:rPr>
          <w:rFonts w:ascii="IRNazanin" w:hAnsi="IRNazanin" w:eastAsia="IRNazanin"/>
          <w:color w:val="111111"/>
          <w:sz w:val="28"/>
          <w:sz w:val="28"/>
          <w:szCs w:val="28"/>
          <w:rtl w:val="true"/>
          <w:lang w:bidi="fa-IR"/>
        </w:rPr>
        <w:t>جیدا علی أهل الإسلام و نحذر من فتنة تکفیر أهل القبلة، و احتطنا فی ذلک لکی یتضح من المسلم و من الکافر؟</w:t>
      </w:r>
    </w:p>
    <w:p>
      <w:pPr>
        <w:pStyle w:val="BookText"/>
        <w:rPr/>
      </w:pPr>
      <w:r>
        <w:rPr>
          <w:rFonts w:ascii="IRNazanin" w:hAnsi="IRNazanin" w:eastAsia="IRNazanin"/>
          <w:color w:val="111111"/>
          <w:sz w:val="28"/>
          <w:sz w:val="28"/>
          <w:szCs w:val="28"/>
          <w:rtl w:val="true"/>
          <w:lang w:bidi="fa-IR"/>
        </w:rPr>
        <w:t>نحن نرفض مسألة التکفیر، فعندما یشهد الشخص الشهادتین و یقر بأن الله واحد، و القبلة واحدة، و الدین و الإسلام واحد، و یعتقد بالنبوة و المعاد و ضروریات الدین؛ فإن ذلک یتطلب منا ان نفکر بمحوریة الله لا محوریة الذات، و أن محوریة السلفیة و التکفیریة لیست</w:t>
      </w:r>
    </w:p>
    <w:p>
      <w:pPr>
        <w:pStyle w:val="BookText"/>
        <w:rPr/>
      </w:pPr>
      <w:r>
        <w:rPr>
          <w:rFonts w:ascii="IRNazanin" w:hAnsi="IRNazanin" w:eastAsia="IRNazanin"/>
          <w:color w:val="111111"/>
          <w:sz w:val="28"/>
          <w:sz w:val="28"/>
          <w:szCs w:val="28"/>
          <w:rtl w:val="true"/>
          <w:lang w:bidi="fa-IR"/>
        </w:rPr>
        <w:t>فی صلاح اهل الاسلام، و ان لا یجرنا سیف التکفیر الی اهانة المقدسات و بث الفرقة و النزاعات الداخلیة بین الامة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امة واحدة فأصبحنا أمم</w:t>
      </w:r>
    </w:p>
    <w:p>
      <w:pPr>
        <w:pStyle w:val="BookText"/>
        <w:rPr/>
      </w:pPr>
      <w:r>
        <w:rPr>
          <w:rFonts w:ascii="IRNazanin" w:hAnsi="IRNazanin" w:eastAsia="IRNazanin"/>
          <w:color w:val="111111"/>
          <w:sz w:val="28"/>
          <w:sz w:val="28"/>
          <w:szCs w:val="28"/>
          <w:rtl w:val="true"/>
          <w:lang w:bidi="fa-IR"/>
        </w:rPr>
        <w:t>بأیدینا تشتت جمعنا</w:t>
      </w:r>
    </w:p>
    <w:p>
      <w:pPr>
        <w:pStyle w:val="BookText"/>
        <w:rPr/>
      </w:pPr>
      <w:r>
        <w:rPr>
          <w:rFonts w:ascii="IRNazanin" w:hAnsi="IRNazanin" w:eastAsia="IRNazanin"/>
          <w:color w:val="111111"/>
          <w:sz w:val="28"/>
          <w:sz w:val="28"/>
          <w:szCs w:val="28"/>
          <w:rtl w:val="true"/>
          <w:lang w:bidi="fa-IR"/>
        </w:rPr>
        <w:t>و الیوم یفتی الوهابیة و السلفیة و أهل الحدیث، بأن المسلمین کافرون و مشرکون، و أنهم هم فقط الموحدون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إلی موضوع المقالة التی ینقسم موضوعها الی کلامی و فقهی، فإن السلفیة تسیر علی خلاف المذاهب الاربعة، و یعدون خوارج هذه الامة، و ینفردون عن مشائخنا بالعلم و الفقه و الحدیث و التفسیر و التصوف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الاسلام، الکفر، الارتداد، اهل القبلة، الفرق، الوهابیة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التوسل فی المذاهب الإسلامیة</w:t>
      </w:r>
    </w:p>
    <w:p>
      <w:pPr>
        <w:pStyle w:val="BookText"/>
        <w:rPr/>
      </w:pPr>
      <w:r>
        <w:rPr>
          <w:rFonts w:ascii="IRNazanin" w:hAnsi="IRNazanin" w:eastAsia="IRNazanin"/>
          <w:color w:val="111111"/>
          <w:sz w:val="28"/>
          <w:sz w:val="28"/>
          <w:szCs w:val="28"/>
          <w:rtl w:val="true"/>
          <w:lang w:bidi="fa-IR"/>
        </w:rPr>
        <w:t>دراسة مقارنة مع نقد لرؤیة الوهابیة</w:t>
      </w:r>
    </w:p>
    <w:p>
      <w:pPr>
        <w:pStyle w:val="BookText"/>
        <w:rPr/>
      </w:pPr>
      <w:r>
        <w:rPr>
          <w:rFonts w:ascii="IRNazanin" w:hAnsi="IRNazanin" w:eastAsia="IRNazanin"/>
          <w:color w:val="111111"/>
          <w:sz w:val="28"/>
          <w:sz w:val="28"/>
          <w:szCs w:val="28"/>
          <w:rtl w:val="true"/>
          <w:lang w:bidi="fa-IR"/>
        </w:rPr>
        <w:t>ماموستا سیدعبدالقادر حسینی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إنّ التوسل من العقائد الدینیة التی شهدت جدلاً کبیراً علی مرّ التاریخ، و من الطبیعی أن یأخذ موضوع التوسل توجهات و مناحی متنوعة فی ضوء وجود مذاهب و مدارس مختلفة فی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مفردة التوسل فی القرآن الکریم مرتین، و استعملت فی مجال التقرب إلی الغیر و کسب منزلة لدیه بواسطة 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اصطلاحاً و فی الثقافة الإسلامیة الوسیلة لکسب رضا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یرتبط مفهوم التوسل ارتباطاً وثیقاً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الشفاعة؛ و لذا فثمة ملازمة بین بحث التوسل و موضوع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تتجلی الممارسات التی یمکن اعتبارها مصداقاً للتوسل بأسالیب مختلفة فی المجتمعات المتعاقبة، إلی درجة أنّها تکشف عن الآداب و التقالید المتداولة بین الشعوب و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بقطع النظر عن الروایات و الأقوال المتعددة بشأن التوسل علی مستوی المفاهیم النظریة، هناک روایات کثیرة تعبّر عن أمثلة عملیة للتوسل بین المسلمین فی العصور المتقدمة و القرون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التأمل فی المصادر الإسلامیة یقودنا إلی القول بوجود أنواع متعددة من التوسل، بعضها جائز باتفاق علماء الإسلام، و بعضها محرم کذلک، و البعض الآخر کان موضع اختلاف بینهم، و من أبرز مصادیق القسم الثالث التوسل بالنبی صلی الله علیه و آله وسلم  و الأولیاء الإلهیین و التوسل بآثارهم و أدعیتهم بعد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حیاتهم، و المستفاد من الروایات الإسلامیة أنّه لا إشکال فی التوسل بذات النبی صلی الله علیه و آله وسلم  و آثاره و کذا الأولیاء الإلهیین، حیث کانت سیرة الصحابة و التابعین و جمهور المسلمین قائمة علی ذلک منذ صدر الإسلام إلی الیوم؛ غیر أنّ ابن تیمیة أفتی فی القرن الهجری الثامن بحرمة التوسل، فأوجد شرخاً عظیماً بین المسلمین، ثم جاء محمد بن عبد الوهاب </w:t>
      </w:r>
    </w:p>
    <w:p>
      <w:pPr>
        <w:pStyle w:val="BookText"/>
        <w:rPr/>
      </w:pPr>
      <w:r>
        <w:rPr>
          <w:rFonts w:ascii="IRNazanin" w:hAnsi="IRNazanin" w:eastAsia="IRNazanin"/>
          <w:color w:val="111111"/>
          <w:sz w:val="28"/>
          <w:sz w:val="28"/>
          <w:szCs w:val="28"/>
          <w:rtl w:val="true"/>
          <w:lang w:bidi="fa-IR"/>
        </w:rPr>
        <w:t>فی القرن الثانی عشر لیؤکد علی رأی سلفه و یعمق الهوة بین مکونات العالم الإسلامی، حتی أصبح هذا الموضوع أداة لتکفیر شریحة واسعة من المسلمین، الأمر الذی أسفر عن توجیه ضربات قاسیة إلی الجسد الإسلامی الواحد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التوسل، الآیات، الروایات، الفریقین، أهل السنة، أهل البیت، ابن تیمیة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الایمان والکفر لدی المذاهب الاسلامیّة والتیّارات التکفیریّة؛ دراسة مقارنة</w:t>
      </w:r>
    </w:p>
    <w:p>
      <w:pPr>
        <w:pStyle w:val="BookText"/>
        <w:rPr/>
      </w:pPr>
      <w:r>
        <w:rPr>
          <w:rFonts w:ascii="IRNazanin" w:hAnsi="IRNazanin" w:eastAsia="IRNazanin"/>
          <w:color w:val="111111"/>
          <w:sz w:val="28"/>
          <w:sz w:val="28"/>
          <w:szCs w:val="28"/>
          <w:rtl w:val="true"/>
          <w:lang w:bidi="fa-IR"/>
        </w:rPr>
        <w:t>محمود ابن الخیّاط</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یعدّ موضوع التکفیر و اتّهام الآخرین بالکفر من التیّارات التی تهدّد وحدة المجتمعات الدینیّة، و قد أحدث هذا الأمر شرخاً خطیراً فی صفوف جماعة الأُمّة الإسلامیّة، ممّا یتناقض تناقضاً عمیقاً مع روح الدعوة التی طالما اتّسمت بالرحمة و الشفقة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حرمة التکفیر ممّا اتّفقت علیه المصادر الدینیّة، فاللّه تبارک و تعالی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بالإخوة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أخَوَیْکُمْ و 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اللّه‌َ لَعَلَّکُمْ تُرْحَمُونَ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لو أنّ المسلم عمل بما أمره اللّه به، و خشی اللّه و اتّقاه، أکان یکفّر أخاه فی الدین ؟ و هل کان یقدم علی قتله و هلاکه دون رحمة؟</w:t>
      </w:r>
    </w:p>
    <w:p>
      <w:pPr>
        <w:pStyle w:val="BookText"/>
        <w:rPr/>
      </w:pPr>
      <w:r>
        <w:rPr>
          <w:rFonts w:ascii="IRNazanin" w:hAnsi="IRNazanin" w:eastAsia="IRNazanin"/>
          <w:color w:val="111111"/>
          <w:sz w:val="28"/>
          <w:sz w:val="28"/>
          <w:szCs w:val="28"/>
          <w:rtl w:val="true"/>
          <w:lang w:bidi="fa-IR"/>
        </w:rPr>
        <w:t xml:space="preserve">إنّ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أو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یأخذ بید أخیه فی أوقات الحاجة و الأزمات، و یفدی نفسه من أجل إنقاذه؛ لا أن یدفع به نحو المسلخ الذی أعدّه لقتله بکلّ قسوة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المسلمین الذین یحکمون علی أخیهم فی الدین بالکفر، و یستحلّون قتله و یهدرون دمه، بل ربما یصل بهم الأمر فی بعض الأحیان إلی اعتبار قتله واجباً؛ هل یتّبعون فی ذلک القرآن و السنّة أم یتّبعون هوی النفس و الشیطان؟ أمّا أ نّهم خدم و عملاء للکفر العالمی و القوی العظمی المتعطّشة لدماء المسلمین؟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نقوم فی هذه المقالة بدراسة مقارنة حول الإیمان و الکفر فی منظار المذاهب الإسلامیّة کی نفهم مَن هو المسلم، و مَن هو الکافر؟ واضعین القرآن و السنّة النبویّة معیاراً لمعرفة صحّة کلامنا و سقمه، کی لا نقع فی مزالق تکفیر إخواننا فی الدین من باب الجهل و الغفلة أو من باب العناد و اللجاج، و أن تعمر قلوبنا بالخوف من اللّه، إنّ اللّه شدید العقاب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التکفیر فی القرآن الکریم</w:t>
      </w:r>
    </w:p>
    <w:p>
      <w:pPr>
        <w:pStyle w:val="BookText"/>
        <w:rPr/>
      </w:pPr>
      <w:r>
        <w:rPr>
          <w:rFonts w:ascii="IRNazanin" w:hAnsi="IRNazanin" w:eastAsia="IRNazanin"/>
          <w:color w:val="111111"/>
          <w:sz w:val="28"/>
          <w:sz w:val="28"/>
          <w:szCs w:val="28"/>
          <w:rtl w:val="true"/>
          <w:lang w:bidi="fa-IR"/>
        </w:rPr>
        <w:t>احمد سارمی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الدین الإسلامی دین السلام و الأخوّة، و قد أتی هذا الدین الحنیف لینقل الناس من ظلمات الجهل إلی نور الإیمان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لکی یَمیز المؤمن من الکافر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العلامات الظاهریة مثل النّطق بالشهادتیْن</w:t>
      </w:r>
      <w:r>
        <w:rPr>
          <w:rStyle w:val="FootnoteAnchor"/>
          <w:rtl w:val="true"/>
        </w:rPr>
        <w:footnoteReference w:id="46"/>
      </w:r>
      <w:r>
        <w:rPr>
          <w:rFonts w:ascii="IRNazanin" w:hAnsi="IRNazanin" w:eastAsia="IRNazanin"/>
          <w:color w:val="111111"/>
          <w:sz w:val="28"/>
          <w:sz w:val="28"/>
          <w:szCs w:val="28"/>
          <w:rtl w:val="true"/>
          <w:lang w:bidi="fa-IR"/>
        </w:rPr>
        <w:t>فإذا أقرّ المرء بهما فهو مسلم و إذا أنکرهما یُعدّ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المسلمون فی عصر النبیّ الأکرم صلی الله علیه و آله وسلم  یتّبعون منهجاً واحداً سواء أکان فی الأصول أو الفروع، و لم یمض وقت طویل حتی وقعت الفتنة الکبری فراح بعض المسلمین یکفّرون إخوانهم فی الدین علی أساس فهمهم الخاطئ و تصوّرهم المغلوط عن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فبدأت تلک الفتنة تکبر و تزداد تعقیداً یوماً بعد آخر حتی وصل الأمر ببعض المسلمین إلی تکفیر أئمّة الدین کذلک، لکن، سرعان ما خمدت نار تلک الفتنة الکبری و تلاشت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و بسبب قلّة العلم عند بعض المسلمین حول تعالیم الإسلام بدأت بوادر الفتنة تظهر من جدید و تجذب إلیها المخدوعین بالاستکبار فالتفّت حول هذه المعتقدات و الآراء المزیفة مجموعة من الناس الذین تجاوزوا الحدود التی وضعها أسلافهم من أئمّة الدین و راحوا یتصرّفون وفقاً لبعض الأصول و المبادئ المتطرّفة التی ورثوها عن الخوارج، فحکموا علی مَن لم یقبل بآرائهم و یؤمن بمعتقداتهم بالکفر و الزندقة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یحاول کاتب هذه المقالة الإشارة بإیجاز إلی بعض النقاط المتعلقة بموضوع التکفیر من وجهة نظر القرآن الکریم و السنّة النبویة الشریفة و أئمّة الدین و المجتهدین، و </w:t>
      </w:r>
    </w:p>
    <w:p>
      <w:pPr>
        <w:pStyle w:val="BookText"/>
        <w:rPr/>
      </w:pPr>
      <w:r>
        <w:rPr>
          <w:rFonts w:ascii="IRNazanin" w:hAnsi="IRNazanin" w:eastAsia="IRNazanin"/>
          <w:color w:val="111111"/>
          <w:sz w:val="28"/>
          <w:sz w:val="28"/>
          <w:szCs w:val="28"/>
          <w:rtl w:val="true"/>
          <w:lang w:bidi="fa-IR"/>
        </w:rPr>
        <w:t>تحدید جذور تکفیر المسلمین و عوامله و النتائج و الآثار الخاصّة بهذه الظاهرة داخل المجتمعات الإسلامیة، ثمّ اقتراح الحلول التی تکفل الخروج من هذه المحنة، و مسؤولیة علماء الإسلام فی مواجهة حرکة التکفیر، أملاً فی أن تکون هذه السطور القلائل مفیدة لتنویر أذهان القرّاء الذین ینشدون الحقیقة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الرّسول الأعظم، الإسلام، الأئمّة، المجتهدون، التکفیر، التفسیق، المتکلّمون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حرمة تکفیر أهل القبلة فی الکتاب و السنّة</w:t>
      </w:r>
    </w:p>
    <w:p>
      <w:pPr>
        <w:pStyle w:val="BookText"/>
        <w:rPr/>
      </w:pPr>
      <w:r>
        <w:rPr>
          <w:rFonts w:ascii="IRNazanin" w:hAnsi="IRNazanin" w:eastAsia="IRNazanin"/>
          <w:color w:val="111111"/>
          <w:sz w:val="28"/>
          <w:sz w:val="28"/>
          <w:szCs w:val="28"/>
          <w:rtl w:val="true"/>
          <w:lang w:bidi="fa-IR"/>
        </w:rPr>
        <w:t>عبداللطیف عرب تیموری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سوف نشیر فی هذه المقالة من خلال مقدّمة مفصّلة نسبیاً إلی موضوع التکفیر و ضرورة بحثه و کیفیة الاستعانة بالمصادر الموثوقة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التکفیر و الحبط فی اللغة و الاختلافات و التشابهات الموجودة فی التکفیر، ثمّ سنثبت فی هذه المقالة ضرورة عدم تکفیر أهل القبلة بالاستناد إلی بعض الآیات القرآنیة و تفسیرها وفقاً لمصادر التفسیر لدی کلّ من أهل السنّة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سنتطرّق إلی موضوع حرمة تکفیر أهل القبلة فی السنّة العملیة لرسول الله صلی الله علیه و آله وسلم  و أصحابه بناءً علی المصادر التاریخیة و المراجع المتّفق علیها، ثمّ سنقوم بإثبات مسألة عدم تکفیر أهل القبلة بالاستناد إلی الأحادیث المعتبرة فی صحیحیْ البخاری و مسلم و کتب الحدیث الأخری الموثوقة لدی أهل السنة و الأحادیث القدسیة ذات الصِلة بهذا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عشرة أحادیث صحیحة و معتبرة من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ختام المقالة سنقدّم تحلیلاً حول حرمة تکفیر أهل القبلة فی الکتاب و السنّة النبویّة الشریفة و النتائج السلبیة و الآثار السیئة لشیوع تکفیر أهل القبلة و الأخطار الناجمة عن ذلک فی المجتمعات الإسلامیة فی المستقبل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الکتاب، السنّة، الحدیث، أهل القبلة، أحمد جام، البخاری، الأصحاب،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الشهادتین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 دین الصلح والمحبة والرأفة والرحمة</w:t>
      </w:r>
    </w:p>
    <w:p>
      <w:pPr>
        <w:pStyle w:val="BookText"/>
        <w:rPr/>
      </w:pPr>
      <w:r>
        <w:rPr>
          <w:rFonts w:ascii="IRNazanin" w:hAnsi="IRNazanin" w:eastAsia="IRNazanin"/>
          <w:color w:val="111111"/>
          <w:sz w:val="28"/>
          <w:sz w:val="28"/>
          <w:szCs w:val="28"/>
          <w:rtl w:val="true"/>
          <w:lang w:bidi="fa-IR"/>
        </w:rPr>
        <w:t>مولوی غلام یحیی شامردی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یتألف البحث من فصلین رئیسیین، 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و 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نتناول فیه موضوعات تشرح مصطلحات المودّة و الرحمة و الرأفة، و مبدأ المداراة و التسامح و موقع المودّة و الرحمة و مراعاة القیم الأخلاقیة فی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نناقش فی الفصل الثانی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و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نسبر أعماق مصطلحی الصلح و السلم، ثم نشرح مباحث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الصلح، إصلاح ذات البین، الصلح من وجهة نظر القرآن الکریم، دوافع و أهداف الحرب فی الإسلام، المعاهدات الإسلامیة و أحکام الصلح و الحرب مع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الردّ علی بعض شبهات المرجفین و المغرضین و إثبات أنّ الإسلام هو دین الصلح و المحبة و الرحمة و الرأفة، و أنّ هذه من ضمن التعالیم النبویة و السیرة السلمیة لطلاب المدرسة المحمدیة، کما نثبت أنّ قیماً مثل الابتسامة و البشاشة و طلاقة الوجه و السلام و المصافحة تحتل مکانة بارزة فی الإسلام، و أنّ بیت القصید فی تلک التعالیم الربانیة هو ملاطفة الأطفال و المسنّین و الأرحام و النساء و العجزة و المرؤوسین و الحیوانات و الطبیعة، و أنّ من أهم أهداف الإسلام إشاعة الصلح و التعایش و خلق العلاقات السلمیة بین بنی البشر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الصلح، المودّة، الرحمة، إصلاح ذات البین، أهل البغی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 دین الصلح و المحبة و الرحمة و الرأفة</w:t>
      </w:r>
    </w:p>
    <w:p>
      <w:pPr>
        <w:pStyle w:val="BookText"/>
        <w:rPr/>
      </w:pPr>
      <w:r>
        <w:rPr>
          <w:rFonts w:ascii="IRNazanin" w:hAnsi="IRNazanin" w:eastAsia="IRNazanin"/>
          <w:color w:val="111111"/>
          <w:sz w:val="28"/>
          <w:sz w:val="28"/>
          <w:szCs w:val="28"/>
          <w:rtl w:val="true"/>
          <w:lang w:bidi="fa-IR"/>
        </w:rPr>
        <w:t>خلیل صیادی</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لطالما شهد التاریخ ظهور جماعات ارتکبت مجازر بحق أقوام مخالفین لهم فی العقیدة باسم الإسلام و إقامة صرح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استندت تلک الجماعات إلی القرآن لتبریر أعمالها أمام أتباعها، عدد من هذه الجماعات ارتکب تلک الأعمال الخسیسة و الدنیئة عن جهل و عماء البصیرة، ظنّاً منه أنّ هذه الأعمال تحظی بأجر و ثواب عند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أتباع هذه الجماعات یتعاطون مع آیات القرآن بصورة انتقائیة، حیث کانوا یستندون إلی آیات الحرب و القتال، دون أیّ تمحیص أو تحلیل لتلک الآیات، لتطویعها علی الإطار العام للقرآن الکریم و روح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المقابل کانوا یغضّون النظر عن الآیات التی تتحدّث عن السلام و الصلح و التعامل الهادئ مع أتباع الدیانات الأخری، أو کانوا یقولون بانتساخها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قدّموا للعالم من خلال أعمالهم الشنیعة تلک صورة شوهاء عن الإسلام ملؤها العنف و القتل و سفک الدماء، و بذلک خانوا الإسلام بدل أن یقدّموا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المثیر للأسف و الاستغراب هو أنّ هذه الجماعات لا تزال موجودة و تسجّل حضوراً قویاً، و إن دلّ هذا علی شیء فإنّما یدلّ علی أنّ النظریات العقدیة المطروحة فی الردّ علیها و تفنید أفکارها لم تکن کافیة بما یلزم، ما یستدعی مزیداً من الدراسات و المطالعات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المقال، سوف نناقش الآیات التی تستند إلیها هذه الجماعات لتبریر</w:t>
      </w:r>
    </w:p>
    <w:p>
      <w:pPr>
        <w:pStyle w:val="BookText"/>
        <w:rPr/>
      </w:pPr>
      <w:r>
        <w:rPr>
          <w:rFonts w:ascii="IRNazanin" w:hAnsi="IRNazanin" w:eastAsia="IRNazanin"/>
          <w:color w:val="111111"/>
          <w:sz w:val="28"/>
          <w:sz w:val="28"/>
          <w:szCs w:val="28"/>
          <w:rtl w:val="true"/>
          <w:lang w:bidi="fa-IR"/>
        </w:rPr>
        <w:t>جرائمها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لکی نتجنب الإطناب و الإطالة، سوف نتجنّب ذکر جمهرة الآیات التی تتحدّث عن الصلح و السلم إلاّ اللهم بصورة ضمنیة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شریعة الصلح و المحبة و الرحمة و الرأفة </w:t>
      </w:r>
    </w:p>
    <w:p>
      <w:pPr>
        <w:pStyle w:val="BookText"/>
        <w:rPr/>
      </w:pPr>
      <w:r>
        <w:rPr>
          <w:rFonts w:ascii="IRNazanin" w:hAnsi="IRNazanin" w:eastAsia="IRNazanin"/>
          <w:color w:val="111111"/>
          <w:sz w:val="28"/>
          <w:sz w:val="28"/>
          <w:szCs w:val="28"/>
          <w:rtl w:val="true"/>
          <w:lang w:bidi="fa-IR"/>
        </w:rPr>
        <w:t>التکفیر و حقوق الإنسان فی الإسلام</w:t>
      </w:r>
    </w:p>
    <w:p>
      <w:pPr>
        <w:pStyle w:val="BookText"/>
        <w:rPr/>
      </w:pPr>
      <w:r>
        <w:rPr>
          <w:rFonts w:ascii="IRNazanin" w:hAnsi="IRNazanin" w:eastAsia="IRNazanin"/>
          <w:color w:val="111111"/>
          <w:sz w:val="28"/>
          <w:sz w:val="28"/>
          <w:szCs w:val="28"/>
          <w:rtl w:val="true"/>
          <w:lang w:bidi="fa-IR"/>
        </w:rPr>
        <w:t>آبتین امیری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أصبحت مسألة التکفیر فی العالم الإسلامی مُعضلة خطیرة و تهدیداً سافراً لجمیع المذاهب الإسلامیة، و بات من الضروریّ اتّحاد العلماء جمیعاً لمواجهة هذه الظاهرة الفتّاکة الغریبة مع تزاید أعداد التکفیریین الیومیّ الناجم عن القراءة الخاطئة و السطحیة للإسلام و تعالیمه و توفّر بعض الظروف الاجتماعیة کالجهل و الأمیّة و الفقر فی الأقطار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وسنحاول فی هذه المقالة المقارنة بین الفکر التکفیریّ من جهة و بین حقوق الإنسان فی الدین الإسلامی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سنُعرّف الفکر التکفیریّ ثمّ نجری مقارنة بین هذا الفکر و بین مبادئ حقوق الإنسان فی الإسلام وفقاً للقرآن الکریم و السنّة النبویّة الشریفة و الذی اتّفقت علیه جمیع المذاهب الإسلامیة و تقییم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ختام المقالة سنشیر إلی استنتاجنا حول مواضع الاختلاف بین الفکر التکفیریّ و حقوق الإنسان فی الإسلام و أسلوب الأوّل فی إدارة المناطق التی یسیطر علیها خارج إطار المبادئ الحقوقیة المذکورة و إثبات أنّ عواقب تنامی الفکر التکفیریّ تتمثّل فی ازدیاد حالة العنف فی العالم الإسلامی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الإنسان فی الإسلام، المسلمون المخلصون، الوعی الدینیّ، التکفیر، الوحدة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الجماعات التکفیریّة فی تغییر خارطة المنطقة</w:t>
      </w:r>
    </w:p>
    <w:p>
      <w:pPr>
        <w:pStyle w:val="BookText"/>
        <w:rPr/>
      </w:pPr>
      <w:r>
        <w:rPr>
          <w:rFonts w:ascii="IRNazanin" w:hAnsi="IRNazanin" w:eastAsia="IRNazanin"/>
          <w:color w:val="111111"/>
          <w:sz w:val="28"/>
          <w:sz w:val="28"/>
          <w:szCs w:val="28"/>
          <w:rtl w:val="true"/>
          <w:lang w:bidi="fa-IR"/>
        </w:rPr>
        <w:t>بهروز خیریّه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 المسائل التی یشهدها عصرنا الحاضر ظهور الجماعات التکفیریّة فی المنطقة و انتشارها إلی أقصی نقاط العالم، إلی الحدّ الذی أدّی امتداد هذه الجماعات و تحرّکاتها العسکریّة السریعة و الواسعة فی أغلب نقاط العالم إلی الإخلال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توازن القوی و تهدید النظام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لکون أغلب تحرّکات و نشاطات هذه الجماعات یترکّز فی البلدان الإسلامیّة و مناطق تواجد المسلمین؛ لذلک ترکّزت أکثر آثار هذا الظهور علی المسلمین ممّا انعکس فجائع مأساویّة فی المجتمعات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الجماعات التکفیریّة تسعی فی هذه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مدعومةً ببعض القوی الإقلیمیّة و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لتشکیل حکومة تمتدّ من خراسان إلی الأردن و الحجاز، آملةً تغییر خارطة منطقة الشرق الأوسط من خلال تأسیس حکومة تتستّر باسم الإسلام، ممّا سیکون له أسوأ الآثار متمثّلةً فی تشویه صورة الإسلام و الثقافة الإسلامیّة فی أعین شعوب العالم و خصوصاً غیر المسلمین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القوی العظمی قد طرحت منذ سنوات مشروع تغییر خارطة المنطقة و الشرق الأوسط الجدید، و لا شکّ أنّ الأهداف الشرّیرة للمافیات و القوی العظمی هی التی تکمن و راء هذا السعی للتغییر فی الخارطة، ذلک التغییر الذی سیؤدّی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نجاحه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تقسیم الدول الکبیرة فی المنطقة إلی دول صغیرة، غیر مستقرّة و ضعیفة و معتمدة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المقالة تسعی للتنقیب و التحقیق فی هذه المسألة و مناقشة آثار هذا الأُسلوب من التفکیر علی جغرافیا المنطقة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التکفیر، الجماعات التکفیریّة، تغییر خارطة المنطقة، الشرق الأوسط الجدید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التعریف بأسالیب مواجهة التکفیر فی العالم الإسلامی وآثارها</w:t>
      </w:r>
    </w:p>
    <w:p>
      <w:pPr>
        <w:pStyle w:val="BookText"/>
        <w:rPr/>
      </w:pPr>
      <w:r>
        <w:rPr>
          <w:rFonts w:ascii="IRNazanin" w:hAnsi="IRNazanin" w:eastAsia="IRNazanin"/>
          <w:color w:val="111111"/>
          <w:sz w:val="28"/>
          <w:sz w:val="28"/>
          <w:szCs w:val="28"/>
          <w:rtl w:val="true"/>
          <w:lang w:bidi="fa-IR"/>
        </w:rPr>
        <w:t>سید معصوم عبداللهی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یمرّ العالم الإسلامی فی الوقت الحاضر بأصعب و أخطر معضلة ألا و هی مسألة ظهور التیارات التکفیریة، ففی کلّ یوم نسمع عن إراقة دماء الأبریاء من المسلمین هنا و هناک فی هذا العالم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حیّرت الشعارات التی یرفعها التکفیریون و صدور الفتاوی عنهم، أصحاب العلوم و العقول بشکل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فی هذا الوقت أحوج من أیّ و قت آخر إلی وحدة الأمّة الإسلامیة من أجل إطفاء نار هذه الفتنة و الانتقال بالعالم من الجهل إلی الإسلام من خلال کسب العلم و تحصیل المعرفة، و إیجاد تغییر أساسیّ فی الفکر العالمی و تطعیمه بجرعة الاستقرار و الأمن و الأمان</w:t>
      </w:r>
      <w:r>
        <w:rPr>
          <w:rFonts w:eastAsia="IRNazanin" w:cs="IRNazanin"/>
          <w:color w:val="111111"/>
          <w:sz w:val="28"/>
          <w:szCs w:val="28"/>
          <w:rtl w:val="true"/>
          <w:lang w:bidi="fa-IR"/>
        </w:rPr>
        <w:t xml:space="preserve">. </w:t>
      </w:r>
      <w:bookmarkStart w:id="41" w:name="pg4133_215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2885547_2281741623"/>
      <w:bookmarkStart w:id="43" w:name="_Toc11"/>
      <w:bookmarkEnd w:id="41"/>
      <w:bookmarkEnd w:id="42"/>
      <w:r>
        <w:rPr>
          <w:rtl w:val="true"/>
        </w:rPr>
        <w:t>ملخص المقالات المجلد الرابع</w:t>
      </w:r>
      <w:bookmarkEnd w:id="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الفرق بین النهضات الثوریة والتیارات التکفیریة والإرهابیة</w:t>
      </w:r>
    </w:p>
    <w:p>
      <w:pPr>
        <w:pStyle w:val="BookText"/>
        <w:rPr/>
      </w:pPr>
      <w:r>
        <w:rPr>
          <w:rFonts w:ascii="IRNazanin" w:hAnsi="IRNazanin" w:eastAsia="IRNazanin"/>
          <w:color w:val="111111"/>
          <w:sz w:val="28"/>
          <w:sz w:val="28"/>
          <w:szCs w:val="28"/>
          <w:rtl w:val="true"/>
          <w:lang w:bidi="fa-IR"/>
        </w:rPr>
        <w:t>أحمد مصطفی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علا حسن مصطفی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لقد شهدت السنوات الأخیرة تحولات ونهضات کبیرة فی العالم العربی والإسلامی رداً علی ظلم الحکام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هذه النهضات الثورات أو الصحوة الإسلامیة لأجل المطالبة بالحقوق المغتصبة للشعوب وهی الحربة والعدالة الاجتماعیة والمساواة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وتتناسب هذه المطالب سواء أکانت مدنیة أم إسلامیة مع أسس الشریعة الإسلامیة ومبادئها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تشکل هذه النهضات هو رد علی استغلال مجموعة صغیرة فی المجتمع لأکثریة الأموال والثروات بالإضافیة إلی تهمیش الشعب أو غلبة مجموعة عرقیة أو دینیة علی المجموعات الأخری وانحصار السلطة والثروات بید الأقلیة من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نطلق علی هذا النوع من النهضات، النهضات الثوریة والصحوة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فإن النهضات الأخری قد ظهرت کذلک؛ لقد تشکلت هذه النهضات من قبل مجموعات ذات سمات نظریة وحصریة لأجل تأمین مصالح خاصة لدول معینة ومتابعة تحقیق الأهداف السیاسیة المطلوبة والإطاحة ببعض المجموعات فی الشرق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الأوسط وتهمیشها سیاسیاً واقتصادیاً واجتماعیاً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تجلت هذه النهضات باسم الدین فی مجموعات خدعت الشرق الأوسط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عثرت هذه المجموعات علی ضالتها فی الدین المتطرف لکی تهرب من الحقیقة المرة وهی أنهم لیسوا علی کرسی السلطة، وتنتقم من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لعدم وعی هذه المجموعات للمفاهیم العلمیة والحیویة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الأخری، فإن استقطابها باسم الدین لارتکاب أعمال متطرفة لا یسبب لها أی ضرر؛ بل یسبب الخسائر للمجتمعات والأدیان والعقائد وهذا أمر سهل بالنسبة لتلک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الشیء ذاته الذی نسمیه الحرکات الإرهابیة أو التکفیریة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العلاقة بین مناهضة الإسلام والتیارات التکفیریة</w:t>
      </w:r>
    </w:p>
    <w:p>
      <w:pPr>
        <w:pStyle w:val="BookText"/>
        <w:rPr/>
      </w:pPr>
      <w:r>
        <w:rPr>
          <w:rFonts w:ascii="IRNazanin" w:hAnsi="IRNazanin" w:eastAsia="IRNazanin"/>
          <w:color w:val="111111"/>
          <w:sz w:val="28"/>
          <w:sz w:val="28"/>
          <w:szCs w:val="28"/>
          <w:rtl w:val="true"/>
          <w:lang w:bidi="fa-IR"/>
        </w:rPr>
        <w:t>الدکتور محمد خلیل من تونس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التیارات التکفیریة التی ظهرت مؤخراً فی بعض الدول العربیة والإسلامیة والأفریقیة وحتی الأوروبیة، تشوه صورة الإسلام بشکل کبیر وتضفی علیه الکثیر من شبهات الباطل مما أدی بالأدیان الأخری إلی رؤیة الإسلام فی المتطرفین والتکفیریین حیث یعتقدون أنهم یمثلون الإسلام الحقیقی، مما یؤدی إلی کره الأدیان الأخری للإسلام وانتقادهم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دراسة التیارات التکفیریة ودور الغربیین والمستعمرین فی الترویج لهذه التیارات مشیرین إلی النزعة الیهودیة فی الفکر التکفیری وذلک بالنظر إلی الفعالیات الإعلامیة الیهودیة الصهیونیة عن طریق وسائل الإعلام وطرح القضایا الاقتصادیة والسیاسیة لأجل زرع التفرقة بین المسلمین وتحریضهم ضد بعضهم البعض، عن طریق تقویة التیارات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المؤلف أن الصحوة الإسلامیة انحرفت عن طریقها الصحیح والحکیم وسلکت طریق الحرب والعداء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نستعرض فی هذه المقالة أسس التیارات التکفیریة وآثارها الاجتماعیة والسیاسیة علی المجتمعات الإسلامیة ونقدم بعض الحلول لمواجهة هذه التیارات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التیارات التکفیریة و خطرها علی الأمة الإسلامیة</w:t>
      </w:r>
    </w:p>
    <w:p>
      <w:pPr>
        <w:pStyle w:val="BookText"/>
        <w:rPr/>
      </w:pPr>
      <w:r>
        <w:rPr>
          <w:rFonts w:ascii="IRNazanin" w:hAnsi="IRNazanin" w:eastAsia="IRNazanin"/>
          <w:color w:val="111111"/>
          <w:sz w:val="28"/>
          <w:sz w:val="28"/>
          <w:szCs w:val="28"/>
          <w:rtl w:val="true"/>
          <w:lang w:bidi="fa-IR"/>
        </w:rPr>
        <w:t>و البشریة عامة و عوامل تشکلها</w:t>
      </w:r>
    </w:p>
    <w:p>
      <w:pPr>
        <w:pStyle w:val="BookText"/>
        <w:rPr/>
      </w:pPr>
      <w:r>
        <w:rPr>
          <w:rFonts w:ascii="IRNazanin" w:hAnsi="IRNazanin" w:eastAsia="IRNazanin"/>
          <w:color w:val="111111"/>
          <w:sz w:val="28"/>
          <w:sz w:val="28"/>
          <w:szCs w:val="28"/>
          <w:rtl w:val="true"/>
          <w:lang w:bidi="fa-IR"/>
        </w:rPr>
        <w:t>الشیخ محمد علی کیوة</w:t>
      </w:r>
      <w:r>
        <w:rPr>
          <w:rStyle w:val="FootnoteAnchor"/>
          <w:rtl w:val="true"/>
        </w:rPr>
        <w:footnoteReference w:id="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الأمة الإسلامیة الیوم مجروحة بشفرة التکفیر المبالغ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معالجة هذه الجراح تتطلب بحث و دراسة حول أخطار التیارات التکفیریة علی الأمة الإسلامیة و عوامل تشکل التیارات التکفیریة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سیاق التکفیر الفکری والتکفیر المجرم</w:t>
      </w:r>
    </w:p>
    <w:p>
      <w:pPr>
        <w:pStyle w:val="BookText"/>
        <w:rPr/>
      </w:pPr>
      <w:r>
        <w:rPr>
          <w:rFonts w:ascii="IRNazanin" w:hAnsi="IRNazanin" w:eastAsia="IRNazanin"/>
          <w:color w:val="111111"/>
          <w:sz w:val="28"/>
          <w:sz w:val="28"/>
          <w:szCs w:val="28"/>
          <w:rtl w:val="true"/>
          <w:lang w:bidi="fa-IR"/>
        </w:rPr>
        <w:t>جعفر محمد حسین فضل الله</w:t>
      </w:r>
      <w:r>
        <w:rPr>
          <w:rStyle w:val="FootnoteAnchor"/>
          <w:rtl w:val="true"/>
        </w:rPr>
        <w:footnoteReference w:id="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ینشأ التکفیر العملی الذی یؤدی إلی القتل والجرائم عن عاملین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الأول ذهاب التکفیر إلی ما بعد مستوی التفکیر إلی تکفیر الشخص أما الثانی فهو عبارة عن الظروف المحیطیة التی ینمو فیها التکفیری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بوحدة الحقیقة یتطلب قبول صحة فکرة معینة ورفض الفکرة التی تخالفها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هنالک فکرة مبنیة علی شرط لأجل الانضمام إلی الإسلام، فإن الأفکار الأخری التی لا تتمتع بهذا الشرط تعتبر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قال تعالی فی القرآن فإن بعض الأفکار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للفرق بین التکفیر الفکری وتکفیر صاحبه، فإذا دققنا فی مضمون الآیات القرآنیة فسوف نستنتج أن القرآن اعتبر بعض الأفکار کفراً ولذلک فقد ذم الکفار بسبب أفکارهم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تاریخ المعصومین إلی أنهم علیهم السلام کانوا یتعاملون مع أصحاب الأفکار الکافرة علمیاً واجتماعیاً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التصریح الصحیح والتحلیل العمیق لاحادیث الرسول الکریم وعدم اللجوء إلی العقل یؤدی إلی التفسیر السطحی للاحادیث والآیات القرآنیة وسرایة التکفیر من الفکر إلی الشخص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السمات الأخلاقیة التربویة التی تؤدی بالفرد إلی التفکیر بأنه أفکاره طاهره وسائر الأفکار الأخری نجسة وباطلة تؤدی إلی حذف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توفیر الظروف الملائمة للبحث فی مجال تطور الفکر والسماح بتقدیم الأفکار المختلفة فی المجتمع یمنع نمو التکفیر المجرم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التکفیر علی المجتمعات الإسلامیة</w:t>
      </w:r>
    </w:p>
    <w:p>
      <w:pPr>
        <w:pStyle w:val="BookText"/>
        <w:rPr/>
      </w:pPr>
      <w:r>
        <w:rPr>
          <w:rFonts w:ascii="IRNazanin" w:hAnsi="IRNazanin" w:eastAsia="IRNazanin"/>
          <w:color w:val="111111"/>
          <w:sz w:val="28"/>
          <w:sz w:val="28"/>
          <w:szCs w:val="28"/>
          <w:rtl w:val="true"/>
          <w:lang w:bidi="fa-IR"/>
        </w:rPr>
        <w:t>صلاح الدین سنوسی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إن الحوادث الألیمة الناجمة عن التکفیر فی المجتمع الإسلامی تستدعی دراسة التکفیر وأخطاره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یعنی اعتبار الآخرین کفاراً وهو من جذر الکفر ویعنی عدم الإیمان بالله ورسوله وإنکار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القرآن والحدیث علی أن من نطق الشهادتین فهو مسلم ولا یحق لأحد تکفیره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یکون المرء ذو فکر کافر ولکن لا یمکننا تکفیره إلا فی حالة إتمام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یقتصر تشخیصه علی العلماء والفقهاء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التکفیر فی صدر الإسلام لدی جماعات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الفکر یختلف إلا أن أسالیب عملهم واحدة وکلها تدعو إلی تکفیر الحاکم والثورة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حذر الإسلام کثیراً من التکفیر وقال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تکفیر أحد إلا بالأدلة الدامغة والواضحة وضوح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التفرقة والضلال وتحریف الشریعة ومنع نشر الإسلام ناجم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التذکیر بخطر التکفیر علی المجتمع الإسلامی وإبلاغ الأمة الإسلامیة بأنه من صنع العدو وتآمره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وللحیلولة دون انتشار التکفیر یجب دراسة العقائد والفقه مجدداً والترویج للاعتدال فی المجتمع الإسلامی بناء علی العقائد المشترکة للمسلمین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أخطار التیارات التکفیریة علی الإسلام والمسلمین</w:t>
      </w:r>
    </w:p>
    <w:p>
      <w:pPr>
        <w:pStyle w:val="BookText"/>
        <w:rPr/>
      </w:pPr>
      <w:r>
        <w:rPr>
          <w:rFonts w:ascii="IRNazanin" w:hAnsi="IRNazanin" w:eastAsia="IRNazanin"/>
          <w:color w:val="111111"/>
          <w:sz w:val="28"/>
          <w:sz w:val="28"/>
          <w:szCs w:val="28"/>
          <w:rtl w:val="true"/>
          <w:lang w:bidi="fa-IR"/>
        </w:rPr>
        <w:t>الشیخ عبدالمجید عمار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یعتبر التکفیر من أخطر الظواهر التی وجدت فی العالم الإسلامی منذ عهد الخوارج حیث أدی إلی تقطیع أوصال الأمة الإسلامیة، حتی اشتدت الخلافات فی العهد العباسی لإغفال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جاء ابن حنبل وابن تیمیة وابن عبد الوهابوهم مثلث التکفیر حیث أثاروا هذه الفتن بالاستفادة من الخلافات السائدة فی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فقط قطع التکفیر مراحل ثلاث وهو الآن فی المرحلة الرابعة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الخوارج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بروز المذاهب الفقهیه و الحرب الکلامیة و العقائدیة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ابن تیمیه و ابن عبدالوهاب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العدید من الجماعات فی الوقت الحاضر یمکننا البحث حولها کجماعات تکفیریة، ولأجل مواجهة هذه التیارات من الأفضل تشکیل المؤتمرات العلمیة بین العلماء المسلمین لاستخراج القواعد المشترکة وتشخیص الکافر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تدوین کتیب وإطلاق قنوات فضائیة وشبکات اجتماعیة ومنتدیات ومؤتمرات وورشات عمل من الأمور التی تساعد علی مواجهة هذا التیار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التیارات التکفیریة وتخریب الأبنیة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علیوی لعیبی عبودی</w:t>
      </w:r>
      <w:r>
        <w:rPr>
          <w:rStyle w:val="FootnoteAnchor"/>
          <w:rtl w:val="true"/>
        </w:rPr>
        <w:footnoteReference w:id="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هدم القبب والأضرحة والأبنیة الإسلامیة لا یقتصر علی الوقت الحاضر؛ لأن هذا الأسلوب اتخذ من قبل الحرکة الوهابیة بحجة أنها تقوم بهدم مظاهر الشرک، کما أقبل أبناء الوهابیة ومنهم داعش علی تخریب الشعائر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سوف نتطرق فی هذه المقالة إلی جنایات الجماعات التکفیریة وما قامت به من تخریب للأضرحة والأبنیة الدینیة فی سوریة والعدید من الدول الإسلامیة وخاصة العراق بالإضافة إلی تقییم الآثار السلبیة لهذه الجرائم، کما سنشیر إلی أن مواجهة هذه التیارات التکفیریة التی تخرب الآثار الإسلامیة تکمن فی التضامن بین الدول الإسلامیة والشعوب المسلمة لأجل الحفاظ علی الآثار الثقافیة والتاریخیة والأبنیة الإسلامیة کونها تشکل ثروة ثمینة بین الدول والشعوب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التکفیر</w:t>
      </w:r>
    </w:p>
    <w:p>
      <w:pPr>
        <w:pStyle w:val="BookText"/>
        <w:rPr/>
      </w:pPr>
      <w:r>
        <w:rPr>
          <w:rFonts w:ascii="IRNazanin" w:hAnsi="IRNazanin" w:eastAsia="IRNazanin"/>
          <w:color w:val="111111"/>
          <w:sz w:val="28"/>
          <w:sz w:val="28"/>
          <w:szCs w:val="28"/>
          <w:rtl w:val="true"/>
          <w:lang w:bidi="fa-IR"/>
        </w:rPr>
        <w:t>مهدی رعد</w:t>
      </w:r>
      <w:r>
        <w:rPr>
          <w:rStyle w:val="FootnoteAnchor"/>
          <w:rtl w:val="true"/>
        </w:rPr>
        <w:footnoteReference w:id="6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شهد التاریخ الإسلامی ظاهرة التکفیر منذ عهد أمیر المؤمنین ولا زال یشهدها حتی الآن حیث بدأت علی ید الخوارج ووصلت إلی التیارات التکفیریة المعاصرة بما فیها الإخوان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تکفیر الآخرین أمر مرفوض فی الإسلام واقتصر فیه علی حالات مزودة بالأدلة الدامغة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البعض لا یدرکون الإسلام ویفسرون الآیات بظاهرها، بینما یغفلون عن آثار ذلک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التکفیر دینیاً أو سیاسیاً أو فکریاً والبعض من الناس تطرفوا کثیراً فی موضوع التکفیر والبعض الآخر منهم اعتدلوا، لکن الإفراط فی التکفیر یقدم باسم المسلمین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انتشار الکفر بین الناس وامتناع الحکومات عن العمل بالإسلام والتعامل الهمجی مع المسلمین، بالإضافة إلی سطحیة التعالیم الدینیة للمسلمین من العوامل التی ساعدت علی إیجاد ظاهرة التکفیر متمثلة بتیارات عدیدة مثل جماعة الهندوباکستان الإسلامیة والقاعدة والسلفیین الجهادیین وجماعات التکفیر والهجرة والطلیعة السلفیة وجمعیة العدل والإحسان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علاج ظاهرة التکفیر یتطلب التضامن بین المؤسسات الاجتماعیة والتعلیمیة والتبلیغیة والتوجیهیة والاعلامیة والثقافیة فی نشر العلم والاعتدال ودراسة الحلول اللازمة للمجتمع لکی یفکر المسلمون بمواجهة الصهیونیة والغرب بدلاً من النزاعات الداخلیة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کیفیة ظهور التکفیر والنزعة الخارجیة</w:t>
      </w:r>
    </w:p>
    <w:p>
      <w:pPr>
        <w:pStyle w:val="BookText"/>
        <w:rPr/>
      </w:pPr>
      <w:r>
        <w:rPr>
          <w:rFonts w:ascii="IRNazanin" w:hAnsi="IRNazanin" w:eastAsia="IRNazanin"/>
          <w:color w:val="111111"/>
          <w:sz w:val="28"/>
          <w:sz w:val="28"/>
          <w:szCs w:val="28"/>
          <w:rtl w:val="true"/>
          <w:lang w:bidi="fa-IR"/>
        </w:rPr>
        <w:t>أحمد راسم النفیس</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إن معرفة الخلفیة التاریخیة للتکفیر أمر هام وضروری لتحلیل القضایا التی ظهرت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استعرضنا تاریخ الإسلام وخلفیة التکفیر، فسوف نلاحظ أن التکفیر یقسم إلی النوعین هامین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ذو النزعة السلطویة الذی یستفید منه الحکام لتوطید أرکان حکمهم وقمع المعارضین وتبربر الأخطاء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تاریخ هذا النوع من الفکر التکفیری إلی اجتماع سقیفة الذی تمخض عن تعیین أبی بکر خلیفة لرسول الله حیث تم تکفیر مخالفیه الذین امتنعوا عن تسدید الزکاة له وأهدر دمهم واستبیحت 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التکفیر فی عهد بنی أمیة وفی القرون الأخیرة فی عهد آل سعود والوهابیین للحفاظ علی حکومتهم ثم استعانت الدول الأخری بهذا الأسلوب مثل مصر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الثانی یتمثل فی التکفیر الخوارجی حیث یتم تکفیر الناس کافة بسبب الفهم الخاطئ للدین من قبل أنصار هذا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هذا التیار إلی صدر الإسلام حیث کان الخوارج أول من لجأ إلیه ثم استعانت به فرق أخری عبر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المرحلة المعاصرة فإن البعض من التکفیریین الوهابیین والجماعات التکفیریة الأخری تنتمی إلی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الجماعات التکفیریة ذات الأفکار السیاسیة المتطرفة باتباع العقائد المتطرفة للخوارج ومزج هذین النوعین من التکفیر مع بعضهما لأجل بلوغ السلطة معتمدین علی تکفیر المسلمین فی الدول المختلفة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التکفیر الحکومی، التکفیر الخوارجی، الخوارج، الوهابیون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الحضارة الإسلامیة والتیارات التکفیریة</w:t>
      </w:r>
    </w:p>
    <w:p>
      <w:pPr>
        <w:pStyle w:val="BookText"/>
        <w:rPr/>
      </w:pPr>
      <w:r>
        <w:rPr>
          <w:rFonts w:ascii="IRNazanin" w:hAnsi="IRNazanin" w:eastAsia="IRNazanin"/>
          <w:color w:val="111111"/>
          <w:sz w:val="28"/>
          <w:sz w:val="28"/>
          <w:szCs w:val="28"/>
          <w:rtl w:val="true"/>
          <w:lang w:bidi="fa-IR"/>
        </w:rPr>
        <w:t>نازیه علی صالح</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یدعی بعض الباحثین الغربیین أن القوانین الإسلامیة لیست صالحة إلا لعصور قدیمة وهی غیر فعالة فی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وفضلاً عن ذلک فهم یدعون کذلک بأن الحضارة الإسلامیة حضارة التخلف والجهل وأنها تأسست بواسطة السیف وبالاستعانة بمجموعة من قطاع الطرق المستعمرین الذین اتحدوا علی کلمة واحدة، وأن المسلمین یسعون إلی فتح العالم بأکمله وتحویله إلی امبراطوریة تسری فیها أحکام الفقه الإسلامی المتشدد علی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غراهام،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 علی هؤلاء الباحثین، فقد تطرقت مجموعة أخری من الباحثین الغربیین إلی الحدیث حول الحضارة الإسلامیة ودور الإسلام فی تقدم العلم حتی تحول إلی دین فرید من نوعه من خلال ترکیب مفهومک العقل والروح، حیث تمکن من التمیز عن الأدیان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هؤلاء بأن الإسلام هو من أوجد العالم الحدیث وکما یقول غراهام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خلق الإسلام العالم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أوجد الحافز الذی دفع إلی عصر النهضة فی الدول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المسلمون أن الله وعدهم بالنصر ولذلک فقد وضعوا أنفسهم فی خدمة الإسلام لنشر رسالته والحفاظ علی رایته، وهذا الأمر هو الذی جعل هذا الدین 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هؤلاء الباحثون مثل غراهام الغرب إلی الاعتراف بأنه قد حان الوقت لکی یتغلب التذکر علی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یتعلق المصریون والیونانیون بالغرب فإن الغرب یتعلق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 فی تیار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التأریخ الجدید أننا سنخرج من ذهنیتنا کل ما جعلنا نفترق عن بعضنا وسوف نتعلم من جدید، نحن أبناء ابراهیم وأرسطو، ما هو المشترک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غراهام،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وکما نعلم جمیعنا فإن لکل حضارة مسیرتها التاریخیة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هدفت الحضارة الإسلامیة منذ البدایة إلی تلبیة الحاجات الاجتماعیة والسیاسیة والاقتصادیة للبشر وتمکنت من مساعدة الإنسان علی التطور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فقد واجهت هذه الحضارة الکثیر من التحدیات بما فیها الفکر الاستعماری الذی أدی إلی التفرقة والنزاع بین الدول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هذه التحدیات فنحن نشهد نموذجاً من الصحوة الإسلامیة مثل الثورة الإسلامیة الإیرانیة والتی بلغت درجات علمیة رفیعة علی الصعید الدولی وأصبحت قدوة لتیارات الصحوة الإسلامیة فی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تألقت بین الدول الإسلامیة بعد ثلاثة عقود صحوة إسلامیة بدأ الغرب مساعیه لأجل طمسها وزرع العوائق أمامها کما کان یفعل من قبل، ومن هذا المنطلق فقد أوجد فرقة جدیدة تسمی الوهابیة التی تدعو إلی السلفیة والعودة إلی الماضی وتکفیر الفرق والأدیان الأخری مما جعلها تیاراً تکفیریاً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 هذا الأمر الإسلام للخطر وأصبح العالم ینظر للإسلام علی أنه دین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الممکن أن یحقق هذا التیار الوهابی التکفیری غایته، أم أن المسلمین وعلماءهم ومفکریهم قادرون علی إنقاذ الإسلام؟</w:t>
      </w:r>
    </w:p>
    <w:p>
      <w:pPr>
        <w:pStyle w:val="BookText"/>
        <w:rPr/>
      </w:pPr>
      <w:r>
        <w:rPr>
          <w:rFonts w:ascii="IRNazanin" w:hAnsi="IRNazanin" w:eastAsia="IRNazanin"/>
          <w:color w:val="111111"/>
          <w:sz w:val="28"/>
          <w:sz w:val="28"/>
          <w:szCs w:val="28"/>
          <w:rtl w:val="true"/>
          <w:lang w:bidi="fa-IR"/>
        </w:rPr>
        <w:t>سوف نتطرق فی هذه المقالة إلی دراسة محایدة لهذا الموضوع لنصل إلی الحقیقة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الحضارة الإسلامیة، عصر النهضة، الفرقة الوهابیة، التیار التکفیری، الصحوة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السلفیة والتکفیر فی تونس بین خطاب النهضة وسائر الخطابات المحلیة</w:t>
      </w:r>
    </w:p>
    <w:p>
      <w:pPr>
        <w:pStyle w:val="BookText"/>
        <w:rPr/>
      </w:pPr>
      <w:r>
        <w:rPr>
          <w:rFonts w:ascii="IRNazanin" w:hAnsi="IRNazanin" w:eastAsia="IRNazanin"/>
          <w:color w:val="111111"/>
          <w:sz w:val="28"/>
          <w:sz w:val="28"/>
          <w:szCs w:val="28"/>
          <w:rtl w:val="true"/>
          <w:lang w:bidi="fa-IR"/>
        </w:rPr>
        <w:t>بیترو لانغو</w:t>
      </w:r>
      <w:r>
        <w:rPr>
          <w:rStyle w:val="FootnoteAnchor"/>
          <w:rtl w:val="true"/>
        </w:rPr>
        <w:footnoteReference w:id="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معرفة الاحتیاجات و الأهداف للتیارات الفکریة الإسلامیة فی تونس تتطلب تحقیق و دراسة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هذه المقالة سعی جهده لتوضیح شروط ظهور و نمو التیارات الإسلامیة، و التیارات التکفیریة فی تونس، العلاقات والاختلافات الموجودة فیما بینها، یعتقد الکاتب بأن ظهور التیارات التکفیریة فی تونس هو نتیجة للعلمانیة الملقاة من قبل الأنظمة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یقود التجددیة الإسلامیة؟ لیبیا نموذجا</w:t>
      </w:r>
    </w:p>
    <w:p>
      <w:pPr>
        <w:pStyle w:val="BookText"/>
        <w:rPr/>
      </w:pPr>
      <w:r>
        <w:rPr>
          <w:rFonts w:ascii="IRNazanin" w:hAnsi="IRNazanin" w:eastAsia="IRNazanin"/>
          <w:color w:val="111111"/>
          <w:sz w:val="28"/>
          <w:sz w:val="28"/>
          <w:szCs w:val="28"/>
          <w:rtl w:val="true"/>
          <w:lang w:bidi="fa-IR"/>
        </w:rPr>
        <w:t>إنریکو غلوبینی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إن أحد الأعمال التی تقوم بها التیارات التکفیریة، تخریب مزارات الأولیاء فی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وتبادر هذه التیارات حاملة شعار التوحید إلی أعمالها هذه، لکن أعداء الإسلام بمن فیهم الصهاینة یختبئون خلف هذا الشعار بعداوة کبیرة للإسلام مروجین إلی هذا النوع من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دون أستاذ أو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رافضین زعامة أولیاء الله الذین یعتبرون قدوة للتقوی ومناهضة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وتسعی هذه التیارات إلی استعمال مواقع الإنترنت والقنوات الفضائیة لوضع نفسها مکان الزعماء والسیطرة علی أفکار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وتعمد هذه التیارات إلی تخریب آثار الحضارة الإسلامیة بالاستفادة من المخابرات الأمریکیة والإسرائیلیة فی مختلف الدول للتحریض علی الأفکار والقیم الإسلامیة والقادة المعنویین وترفع شعار الحداثة الإسلامیة لفصل المسلمین عن الهویة الإسلامیة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نماذج بارزة جداً لهذه الفعالیات فی لیبیا ودول أخری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القبور، التکفیر، الحداثة، الاستعمار العالمی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القرآن الکریم والتعایش السلمی فی المجتمع البشری</w:t>
      </w:r>
    </w:p>
    <w:p>
      <w:pPr>
        <w:pStyle w:val="BookText"/>
        <w:rPr/>
      </w:pPr>
      <w:r>
        <w:rPr>
          <w:rFonts w:ascii="IRNazanin" w:hAnsi="IRNazanin" w:eastAsia="IRNazanin"/>
          <w:color w:val="111111"/>
          <w:sz w:val="28"/>
          <w:sz w:val="28"/>
          <w:szCs w:val="28"/>
          <w:rtl w:val="true"/>
          <w:lang w:bidi="fa-IR"/>
        </w:rPr>
        <w:t>وجدان فریق عناد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یؤکد القرآن الکریم والحضارة الإسلامیة علی الحوار والتعایش السلمی بین البشر، ویری أن اختلاف اللغة واللون والثقافة والفکر والشعائر لا یمکنها أن تمنع السلام؛ ویؤکد القرآن علی أن أی قوم بأی لون ولغة یمکن لهم أن یکونوا مقربین من الله، کما یمکن التعامل مع أی شخص من أی دین بشکل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القرآن أهل الکتاب إلی التمسک بما یشترکون به مع المسلمین ویأمر بالنقاش الأحسن فیما یتعلق بالخلافات، کما یدعو القرآن إلی حوار الحضارات ولا یتراجع عن مبادئه الأساسیة والعقلیة کالتوحید ویدعو الأمم إلی قبول هذه العقائد بالاستدلال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إلی أسلوب القرآن فی التعامل مع سائر الأدیان والحضارات، فمن الضروری للمسلمین أن یبادروا إلی الحوار السلمی مع سائر الحضارات وعلی مختلف الصعد مثل المطبوعات والإعلام والمساحات الافتراضیة والجامعات وغیرها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حوار الحضارات، السلام فی القرآن، التعایش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قراءة حدیثة للفکر السلفی</w:t>
      </w:r>
    </w:p>
    <w:p>
      <w:pPr>
        <w:pStyle w:val="BookText"/>
        <w:rPr/>
      </w:pPr>
      <w:r>
        <w:rPr>
          <w:rFonts w:ascii="IRNazanin" w:hAnsi="IRNazanin" w:eastAsia="IRNazanin"/>
          <w:color w:val="111111"/>
          <w:sz w:val="28"/>
          <w:sz w:val="28"/>
          <w:szCs w:val="28"/>
          <w:rtl w:val="true"/>
          <w:lang w:bidi="fa-IR"/>
        </w:rPr>
        <w:t>احسان محمّد عارضی</w:t>
      </w:r>
      <w:r>
        <w:rPr>
          <w:rStyle w:val="FootnoteAnchor"/>
          <w:rtl w:val="true"/>
        </w:rPr>
        <w:footnoteReference w:id="6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تیار أسس عقائدیة تکونت عبر التاریخ والجماعات التکفیریة لیست مستثناة من هذه القاعدة، ومن هذا المنطلق سوف نتطرق فی هذه المقالة إلی دراسة الأسس العقائدیة للتکفیریین لنصل إلی نتیجة مفادها أن الخطاب الوهابی التکفیری یعانی من ازدواجیة فی حقائق الحیاة والمنطق المفروض علی البشر والعنف السلفی فی الأحکام عندما یواجه حقائق الحیاة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التکفیر بین البرهان الشرعی و الفقه المصطنع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عبد الامیر کاظم زاهد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إن تکفیر الآخرین أمر خطیر من وجهة نظر جمیع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کافة فرق المسلمین سوی الخوارج أن أی ذنب لا یمکن له أن یخرج الإنسان من دائرة الإیمان الذی یعتبر من الأمور القلبیة والعقائدیة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فقد أکد فقهاء المذاهب علی أن الحکم بالتکفیر جائز فقط عند تقدیم الأدلة الدامغة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عن طریق القیاس والاستحسان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أن لا یکون هناک دلیل مخالف او شبهة عدم الکفر واحتمال التأویل والجهل والإکراه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هنالک احتمال ضعیف یدل علی أن الشخص مسلم فلا یجوز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فقهاء المذاهب الإسلامیة علی أن متطلبات العقیدة والمذهب لیست جزءً من العقید أو المذهب ولا یمکننا تشخیص الکفر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التکفیر المطلق لا یستلزم التکفیر المعین لأنه قدتکون هنالک عوامل مثل الجهل والتأویل والإکراه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أضیفت عناصر جدیدة إلی التکفیر من قبل عدد من الأشخاص مثل ابن تیمیة الذی مزج البدعة بالتکفیر ووسع نطاق الکفر وتابع الوهابیون مسیرته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انتقال السلفیین إلی مصر وامتزاج هذه الأفکار مع الفکر السیاسی، ظهرت جماعات تکفیریة جاءت بالعدید من الحجج لتکفیر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ویبین القرآن والعقائد الإسلامیة الثابتة أن هذه الجماعات تعمد إلی تکفیر الآخرین من خلال الفقه المصطنع الذی یشمل توسیع نطاق التکفیر وتجاهل القواعد الإسلامیة المسلم بها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التکفیر، التکفیر، التکفیر من وجهة نظر المذاهب الإسلامیة، نفی التکفیر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الفتوی ودورها فی تحریم تکفیر أهل القبلة فی فکر العلماء المسلمین</w:t>
      </w:r>
    </w:p>
    <w:p>
      <w:pPr>
        <w:pStyle w:val="BookText"/>
        <w:rPr/>
      </w:pPr>
      <w:r>
        <w:rPr>
          <w:rFonts w:ascii="IRNazanin" w:hAnsi="IRNazanin" w:eastAsia="IRNazanin"/>
          <w:color w:val="111111"/>
          <w:sz w:val="28"/>
          <w:sz w:val="28"/>
          <w:szCs w:val="28"/>
          <w:rtl w:val="true"/>
          <w:lang w:bidi="fa-IR"/>
        </w:rPr>
        <w:t>علاء محمد سعید</w:t>
      </w:r>
      <w:r>
        <w:rPr>
          <w:rStyle w:val="FootnoteAnchor"/>
          <w:rtl w:val="true"/>
        </w:rPr>
        <w:footnoteReference w:id="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التکفیر یعنی اعتبار فرد أو أفراد معینین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فإن التکفیر نوع من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الفتاوی یعرض أرواح وأموال الناس إلی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هنالک جماعات تفتی بتکفیر الآخرین ولا تتمتع بالشروط اللازمة للإفتاء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تنبع أهمیة البحث حول الفتاوی ودراسة شروط الإفتاء والبحوث المرتبطة بالتکفیر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العقل الحسی وثقافة التکفیر</w:t>
      </w:r>
    </w:p>
    <w:p>
      <w:pPr>
        <w:pStyle w:val="BookText"/>
        <w:rPr/>
      </w:pPr>
      <w:r>
        <w:rPr>
          <w:rFonts w:ascii="IRNazanin" w:hAnsi="IRNazanin" w:eastAsia="IRNazanin"/>
          <w:color w:val="111111"/>
          <w:sz w:val="28"/>
          <w:sz w:val="28"/>
          <w:szCs w:val="28"/>
          <w:rtl w:val="true"/>
          <w:lang w:bidi="fa-IR"/>
        </w:rPr>
        <w:t>الدکتور عبدالحسین عبدالرضا العمری</w:t>
      </w:r>
      <w:r>
        <w:rPr>
          <w:rStyle w:val="FootnoteAnchor"/>
          <w:rtl w:val="true"/>
        </w:rPr>
        <w:footnoteReference w:id="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یعتبر القرآن والسنة مصدراً للعقائد الخاطئة للتیارات التکفیریة؛ لأن العقائد الخاطئة لها ناجمة عن الأسلوب الخاطئ فی مراجعة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نبین هذا الأمر فی هذه المقالة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المرأة فی بناء المجتمع</w:t>
      </w:r>
    </w:p>
    <w:p>
      <w:pPr>
        <w:pStyle w:val="BookText"/>
        <w:rPr/>
      </w:pPr>
      <w:r>
        <w:rPr>
          <w:rFonts w:ascii="IRNazanin" w:hAnsi="IRNazanin" w:eastAsia="IRNazanin"/>
          <w:color w:val="111111"/>
          <w:sz w:val="28"/>
          <w:sz w:val="28"/>
          <w:szCs w:val="28"/>
          <w:rtl w:val="true"/>
          <w:lang w:bidi="fa-IR"/>
        </w:rPr>
        <w:t>الدکتورة ابتسام محمّد عامری</w:t>
      </w:r>
      <w:r>
        <w:rPr>
          <w:rStyle w:val="FootnoteAnchor"/>
          <w:rtl w:val="true"/>
        </w:rPr>
        <w:footnoteReference w:id="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عدة سنوات و المرأة العراقیة تلعب الدور القلیل علی الصعید الاجتماعی و الاقتصادی و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 أدرکوا هذه القضیة و اهتموا بفعالیة و نشاط، بالسعی لرفع و تعزیز مستوی المعرفة الاجتماعیة و السیاسیة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 هناک تیارین و نظرتین مختلفتین حول المرأة، أحدهما هو التیار التقلیدی و المتطرف و الذی لا یجیز للمرأة الحضور و ممارسة النشاطات المختلفة، و الثانی هو تیار السلفیین الجهادیین مثل داعش الذین یستخدمون النساء بعنوان جنود و انتحاریات و یساعدون المرأة فی المسائل السیاسیة من أجل الوصول للسلطة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الحقوق الإنسانیة والتیارات الفکریة لها</w:t>
      </w:r>
    </w:p>
    <w:p>
      <w:pPr>
        <w:pStyle w:val="BookText"/>
        <w:rPr/>
      </w:pPr>
      <w:r>
        <w:rPr>
          <w:rFonts w:ascii="IRNazanin" w:hAnsi="IRNazanin" w:eastAsia="IRNazanin"/>
          <w:color w:val="111111"/>
          <w:sz w:val="28"/>
          <w:sz w:val="28"/>
          <w:szCs w:val="28"/>
          <w:rtl w:val="true"/>
          <w:lang w:bidi="fa-IR"/>
        </w:rPr>
        <w:t>محمد طی</w:t>
      </w:r>
      <w:r>
        <w:rPr>
          <w:rStyle w:val="FootnoteAnchor"/>
          <w:rtl w:val="true"/>
        </w:rPr>
        <w:footnoteReference w:id="7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یمنح الدین الإسلامی المبین الإنسان منزلة رفیعة ویحترم حقوقه ویحرم اغتصابها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ونشهد الیوم نقص الجماعات التکفیریة للکثیر من هذه الحقوق حیث تعتبرها نفسها مسلمة فقط وتکفر الآخرین وتعمل خلافاً للاحکام الإلهیة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معرفة القوانین الإسلامیة سبب العنف وعامل ظهور الفکر التکفیری</w:t>
      </w:r>
    </w:p>
    <w:p>
      <w:pPr>
        <w:pStyle w:val="BookText"/>
        <w:rPr/>
      </w:pPr>
      <w:r>
        <w:rPr>
          <w:rFonts w:ascii="IRNazanin" w:hAnsi="IRNazanin" w:eastAsia="IRNazanin"/>
          <w:color w:val="111111"/>
          <w:sz w:val="28"/>
          <w:sz w:val="28"/>
          <w:szCs w:val="28"/>
          <w:rtl w:val="true"/>
          <w:lang w:bidi="fa-IR"/>
        </w:rPr>
        <w:t>حسن مزیو</w:t>
      </w:r>
      <w:r>
        <w:rPr>
          <w:rStyle w:val="FootnoteAnchor"/>
          <w:rtl w:val="true"/>
        </w:rPr>
        <w:footnoteReference w:id="7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دین الرحمة والرأفة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التیارات التکفیریة مصیبة عظیمة تعرض لها الدین الإسلامی وهی تعتبر نفسها المذهب الإسلامی الوحید وتکفر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وتنعکس التصرفات العنیفة والجرائم التی یرتکبها التکفیریون فی وسائل الإعلام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تتطابق هذه التصرفات مع الإسلام وهی ناجمة عن الجهل وانعدام الوعی تجاه القوانین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 دین دین السلام والرأفة والمودة والرحمة</w:t>
      </w:r>
    </w:p>
    <w:p>
      <w:pPr>
        <w:pStyle w:val="BookText"/>
        <w:rPr/>
      </w:pPr>
      <w:r>
        <w:rPr>
          <w:rFonts w:ascii="IRNazanin" w:hAnsi="IRNazanin" w:eastAsia="IRNazanin"/>
          <w:color w:val="111111"/>
          <w:sz w:val="28"/>
          <w:sz w:val="28"/>
          <w:szCs w:val="28"/>
          <w:rtl w:val="true"/>
          <w:lang w:bidi="fa-IR"/>
        </w:rPr>
        <w:t>عبدالله الشریف الحسنی</w:t>
      </w:r>
      <w:r>
        <w:rPr>
          <w:rStyle w:val="FootnoteAnchor"/>
          <w:rtl w:val="true"/>
        </w:rPr>
        <w:footnoteReference w:id="7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 الأنبیاء جمیعهم لتبلیغ الإسلام الذی یستند إلی المودة والرأفة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نشیر فی هذه المقالة إلی الآیات والروایات الکثیرة فی هذا الباب لنثبت أن الإسلام یرمی إلی السلام والرحمة، کما أن الجهاد فی سبیل الله هو رد علی الغاصبین والمستعمرین لکسر جدران الظلم والاستبداد وإعادة الحریة التی منحها الله للناس، ولیس لأجل إجبار الناس علی ترک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الحکومة الإسلامیة فی کافة العصور تجلیاً للرأفة والسلام والرحمة ولذلک فإن التیارات التکفیریة تسعی إلی القضاء علی الإسلام باسم الإسلام ویجب مواجهتها علی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الدفاعی والجانب الثقافی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التکفیر والتکفیریون</w:t>
      </w:r>
    </w:p>
    <w:p>
      <w:pPr>
        <w:pStyle w:val="BookText"/>
        <w:rPr/>
      </w:pPr>
      <w:r>
        <w:rPr>
          <w:rFonts w:ascii="IRNazanin" w:hAnsi="IRNazanin" w:eastAsia="IRNazanin"/>
          <w:color w:val="111111"/>
          <w:sz w:val="28"/>
          <w:sz w:val="28"/>
          <w:szCs w:val="28"/>
          <w:rtl w:val="true"/>
          <w:lang w:bidi="fa-IR"/>
        </w:rPr>
        <w:t>ادریس هانی</w:t>
      </w:r>
      <w:r>
        <w:rPr>
          <w:rStyle w:val="FootnoteAnchor"/>
          <w:rtl w:val="true"/>
        </w:rPr>
        <w:footnoteReference w:id="7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تسعی الجماعات الإرهابیة مثل القاعدة وداعش إلی العنف ضد الأشخاص الذین یزعمون أنهم کفار ومرتدون ویخدمون بذلک الغرب بشکل مباشر وغیر مباشر ومن أهم تلک الخدمات تشویه صورة الإسلام عن طریق الفعالیات التی یقومون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 بنشر الفتن والخوف والتفرقة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السیاسات الغربیة التی تقوم بإیجاد الجماعات التکفیریة واستغلالها حیث تعتبر السعودیة من أفضل المناطق الاستراتیجیة للجماعات التکفیریة بما فیها داعش وأفکارها المبنیة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کیفیة ممارسة الجماعات التکفیریة للعنف بالإضافة إلی دراسة الأسس والعوامل مثل الخوف من زوال الهویة الإسلامیة وإیجاد الخلافة الإسلامیة بعد انهیار الدولة العثمانیة وعلاقة ذلک بالفکر الوهابی، ونعتقد أن مشروع الخلافة التی تعکس فهم مخطط المصالح وشکل القراءة السیاسیة للعدو واستعمال المال لشراء المواقف کوجه آخر من إدارة الوحشیة التی یمارسها الغرب ضد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دراسة المبادئ الفکریة للتکفیریین</w:t>
      </w:r>
    </w:p>
    <w:p>
      <w:pPr>
        <w:pStyle w:val="BookText"/>
        <w:rPr/>
      </w:pPr>
      <w:r>
        <w:rPr>
          <w:rFonts w:ascii="IRNazanin" w:hAnsi="IRNazanin" w:eastAsia="IRNazanin"/>
          <w:color w:val="111111"/>
          <w:sz w:val="28"/>
          <w:sz w:val="28"/>
          <w:szCs w:val="28"/>
          <w:rtl w:val="true"/>
          <w:lang w:bidi="fa-IR"/>
        </w:rPr>
        <w:t>لطیف موسی الجمنی</w:t>
      </w:r>
      <w:r>
        <w:rPr>
          <w:rStyle w:val="FootnoteAnchor"/>
          <w:rtl w:val="true"/>
        </w:rPr>
        <w:footnoteReference w:id="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یعانی الیوم قلب الإسلام من ألم الجنایات التکفیریة التی ترتکز أسسها علی الوهابیة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أهم الأسس التکفیریة فی باب حجیة العقل ومرجعیة السلف والإیمان والکفر والبدع والسنة وسماع الموتی للکشف عن التناقض والضعف فی عقائد التکفیریین التی تشبه عقائد الخوارج وأنه لا یجب علینا أن نعتبرها منتمیة إلی الدین، لأن الإسلام یقوم علی الرأفة والرحمة ولیس علی العنف والوحشیة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المتغیرات الإقلیمیة والدولیة والأسباب الداخلیة لدخول داعش إلی العراق</w:t>
      </w:r>
    </w:p>
    <w:p>
      <w:pPr>
        <w:pStyle w:val="BookText"/>
        <w:rPr/>
      </w:pPr>
      <w:r>
        <w:rPr>
          <w:rFonts w:ascii="IRNazanin" w:hAnsi="IRNazanin" w:eastAsia="IRNazanin"/>
          <w:color w:val="111111"/>
          <w:sz w:val="28"/>
          <w:sz w:val="28"/>
          <w:szCs w:val="28"/>
          <w:rtl w:val="true"/>
          <w:lang w:bidi="fa-IR"/>
        </w:rPr>
        <w:t>اسامه مرتضی سعیدی</w:t>
      </w:r>
      <w:r>
        <w:rPr>
          <w:rStyle w:val="FootnoteAnchor"/>
          <w:rtl w:val="true"/>
        </w:rPr>
        <w:footnoteReference w:id="7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تنظیم داعش من التیارات التکفیریة الحدیثة وهو یمارس مختلف الفعالیات التکفیریة والجرائم الوحشیة ضد الشعب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دراسة ظاهرة داعش من جوانب مختلفة وسوف نتطرق فی هذه المقالة إلی دراسة المتغیرات الإقلیمیة والدولیة والأسباب الداخلیة لدخول داعش إلی العراق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 المخلوقات</w:t>
      </w:r>
    </w:p>
    <w:p>
      <w:pPr>
        <w:pStyle w:val="BookText"/>
        <w:rPr/>
      </w:pPr>
      <w:r>
        <w:rPr>
          <w:rFonts w:ascii="IRNazanin" w:hAnsi="IRNazanin" w:eastAsia="IRNazanin"/>
          <w:color w:val="111111"/>
          <w:sz w:val="28"/>
          <w:sz w:val="28"/>
          <w:szCs w:val="28"/>
          <w:rtl w:val="true"/>
          <w:lang w:bidi="fa-IR"/>
        </w:rPr>
        <w:t>ماجد بن أحمد العطیة</w:t>
      </w:r>
      <w:r>
        <w:rPr>
          <w:rStyle w:val="FootnoteAnchor"/>
          <w:rtl w:val="true"/>
        </w:rPr>
        <w:footnoteReference w:id="7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تعانی التیارات التکفیریة من سیرة سوداء بسبب العنف والجرائم التی ترتکبها بحق البشریة من نقض للحقوق الإنسانیة والشرعیة لمن یخالفها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شک یمکننا اعتبار هذا الأمر من معاییر الضلال التی تفوق ضلال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نبین فی هذه المقالة أسباب هذا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الحرکات التکفیریة بین التطرف الدینی والعمل الاستراتیجی</w:t>
      </w:r>
    </w:p>
    <w:p>
      <w:pPr>
        <w:pStyle w:val="BookText"/>
        <w:rPr/>
      </w:pPr>
      <w:r>
        <w:rPr>
          <w:rFonts w:ascii="IRNazanin" w:hAnsi="IRNazanin" w:eastAsia="IRNazanin"/>
          <w:color w:val="111111"/>
          <w:sz w:val="28"/>
          <w:sz w:val="28"/>
          <w:szCs w:val="28"/>
          <w:rtl w:val="true"/>
          <w:lang w:bidi="fa-IR"/>
        </w:rPr>
        <w:t>محمد کبیر</w:t>
      </w:r>
      <w:r>
        <w:rPr>
          <w:rStyle w:val="FootnoteAnchor"/>
          <w:rtl w:val="true"/>
        </w:rPr>
        <w:footnoteReference w:id="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التطرف الیوم من أخطر الأضرار الاجتماعیة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سنتطرق فی مقالتنا هذه إلی دراسة هذه الظاهرة وتشخیص الأسس الفکریة لها بالنظر إلی التیار المعتدل النابع من الدین الصحیح، حیث یمکننا أن نعتبر التطرف جموداً فکریاً ومرضاً یظهر علی ثلاثة 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وعاطفی وسلوکی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وینجم التطرف عن الظروف الاقتصادیة والاجتماعیة التی خلقها الاقتصاد المفتوح وهذا من خطط الاستعمار والصهیونیة العالمیة التی تتعاون معها السلطات الإقلیمیة والمحلیة لاستهداف وحدة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التطرف والعنف والإرهاب لیس مسؤولیة فردیة او عامة بل هو ناجم عن الظروف الاجتماعیة الموجودة فی بنیة المجتمع والتی تسعی الحکومة لاستغلالها فی المجال السیاسی مما یوفر الجو المناسب لنشرها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دراسة آثار التطرف فی المجتمع معتقدین أن الاختلاف بین الاعتدال والتطرف اختلاف فی الدرجة ولیس فی النوع والدلیل ولذلک فإن الأسالیب الفکریة والمصادر الفکریة لهذین الاثنین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یعتبر التکفیر من التیارات المتطرفة فی الخطاب الدینی لکن الخطاب المتطرف علنی وواضح بینما خطاب الاعتدال مخفی ومستتر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الجماعات التکفیریة والقضیة الفلسطینیة</w:t>
      </w:r>
    </w:p>
    <w:p>
      <w:pPr>
        <w:pStyle w:val="BookText"/>
        <w:rPr/>
      </w:pPr>
      <w:r>
        <w:rPr>
          <w:rFonts w:ascii="IRNazanin" w:hAnsi="IRNazanin" w:eastAsia="IRNazanin"/>
          <w:color w:val="111111"/>
          <w:sz w:val="28"/>
          <w:sz w:val="28"/>
          <w:szCs w:val="28"/>
          <w:rtl w:val="true"/>
          <w:lang w:bidi="fa-IR"/>
        </w:rPr>
        <w:t>راغدة محمد المصری</w:t>
      </w:r>
      <w:r>
        <w:rPr>
          <w:rStyle w:val="FootnoteAnchor"/>
          <w:rtl w:val="true"/>
        </w:rPr>
        <w:footnoteReference w:id="8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الفعالیات والمبادرات التی یقوم بها تیار داعش التکفیری، هی خدمة للکیان الصهیونی والخطط الإسرائیلیة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الفعالیات یمکننا أن نشیر إلی الحرب ضد الحکومات العربیة ونشر الرعب وانعدام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فإن اسرائیل تسعی إلی نشر الاضطراب فی الدول العربیة والحکومات المخالفة لها لبناء شرق أوسط جدید وتقسیم الدول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فإن مبادرات داعش تمشی جنباً إلی جنب مع السیاسات الإسرائیلیة ومطالبها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التیارات التکفیریة وخدمة المخططات الاستعماریة عن طریق إثارة الحروب الأهلیة فی الدول الإسلامیة</w:t>
      </w:r>
    </w:p>
    <w:p>
      <w:pPr>
        <w:pStyle w:val="BookText"/>
        <w:rPr/>
      </w:pPr>
      <w:r>
        <w:rPr>
          <w:rFonts w:ascii="IRNazanin" w:hAnsi="IRNazanin" w:eastAsia="IRNazanin"/>
          <w:color w:val="111111"/>
          <w:sz w:val="28"/>
          <w:sz w:val="28"/>
          <w:szCs w:val="28"/>
          <w:rtl w:val="true"/>
          <w:lang w:bidi="fa-IR"/>
        </w:rPr>
        <w:t>سید ابراهیم التباخ</w:t>
      </w:r>
      <w:r>
        <w:rPr>
          <w:rStyle w:val="FootnoteAnchor"/>
          <w:rtl w:val="true"/>
        </w:rPr>
        <w:footnoteReference w:id="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الخلافات السیاسیة موجودة منذ القرن الإسلامی الأول، ولکنها لم تبلغ ما بلغته فی السنوات الأخیرة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أدی هذا الأمر إلی تقطیع أوصال المجتمع الإسلامی وإثارة الفتن والحروب الأهلیة والتغذی علیها حتی ان الادوات التی تستعمل هنا تختلف عما کان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دراسة عمل التیارات التکفیریة فی إثارة الفتن والنعرات الطائفیة والقضاء علی الانسجام الداخلی والاجتماعی بین أقسام المجتمع الإسلامی وخدمة المخطط الاستعماری العالمی للسیطرة علی العالم وفرض سلطته عن طریق إثارة الحروب الأهلیة فی الدول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التیارات التکفیریة فی استراتیجیة الاستعمار العالمی والدعم اللوجستی</w:t>
      </w:r>
    </w:p>
    <w:p>
      <w:pPr>
        <w:pStyle w:val="BookText"/>
        <w:rPr/>
      </w:pPr>
      <w:r>
        <w:rPr>
          <w:rFonts w:ascii="IRNazanin" w:hAnsi="IRNazanin" w:eastAsia="IRNazanin"/>
          <w:color w:val="111111"/>
          <w:sz w:val="28"/>
          <w:sz w:val="28"/>
          <w:szCs w:val="28"/>
          <w:rtl w:val="true"/>
          <w:lang w:bidi="fa-IR"/>
        </w:rPr>
        <w:t>واستعمال الجیوستراتیجیة، سوریة مثالاً</w:t>
      </w:r>
    </w:p>
    <w:p>
      <w:pPr>
        <w:pStyle w:val="BookText"/>
        <w:rPr/>
      </w:pPr>
      <w:r>
        <w:rPr>
          <w:rFonts w:ascii="IRNazanin" w:hAnsi="IRNazanin" w:eastAsia="IRNazanin"/>
          <w:color w:val="111111"/>
          <w:sz w:val="28"/>
          <w:sz w:val="28"/>
          <w:szCs w:val="28"/>
          <w:rtl w:val="true"/>
          <w:lang w:bidi="fa-IR"/>
        </w:rPr>
        <w:t>مختار خماس</w:t>
      </w:r>
      <w:r>
        <w:rPr>
          <w:rStyle w:val="FootnoteAnchor"/>
          <w:rtl w:val="true"/>
        </w:rPr>
        <w:footnoteReference w:id="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الاستعمار العالمی إلی السیطرة علی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انطلاق التیارات الوطنیة العربیة وانتصار الثورة الإسلامیة الإیرانیة، تشکل محور المقاومة ومناهضة الاستعمار وتمکن من تحقیق انتصارات فی ساحة النضال وقلل من سلطة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لمناهضة التیارات التکفیریة للمقاومة فهی أداة جیدة فی ید العدو للقضاء علی المقاومة والنضال، ولذلک یسعی العدو لإیجاد هذه التیارات وبقائها ویعتبر ذلک من الاستراتیجیات العالمیة لتضعیف محور المقاومة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التکفیر المجرم والقتل الکیدی والانحراف عن القوانین الإسلامیة وبدء نشر الإرهاب المرعب</w:t>
      </w:r>
    </w:p>
    <w:p>
      <w:pPr>
        <w:pStyle w:val="BookText"/>
        <w:rPr/>
      </w:pPr>
      <w:r>
        <w:rPr>
          <w:rFonts w:ascii="IRNazanin" w:hAnsi="IRNazanin" w:eastAsia="IRNazanin"/>
          <w:color w:val="111111"/>
          <w:sz w:val="28"/>
          <w:sz w:val="28"/>
          <w:szCs w:val="28"/>
          <w:rtl w:val="true"/>
          <w:lang w:bidi="fa-IR"/>
        </w:rPr>
        <w:t>محمد کامل سعادت شریف</w:t>
      </w:r>
      <w:r>
        <w:rPr>
          <w:rStyle w:val="FootnoteAnchor"/>
          <w:rtl w:val="true"/>
        </w:rPr>
        <w:footnoteReference w:id="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التکفیر المتطرف ظاهرة مشؤومة وخطیرة تقترن بالمصائب والآلام التی یتعرض لها جسد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تعترف التیارات التکفیریة بأحد مسلم غیر نفسها وتقوم بتکفیر الآخرین المخالفین بها بحجج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الادعاء الخادع جریمة کبیرة لا تغتفر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انهیار الحرمة وظهور الحقد بین المسلمین والإبادة الجماعیة للمسلمین من آثار هذه الظاهرة غیر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ظاهرة التکفیر المجرم وأسبابها ونتائجها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الإرهاب</w:t>
      </w:r>
    </w:p>
    <w:p>
      <w:pPr>
        <w:pStyle w:val="BookText"/>
        <w:rPr/>
      </w:pP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الحلول</w:t>
      </w:r>
    </w:p>
    <w:p>
      <w:pPr>
        <w:pStyle w:val="BookText"/>
        <w:rPr/>
      </w:pPr>
      <w:r>
        <w:rPr>
          <w:rFonts w:ascii="IRNazanin" w:hAnsi="IRNazanin" w:eastAsia="IRNazanin"/>
          <w:color w:val="111111"/>
          <w:sz w:val="28"/>
          <w:sz w:val="28"/>
          <w:szCs w:val="28"/>
          <w:rtl w:val="true"/>
          <w:lang w:bidi="fa-IR"/>
        </w:rPr>
        <w:t>تغرید رشید کاظم</w:t>
      </w:r>
      <w:r>
        <w:rPr>
          <w:rStyle w:val="FootnoteAnchor"/>
          <w:rtl w:val="true"/>
        </w:rPr>
        <w:footnoteReference w:id="8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الأدوات التی مکنت الغرب من توجیه ضرباته إلی الدول الإسلامیة تتمثل فی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تتطرق هذه المقالة إلی دراسة أسباب الإرهاب ومفهومه ونتائجه مستعرضة الإرهاب فی العراق الذی ارتدی لباس الحکومة البعثیة کما تتطرق المقالة إلی أهم الحلول الخاصة بمواجهة الإرهاب من وجهة نظر الإسلام علی الصعید الفکری والثقافی والتربوی والتی تتم عبر مشارکة المنظمات التربویة والإعلامیة والثقافیة الشخصیات الدینیة والفقهاء والمثقفین والسیاسیین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ظاهرة التکفیر فی العالم الإسلامی، أسباب وحلول</w:t>
      </w:r>
    </w:p>
    <w:p>
      <w:pPr>
        <w:pStyle w:val="BookText"/>
        <w:rPr/>
      </w:pPr>
      <w:r>
        <w:rPr>
          <w:rFonts w:ascii="IRNazanin" w:hAnsi="IRNazanin" w:eastAsia="IRNazanin"/>
          <w:color w:val="111111"/>
          <w:sz w:val="28"/>
          <w:sz w:val="28"/>
          <w:szCs w:val="28"/>
          <w:rtl w:val="true"/>
          <w:lang w:bidi="fa-IR"/>
        </w:rPr>
        <w:t>عبدالقادر محمد طاهر قحّه</w:t>
      </w:r>
      <w:r>
        <w:rPr>
          <w:rStyle w:val="FootnoteAnchor"/>
          <w:rtl w:val="true"/>
        </w:rPr>
        <w:footnoteReference w:id="8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تعرض الإسلام لظاهرة التکفیر منذ زمن طویل حیث تسببت له هذه الظاهرة بالکثیر من الخسائر التی لا تعوض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دراسة تیار التکفیر منذ صدر الإسلام وحتی الآن حیث یستنتج علماء النفس أن العقائد المتطرفة انتقلت من الخوارج عبر الجینات إلی أحفادهم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فإن الطریق الوحید لمواجهة التطرف یتمثل فی مراجعة تاریخ هؤلاء الأفراد والجماعات علی مختلف الصعد العلمیة والدینیة والاستفادة من الحلول فی هذا المجال لأن السلاح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نشیر کذلک فی هذه المقالة إلی أسباب التکفیر والتطرف فی العالم الإسلامی واستغلال الغرب له لأجل مصالحه وأن الطریقة الوحید للتغلب علیه هی الوحدة الإسلامیة والابتعاد عن النزاعات والفتن، کما نعتقد أن أبسط الحلول تتمثل فی الحوار والمناظرة لکی نتمکن من الوصول إلی حل یرضی 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الطرق الإسلامیة للتغلب علی التکفیر</w:t>
      </w:r>
    </w:p>
    <w:p>
      <w:pPr>
        <w:pStyle w:val="BookText"/>
        <w:rPr/>
      </w:pPr>
      <w:r>
        <w:rPr>
          <w:rFonts w:ascii="IRNazanin" w:hAnsi="IRNazanin" w:eastAsia="IRNazanin"/>
          <w:color w:val="111111"/>
          <w:sz w:val="28"/>
          <w:sz w:val="28"/>
          <w:szCs w:val="28"/>
          <w:rtl w:val="true"/>
          <w:lang w:bidi="fa-IR"/>
        </w:rPr>
        <w:t>ابراهیم کروماه</w:t>
      </w:r>
      <w:r>
        <w:rPr>
          <w:rStyle w:val="FootnoteAnchor"/>
          <w:rtl w:val="true"/>
        </w:rPr>
        <w:footnoteReference w:id="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فرضت التیارات التفکیریة الکثیر من التحدیات والتهدیدات والأخطار والخسائر الکثیرة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طرق مواجهة التکفیر التی تعتبر من البحوث الهامة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التکفیر فی الباکستان وحلوله</w:t>
      </w:r>
    </w:p>
    <w:p>
      <w:pPr>
        <w:pStyle w:val="BookText"/>
        <w:rPr/>
      </w:pPr>
      <w:r>
        <w:rPr>
          <w:rFonts w:ascii="IRNazanin" w:hAnsi="IRNazanin" w:eastAsia="IRNazanin"/>
          <w:color w:val="111111"/>
          <w:sz w:val="28"/>
          <w:sz w:val="28"/>
          <w:szCs w:val="28"/>
          <w:rtl w:val="true"/>
          <w:lang w:bidi="fa-IR"/>
        </w:rPr>
        <w:t>منور حسین الساجدی</w:t>
      </w:r>
      <w:r>
        <w:rPr>
          <w:rStyle w:val="FootnoteAnchor"/>
          <w:rtl w:val="true"/>
        </w:rPr>
        <w:footnoteReference w:id="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الباکستان من أهم ساحات التیارات التکفیریة وشبه 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وتمارس هذه التیارات القتل والإبادة الجماعیة والتفجیر علی المسلمین فی 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التیارات المختلفة ودراسة أسباب التکفیر وانتشاره من أهم المواد التی یجب الاطلاع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هذه البحوث</w:t>
      </w:r>
      <w:r>
        <w:rPr>
          <w:rFonts w:eastAsia="IRNazanin" w:cs="IRNazanin"/>
          <w:color w:val="111111"/>
          <w:sz w:val="28"/>
          <w:szCs w:val="28"/>
          <w:rtl w:val="true"/>
          <w:lang w:bidi="fa-IR"/>
        </w:rPr>
        <w:t xml:space="preserve">. </w:t>
      </w:r>
      <w:bookmarkStart w:id="44" w:name="pg4133_215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2885549_2281741623"/>
      <w:bookmarkStart w:id="46" w:name="_Toc12"/>
      <w:bookmarkEnd w:id="44"/>
      <w:bookmarkEnd w:id="45"/>
      <w:r>
        <w:rPr>
          <w:rtl w:val="true"/>
        </w:rPr>
        <w:t>ملخص المقالات المجلد الخامس</w:t>
      </w:r>
      <w:bookmarkEnd w:id="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التکفیر لدی سید قطب، حدوده وأسبابه</w:t>
      </w:r>
    </w:p>
    <w:p>
      <w:pPr>
        <w:pStyle w:val="BookText"/>
        <w:rPr/>
      </w:pPr>
      <w:r>
        <w:rPr>
          <w:rFonts w:ascii="IRNazanin" w:hAnsi="IRNazanin" w:eastAsia="IRNazanin"/>
          <w:color w:val="111111"/>
          <w:sz w:val="28"/>
          <w:sz w:val="28"/>
          <w:szCs w:val="28"/>
          <w:rtl w:val="true"/>
          <w:lang w:bidi="fa-IR"/>
        </w:rPr>
        <w:t>مجید فاطمی نجاد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تعدّ ظاهرة التکفیر من أشد القضایا تأثیراً و أکثرها فتکاً فی العالم الإسلامی؛ حیث بلغت أوجها فی عصرنا الراهن علی الرغم من کثرة الروایات فی باب النهی عنه و الکتب التی ألفها بعض العلماء و التحذیرات التی أطلقها عدد من المفکرین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الإطار، کان لسید قطب الید الطولی فی تأسیس منهج تکفیر المسلمین باعتباره أحد الزعماء الجهادیین المتطرفین؛ و هذا ما دعانا إلی بحث أفکاره و مبانیه فی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خلصت الدراسة إلی أنّه علی الرغم من حکمه بتکفیر کثیر من المسلمین و المجتمعات الإسلامیة، إلا أنّ الشواهد تفید بأنّ تکفیره من التکفیر المطلق لا تکفیر المعین الذی تترتب علیه الأحکام الفقهیة للتکفیر؛ و علیه فإنّ جمیع کلمات سید قطب فی باب التکفیر قابلة للتأویل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تکفیر المسلمین، حاکمیة الله، جاهلیة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المبانی الکلامیة للقاعدة فی تکفیر المسلمین وقتلهم</w:t>
      </w:r>
    </w:p>
    <w:p>
      <w:pPr>
        <w:pStyle w:val="BookText"/>
        <w:rPr/>
      </w:pPr>
      <w:r>
        <w:rPr>
          <w:rFonts w:ascii="IRNazanin" w:hAnsi="IRNazanin" w:eastAsia="IRNazanin"/>
          <w:color w:val="111111"/>
          <w:sz w:val="28"/>
          <w:sz w:val="28"/>
          <w:szCs w:val="28"/>
          <w:rtl w:val="true"/>
          <w:lang w:bidi="fa-IR"/>
        </w:rPr>
        <w:t>محمد طاهر رفیعی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شهد العالم الإسلامی فی العقد الأخیر انطلاق تیارات وفصائل إسلامیة کبری وصغری ذات توجهات مختلفة، حتی أنّ بعضها ممن یحمل رؤی معتدلة ومستنیرة حاول إیجاد أکبر قدر من الانسجام بین الدول الإسلامیة وسائر بلدان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هناک فئات وتنظیمات لا تبدی أی مرونة تجاه المجتمع الدولی، بل وتشدد علی ضرورة تطبیق القوانین والتعالیم الإسلامیة من الزاویة الخاصة بها ووفقاً لفهمها وتصورها، وتعتبر السلفیة بصورة عامة والقاعدة بصورة خاصة من أبرز هذه التیارات والتنظیمات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هذه الدراسة بغیة کشف الماهیة الدینیة للعنف والإرهاب من خلال تسلیط الضوء علی المبانی الکلامیة لتنظیم القاعدة وبحث الأبعاد المختلفة لهذا الموضوع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بن‌لادن، عبداللّه عزام، المبانی الکلامیة، تکفیر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أفکار شاه ولی الله دهلوی مع التأکید علی قضیة التکفیر</w:t>
      </w:r>
    </w:p>
    <w:p>
      <w:pPr>
        <w:pStyle w:val="BookText"/>
        <w:rPr/>
      </w:pPr>
      <w:r>
        <w:rPr>
          <w:rFonts w:ascii="IRNazanin" w:hAnsi="IRNazanin" w:eastAsia="IRNazanin"/>
          <w:color w:val="111111"/>
          <w:sz w:val="28"/>
          <w:sz w:val="28"/>
          <w:szCs w:val="28"/>
          <w:rtl w:val="true"/>
          <w:lang w:bidi="fa-IR"/>
        </w:rPr>
        <w:t>أحمدرضا باوقار زعیمی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یتمتع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بمکانة خاصة بین القادة الفکریین فی شبه القارة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 کان شخصاً معتدلاً، و کان یجمع بین الأحادیث الصحیحة و المنقولة والأقوال الصحیحة المنطقیة وکذلک أقوال و آراء الفقهاء و الراوین، و کان یختار الأقوال و الآراء التی یتقبلها الجمهور و العلماء و فی حالات التناقض کان یختار أکثر الآراء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دوماً یحذر من إیجاد فروق و اختلافات بین المسلمین و یؤکد علة مسألة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التکفیر بین المسلمین هی قضیة ناشئة عن عدم الاهتمام بقضیة الوحدة و ذهاب الأوامر و التوصیات الدینیة الملحة علی هذا ه القضیة</w:t>
      </w:r>
    </w:p>
    <w:p>
      <w:pPr>
        <w:pStyle w:val="BookText"/>
        <w:rPr/>
      </w:pPr>
      <w:r>
        <w:rPr>
          <w:rFonts w:ascii="IRNazanin" w:hAnsi="IRNazanin" w:eastAsia="IRNazanin"/>
          <w:color w:val="111111"/>
          <w:sz w:val="28"/>
          <w:sz w:val="28"/>
          <w:szCs w:val="28"/>
          <w:rtl w:val="true"/>
          <w:lang w:bidi="fa-IR"/>
        </w:rPr>
        <w:t>إلی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نسعی فی هذه المقالة أن نشیر إلی أفکار شاه ولی الله دهلوی من منظور خاص، و البحث فی مسألة التکفیر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 التکفیر، الوحدة،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الأمویّون فی مرآة فکر أبی حنیفة وسلوکه</w:t>
      </w:r>
    </w:p>
    <w:p>
      <w:pPr>
        <w:pStyle w:val="BookText"/>
        <w:rPr/>
      </w:pPr>
      <w:r>
        <w:rPr>
          <w:rFonts w:ascii="IRNazanin" w:hAnsi="IRNazanin" w:eastAsia="IRNazanin"/>
          <w:color w:val="111111"/>
          <w:sz w:val="28"/>
          <w:sz w:val="28"/>
          <w:szCs w:val="28"/>
          <w:rtl w:val="true"/>
          <w:lang w:bidi="fa-IR"/>
        </w:rPr>
        <w:t>علی اکبر شریفی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یسعی هذا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بأسلوب وصفیّ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الکشف عن الأبعاد النظریّة و التطبیقیّة المختلفة لمواقف أبی حنیفة عند مواجهة الأمویّین؛ ففی الجانب النظریّ، نجد أنّ أبا حنیفة قد عدّ خلافة سلالة بنی أمیّة غیر شرعیّة من أساسها، کما عدّ مؤسّسها و أوّل خلیفة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باغیاً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الجانب التطبیقیّ، نجد أنّ مجموع السلوک الذی انتهجه إمام الأحناف، ابتداءً من دعمه للثورات المناهضة للأمویّین، و انتهاءً بإخلاصه لأهل بیت الرسول الأکرم، و نظرته الإیجابیّة تجاههم، و تبیین فضائل هذه الأسرة، و کذلک، حسن تعامله مع العلویّین، إنّما یُدرج فی قائمة مواقفه المناهضة للأمویّین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الختام، قمنا بدراسة أفکار أبی حنیفة و تحلیل نزعاته الشیعیّة بشأن الإمامة و الخلافة، بوصفهما السبب الأساس و المحفّز لأفعاله المناهضة للأمویّین، و المنحازة للعلویّین؛ و ذلک بأخذ أسباب و عوامل أخری بعین الاعتبار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الأمویّون، الخلافة، معاویة، أبو حنیفة، أهل البیت، العلویّون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التقلید من منظار السلفیین التکفیریین</w:t>
      </w:r>
    </w:p>
    <w:p>
      <w:pPr>
        <w:pStyle w:val="BookText"/>
        <w:rPr/>
      </w:pPr>
      <w:r>
        <w:rPr>
          <w:rFonts w:ascii="IRNazanin" w:hAnsi="IRNazanin" w:eastAsia="IRNazanin"/>
          <w:color w:val="111111"/>
          <w:sz w:val="28"/>
          <w:sz w:val="28"/>
          <w:szCs w:val="28"/>
          <w:rtl w:val="true"/>
          <w:lang w:bidi="fa-IR"/>
        </w:rPr>
        <w:t>حسین توانا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کلّ من المذاهب الأربعة یؤمن بالتقلید الخاص علی إمام مذهبه، فالأحناف لا یقلّدون أبداً أحمد بن حنبل و بقیة أئمة المذاهب الأخری، کما أنّ الشوافع لا یقلّدون سوی إمام مذهبهم محمد بن إدریس الشافعی، و یجتهد مجتهدیهم ضمن مذهب إمامهم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یرفض الوهابیون هذا الأمر و ینکرون التقلید و یرون ضرورة الاجتهاد حتی 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أوجب ابن تیمیة الاجتهاد علی جمیع المسلمین عند الاستطاعة، فهو یعتقد أن مذاهب أهل السنة فی الأصول و الفروع هی غیر السلف الصالح، و مذهب السلف غیر أقوال الأشعری و الماتریدی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مقلّدوه التکفیریون ینتقدون بعبارات قاسیة تقلید أهل السنّة للمذاهب الأربعة بل و یعتبرون ذلک شرکاً یخرج صاحبه من دائرة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کاتب المقال آراء السلفیین التکفیریین حول تقلید المذاهب الأربعة إلی ثلاثة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الأولی تقول بأنّ التقلید شرک، و الثانیة تبدّعه، و الثالثة تحرّمه، ثم یستعرض أدلة کل منها و ینتقدها، ثم فی الختام یطرح أدلة جواز التقلید بالاستنباط من الآیات و السیرة العقلائیة و سیرة المسلمین و الإجماع و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بإزاء الفکر التکفیری للسلفیین، هناک تیارات سلفیة مثل الدیوبندیة تحمل بشدّة علی هذه المعتقدات التکفیریة فی العالم الإسلامی، و</w:t>
      </w:r>
    </w:p>
    <w:p>
      <w:pPr>
        <w:pStyle w:val="BookText"/>
        <w:rPr/>
      </w:pPr>
      <w:r>
        <w:rPr>
          <w:rFonts w:ascii="IRNazanin" w:hAnsi="IRNazanin" w:eastAsia="IRNazanin"/>
          <w:color w:val="111111"/>
          <w:sz w:val="28"/>
          <w:sz w:val="28"/>
          <w:szCs w:val="28"/>
          <w:rtl w:val="true"/>
          <w:lang w:bidi="fa-IR"/>
        </w:rPr>
        <w:t>قد أوردنا أمثلة لها فی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یختم الکاتب بحثه بنقد کلام صالح الفوزان المفتی الوهابی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السلفیون التکفیریون، التقلید، الاجتهاد، المذاهب الأربعة، الوهابیة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البدعة و السنة عند الفرق الاسلامیة و التیارات التکفیریة</w:t>
      </w:r>
    </w:p>
    <w:p>
      <w:pPr>
        <w:pStyle w:val="BookText"/>
        <w:rPr/>
      </w:pPr>
      <w:r>
        <w:rPr>
          <w:rFonts w:ascii="IRNazanin" w:hAnsi="IRNazanin" w:eastAsia="IRNazanin"/>
          <w:color w:val="111111"/>
          <w:sz w:val="28"/>
          <w:sz w:val="28"/>
          <w:szCs w:val="28"/>
          <w:rtl w:val="true"/>
          <w:lang w:bidi="fa-IR"/>
        </w:rPr>
        <w:t>فرید اصغری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کانت السنة و البدعة ولاتزالان تعتبران من التعابیر المطروحة فی الأوساط العلمیة و الدینیة، حیث سبر العلماء و الفقهاء من کل المذاهب و الفرق اغوارهما ومعانیهما و مصادیقهما الی یومنا هذا، غیرأنه لم تتکون الفکرة الوهابیة – او المسماة بالسلفیة – حتی تغیّرت معانی هاتین الکلمتین و مصادیقهما، حیث أن التکفیریین اعتبروا – و هم یخبطون خبط عشواء فی فکرتهم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یکن له نظیر و مثیل فی التاریخ الاسلامی بدعة وابتداعا، و عدوا المسلمین للقیام بمخالف معتقدهم مبتدعین أحیانا و کفارا مرةأخری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السؤال الذی یطفو ههنا الی السطح هو هل یعتبر کل ما لم یکن له نظیر أو مثیل فی التاریخ الاسلامی بدعة أو ابتداعا؟ والذی نراه عن الاجابة عن هذا السؤأل وفقا للآیات القرآنیة و السنة النبویة الطاهرة أن القیام بفعل أو عمل جدید اذا لم یکن تصرفا فی الشریعة النقیة ولاداخلا فی اطلاق الدلیل الشرعی أو عمومه، لیس بدعة ولاابتداعا بأی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الهدف من کتابة المقال هو ابطال آراء التکفیریین بغیة الکف عن تکفیر المسلمین بذرائع کالبدعة لخلق الوحدة و الوئام بین الأمة الاسلامیة و إحلال الأمن و السلام فی جمیع اقطارالبلدان الاسلامیة و</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ولاشک ان الحصول علی هذا الهدف المیمون لایمکن الا بعد الرجوع الی القرآن الکریم و السنة الصحیحة و المتفق علیها و السیرة الصحیحة للرسول الأکرم صلوات الله و سلامه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الذی تحصلنا علیه خلال الآیات القرآنیة والسنة النبویة الصحیحة – هذین المصدرین الهامین اللذیْنِ لامفر للتکفیریین أنفسهم من قبولهما – أن کل جدید و مستحدث لیس بدعة فی الدین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السنة ، المبتدع، التکفیریون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التیارات التکفیریة و نقض حقوق المرأة</w:t>
      </w:r>
    </w:p>
    <w:p>
      <w:pPr>
        <w:pStyle w:val="BookText"/>
        <w:rPr/>
      </w:pPr>
      <w:r>
        <w:rPr>
          <w:rFonts w:ascii="IRNazanin" w:hAnsi="IRNazanin" w:eastAsia="IRNazanin"/>
          <w:color w:val="111111"/>
          <w:sz w:val="28"/>
          <w:sz w:val="28"/>
          <w:szCs w:val="28"/>
          <w:rtl w:val="true"/>
          <w:lang w:bidi="fa-IR"/>
        </w:rPr>
        <w:t>محبوبه کوهستانی</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عرض الموضوع</w:t>
      </w:r>
    </w:p>
    <w:p>
      <w:pPr>
        <w:pStyle w:val="BookText"/>
        <w:rPr/>
      </w:pPr>
      <w:r>
        <w:rPr>
          <w:rFonts w:ascii="IRNazanin" w:hAnsi="IRNazanin" w:eastAsia="IRNazanin"/>
          <w:color w:val="111111"/>
          <w:sz w:val="28"/>
          <w:sz w:val="28"/>
          <w:szCs w:val="28"/>
          <w:rtl w:val="true"/>
          <w:lang w:bidi="fa-IR"/>
        </w:rPr>
        <w:t>لم تَغِب قضایا المرأة و متطلّباتها و الواجبات و المسؤولیات الملقاة علیها، عن أذهان المفکّرین فی مختلف الأُمم و المجتمعات الإنسانیة منذ أقدم العصور و قد کتب الکثیرون و ألّف العدید من الشخصیات ما یکفی من الکُتب التی ضمّت آراءهم و نظریّاتهم الاجتماعیة فی الشؤون الخاصّة بالمرأة و القیود الموجودة علی شخصیّتها فی مختلف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المرأة کانت ضحیة لأعمال العنف المتنوعة التی مارسها الرّجل بحقّها فی الأزمان الماضیة و قد تمخّضت عَبر التاریخ الکثیر من الانتفاضات و الحرکات النسویة لمواجهة تلک الأعمال و وقف التمییز الجنسیّ بین 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أنّ أعمال العنف تلک تتراوح درجاتها فی زمن الحرب و السّلم، إلّا أنّه و للأسف الشدید تزداد خطورة تلک الأفعال فی زمن الحرب خاصّة حتی تبلغ مبلغاً لا یمکن السکوت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سنحاول فی هذه المقالة الموجزة بیان العلاقة بین التیار الأصولیّ و التیارات التکفیریة و کیفیة استخدام المرأة و استغلالها کأداة طیّعة؛ و سنرکّز علی التیار الأصولی و نظرته إلی المرأة و رأیه فیها و التأثیر الذی قد یخلّفه ذلک التیار علی مصیر المرأة و کیفیة استغلال التیارات الأصولیّة للمرأة و اعتبارها کأداة مسخّرة لآرائها الإیدیولوجیة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الإشارة إلی أنواع استغلال المرأة من قِبَل تلک الجماعات و بعناوین و أسماء مختلفة، منها إدخال المرأة فی عضویة تلک التیارات و تسخیرها کعاملات ناشطات فی الأعمال الإرهابیة و العملیات الانتحاریة، و کذلک وضع الکثیر من القیود و الحدود علی النساء المسلمات و غیر المسلمات اللاتی تخضع مناطق إقامتهنّ لسیطرة تلک الفئات و یتمثّل ذلک بشکل </w:t>
      </w:r>
    </w:p>
    <w:p>
      <w:pPr>
        <w:pStyle w:val="BookText"/>
        <w:rPr/>
      </w:pPr>
      <w:r>
        <w:rPr>
          <w:rFonts w:ascii="IRNazanin" w:hAnsi="IRNazanin" w:eastAsia="IRNazanin"/>
          <w:color w:val="111111"/>
          <w:sz w:val="28"/>
          <w:sz w:val="28"/>
          <w:szCs w:val="28"/>
          <w:rtl w:val="true"/>
          <w:lang w:bidi="fa-IR"/>
        </w:rPr>
        <w:t>رئیسیّ بحرمانهنّ من أبسط حقوقهنّ الإنسانیة و الاجتماعیة مثل حقّ المرأة فی التعلیم و العمل، بل و منعها تماماً من الحضور فی المحافل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یمکن کذلک الإشارة إلی مختلف أنواع الاستغلال الجنسیّ و أبشع أشکاله و المتمثّل بشکل زیجات إجباریة دون رضاهنّ و الاعتداءات الجنسیة بأنواعها و تقدیم الخدمات الجنسیة مجّاناً لمَن یُسمّون أنفسهم بالمجاهدین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القول أنّ المرأة تتعرّض و بشکل یومیّ إلی کلّ أنواع العنف بأبعاده المتعددة و أسالیبه الجدیدة التی یمارسها أفراد تلک الجماعات، و ما زال هذا النّهج و الأسلوب مستمرّیْن إلی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التصرّفات اللاإنسانیة و السلوک غیر المتحضّر لتلک التیارات فی تعاملها مع المرأة یستند إلی فرضیات عدّة، منها، أنّ أتباع تلک التیارات لا یعتبرون المرأة جزءاً من القوی الانتاجیة المؤثّرة فی العجلة الاقتصادیة و لذلک فهم لا یرون مُبرّراً لتوسیع طاقاتها الفردیة أو الاجتماعیة، و لا حتی مواصلتها للدراسة و حقّها فی التربیة و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استناداً إلی هذه الفکرة فإنّهم یعتبرون أنّ المسؤولیة الرئیسیة التی ینبغی للمرأة أن تأخذها علی عاتقها هی طاعتها الکاملة لزوجها و فعل کلّ ما یُرضیه و إنجاب الأطفال و تربیتهم و رعایتهم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فإنّ الکثیر من قیادییّ تلک التنظیمات و رؤسائها یرون أنّ المرأة هی سبب کلّ الفِتَن و أنواع الفساد و لذلک قابلوها بالقیود و واجهوها بالمَنع من الحضور فی المحافل الاجتماعیة مُدّعین أنّهم یریدون بذلک الحیلولة دون انتشار فسادها و اتّساع رقعة</w:t>
      </w:r>
    </w:p>
    <w:p>
      <w:pPr>
        <w:pStyle w:val="BookText"/>
        <w:rPr/>
      </w:pPr>
      <w:r>
        <w:rPr>
          <w:rFonts w:ascii="IRNazanin" w:hAnsi="IRNazanin" w:eastAsia="IRNazanin"/>
          <w:color w:val="111111"/>
          <w:sz w:val="28"/>
          <w:sz w:val="28"/>
          <w:szCs w:val="28"/>
          <w:rtl w:val="true"/>
          <w:lang w:bidi="fa-IR"/>
        </w:rPr>
        <w:t xml:space="preserve">فحشائها و أنّ کلّ ما یقومون به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لأوامر الإسلام و إقامة مجتمع إسلامیّ خالص من کلّ الشوائب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 ذلک فإنّ لهؤلاء رؤیة غریبة تجاه المرأة، فمن زعماء هذه الجماعات مَن یعتقد أنّ مشارکة المرأة فی نشاطاتهم و أعمالهم، سواء علی شکل الخدمات الجنسیة التی تقدّمها للمجاهدین أو بصورة مشارکات فعلیة لها معهم فی عملیّاتهم الجهادیة، إنّما تضمن لنفسها السعادة الأُخرویة الأبدیة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البدایة سنقدّم فی مقالتنا هذه شرحاً موجزاً لنماذج من تصرّفات أفراد تلک الجماعات التکفیریة و الأصولیة ممّا یُعدّ نقضاً لحقوق المرأة و استهانة بها، ثمّ سنتطرّق إلی بحث الوثائق الدولیة و تحلیل هذا الموضوع ضمن الإطار الدولیّ لحقوق الإنسان </w:t>
      </w:r>
    </w:p>
    <w:p>
      <w:pPr>
        <w:pStyle w:val="BookText"/>
        <w:rPr/>
      </w:pPr>
      <w:r>
        <w:rPr>
          <w:rFonts w:ascii="IRNazanin" w:hAnsi="IRNazanin" w:eastAsia="IRNazanin"/>
          <w:color w:val="111111"/>
          <w:sz w:val="28"/>
          <w:sz w:val="28"/>
          <w:szCs w:val="28"/>
          <w:rtl w:val="true"/>
          <w:lang w:bidi="fa-IR"/>
        </w:rPr>
        <w:t>عَبر نافذة الحقوق الدولیة الجزائیة، و فی الختام سنشیر إلی دور المحافل الدولیة و الإجراءات التی اتّخذتها للتصدّی لمثل هذه الانتهاکات التی تقوم بها تلک الجماعات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الأصولیة، الإرهاب، التکفیریون، المرأة، الحقوق الدولیة، انتهاک حقوق المرأة، العنف الجنسیّ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العلاقة بین النّفاق و التکفیر</w:t>
      </w:r>
    </w:p>
    <w:p>
      <w:pPr>
        <w:pStyle w:val="BookText"/>
        <w:rPr/>
      </w:pPr>
      <w:r>
        <w:rPr>
          <w:rFonts w:ascii="IRNazanin" w:hAnsi="IRNazanin" w:eastAsia="IRNazanin"/>
          <w:color w:val="111111"/>
          <w:sz w:val="28"/>
          <w:sz w:val="28"/>
          <w:szCs w:val="28"/>
          <w:rtl w:val="true"/>
          <w:lang w:bidi="fa-IR"/>
        </w:rPr>
        <w:t>رحیم نوبهار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تُحاول هذه المقالة بیان مساوئ ظاهرة النّفاق و خُبثها وفقاً للمصادر و النصوص الدینیة بالوجه الإنّی لها نظراً للحقیقة المتمثّلة بکون التکفیر و عدم تحمّل الطرف الآخر من الناحیة المذهبیة یُعدّ دائماً أو فی أغلب الحالات نوعاً من النّفاق و الرّیاء فی البُعدیْن الشخصیّ و الاجتماعی، لنستنتج فی النهایة بأنّ التکفیر و عدم التسامح مع الطرف الآخر من الناحیة الدینیة و المذهبیة هما قطعاً أمران مذمومان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الترکیز علی النواحی الثقافیة و الفکریة للتیارات التکفیریة یسعی کاتب هذه المقالة إلی توضیح عملیة تحوّل التکفیر إلی النّفاق فی إطار الإیمان، بل و حتی ضمن حدود المعرفة و السلوک العلمیّیْن، و تدمیر الصورة الأخلاقیة و ازدهار المعرفة الدینیة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المقالة إلی المبالغة فی الآراء التکفیریة و تأکیدها علی عنصر العمل و دوره فی رفض الجوانب الباطنیة و المعنویة للدین؛ و أخیراً، تقترح المقالة بعض الطرق و الأسالیب لمواجهة الآثار السلبیة لظاهرة التکفیر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النّفاق، البِدعة، الظاهریة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دلالات العبادة فی نظام تعالیم الوحی و دفع اتهام الکفر و الشرک من المسلمین</w:t>
      </w:r>
    </w:p>
    <w:p>
      <w:pPr>
        <w:pStyle w:val="BookText"/>
        <w:rPr/>
      </w:pPr>
      <w:r>
        <w:rPr>
          <w:rFonts w:ascii="IRNazanin" w:hAnsi="IRNazanin" w:eastAsia="IRNazanin"/>
          <w:color w:val="111111"/>
          <w:sz w:val="28"/>
          <w:sz w:val="28"/>
          <w:szCs w:val="28"/>
          <w:rtl w:val="true"/>
          <w:lang w:bidi="fa-IR"/>
        </w:rPr>
        <w:t>فتح الله نجارزادکان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یستدل البعض بوجود الشرک العبادی و خروج المسلمین عن الملة حال قیامهم ببعض الأعمال کالاستغاثة و التوسل لدی القبور و الشفاعة، الأمر الذی توفّر المجال للتکفیرین للهجوم علی المسلمین و اعتبارهم کفارا و 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یطفوالی السطح ههنا هل تعتبر تلک الأعمال من الشرک فی العبادة؟ و للاجابة لابد لنا من معرفة دلالات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کاتب المقال بتقییم آراء الفریقین فیما یخص بالعبادة و بتفسیر تلک اللفطة مستدلا بشواهدها فی العقل و النقل قائلا أن العبادة لیست الا حس الانقیاد و الخضوع أمام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یعتقد الکاتب أن الخاضع و المتذلل لولم یری شأنا من شؤون الربوبیة فی الملتجأ الیه أو الشافع فلایعتبر عمله عبادة ولوکان الشفیع میتا و حتی لو کان حجرا صامتا، ولو قال فیه بشیء من الربوبیة فأقل خضوع أمام الشافع أو المتلجأ الیه هو شرک عبادی، والحال أن الشیعة لایری فی أهل القبور شأنا ربوبیا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الرب، الشرک، التوسل، الاستغاثة، التکفیریون </w:t>
      </w:r>
    </w:p>
    <w:p>
      <w:pPr>
        <w:pStyle w:val="BookText"/>
        <w:rPr/>
      </w:pPr>
      <w:r>
        <w:rPr>
          <w:rFonts w:ascii="IRNazanin" w:hAnsi="IRNazanin" w:eastAsia="IRNazanin"/>
          <w:color w:val="111111"/>
          <w:sz w:val="28"/>
          <w:sz w:val="28"/>
          <w:szCs w:val="28"/>
          <w:rtl w:val="true"/>
          <w:lang w:bidi="fa-IR"/>
        </w:rPr>
        <w:t>دراسة أضرار نمو التیارات التکفیریة کتحد رئیسی یواجه الحرکة الإسلامیة</w:t>
      </w:r>
    </w:p>
    <w:p>
      <w:pPr>
        <w:pStyle w:val="BookText"/>
        <w:rPr/>
      </w:pPr>
      <w:r>
        <w:rPr>
          <w:rFonts w:ascii="IRNazanin" w:hAnsi="IRNazanin" w:eastAsia="IRNazanin"/>
          <w:color w:val="111111"/>
          <w:sz w:val="28"/>
          <w:sz w:val="28"/>
          <w:szCs w:val="28"/>
          <w:rtl w:val="true"/>
          <w:lang w:bidi="fa-IR"/>
        </w:rPr>
        <w:t>شهروز ابراهیمی</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علی اصغر ستوده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الحرکة الإسلامیة، عبارة عن عملیة تحولت فی القرون الأخیرة إلی أحد أهم التحولات فی العالم الإسلامی، ومع انتصار الثورة الإسلامیة الإیرانیة عام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اکتسبت هذه العملیة قدرة عالیة علی تقدیم نموذج للنظام السیاسی الدینی فی مواجهة اللیبرالیة الدیمقراطیة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بدء التحولات الأخیرة فی الشرق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الثورات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أتیحت الفرصة للنظام السیاسی للجمهوریة الإسلامیة الإیرانیة یطرح بدیل مناسب للأنظمة الاستبدادیة المرتبطة بالغرب؛ لکن هذه الفرصة تواجه فی الوقت الحاضر تحدیاً کبیراً فرضته التیارات التکفیریة فی المنطقة، والتی تدعمها السلطات الإقلیمیة والدولیة من الناحیة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یدور بحثنا هذا حول دراسة التحدیات المذکورة وتقدیم الحلول المناسبة لمواجهتها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السؤال الرئیسی الذی تتمحور المقالة حوله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سیکون التأثیر الرادع للتیارات التکفیریة علی ازدهار الحرکة الإسلامیة فی المنطقة والعالم؟ سوف یفرض نمو التیارات التکفیریة علی عملیة الحرکة الإسلامیة تحدیات علی جانبین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المجتمعات الإسلامیة عبارة عن قطبین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جاذبیة الحرکة الإسلامیة کبدیل للأنظمة اللیبرالیة الدیمقراطیة المتأثرة بالسلوکیات المتحجرة والعنیفة للجماعات السلفیة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اعتمدنا فی إعداد هذه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المقالة علی الأسلوب الوصفی التحلیلی وطریقة جمع المعطیات من المصادر المکتبیة والإنترنیتیة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حاولنا فی هذا البحث تقدیم بعض الحلول الخاصة بإزالة التحدیات التی تفرضها التیارات التکفیریة علی الحرکة الإسلامیة؛ وهذه الحلول عبارة عن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w:t>
      </w:r>
    </w:p>
    <w:p>
      <w:pPr>
        <w:pStyle w:val="BookText"/>
        <w:rPr/>
      </w:pPr>
      <w:r>
        <w:rPr>
          <w:rFonts w:ascii="IRNazanin" w:hAnsi="IRNazanin" w:eastAsia="IRNazanin"/>
          <w:color w:val="111111"/>
          <w:sz w:val="28"/>
          <w:sz w:val="28"/>
          <w:szCs w:val="28"/>
          <w:rtl w:val="true"/>
          <w:lang w:bidi="fa-IR"/>
        </w:rPr>
        <w:t>دبلوماسیة تشمل العلاقات الواسعة بین الجماعات والدول الإسلامیة وأخری تشمل مواجهة التیارات التکفیریة عسکریاً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التیارات التکفیریة، السلطات الإقلیمیة، السلطات الدولیة، الثورة الإسلامیة، الحرکة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الإسلام السیاسی و اختلافه عن التیار السلفی فی العصر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الخلفیات، الفرص و التحدیات</w:t>
      </w:r>
    </w:p>
    <w:p>
      <w:pPr>
        <w:pStyle w:val="BookText"/>
        <w:rPr/>
      </w:pPr>
      <w:r>
        <w:rPr>
          <w:rFonts w:ascii="IRNazanin" w:hAnsi="IRNazanin" w:eastAsia="IRNazanin"/>
          <w:color w:val="111111"/>
          <w:sz w:val="28"/>
          <w:sz w:val="28"/>
          <w:szCs w:val="28"/>
          <w:rtl w:val="true"/>
          <w:lang w:bidi="fa-IR"/>
        </w:rPr>
        <w:t>محمود فلاح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السیاسی و السلفیة هما اصطلاحان کثیرا الاستخدام فی العصر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هذین المصطلحین یختلفان عن بعضهما من عدة 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معرفة أوجه الاختلاف بینهما هو أمر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تتناول توضیح أوجه الاختلاف بین هذین المصطلحین و الخلفیات و الفرص و التحدیات لکل من هذین المفهومین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الإرهاب وحقوق الإنسان الدولی</w:t>
      </w:r>
    </w:p>
    <w:p>
      <w:pPr>
        <w:pStyle w:val="BookText"/>
        <w:rPr/>
      </w:pPr>
      <w:r>
        <w:rPr>
          <w:rFonts w:ascii="IRNazanin" w:hAnsi="IRNazanin" w:eastAsia="IRNazanin"/>
          <w:color w:val="111111"/>
          <w:sz w:val="28"/>
          <w:sz w:val="28"/>
          <w:szCs w:val="28"/>
          <w:rtl w:val="true"/>
          <w:lang w:bidi="fa-IR"/>
        </w:rPr>
        <w:t>مهزاد صفاری نیا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بعد أن واجه ظاهرة الإرهاب خلال النصف الثانی من القرن الماضی، رد المجتمع الدولی علیها من خلال القبول ببعض الإتفاقیات المرتبطة بأنواع معینة من الأعمال الإرهابیة وإلتزام الدول بتنفیذ تلک الإتفاقیات وتطبیقها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فإن التشریع المرتبط بالإرهاب وبعد أن کان فی بادئ الأمر ینحصر علی الممارسات التی تترک أثرها علی المدنیین، إتسع مداه تدریجیا لیضم بعض الأعمال الإرهابیة التی تستهدف الموظفین والمنشآت العسکریة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الدراسة هذه إبراز حالات الفراغ القائمة فی الحرب ضد الإرهاب وذلک من خلال دراسة التفاعل القائم بین التشریعات والقانون الإنسانی الدولی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الإغتیالات، الإرهاب، الصراعات السیاسیة المحلیة والدولیة، حقوق الإنسان الدولی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التیارات التکفیریة الناشطة فی باکستان وسبل التصدی لها</w:t>
      </w:r>
    </w:p>
    <w:p>
      <w:pPr>
        <w:pStyle w:val="BookText"/>
        <w:rPr/>
      </w:pPr>
      <w:r>
        <w:rPr>
          <w:rFonts w:ascii="IRNazanin" w:hAnsi="IRNazanin" w:eastAsia="IRNazanin"/>
          <w:color w:val="111111"/>
          <w:sz w:val="28"/>
          <w:sz w:val="28"/>
          <w:szCs w:val="28"/>
          <w:rtl w:val="true"/>
          <w:lang w:bidi="fa-IR"/>
        </w:rPr>
        <w:t>سیدتوقیر عباسی کاظمی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ظهرت دولة باکستان الحدیثة فی القرن العشرین، حیث حصلت علی استقلالها من الهند عام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وتحولت بذلک إلی دولة إسلامیة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الفکر المتطرف السلفی والتکفیری الذی یکف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أتباع کافة الطوائف الإسلامیة الرافضة لمعتقداته ویتخذ إجراءات عنیفة ضدها، قد دخل إلی باکستان فی أواخر السبعینیات من القرن الماضی علی ید بعض الرموز السیاسیة فی الحکومات السابقة الباکستانیة وتمکن بعد ذلک من النمو والتطور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 التیار التکفیری نشاطاته علی شکل تنظیم فی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بالتوازی مع السنوات الأولی من الثورة الإسلامیة فی إیران، حیث ظهرت أول منظمة تکفیریة فی هذا الفترة،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تشکلت مجموعة أخری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جنغهوی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أن تظهر جماعة تکفیریة ثالثة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طالبان 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ترتکب هذه الجماعات الثلاث وباسم الجهاد أبشع الجرائم، بحیث أن المسلمین فی باکستان سواء کانوا من الشیعة أو من السنة یعانون من هذه التیارات المشؤومة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یهدف التیار التکفیری فی باکستان إلی غایات ومآرب مختلفة، منها فرض الفکر التکفیری علی المجمتع ومنع إنتقال الفکر الشیعی وثقافته إلی الأجیال القادمة ومنع إنتشار التشیع السیاسی والتصدی</w:t>
      </w:r>
    </w:p>
    <w:p>
      <w:pPr>
        <w:pStyle w:val="BookText"/>
        <w:rPr/>
      </w:pPr>
      <w:r>
        <w:rPr>
          <w:rFonts w:ascii="IRNazanin" w:hAnsi="IRNazanin" w:eastAsia="IRNazanin"/>
          <w:color w:val="111111"/>
          <w:sz w:val="28"/>
          <w:sz w:val="28"/>
          <w:szCs w:val="28"/>
          <w:rtl w:val="true"/>
          <w:lang w:bidi="fa-IR"/>
        </w:rPr>
        <w:t>للنفوذ الایرانی بین الشیعة والعمل علی تقویض الشیعة فی المجتمع الباکستانی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سجل التیارات التکفیریة فی باکستان، فحدث ولا حرج، منها العمل علی نشر الفکر التکفیری واغتیال کبار العلماء من الشیعة وارتکاب القتل والمجازر من خلال التفجیر والعملیات الإنتحاریة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نظرا للأوضاع السیاسیة والاجتماعیة للشعب الباکستانی، فإن هناک آلیات عملیة متعددة للتصدی للتیارات التکفیریة الناشطة فی البلاد، لعلنا نستطیع تقسیمها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الحل للحکومة الباکستانیة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بإرادة سیاسیة قویة لإنهاء النشاطات التکفیریة وإقالة من یحملون الفکر التکفیری من المناصب الحکومیة ومنعهم من التدریس فی الجامعات والرقابة المکثفة علی وسائل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الحلول العملانیة لعامة المسلمین فی 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التامة والوافیة بالمبادئ الإسلامیة والالتزام بها فعلیا ومعرفة التیارات التکفیریة وخططها والتعریف بالتیارات التکفیریة وغایاتها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عملانیة للشیعة فی 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المعتقدات والتعالیم الشیعیة الأصیلة علی مستوی البلاد، إتخاذ الاجراءات الحاسمة فی مواجهة نشر الأکاذیب عن التشیع والرد بالمثل علی النشاطات الثقافیة والترویجیة للتیار التکفیری والمساهمة الفاعلة فی المجال السیاسی وفی السلطة والعمل علی الوحدة والانسجام الإسلامی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 التیارات التکفیریة، الشیعة،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باثولوجیا التیارات التکفیریة وسبل مواجهتها من منظار سماحة قائد الثورة</w:t>
      </w:r>
    </w:p>
    <w:p>
      <w:pPr>
        <w:pStyle w:val="BookText"/>
        <w:rPr/>
      </w:pPr>
      <w:r>
        <w:rPr>
          <w:rFonts w:ascii="IRNazanin" w:hAnsi="IRNazanin" w:eastAsia="IRNazanin"/>
          <w:color w:val="111111"/>
          <w:sz w:val="28"/>
          <w:sz w:val="28"/>
          <w:szCs w:val="28"/>
          <w:rtl w:val="true"/>
          <w:lang w:bidi="fa-IR"/>
        </w:rPr>
        <w:t>علی رضا دانشیار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تتطرق الدراسة هذه، إلی باثولوجیا التیارات التکفیریة من منظار سماحة قائد الثورة من خلال ثلاثة اجزاء وهی المعتقدات والأخلاق والسلوک وتقم بدراسة حلول الخروج من أضرار التیارات التکفیریة من منظار سماحة القائد وفقا للحالة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مستوی المعتقدات، تتسم التیارات التکفیریة باستیعاب ابتر مکون من مزیج من البدع وتقدیم غیر عقلانی للتوحید والشرک وکافة المفاهیم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الضرر الأخلاقی فان أهم سمتها تتجلی فی الجهل ونوع من الخبث الداخلی الذی أدی إلی الابتعاد عن الحقیقة وعدم التقوی والسقوط فی مهلکة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مستوی السلوک وفی الجانب الفردی فان أهم سمة للتیارات التکفیریة تظهر فی الطابع الحربی والعنف وإثارة الفساد والاغتیال وأخیرا ارتکاب الجرائم وإراقة الدماء وفی جانب السلوک الاجتماعی فان أهم سمة لهم یمکن ان نطلق علیها بث التفرقة فی صفوف المسلمین وتدمیر الحضارة والثقافة وتقویة 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تقدیم حلول للخروج من مشاکل وأضرار التیارات التکفیریة فی الساحة الفکریة الثقافیة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الحلول الفکریة الثقافیة ولمواجهة التیارات التکفیریة علی الأمن الإسلامیة یمکن الإشارة إلی تقویة الحوار والتقریب بین المذاهب الإسلامیة والتفاهم حول القواسم المشترکة بین الشیعة وأهل السنة، والابتعاد عن إثارة الخلافات ومظاهر تأجیجها والعودة إلی القرآن وفهم المقاربات القرآنیة فهما</w:t>
      </w:r>
    </w:p>
    <w:p>
      <w:pPr>
        <w:pStyle w:val="BookText"/>
        <w:rPr/>
      </w:pPr>
      <w:r>
        <w:rPr>
          <w:rFonts w:ascii="IRNazanin" w:hAnsi="IRNazanin" w:eastAsia="IRNazanin"/>
          <w:color w:val="111111"/>
          <w:sz w:val="28"/>
          <w:sz w:val="28"/>
          <w:szCs w:val="28"/>
          <w:rtl w:val="true"/>
          <w:lang w:bidi="fa-IR"/>
        </w:rPr>
        <w:t>دقیقا فی الحؤول دون بث التفرقة وتحقیق وحدة صفوف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الحلول السیاسیة یمکن الإشارة إلی تقویة الوحدة بین المسلمین وضرورة معرفة العدو وطرده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وبواسطة معرفة مکامن الضعف واستخدام الحلول الصحیحة فی المجال الثقافی والسیاسی یمکن اقتلاع جذور التیارات التکفیریة فی العالم الإسلامی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باثولوجیا، التیارات التکفیریة، المعتقدات، الأخلاق، السلوک، الحلول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تنبؤات عن مستقبل تعامل الجماعات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السیناریوهات المحتملة للتیارات التکفیریة فیما یخص نشر أصولها الفکریة و طرق مواجهتها</w:t>
      </w:r>
    </w:p>
    <w:p>
      <w:pPr>
        <w:pStyle w:val="BookText"/>
        <w:rPr/>
      </w:pPr>
      <w:r>
        <w:rPr>
          <w:rFonts w:ascii="IRNazanin" w:hAnsi="IRNazanin" w:eastAsia="IRNazanin"/>
          <w:color w:val="111111"/>
          <w:sz w:val="28"/>
          <w:sz w:val="28"/>
          <w:szCs w:val="28"/>
          <w:rtl w:val="true"/>
          <w:lang w:bidi="fa-IR"/>
        </w:rPr>
        <w:t>مصطفی حسینی گلکار</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لاشک أن التیارات التکفیریة رغم کونها مطرودا لدی المجتمعات الاسلامیة الاأن ظهورها و أفول نجمها یتوقفان علی مساعی وجهود علماء الإسلام و اقتراح الحلول المناسبة لوعی المجتمع تجاه تلک التیارات، ویجب أن لایعزب عن البال أن للتکفیریین منهل فکری خاص تستقی منه أصحابها و أنصارها و لهذا لایمکن مواجهة التکفیریین الابعد معرفة الفکر التکفیری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وأن علم المستقبلیات رغم کونه علما مستقلا کأقدم علم للإجتماع وبمثابة نشاط متداخل الحقول مع العلوم الأخری یستطیع أن یکون أداة فعالة لتحلیل و بیان حلول مناسبة للعلوم الإنسانیة و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الکاتب فی المقال مسعاه لتحلیل الفکر التکفیری وفقا لمنهج السیناریو کأحد الأدوات و المناهج فی علم المستقبلیات، و قام بتحدید السیناریوهات الأربعة التی یواجهها العالم الإسلامی فی مواجهته مع التیارات التکفیریة المتزمتة، کما قدّم الکاتب وفقا للسیناریوت المحتلمة التی تطرح خلال المقال بعض الحلول لیتمکّن المجتمع من الوقوف فی وجه التیارات التکفیریة وأعمالها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النطقة المفصلیة فی هذه السیناریوهات أنها تحوز علی قدرة اقناعیة عالیة لخلق الوفاق و الوئام بین المجتمع و جمیع الفرق الاسلامیة والعلماء المسلمین وذلک نظرا للعلاقات المنطقیة التی</w:t>
      </w:r>
    </w:p>
    <w:p>
      <w:pPr>
        <w:pStyle w:val="BookText"/>
        <w:rPr/>
      </w:pPr>
      <w:r>
        <w:rPr>
          <w:rFonts w:ascii="IRNazanin" w:hAnsi="IRNazanin" w:eastAsia="IRNazanin"/>
          <w:color w:val="111111"/>
          <w:sz w:val="28"/>
          <w:sz w:val="28"/>
          <w:szCs w:val="28"/>
          <w:rtl w:val="true"/>
          <w:lang w:bidi="fa-IR"/>
        </w:rPr>
        <w:t>توجد بین أجزاء تلک السیناریوهات و نظرا لتمکنها من تقدیم صورة کاملة و شفافة من المسألة و من التیارات التکفیریة و أعمالها العنیفة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المستقبلیات، الفکر التکفیری، السیناریو، وحدة الفرق الاسلامیة، وسائل الإعلام والعمل الجماعی</w:t>
      </w:r>
      <w:r>
        <w:rPr>
          <w:rFonts w:eastAsia="IRNazanin" w:cs="IRNazanin"/>
          <w:color w:val="111111"/>
          <w:sz w:val="28"/>
          <w:szCs w:val="28"/>
          <w:rtl w:val="true"/>
          <w:lang w:bidi="fa-IR"/>
        </w:rPr>
        <w:t xml:space="preserve">. </w:t>
      </w:r>
      <w:bookmarkStart w:id="47" w:name="pg4133_2161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885551_2281741623"/>
      <w:bookmarkStart w:id="49" w:name="_Toc13"/>
      <w:bookmarkEnd w:id="47"/>
      <w:bookmarkEnd w:id="48"/>
      <w:r>
        <w:rPr>
          <w:rtl w:val="true"/>
        </w:rPr>
        <w:t>ملخص المقالات المجلد السادس</w:t>
      </w:r>
      <w:bookmarkEnd w:id="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نقد التکفیر و دراسته من و جهة النظر السلفیّة الوهابیّة و السلفیّة الجهادیّة</w:t>
      </w:r>
    </w:p>
    <w:p>
      <w:pPr>
        <w:pStyle w:val="BookText"/>
        <w:rPr/>
      </w:pPr>
      <w:r>
        <w:rPr>
          <w:rFonts w:ascii="IRNazanin" w:hAnsi="IRNazanin" w:eastAsia="IRNazanin"/>
          <w:color w:val="111111"/>
          <w:sz w:val="28"/>
          <w:sz w:val="28"/>
          <w:szCs w:val="28"/>
          <w:rtl w:val="true"/>
          <w:lang w:bidi="fa-IR"/>
        </w:rPr>
        <w:t>مجید فاطمی نجاد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یمکن دراسة تطوّر موضوع التکفیر بین علماء الوهابیّة علی ثلاث مراحل؛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البدایة و التنظیم و ظهور أرضیّة لتکفیر المسلمین، و هذا ما تم علی ید ابن تیمیّة و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التطرّف فی تکفیر المسلمین و قتلهم و هذا ما تمّ علی ید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التراجع عن التطرّف من أجل تبرئة اسمهم من جرائم المجموعات الوهابیّة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ملاک الکفر و الإیمان فی کلّ من هذه المراحل الثلاثة، متعلّقاً بزیارة القبور و التوسل بأصحابها، بید أنّ الاختلاف بین هذه المراحل یقع فی ضابطة کون التکفیر معیّناً أم لا، لقد تسبّب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تعمیمه التکفیر المطلق علی تکفیر المعیّن، و تعمیم الکفر الأکبر لیشمل الکفر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بلوغ التطرّف فی التکفیر إلی أوج درجاته، و أدّی إلی اقتراف الکثیر من الجرائم، أمّا علماء السلفیّة الجهادیّة و الذین یصرّون علی أنّ الحکم لله؛ یرون أنّ طلب أیّ شیء من الوالی أو إطاعته فی أیّ شیء معیار للکفر، فعبّدوا الطریق و مهّدوه نحو تکفیر المسلمین باعتبار المجتمعات الإسلامیّة مجتمعات جاهلیّة، و وفقاً لما تمّ من دراسات فی هذا المجال؛ یتّضح لنا أنّهم لم یکونوا فی مقام اطلاق تکفیر المعیّن، بل إنّ التکفیر عندهم کان أقرب إلی المنهج السیاسیّ و الاجتماعیّ من کونه منهجاً دینیّاً، و من هذا المنطلق؛ 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حمل کلامهم علی أنّه تکفیر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فالمجموعات التکفیریّة المتطرّفة التی وسمت نفسها باسم السلفیّة الجهادیّة سعیاً لتحقیق أهدافها؛ ما هی فی واقع الأمر إلا من أتباع محمّد بن عبد الوهاب الذین عمّموا التکفیر المطلق فی المجالات العقائدیّة، و السیاسیّة، و الاجتماعیّة لیسری إلی تکفیر المعیّن، و تحولوا إلی سلفیّة </w:t>
      </w:r>
    </w:p>
    <w:p>
      <w:pPr>
        <w:pStyle w:val="BookText"/>
        <w:rPr/>
      </w:pPr>
      <w:r>
        <w:rPr>
          <w:rFonts w:ascii="IRNazanin" w:hAnsi="IRNazanin" w:eastAsia="IRNazanin"/>
          <w:color w:val="111111"/>
          <w:sz w:val="28"/>
          <w:sz w:val="28"/>
          <w:szCs w:val="28"/>
          <w:rtl w:val="true"/>
          <w:lang w:bidi="fa-IR"/>
        </w:rPr>
        <w:t>جهادیّة وهابیّة، و لکن وفقاً للمصالح التی یقتضیها عصرنا و ظروفه؛ ادّعوا أتّباعهم لأفکار سیّد قطب أو غیره من المفکّرین الجهادیّین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و علماء الوهابیّة، سید قطب و العلماء الجهادیّین، المجموعات التکفیریّة، الإیمان و الکفر، التکفیر المطلق و تکفیر المعیّن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 التکفیری الطالبانی فی أفغانستان</w:t>
      </w:r>
    </w:p>
    <w:p>
      <w:pPr>
        <w:pStyle w:val="BookText"/>
        <w:rPr/>
      </w:pPr>
      <w:r>
        <w:rPr>
          <w:rFonts w:ascii="IRNazanin" w:hAnsi="IRNazanin" w:eastAsia="IRNazanin"/>
          <w:color w:val="111111"/>
          <w:sz w:val="28"/>
          <w:sz w:val="28"/>
          <w:szCs w:val="28"/>
          <w:rtl w:val="true"/>
          <w:lang w:bidi="fa-IR"/>
        </w:rPr>
        <w:t>عبدالمؤمن امینی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تشیر الدراسات حول المسار الفکری وجذور تشکیل تیار الطالبانالتکفیری الی أن هذه الجماعة التی تبنت الافکار السطحیة والانطباع السطحی والفکر المستبد والمعرفة القلیلة بالنسبة للدین حاولت مزج العقائد الوهابیة بالتقالید البشتونیة وفرضها علی الشعب الافغانی المسلم فی إطار التعالیم الدینیة بإجراءات عنیفة وممارسات وحشیة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یشرح هذا المقال، تأریخ حضور العلماء الوهابیین وتأسیسهم المدارس المذهبیة بین القبائل علی الحدود الافغانیة الباکستانیة ثم یتناول نشوء وتشکیل الفکر المذهبی للطالبان والذی تعود جذورها الی علماء البشتون التکفیریین فی المدارس الدینیة الباکستانیة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مهدت الطریق لهم عوامل متعددة کانعدام الأمن، فقدان أصحاب الکفاءات بین رؤساء الجهادیین، المعتقدات الرجعیة وغیر المرنة المذهبیة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الجماعة وتشکیل النواة الأصلیة لها فی افغانستان الی جانب المساعدات المالیة والسیاسیة والعسکریة الباکستانیة والامریکیة التی سارعت من وتیرة تنامی القدرة لدی الطالبان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تتمیز معتقدات الطالبانکالوهابیة التکفیریة فی باکستان وسائر أنحاء العالم بمکافحة العقل، الجمود الفکری ، تکفیر المخالفین عقدیا وقومیا، تحریم التوسل والاستغاثة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قاموا برفض المشارکة</w:t>
      </w:r>
    </w:p>
    <w:p>
      <w:pPr>
        <w:pStyle w:val="BookText"/>
        <w:rPr/>
      </w:pPr>
      <w:r>
        <w:rPr>
          <w:rFonts w:ascii="IRNazanin" w:hAnsi="IRNazanin" w:eastAsia="IRNazanin"/>
          <w:color w:val="111111"/>
          <w:sz w:val="28"/>
          <w:sz w:val="28"/>
          <w:szCs w:val="28"/>
          <w:rtl w:val="true"/>
          <w:lang w:bidi="fa-IR"/>
        </w:rPr>
        <w:t>الاجتماعیة للمرأة وارتکبوا أعمالا إجرامیة وضد إسلامیة وعارضوا مظاهر الحضارة والثقافة وحالوا دون التقدم العلمی والتکنولوجی ومارسوا الاعمال الوحشیة بحق الشیعة حیث ذبحوا مئات الآلاف من الشیعة وغیر البشتون وعذبوهم فرسموا مجزرة التصفیة العرقیة فی مزار شریف وبامیان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الطالبان، التکفیر، بشتونوالی، افغانستان،الشیعة، التصفیة العرقیة،المبادئ الاعتقادیة </w:t>
      </w:r>
    </w:p>
    <w:p>
      <w:pPr>
        <w:pStyle w:val="BookText"/>
        <w:rPr/>
      </w:pPr>
      <w:r>
        <w:rPr>
          <w:rFonts w:ascii="IRNazanin" w:hAnsi="IRNazanin" w:eastAsia="IRNazanin"/>
          <w:color w:val="111111"/>
          <w:sz w:val="28"/>
          <w:sz w:val="28"/>
          <w:szCs w:val="28"/>
          <w:rtl w:val="true"/>
          <w:lang w:bidi="fa-IR"/>
        </w:rPr>
        <w:t>العنف باسم الدین بین الحنابلة الأوائل</w:t>
      </w:r>
    </w:p>
    <w:p>
      <w:pPr>
        <w:pStyle w:val="BookText"/>
        <w:rPr/>
      </w:pPr>
      <w:r>
        <w:rPr>
          <w:rFonts w:ascii="IRNazanin" w:hAnsi="IRNazanin" w:eastAsia="IRNazanin"/>
          <w:color w:val="111111"/>
          <w:sz w:val="28"/>
          <w:sz w:val="28"/>
          <w:szCs w:val="28"/>
          <w:rtl w:val="true"/>
          <w:lang w:bidi="fa-IR"/>
        </w:rPr>
        <w:t>حسن اسکندری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کان الحنابلة من أکثر المذاهب الإسلامیة الفعالة فی القرن الرابع والخامس الهجری فی بغداد، عاصمة الخلافة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الحنابلة بالخطر بعد وصول المعتزلة وآل بویه إلی الحکم، وحاولوا أن یمنعوا ازدیاد نفوذهم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المبادرات التی قاموا بها للحیلولة دون اتساع نفوذ المعتزلة والشیعة، یمکننا أن نشیر إلی إثارة الفتن والاضطرابات واقتحام المنازل والنزاعات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تعرض علماء السنة الذین کانوا یرغبون بالتشیع إلی الضرب والشتم علی أیدی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البحوث التوحیدیة المرتبطة بالصفات والعبادة، سب الصحابة، تحریف القرآن والإمامة من أهم المواضیع التی أدت إلی النزاعات بین الحنابلة وسائر المذاهب الإسلامیة وخاصة الشیعة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أحمد بن حنبل، الشیعة، بغداد، القرن الرابع، البربهاری، معز الدولة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منهج ابن تیمیة العدائی تجاه أتباع أهل البیت</w:t>
      </w:r>
    </w:p>
    <w:p>
      <w:pPr>
        <w:pStyle w:val="BookText"/>
        <w:rPr/>
      </w:pPr>
      <w:r>
        <w:rPr>
          <w:rFonts w:ascii="IRNazanin" w:hAnsi="IRNazanin" w:eastAsia="IRNazanin"/>
          <w:color w:val="111111"/>
          <w:sz w:val="28"/>
          <w:sz w:val="28"/>
          <w:szCs w:val="28"/>
          <w:rtl w:val="true"/>
          <w:lang w:bidi="fa-IR"/>
        </w:rPr>
        <w:t>میرزایی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یعتمد أسلوب وتفکیر ابن تیمیة واتباعه من الوهابیین علی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التهمة والتوهین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والتحقیر والتهدید والتکفیر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یطلقون علی أنفسهم سلفیین أو ارثودوکس ویلتزمون بالخلوص الدینی، معتبرین الفرق والطوائف الأخری وبالتحدید شیعة اهل بیت النبی علیهم السلام بالمنحرفین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کتب ابن تیمیة الحرانی الدمشقی مورد هذا الفکر المتزمت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وبتفسیر محدود الأطر من الدین وتبنی مقاربة خاصة للنصوص الدینیة، أدی إلی التفرق فی مجتمع المسلمین وظهور العداء فی صفوف المؤمنین، هذا وانه وجه أکبر الضربات علی اتحاد المجتمعات الإسلامیة، مقدما مساعدة کبیرة لدار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وباللجوء إلی قلب الواقع وعصا التکفیر، نددوا بالمعارضین بأشد الخطابات ثم یعاقبونهم بأشد العقوبات دون منحهم حق الدفاع عن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کتابنا هذا نعرض مقاربات وأسالیب ابن تیمیة الخاصة تجاه عداءهم مع اهل بیت النبی علیهم السلام، والشیعة، الذی لا یجد له تبریرا، ونقوم بنقده بمعیار المنطق الدینی المقبول لدی کافة المسلمین والعقل الإلهی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الوهابیة، الشیعة والتکفیر، الخلوص الدینیة، التهمة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ضوابط البدعة و أحکامها</w:t>
      </w:r>
    </w:p>
    <w:p>
      <w:pPr>
        <w:pStyle w:val="BookText"/>
        <w:rPr/>
      </w:pPr>
      <w:r>
        <w:rPr>
          <w:rFonts w:ascii="IRNazanin" w:hAnsi="IRNazanin" w:eastAsia="IRNazanin"/>
          <w:color w:val="111111"/>
          <w:sz w:val="28"/>
          <w:sz w:val="28"/>
          <w:szCs w:val="28"/>
          <w:rtl w:val="true"/>
          <w:lang w:bidi="fa-IR"/>
        </w:rPr>
        <w:t>من منظور المذاهب الفقهیة</w:t>
      </w:r>
    </w:p>
    <w:p>
      <w:pPr>
        <w:pStyle w:val="BookText"/>
        <w:rPr/>
      </w:pPr>
      <w:r>
        <w:rPr>
          <w:rFonts w:ascii="IRNazanin" w:hAnsi="IRNazanin" w:eastAsia="IRNazanin"/>
          <w:color w:val="111111"/>
          <w:sz w:val="28"/>
          <w:sz w:val="28"/>
          <w:szCs w:val="28"/>
          <w:rtl w:val="true"/>
          <w:lang w:bidi="fa-IR"/>
        </w:rPr>
        <w:t>محمد هادی میهن دوست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اجتمعت کافة المذاهب الإسلامیة علی حرمة البدعة بحیث اعتبرت بعض منها أن القول بحرمة البدعة من ضروریات الدین، ولکنه قد وقع البعض فی شرک الإفراط و التفریط علی مدی التاریخ فیما یتعلق بهذا الموضوع وقتلوا عددا ملحوظا من المسلمین الأبریاء و فسّقوهم و کفّروهم، وتحولت هذه المسألة الکبیرة التی کانت لصیانة الدین من الإنحراف الی أداة فتاکة بید الأعداء لقتل المسلمین و تفشی ظاهرتی الکفر و التفسیق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تبیین ماهیة البدعة و تحدید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ما ادخر کاتب المقال جهدا الا بذله لتبیین ضوابط البدعة و مفهومها الصحیح و بیان فوارقها مع المصطلحات الأخری الفقهیة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البدع، الإبداع، التشریع، الإحداث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الرحمة والرأفة بالمخالفین فی حیاة الرسول صلی الله علیه و آله وسلم</w:t>
      </w:r>
    </w:p>
    <w:p>
      <w:pPr>
        <w:pStyle w:val="BookText"/>
        <w:rPr/>
      </w:pPr>
      <w:r>
        <w:rPr>
          <w:rFonts w:ascii="IRNazanin" w:hAnsi="IRNazanin" w:eastAsia="IRNazanin"/>
          <w:color w:val="111111"/>
          <w:sz w:val="28"/>
          <w:sz w:val="28"/>
          <w:szCs w:val="28"/>
          <w:rtl w:val="true"/>
          <w:lang w:bidi="fa-IR"/>
        </w:rPr>
        <w:t>عبدالحسین ابراهیمی سرو علیا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الإسلام دین السلام ورسوله هو محمد رسول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ویرتکز الإسلام بشکل أساسی علی التقید بالمبادئ البشریة والفطریة والتأکید علی السلام والمودة بین المؤمنین وکافة أفراد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من خلال دراسة الآیات القرآنیة والسیرة النبویة تأکیداً خاصاً علی السلام والتعایش والرأفة الإسلامیة، ونکتشف أن هدف الإسلام یتمثل فی نشر السلام والعفو عن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أکد الإسلام الحنیف علی المصالحة والسلام فی الحیاة الفردیة والاجتماعیة بالإضافة إلی عقد الصلح مع الأعداء والمشرکین والمخالفین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رسول الله صلی الله علیه و آله وسلم  فی تعامله مع الأعداء أن الحرب هی الخیار الأخیر، عندما لا تنفع کافة الطرق السلمیة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حالات السلم الکثیرة فی تاریخ الإسلام والتی قام بها رسول الله صلی الله علیه و آله وسلم  والرأفة بالأعداء والمخالفین والمشرکین قبل أو بعد الحرب، تدل علی عطفه ورأفته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نتطرق فی هذه المقالة إلی تحلیل آیات من القرآن الکریم ونماذج تاریخیة من السیرة النبویة الرؤوفة فی تعامل النبی صلی الله علیه و آله وسلم  مع المخالفین وخاصة فی الحروب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الرحمة، الرأفة، الحرب، سیرة النبی، مخالف النبی 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صحیحا مسلم والبخاری ورفضهما التکفیر</w:t>
      </w:r>
    </w:p>
    <w:p>
      <w:pPr>
        <w:pStyle w:val="BookText"/>
        <w:rPr/>
      </w:pPr>
      <w:r>
        <w:rPr>
          <w:rFonts w:ascii="IRNazanin" w:hAnsi="IRNazanin" w:eastAsia="IRNazanin"/>
          <w:color w:val="111111"/>
          <w:sz w:val="28"/>
          <w:sz w:val="28"/>
          <w:szCs w:val="28"/>
          <w:rtl w:val="true"/>
          <w:lang w:bidi="fa-IR"/>
        </w:rPr>
        <w:t>أبوالفضل قاسمی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تبتنی النزعة السلفیة علی الأحادیث والروایات ویعتبر التکفیریون أنفسهم سلفیین تابعین للسلف الصالح، ومن هذا المنطلق، فإننا إعتمدنا مصدرین روائیین للسلفیین هما صحیح البخاری وصحیح مسلم وناقشنا من منظورهما مقولة التکفیر، لیتضح رفض الکتابین أو تآییدهما لنزعة الجماعات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دراسة الصحیحین تبین لنا أنهما یعارضان المنهج التکفیری وأن ما تقوم به الجماعات التکفیریة یتعارض تماما مع ما ورد من ورایات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توصلنا إلیه وهو یدل علی رفض التکفیر، کان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یعتنی التکفیریون بمفهوم الکفر فی الآیات والروایات وأن هذه المفردة لا تدل فی جمیع الأحوال علی الخروج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هؤلاء یجهلون معیار إسلام الفرد ولا یعنیهم حساسیة الشارع فی إعطاء صفة الکفر ومذمة تکفیر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 ناقشنا الذریعتین الرئیسیتین لدی التکفیریین أی تکفیر الحاکم واعتبار المسلمین مشرکین وفی کلا الذریعتین تبین أن التکفیر الذی یسود هذه الجماعات لا یتوافق وما ورد من روایات فی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الشرک بشکل عام وبالعمومیة التی یتحدثون التکفیریون عنها لا یمکن أن یکون المشکلة الرئیسیة فی المجتمع الإسلامی بعد الرسول الأعظم صلی الله علیه و آله وسلم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صحیح البخاری، صحیح مسلم، الکفر، المسلم، التکفیر السائد، الشرک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الآثار السیاسیة والاجتماعیة للتیارات التکفیریة علی تخلّف الدول الإسلامیة</w:t>
      </w:r>
    </w:p>
    <w:p>
      <w:pPr>
        <w:pStyle w:val="BookText"/>
        <w:rPr/>
      </w:pPr>
      <w:r>
        <w:rPr>
          <w:rFonts w:ascii="IRNazanin" w:hAnsi="IRNazanin" w:eastAsia="IRNazanin"/>
          <w:color w:val="111111"/>
          <w:sz w:val="28"/>
          <w:sz w:val="28"/>
          <w:szCs w:val="28"/>
          <w:rtl w:val="true"/>
          <w:lang w:bidi="fa-IR"/>
        </w:rPr>
        <w:t>سید کاظم سیدباقری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محمد حسنی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بتول ملاشفیعی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علی الرغم من الخلفیة التاریخیة الطویلة للفکر السلفی و التکفیری فی مجال الحضارة الإسلامیة إلّا أنّ تحوّل آراء أتباعه و ادّعاءاتهم خلال الخمسین سنة الماضیة إلی ما یسمّی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الفکر المذکور ظاهرة خطیرة للغایة علی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أنّ تخلّف الدول الإسلامیة لیس مردّه إلی عامل واحد، إلّا أنّه یمکن الجزم بأنّ التیار المذکور هو أحد العوامل الرئیسیة التی ساعدت علی إبقاء المجتمعات الإسلامیة متخلّفة بشکل مستمرّ نظراً للأفکار و التصرّفات غیر المسؤولة لهذا التیار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ویکمن السؤال الأصلی لهذه المقالة فی ماهیة الآثار السیاسیة و الاجتماعیة التی تترکها التیارات التکفیریة علی تخلّف المجتمعات الإسلامیة، و قد تمّ التأکید فی فرضیة هذه المقالة علی أنّه فی ضوء وجود عناصر و مقومات شتی تحوز علی أهمیة کبیرة من وجهة النظر الإسلامیة فی مجال التقدّم و التطور من قبیل العقلانیة و الوحدة الاجتماعیة و مبدأ الجدارة و الأمن الشامل و العلاقات و الحوارات الإیجابیة و المنطقیة، الدولة المسؤولة، و مراعاة حقوق المواطنة، فإنّ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الآثار التی تترکها هذه التیارات تتلخص فی استهداف النظم و الأمن، و زیادة التناحر و الفُرقة المذهبیة و الانحلال الاجتماعی، و زعزعة الأمن و الاستقرار، و سفک الدماء و نشر العنف، و إزالة أُسس العقلانیة و الحوار المنطقی و سیطرة الأنظمة الاستبدادیة، حیث یلعب کلّ منها دوراً أساسیاً فی إعاقة تقدّم الأقطار الإسلامیة و الإبقاء علی تخلّفها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صعود القاعدة وسقوطها فی السیاسة الخارجیة الأمریکیة</w:t>
      </w:r>
    </w:p>
    <w:p>
      <w:pPr>
        <w:pStyle w:val="BookText"/>
        <w:rPr/>
      </w:pPr>
      <w:r>
        <w:rPr>
          <w:rFonts w:ascii="IRNazanin" w:hAnsi="IRNazanin" w:eastAsia="IRNazanin"/>
          <w:color w:val="111111"/>
          <w:sz w:val="28"/>
          <w:sz w:val="28"/>
          <w:szCs w:val="28"/>
          <w:rtl w:val="true"/>
          <w:lang w:bidi="fa-IR"/>
        </w:rPr>
        <w:t>محمد حسین خلوصی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یضرب تکوین تنظیم ما یعرف بالقاعدة بجذوره فی الجهاد فی أفغانستان، لعبت الأحداث السیاسیة الشاملة باعتبارها العامل المصیری والاستراتیجی، فی کیفیة علاقة الولایات المتحدة بمقاتلی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 ثلاثة أحداث شاملة علی المستوی الدولی إستراتیجیة الغرب فی التعامل والمواجهة مع هذا التنظیم، وهی احتلال أفغانستان وانهیار الاتحاد السوفیتی وظهور الصحوة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 الولایات المتحدة ثلاث استراتیجیات شاملة فی ثلاث فترات زمنیة، عند التعامل مع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طبقت إستراتیجیة التعامل ودعم المقاتلین السلفیین العرب فی مواجهة احتلال أفغانستان علی ید الاتحاد السوفیتی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الولایات المتحدة من خلال هذه الإستراتیجیة، وبالتعاون مع دول المنطقة، التحکم بصراع السلطة فی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کل من مصر والسعودیة وباکستان فی وجه الاتحاد السوفیتی، باعتبارهم حلفاء أمریکا الرئیسیین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وأرسلت شباب کثر خارجین من أسوار حدودهم أو حدود الدول الإسلامیة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انهیار الاتحاد السوفیتی، تم تطبیق إستراتیجیة المواجهة، إستراتیجیة تهدف إلی صناعة الآخر، علی ید الولایات المتحدة، لتقدم بدلا من الاتحاد السوفیتی عدوا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 علی إستراتیجیة مواجهة الولایات المتحدة مع القاعدة، فی هذه الفترة الطابع الإعلامی وفی محاولة منها تقدیم القاعدة کتیار متطرف منغمس فی التخلف، حاملا نزعات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معارضة للإنسانیة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الإستراتیجیة الثالثة فتبلورت فی إستراتیجیة التعامل والمواجهة التی ظهرت فی الساحة بعدما انتشر تیار الصحوة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المواجهة مع أفغانستان والتعامل فی الشرق الأوسط، لهما طابعا جیوبولیتکیا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آلیة التکفیر فی الفترة الأولی کانت لها طابعا معارضا لروسیا وفی الثانیة حملت طابع معارض للغرب وأما فی الثالثة أضفی علیها طابعا معارض للشیعة والسلفیة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هذا أدت الولایات المتحدة بدایة الأمر دور التعاون ومن ثم ظهرت فی إطار المعارض وأخیرا فی ثوب مزیج بین الاثنین فی منطقتین جیو إستراتیجیة، هادفة إلی الحفاظ علی هیمنتها فی المنطقة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الولایات المتحدة، القاعدة، عبد الله عزام، الجهاد، أفغانستان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التراث السیاسی و الاجتماعی لدارالعلوم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النهضة الدئوبندیة فی شبه القارة الهندیة</w:t>
      </w:r>
    </w:p>
    <w:p>
      <w:pPr>
        <w:pStyle w:val="BookText"/>
        <w:rPr/>
      </w:pPr>
      <w:r>
        <w:rPr>
          <w:rFonts w:ascii="IRNazanin" w:hAnsi="IRNazanin" w:eastAsia="IRNazanin"/>
          <w:color w:val="111111"/>
          <w:sz w:val="28"/>
          <w:sz w:val="28"/>
          <w:szCs w:val="28"/>
          <w:rtl w:val="true"/>
          <w:lang w:bidi="fa-IR"/>
        </w:rPr>
        <w:t>علی محمد طرفداری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سعید طاوسی مسرور</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تعتبر النهضة الدئوبندیة من أکبر النهضات الاسلامیة الواسعة الانتشار فی شبه القارة الهندیة فی النصف الثانی من القرن الثالث عشر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 عشر للمیلاد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تکوّنت بهدف تنفیذ الأحکام الاسلامیة والجهاد ضد الاستعمار البریطانی المتجبّر، ثم أدت دورا کبیرا فی تکوین النهضات الاسلامیة الأخری فی کل من باکستان و افغانستان و آسیا الوسطی و جنوب شرق آسیا فی القرن الرابع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العشرین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بعنایتها إلی التطورات السیاسیة فی المنطقة و تشکیل مدرسة فقهیة کبیرة و مؤثرة فی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النهضة الدئوبندیة اسمها من مدینة دئوبند الواقعة فی شمال شرق دلهی و هی من المدن الأثریة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تکوین هذه النهضة العظیمة من أجل النشاطات الدینیة و السیاسیة لحوزة دئوبند العلمیة التی کان لها أثر کبیر فی المنطقة کلها، حیث أن هذه الحوزة کانت لها مکانة عظیمة وما زالت فی تاریخ الفکر الاسلامی فی شبه القارة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ولاشک أن هذه المدرسة الفقهیة کانت تتأثر من العالم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فکریا و من نهضة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البریلوی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یقف آنذاک فی وجه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الاستعمار البریطانی، حیث تمکّن تدریجیا من تشکیل نهضة اسلامیة فی شبه القارة الهندیة مما أدّی فیما بعد إلی ظهور المجموعات الاسلامیة المتزمّتة کالطالبان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تطرقنا فی المقالة التی بین أیدیکم إلی تراث دار العلوم </w:t>
      </w:r>
    </w:p>
    <w:p>
      <w:pPr>
        <w:pStyle w:val="BookText"/>
        <w:rPr/>
      </w:pPr>
      <w:r>
        <w:rPr>
          <w:rFonts w:ascii="IRNazanin" w:hAnsi="IRNazanin" w:eastAsia="IRNazanin"/>
          <w:color w:val="111111"/>
          <w:sz w:val="28"/>
          <w:sz w:val="28"/>
          <w:szCs w:val="28"/>
          <w:rtl w:val="true"/>
          <w:lang w:bidi="fa-IR"/>
        </w:rPr>
        <w:t>السیاسی و الإجتماعی فی دئوبند و دور المدرسة الدئوبندیة الفقهیة فی التطورات السیاسیة و الإجتماعیة التی ظهرت فی شبه القارة الهندیة و فی تکوین النهضة الدئوبندیة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 شبه القارّة الهندیة، دار العلوم دئوبند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دئوبند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النهضة الدئوبندیة، المدارس الفقهیة الاسلامیة، الأصولیة الإسلامیة، تجزئة شبه القارة الهندیة، أفغانستان، الطالبان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مکافحة الأقلیة الغالیة، لمنع خلق الذرائع للتیارات التکفیریة</w:t>
      </w:r>
    </w:p>
    <w:p>
      <w:pPr>
        <w:pStyle w:val="BookText"/>
        <w:rPr/>
      </w:pPr>
      <w:r>
        <w:rPr>
          <w:rFonts w:ascii="IRNazanin" w:hAnsi="IRNazanin" w:eastAsia="IRNazanin"/>
          <w:color w:val="111111"/>
          <w:sz w:val="28"/>
          <w:sz w:val="28"/>
          <w:szCs w:val="28"/>
          <w:rtl w:val="true"/>
          <w:lang w:bidi="fa-IR"/>
        </w:rPr>
        <w:t>یدالله حاجی زادة</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لاشک فی أن البحث عن جذور تکفیر الشیعة و التعرف علی عوامله وأسبابه یحظیان بأهمیة کبری، والسؤال الذی یطرح نفسه ههنا بالإلحاح هو أنه لماذا قالت التیارات التکفیریة بکفر الشیعة و ما هی الحلول أمام هذه الظاهرة الخطیرة؟ إن دراسة آراء من قال بکفر الشیعة من التکفیریة توضح أن کثیرا من تلک الجماعات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أنها اتهمت الشیعة بتهم کثیرة ولذلک حکم علماؤهم بکفر الشیعة – الاأن دور الأقلیة الغالیة المنتسبة الی الشیعة فی هذا الأمر لیس بضئیل ونعتقد أن ذلک هو العامل الرئیس فی إصدار تلک الأحکام ، بحیث ان هذه الفرقة الغالیة بادعاءاتها الکاذبة و المغالیة و الغلو فی حق البعض مهّدت الأرضیة لصدور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أخیرا ان حل الوحید لمواجهة ظاهرة التکفیر یتمثّل فی الوقوف فی وجه هذه الفرقة الغالیة و المنتسبة الی الشیعة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الأقلیة الغالیة، الأئمة، حلول لمواجهة الغلاة، الحرکات التکفیریة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ردود الفعل المضادة للأمن القائمة علی علم الکون الاجتماعی لدی السلفیة الجهادیة</w:t>
      </w:r>
    </w:p>
    <w:p>
      <w:pPr>
        <w:pStyle w:val="BookText"/>
        <w:rPr/>
      </w:pPr>
      <w:r>
        <w:rPr>
          <w:rFonts w:ascii="IRNazanin" w:hAnsi="IRNazanin" w:eastAsia="IRNazanin"/>
          <w:color w:val="111111"/>
          <w:sz w:val="28"/>
          <w:sz w:val="28"/>
          <w:szCs w:val="28"/>
          <w:rtl w:val="true"/>
          <w:lang w:bidi="fa-IR"/>
        </w:rPr>
        <w:t>هادی معصومی زارع</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إن الأسس النظریة لکل مدرسة فکریة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علم الکون و علم المعرفة و علم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تمهد لظهور سلوک و أفعال و ردود أفعال متمیزة حیث تؤدی بأتباعها إلی التمایز عن أتباع المدارس الأخری کما لایستثنی تیار النزعة السلفیة عن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الإطار نجد علم الکون لدی هذه النزعة ومنظورها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 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المتخاصمة ینتج نوعا من السلوک المضاد للأمن والخشنة من جانب أتباع هذه الطائفة ضد الآخرین وقد أدت حتی الآن إلی تحدیات کثیرة لمختلف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استنتاج عام یمکن البحث عن أهم النتائج المضادة للأمن المستندة إلی هذه الرؤیة إلی عالم الکون فی عناصر سلوکیة معینة کمحاربة غیر أی مخالفة غیر الخشنة فی الجانب النظری و العملی، ومحاربة الذات النظریة بقمع الفطرة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الإنسانیة، ومحاربة المجتمع وکفاح هندسة المعاییر والأعراف الاجتماعیة، و تحمیل النزعة الجذریة علی أجواء المجتمع و أخیراً قابلیة التحرک المخاصمة للحدود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المضاد للأمن، علم الکون، محاربة الغیر، محاربة الذات، سلوک خشن، السلفیة الجهادیة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التحلیل الجغرافی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 لأسباب تشکل السلفیة الإسلامیة وانتشارها</w:t>
      </w:r>
    </w:p>
    <w:p>
      <w:pPr>
        <w:pStyle w:val="BookText"/>
        <w:rPr/>
      </w:pPr>
      <w:r>
        <w:rPr>
          <w:rFonts w:ascii="IRNazanin" w:hAnsi="IRNazanin" w:eastAsia="IRNazanin"/>
          <w:color w:val="111111"/>
          <w:sz w:val="28"/>
          <w:sz w:val="28"/>
          <w:szCs w:val="28"/>
          <w:rtl w:val="true"/>
          <w:lang w:bidi="fa-IR"/>
        </w:rPr>
        <w:t>یحیی میرشکاران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عبدالله هندیانی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سید علی عبادی نژاد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علی اصانلو</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تعتبر الظروف والسمات المحیطیة التی تضع الأرض تحت تصرف الإنسان، العامل الرئیسی لتشکل المنافسة علی صعید جغرافیا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التاریخ البشری إلی أن حرکة البشر تتجه نحو المناطق ذات المزایا المعیشیة، وأن النزاعات العالمیة والإقلیمیة سببها اغتنام هذه الفرص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بلوغ السلطة الیوم من أهم العناصر التی تحظی باهتمام الجهات الفاعلة علی المستوی السیاسی للحصول علی المزایا المحیطیة، وتقوم الجغرافیا بتشکیل مشهد اللعبة کترکیب من الشعب وأشکال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طالما کانت السمات الجغرافیا لمنطقة جنوب غرب آسیا العامل الرئیسی للأزمة والنزاعات بین السکان والقوی الخارجیة، حیث أدی مجموع هذه المنافسات إلی تشکل الجغرافیا السیاسیة الخاصة بهذا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السمات الهامة لهذه المنطقة تکون وحدات سیاسیة دون خلفیة جغرافیة تاریخیة وعدم الاهتمام بالبنیة الاجتماعیة لها مما ینجم عنه عادة أزمة فی القبول وحالة من عدم الرضا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 هذا العامل إلی تشکل جماعات مخالفة وانفصالیة تحاول بناءً علی البنیة الثقافیة الجغرافیة لها أن تنمی الأفکار السلفیة والأصولیة لتحقیق أهدافها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التیارات الخطیرة التی شغلت جزءً من هذه المنطقة انتشار التیار التکفیری وتقدمه فی المنطقة من خلال فکرة تشکیل وحدة سیاسیة، وإعلانه عن وجوده باسم تنظیم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الإسلامیة فی العراق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بنی أسسه الفکریة علی تفکیر سائر المذاهب والفرق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دراسة هذا المدعی الفکری أمر یحظی بالاهتمام من قبل المفکرین الدینیین؛ لکن هذا البحث الذی یعتمد علی الأسلوب التوصیفی التحلیلی یسعی إلی دراسة الأسباب والعوامل والعناصر الجغرافیة السیاسیة التی ساعدت علی تشکیل هذا التیار وتقدمه، لکی نتمکن من تعریف النمط الفراغی لتشکله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الباحثون أن مجموعة من العوامل الأیدیولوجیة والبنیة الاجتماعیة تسبب ظهور هذه التیارات وسقوطها، ولکن لم تتم دراسة هذه التیارات علی الصعید السیاسی – الفراغی کما سنفعل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تشیر نتائج الدراسات الجغرافیة – السیاسیة إلی أن البنیة الإقلیمیة والاجتماعیة الموجودة فی المنطقة من أهم العوامل التی ساعدت علی تشکیل هذا التیار وتقدمه، ولأجل الحیلولة دون ظهور هذه التیارات بشکل مجدد، فإن تغییر التنظیم السیاسی للفراغ وتفویض الصلاحیات المحلیة یعتبر من الاستراتیجیات المنطقیة والمناسبة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الجغرافیا السیاسیة للفراغ، الأصولیة، التیارات التکفیریة، داعش</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4133_21634"/>
      <w:bookmarkStart w:id="51" w:name="pg4133_21634"/>
      <w:bookmarkEnd w:id="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pg4133_21634"/>
      <w:bookmarkStart w:id="53" w:name="__RefHeading___Toc2885553_2281741623"/>
      <w:bookmarkStart w:id="54" w:name="_Toc14"/>
      <w:bookmarkEnd w:id="52"/>
      <w:bookmarkEnd w:id="53"/>
      <w:r>
        <w:rPr>
          <w:rtl w:val="true"/>
        </w:rPr>
        <w:t>ملخص المقالات المجلد السابع</w:t>
      </w:r>
      <w:bookmarkEnd w:id="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ظهور القاعدة و إنتشارها فی شرق إفریقیا؛ الصومال نموذجاً</w:t>
      </w:r>
    </w:p>
    <w:p>
      <w:pPr>
        <w:pStyle w:val="BookText"/>
        <w:rPr/>
      </w:pPr>
      <w:r>
        <w:rPr>
          <w:rFonts w:ascii="IRNazanin" w:hAnsi="IRNazanin" w:eastAsia="IRNazanin"/>
          <w:color w:val="111111"/>
          <w:sz w:val="28"/>
          <w:sz w:val="28"/>
          <w:szCs w:val="28"/>
          <w:rtl w:val="true"/>
          <w:lang w:bidi="fa-IR"/>
        </w:rPr>
        <w:t>حسن اسکندری</w:t>
      </w:r>
      <w:r>
        <w:rPr>
          <w:rStyle w:val="FootnoteAnchor"/>
          <w:rtl w:val="true"/>
        </w:rPr>
        <w:footnoteReference w:id="12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نجحت القاعدة فی شمال و شرق إفریقا أکثر من أیِّ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التجاور المکانی التقریبی لمنطقة شرق الأوسط و لاسیَّما الجزیرة العربیة و تواجد الحدود ذات الفجوات الکثیرة و عدم قدرة الحکومات المحلیة فی هذه المنطقة و السهولة فی بیع و شراء السلاح و التنقل السریع لأعضاء القاعدة من أهم عوامل إنتشارها فی هذه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إختارت القاعدة فی نهایة التسعینیات من سودان مقراً رئیسا لها و کان هذا المقر علی حاله حتی أرغمت الحکومة السودانیة أعضاءها بترک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نشاطات القاعدة منحصرة فی السودان بل کانت هناک إجراءات کالتفجیرات المتعددة فی السفارات الأمریکیة و الکندیة و تانزانیا و الهجوم الصاروخی إلی طائرة إسرائیلیة من نوع تشارتر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کانت فی الصومالی حکومة متشددة متشکلة من الأحزاب الإسلامیة الأصولیة تُدعی إتحاد المحاکم الإسلامیة والذی قد تسبَّب عن مشاکل کثیرة للسکان الصومالیین و ذلک بواسطة التطبیق المشدَّد و العنیف للشریعیة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بوکو حرام</w:t>
      </w:r>
    </w:p>
    <w:p>
      <w:pPr>
        <w:pStyle w:val="BookText"/>
        <w:rPr/>
      </w:pPr>
      <w:r>
        <w:rPr>
          <w:rFonts w:ascii="IRNazanin" w:hAnsi="IRNazanin" w:eastAsia="IRNazanin"/>
          <w:color w:val="111111"/>
          <w:sz w:val="28"/>
          <w:sz w:val="28"/>
          <w:szCs w:val="28"/>
          <w:rtl w:val="true"/>
          <w:lang w:bidi="fa-IR"/>
        </w:rPr>
        <w:t>محمد جواد امید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علی مدی التاریخ، وجهت التیارات المتطرفة التی تدعی الإسلام، ضربات بکیان الإسلام، وسببت له الآلام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بوکو حرام من ضمن تلک التیارات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التیارات السلفیة فی یومنا هذا إذ ظهرت فی الواجهة 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محمد یوسف فی نیجریة وخلفت وراءها سجلا مظلما من الجرائم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التفجیر والاختطاف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التنظیم إزالة الثقافة الغربیة فی کافة أنحاء نیجیریا، بغیة تحقیق هذا الهدف، لجأ إلی ممارسة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التنظیم علاقة واضحة المعالم بالقاعدة ویستلم منه المساعدة العسکریة، انه یعرف کتنظیم إرهابی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ترکزت المساعی فی هذا الکتاب، للحدیث عن کیفیة ظهور بوکو حرام، وإظهار جرائمه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بوکو‌حرام، القتل، الاختطاف، التفجیر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سجل جرائم إخوان التوحید من الظهور الی الزوال</w:t>
      </w:r>
    </w:p>
    <w:p>
      <w:pPr>
        <w:pStyle w:val="BookText"/>
        <w:rPr/>
      </w:pPr>
      <w:r>
        <w:rPr>
          <w:rFonts w:ascii="IRNazanin" w:hAnsi="IRNazanin" w:eastAsia="IRNazanin"/>
          <w:color w:val="111111"/>
          <w:sz w:val="28"/>
          <w:sz w:val="28"/>
          <w:szCs w:val="28"/>
          <w:rtl w:val="true"/>
          <w:lang w:bidi="fa-IR"/>
        </w:rPr>
        <w:t>محسن عبدالملکی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تعتبر حرکة إخوان التوحید من الحرکات السلفیة التی ظهرت فی سنة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متزامنا مع جهود عبدالعزیز بن عبدالرحمن آل سعود لخلق الوحدة و الوئام بین أبناء المملکة العربیة السعودیة واضمحلت فی سنة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الحرکة استنادا الی الوثائق والکتب التاریخیة کانت تکفّر کثیرا من المسلمین، وکانت تصدر منها أعمال العنف کالقتل والذبح و الهدم و نهب الأموال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المقالة تسعی أن تضع بین أیدکم سجلا من هذه الحرکة منذ تأسیسها الی زوالها و اضمحلالها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 التوحید، جرائم إخوان التوحید، عبدالعزیز بن عبد الرحمن آل سعود، فیصل الدرویش، سلطان بن النجاد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معرفة التیار التکفیری فی افغانستان</w:t>
      </w:r>
    </w:p>
    <w:p>
      <w:pPr>
        <w:pStyle w:val="BookText"/>
        <w:rPr/>
      </w:pPr>
      <w:r>
        <w:rPr>
          <w:rFonts w:ascii="IRNazanin" w:hAnsi="IRNazanin" w:eastAsia="IRNazanin"/>
          <w:color w:val="111111"/>
          <w:sz w:val="28"/>
          <w:sz w:val="28"/>
          <w:szCs w:val="28"/>
          <w:rtl w:val="true"/>
          <w:lang w:bidi="fa-IR"/>
        </w:rPr>
        <w:t>محمد علی احسانی</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تعود جذور التیارات التکفیریة فی افغانستان الی القرن الماضی؛ حینما استغل ملک البلاد العناصر السلفیة آنذاک الذین کانوا اتباع المدرسة المولویة المنتمین للبلاط أو منفذی أوامر البلاط فهؤلاء کانوا خریجی المدرسة الدیوبندیة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عبد الرحمن الملک أفکارهم التکفیریة تتماشی مع نوایاه صاغ رسالة تکفیریة ضد الشیعة فی افغانستان حیث استنفر فیها اهل السنة ضدهم ما نتج عن ارتکاب جرائم فظیعة یتجاوز وصفها مقالا واحدا؛ من الابادة الجماعیة،والاغتصاب وسبی الشیعة، وأخذ النساء والبنات کغنیمة حربیة وبیعهن للبشتون، والتمثیل بأجساد القتلی والاسری، فهی کانت نبذة عن جرائم العناصر التکفیریة التابعة لعبد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التیار التکفیری للطالبان التیار التکفیری الثانی فی افغانستان والذی یعتبر التیار التکفیری المنظم الوحید فی العصر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النشأة الفکریة للطالبان الی المدرسة الدیوبندیة بینما اتخذت الأفکار التکفیریة لدیها من رؤیة الجماعة السیاسیة المتطرفة للدیوبندیة کجمعیة علماء الاسلام، وجماعة جند الصحابة ، وجماعة عسکر الجهنغوی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ملئت بالفکر الوهابی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تیار الطالبان التکفیری بالکفر علی معارضیه منها الشیعة فی افغانستان فارتکبت جرائم کثیرة من القتل الجماعی والاغتیالات والمثلة بالأجساد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التیارات التکفیریة، المولویة،استغلال الدین، الشیعة، الابادة الجماعیة، طالبان، الاغتیال ،عبد الرحمن، القاعدة ، الوهابیة، الدیوبندیة </w:t>
      </w:r>
    </w:p>
    <w:p>
      <w:pPr>
        <w:pStyle w:val="BookText"/>
        <w:rPr/>
      </w:pPr>
      <w:r>
        <w:rPr>
          <w:rFonts w:ascii="IRNazanin" w:hAnsi="IRNazanin" w:eastAsia="IRNazanin"/>
          <w:color w:val="111111"/>
          <w:sz w:val="28"/>
          <w:sz w:val="28"/>
          <w:szCs w:val="28"/>
          <w:rtl w:val="true"/>
          <w:lang w:bidi="fa-IR"/>
        </w:rPr>
        <w:t>دراسة منهج التیارات التکفیریة فی تفسیر الکتاب والسنة</w:t>
      </w:r>
    </w:p>
    <w:p>
      <w:pPr>
        <w:pStyle w:val="BookText"/>
        <w:rPr/>
      </w:pPr>
      <w:r>
        <w:rPr>
          <w:rFonts w:ascii="IRNazanin" w:hAnsi="IRNazanin" w:eastAsia="IRNazanin"/>
          <w:color w:val="111111"/>
          <w:sz w:val="28"/>
          <w:sz w:val="28"/>
          <w:szCs w:val="28"/>
          <w:rtl w:val="true"/>
          <w:lang w:bidi="fa-IR"/>
        </w:rPr>
        <w:t>علی فتحی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یعتبر تفسیر القرآن والسنة النبویة المصدر الأساسی للتشریع الإسلامی المنهجی حیث یتمیز بقواعده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یعتبر الاستناد إلی الآیات القرآنیة والروایات دون قاعدة واضحة ودون اللجوء إلی الأسالیب الصحیحة لأهداف طائفیة من أبرز معاییر التفسیر بالرأی وهو أمر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وتلجأ التیارات التکفیریة إلی التطرف فی تفسیر الآیات القرآنیة والتقید بظاهرها دون أخذ الآیات المفسرة لها بعین الاعتبار، کما یلجؤون إلی تکفیر الآخرین واتهامهم بالبدع من خلال التفسیر الانتقائی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أدی الاقتباس المتطرف إلی جانب الظاهریة الشدیدة للتیارات التکفیریة فی فهمتفسیر الکتاب والسنة بالتیارات السلفیة إلی اتخاذ المعانی الظاهریة والسطحیة واتهام المخالفین لها بالبدعة والشرک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نتطرق فی هذه المقالة إلی توصیف وتحلیل أسالیب التیارات السلفیة التکفیریة فی تفسیر الکتاب والسنة، لکی نتوصل إلی النتیجة التی تقضی بأن التیارات السلفیة التکفیریة لیست ملتزمة بتفسیر واستنباط الأحکام الدینیة قدر ما تستغل القرآن والسنة لأهدافها التکفیریة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التیار التکفیری، دراسة الأسلوب، فهم السلف، السلفیة، الوهابیة، القرآن، السنة النبویة الشریفة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دراسة عن استناد الإرهابیة التکفیریة</w:t>
      </w:r>
    </w:p>
    <w:p>
      <w:pPr>
        <w:pStyle w:val="BookText"/>
        <w:rPr/>
      </w:pPr>
      <w:r>
        <w:rPr>
          <w:rFonts w:ascii="IRNazanin" w:hAnsi="IRNazanin" w:eastAsia="IRNazanin"/>
          <w:color w:val="111111"/>
          <w:sz w:val="28"/>
          <w:sz w:val="28"/>
          <w:szCs w:val="28"/>
          <w:rtl w:val="true"/>
          <w:lang w:bidi="fa-IR"/>
        </w:rPr>
        <w:t>الی السنة النبویة والجهاد الإسلامی</w:t>
      </w:r>
    </w:p>
    <w:p>
      <w:pPr>
        <w:pStyle w:val="BookText"/>
        <w:rPr/>
      </w:pPr>
      <w:r>
        <w:rPr>
          <w:rFonts w:ascii="IRNazanin" w:hAnsi="IRNazanin" w:eastAsia="IRNazanin"/>
          <w:color w:val="111111"/>
          <w:sz w:val="28"/>
          <w:sz w:val="28"/>
          <w:szCs w:val="28"/>
          <w:rtl w:val="true"/>
          <w:lang w:bidi="fa-IR"/>
        </w:rPr>
        <w:t>علی الهی خراسانی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العنف و التهدید أهم میزات الإرهاب، و تحتوی الأصولیة التکفیریة فی طیاتها بمنهجیتها التکفیریة الرامیة الی تکفیر الآخرین ممن لم یعتنقوا فکرتها و منهجها علی أکثر تلک السلوکیات المتزمة الإرهابیة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ظاهرة العنف و الإرهاب لم ولن تنحصر فی عصرنا الراهن بحیث کان شیء من تلک الظاهرة متفشیا فی عصر الرسول أیضا، وبما أن سیرة الرسول الفعلیة و العملیة و التقریریة لها دلالات خاصة و لها مکانة عظمیة فی فقه المذاهب الإسلامیة کلها، أشرنا فی المقال الذی بین أیدیکم الی نماذج من تلک الظاهرة فی عصر النبی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ابی عفک و عصماء بنت مروان و کعب بن أشرف وابن سنینه و أبی رافع من تلک النماذج التی حدثت فی عصر خیر خلق الله، و أجبنا علی الإشکالیات التی وردت عن هذه القضایا و النماذج، مبینین مناسبة قول الرسول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الإسلام قید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الإشارة إلی أن الإغتیالات التکفیریة التی تقوم بها جماعة من المتطرفین و المتزمتین لاتمت بصلة الی الجهاد الإسلامی الصحیح الذی دعا الیه الإسلام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العنف التکفیری، السنة النبویة، الجهاد الإسلامی، الدفاع المشروع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دراسة عن الإتجاهات المتناقضة فی آراء سید قطب السلفیة</w:t>
      </w:r>
    </w:p>
    <w:p>
      <w:pPr>
        <w:pStyle w:val="BookText"/>
        <w:rPr/>
      </w:pPr>
      <w:r>
        <w:rPr>
          <w:rFonts w:ascii="IRNazanin" w:hAnsi="IRNazanin" w:eastAsia="IRNazanin"/>
          <w:color w:val="111111"/>
          <w:sz w:val="28"/>
          <w:sz w:val="28"/>
          <w:szCs w:val="28"/>
          <w:rtl w:val="true"/>
          <w:lang w:bidi="fa-IR"/>
        </w:rPr>
        <w:t>حامد علی اکبر زاده</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یعد سید قطب من کبار مفکری العالم الإسلامی الذی خلّفت آراءُه وأفکاره تأثیرا واسعا و مختلفا علی عالم الإسلام، حیث ساهمت بتقدیمه تعریفا عملیا من الإیمان و طرح بعض المباحث ککفر المسلمین فی العصر الراهن وضرورة القتال المسلح للنیل الی مجتمع 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التحریر من المجتمع الجاهلی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ساهمت فی خلق الرؤی و التیارات التکفیریة کجماعة الهجرة والتکفیر و القاعدة من جهة وفی خلق التیارات السلفیة المعتدلة و خلق الفجوة بین التیارات التکفیریة المتزمتة فی بعض مناطق المملکة العربیة السعودیة مما یتضح خلال آثار سید قطب رحمه الله و مواقف أنصاره کمحمد قطب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یتجه أنصار سید قطب علی اتجاهین مختلفین، قسم صوب التکفیر و قسم صوب التعدیل والوسطیة و اعترف کل من الفریقین بأن سید قطب هو قائدهم و یستند الی آثاره و کلماته، و یتضح تماما أن بعض الأحداث کتکوُّن شخصیة سید قطب الثوروی فی جوف حرکات اخوان المسلمین و منطقة مصر و تحوله الفکری إثر حبسه فی السجن و تفسیر افراطی عن شخصیة السید من قِبَل أنصاره وأتباعه و کلماته المتناقضة فی بعض الأحیان، کانت قد لعبت دورا مفصلیا فی خلق تلک الإتجاهات المتناقضة، وهذا المقال الذی بین أیدیکم یسلط الضوء علی تلک الإتجاهات المتناقضة فی آراء السید رحمه الله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الإیمان، التکفیر ، السلفی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حجیة العقل عند الماتریدیة و الوهابیة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علی بهرامی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من المبادئ التی أدّت الی نشوب الخلاف و تکوین الفِرَق المختلفة المسلمة مسألة حجیّة العقل فی فهم أحکام الشریعة ومعارفها، فالمقال الذی بین أیدیکم تناول هذه المسألة الهامة بین الماتریدیین و هم من الأحناف و السلفیین الحنابلة وخاصة ابن تیمیة، و توصل الی نتیجة مفادها أن الماتریدیة تعدّ العقل من مصادر المعرفة الأساسیة و تعترف بحجیته فی استکشاف الأحکام، فهم یرون أن ثبوت الشرع و معرفة الله عقلیان، کما یثبتون الله تبارک و تعالی وصفاته و وحدته باستدلالات عقلیة مقنعة، غیرأن السلفیة و ابن تیمیة علی وجه الخصوص یرون أن أمور الشرع لاتحصل إلاعن طریق النقل ولامکان للعقل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شرط التکلیف و لیس موجبه، فلا یترتب علی العمل به ثواب و لاعلی ترکه عقاب، فکان یقدم جانب النقل علی العقل دوما، و یری أن السلف الصالح کانوا قدوة الناس دینا و عملاو عقلا، وفهمهم من الآیات و الروایات أعمق و أدق، و من ثم الطریق الوحید للنجاة فی اتباعهم هو السیر علی خطاهم، فیتضح أن هناک خلافا طویلا بین الماتریدیة القائلة بحجیة العقل و السلفیة القائلیة بعدم حجیته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الحجیة، الماتریدیة، ابن تیمیة، الوهابیون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وتحلیل أهم حجج التیارات التکفیریة لتکفیر الشیعة</w:t>
      </w:r>
    </w:p>
    <w:p>
      <w:pPr>
        <w:pStyle w:val="BookText"/>
        <w:rPr/>
      </w:pPr>
      <w:r>
        <w:rPr>
          <w:rFonts w:ascii="IRNazanin" w:hAnsi="IRNazanin" w:eastAsia="IRNazanin"/>
          <w:color w:val="111111"/>
          <w:sz w:val="28"/>
          <w:sz w:val="28"/>
          <w:szCs w:val="28"/>
          <w:rtl w:val="true"/>
          <w:lang w:bidi="fa-IR"/>
        </w:rPr>
        <w:t>راضیه علی اکبری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اعظم خوش صورت موفق</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إن التیارات التکفیریة بهدف العودة الی قیم الاسلام واصوله الاساسیة تزعم أن الاسلام انفلت عن عقال تعالیمه الحقة بعد ثلاثة قرون ما یستدعی مسح کل ما علق بوجهه الناصع من درن و أوشاب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تعتبر نفسها بالاستناد علی آراء فقهیة کلامیة ،التیار الاسلامی الاصیل فتصنف سلوک سائر المسلمین لمجرد قناعاتهم المختلفة بأنها مغایرة مع الشریعة فتکفرهم علی أنهم خارجون عن الدین وبالتالی تقدم علی ارهابهم واراقة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هذه الدراسة بمنهج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بنقد وتحلیل أهم الحجج التی تطرحها هذه التیارات لتکفیر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کغلو الشیعة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واعتقادهم بتحریف القرآن من قبل الصحابة ، وتقیتهم وقدحهم للمقدسات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وسیبرهن نقد هذه الحجج بطلان فکر وعمل التیارات التکفیریة ، اذ یتفق جمهور فقهاء ومتکلمی الشیعة والسنة أن أهل القبلة الناطقین بالشهادتین لا یجوز تکفیرهم الا ثبت انکارهم للدین ، وبما أن الشیعة ینطقون بالشهادتین ولاینکرون أیا من أصول الدین فتکفیرهم من قبل التیارات التکفیریة لیس له أساس عقیدی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و بالتالی یتنافی تماما مع تعالیم الاسلام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التیارات التکفیریة، الشیعة، تحریف القرآن، الغلو، قدح المقدسات، والتقیة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ماهیة السلفیة الجدیدة وافرازاتها السیاسیة علی الجمهوریة الإسلامیة</w:t>
      </w:r>
    </w:p>
    <w:p>
      <w:pPr>
        <w:pStyle w:val="BookText"/>
        <w:rPr/>
      </w:pPr>
      <w:r>
        <w:rPr>
          <w:rFonts w:ascii="IRNazanin" w:hAnsi="IRNazanin" w:eastAsia="IRNazanin"/>
          <w:color w:val="111111"/>
          <w:sz w:val="28"/>
          <w:sz w:val="28"/>
          <w:szCs w:val="28"/>
          <w:rtl w:val="true"/>
          <w:lang w:bidi="fa-IR"/>
        </w:rPr>
        <w:t>الدکتور رضا خراسانی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إن تحولات الصحوة الإسلامیة و التنافس الإقلیمی من جهة، و زیادة نفوذ الجمهوریة الإسلامیة فی المنطقة و العالم بسبب رصیدها الواسع من القوة الناعمة، و التوافقات الأخیرة مع مجموعة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أخری، سبّب مخاوف لبعض الدول الغربیة و العربیة فی المنطقة و خاصة التیارات السلفیة الجدیدة، ممّا أدی إلی أن تواجه الجمهوریة الإسلامیة أخطاراً و تهدیدات جدیدة بماهیة جدیدة، و فی هذا السیاق أصبح الدور الذی تلعبه التیارات السلفیة الجدیدة ینطوی علی أهمیة خاصة بسبب الرعایة و الدعم اللذین تحظی بهما من قبل القوی الکبری و بعض المشیخات العربیة بصورة سریة و علنیة، و بسبب بعض الشحنات المذهبیة المبتدعة، و کذا قراءاتها الخاطئة لبعض التعالیم الدینیة کالجهاد، فضلاً عن امتداداتها العابرة للحدود؛ و السبب فی هذه الأهمیة لهذه التیارات أنّها و بدل أن تواجه الثقافة و الحضارة الغربیة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راحت تحارب بعض الطوائف الإسلامیة و علی رأسهم الشیعة و الجمهوریة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 من حربهم أولویة؛ و لذا فإن معرفة هذه التیارات و تحدیاتها و تهدیداتها و افرازاتها السیاسیة، و کذلک مسؤولیات الجمهوریة الإسلامیة فی مقابل السلفیة فی الظروف الحساسة الراهنة، یحظی بأهمیة کبیرة، هذا المقال بصدد التعریف بالسلفیة الجدیدة و هویتها المعرفیة التی تحملها و مختصاتها السیاسیة ، و ذلک فی ضوء دراسة مفهوم</w:t>
      </w:r>
    </w:p>
    <w:p>
      <w:pPr>
        <w:pStyle w:val="BookText"/>
        <w:rPr/>
      </w:pPr>
      <w:r>
        <w:rPr>
          <w:rFonts w:ascii="IRNazanin" w:hAnsi="IRNazanin" w:eastAsia="IRNazanin"/>
          <w:color w:val="111111"/>
          <w:sz w:val="28"/>
          <w:sz w:val="28"/>
          <w:szCs w:val="28"/>
          <w:rtl w:val="true"/>
          <w:lang w:bidi="fa-IR"/>
        </w:rPr>
        <w:t>السلفیة، ثم تحلیل الافرازات السیاسیة لهذا التیار علی الجمهوریة الإسلامیة، و أخیرا وظائف الجمهوریة الإسلامیة فی مواجهة و تطویق هذا التیار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السلفیة، السلفیة الجدیدة، الصحوة الإسلامیة، الأمن القومی، الإسلام السیاسی، الهرمینوطیقا </w:t>
      </w:r>
    </w:p>
    <w:p>
      <w:pPr>
        <w:pStyle w:val="BookText"/>
        <w:rPr/>
      </w:pPr>
      <w:r>
        <w:rPr>
          <w:rFonts w:ascii="IRNazanin" w:hAnsi="IRNazanin" w:eastAsia="IRNazanin"/>
          <w:color w:val="111111"/>
          <w:sz w:val="28"/>
          <w:sz w:val="28"/>
          <w:szCs w:val="28"/>
          <w:rtl w:val="true"/>
          <w:lang w:bidi="fa-IR"/>
        </w:rPr>
        <w:t>المجال الافتراضیّ</w:t>
      </w:r>
    </w:p>
    <w:p>
      <w:pPr>
        <w:pStyle w:val="BookText"/>
        <w:rPr/>
      </w:pPr>
      <w:r>
        <w:rPr>
          <w:rFonts w:ascii="IRNazanin" w:hAnsi="IRNazanin" w:eastAsia="IRNazanin"/>
          <w:color w:val="111111"/>
          <w:sz w:val="28"/>
          <w:sz w:val="28"/>
          <w:szCs w:val="28"/>
          <w:rtl w:val="true"/>
          <w:lang w:bidi="fa-IR"/>
        </w:rPr>
        <w:t>والقنوات الفضائیّة التابعة للتیّارات التکفیریّة</w:t>
      </w:r>
    </w:p>
    <w:p>
      <w:pPr>
        <w:pStyle w:val="BookText"/>
        <w:rPr/>
      </w:pPr>
      <w:r>
        <w:rPr>
          <w:rFonts w:ascii="IRNazanin" w:hAnsi="IRNazanin" w:eastAsia="IRNazanin"/>
          <w:color w:val="111111"/>
          <w:sz w:val="28"/>
          <w:sz w:val="28"/>
          <w:szCs w:val="28"/>
          <w:rtl w:val="true"/>
          <w:lang w:bidi="fa-IR"/>
        </w:rPr>
        <w:t>مسعود پور فرد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یحاول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الإطار النظری للحرکات الاجتماعیّة الحدیثة</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إن لکلّ حرکة اجتماعیّة مجموعة من الأهداف و الغایات الواضحة المعالم و الممنهجة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أی حراک اجتماعیّ أن یُکتب له التوفیق فی ایجاد تغییر فی وضعیة فئة من الناس، علیه أن یحدّد التغییرات التی ینوی القیام بها کغایة لحراکه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السبل المؤدیّة نحو الغایة تتنوّع من حیث الأسلوب المتّخذ من قبل هذه الحرکات من الإضراب السلمی و حتی القیام بالاغتیالات و تخریب الأموال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فالأیدیولوجیا هی المائدة التی یجتمع حولها اعضاء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لا تکتفی الایدیولوجیا بتوجیه النقد للأوضاع الاجتماعیّة، بل علیها أن تقوم بتحدید غایات الحرکة و الاسالیب التی یجب انتهاجها نحو تحقّق تلک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الدور الذی تقوم به شبکات التواصل الاجتماعی الافتراضیة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یجیب علی سؤال 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 التهدیدات و الأضرار السیاسیّة و الاجتماعیّة التی نجمت عن سعی بعض وسائل الإعلام و شبکات التواصل الاجتماعی، للحدّ من نجاح حرکة الصحوة الإسلامیّة</w:t>
      </w:r>
    </w:p>
    <w:p>
      <w:pPr>
        <w:pStyle w:val="BookText"/>
        <w:rPr/>
      </w:pPr>
      <w:r>
        <w:rPr>
          <w:rFonts w:ascii="IRNazanin" w:hAnsi="IRNazanin" w:eastAsia="IRNazanin"/>
          <w:color w:val="111111"/>
          <w:sz w:val="28"/>
          <w:sz w:val="28"/>
          <w:szCs w:val="28"/>
          <w:rtl w:val="true"/>
          <w:lang w:bidi="fa-IR"/>
        </w:rPr>
        <w:t>فی العالم الإسلامیّ، و ذلک تمهیداً لإبدالها بالتیّارات التکفیریّة و بسط هیمنتها فی المنطقة؟</w:t>
      </w:r>
    </w:p>
    <w:p>
      <w:pPr>
        <w:pStyle w:val="BookText"/>
        <w:rPr/>
      </w:pPr>
      <w:r>
        <w:rPr>
          <w:rFonts w:ascii="IRNazanin" w:hAnsi="IRNazanin" w:eastAsia="IRNazanin"/>
          <w:color w:val="111111"/>
          <w:sz w:val="28"/>
          <w:sz w:val="28"/>
          <w:szCs w:val="28"/>
          <w:rtl w:val="true"/>
          <w:lang w:bidi="fa-IR"/>
        </w:rPr>
        <w:t>و للإجابة عن هذا السؤال، یقدّم الکاتب فرضیّة مفادها أنّ شبکات التواصل الاجتماعیّ و بالرغم من أنّها قد ساهمت فی اتساع دائرة المشارکة السیاسیة و خلقت أجواءً جدیدةً أدّت بدورها إلی تحوّل فی مفهوم المواطنة و أبعادها المختلفة، الأمر الذی مهّد السبل نحو التطوّرات السیاسیّة و الاجتماعیّة التی شهدها العالم الإسلامی أخیراً؛ إلا أنّها تضمّنت أضراراً سیاسیّة و اجتماعیّة لهذه الحرکات أیضاً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الصحوة الاسلامیّة، حرکات السلفیة المتشدّدة، شبکات التواصل الاجتماعیّ الافتراضیّة، الاعلام التکفیریّ، الفیسبوک، التویتر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الدمقرطة والتطرف فی المجتمعات الإسلامیة</w:t>
      </w:r>
    </w:p>
    <w:p>
      <w:pPr>
        <w:pStyle w:val="BookText"/>
        <w:rPr/>
      </w:pPr>
      <w:r>
        <w:rPr>
          <w:rFonts w:ascii="IRNazanin" w:hAnsi="IRNazanin" w:eastAsia="IRNazanin"/>
          <w:color w:val="111111"/>
          <w:sz w:val="28"/>
          <w:sz w:val="28"/>
          <w:szCs w:val="28"/>
          <w:rtl w:val="true"/>
          <w:lang w:bidi="fa-IR"/>
        </w:rPr>
        <w:t>الدکتور حسین بورأحمدی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علی أکبر بازوبندی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أدی تنامی ظاهرة التطرف فی الآونة الأخیرة إلی اهتمام الأوساط العلمیة و الجامعیة، مضافاً إلی الجهات صاحبة القرار فی الحکومات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طرحت وجهات نظر مختلفة فی تحلیل هذه الظاهرة، عالجت کل منها زاویة معینة من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صناع القرار فی الولایات المتحدة بعد أحداث الحادی عشر من سبتمبر علی أنّ الدمقرطة هی السبیل الأفضل لمواجهة التطرف، و ساد تصور أنّ تعزیز الدیمقراطیة فی البلدان الواقعة فی الشرق الأوسط سیمنع تدفق المقاتلین علی الانخراط فی المنظمات المتطرفة نحو تنظیم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الأحداث و المستجدات اللاحقة أثبتت عدم صواب فکرة وجود ارتباط مباشر بین فقدان الدیمقراطیة و وجود التطرف، و لا أقل أنّها لیست قاعدة قطعیة و مطردة، و إن وجدت شواهد لإثباتها؛ بسبب وجود قرائن علی خلافها أیضاً؛ و لذا لا یمکن الحکم بإقامة ارتباط علّی بین هذین العاملین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التطرف، العنف، الإرهاب، الدمقرطة، الدیمقراطیة، الشرق الأوسط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استراتیجیات مواجهة التهدیدات الناعمة الناجمة عن نشاطات</w:t>
      </w:r>
    </w:p>
    <w:p>
      <w:pPr>
        <w:pStyle w:val="BookText"/>
        <w:rPr/>
      </w:pPr>
      <w:r>
        <w:rPr>
          <w:rFonts w:ascii="IRNazanin" w:hAnsi="IRNazanin" w:eastAsia="IRNazanin"/>
          <w:color w:val="111111"/>
          <w:sz w:val="28"/>
          <w:sz w:val="28"/>
          <w:szCs w:val="28"/>
          <w:rtl w:val="true"/>
          <w:lang w:bidi="fa-IR"/>
        </w:rPr>
        <w:t>التیارات السلفیة التکفیریة فی العالم الإسلامی</w:t>
      </w:r>
    </w:p>
    <w:p>
      <w:pPr>
        <w:pStyle w:val="BookText"/>
        <w:rPr/>
      </w:pPr>
      <w:r>
        <w:rPr>
          <w:rFonts w:ascii="IRNazanin" w:hAnsi="IRNazanin" w:eastAsia="IRNazanin"/>
          <w:color w:val="111111"/>
          <w:sz w:val="28"/>
          <w:sz w:val="28"/>
          <w:szCs w:val="28"/>
          <w:rtl w:val="true"/>
          <w:lang w:bidi="fa-IR"/>
        </w:rPr>
        <w:t>محمد جهانی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یعد ظهور فکرة السلفیة التکفیریة من أهم عوامل إثارة الفتنة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التیار بصفته نظاما عقائدیا مذهبیة بوظیفة أیدیولوجیة، یحمل هویة خاصة، إذ یقدم قسم کبیر من المسلمین وبالتحدید الشیعة، کالآخر وتقویة الفکرة الثنائیة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جعل العالم الإسلامی قطبین، وفقا لأسس تضخیم الفجوة الشیعیة السنیة، یمکن والی جانب تشویه الوحدة الإسلامیة فی العالم الإسلامی ان یخل باستقرار المجتمعات الإسلامیة بواسطة تکوین الصراع الدینی، وبهذا یجعل امن الدول الإسلامیة، یواجه تحدیات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الدراسة هذه تهدف إلی إعداد استراتیجیات مواجهة التهدیدات الناعمة الناجمة عن نشاط التیارات السلفیة التکفیریة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استفادت من کلام سماحة قائد الثورة الإسلامیة، بغیة إحصاء أهم التهدیدات الناعمة الناجمة عن نشاطات تلک التیارات ومن ثم وبالاستفادة من أسلوب المسح والدراسات المیدانیة وتحدید مکامن قوتها وضعفها والفرص والتهدید بواسطة أسلوب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قامت بتقدیم استراتیجیات جمهوریة إیران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التهدید المتأتی عن نشاط تلک التیارات فی العالم، فی الخطوة التالیة وبالاستفادة من أسلوب الطریقة المصفوفة الکمیة للتخطیط الاستراتیجی تم إعطاء الأولویة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للنتائج الحاصلة 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والعالم الإسلامی یعیش حالة دفاعیة فی مواجهة التیارات التکفیریة ویجب أعداد الاستراتیجیات الملائمة فی سبیل التقلیل من مکامن الضعف الداخلی ومواجهة التهدید الناعم الناجم عن نشاط التیارات السلفیة ومن ثم یتم تطبیقها علی الأرض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الإستراتیجیة والتکفیر والتهدیدات الناعمة والسلفیة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السلفیة المتنقلة؛ التحدی الأمنی الکبیر</w:t>
      </w:r>
    </w:p>
    <w:p>
      <w:pPr>
        <w:pStyle w:val="BookText"/>
        <w:rPr/>
      </w:pPr>
      <w:r>
        <w:rPr>
          <w:rFonts w:ascii="IRNazanin" w:hAnsi="IRNazanin" w:eastAsia="IRNazanin"/>
          <w:color w:val="111111"/>
          <w:sz w:val="28"/>
          <w:sz w:val="28"/>
          <w:szCs w:val="28"/>
          <w:rtl w:val="true"/>
          <w:lang w:bidi="fa-IR"/>
        </w:rPr>
        <w:t>هادی معصومی زارع</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یمکن اعتبار السلفیة والتکفیریة واحدة من أهم التحدیات الأمنیة الدولیة التی لعبت دورا بارزا فی الإخلال بأمن المنطقة فی العقد المنصرم علی وجه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الدراسات بان هناک قضیتین جوهریتین لعبتا دورا فی تقویة النزوع نحو العنف لدی التیارات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قضیة الرؤیة الکونیة للتکفیریین عند هذه المجموعات التی تتغذی من أفکار مدرسة ابن تیمیة وأتباعه المحاربة للآخرین، أما الثانیة فیجب البحث عنها فی نشاط التیارات هذه، المتزاید والسریع الذی یتغذی بدوره من قیم یعزف علی أوتارها کالجهاد ومحاربة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دراسة الکثیر من الأعمال الإرهابیة فی المنطقة والعالم، التی تقوم بها الجماعات التکفیریة، دراسة موضوعیة، بان السلفیین الأجانب لهم الدور الذی لا یمکن تجاهله فی التخطیط والتوجیه والتنفیذ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ان ما یزید علی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العملیات الانتحاریة فی العراق التی تمت بین أعوام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ید السلفیین الأجانب وبإدارة قادة غیر عراقیین للقاعدة وتمت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منها فقط علی ید العراقیین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تبرز نفسها فی أزمة سوریة الراهنة، تبین الإحصائیات بان عشرات الآلاف من المقاتلین السلفیین یشارکون من کافة أنحاء العالم فی الحرب الدائر هناک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فان ظاهر التدویل وتحرکیة تیارات التکفیریة ومنذ ظهورها فی المملکة العربیة، اجتازت أربعة أمواج رئیسیة، وتکاملت بمرور الزمن أما الأولی بدأت بتحالف آل سعود ومحمد بن عبد الوهاب والهجوم علی مدن النجف وکربلاء ونجد والطائف والموجة الثانیة بدأت بعد الهجوم السوفیتی علی أفغانستان وظهور ظاهرة الأفغان العرب والثالثة بدأت بعد الهجوم الأمریکی علی العراق والرابعة بعد ظهور الأزمة السوریة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قضیة یمکن إطلاق الهروب من الحدود وتدویل التکفیریة وتدویل خطر الإرهاب السلفی علیها، بإمکاننا النظر إلیها کإحدی أهم التحدیات الأمنیة الإقلیمیة بل والعالمیة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السلفیة وبلا حدود والتحدی والأمن والتحرکیة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4133_21652"/>
      <w:bookmarkStart w:id="56" w:name="pg4133_21652"/>
      <w:bookmarkEnd w:id="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pg4133_21652"/>
      <w:bookmarkStart w:id="58" w:name="__RefHeading___Toc2885555_2281741623"/>
      <w:bookmarkStart w:id="59" w:name="_Toc15"/>
      <w:bookmarkEnd w:id="57"/>
      <w:bookmarkEnd w:id="58"/>
      <w:r>
        <w:rPr>
          <w:rtl w:val="true"/>
        </w:rPr>
        <w:t>ملخص المقالات المجلد الثامن</w:t>
      </w:r>
      <w:bookmarkEnd w:id="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جرائم التیارات التکفیریة فی لبنان</w:t>
      </w:r>
    </w:p>
    <w:p>
      <w:pPr>
        <w:pStyle w:val="BookText"/>
        <w:rPr/>
      </w:pPr>
      <w:r>
        <w:rPr>
          <w:rFonts w:ascii="IRNazanin" w:hAnsi="IRNazanin" w:eastAsia="IRNazanin"/>
          <w:color w:val="111111"/>
          <w:sz w:val="28"/>
          <w:sz w:val="28"/>
          <w:szCs w:val="28"/>
          <w:rtl w:val="true"/>
          <w:lang w:bidi="fa-IR"/>
        </w:rPr>
        <w:t>رسول ظرافت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بتکفیرها المذاهب الأخری، تسیر السلفیة التکفیریة، علی مسار أهداف الاستکبار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سجلها القتالی ملیء بارتکاب المجازر ومقتل المسلمین وتهدیم الأماکن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یتمحور موضوع المقال حول جرائم ارتکبها التیار فی لبنان منذ بدایة الصحوة الإسلامیة، یتطرق الکتاب إلی أهم جرائم وعملیات إرهابیة لتلک الجماعات، بعدما تأتی بمقدمة وعرض السلفیة فی لبنان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والتکفیریین والجرائم ولبنان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التیارات التکفیریة فی العراق منذ ظهور الوهابیة حتی الوقت الراهن</w:t>
      </w:r>
    </w:p>
    <w:p>
      <w:pPr>
        <w:pStyle w:val="BookText"/>
        <w:rPr/>
      </w:pPr>
      <w:r>
        <w:rPr>
          <w:rFonts w:ascii="IRNazanin" w:hAnsi="IRNazanin" w:eastAsia="IRNazanin"/>
          <w:color w:val="111111"/>
          <w:sz w:val="28"/>
          <w:sz w:val="28"/>
          <w:szCs w:val="28"/>
          <w:rtl w:val="true"/>
          <w:lang w:bidi="fa-IR"/>
        </w:rPr>
        <w:t>مرتضی علیزاده نجار</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یُعد العراق من الدول التی تعرضت فی السنوات الاخیرة الی هجمات کثیرة من قبل الجماعات التکفیریة لاسیما جماعتی القاعدة وداعش حیث تکبّد منهما اضرارا فادحة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الجماعات التکفیریة انما هی امتداد للتیار الوهابی التوفیقی وقد انطلق نشاطها الجهادی بشکل جدی فی مصر منذ لحظة السید قطب ثم تفرعت مستقبلا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تنظیم القاعدة واحدا من هذه الفروع التی تشکّلت فی افغانستان و تمددت علی اثر توسّع نشاطاته الی العراق حیث افرخ جماعة تعرف بداعش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الجماعات بدءا من الحرکة الوهابیة وانتهاء بالقاعدة وداعش لطالما ارتکبت عبر تنفیذها لهجمات مسلحة و ارهابیة و ومفخخة وانتحاریة جرائم مروعة فی العراق و قتلت اناسا لا حصر لهم جراء فائض العنف والشراسة ، کما أنها أمعنت فی إنتهاک مقدسات الادیان والمذاهب الاخری لاسیما المذهب الشیعی حیث دمّرت أماکن مقدسة و قبورا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الجماعات لم ترحم حتی النساء والأطفال فراحوا ضحیة نزواتها وعنفها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هذا المقال احصاءا لجرائم هذه الجماعات التکفیریة فی العراق بعد أن یشیر الی خلفیة هذه الجماعات وکیفیة ظهورها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التکفیریة، اعداد الجرائم، العراق، الوهابیة، القاعدة،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داعش</w:t>
      </w:r>
    </w:p>
    <w:p>
      <w:pPr>
        <w:pStyle w:val="BookText"/>
        <w:rPr/>
      </w:pPr>
      <w:r>
        <w:rPr>
          <w:rFonts w:ascii="IRNazanin" w:hAnsi="IRNazanin" w:eastAsia="IRNazanin"/>
          <w:color w:val="111111"/>
          <w:sz w:val="28"/>
          <w:sz w:val="28"/>
          <w:szCs w:val="28"/>
          <w:rtl w:val="true"/>
          <w:lang w:bidi="fa-IR"/>
        </w:rPr>
        <w:t>عبدالمحمد شریفات</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الاسلامیة فی العراق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التنظیمات الاکثر تطرفاً ودمویة، و هی تنظیم دولی یتکون من قرابة ثلاثة عشرة جماعة وکتیبة علی الأقل والأکثر إقبالا علیها من قبل المقاتلین الاجانب و خاصة السعودیین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داعش بتشکیل جماعة التوحید والجهاد بزعامة أبو مصعب الزرقاوی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مقتله أنتخب أبو حمزة المهاجر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زعیماً لتنظیم القاعدة فی بلاد الرافدین، وفی نهایة العام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عن تشکیل دولة العراق الاسلامیة بزعامة أبو عمر البغدادی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قتل فی عملیة أمنیة دقیقة فاستقرت القیادة فی أبو بکر البغدادی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التنظیم یتلخص فی إعادة 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الإسلامیة وتطبیق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العراق، ومن ثمّ تمدد الهدف لیشمل سوریا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الشیخ ایمن الظواهری بان داعش ایضا امتداد لها ولیست خارجیه و لا عمیله کما یدعی البعض الا انها اخطات فی کثیر من تصرفاتها ما ادی الی ان القاعده الجهاد لم تعترف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داعش من ناحیه الاعتقادیه و الهدف و هو اقامه الخلافه الاسلامیه لا تختلف مع قاعده الجهاد بل هناک ثمه اختلافات فی الاولویات و تقسیم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سببت التخیل بانها لسیت فرع من افرع قاعده الجهاد و الواقع لیس کذلک و لایخفی ان الامریکان لهم دور هام فی دعم الارهاب استراتجیه و سیاسیا وحتی نظامیا من قبل اجندتها فی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و ترکیا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لهم دور فی تحنید التنظمات الارهابیه خاصه فی بعض السجون العراق منها سجن بوکا الذی یعد من ابرز حاضنه لتجید افراد القاعده و الدوله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لاشعال حرب طائفیه شیعیه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سنیه و لضرب المصالح و النفوذ الایرانی </w:t>
      </w:r>
    </w:p>
    <w:p>
      <w:pPr>
        <w:pStyle w:val="BookText"/>
        <w:rPr/>
      </w:pPr>
      <w:r>
        <w:rPr>
          <w:rFonts w:ascii="IRNazanin" w:hAnsi="IRNazanin" w:eastAsia="IRNazanin"/>
          <w:color w:val="111111"/>
          <w:sz w:val="28"/>
          <w:sz w:val="28"/>
          <w:szCs w:val="28"/>
          <w:rtl w:val="true"/>
          <w:lang w:bidi="fa-IR"/>
        </w:rPr>
        <w:t>و لخلق الصراع المذهبی و الحضاری الذی کانت فتره طویله تبحث لاثارته فی المنطقه و لاستنزاف قدرات المسلمین فی المنطقه لصالح الکیان الصهیونی ،ومع الاسف تقودها بعض الدول الاقلیمیه خاصة السعودیه و ذلک رغم مساعدتها من ناحیه الایدیولوجیا لتلک التنظیمات الارهابیه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ابوبکر البغدادی، ابومصعب الزرقاوی، تمویل داعش، هیکلة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تجلیات من الرأفة والعطف والسلام عند الرسول صلی الله علیه و آله وسلم ،</w:t>
      </w:r>
    </w:p>
    <w:p>
      <w:pPr>
        <w:pStyle w:val="BookText"/>
        <w:rPr/>
      </w:pPr>
      <w:r>
        <w:rPr>
          <w:rFonts w:ascii="IRNazanin" w:hAnsi="IRNazanin" w:eastAsia="IRNazanin"/>
          <w:color w:val="111111"/>
          <w:sz w:val="28"/>
          <w:sz w:val="28"/>
          <w:szCs w:val="28"/>
          <w:rtl w:val="true"/>
          <w:lang w:bidi="fa-IR"/>
        </w:rPr>
        <w:t>فوعلی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تاریخ الإسلام</w:t>
      </w:r>
    </w:p>
    <w:p>
      <w:pPr>
        <w:pStyle w:val="BookText"/>
        <w:rPr/>
      </w:pPr>
      <w:r>
        <w:rPr>
          <w:rFonts w:ascii="IRNazanin" w:hAnsi="IRNazanin" w:eastAsia="IRNazanin"/>
          <w:color w:val="111111"/>
          <w:sz w:val="28"/>
          <w:sz w:val="28"/>
          <w:szCs w:val="28"/>
          <w:rtl w:val="true"/>
          <w:lang w:bidi="fa-IR"/>
        </w:rPr>
        <w:t>مرضیه همدانی زاده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محمد صادق واحدی فرد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تحاول هذه الدراسة، تقدیم نماذج من عطوفة ورأفة والتعامل المسالم لرسول الله وأمیر المؤمنین الإمام علی علیه السلام، الإمام الأول للشیعة والخلیفة الرابع لأهل السنة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البحث، وثائقی ویعتمد علی تحلیل البیانات الواردة فی النصوص القدیمة وبالتحدید مصادر أهل السنة، أما الدراسة فتهدف إلی تحقیق تقریب المذاهب بغیة إبطال مفعول مؤامرات الرجعیة والهیمنة العالمیة، المتعددة الأغراض، وبالتحدید فی منطقتنا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نبی الإسلام، وسیرة علی بن أبی طالب وسیرة الحسن بن علی وسیرة الحسین بن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العقل فی فهم واستنباط التعالیم والعبارات الدینیة</w:t>
      </w:r>
    </w:p>
    <w:p>
      <w:pPr>
        <w:pStyle w:val="BookText"/>
        <w:rPr/>
      </w:pPr>
      <w:r>
        <w:rPr>
          <w:rFonts w:ascii="IRNazanin" w:hAnsi="IRNazanin" w:eastAsia="IRNazanin"/>
          <w:color w:val="111111"/>
          <w:sz w:val="28"/>
          <w:sz w:val="28"/>
          <w:szCs w:val="28"/>
          <w:rtl w:val="true"/>
          <w:lang w:bidi="fa-IR"/>
        </w:rPr>
        <w:t>من منظار السلفیة التکفیریة</w:t>
      </w:r>
    </w:p>
    <w:p>
      <w:pPr>
        <w:pStyle w:val="BookText"/>
        <w:rPr/>
      </w:pPr>
      <w:r>
        <w:rPr>
          <w:rFonts w:ascii="IRNazanin" w:hAnsi="IRNazanin" w:eastAsia="IRNazanin"/>
          <w:color w:val="111111"/>
          <w:sz w:val="28"/>
          <w:sz w:val="28"/>
          <w:szCs w:val="28"/>
          <w:rtl w:val="true"/>
          <w:lang w:bidi="fa-IR"/>
        </w:rPr>
        <w:t>احمد سعادت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تعرف السلفیة فی یومنا هذا کأکثر الفرق الإسلامیة غیر عقلانیة، وضعت تدخل العقل فی فهم الدین جانبا، مرکزة اهتمامها علی النصوص الدینیة، علی هذا، فمن الضروری تقدیم دراسة علمیة ولو وجیزة تتمحور حول دور العقل فی فهم الدین، عند السلفیة، یعد هذا المقال فی الواقع إجابة علی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الدراسة وفی کافة القضایا تم عرض القضیة فی بدایة الأمر من خلال النظر فی إطار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تم تبیینها من منظار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یتم تحدید مکانة أی بحث بدایة وکذلک فکرة المقال، وإیضاح مکامن الضعف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أساس نظام تفکیر السلفیین یتکون فی الاهتمام الحقیقی بمصدرین شرعیین مهمین أی الکتاب والسنة، وأسلوب استنباط بارز وهو منهج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السلفیین وفیما یتعلق بدور العقل فی فهم النصوص یعانون من نوع من تناقض معقد فی التنظیر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ونظرا إلی تأکید الآیات والروایات واهتمامها بالتعقل، اقر البعض منهم بدور ومکانة العقل فی استنباط العبارات الدینیة، معتبرین ان العقل یتمتع بمکانة کالشرع، لکن من جهة أخری بسبب التناقض فی اغلب الحالات ولاسیما عند تنفیذ القواعد واستنباط العبارات الدینیة، لم یروا من خلاله للعقل دورا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الأحیان عارضوا الوثائق الیقینیة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والواضحة للعقل، انهم ومع قبولهم الشکل النظری للقیاس والاستنباط والاستصلاح کقواعد ومبادئهم الجهادیة؛ غیر انهم یطرحون الشروط المقیدة التی تقید حرکة العقل عند الدخول إلی تلک الأسالیب الاجتهادیة، جانبا وان تلک المبادئ </w:t>
      </w:r>
    </w:p>
    <w:p>
      <w:pPr>
        <w:pStyle w:val="BookText"/>
        <w:rPr/>
      </w:pPr>
      <w:r>
        <w:rPr>
          <w:rFonts w:ascii="IRNazanin" w:hAnsi="IRNazanin" w:eastAsia="IRNazanin"/>
          <w:color w:val="111111"/>
          <w:sz w:val="28"/>
          <w:sz w:val="28"/>
          <w:szCs w:val="28"/>
          <w:rtl w:val="true"/>
          <w:lang w:bidi="fa-IR"/>
        </w:rPr>
        <w:t>تتنزل إلی قواعد فقهیة محدودة فی إطار النصوص وتتغیر من أصول اجتهادیة فاعلة إلی قواعد زائدة وغیر ضروریة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 والسلفیة، العقل، القیاس، الاستحسان، الاستصلاح، استنباط العبارات الدینیة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أسباب النزوع إلی التکفیر فی ضوء علم النفس</w:t>
      </w:r>
    </w:p>
    <w:p>
      <w:pPr>
        <w:pStyle w:val="BookText"/>
        <w:rPr/>
      </w:pPr>
      <w:r>
        <w:rPr>
          <w:rFonts w:ascii="IRNazanin" w:hAnsi="IRNazanin" w:eastAsia="IRNazanin"/>
          <w:color w:val="111111"/>
          <w:sz w:val="28"/>
          <w:sz w:val="28"/>
          <w:szCs w:val="28"/>
          <w:rtl w:val="true"/>
          <w:lang w:bidi="fa-IR"/>
        </w:rPr>
        <w:t>آرش کازرانی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اذا کانت الجزمیة والوسواسیة تمثلان الوجه الفکری الناعم للأصولیة فالسلطویة والعنف هما الوجه الصلب والعملی لها وهی الحالة التی تنعدم فیها قیمة الصبر والحلم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یهدف هذا المقال مستخدما المنهج التوصیفی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التحلیلی الی تحلیل علاقة قشرة التکفیریة بلبها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هیمنة شرط ما بعد الحداثة استطاعت المنظومات الدینیة عبر ازالتها للحظر السوماتی أن تسمح للمؤمنین أن یعظموا قناعاتهم الدینیة ویبجلوها فی سبیل الدفاع عن هویتهم الدینیة الامر الذی ما لبث أن أصبح مسوغا لصهر الغضب والنزعة الواقعیة مع التحجر والتزمت للذود عن عقیدة دینیة بعینها واجتثاث العقائد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یعتبر یونغ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المفکرین الإجتماعیین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تزمتهم وتحجرهم وافتقارهم للحس الشهودی لایصلحون للسیاسة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صنف المنظرون التکفیریین بأوصاف کثیرة کالیمینین الفاشیین العنیفین أو ذوی النفسیة الإنعزالیة المضادة للمجتمع حسب أیزنک ، أو ذوی الشخصیات السلطویة حسب آدرنو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الشکلین الإصلاحی والمشاغب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لاسفیل، أو الغاضبین والمنفعلین عند هیمانس وفیرسیما ، العصابیین المتعطشین للسلطة واستغلال الاخرین حسب هورنی، أو الحاسدین المندفعین للموت الباحثین عن العدالة بدل المساواة حسب زیزک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تندرج فی اطار القشرة صفات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التعصب والتزمت العقلی، و انتفاخ الانا، و العتو وایذاء الناس ، والتدمیر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والعنف ، والوعی الجنسی الذاتی، والانصیاع للسلطات، و التفکیر المزدوج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اطار اللب فهناک ساحتان متمفصلتان؛ الساحة الاولی نفسیة حیث تتجلی فی فقدان الحنان البالغ، التربیة الصارمة أو المتساهلة التی تؤدی الی شعور شدید بالحقارة، وتجلی اللیبیدو فی النرجسیة، وتغلیب دافع الموت، فضلا عن صفات معرفیة مثل الکمالیة و اتساق الفکر والعمل التی تؤدی فی الشرط </w:t>
      </w:r>
    </w:p>
    <w:p>
      <w:pPr>
        <w:pStyle w:val="BookText"/>
        <w:rPr/>
      </w:pPr>
      <w:r>
        <w:rPr>
          <w:rFonts w:ascii="IRNazanin" w:hAnsi="IRNazanin" w:eastAsia="IRNazanin"/>
          <w:color w:val="111111"/>
          <w:sz w:val="28"/>
          <w:sz w:val="28"/>
          <w:szCs w:val="28"/>
          <w:rtl w:val="true"/>
          <w:lang w:bidi="fa-IR"/>
        </w:rPr>
        <w:t xml:space="preserve">المابعد حداثی الی العنف و تضخم الهویة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ینبغی لمعرفة اسباب التکفیریة أن نأخذ ساحتی النفس والواقع علی السواء بعین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وللخروج من هذه الحلقة المفرغة ینبغی التحلی بالصبر والایمان القویم ورفع منسوب الصبر لدی الناس عبر ارتیاض النفس ومراقبتها بشکل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إبراز مبدأی الارجاء والحب فی التعالیم الدینیة لتنمیة حوافز التواصل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التکفیریة، تضخم الهویة، التعصب، العنف، الحسد، دافع الموت، النرجسیة، فقدان الصبر والحلم، نقص الحنان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التقیة، من حجج تکفیر الشیعة</w:t>
      </w:r>
    </w:p>
    <w:p>
      <w:pPr>
        <w:pStyle w:val="BookText"/>
        <w:rPr/>
      </w:pPr>
      <w:r>
        <w:rPr>
          <w:rFonts w:ascii="IRNazanin" w:hAnsi="IRNazanin" w:eastAsia="IRNazanin"/>
          <w:color w:val="111111"/>
          <w:sz w:val="28"/>
          <w:sz w:val="28"/>
          <w:szCs w:val="28"/>
          <w:rtl w:val="true"/>
          <w:lang w:bidi="fa-IR"/>
        </w:rPr>
        <w:t>بلال شاکری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إن إحدی الحجج التی یلجأ إلیها أهل السنة فی تکفیر الشیعة مسألة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أطلق ابن تیمیة علی الشیعة مفردات الکفار والملحدین والمنافقین بسبب اعتقادهم بشرعیة تقیة المسلم من المسلم، وشبههم بالیهود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ابن تیمیة أن التقیة من فروع النفاق ولذلک فقد أطلق علی الشیعة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ابن تیمیة سلک أتباعه الطریق ذاته، بینما قبلت کافة المذاهب الإسلامیة شرعیة التقیة بناءً علی الأدلة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الخاصة والعامة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سوف نتطرق فی هذه المقالة إلی دراسة التقیة والنفاق وبیان الفرق بینهما من خلال الأدلة لکی نثبت أن التقیة جائزة للمسلم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سوف نبین منشأ تحقیق هذه التقیة فی علاقات المسلمین وطرق الحد من هذا الجزء من التقیة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تقیة المسلم تجاه المسلم، أدلة شرعیة التقیة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السلفیة فی مواجهة إحیاء الفکر الدینی</w:t>
      </w:r>
    </w:p>
    <w:p>
      <w:pPr>
        <w:pStyle w:val="BookText"/>
        <w:rPr/>
      </w:pPr>
      <w:r>
        <w:rPr>
          <w:rFonts w:ascii="IRNazanin" w:hAnsi="IRNazanin" w:eastAsia="IRNazanin"/>
          <w:color w:val="111111"/>
          <w:sz w:val="28"/>
          <w:sz w:val="28"/>
          <w:szCs w:val="28"/>
          <w:rtl w:val="true"/>
          <w:lang w:bidi="fa-IR"/>
        </w:rPr>
        <w:t>سید صادق حقیقت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إنقسمت السلفیة فی العقدین الأخرین إلی الفرق و التیارات المختلفة بحیث لا یمکن للباحث إغفال الخلفیّات السیاسیة و الاجتماعیة الممهدة لظهورها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لتحلیل السلفیة و خلفیاتها، یمکننا بالجمع و الإلتقاء بین النصیة و السیاقیة تحلیل جذور هذه الفرقة و دورها فی السیاسة الدولیة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تتطلع السلفیة إلی مبادیء کالرجوع و العودة إلی ما کان علیه السلف الصالح؛ بینما یرید أصحاب فکرة إحیاء الفکر الدینی إعطاء مقاربة عن الدین الاسلامی تتناسب أکثر فأکثر مع ما یقتضیه العقل البشری حتی یتکیف بسهولة أکثر مع مفاهیم کالتجدید و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السلفیة بکل إنتماءاتها إحیاء الفکر الدینی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إهتمامها بما یقتضیه التعقل و عدم القبول بموازین 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الأحداث ستصیر فی المستقبل البعید فی صالح خطاب إحیاء الفکر الدینی و علی غیر ما تشتهیه السلفیة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السلفیة، إحیاء الفکر الدینی، العقلانیة، التجدد، إلتقاء النصیة و السیاقیة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إعادة قراءة انتقادیة للمقاربات</w:t>
      </w:r>
    </w:p>
    <w:p>
      <w:pPr>
        <w:pStyle w:val="BookText"/>
        <w:rPr/>
      </w:pPr>
      <w:r>
        <w:rPr>
          <w:rFonts w:ascii="Amiri" w:hAnsi="Amiri" w:eastAsia="Amiri" w:cs="Amiri"/>
          <w:color w:val="111111"/>
          <w:sz w:val="28"/>
          <w:sz w:val="28"/>
          <w:szCs w:val="28"/>
          <w:rtl w:val="true"/>
          <w:lang w:bidi="ar-SA"/>
        </w:rPr>
        <w:t xml:space="preserve">الموضحة للإرهاب، داعش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نموذجا</w:t>
      </w:r>
    </w:p>
    <w:p>
      <w:pPr>
        <w:pStyle w:val="BookText"/>
        <w:rPr/>
      </w:pPr>
      <w:r>
        <w:rPr>
          <w:rFonts w:ascii="IRNazanin" w:hAnsi="IRNazanin" w:eastAsia="IRNazanin"/>
          <w:color w:val="111111"/>
          <w:sz w:val="28"/>
          <w:sz w:val="28"/>
          <w:szCs w:val="28"/>
          <w:rtl w:val="true"/>
          <w:lang w:bidi="fa-IR"/>
        </w:rPr>
        <w:t>سلمان احمدوند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مریم مختاری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الإرهاب ظاهرة، متشابکة ومعقدة، اخترق کما متراکم من العنف الممیت بآثاره المدمرة سیاسیا واجتماعیا واقتصادیا وامنیا، الکثیر من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للإرهاب أنواع مختلفة، فضلا عن الطبیعة المعقدة له، یظهر کل مرة فی شعار ما؛ ارتکاب المجازر الجماعیة واحتجاز الرهائن واختطاف الطائرات والتفجیر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ان ظاهرة الإرهاب کمحرکة للتطورات السیاسیة والاجتماعیة والاقتصادیة، حلت محل الظواهر السیاسیة المعروفة کالثورة والحرب والانقلاب العسکری وإثارة الفوضی؛ فهذا ما یتطلب التفکیر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المقال وبعد تقدیم تعریف للإرهاب وقراءة انتقادیة للمقاربات الموضحة لهذا المفهوم، قمنا بدراسة الممارسات الإرهابیة لداعش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الإسلامیة فی العراق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نتائج البحث بان داعش وبواسطة السیر فی الفجوات الطائفیة والعقائدیة الکبیرة التی تعزف علی أوتارها الکثیر من الدول فی المنطقة وعدد من الدول الأوروبیة، وبإصرارها علی المواقف الجهادیة السلفیة التکفیریة، ترید الإخلال بمعادلات السلطة فی العراق وسوریة وإحیاء الخلافة الإسلامیة، قضیة تتولی المقاربات المذهبیة والسیاسیة فی الدراسة الراهنة، مسئولیة القیام بها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الاغتیال، الإرهاب، المقاربة،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أسباب ظهور التکفیریین من وجهة نظرٍ الجغرافیّة السیاسیّة</w:t>
      </w:r>
    </w:p>
    <w:p>
      <w:pPr>
        <w:pStyle w:val="BookText"/>
        <w:rPr/>
      </w:pPr>
      <w:r>
        <w:rPr>
          <w:rFonts w:ascii="IRNazanin" w:hAnsi="IRNazanin" w:eastAsia="IRNazanin"/>
          <w:color w:val="111111"/>
          <w:sz w:val="28"/>
          <w:sz w:val="28"/>
          <w:szCs w:val="28"/>
          <w:rtl w:val="true"/>
          <w:lang w:bidi="fa-IR"/>
        </w:rPr>
        <w:t>غلامرضا مقامی مقیمی</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ظهر فی السنوات الأخیرة العدید من المجموعات والفرق التکفیریة والمتشددة فی البلدان الإسلامیة وقد تم تألیف العدید من المؤلفات حول ظهورها ولکن فی هذا البحث سیتم البحث وفق نظرة جدیدة لمعرفة أسباب ظهور هذه المجموعات من الناحیة المیدانیة والنظرة الجغرافیة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عملیات البحث فی المکتبات ومطالعة المراجع التاریخیة والجغرافیة أظهرت أنّ حدود التکفیریین بین الهند الصینیة إلی شمال غرب إفریقیا وذلک بسبب التنوع الجغرافی، ولکن تواجد التکفیریین لیس متساویاً فی جمیع المناطق ففی بعض المناطق مثل العراق، سوریة لهم تواجد کثیف وفی بعض المناطق الأخری مثل الأردن، والیمن لهم تواجد متوسط الانتشار وفی بعض البلدان مثل ترکیة فإنه فی الوقت الحالی لا یوجد ظهور واضح لهؤلاء التکفیریین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الجغرافیة السیاسیة إن أهم أسباب ظهور وانتشار هذه المجموعات هی وجود الهلال الخصیب، فرض الحدود السیاسیة، وجود القومیات المختلفة، الأقلیات الدینیة والمذهبیة، المنافسة السیاسیة للقوی الکبری فی العالم، مجاورة المنطقة لقلب الأرض، وجود مناطق استراتیجیة هامة، الأزمات الاقتصادیة والمنابع الطبیعیة وهذه هی الأسباب الأساسیة لتشکیل هذه المجموعات الإرهابیة، ومن أجل مواجهة هذه المجموعات، تم اقتراح ما یلی، إعداد خطة متکاملة للحد من انتشار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المجموعات، السعی لقیام وحدة بین الدول الإسلامیة، الدفاع عن الأنظمة الشعبیة، زیادة الأنشطة الدبلوماسیة، یقظة القوات النظامیة والعسکریة لضبط والقضاء علی أنشطة هذه المجموعات داخل الحدود وخارجها، توقیع اتفاقیات التعاون والعمل مع الدول التی هی فی حالة مواجهة مع هذه المجموعات، توسیع الأنشطة الثقافیة، استخدام الوسائل الحدیثة لضبط الحدود، تشکیل </w:t>
      </w:r>
    </w:p>
    <w:p>
      <w:pPr>
        <w:pStyle w:val="BookText"/>
        <w:rPr/>
      </w:pPr>
      <w:r>
        <w:rPr>
          <w:rFonts w:ascii="IRNazanin" w:hAnsi="IRNazanin" w:eastAsia="IRNazanin"/>
          <w:color w:val="111111"/>
          <w:sz w:val="28"/>
          <w:sz w:val="28"/>
          <w:szCs w:val="28"/>
          <w:rtl w:val="true"/>
          <w:lang w:bidi="fa-IR"/>
        </w:rPr>
        <w:t>منظمات للدفاع المشترک بین الدول الإسلامیة والعمل علی منع الاتصال المیدانی بین التکفیریین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التکفیریون، الجغرافیة السیاسیة، الشرق الأوسط، شمال افریقیا، المجموعات الإرهابیة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وقفة علی المسؤولیة الدولیة لأداء الأشخاص و الجماعات التفکیریة</w:t>
      </w:r>
    </w:p>
    <w:p>
      <w:pPr>
        <w:pStyle w:val="BookText"/>
        <w:rPr/>
      </w:pPr>
      <w:r>
        <w:rPr>
          <w:rFonts w:ascii="IRNazanin" w:hAnsi="IRNazanin" w:eastAsia="IRNazanin"/>
          <w:color w:val="111111"/>
          <w:sz w:val="28"/>
          <w:sz w:val="28"/>
          <w:szCs w:val="28"/>
          <w:rtl w:val="true"/>
          <w:lang w:bidi="fa-IR"/>
        </w:rPr>
        <w:t>بهرام مستقیمی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أعلن وزیر الخارجیة الإیرانی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شواهد موثوقة تکشف عن استراتیجیة داعمی الإرهاب التکفیری فی الشرق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تقدم إیران وثائق دقیقة إلی الأوساط الدولیة تشیر إلی الدور الخطیر الذی یلعبه داعمو الجرائم التکفیریة فی العراق و الیمن و لبنانو سوریا و سائر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زعماء الفرق المتطرفة التکفیریة اختلقوا عبر خداعهم عامة الناس مشاهد فظیعة من القتل و الدمار الشامل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الذی یطرح هنا نفسه حول جرائم الفرق التکفیریة أنه هل نحمّل مرتکبی هذه الجرائم مسؤولیة هذه الجرائم فحسب؟ أی أعضاء و زعماء الفرق التکفیریة أم الدول التی ترتکب فیها هذه الجرائم و الدول التی تدعمها أیضاً هی المسؤولة؟ و هل المسؤولیة فقط علی عاتق الفاعلین و الدول التی سبق ذکرها أم بإمکاننا أن نحمل المجتمع الدولی المسؤولیة أیضا؟ و لکی نرد علی هذا السؤال فإن علینا أولاً أن نثبت عدم شرعیة أعمال الفرق التکفیریة و من بعدها نتحقق من أعمال هذه الفرق، هل کان عملها عمل رکن أو رکن موحد تابع للحکومة أو عمل جهة رسمیةعملیة أو رکیزة عملیة أو عمل حرکة العصیان أو شخص خاص؟ و من هو الشخص أو الأشخاص الذین یلقی علی عاتقهم المسؤولیة فی کل تلک الحالات؟ کما ندرس ماهیة مسؤولیة الحکومات و المجتمع الدولی تجاه هذه الجرائم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 الدلیلیة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التکفیریة، الجریمة، المسؤولیة، الحکومة، الأرکان، الأرکان العملیة، حرکة العصیان، الأشخاص الحقیقیون، المجتمع الدولی، مسؤولیة الدعم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نموذج شامل لتحلیل التیار التکفیری</w:t>
      </w:r>
    </w:p>
    <w:p>
      <w:pPr>
        <w:pStyle w:val="BookText"/>
        <w:rPr/>
      </w:pPr>
      <w:r>
        <w:rPr>
          <w:rFonts w:ascii="IRNazanin" w:hAnsi="IRNazanin" w:eastAsia="IRNazanin"/>
          <w:color w:val="111111"/>
          <w:sz w:val="28"/>
          <w:sz w:val="28"/>
          <w:szCs w:val="28"/>
          <w:rtl w:val="true"/>
          <w:lang w:bidi="fa-IR"/>
        </w:rPr>
        <w:t>واستراتیجیات مواجهته</w:t>
      </w:r>
    </w:p>
    <w:p>
      <w:pPr>
        <w:pStyle w:val="BookText"/>
        <w:rPr/>
      </w:pPr>
      <w:r>
        <w:rPr>
          <w:rFonts w:ascii="IRNazanin" w:hAnsi="IRNazanin" w:eastAsia="IRNazanin"/>
          <w:color w:val="111111"/>
          <w:sz w:val="28"/>
          <w:sz w:val="28"/>
          <w:szCs w:val="28"/>
          <w:rtl w:val="true"/>
          <w:lang w:bidi="fa-IR"/>
        </w:rPr>
        <w:t>حسین علی رمضانی</w:t>
      </w:r>
      <w:r>
        <w:rPr>
          <w:rStyle w:val="FootnoteAnchor"/>
          <w:rtl w:val="true"/>
        </w:rPr>
        <w:footnoteReference w:id="152"/>
      </w:r>
      <w:r>
        <w:rPr>
          <w:rFonts w:ascii="IRNazanin" w:hAnsi="IRNazanin" w:eastAsia="IRNazanin"/>
          <w:color w:val="111111"/>
          <w:sz w:val="28"/>
          <w:sz w:val="28"/>
          <w:szCs w:val="28"/>
          <w:rtl w:val="true"/>
          <w:lang w:bidi="fa-IR"/>
        </w:rPr>
        <w:t>، مهدی جمشیدی</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سعید زمانی</w:t>
      </w:r>
      <w:r>
        <w:rPr>
          <w:rStyle w:val="FootnoteAnchor"/>
          <w:rtl w:val="true"/>
        </w:rPr>
        <w:footnoteReference w:id="154"/>
      </w:r>
      <w:r>
        <w:rPr>
          <w:rFonts w:ascii="IRNazanin" w:hAnsi="IRNazanin" w:eastAsia="IRNazanin"/>
          <w:color w:val="111111"/>
          <w:sz w:val="28"/>
          <w:sz w:val="28"/>
          <w:szCs w:val="28"/>
          <w:rtl w:val="true"/>
          <w:lang w:bidi="fa-IR"/>
        </w:rPr>
        <w:t>، حمید خسروی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العالم ملیء بظواهر مختلفة، یجمعها قاسم مشترک یتجلی فی سیرها علی خط الوجود وصولا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دراسة أسباب تکوینه وبقاءه ونموه وظهور هذه الظواهر وصولا إلی مرحلة الزوال والانقراض، نشاط علمی، ینجزها مفکرون مختلف المجالات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المسار المنطقی للتبیین والوصف فی إطار الوصول إلی قاعدة شاملة للتنبؤ بعملیة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ساحة العلوم الطبیعیة والفیزیائیة لا یعد هذا الأمر صعب المراس، لکن تظهر الصعوبة فی حقل العلوم الإنسانیة وبالتحدید الظواهر السیاسیة الأمنیة،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معرفة الظاهر معرفة شاملة ومنتظمة وتغییر تعقید الظاهرة وجعله منتظما، وذلک بجعل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القضیة یشکل نصف عملیة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یعد ضروریا فی مثل هذه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فالعبور من التصنع إلی الظهور ومنه إلی الکون، التی تعتبر قاعدة خفیة فی العلاقات التی تربط الظواهر، تأتی ضمن واجبات الباحثین فی مجال العلوم الإنسانیة والاجتماعیة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الظواهر الأمنیة التی تهدد العالم الإسلامی وربما النظام الدولی، هی القراءات والتفاسیر المنحرفة والمتطرفة من الإسلام، عند التیارات النظریة –العملیة للتکفیریین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فالعبور من الفضاء النظری والدخول إلی ساحة القیم والمبادئ، بحیث یؤدی إلی ظهور سلوک بربری بعید عن الإنسانیة، هی السمة البارزة لتلک التیارات والفاعلین الرئیسین لها، </w:t>
      </w:r>
    </w:p>
    <w:p>
      <w:pPr>
        <w:pStyle w:val="BookText"/>
        <w:rPr/>
      </w:pPr>
      <w:r>
        <w:rPr>
          <w:rFonts w:ascii="IRNazanin" w:hAnsi="IRNazanin" w:eastAsia="IRNazanin"/>
          <w:color w:val="111111"/>
          <w:sz w:val="28"/>
          <w:sz w:val="28"/>
          <w:szCs w:val="28"/>
          <w:rtl w:val="true"/>
          <w:lang w:bidi="fa-IR"/>
        </w:rPr>
        <w:t>وقد یغدو البحث عن جذورها عند علماء الأمن، صعبا نوعا ما، لتعقیدها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بذل المؤلفون مساعیهم فی الکتاب ومن خلال مقاربات اجتهادیة لرسم نموذج تطبیقی بغیة تحلیل الظاهرة تحلیلا شاملا وبعد معرفة مختلف جوانبها یقومون بتقدیم استراتیجیات فاعلة لمواجهتها بأسلوب العصف الذهنی أو القدح الذهنی أو التجربة بطریقة دلفی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والتحلیل والتحلیل الشامل والإیضاح والتیار التکفیری والإستراتیجیة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أسباب ظهور و توسع الفکر التکفیری و استراتیجیات التخلص منه</w:t>
      </w:r>
    </w:p>
    <w:p>
      <w:pPr>
        <w:pStyle w:val="BookText"/>
        <w:rPr/>
      </w:pPr>
      <w:r>
        <w:rPr>
          <w:rFonts w:ascii="IRNazanin" w:hAnsi="IRNazanin" w:eastAsia="IRNazanin"/>
          <w:color w:val="111111"/>
          <w:sz w:val="28"/>
          <w:sz w:val="28"/>
          <w:szCs w:val="28"/>
          <w:rtl w:val="true"/>
          <w:lang w:bidi="fa-IR"/>
        </w:rPr>
        <w:t>محمد رضا وحیدی نژاد</w:t>
      </w:r>
      <w:r>
        <w:rPr>
          <w:rStyle w:val="FootnoteAnchor"/>
          <w:rtl w:val="true"/>
        </w:rPr>
        <w:footnoteReference w:id="15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ظاهرة التکفیر المفرط هی احدی أکبر التهدیدات التی تهدد الأمة و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للأسف یجب الاعتراف بأن هذه الظاهرة المشؤومة تتزاید یوماً بعد یوم و إذا لم یتم إیقافها و التخلص منها سنشهد الکثیر من التخریب و القتل و غیرها من التبعات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القضاء علی التیار التکفیری فی البدایة یجب تشخیص عوامل و أسباب ظهور هذه التیارات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الجهل و قلة المعرفة و الشک و التطرف و التعصب الجاهلی، و التبعیة للمستعمر و دعمه، هی من مجموعة عوامل ظهور التیارات التکفیریة و التی یجب دراستها بإمعان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تقییم إمکانیة تحقیق التقارب فی العالم الإسلامی</w:t>
      </w:r>
    </w:p>
    <w:p>
      <w:pPr>
        <w:pStyle w:val="BookText"/>
        <w:rPr/>
      </w:pPr>
      <w:r>
        <w:rPr>
          <w:rFonts w:ascii="IRNazanin" w:hAnsi="IRNazanin" w:eastAsia="IRNazanin"/>
          <w:color w:val="111111"/>
          <w:sz w:val="28"/>
          <w:sz w:val="28"/>
          <w:szCs w:val="28"/>
          <w:rtl w:val="true"/>
          <w:lang w:bidi="fa-IR"/>
        </w:rPr>
        <w:t>فی مواجهة تهدیدات التیارالتکفیری</w:t>
      </w:r>
    </w:p>
    <w:p>
      <w:pPr>
        <w:pStyle w:val="BookText"/>
        <w:rPr/>
      </w:pPr>
      <w:r>
        <w:rPr>
          <w:rFonts w:ascii="IRNazanin" w:hAnsi="IRNazanin" w:eastAsia="IRNazanin"/>
          <w:color w:val="111111"/>
          <w:sz w:val="28"/>
          <w:sz w:val="28"/>
          <w:szCs w:val="28"/>
          <w:rtl w:val="true"/>
          <w:lang w:bidi="fa-IR"/>
        </w:rPr>
        <w:t>محسن محمدی الموطی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سوف نتطرق فی هذه المقالة إلی دراسة القدرة التهدیدیة للتیار التکفیری، کونه یشکل أحد التهدیدات الخطیرة ذات المستوی المرتفع علی مصالح العالم الإسلامی، وذلک عم طریق تقییم إمکانیة تحقیق التقارب بین الدول الإسلامیة فی مواجهة هذا التهدید، عن طریق البنائیة، ونعتقد أنه یمکننا السعی لتحقیق التقارب بین الدول الإسلامیة بناءً علی محور التعالیم الإسلامیة الحنیفة وتشکیل هویة مشترکة لمواجهة التکفیریین، وذلک عن طریق خلق فهم مشترک للتیار التکفیری وبناء المعاییر الخاصة بمواجهة التهدیدات الناجمة عنه؛ وهکذا یمکننا أن نستفید حتی من تهدیدات التیار التکفیری لاغتنام فرصة لتشکیل الهویة الإسلامیة المشترکة والتقارب بین الدول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الرئیسی الکامن وراء اعتقادنا هذا هو أن التیار التکفیری تیار لا یتناسب مع الأسس العقائدیة للشیعة ولا مع الأسس العقائدیة للسنة، ولذلک فإن النجاح المتوقع فی إیجاد فهم مشترک لنظریة مواجهة التیار التکفیری، ونظراً لأنه یتطلب الدراسات والبحوث حول التعالیم والأسس العقائدیة المشترکة للإسلام بین الشیعة والسنة، یمکن له أن یمهد لتشکیل الهویة الإسلامیة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النهج العقلی السائد فی العلاقات الدولیة، حیث یعتبر تضامن الدول مفیداً بناءً علی المصالح المادیة أو مواجهة التهدیدات الخاصة، بحیث ینتهی التضامن بعد زوال العامل الذی سبب التهدید أو المصلحة، إلا أن النظرة البنائیة تهتم بالفهم المشترک والهویة</w:t>
      </w:r>
    </w:p>
    <w:p>
      <w:pPr>
        <w:pStyle w:val="BookText"/>
        <w:rPr/>
      </w:pPr>
      <w:r>
        <w:rPr>
          <w:rFonts w:ascii="IRNazanin" w:hAnsi="IRNazanin" w:eastAsia="IRNazanin"/>
          <w:color w:val="111111"/>
          <w:sz w:val="28"/>
          <w:sz w:val="28"/>
          <w:szCs w:val="28"/>
          <w:rtl w:val="true"/>
          <w:lang w:bidi="fa-IR"/>
        </w:rPr>
        <w:t>المشترکة وتقارب الدول، مما یجعل منها نهجاً ثابتاً طویل الأجل، بحیث یمکننا أن نتوقع سریان هذا التقارب إلی سائر المجالات والصعد حتی بعد زوال حالة انعدام الأمن الناجمة عن التهدیدات التی نواجهها بسبب التیار التکفیری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التیار التکفیری، السلفیة، الوهابیة، التقارب بین الدول الإسلامیة، وحدة العالم الإسلامی، البنائیة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الرابعة فی جامعة المصطفی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 الإعلام لمدرسة اهل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 الإعلام لمدرسة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ماجستیر فی المذاهب الإسلامیة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 الإعلام لمدرسة اهل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 الإعلام لمدرسة اهل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 الإعلام لمدرسة اهل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 الإعلام لمدرسة اهل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المرحلة الرابعة من جامعة المصطفی صلی الله علیه و آله وسلم  العالمیة، عضو فی قسم الردّ علی الشبهات فی مؤسسة ولی العصر للأبحاث، خبیر فی الردّ علی الشبهات فی موضوعات الإمامة والعقیدة المهدویة والوهابیة فی موقع الولایة العالمی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فی مرحلة الدکتوراه قسم المذاهب الإسلامیة فی جامعة الأدیان، عضو الهیئة العلمیة فی مجمع الشهید محلاتی للتعلیم العالی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العرفان والتصوف، مدیر سابق لقسم الفلسفة والکلام، ومدیر حالی لقسم الأخلاق فی مرکز الدراسات الکومبیوتریة للعلوم الإسلامیة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التفسیر المقارن، باحثة فی أکادیمیة العلوم والثقافة الإسلامیة، وخبیرة فی قناة الولایة الفضائیة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فی أکادیمیة الثقافة والفکر الإسلامی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أکادیمیة الثقافة والفکر الإسلامی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فی الجامعة الإسلامیة الحرة فی أردبیل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جامعی فی معهد العلوم والثقافة الإسلامیة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الأبحاث العالمی لجامعة المصطفی صلی الله علیه و آله وسلم  وتجدر الإشارة إلی ان هذا الأستاذ، کان مختطفا خمسة أشهر لدی جماعة جند الله الإرهابیة، وقد نشر حوادث هذه الفترة فی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مذکرات مختطف الطبعة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بوستان کتاب،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فی مرحلة الدکتوراه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الفکر السیاسی الإسلامی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جامعة باقر العلوم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 الإعلام لمدرسة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ماجستیر فی الدراسات الشیعیة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فی الحوزة العلمیة فی قم، وطالب دکتوراه فی العلوم السیاسیة فی مؤسسة الامام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و عمید کلیة المذاهب الإسلامیة فی جامعة الأدیان و المذاهب فی مدینة قم المقدسة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قسم التاریخ بجامعة طهران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الرابعة فی جامعة المصطفی وماجستیر دراسات دینیة فی مؤسسة الإمام الخمینی للتعلیم والبحوث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العلاقات الدولیّة المساعد، قسم العلوم السیاسیّة فی جامعة أصفهان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العلاقات الدولیّة، قسم العلوم السیاسیّة فی جامعة أصفهان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مؤسسة دار الاعلام لمدرسة اهل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التاریخ فی الحوزة العلمیة بقم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المسؤول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العلوم السیاسیّة فی جامعة باقر العلوم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خبیر فی قناة الولایة الفضائیة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خبیر فی قناة الولایة الفضائیة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جامعة المصطفی العالمیة، محقق و باحث فی مؤسسة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للبحوث، محقق و باحث فی قسم الأجوبة فی المدرسة العالیة للفقه و المعارف الإسلامیة، و عضو الباحثین فی مؤسسة الحج و الزیارة فی محافظة قم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قسم العلوم السیاسیة فی جامعة الشهید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ولدبیکی ماجستیر علوم سیاسیة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الحوزة العلمیة فی قم و حاصل علی شهادة الدکتوراه فی الثورة الإسلامیة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العلوم السیاسیة و عضو هیئة التدریس فی جامعة المفید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حوزوة قم العلمیة و طالب مرحلة الدکتوراه فی العلوم السیاسیة فی جامعة باقر العلوم فی قم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حوزوة قم العلمیة و طالب مرحلة الدکتوراه فی العلوم السیاسیة فی جامعة یاسوج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و عضو الهیئة العلمیة فی جامعة الشهید بهشتی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جامعة الشهید بهشتی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فی الحوزه و الجامعة ونائب فی مجلس خبراء القیادة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جمعه مسجد فاطمه الزهراء فی ایرانشهر، مدیر مدرسه خدیجه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ایرانشهر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 محقق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 أستاذ جامعی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مدرسه العلوم الدینیة فی سقز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الحوزه العلمیه لاهل السنة فی تربت جام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أنّ محمداً رسول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الحوزه العلمیه لاهل السنة فی تربت جام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 مدرس فی الحوزة العلمیة لأهل السنة فی تربت جام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الحوزه العلمیه المحمدیه فی نکین شهر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آیة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جامعی و عضو الهیئة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 باحث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الحوزه العلمیه للاحناف فی خواف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المجلس الأفریقی لدراسات بحوث التنمیة باحث و استشاری إقتصادی إجتماعی و سیاسی و کاتب حر مسئول علاقات خارجیة للتحکیم الدولی و الوسائل البدیلة لحل النزاع مترجم قانونی معترف به و مدرب علی حل النزاع ما بین الثقافات و مهارات تقدیم و تنظیم محترف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خبیر و استشاری اقتصادی فی مجال الخدمات و الترفیه و نشط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بکالوریوس اذاعه و تلفیزیون صنعاء حی شمیله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رئاسته اللجنه العلمیه للبوحث و الدراسات للصوفیه فی الاتحاد المغاربی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ذوی التاثیر فی لبنان استاذ حوزوی و نجل السید فضل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 فی الخطر التکفیر علی الاسلام و المسملین و صاحب التالیف المتعدده فی موضوع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علماء دیون و السیاسیة عالم موثر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ماجیستر فی علوم سیاسیه و باحثه فی وزارة الاثار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العلوم الاسلامیة و من المناضلین و الموثرین فی جنوب لبنان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المصر فی علوم السیاسیة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علوم السیاسیة و بکالوریوس فی علوم السیاسیة و الاذاعة و تلفزیون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ما بعد الدکتوراه فی جامعة لورینتل فی نیبال ودراسات حول البحث التطبیقی لدساتیر الشرق الاوسط بمرکزیة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ویرغب للاسلام السیاسی والان ینشط فی مشروع </w:t>
      </w:r>
      <w:r>
        <w:rPr>
          <w:rFonts w:eastAsia="IRNazanin" w:cs="IRNazanin"/>
          <w:b w:val="false"/>
          <w:bCs w:val="false"/>
          <w:i w:val="false"/>
          <w:iCs w:val="false"/>
          <w:color w:val="333333"/>
          <w:sz w:val="20"/>
          <w:szCs w:val="20"/>
        </w:rPr>
        <w:t>eusprig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دراسات الشرق الاوسط و استاذ فی الجامعة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فی مرکز احیاء التوراث العلمی العربی جامعة البغداد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العلوم الاسلامیة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فی مرکز دراسات العراق و مدیر مرکز الدراسات بجامعة 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موثر و ریئس سابق لمینات دارلفتوی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فی مرکز دراسات جامعه بغداد و استاذ فی جامعة بصرة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قسم دراسة الازمات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مرکزالدرساتالاستراتیجیة و الدولیة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بغداد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موثر باحث فی فرع المذاهب و الادیان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 لمجلس الاشراف فی الصومال و رئیس جمعیة الاحسان الخیریه بکالوریوس فی العلوم السیاسیة فی الجامعه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کاتب و باحث من المغرب عضو الرابطة الدّولیة للخبراء و المحللین السیاسیین عضو اللّجنة التنفیذیة للتجمع العربی و الإسلامی لدعم خیار المقاومة و از رهبران شیعیان مراکش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الدین و السیاسین و نفوذ بین الناس و التیارات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کلیة العلوم السیاسیة جامعة المستنصریه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جامعة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وهران – الجزائر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کلیة الآداب و العلوم الانسانیة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رئیسة جمعیة نساء من اجل القدس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 موریتانی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متخصص فی الفکر والتیارات التکفیریة المتطرفة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مهتم بالفکر القومی العربی و الشؤون الجیوستراتیجیة الدولیة من 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وهران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و خطیب جمعة فی جامع منوبة المعمور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تربویه استاذه فی کلیه التربیه المفتوحه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فی جامعة الزیتون و من کبار علماء اهل السنة فی تونس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العام لحزب التوحید الاسلامی جمهوریه سیرالئون شرق افریقا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التاثیر فی باکستان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مؤسسة دارالإعلام لمدرسة أهل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المستوی الرابع من جامعة المصطفی و خریج الماجستیرمن فرع معرفة الأدیان فی موسسة الإمام الخمینی للتعلیم و البحوث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الدکتوراه فی فرع المذاهب الکلامیة بجامعة الأدیان والمذاهب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ماجستیر من فرع المذاهب الإسلامیة، جامعة المصطفی العالمیة، معهد الإمام الخمینی للتعلیم العالی، قم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مؤسسة دار الإعلام لمدرسة أهل البیت وخریج ماجستیر من فرع المذاهب الإسلامیة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فرع الفقه و مبادئ القانون الاسلامی، خریجة جامعة الزهراء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ماجستیر من فرع حقوق الإنسان بجامعة الشیخ المفید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حوزویّ و عضو الهیئة العلمیة فی کلیة الحقوق جامعة الشهید بهشتی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الحائز علی درجة الدکتوراه فی علوم القرآن والحدیث، و الاستاذ فی فردیس الفارابی التابع لجامعة طهران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وعضو الهیئة العلمیة فی قسم العلوم السیاسیة فی جامعة أصفهان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العلاقات الدولیة فی جامعة کیلان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قسم القانون الدولی العام بمجمع ألبرز التابع لجامعة طهران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الحوزة العلمیة الدینیة وباحث فی جامعة المصطفی العالمیة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مرحلة دکتورا فرع دراسات الثورة الإسلامیة من جامعة المعارف الإسلامیة فی قم وباحث فی معهد المصطفی الدولی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دکتوراه فی فرع علم المستقبلیات بجامعة طهران و من أعضاء الهیئة العلمیة فی معهد حم الثقافی و الفنی و المتخرج من فرع فلسفة الدین بجامعة طهران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مؤسسة دارالإعلام لمدرسة اهل‌البیت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الدکتوراه فی جامعة الأدیان و المذاهب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مؤسسة دارالإعلام لمدرسة اهل‌البیت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الدکتوراه والحوزوی بالمستوی الرابع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 حوزوی بالمستوی الرابع فی حوزة خراسان رضوی العلمیة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الدراسات الدینیة بالمؤسسة امام الخمینی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مؤسسة دارالإعلام لمدرسة اهل‌البیت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فی معهد الثقافة والفکر الإسلامی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علم الکلام الإسلامی</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علم تفسیر القرآن الکریم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الدکتوراه فی فرع الفلسفة السیاسیة الإسلامیة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أعضاء الهیئة العلمیة فی الجامعة الاسلامیة الحرة، فرع العلوم و البحوث بطهران، قسم التاریخ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الدکتوراه فی فرع تاریخ الاسلام بجامعة طهران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دکتوراه و مدرس الإلهیات فی فرع التاریخ و الحضارة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المتخرج من حوزة العلمیة بقم و طالب مرحلة الدکتوراه فی فرع دراسات الشرق الأوسط بجامعة طهران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فی فرع الجغرافیا فی جامعة أمین لعلوم الشرطة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بجامعة أمین لعلوم الشرطة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بجامعة أمین لعلوم الشرطة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أعضاء الهیئة العلمیة بجامعة أمین لعلوم الشرطة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دارالاعلام لمدرسة اهل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دارالاعلام لمدرسة اهل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دارالاعلام لمدرسة اهل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فی السطح الثالث جامعة المصطفی العالمیة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مساعد فی مرکز دراسات الحوزة و الجامعة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الفقه الإجتماعی، و طالب الدکتوراه فی فرع الفقه و القانون الإسلامی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مرحلة دکتوراه جامعة الأدیان و المذاهب فرع المذاهب الکلامیة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أعضاء الهیئة العلمیة فی جامعة إصفهان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فریح فی السطح الثالث من الحوزة العلمیة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ادیان و مذاهب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الهیئة العلمیة فی قسم العلوم الاسلامیة فی جامعة الشهید بهشتی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منتدی الدراسات السیاسیة و استاذ مساعد فی مرکز دراسات الثقافة و الفکر الاسلامی</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الحراک الاجتماعیّ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شعبیّة تسعی نحو التغییر الاجتماعیّ عبر شبکة تواصل منسجمة و تتمتّع بأیدیولوجیّة خاصّة و تجمعها غایة مشترکة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قواسم مشترکة لهذه الحرکات، تذکر منها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الغایات المشترکة، برنامج تنظیمی لتحقیق الغایات و الأهداف مدعوماً بأیدیولوجیا خاصّة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وعضو فی الهیئة العلمیة فی جامعة الشهید بهشتی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قسم العلاقات العامة فی جامعة الشهید بهشتی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جامعة الامام الحسین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مرحلة دکتوراه جامعة طهران، فرع دراسات الشرق الاوسط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مرحلة دکتوراه جامعة الأدیان والمذاهب، فرع المذاهب الکلامیة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مرحلة دکتوراه جامعة الادیان و المذاهب فرع مذاهب الکلامیه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خریج فی السطح الثالث من الحوزة العلمیة فرع الامامته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موسسة دارالاعلام لمدرسة اهل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ماجستر فی تاریخ التشیع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مساعد فی جامعة پیام نور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مرحلة دکتوراه فرع الفلسفة الإسلامیة ومدرس ومساعد دراسی لجامعة المصطفی قسم جرجان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ماجستیر علم النفس السریری فی جامعة شیراز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فی السطح الرابع فی الحوزه العلمیة،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مرحله دکتوراه فی الفقه و الحقوق الاسلامی، جامعة فردوسی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دینی و استاذ مشارک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ماجستیر فی علم الإجتماع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هیئة التدریس جامعة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مساعه فی العلوم الاسلامیة جامعة دامغان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هیئة التدریس فی العلمیة فی الحقوق و العلوم الاسیاسیه فی جامعة الطهران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هیئة التدریس جامعة الامام الحسین علیه السلام مساعد معهد الشهید مطهری البحثی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الإدارة الاستراتیجیة ورئیس معهد الشهید مطهری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هندسة الأنظمة الثقافیة ومدرس معهد الشهید مطهری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ماجستیر للدراسات الاستراتیجیة مدرس معهد الشهید مطهری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مرحلة دکتوراه جامعة الادیان و المذاهب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هیئة التدریس المعهد العالی لشهید محلاتی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29644</Words>
  <Characters>148190</Characters>
  <CharactersWithSpaces>176862</CharactersWithSpaces>
  <Paragraphs>1338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2026-08-18T09:34:02Z</dcterms:created>
  <dc:creator>ghaemiyeh.com</dc:creator>
  <dc:description/>
  <dc:language>en-US</dc:language>
  <cp:lastModifiedBy/>
  <dcterms:modified xsi:type="dcterms:W3CDTF">2026-08-18T13:04:06Z</dcterms:modified>
  <cp:revision>1</cp:revision>
  <dc:subject/>
  <dc:title>ملخص المقالات الموتمر العالمی حول آراء علماء الاسلام فی التیارات المتطرفه و التکفیریه</dc:title>
</cp:coreProperties>
</file>

<file path=docProps/custom.xml><?xml version="1.0" encoding="utf-8"?>
<Properties xmlns="http://schemas.openxmlformats.org/officeDocument/2006/custom-properties" xmlns:vt="http://schemas.openxmlformats.org/officeDocument/2006/docPropsVTypes"/>
</file>